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1EAFE">
      <w:pPr>
        <w:tabs>
          <w:tab w:val="left" w:pos="420"/>
          <w:tab w:val="left" w:pos="3240"/>
          <w:tab w:val="left" w:pos="3420"/>
        </w:tabs>
        <w:spacing w:line="360" w:lineRule="auto"/>
        <w:ind w:left="420" w:leftChars="200"/>
        <w:jc w:val="left"/>
        <w:rPr>
          <w:rFonts w:ascii="宋体" w:hAnsi="宋体" w:cs="宋体"/>
        </w:rPr>
        <w:sectPr>
          <w:pgSz w:w="11906" w:h="16838"/>
          <w:pgMar w:top="1911" w:right="1474" w:bottom="1882" w:left="1587" w:header="851" w:footer="992" w:gutter="0"/>
          <w:cols w:space="425" w:num="1"/>
          <w:docGrid w:linePitch="312" w:charSpace="0"/>
        </w:sectPr>
      </w:pPr>
      <w:r>
        <w:rPr>
          <w:rFonts w:hint="eastAsia" w:ascii="宋体" w:hAnsi="宋体" w:cs="宋体"/>
          <w:bCs/>
          <w:sz w:val="36"/>
          <w:szCs w:val="36"/>
        </w:rPr>
        <w:drawing>
          <wp:inline distT="0" distB="0" distL="114300" distR="114300">
            <wp:extent cx="5613400" cy="8115300"/>
            <wp:effectExtent l="0" t="0" r="6350" b="0"/>
            <wp:docPr id="1" name="图片 1" descr="dbcf27493b8baf582cdd3a37333b5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cf27493b8baf582cdd3a37333b5623"/>
                    <pic:cNvPicPr>
                      <a:picLocks noChangeAspect="1"/>
                    </pic:cNvPicPr>
                  </pic:nvPicPr>
                  <pic:blipFill>
                    <a:blip r:embed="rId20"/>
                    <a:stretch>
                      <a:fillRect/>
                    </a:stretch>
                  </pic:blipFill>
                  <pic:spPr>
                    <a:xfrm>
                      <a:off x="0" y="0"/>
                      <a:ext cx="5613400" cy="8115300"/>
                    </a:xfrm>
                    <a:prstGeom prst="rect">
                      <a:avLst/>
                    </a:prstGeom>
                  </pic:spPr>
                </pic:pic>
              </a:graphicData>
            </a:graphic>
          </wp:inline>
        </w:drawing>
      </w:r>
      <w:bookmarkStart w:id="1077" w:name="_GoBack"/>
      <w:bookmarkEnd w:id="1077"/>
    </w:p>
    <w:p w14:paraId="3057E4BA">
      <w:pPr>
        <w:pStyle w:val="33"/>
        <w:spacing w:line="360" w:lineRule="auto"/>
        <w:jc w:val="center"/>
        <w:rPr>
          <w:rFonts w:cs="宋体"/>
          <w:b w:val="0"/>
          <w:sz w:val="28"/>
          <w:szCs w:val="28"/>
        </w:rPr>
      </w:pPr>
      <w:r>
        <w:rPr>
          <w:rFonts w:hint="eastAsia" w:cs="宋体"/>
          <w:bCs/>
          <w:sz w:val="32"/>
          <w:szCs w:val="32"/>
        </w:rPr>
        <w:t>目 录</w:t>
      </w:r>
    </w:p>
    <w:p w14:paraId="4CE7CC0E">
      <w:pPr>
        <w:pStyle w:val="33"/>
        <w:tabs>
          <w:tab w:val="right" w:leader="dot" w:pos="9072"/>
          <w:tab w:val="clear" w:pos="1050"/>
          <w:tab w:val="clear" w:pos="8937"/>
        </w:tabs>
      </w:pPr>
      <w:r>
        <w:rPr>
          <w:rFonts w:hint="eastAsia" w:cs="宋体"/>
          <w:b w:val="0"/>
          <w:sz w:val="28"/>
          <w:szCs w:val="28"/>
        </w:rPr>
        <w:fldChar w:fldCharType="begin"/>
      </w:r>
      <w:r>
        <w:rPr>
          <w:rFonts w:hint="eastAsia" w:cs="宋体"/>
          <w:b w:val="0"/>
          <w:sz w:val="28"/>
          <w:szCs w:val="28"/>
        </w:rPr>
        <w:instrText xml:space="preserve"> TOC \o "1-1" \h \z \u </w:instrText>
      </w:r>
      <w:r>
        <w:rPr>
          <w:rFonts w:hint="eastAsia" w:cs="宋体"/>
          <w:b w:val="0"/>
          <w:sz w:val="28"/>
          <w:szCs w:val="28"/>
        </w:rPr>
        <w:fldChar w:fldCharType="separate"/>
      </w:r>
      <w:r>
        <w:fldChar w:fldCharType="begin"/>
      </w:r>
      <w:r>
        <w:instrText xml:space="preserve"> HYPERLINK \l "_Toc11973" </w:instrText>
      </w:r>
      <w:r>
        <w:fldChar w:fldCharType="separate"/>
      </w:r>
      <w:r>
        <w:rPr>
          <w:rFonts w:hint="eastAsia" w:cs="宋体"/>
          <w:szCs w:val="32"/>
        </w:rPr>
        <w:t>第一章   采购邀请</w:t>
      </w:r>
      <w:r>
        <w:tab/>
      </w:r>
      <w:r>
        <w:fldChar w:fldCharType="begin"/>
      </w:r>
      <w:r>
        <w:instrText xml:space="preserve"> PAGEREF _Toc11973 \h </w:instrText>
      </w:r>
      <w:r>
        <w:fldChar w:fldCharType="separate"/>
      </w:r>
      <w:r>
        <w:t>2</w:t>
      </w:r>
      <w:r>
        <w:fldChar w:fldCharType="end"/>
      </w:r>
      <w:r>
        <w:fldChar w:fldCharType="end"/>
      </w:r>
    </w:p>
    <w:p w14:paraId="1D2D5E4A">
      <w:pPr>
        <w:pStyle w:val="33"/>
        <w:tabs>
          <w:tab w:val="right" w:leader="dot" w:pos="9072"/>
          <w:tab w:val="clear" w:pos="1050"/>
          <w:tab w:val="clear" w:pos="8937"/>
        </w:tabs>
      </w:pPr>
      <w:r>
        <w:fldChar w:fldCharType="begin"/>
      </w:r>
      <w:r>
        <w:instrText xml:space="preserve"> HYPERLINK \l "_Toc8338" </w:instrText>
      </w:r>
      <w:r>
        <w:fldChar w:fldCharType="separate"/>
      </w:r>
      <w:r>
        <w:rPr>
          <w:rFonts w:hint="eastAsia" w:cs="宋体"/>
          <w:szCs w:val="32"/>
        </w:rPr>
        <w:t>第二章   供应商须知</w:t>
      </w:r>
      <w:r>
        <w:tab/>
      </w:r>
      <w:r>
        <w:fldChar w:fldCharType="begin"/>
      </w:r>
      <w:r>
        <w:instrText xml:space="preserve"> PAGEREF _Toc8338 \h </w:instrText>
      </w:r>
      <w:r>
        <w:fldChar w:fldCharType="separate"/>
      </w:r>
      <w:r>
        <w:t>5</w:t>
      </w:r>
      <w:r>
        <w:fldChar w:fldCharType="end"/>
      </w:r>
      <w:r>
        <w:fldChar w:fldCharType="end"/>
      </w:r>
    </w:p>
    <w:p w14:paraId="7DD2B67D">
      <w:pPr>
        <w:pStyle w:val="33"/>
        <w:tabs>
          <w:tab w:val="right" w:leader="dot" w:pos="9072"/>
          <w:tab w:val="clear" w:pos="1050"/>
          <w:tab w:val="clear" w:pos="8937"/>
        </w:tabs>
      </w:pPr>
      <w:r>
        <w:fldChar w:fldCharType="begin"/>
      </w:r>
      <w:r>
        <w:instrText xml:space="preserve"> HYPERLINK \l "_Toc16604" </w:instrText>
      </w:r>
      <w:r>
        <w:fldChar w:fldCharType="separate"/>
      </w:r>
      <w:r>
        <w:rPr>
          <w:rFonts w:hint="eastAsia" w:cs="宋体"/>
          <w:szCs w:val="32"/>
        </w:rPr>
        <w:t>第三章   评审方法和评审标准</w:t>
      </w:r>
      <w:r>
        <w:tab/>
      </w:r>
      <w:r>
        <w:fldChar w:fldCharType="begin"/>
      </w:r>
      <w:r>
        <w:instrText xml:space="preserve"> PAGEREF _Toc16604 \h </w:instrText>
      </w:r>
      <w:r>
        <w:fldChar w:fldCharType="separate"/>
      </w:r>
      <w:r>
        <w:t>21</w:t>
      </w:r>
      <w:r>
        <w:fldChar w:fldCharType="end"/>
      </w:r>
      <w:r>
        <w:fldChar w:fldCharType="end"/>
      </w:r>
    </w:p>
    <w:p w14:paraId="6FC85A78">
      <w:pPr>
        <w:pStyle w:val="33"/>
        <w:tabs>
          <w:tab w:val="right" w:leader="dot" w:pos="9072"/>
          <w:tab w:val="clear" w:pos="1050"/>
          <w:tab w:val="clear" w:pos="8937"/>
        </w:tabs>
      </w:pPr>
      <w:r>
        <w:fldChar w:fldCharType="begin"/>
      </w:r>
      <w:r>
        <w:instrText xml:space="preserve"> HYPERLINK \l "_Toc89" </w:instrText>
      </w:r>
      <w:r>
        <w:fldChar w:fldCharType="separate"/>
      </w:r>
      <w:r>
        <w:rPr>
          <w:rFonts w:hint="eastAsia" w:cs="宋体"/>
          <w:szCs w:val="36"/>
        </w:rPr>
        <w:t xml:space="preserve">第四章   </w:t>
      </w:r>
      <w:r>
        <w:rPr>
          <w:szCs w:val="36"/>
        </w:rPr>
        <w:t>采购需求</w:t>
      </w:r>
      <w:r>
        <w:tab/>
      </w:r>
      <w:r>
        <w:fldChar w:fldCharType="begin"/>
      </w:r>
      <w:r>
        <w:instrText xml:space="preserve"> PAGEREF _Toc89 \h </w:instrText>
      </w:r>
      <w:r>
        <w:fldChar w:fldCharType="separate"/>
      </w:r>
      <w:r>
        <w:t>34</w:t>
      </w:r>
      <w:r>
        <w:fldChar w:fldCharType="end"/>
      </w:r>
      <w:r>
        <w:fldChar w:fldCharType="end"/>
      </w:r>
    </w:p>
    <w:p w14:paraId="65F99F74">
      <w:pPr>
        <w:pStyle w:val="33"/>
        <w:tabs>
          <w:tab w:val="right" w:leader="dot" w:pos="9072"/>
          <w:tab w:val="clear" w:pos="1050"/>
          <w:tab w:val="clear" w:pos="8937"/>
        </w:tabs>
      </w:pPr>
      <w:r>
        <w:fldChar w:fldCharType="begin"/>
      </w:r>
      <w:r>
        <w:instrText xml:space="preserve"> HYPERLINK \l "_Toc7297" </w:instrText>
      </w:r>
      <w:r>
        <w:fldChar w:fldCharType="separate"/>
      </w:r>
      <w:r>
        <w:rPr>
          <w:rFonts w:hint="eastAsia" w:cs="宋体"/>
          <w:szCs w:val="36"/>
        </w:rPr>
        <w:t>第五章   合同草案条款</w:t>
      </w:r>
      <w:r>
        <w:tab/>
      </w:r>
      <w:r>
        <w:fldChar w:fldCharType="begin"/>
      </w:r>
      <w:r>
        <w:instrText xml:space="preserve"> PAGEREF _Toc7297 \h </w:instrText>
      </w:r>
      <w:r>
        <w:fldChar w:fldCharType="separate"/>
      </w:r>
      <w:r>
        <w:t>34</w:t>
      </w:r>
      <w:r>
        <w:fldChar w:fldCharType="end"/>
      </w:r>
      <w:r>
        <w:fldChar w:fldCharType="end"/>
      </w:r>
    </w:p>
    <w:p w14:paraId="7EB2783D">
      <w:pPr>
        <w:pStyle w:val="33"/>
        <w:tabs>
          <w:tab w:val="right" w:leader="dot" w:pos="9072"/>
          <w:tab w:val="clear" w:pos="1050"/>
          <w:tab w:val="clear" w:pos="8937"/>
        </w:tabs>
      </w:pPr>
      <w:r>
        <w:fldChar w:fldCharType="begin"/>
      </w:r>
      <w:r>
        <w:instrText xml:space="preserve"> HYPERLINK \l "_Toc17693" </w:instrText>
      </w:r>
      <w:r>
        <w:fldChar w:fldCharType="separate"/>
      </w:r>
      <w:r>
        <w:rPr>
          <w:rFonts w:hint="eastAsia" w:cs="宋体"/>
          <w:szCs w:val="32"/>
        </w:rPr>
        <w:t>第六章   响应文件格式</w:t>
      </w:r>
      <w:r>
        <w:tab/>
      </w:r>
      <w:r>
        <w:fldChar w:fldCharType="begin"/>
      </w:r>
      <w:r>
        <w:instrText xml:space="preserve"> PAGEREF _Toc17693 \h </w:instrText>
      </w:r>
      <w:r>
        <w:fldChar w:fldCharType="separate"/>
      </w:r>
      <w:r>
        <w:t>80</w:t>
      </w:r>
      <w:r>
        <w:fldChar w:fldCharType="end"/>
      </w:r>
      <w:r>
        <w:fldChar w:fldCharType="end"/>
      </w:r>
    </w:p>
    <w:p w14:paraId="0C9678EB">
      <w:pPr>
        <w:pStyle w:val="33"/>
        <w:spacing w:line="480" w:lineRule="auto"/>
        <w:rPr>
          <w:rFonts w:cs="宋体"/>
          <w:szCs w:val="28"/>
        </w:rPr>
      </w:pPr>
      <w:r>
        <w:rPr>
          <w:rFonts w:hint="eastAsia" w:cs="宋体"/>
          <w:szCs w:val="28"/>
        </w:rPr>
        <w:fldChar w:fldCharType="end"/>
      </w:r>
    </w:p>
    <w:p w14:paraId="65043720">
      <w:pPr>
        <w:pStyle w:val="33"/>
        <w:spacing w:line="480" w:lineRule="auto"/>
        <w:rPr>
          <w:b w:val="0"/>
          <w:bCs/>
        </w:rPr>
      </w:pPr>
      <w:r>
        <w:rPr>
          <w:rFonts w:hint="eastAsia"/>
          <w:b w:val="0"/>
          <w:bCs/>
        </w:rPr>
        <w:t>注：采购文件条款中以</w:t>
      </w:r>
      <w:r>
        <w:rPr>
          <w:b w:val="0"/>
          <w:bCs/>
        </w:rPr>
        <w:t xml:space="preserve"> “■”</w:t>
      </w:r>
      <w:r>
        <w:rPr>
          <w:rFonts w:hint="eastAsia"/>
          <w:b w:val="0"/>
          <w:bCs/>
        </w:rPr>
        <w:t>形式标记的内容适用于本项目，以</w:t>
      </w:r>
      <w:r>
        <w:rPr>
          <w:b w:val="0"/>
          <w:bCs/>
        </w:rPr>
        <w:t>“□”</w:t>
      </w:r>
      <w:r>
        <w:rPr>
          <w:rFonts w:hint="eastAsia"/>
          <w:b w:val="0"/>
          <w:bCs/>
        </w:rPr>
        <w:t>形式标记的内容不适用于本项目。</w:t>
      </w:r>
    </w:p>
    <w:p w14:paraId="653B42F0">
      <w:pPr>
        <w:spacing w:line="360" w:lineRule="auto"/>
        <w:jc w:val="center"/>
        <w:outlineLvl w:val="0"/>
        <w:rPr>
          <w:rFonts w:ascii="宋体" w:hAnsi="宋体" w:cs="宋体"/>
          <w:b/>
          <w:sz w:val="36"/>
          <w:szCs w:val="36"/>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34D497CF">
      <w:pPr>
        <w:spacing w:line="360" w:lineRule="auto"/>
        <w:jc w:val="center"/>
        <w:outlineLvl w:val="0"/>
        <w:rPr>
          <w:rFonts w:ascii="宋体" w:hAnsi="宋体" w:cs="宋体"/>
          <w:b/>
          <w:sz w:val="32"/>
          <w:szCs w:val="32"/>
        </w:rPr>
      </w:pPr>
      <w:bookmarkStart w:id="0" w:name="_Toc11973"/>
      <w:r>
        <w:rPr>
          <w:rFonts w:hint="eastAsia" w:ascii="宋体" w:hAnsi="宋体" w:cs="宋体"/>
          <w:b/>
          <w:sz w:val="32"/>
          <w:szCs w:val="32"/>
        </w:rPr>
        <w:t>第一章   采购邀请</w:t>
      </w:r>
      <w:bookmarkEnd w:id="0"/>
      <w:bookmarkStart w:id="1" w:name="_Toc35393621"/>
      <w:bookmarkStart w:id="2" w:name="_Toc28359002"/>
      <w:bookmarkStart w:id="3" w:name="_Toc35393790"/>
      <w:bookmarkStart w:id="4" w:name="_Toc28359079"/>
      <w:bookmarkStart w:id="5" w:name="_Hlk24379207"/>
    </w:p>
    <w:p w14:paraId="0268D008">
      <w:pPr>
        <w:pStyle w:val="3"/>
        <w:spacing w:before="0" w:line="360" w:lineRule="auto"/>
        <w:jc w:val="left"/>
        <w:rPr>
          <w:rFonts w:ascii="宋体" w:hAnsi="宋体" w:eastAsia="宋体" w:cs="宋体"/>
          <w:sz w:val="24"/>
          <w:szCs w:val="24"/>
        </w:rPr>
      </w:pPr>
      <w:r>
        <w:rPr>
          <w:rFonts w:hint="eastAsia" w:ascii="宋体" w:hAnsi="宋体" w:eastAsia="宋体" w:cs="宋体"/>
          <w:sz w:val="24"/>
          <w:szCs w:val="24"/>
        </w:rPr>
        <w:t>一、项目基本情况</w:t>
      </w:r>
      <w:bookmarkEnd w:id="1"/>
      <w:bookmarkEnd w:id="2"/>
      <w:bookmarkEnd w:id="3"/>
      <w:bookmarkEnd w:id="4"/>
    </w:p>
    <w:p w14:paraId="1ADD474B">
      <w:pPr>
        <w:spacing w:line="360" w:lineRule="auto"/>
        <w:ind w:firstLine="480" w:firstLineChars="200"/>
        <w:rPr>
          <w:rFonts w:ascii="宋体" w:hAnsi="宋体" w:cs="宋体"/>
          <w:sz w:val="24"/>
          <w:u w:val="single"/>
        </w:rPr>
      </w:pPr>
      <w:r>
        <w:rPr>
          <w:rFonts w:hint="eastAsia" w:ascii="宋体" w:hAnsi="宋体" w:cs="宋体"/>
          <w:sz w:val="24"/>
        </w:rPr>
        <w:t>1.项目编号：</w:t>
      </w:r>
      <w:bookmarkStart w:id="6" w:name="OLE_LINK11"/>
      <w:bookmarkStart w:id="7" w:name="OLE_LINK12"/>
      <w:r>
        <w:fldChar w:fldCharType="begin"/>
      </w:r>
      <w:r>
        <w:instrText xml:space="preserve"> HYPERLINK "http://219.232.204.193:8080/frontend/plan/project_detail.html?projectUuid=a2213fbd-599e-4e7d-b0ef-964b52c523fc" </w:instrText>
      </w:r>
      <w:r>
        <w:fldChar w:fldCharType="separate"/>
      </w:r>
      <w:r>
        <w:rPr>
          <w:rFonts w:ascii="宋体" w:hAnsi="宋体" w:cs="宋体"/>
          <w:sz w:val="24"/>
        </w:rPr>
        <w:t>11011226210200021997-XM001</w:t>
      </w:r>
      <w:r>
        <w:rPr>
          <w:rFonts w:ascii="宋体" w:hAnsi="宋体" w:cs="宋体"/>
          <w:sz w:val="24"/>
        </w:rPr>
        <w:fldChar w:fldCharType="end"/>
      </w:r>
      <w:bookmarkEnd w:id="6"/>
      <w:bookmarkEnd w:id="7"/>
    </w:p>
    <w:p w14:paraId="5492B34D">
      <w:pPr>
        <w:spacing w:line="360" w:lineRule="auto"/>
        <w:ind w:firstLine="480" w:firstLineChars="200"/>
        <w:rPr>
          <w:rFonts w:ascii="宋体" w:hAnsi="宋体" w:cs="宋体"/>
          <w:sz w:val="24"/>
        </w:rPr>
      </w:pPr>
      <w:r>
        <w:rPr>
          <w:rFonts w:hint="eastAsia" w:ascii="宋体" w:hAnsi="宋体" w:cs="宋体"/>
          <w:sz w:val="24"/>
        </w:rPr>
        <w:t>2.项目名称：</w:t>
      </w:r>
      <w:r>
        <w:rPr>
          <w:rFonts w:hint="eastAsia" w:ascii="宋体" w:hAnsi="宋体" w:cs="宋体"/>
          <w:sz w:val="24"/>
          <w:u w:val="single"/>
        </w:rPr>
        <w:t>南大街区域安全环境改善项目</w:t>
      </w:r>
    </w:p>
    <w:p w14:paraId="45CF3AA7">
      <w:pPr>
        <w:spacing w:line="360" w:lineRule="auto"/>
        <w:ind w:firstLine="480" w:firstLineChars="200"/>
        <w:rPr>
          <w:rFonts w:ascii="宋体" w:hAnsi="宋体" w:cs="宋体"/>
          <w:sz w:val="24"/>
        </w:rPr>
      </w:pPr>
      <w:r>
        <w:rPr>
          <w:rFonts w:hint="eastAsia" w:ascii="宋体" w:hAnsi="宋体" w:cs="宋体"/>
          <w:sz w:val="24"/>
        </w:rPr>
        <w:t>3.采购方式：</w:t>
      </w:r>
      <w:r>
        <w:rPr>
          <w:rFonts w:hint="eastAsia" w:ascii="宋体" w:hAnsi="宋体" w:cs="宋体"/>
          <w:sz w:val="24"/>
          <w:u w:val="single"/>
        </w:rPr>
        <w:t>竞争性磋商</w:t>
      </w:r>
    </w:p>
    <w:bookmarkEnd w:id="5"/>
    <w:p w14:paraId="692B1CE1">
      <w:pPr>
        <w:spacing w:line="360" w:lineRule="auto"/>
        <w:ind w:firstLine="480" w:firstLineChars="200"/>
        <w:rPr>
          <w:rFonts w:ascii="宋体" w:hAnsi="宋体" w:cs="宋体"/>
          <w:sz w:val="24"/>
        </w:rPr>
      </w:pPr>
      <w:r>
        <w:rPr>
          <w:rFonts w:hint="eastAsia" w:ascii="宋体" w:hAnsi="宋体" w:cs="宋体"/>
          <w:sz w:val="24"/>
        </w:rPr>
        <w:t>4.项目预算金额：</w:t>
      </w:r>
      <w:r>
        <w:rPr>
          <w:rFonts w:ascii="宋体" w:hAnsi="宋体" w:cs="宋体"/>
          <w:sz w:val="24"/>
          <w:u w:val="single"/>
        </w:rPr>
        <w:t>111.376583</w:t>
      </w:r>
      <w:r>
        <w:rPr>
          <w:rFonts w:hint="eastAsia" w:ascii="宋体" w:hAnsi="宋体" w:cs="宋体"/>
          <w:sz w:val="24"/>
        </w:rPr>
        <w:t>万元、项目</w:t>
      </w:r>
      <w:r>
        <w:rPr>
          <w:rFonts w:hint="eastAsia" w:cs="宋体"/>
          <w:sz w:val="24"/>
        </w:rPr>
        <w:t>最高</w:t>
      </w:r>
      <w:r>
        <w:rPr>
          <w:rFonts w:hint="eastAsia" w:ascii="宋体" w:hAnsi="宋体" w:cs="宋体"/>
          <w:bCs/>
          <w:sz w:val="24"/>
        </w:rPr>
        <w:t>限价</w:t>
      </w:r>
      <w:r>
        <w:rPr>
          <w:rFonts w:hint="eastAsia" w:ascii="宋体" w:hAnsi="宋体" w:cs="宋体"/>
          <w:sz w:val="24"/>
        </w:rPr>
        <w:t>：</w:t>
      </w:r>
      <w:r>
        <w:rPr>
          <w:rFonts w:ascii="宋体" w:hAnsi="宋体" w:cs="宋体"/>
          <w:sz w:val="24"/>
          <w:u w:val="single"/>
        </w:rPr>
        <w:t>111.376583</w:t>
      </w:r>
      <w:r>
        <w:rPr>
          <w:rFonts w:hint="eastAsia" w:ascii="宋体" w:hAnsi="宋体" w:cs="宋体"/>
          <w:sz w:val="24"/>
        </w:rPr>
        <w:t>万元。</w:t>
      </w:r>
    </w:p>
    <w:p w14:paraId="73BBB39C">
      <w:pPr>
        <w:spacing w:line="360" w:lineRule="auto"/>
        <w:ind w:firstLine="480" w:firstLineChars="200"/>
        <w:rPr>
          <w:rFonts w:ascii="宋体" w:hAnsi="宋体" w:cs="宋体"/>
          <w:sz w:val="24"/>
        </w:rPr>
      </w:pPr>
      <w:r>
        <w:rPr>
          <w:rFonts w:hint="eastAsia" w:ascii="宋体" w:hAnsi="宋体" w:cs="宋体"/>
          <w:sz w:val="24"/>
        </w:rPr>
        <w:t>5.采购需求：</w:t>
      </w:r>
    </w:p>
    <w:tbl>
      <w:tblPr>
        <w:tblStyle w:val="52"/>
        <w:tblW w:w="41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980"/>
        <w:gridCol w:w="1552"/>
        <w:gridCol w:w="990"/>
        <w:gridCol w:w="2695"/>
      </w:tblGrid>
      <w:tr w14:paraId="7EB1A62C">
        <w:tblPrEx>
          <w:tblCellMar>
            <w:top w:w="0" w:type="dxa"/>
            <w:left w:w="108" w:type="dxa"/>
            <w:bottom w:w="0" w:type="dxa"/>
            <w:right w:w="108" w:type="dxa"/>
          </w:tblCellMar>
        </w:tblPrEx>
        <w:trPr>
          <w:trHeight w:val="909" w:hRule="atLeast"/>
          <w:jc w:val="center"/>
        </w:trPr>
        <w:tc>
          <w:tcPr>
            <w:tcW w:w="329" w:type="pct"/>
            <w:vAlign w:val="center"/>
          </w:tcPr>
          <w:p w14:paraId="01DA20DF">
            <w:pPr>
              <w:pStyle w:val="31"/>
              <w:jc w:val="center"/>
              <w:rPr>
                <w:sz w:val="24"/>
                <w:szCs w:val="24"/>
              </w:rPr>
            </w:pPr>
            <w:r>
              <w:rPr>
                <w:rFonts w:hint="eastAsia"/>
                <w:sz w:val="24"/>
                <w:szCs w:val="24"/>
              </w:rPr>
              <w:t>包号</w:t>
            </w:r>
          </w:p>
        </w:tc>
        <w:tc>
          <w:tcPr>
            <w:tcW w:w="1281" w:type="pct"/>
            <w:vAlign w:val="center"/>
          </w:tcPr>
          <w:p w14:paraId="79CD8D70">
            <w:pPr>
              <w:pStyle w:val="31"/>
              <w:jc w:val="center"/>
              <w:rPr>
                <w:sz w:val="24"/>
                <w:szCs w:val="24"/>
              </w:rPr>
            </w:pPr>
            <w:r>
              <w:rPr>
                <w:rFonts w:hint="eastAsia"/>
                <w:sz w:val="24"/>
                <w:szCs w:val="24"/>
              </w:rPr>
              <w:t>标的名称</w:t>
            </w:r>
          </w:p>
        </w:tc>
        <w:tc>
          <w:tcPr>
            <w:tcW w:w="1004" w:type="pct"/>
            <w:vAlign w:val="center"/>
          </w:tcPr>
          <w:p w14:paraId="04A829D9">
            <w:pPr>
              <w:pStyle w:val="31"/>
              <w:jc w:val="center"/>
              <w:rPr>
                <w:sz w:val="24"/>
                <w:szCs w:val="24"/>
              </w:rPr>
            </w:pPr>
            <w:r>
              <w:rPr>
                <w:sz w:val="24"/>
                <w:szCs w:val="24"/>
              </w:rPr>
              <w:t>采购包</w:t>
            </w:r>
            <w:r>
              <w:rPr>
                <w:rFonts w:hint="eastAsia" w:cs="宋体"/>
                <w:sz w:val="24"/>
                <w:szCs w:val="24"/>
              </w:rPr>
              <w:t>最高</w:t>
            </w:r>
            <w:r>
              <w:rPr>
                <w:rFonts w:hint="eastAsia" w:ascii="宋体" w:hAnsi="宋体" w:cs="宋体"/>
                <w:bCs/>
                <w:sz w:val="24"/>
                <w:szCs w:val="24"/>
              </w:rPr>
              <w:t>限价</w:t>
            </w:r>
            <w:r>
              <w:rPr>
                <w:rFonts w:hint="eastAsia"/>
                <w:sz w:val="24"/>
                <w:szCs w:val="24"/>
              </w:rPr>
              <w:t>（万元）</w:t>
            </w:r>
          </w:p>
        </w:tc>
        <w:tc>
          <w:tcPr>
            <w:tcW w:w="641" w:type="pct"/>
            <w:vAlign w:val="center"/>
          </w:tcPr>
          <w:p w14:paraId="237E9595">
            <w:pPr>
              <w:pStyle w:val="31"/>
              <w:jc w:val="center"/>
              <w:rPr>
                <w:sz w:val="24"/>
                <w:szCs w:val="24"/>
              </w:rPr>
            </w:pPr>
            <w:r>
              <w:rPr>
                <w:sz w:val="24"/>
                <w:szCs w:val="24"/>
              </w:rPr>
              <w:t>数量</w:t>
            </w:r>
          </w:p>
        </w:tc>
        <w:tc>
          <w:tcPr>
            <w:tcW w:w="1744" w:type="pct"/>
            <w:vAlign w:val="center"/>
          </w:tcPr>
          <w:p w14:paraId="56D19990">
            <w:pPr>
              <w:pStyle w:val="31"/>
              <w:jc w:val="center"/>
              <w:rPr>
                <w:sz w:val="24"/>
                <w:szCs w:val="24"/>
              </w:rPr>
            </w:pPr>
            <w:r>
              <w:rPr>
                <w:rFonts w:hint="eastAsia"/>
                <w:sz w:val="24"/>
                <w:szCs w:val="24"/>
              </w:rPr>
              <w:t>简要技术需求或服务要求</w:t>
            </w:r>
          </w:p>
        </w:tc>
      </w:tr>
      <w:tr w14:paraId="34E7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329" w:type="pct"/>
            <w:vAlign w:val="center"/>
          </w:tcPr>
          <w:p w14:paraId="7CED00C1">
            <w:pPr>
              <w:pStyle w:val="31"/>
              <w:jc w:val="center"/>
              <w:rPr>
                <w:sz w:val="24"/>
                <w:szCs w:val="24"/>
              </w:rPr>
            </w:pPr>
            <w:r>
              <w:rPr>
                <w:rFonts w:hint="eastAsia"/>
                <w:sz w:val="24"/>
                <w:szCs w:val="24"/>
              </w:rPr>
              <w:t>01</w:t>
            </w:r>
          </w:p>
        </w:tc>
        <w:tc>
          <w:tcPr>
            <w:tcW w:w="1281" w:type="pct"/>
            <w:vAlign w:val="center"/>
          </w:tcPr>
          <w:p w14:paraId="4B489476">
            <w:pPr>
              <w:pStyle w:val="31"/>
              <w:jc w:val="center"/>
              <w:rPr>
                <w:sz w:val="24"/>
                <w:szCs w:val="24"/>
              </w:rPr>
            </w:pPr>
            <w:r>
              <w:rPr>
                <w:rFonts w:hint="eastAsia"/>
                <w:sz w:val="24"/>
                <w:szCs w:val="24"/>
              </w:rPr>
              <w:t xml:space="preserve">南大街区域安全环境改善项目 </w:t>
            </w:r>
          </w:p>
        </w:tc>
        <w:tc>
          <w:tcPr>
            <w:tcW w:w="1004" w:type="pct"/>
            <w:vAlign w:val="center"/>
          </w:tcPr>
          <w:p w14:paraId="3B958784">
            <w:pPr>
              <w:jc w:val="center"/>
              <w:rPr>
                <w:sz w:val="24"/>
              </w:rPr>
            </w:pPr>
            <w:bookmarkStart w:id="8" w:name="OLE_LINK17"/>
            <w:bookmarkStart w:id="9" w:name="OLE_LINK48"/>
            <w:bookmarkStart w:id="10" w:name="OLE_LINK14"/>
            <w:r>
              <w:rPr>
                <w:rFonts w:ascii="宋体" w:hAnsi="宋体" w:cs="宋体"/>
                <w:sz w:val="24"/>
              </w:rPr>
              <w:t>111.376583</w:t>
            </w:r>
            <w:bookmarkEnd w:id="8"/>
            <w:bookmarkEnd w:id="9"/>
            <w:bookmarkEnd w:id="10"/>
          </w:p>
        </w:tc>
        <w:tc>
          <w:tcPr>
            <w:tcW w:w="641" w:type="pct"/>
            <w:vAlign w:val="center"/>
          </w:tcPr>
          <w:p w14:paraId="001CFBAD">
            <w:pPr>
              <w:pStyle w:val="31"/>
              <w:jc w:val="center"/>
              <w:rPr>
                <w:sz w:val="24"/>
                <w:szCs w:val="24"/>
              </w:rPr>
            </w:pPr>
            <w:r>
              <w:rPr>
                <w:rFonts w:hint="eastAsia"/>
                <w:sz w:val="24"/>
                <w:szCs w:val="24"/>
              </w:rPr>
              <w:t>1</w:t>
            </w:r>
            <w:r>
              <w:rPr>
                <w:sz w:val="24"/>
                <w:szCs w:val="24"/>
              </w:rPr>
              <w:t xml:space="preserve"> </w:t>
            </w:r>
          </w:p>
        </w:tc>
        <w:tc>
          <w:tcPr>
            <w:tcW w:w="1744" w:type="pct"/>
            <w:vAlign w:val="center"/>
          </w:tcPr>
          <w:p w14:paraId="60F3BCEE">
            <w:pPr>
              <w:pStyle w:val="31"/>
              <w:rPr>
                <w:sz w:val="24"/>
                <w:szCs w:val="24"/>
              </w:rPr>
            </w:pPr>
            <w:r>
              <w:rPr>
                <w:rFonts w:hint="eastAsia"/>
                <w:sz w:val="24"/>
                <w:szCs w:val="24"/>
              </w:rPr>
              <w:t>具体详见采购需求</w:t>
            </w:r>
          </w:p>
        </w:tc>
      </w:tr>
    </w:tbl>
    <w:p w14:paraId="6509BC7D">
      <w:pPr>
        <w:spacing w:line="360" w:lineRule="auto"/>
        <w:ind w:firstLine="422" w:firstLineChars="200"/>
        <w:rPr>
          <w:rFonts w:ascii="宋体" w:hAnsi="宋体" w:cs="宋体"/>
          <w:sz w:val="24"/>
          <w:u w:val="single"/>
        </w:rPr>
      </w:pPr>
      <w:r>
        <w:rPr>
          <w:rFonts w:hint="eastAsia" w:ascii="宋体" w:hAnsi="宋体" w:cs="宋体"/>
          <w:b/>
          <w:bCs/>
          <w:szCs w:val="21"/>
        </w:rPr>
        <w:t xml:space="preserve"> </w:t>
      </w:r>
      <w:r>
        <w:rPr>
          <w:rFonts w:hint="eastAsia" w:ascii="宋体" w:hAnsi="宋体" w:cs="宋体"/>
          <w:sz w:val="24"/>
        </w:rPr>
        <w:t>6.</w:t>
      </w:r>
      <w:bookmarkStart w:id="11" w:name="OLE_LINK18"/>
      <w:bookmarkStart w:id="12" w:name="OLE_LINK20"/>
      <w:r>
        <w:rPr>
          <w:rFonts w:hint="eastAsia" w:ascii="宋体" w:hAnsi="宋体" w:cs="宋体"/>
          <w:sz w:val="24"/>
        </w:rPr>
        <w:t>工期： 29天</w:t>
      </w:r>
    </w:p>
    <w:bookmarkEnd w:id="11"/>
    <w:bookmarkEnd w:id="12"/>
    <w:p w14:paraId="560B2165">
      <w:pPr>
        <w:spacing w:line="360" w:lineRule="auto"/>
        <w:ind w:firstLine="480" w:firstLineChars="200"/>
        <w:rPr>
          <w:rFonts w:ascii="宋体" w:hAnsi="宋体" w:cs="宋体"/>
          <w:sz w:val="24"/>
        </w:rPr>
      </w:pPr>
      <w:r>
        <w:rPr>
          <w:rFonts w:hint="eastAsia" w:ascii="宋体" w:hAnsi="宋体" w:cs="宋体"/>
          <w:sz w:val="24"/>
        </w:rPr>
        <w:t>7.本项目是否接受联合体：</w:t>
      </w:r>
      <w:r>
        <w:rPr>
          <w:rFonts w:hint="eastAsia" w:ascii="宋体" w:hAnsi="宋体" w:cs="宋体"/>
        </w:rPr>
        <w:t>□</w:t>
      </w:r>
      <w:r>
        <w:rPr>
          <w:rFonts w:hint="eastAsia" w:ascii="宋体" w:hAnsi="宋体" w:cs="宋体"/>
          <w:sz w:val="24"/>
        </w:rPr>
        <w:t>是  ■否</w:t>
      </w:r>
    </w:p>
    <w:p w14:paraId="26E42781">
      <w:pPr>
        <w:pStyle w:val="3"/>
        <w:spacing w:before="0" w:line="360" w:lineRule="auto"/>
        <w:jc w:val="left"/>
        <w:rPr>
          <w:rFonts w:ascii="宋体" w:hAnsi="宋体" w:eastAsia="宋体" w:cs="宋体"/>
          <w:sz w:val="24"/>
          <w:szCs w:val="24"/>
        </w:rPr>
      </w:pPr>
      <w:bookmarkStart w:id="13" w:name="_Toc28359080"/>
      <w:bookmarkStart w:id="14" w:name="_Toc35393791"/>
      <w:bookmarkStart w:id="15" w:name="_Toc28359003"/>
      <w:bookmarkStart w:id="16" w:name="_Toc35393622"/>
      <w:r>
        <w:rPr>
          <w:rFonts w:hint="eastAsia" w:ascii="宋体" w:hAnsi="宋体" w:eastAsia="宋体" w:cs="宋体"/>
          <w:sz w:val="24"/>
          <w:szCs w:val="24"/>
        </w:rPr>
        <w:t>二、申请人的资格要求（须同时满足）</w:t>
      </w:r>
      <w:bookmarkEnd w:id="13"/>
      <w:bookmarkEnd w:id="14"/>
      <w:bookmarkEnd w:id="15"/>
      <w:bookmarkEnd w:id="16"/>
    </w:p>
    <w:p w14:paraId="03D56795">
      <w:pPr>
        <w:spacing w:line="360" w:lineRule="auto"/>
        <w:ind w:firstLine="480" w:firstLineChars="200"/>
        <w:rPr>
          <w:rFonts w:ascii="宋体" w:hAnsi="宋体" w:cs="宋体"/>
          <w:sz w:val="24"/>
        </w:rPr>
      </w:pPr>
      <w:bookmarkStart w:id="17" w:name="OLE_LINK23"/>
      <w:bookmarkStart w:id="18" w:name="OLE_LINK21"/>
      <w:bookmarkStart w:id="19" w:name="OLE_LINK26"/>
      <w:bookmarkStart w:id="20" w:name="OLE_LINK25"/>
      <w:r>
        <w:rPr>
          <w:rFonts w:hint="eastAsia" w:ascii="宋体" w:hAnsi="宋体" w:cs="宋体"/>
          <w:sz w:val="24"/>
        </w:rPr>
        <w:t>1.满足《中华人民共和国政府采购法》第二十二条规定；</w:t>
      </w:r>
    </w:p>
    <w:p w14:paraId="5C51A7F3">
      <w:pPr>
        <w:spacing w:line="360" w:lineRule="auto"/>
        <w:ind w:firstLine="480" w:firstLineChars="200"/>
        <w:rPr>
          <w:rFonts w:ascii="宋体" w:hAnsi="宋体" w:cs="宋体"/>
          <w:sz w:val="24"/>
        </w:rPr>
      </w:pPr>
      <w:bookmarkStart w:id="21" w:name="_Toc28359004"/>
      <w:bookmarkStart w:id="22" w:name="_Toc28359081"/>
      <w:r>
        <w:rPr>
          <w:rFonts w:hint="eastAsia" w:ascii="宋体" w:hAnsi="宋体" w:cs="宋体"/>
          <w:sz w:val="24"/>
        </w:rPr>
        <w:t>2.落实政府采购政策需满足的资格要求：</w:t>
      </w:r>
    </w:p>
    <w:p w14:paraId="42DFA002">
      <w:pPr>
        <w:spacing w:line="360" w:lineRule="auto"/>
        <w:ind w:firstLine="480" w:firstLineChars="200"/>
        <w:rPr>
          <w:rFonts w:ascii="宋体" w:hAnsi="宋体" w:cs="宋体"/>
          <w:sz w:val="24"/>
        </w:rPr>
      </w:pPr>
      <w:r>
        <w:rPr>
          <w:rFonts w:hint="eastAsia" w:ascii="宋体" w:hAnsi="宋体" w:cs="宋体"/>
          <w:sz w:val="24"/>
        </w:rPr>
        <w:t>2.1 中小企业政策</w:t>
      </w:r>
    </w:p>
    <w:p w14:paraId="32D68AE5">
      <w:pPr>
        <w:spacing w:line="360" w:lineRule="auto"/>
        <w:ind w:firstLine="480" w:firstLineChars="200"/>
        <w:rPr>
          <w:rFonts w:ascii="宋体" w:hAnsi="宋体" w:cs="宋体"/>
          <w:sz w:val="24"/>
        </w:rPr>
      </w:pPr>
      <w:r>
        <w:rPr>
          <w:rFonts w:hint="eastAsia" w:ascii="宋体" w:hAnsi="宋体" w:cs="宋体"/>
          <w:sz w:val="24"/>
        </w:rPr>
        <w:t>□本项目不专门面向中小企业预留采购份额。</w:t>
      </w:r>
    </w:p>
    <w:p w14:paraId="39335C10">
      <w:pPr>
        <w:spacing w:line="360" w:lineRule="auto"/>
        <w:ind w:firstLine="480" w:firstLineChars="200"/>
        <w:rPr>
          <w:rFonts w:ascii="宋体" w:hAnsi="宋体" w:cs="宋体"/>
          <w:b/>
          <w:bCs/>
          <w:sz w:val="24"/>
        </w:rPr>
      </w:pPr>
      <w:r>
        <w:rPr>
          <w:rFonts w:hint="eastAsia" w:ascii="宋体" w:hAnsi="宋体" w:cs="宋体"/>
          <w:sz w:val="24"/>
        </w:rPr>
        <w:t>■本项目专门面向  ■中小 □小微企业  采购。即：提供的服务全部由符合政策要求的中小/小微企业承建。</w:t>
      </w:r>
      <w:r>
        <w:rPr>
          <w:rFonts w:hint="eastAsia" w:ascii="宋体" w:hAnsi="宋体" w:cs="宋体"/>
          <w:b/>
          <w:bCs/>
          <w:sz w:val="24"/>
          <w:u w:val="single"/>
        </w:rPr>
        <w:t xml:space="preserve"> </w:t>
      </w:r>
    </w:p>
    <w:p w14:paraId="3E38BAF8">
      <w:pPr>
        <w:spacing w:line="360" w:lineRule="auto"/>
        <w:ind w:firstLine="480" w:firstLineChars="200"/>
        <w:rPr>
          <w:rFonts w:ascii="宋体" w:hAnsi="宋体" w:cs="宋体"/>
          <w:b/>
          <w:bCs/>
          <w:sz w:val="24"/>
          <w:u w:val="single"/>
        </w:rPr>
      </w:pPr>
      <w:r>
        <w:rPr>
          <w:rFonts w:hint="eastAsia" w:ascii="宋体" w:hAnsi="宋体" w:cs="宋体"/>
          <w:sz w:val="24"/>
        </w:rPr>
        <w:t>□本项目预留部分采购项目预算专门面向中小企业采购，预留部分采购项目预算专门面向小微企业。对于预留份额，提供的服务由符合政策要求的中小、小微企业承接。预留份额通过以下措施进行：</w:t>
      </w:r>
      <w:r>
        <w:rPr>
          <w:rFonts w:hint="eastAsia" w:ascii="宋体" w:hAnsi="宋体" w:cs="宋体"/>
          <w:b/>
          <w:bCs/>
          <w:sz w:val="24"/>
          <w:u w:val="single"/>
        </w:rPr>
        <w:t>/</w:t>
      </w:r>
    </w:p>
    <w:p w14:paraId="6A4B548E">
      <w:pPr>
        <w:spacing w:line="360" w:lineRule="auto"/>
        <w:ind w:firstLine="480" w:firstLineChars="200"/>
        <w:rPr>
          <w:rFonts w:ascii="宋体" w:hAnsi="宋体" w:cs="宋体"/>
          <w:sz w:val="24"/>
        </w:rPr>
      </w:pPr>
      <w:r>
        <w:rPr>
          <w:rFonts w:hint="eastAsia" w:ascii="宋体" w:hAnsi="宋体" w:cs="宋体"/>
          <w:sz w:val="24"/>
        </w:rPr>
        <w:t>2.2 其它落实政府采购政策的资格要求：</w:t>
      </w:r>
      <w:r>
        <w:rPr>
          <w:rFonts w:hint="eastAsia" w:ascii="宋体" w:hAnsi="宋体" w:cs="宋体"/>
          <w:sz w:val="24"/>
          <w:u w:val="single"/>
        </w:rPr>
        <w:t xml:space="preserve"> / </w:t>
      </w:r>
      <w:r>
        <w:rPr>
          <w:rFonts w:hint="eastAsia" w:ascii="宋体" w:hAnsi="宋体" w:cs="宋体"/>
          <w:sz w:val="24"/>
        </w:rPr>
        <w:t>。</w:t>
      </w:r>
    </w:p>
    <w:bookmarkEnd w:id="17"/>
    <w:bookmarkEnd w:id="18"/>
    <w:p w14:paraId="4705F871">
      <w:pPr>
        <w:spacing w:line="360" w:lineRule="auto"/>
        <w:ind w:firstLine="480" w:firstLineChars="200"/>
        <w:rPr>
          <w:rFonts w:ascii="宋体" w:hAnsi="宋体" w:cs="宋体"/>
          <w:i/>
          <w:iCs/>
          <w:sz w:val="24"/>
          <w:u w:val="single"/>
        </w:rPr>
      </w:pPr>
      <w:r>
        <w:rPr>
          <w:rFonts w:hint="eastAsia" w:ascii="宋体" w:hAnsi="宋体" w:cs="宋体"/>
          <w:sz w:val="24"/>
        </w:rPr>
        <w:t>3.本项目的特定资格要求：</w:t>
      </w:r>
    </w:p>
    <w:bookmarkEnd w:id="19"/>
    <w:bookmarkEnd w:id="20"/>
    <w:p w14:paraId="6141F58A">
      <w:pPr>
        <w:tabs>
          <w:tab w:val="left" w:pos="900"/>
          <w:tab w:val="left" w:pos="1134"/>
          <w:tab w:val="left" w:pos="1589"/>
          <w:tab w:val="left" w:pos="5521"/>
        </w:tabs>
        <w:snapToGrid w:val="0"/>
        <w:ind w:firstLine="480" w:firstLineChars="200"/>
        <w:rPr>
          <w:rFonts w:ascii="宋体" w:hAnsi="宋体" w:cs="宋体"/>
          <w:sz w:val="24"/>
        </w:rPr>
      </w:pPr>
      <w:r>
        <w:rPr>
          <w:rFonts w:hint="eastAsia" w:ascii="宋体" w:hAnsi="宋体" w:cs="宋体"/>
          <w:sz w:val="24"/>
        </w:rPr>
        <w:t>3.3其他特定资格要求：</w:t>
      </w:r>
      <w:bookmarkEnd w:id="21"/>
      <w:bookmarkEnd w:id="22"/>
      <w:bookmarkStart w:id="23" w:name="OLE_LINK204"/>
      <w:bookmarkStart w:id="24" w:name="_Toc35393792"/>
      <w:bookmarkStart w:id="25" w:name="_Toc35393623"/>
    </w:p>
    <w:p w14:paraId="3B9EB606">
      <w:pPr>
        <w:tabs>
          <w:tab w:val="left" w:pos="900"/>
          <w:tab w:val="left" w:pos="1134"/>
          <w:tab w:val="left" w:pos="1589"/>
          <w:tab w:val="left" w:pos="5521"/>
        </w:tabs>
        <w:snapToGrid w:val="0"/>
        <w:spacing w:line="360" w:lineRule="auto"/>
        <w:ind w:firstLine="720" w:firstLineChars="300"/>
        <w:rPr>
          <w:rFonts w:ascii="宋体" w:hAnsi="宋体" w:cs="宋体"/>
          <w:sz w:val="24"/>
        </w:rPr>
      </w:pPr>
      <w:bookmarkStart w:id="26" w:name="OLE_LINK38"/>
      <w:r>
        <w:rPr>
          <w:rFonts w:ascii="宋体" w:hAnsi="宋体" w:cs="宋体"/>
          <w:sz w:val="24"/>
        </w:rPr>
        <w:t>3.</w:t>
      </w:r>
      <w:r>
        <w:rPr>
          <w:rFonts w:hint="eastAsia" w:ascii="宋体" w:hAnsi="宋体" w:cs="宋体"/>
          <w:sz w:val="24"/>
        </w:rPr>
        <w:t>3.</w:t>
      </w:r>
      <w:r>
        <w:rPr>
          <w:rFonts w:ascii="宋体" w:hAnsi="宋体" w:cs="宋体"/>
          <w:sz w:val="24"/>
        </w:rPr>
        <w:t>1</w:t>
      </w:r>
      <w:r>
        <w:rPr>
          <w:rFonts w:hint="eastAsia" w:ascii="宋体" w:hAnsi="宋体" w:cs="宋体"/>
          <w:sz w:val="24"/>
        </w:rPr>
        <w:t>本项目是否属于政府购买服务：</w:t>
      </w:r>
    </w:p>
    <w:p w14:paraId="5C6ABFBE">
      <w:pPr>
        <w:tabs>
          <w:tab w:val="left" w:pos="900"/>
          <w:tab w:val="left" w:pos="1134"/>
          <w:tab w:val="left" w:pos="1589"/>
          <w:tab w:val="left" w:pos="5521"/>
        </w:tabs>
        <w:snapToGrid w:val="0"/>
        <w:spacing w:line="360" w:lineRule="auto"/>
        <w:ind w:left="991" w:leftChars="472" w:firstLine="2"/>
        <w:rPr>
          <w:rFonts w:ascii="宋体" w:hAnsi="宋体" w:cs="宋体"/>
          <w:sz w:val="24"/>
        </w:rPr>
      </w:pPr>
      <w:bookmarkStart w:id="27" w:name="OLE_LINK84"/>
      <w:bookmarkStart w:id="28" w:name="OLE_LINK83"/>
      <w:r>
        <w:rPr>
          <w:rFonts w:ascii="宋体" w:hAnsi="宋体" w:cs="宋体"/>
          <w:sz w:val="24"/>
        </w:rPr>
        <w:sym w:font="Wingdings 2" w:char="F052"/>
      </w:r>
      <w:bookmarkEnd w:id="27"/>
      <w:bookmarkEnd w:id="28"/>
      <w:r>
        <w:rPr>
          <w:rFonts w:hint="eastAsia" w:ascii="宋体" w:hAnsi="宋体" w:cs="宋体"/>
          <w:sz w:val="24"/>
        </w:rPr>
        <w:t>否</w:t>
      </w:r>
    </w:p>
    <w:p w14:paraId="5D650900">
      <w:pPr>
        <w:tabs>
          <w:tab w:val="left" w:pos="900"/>
          <w:tab w:val="left" w:pos="1134"/>
          <w:tab w:val="left" w:pos="1589"/>
          <w:tab w:val="left" w:pos="5521"/>
        </w:tabs>
        <w:snapToGrid w:val="0"/>
        <w:spacing w:line="360" w:lineRule="auto"/>
        <w:ind w:left="991" w:leftChars="472" w:firstLine="2"/>
        <w:rPr>
          <w:rFonts w:ascii="宋体" w:hAnsi="宋体" w:cs="宋体"/>
          <w:sz w:val="24"/>
        </w:rPr>
      </w:pPr>
      <w:r>
        <w:rPr>
          <w:rFonts w:ascii="宋体" w:hAnsi="宋体" w:cs="宋体"/>
          <w:sz w:val="24"/>
        </w:rPr>
        <w:t>□</w:t>
      </w:r>
      <w:r>
        <w:rPr>
          <w:rFonts w:hint="eastAsia" w:ascii="宋体" w:hAnsi="宋体" w:cs="宋体"/>
          <w:sz w:val="24"/>
        </w:rPr>
        <w:t>是，公益一类事业单位、使用事业编制且由财政拨款保障的群团组织，不得作为承接主体；</w:t>
      </w:r>
    </w:p>
    <w:p w14:paraId="4C63CCFD">
      <w:pPr>
        <w:tabs>
          <w:tab w:val="left" w:pos="900"/>
          <w:tab w:val="left" w:pos="1134"/>
          <w:tab w:val="left" w:pos="1589"/>
          <w:tab w:val="left" w:pos="5521"/>
        </w:tabs>
        <w:snapToGrid w:val="0"/>
        <w:ind w:firstLine="480" w:firstLineChars="200"/>
        <w:rPr>
          <w:rFonts w:ascii="宋体" w:hAnsi="宋体" w:cs="宋体"/>
          <w:sz w:val="24"/>
        </w:rPr>
      </w:pPr>
    </w:p>
    <w:p w14:paraId="512714A2">
      <w:pPr>
        <w:adjustRightInd w:val="0"/>
        <w:snapToGrid w:val="0"/>
        <w:spacing w:line="360" w:lineRule="auto"/>
        <w:ind w:firstLine="480" w:firstLineChars="200"/>
        <w:rPr>
          <w:rFonts w:ascii="宋体" w:hAnsi="宋体" w:cs="宋体"/>
          <w:sz w:val="24"/>
          <w:u w:val="single"/>
          <w:lang w:bidi="ar"/>
        </w:rPr>
      </w:pPr>
      <w:r>
        <w:rPr>
          <w:rFonts w:hint="eastAsia" w:ascii="宋体" w:hAnsi="宋体" w:cs="宋体"/>
          <w:sz w:val="24"/>
          <w:lang w:bidi="ar"/>
        </w:rPr>
        <w:t>3.3.</w:t>
      </w:r>
      <w:bookmarkStart w:id="29" w:name="OLE_LINK207"/>
      <w:r>
        <w:rPr>
          <w:rFonts w:hint="eastAsia" w:ascii="宋体" w:hAnsi="宋体" w:cs="宋体"/>
          <w:sz w:val="24"/>
          <w:lang w:bidi="ar"/>
        </w:rPr>
        <w:t>2</w:t>
      </w:r>
      <w:r>
        <w:rPr>
          <w:rFonts w:hint="eastAsia" w:ascii="宋体" w:hAnsi="宋体" w:cs="宋体"/>
          <w:sz w:val="24"/>
          <w:u w:val="single"/>
          <w:lang w:bidi="ar"/>
        </w:rPr>
        <w:t>供应商须具备建筑工程施工总承包三级及以上资质。若供应商为外地企业，须提供有效的“北京市住房和城乡建设委员会”网站查询的本企业“外省市建筑业企业进京施工备案信息”；</w:t>
      </w:r>
    </w:p>
    <w:p w14:paraId="615F0FD5">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3.3</w:t>
      </w:r>
      <w:r>
        <w:rPr>
          <w:rFonts w:hint="eastAsia" w:ascii="宋体" w:hAnsi="宋体" w:cs="宋体"/>
          <w:sz w:val="24"/>
          <w:u w:val="single"/>
          <w:lang w:bidi="ar"/>
        </w:rPr>
        <w:t>.3</w:t>
      </w:r>
      <w:bookmarkStart w:id="30" w:name="OLE_LINK109"/>
      <w:bookmarkStart w:id="31" w:name="OLE_LINK108"/>
      <w:r>
        <w:rPr>
          <w:rFonts w:hint="eastAsia" w:ascii="宋体" w:hAnsi="宋体" w:cs="宋体"/>
          <w:kern w:val="0"/>
          <w:sz w:val="24"/>
          <w:u w:val="single"/>
          <w:lang w:bidi="ar"/>
        </w:rPr>
        <w:t>供应商拟派项目经理须具有建筑工程专业二级及以上注册建造师执业资格，具备有效的安全生产考核合格证书（B本），且在确定中标人时不得担任其他在施建设工程项目的项目经理；</w:t>
      </w:r>
    </w:p>
    <w:bookmarkEnd w:id="30"/>
    <w:bookmarkEnd w:id="31"/>
    <w:p w14:paraId="050E860A">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3.3.4</w:t>
      </w:r>
      <w:r>
        <w:rPr>
          <w:rFonts w:hint="eastAsia" w:ascii="宋体" w:hAnsi="宋体" w:cs="宋体"/>
          <w:sz w:val="24"/>
          <w:u w:val="single"/>
          <w:lang w:bidi="ar"/>
        </w:rPr>
        <w:t>供应商须具备有效的安全生产许可证；</w:t>
      </w:r>
    </w:p>
    <w:bookmarkEnd w:id="23"/>
    <w:bookmarkEnd w:id="26"/>
    <w:bookmarkEnd w:id="29"/>
    <w:p w14:paraId="297DAB0D">
      <w:pPr>
        <w:pStyle w:val="3"/>
        <w:widowControl/>
        <w:spacing w:before="0" w:line="360" w:lineRule="auto"/>
        <w:jc w:val="left"/>
        <w:rPr>
          <w:rFonts w:ascii="宋体" w:hAnsi="宋体" w:eastAsia="宋体" w:cs="宋体"/>
          <w:sz w:val="24"/>
          <w:szCs w:val="24"/>
        </w:rPr>
      </w:pPr>
      <w:r>
        <w:rPr>
          <w:rFonts w:hint="eastAsia" w:ascii="宋体" w:hAnsi="宋体" w:eastAsia="宋体" w:cs="宋体"/>
          <w:sz w:val="24"/>
          <w:szCs w:val="24"/>
        </w:rPr>
        <w:t>三、获取采购文件</w:t>
      </w:r>
      <w:bookmarkEnd w:id="24"/>
      <w:bookmarkEnd w:id="25"/>
    </w:p>
    <w:p w14:paraId="6BDB3A81">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1.时间：</w:t>
      </w:r>
      <w:r>
        <w:rPr>
          <w:rFonts w:hint="eastAsia" w:ascii="宋体" w:hAnsi="宋体" w:cs="宋体"/>
          <w:sz w:val="24"/>
          <w:u w:val="single"/>
        </w:rPr>
        <w:t xml:space="preserve">2026 </w:t>
      </w:r>
      <w:r>
        <w:rPr>
          <w:rFonts w:hint="eastAsia" w:ascii="宋体" w:hAnsi="宋体" w:cs="宋体"/>
          <w:sz w:val="24"/>
          <w:lang w:bidi="ar"/>
        </w:rPr>
        <w:t>年</w:t>
      </w:r>
      <w:r>
        <w:rPr>
          <w:rFonts w:hint="eastAsia" w:ascii="宋体" w:hAnsi="宋体" w:cs="宋体"/>
          <w:sz w:val="24"/>
          <w:u w:val="single"/>
          <w:lang w:bidi="ar"/>
        </w:rPr>
        <w:t>09</w:t>
      </w:r>
      <w:r>
        <w:rPr>
          <w:rFonts w:hint="eastAsia" w:ascii="宋体" w:hAnsi="宋体" w:cs="宋体"/>
          <w:sz w:val="24"/>
          <w:lang w:bidi="ar"/>
        </w:rPr>
        <w:t>月</w:t>
      </w:r>
      <w:r>
        <w:rPr>
          <w:rFonts w:hint="eastAsia" w:ascii="宋体" w:hAnsi="宋体" w:cs="宋体"/>
          <w:sz w:val="24"/>
          <w:u w:val="single"/>
          <w:lang w:bidi="ar"/>
        </w:rPr>
        <w:t xml:space="preserve"> 02 </w:t>
      </w:r>
      <w:r>
        <w:rPr>
          <w:rFonts w:hint="eastAsia" w:ascii="宋体" w:hAnsi="宋体" w:cs="宋体"/>
          <w:sz w:val="24"/>
          <w:lang w:bidi="ar"/>
        </w:rPr>
        <w:t>日至</w:t>
      </w:r>
      <w:r>
        <w:rPr>
          <w:rFonts w:hint="eastAsia" w:ascii="宋体" w:hAnsi="宋体" w:cs="宋体"/>
          <w:sz w:val="24"/>
          <w:u w:val="single"/>
          <w:lang w:bidi="ar"/>
        </w:rPr>
        <w:t xml:space="preserve"> </w:t>
      </w:r>
      <w:r>
        <w:rPr>
          <w:rFonts w:hint="eastAsia" w:ascii="宋体" w:hAnsi="宋体" w:cs="宋体"/>
          <w:sz w:val="24"/>
          <w:u w:val="single"/>
        </w:rPr>
        <w:t xml:space="preserve">2026 </w:t>
      </w:r>
      <w:r>
        <w:rPr>
          <w:rFonts w:hint="eastAsia" w:ascii="宋体" w:hAnsi="宋体" w:cs="宋体"/>
          <w:sz w:val="24"/>
          <w:lang w:bidi="ar"/>
        </w:rPr>
        <w:t>年</w:t>
      </w:r>
      <w:r>
        <w:rPr>
          <w:rFonts w:hint="eastAsia" w:ascii="宋体" w:hAnsi="宋体" w:cs="宋体"/>
          <w:sz w:val="24"/>
          <w:u w:val="single"/>
          <w:lang w:bidi="ar"/>
        </w:rPr>
        <w:t xml:space="preserve">09 </w:t>
      </w:r>
      <w:r>
        <w:rPr>
          <w:rFonts w:hint="eastAsia" w:ascii="宋体" w:hAnsi="宋体" w:cs="宋体"/>
          <w:sz w:val="24"/>
          <w:lang w:bidi="ar"/>
        </w:rPr>
        <w:t>月</w:t>
      </w:r>
      <w:r>
        <w:rPr>
          <w:rFonts w:hint="eastAsia" w:ascii="宋体" w:hAnsi="宋体" w:cs="宋体"/>
          <w:sz w:val="24"/>
          <w:u w:val="single"/>
          <w:lang w:bidi="ar"/>
        </w:rPr>
        <w:t xml:space="preserve"> 08 </w:t>
      </w:r>
      <w:r>
        <w:rPr>
          <w:rFonts w:hint="eastAsia" w:ascii="宋体" w:hAnsi="宋体" w:cs="宋体"/>
          <w:sz w:val="24"/>
          <w:lang w:bidi="ar"/>
        </w:rPr>
        <w:t>日，</w:t>
      </w:r>
      <w:r>
        <w:rPr>
          <w:rFonts w:hint="eastAsia" w:ascii="宋体" w:hAnsi="宋体" w:cs="宋体"/>
          <w:sz w:val="24"/>
        </w:rPr>
        <w:t>每天上午</w:t>
      </w:r>
      <w:r>
        <w:rPr>
          <w:rFonts w:hint="eastAsia" w:ascii="宋体" w:hAnsi="宋体" w:cs="宋体"/>
          <w:sz w:val="24"/>
          <w:u w:val="single"/>
        </w:rPr>
        <w:t>9:00</w:t>
      </w:r>
      <w:r>
        <w:rPr>
          <w:rFonts w:hint="eastAsia" w:ascii="宋体" w:hAnsi="宋体" w:cs="宋体"/>
          <w:sz w:val="24"/>
        </w:rPr>
        <w:t>至</w:t>
      </w:r>
      <w:r>
        <w:rPr>
          <w:rFonts w:hint="eastAsia" w:ascii="宋体" w:hAnsi="宋体" w:cs="宋体"/>
          <w:sz w:val="24"/>
          <w:u w:val="single"/>
        </w:rPr>
        <w:t>12:00</w:t>
      </w:r>
      <w:r>
        <w:rPr>
          <w:rFonts w:hint="eastAsia" w:ascii="宋体" w:hAnsi="宋体" w:cs="宋体"/>
          <w:sz w:val="24"/>
        </w:rPr>
        <w:t>下午</w:t>
      </w:r>
      <w:r>
        <w:rPr>
          <w:rFonts w:hint="eastAsia" w:ascii="宋体" w:hAnsi="宋体" w:cs="宋体"/>
          <w:sz w:val="24"/>
          <w:u w:val="single"/>
        </w:rPr>
        <w:t>12:00</w:t>
      </w:r>
      <w:r>
        <w:rPr>
          <w:rFonts w:hint="eastAsia" w:ascii="宋体" w:hAnsi="宋体" w:cs="宋体"/>
          <w:sz w:val="24"/>
        </w:rPr>
        <w:t>至</w:t>
      </w:r>
      <w:r>
        <w:rPr>
          <w:rFonts w:hint="eastAsia" w:ascii="宋体" w:hAnsi="宋体" w:cs="宋体"/>
          <w:sz w:val="24"/>
          <w:u w:val="single"/>
        </w:rPr>
        <w:t>17:00</w:t>
      </w:r>
      <w:r>
        <w:rPr>
          <w:rFonts w:hint="eastAsia" w:ascii="宋体" w:hAnsi="宋体" w:cs="宋体"/>
          <w:sz w:val="24"/>
        </w:rPr>
        <w:t>（北京时间，法定节假日除外）</w:t>
      </w:r>
      <w:r>
        <w:rPr>
          <w:rFonts w:hint="eastAsia" w:ascii="宋体" w:hAnsi="宋体" w:cs="宋体"/>
          <w:sz w:val="24"/>
          <w:lang w:bidi="ar"/>
        </w:rPr>
        <w:t>。</w:t>
      </w:r>
    </w:p>
    <w:p w14:paraId="5CF5CED1">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2.地点：</w:t>
      </w:r>
      <w:bookmarkStart w:id="32" w:name="OLE_LINK27"/>
      <w:r>
        <w:rPr>
          <w:rFonts w:hint="eastAsia" w:ascii="宋体" w:hAnsi="宋体" w:cs="宋体"/>
          <w:sz w:val="24"/>
          <w:lang w:bidi="ar"/>
        </w:rPr>
        <w:t>北京市政府采购电子交易平台</w:t>
      </w:r>
      <w:bookmarkEnd w:id="32"/>
    </w:p>
    <w:p w14:paraId="073765DB">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3.方式：</w:t>
      </w:r>
      <w:bookmarkStart w:id="33" w:name="OLE_LINK28"/>
      <w:r>
        <w:rPr>
          <w:rFonts w:hint="eastAsia" w:ascii="宋体" w:hAnsi="宋体" w:cs="宋体"/>
          <w:sz w:val="24"/>
          <w:lang w:bidi="ar"/>
        </w:rPr>
        <w:t>供应商使用CA 数字证书或电子营业执照登录北京市政府采购电子交易平台（</w:t>
      </w:r>
      <w:r>
        <w:fldChar w:fldCharType="begin"/>
      </w:r>
      <w:r>
        <w:instrText xml:space="preserve"> HYPERLINK "http://zbcg-bjzc.zhongcy.com/bjczj-portal-site/index.html%23/home" \h </w:instrText>
      </w:r>
      <w:r>
        <w:fldChar w:fldCharType="separate"/>
      </w:r>
      <w:r>
        <w:rPr>
          <w:rFonts w:hint="eastAsia" w:ascii="宋体" w:hAnsi="宋体" w:cs="宋体"/>
          <w:sz w:val="24"/>
          <w:lang w:bidi="ar"/>
        </w:rPr>
        <w:t>http://zbcg-bjzc.zhongcy.com/bjczj-portal-site/index.html#/home</w:t>
      </w:r>
      <w:r>
        <w:rPr>
          <w:rFonts w:hint="eastAsia" w:ascii="宋体" w:hAnsi="宋体" w:cs="宋体"/>
          <w:sz w:val="24"/>
          <w:lang w:bidi="ar"/>
        </w:rPr>
        <w:fldChar w:fldCharType="end"/>
      </w:r>
      <w:r>
        <w:rPr>
          <w:rFonts w:hint="eastAsia" w:ascii="宋体" w:hAnsi="宋体" w:cs="宋体"/>
          <w:sz w:val="24"/>
          <w:lang w:bidi="ar"/>
        </w:rPr>
        <w:t>）获取电子版竞争性磋商文件。</w:t>
      </w:r>
      <w:bookmarkEnd w:id="33"/>
    </w:p>
    <w:p w14:paraId="31F40B59">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4.售价：0元。</w:t>
      </w:r>
    </w:p>
    <w:p w14:paraId="7FCCA7E6">
      <w:pPr>
        <w:pStyle w:val="3"/>
        <w:widowControl/>
        <w:spacing w:before="0" w:line="360" w:lineRule="auto"/>
        <w:jc w:val="left"/>
        <w:rPr>
          <w:rFonts w:ascii="宋体" w:hAnsi="宋体" w:eastAsia="宋体" w:cs="宋体"/>
          <w:sz w:val="24"/>
          <w:szCs w:val="24"/>
        </w:rPr>
      </w:pPr>
      <w:bookmarkStart w:id="34" w:name="_Toc28359082"/>
      <w:bookmarkStart w:id="35" w:name="_Toc28359005"/>
      <w:bookmarkStart w:id="36" w:name="_Toc35393793"/>
      <w:bookmarkStart w:id="37" w:name="_Toc35393624"/>
      <w:r>
        <w:rPr>
          <w:rFonts w:hint="eastAsia" w:ascii="宋体" w:hAnsi="宋体" w:eastAsia="宋体" w:cs="宋体"/>
          <w:sz w:val="24"/>
          <w:szCs w:val="24"/>
        </w:rPr>
        <w:t>四、</w:t>
      </w:r>
      <w:bookmarkEnd w:id="34"/>
      <w:bookmarkEnd w:id="35"/>
      <w:bookmarkEnd w:id="36"/>
      <w:bookmarkEnd w:id="37"/>
      <w:r>
        <w:rPr>
          <w:rFonts w:hint="eastAsia" w:ascii="宋体" w:hAnsi="宋体" w:eastAsia="宋体" w:cs="宋体"/>
          <w:sz w:val="24"/>
          <w:szCs w:val="24"/>
        </w:rPr>
        <w:t>响应文件提交</w:t>
      </w:r>
    </w:p>
    <w:p w14:paraId="607887AC">
      <w:pPr>
        <w:spacing w:line="360" w:lineRule="auto"/>
        <w:ind w:firstLine="480" w:firstLineChars="200"/>
        <w:rPr>
          <w:rFonts w:ascii="宋体" w:hAnsi="宋体" w:cs="宋体"/>
          <w:bCs/>
          <w:sz w:val="24"/>
          <w:u w:val="single"/>
        </w:rPr>
      </w:pPr>
      <w:r>
        <w:rPr>
          <w:rFonts w:hint="eastAsia" w:ascii="宋体" w:hAnsi="宋体" w:cs="宋体"/>
          <w:sz w:val="24"/>
          <w:lang w:bidi="ar"/>
        </w:rPr>
        <w:t>截止时间：</w:t>
      </w:r>
      <w:r>
        <w:rPr>
          <w:rFonts w:hint="eastAsia" w:ascii="宋体" w:hAnsi="宋体" w:cs="宋体"/>
          <w:sz w:val="24"/>
          <w:u w:val="single"/>
        </w:rPr>
        <w:t>2026</w:t>
      </w:r>
      <w:r>
        <w:rPr>
          <w:rFonts w:hint="eastAsia" w:ascii="宋体" w:hAnsi="宋体" w:cs="宋体"/>
          <w:sz w:val="24"/>
          <w:lang w:bidi="ar"/>
        </w:rPr>
        <w:t>年</w:t>
      </w:r>
      <w:r>
        <w:rPr>
          <w:rFonts w:hint="eastAsia" w:ascii="宋体" w:hAnsi="宋体" w:cs="宋体"/>
          <w:sz w:val="24"/>
          <w:u w:val="single"/>
          <w:lang w:bidi="ar"/>
        </w:rPr>
        <w:t xml:space="preserve"> 09 </w:t>
      </w:r>
      <w:r>
        <w:rPr>
          <w:rFonts w:hint="eastAsia" w:ascii="宋体" w:hAnsi="宋体" w:cs="宋体"/>
          <w:sz w:val="24"/>
          <w:lang w:bidi="ar"/>
        </w:rPr>
        <w:t>月</w:t>
      </w:r>
      <w:r>
        <w:rPr>
          <w:rFonts w:hint="eastAsia" w:ascii="宋体" w:hAnsi="宋体" w:cs="宋体"/>
          <w:sz w:val="24"/>
          <w:u w:val="single"/>
          <w:lang w:bidi="ar"/>
        </w:rPr>
        <w:t xml:space="preserve"> 16 </w:t>
      </w:r>
      <w:r>
        <w:rPr>
          <w:rFonts w:hint="eastAsia" w:ascii="宋体" w:hAnsi="宋体" w:cs="宋体"/>
          <w:sz w:val="24"/>
          <w:lang w:bidi="ar"/>
        </w:rPr>
        <w:t>日</w:t>
      </w:r>
      <w:r>
        <w:rPr>
          <w:rFonts w:hint="eastAsia" w:ascii="宋体" w:hAnsi="宋体" w:cs="宋体"/>
          <w:sz w:val="24"/>
          <w:u w:val="single"/>
        </w:rPr>
        <w:t>09</w:t>
      </w:r>
      <w:r>
        <w:rPr>
          <w:rFonts w:hint="eastAsia" w:ascii="宋体" w:hAnsi="宋体" w:cs="宋体"/>
          <w:sz w:val="24"/>
          <w:lang w:bidi="ar"/>
        </w:rPr>
        <w:t>时</w:t>
      </w:r>
      <w:r>
        <w:rPr>
          <w:rFonts w:hint="eastAsia" w:ascii="宋体" w:hAnsi="宋体" w:cs="宋体"/>
          <w:sz w:val="24"/>
          <w:u w:val="single"/>
        </w:rPr>
        <w:t>30</w:t>
      </w:r>
      <w:r>
        <w:rPr>
          <w:rFonts w:hint="eastAsia" w:ascii="宋体" w:hAnsi="宋体" w:cs="宋体"/>
          <w:sz w:val="24"/>
          <w:lang w:bidi="ar"/>
        </w:rPr>
        <w:t>分</w:t>
      </w:r>
      <w:r>
        <w:rPr>
          <w:rFonts w:hint="eastAsia" w:ascii="宋体" w:hAnsi="宋体" w:cs="宋体"/>
          <w:bCs/>
          <w:sz w:val="24"/>
          <w:lang w:bidi="ar"/>
        </w:rPr>
        <w:t>（北京时间）</w:t>
      </w:r>
      <w:r>
        <w:rPr>
          <w:rFonts w:hint="eastAsia" w:ascii="宋体" w:hAnsi="宋体" w:cs="宋体"/>
          <w:iCs/>
          <w:sz w:val="24"/>
          <w:lang w:bidi="ar"/>
        </w:rPr>
        <w:t>。</w:t>
      </w:r>
    </w:p>
    <w:p w14:paraId="283B369F">
      <w:pPr>
        <w:spacing w:line="360" w:lineRule="auto"/>
        <w:ind w:firstLine="480" w:firstLineChars="200"/>
        <w:rPr>
          <w:rFonts w:ascii="宋体" w:hAnsi="宋体" w:cs="宋体"/>
          <w:sz w:val="24"/>
          <w:lang w:val="zh-TW" w:bidi="ar"/>
        </w:rPr>
      </w:pPr>
      <w:r>
        <w:rPr>
          <w:rFonts w:hint="eastAsia" w:ascii="宋体" w:hAnsi="宋体" w:cs="宋体"/>
          <w:sz w:val="24"/>
          <w:lang w:bidi="ar"/>
        </w:rPr>
        <w:t>地点：</w:t>
      </w:r>
      <w:r>
        <w:rPr>
          <w:rFonts w:hint="eastAsia" w:ascii="宋体" w:hAnsi="宋体" w:cs="宋体"/>
          <w:sz w:val="24"/>
          <w:u w:val="single"/>
          <w:lang w:bidi="ar"/>
        </w:rPr>
        <w:t>北京市政府采购电子交易平台</w:t>
      </w:r>
      <w:r>
        <w:rPr>
          <w:rFonts w:hint="eastAsia" w:ascii="宋体" w:hAnsi="宋体" w:cs="宋体"/>
          <w:sz w:val="24"/>
          <w:u w:val="single"/>
        </w:rPr>
        <w:t>。</w:t>
      </w:r>
    </w:p>
    <w:p w14:paraId="24D4A25B">
      <w:pPr>
        <w:pStyle w:val="3"/>
        <w:spacing w:before="0" w:line="360" w:lineRule="auto"/>
        <w:jc w:val="left"/>
        <w:rPr>
          <w:rFonts w:ascii="宋体" w:hAnsi="宋体" w:eastAsia="宋体" w:cs="宋体"/>
          <w:sz w:val="24"/>
          <w:szCs w:val="24"/>
        </w:rPr>
      </w:pPr>
      <w:r>
        <w:rPr>
          <w:rFonts w:hint="eastAsia" w:ascii="宋体" w:hAnsi="宋体" w:eastAsia="宋体" w:cs="宋体"/>
          <w:sz w:val="24"/>
          <w:szCs w:val="24"/>
        </w:rPr>
        <w:t>五、开启</w:t>
      </w:r>
    </w:p>
    <w:p w14:paraId="1F837E37">
      <w:pPr>
        <w:spacing w:line="360" w:lineRule="auto"/>
        <w:ind w:firstLine="480" w:firstLineChars="200"/>
        <w:rPr>
          <w:rFonts w:ascii="宋体" w:hAnsi="宋体" w:cs="宋体"/>
          <w:bCs/>
          <w:sz w:val="24"/>
          <w:u w:val="single"/>
        </w:rPr>
      </w:pPr>
      <w:r>
        <w:rPr>
          <w:rFonts w:hint="eastAsia" w:ascii="宋体" w:hAnsi="宋体" w:cs="宋体"/>
          <w:sz w:val="24"/>
          <w:lang w:bidi="ar"/>
        </w:rPr>
        <w:t>时间：</w:t>
      </w:r>
      <w:r>
        <w:rPr>
          <w:rFonts w:hint="eastAsia" w:ascii="宋体" w:hAnsi="宋体" w:cs="宋体"/>
          <w:sz w:val="24"/>
          <w:u w:val="single"/>
        </w:rPr>
        <w:t>2026</w:t>
      </w:r>
      <w:r>
        <w:rPr>
          <w:rFonts w:hint="eastAsia" w:ascii="宋体" w:hAnsi="宋体" w:cs="宋体"/>
          <w:sz w:val="24"/>
          <w:lang w:bidi="ar"/>
        </w:rPr>
        <w:t>年</w:t>
      </w:r>
      <w:r>
        <w:rPr>
          <w:rFonts w:hint="eastAsia" w:ascii="宋体" w:hAnsi="宋体" w:cs="宋体"/>
          <w:sz w:val="24"/>
          <w:u w:val="single"/>
          <w:lang w:bidi="ar"/>
        </w:rPr>
        <w:t xml:space="preserve"> 09 </w:t>
      </w:r>
      <w:r>
        <w:rPr>
          <w:rFonts w:hint="eastAsia" w:ascii="宋体" w:hAnsi="宋体" w:cs="宋体"/>
          <w:sz w:val="24"/>
          <w:lang w:bidi="ar"/>
        </w:rPr>
        <w:t>月</w:t>
      </w:r>
      <w:r>
        <w:rPr>
          <w:rFonts w:hint="eastAsia" w:ascii="宋体" w:hAnsi="宋体" w:cs="宋体"/>
          <w:sz w:val="24"/>
          <w:u w:val="single"/>
          <w:lang w:bidi="ar"/>
        </w:rPr>
        <w:t xml:space="preserve"> 16 </w:t>
      </w:r>
      <w:r>
        <w:rPr>
          <w:rFonts w:hint="eastAsia" w:ascii="宋体" w:hAnsi="宋体" w:cs="宋体"/>
          <w:sz w:val="24"/>
          <w:lang w:bidi="ar"/>
        </w:rPr>
        <w:t>日</w:t>
      </w:r>
      <w:r>
        <w:rPr>
          <w:rFonts w:hint="eastAsia" w:ascii="宋体" w:hAnsi="宋体" w:cs="宋体"/>
          <w:sz w:val="24"/>
          <w:u w:val="single"/>
        </w:rPr>
        <w:t>09</w:t>
      </w:r>
      <w:r>
        <w:rPr>
          <w:rFonts w:hint="eastAsia" w:ascii="宋体" w:hAnsi="宋体" w:cs="宋体"/>
          <w:sz w:val="24"/>
          <w:lang w:bidi="ar"/>
        </w:rPr>
        <w:t>时</w:t>
      </w:r>
      <w:r>
        <w:rPr>
          <w:rFonts w:hint="eastAsia" w:ascii="宋体" w:hAnsi="宋体" w:cs="宋体"/>
          <w:sz w:val="24"/>
          <w:u w:val="single"/>
        </w:rPr>
        <w:t>30</w:t>
      </w:r>
      <w:r>
        <w:rPr>
          <w:rFonts w:hint="eastAsia" w:ascii="宋体" w:hAnsi="宋体" w:cs="宋体"/>
          <w:sz w:val="24"/>
          <w:lang w:bidi="ar"/>
        </w:rPr>
        <w:t>分</w:t>
      </w:r>
      <w:r>
        <w:rPr>
          <w:rFonts w:hint="eastAsia" w:ascii="宋体" w:hAnsi="宋体" w:cs="宋体"/>
          <w:bCs/>
          <w:sz w:val="24"/>
          <w:lang w:bidi="ar"/>
        </w:rPr>
        <w:t>（北京时间）</w:t>
      </w:r>
      <w:r>
        <w:rPr>
          <w:rFonts w:hint="eastAsia" w:ascii="宋体" w:hAnsi="宋体" w:cs="宋体"/>
          <w:iCs/>
          <w:sz w:val="24"/>
          <w:lang w:bidi="ar"/>
        </w:rPr>
        <w:t>。</w:t>
      </w:r>
    </w:p>
    <w:p w14:paraId="205D0AAC">
      <w:pPr>
        <w:spacing w:line="360" w:lineRule="auto"/>
        <w:ind w:firstLine="480" w:firstLineChars="200"/>
        <w:rPr>
          <w:rFonts w:ascii="宋体" w:hAnsi="宋体" w:cs="宋体"/>
          <w:sz w:val="24"/>
          <w:lang w:val="zh-TW" w:bidi="ar"/>
        </w:rPr>
      </w:pPr>
      <w:r>
        <w:rPr>
          <w:rFonts w:hint="eastAsia" w:ascii="宋体" w:hAnsi="宋体" w:cs="宋体"/>
          <w:sz w:val="24"/>
          <w:lang w:bidi="ar"/>
        </w:rPr>
        <w:t>地点：</w:t>
      </w:r>
      <w:bookmarkStart w:id="38" w:name="OLE_LINK29"/>
      <w:r>
        <w:rPr>
          <w:rFonts w:hint="eastAsia" w:ascii="宋体" w:hAnsi="宋体" w:cs="宋体"/>
          <w:sz w:val="24"/>
          <w:u w:val="single"/>
          <w:lang w:bidi="ar"/>
        </w:rPr>
        <w:t>北京市政府采购电子交易平台。</w:t>
      </w:r>
    </w:p>
    <w:bookmarkEnd w:id="38"/>
    <w:p w14:paraId="58953148">
      <w:pPr>
        <w:pStyle w:val="3"/>
        <w:spacing w:before="0" w:line="360" w:lineRule="auto"/>
        <w:jc w:val="left"/>
        <w:rPr>
          <w:rFonts w:ascii="宋体" w:hAnsi="宋体" w:eastAsia="宋体" w:cs="宋体"/>
          <w:sz w:val="24"/>
          <w:szCs w:val="24"/>
        </w:rPr>
      </w:pPr>
      <w:bookmarkStart w:id="39" w:name="_Toc28359007"/>
      <w:bookmarkStart w:id="40" w:name="_Toc28359084"/>
      <w:bookmarkStart w:id="41" w:name="_Toc35393794"/>
      <w:bookmarkStart w:id="42" w:name="_Toc35393625"/>
      <w:r>
        <w:rPr>
          <w:rFonts w:hint="eastAsia" w:ascii="宋体" w:hAnsi="宋体" w:eastAsia="宋体" w:cs="宋体"/>
          <w:sz w:val="24"/>
          <w:szCs w:val="24"/>
        </w:rPr>
        <w:t>六、公告期限</w:t>
      </w:r>
      <w:bookmarkEnd w:id="39"/>
      <w:bookmarkEnd w:id="40"/>
      <w:bookmarkEnd w:id="41"/>
      <w:bookmarkEnd w:id="42"/>
    </w:p>
    <w:p w14:paraId="0D7BBF56">
      <w:pPr>
        <w:spacing w:line="360" w:lineRule="auto"/>
        <w:ind w:firstLine="480" w:firstLineChars="200"/>
        <w:rPr>
          <w:rFonts w:ascii="宋体" w:hAnsi="宋体" w:cs="宋体"/>
          <w:kern w:val="0"/>
          <w:sz w:val="24"/>
        </w:rPr>
      </w:pPr>
      <w:r>
        <w:rPr>
          <w:rFonts w:hint="eastAsia" w:ascii="宋体" w:hAnsi="宋体" w:cs="宋体"/>
          <w:kern w:val="0"/>
          <w:sz w:val="24"/>
        </w:rPr>
        <w:t>自本公告发布之日起3个工作日</w:t>
      </w:r>
    </w:p>
    <w:p w14:paraId="5DEF9A7E">
      <w:pPr>
        <w:pStyle w:val="3"/>
        <w:spacing w:before="0" w:line="360" w:lineRule="auto"/>
        <w:jc w:val="left"/>
        <w:rPr>
          <w:rFonts w:ascii="宋体" w:hAnsi="宋体" w:eastAsia="宋体" w:cs="宋体"/>
          <w:sz w:val="24"/>
          <w:szCs w:val="24"/>
        </w:rPr>
      </w:pPr>
      <w:bookmarkStart w:id="43" w:name="_Toc35393626"/>
      <w:bookmarkStart w:id="44" w:name="_Toc35393795"/>
      <w:r>
        <w:rPr>
          <w:rFonts w:hint="eastAsia" w:ascii="宋体" w:hAnsi="宋体" w:eastAsia="宋体" w:cs="宋体"/>
          <w:sz w:val="24"/>
          <w:szCs w:val="24"/>
        </w:rPr>
        <w:t>七、其他补充事宜</w:t>
      </w:r>
      <w:bookmarkEnd w:id="43"/>
      <w:bookmarkEnd w:id="44"/>
    </w:p>
    <w:p w14:paraId="61AB037E">
      <w:pPr>
        <w:wordWrap w:val="0"/>
        <w:spacing w:line="360" w:lineRule="auto"/>
        <w:ind w:firstLine="480" w:firstLineChars="200"/>
        <w:rPr>
          <w:rFonts w:ascii="宋体" w:hAnsi="宋体"/>
          <w:sz w:val="24"/>
        </w:rPr>
      </w:pPr>
      <w:bookmarkStart w:id="45" w:name="OLE_LINK32"/>
      <w:r>
        <w:rPr>
          <w:rFonts w:hint="eastAsia" w:ascii="宋体" w:hAnsi="宋体" w:cs="宋体"/>
          <w:sz w:val="24"/>
        </w:rPr>
        <w:t>1.</w:t>
      </w:r>
      <w:r>
        <w:rPr>
          <w:rFonts w:ascii="宋体" w:hAnsi="宋体"/>
          <w:sz w:val="24"/>
        </w:rPr>
        <w:t>本项目需要落实的政府采购政策：</w:t>
      </w:r>
    </w:p>
    <w:p w14:paraId="6AFBD6E3">
      <w:pPr>
        <w:wordWrap w:val="0"/>
        <w:spacing w:line="360" w:lineRule="auto"/>
        <w:ind w:firstLine="480" w:firstLineChars="200"/>
        <w:rPr>
          <w:rFonts w:ascii="宋体" w:hAnsi="宋体"/>
          <w:sz w:val="24"/>
          <w:lang w:bidi="ar"/>
        </w:rPr>
      </w:pPr>
      <w:r>
        <w:rPr>
          <w:rFonts w:hint="eastAsia" w:ascii="宋体" w:hAnsi="宋体"/>
          <w:sz w:val="24"/>
          <w:lang w:bidi="ar"/>
        </w:rPr>
        <w:t>(1)执行《政府采购促进中小企业发展管理办法》(财库[2020]46号)；</w:t>
      </w:r>
    </w:p>
    <w:p w14:paraId="2FD4ABF8">
      <w:pPr>
        <w:wordWrap w:val="0"/>
        <w:spacing w:line="360" w:lineRule="auto"/>
        <w:ind w:firstLine="480" w:firstLineChars="200"/>
        <w:rPr>
          <w:rFonts w:ascii="宋体" w:hAnsi="宋体"/>
          <w:sz w:val="24"/>
          <w:lang w:bidi="ar"/>
        </w:rPr>
      </w:pPr>
      <w:r>
        <w:rPr>
          <w:rFonts w:hint="eastAsia" w:ascii="宋体" w:hAnsi="宋体"/>
          <w:sz w:val="24"/>
          <w:lang w:bidi="ar"/>
        </w:rPr>
        <w:t>(2)执行《关于进一步加大政府采购支持中小企业力度的通知》(财库(2022)19</w:t>
      </w:r>
    </w:p>
    <w:p w14:paraId="76B7D448">
      <w:pPr>
        <w:wordWrap w:val="0"/>
        <w:spacing w:line="360" w:lineRule="auto"/>
        <w:ind w:firstLine="480" w:firstLineChars="200"/>
        <w:rPr>
          <w:rFonts w:ascii="宋体" w:hAnsi="宋体"/>
          <w:sz w:val="24"/>
          <w:lang w:bidi="ar"/>
        </w:rPr>
      </w:pPr>
      <w:r>
        <w:rPr>
          <w:rFonts w:hint="eastAsia" w:ascii="宋体" w:hAnsi="宋体"/>
          <w:sz w:val="24"/>
          <w:lang w:bidi="ar"/>
        </w:rPr>
        <w:t>号)；</w:t>
      </w:r>
    </w:p>
    <w:p w14:paraId="4C7971F9">
      <w:pPr>
        <w:wordWrap w:val="0"/>
        <w:spacing w:line="360" w:lineRule="auto"/>
        <w:ind w:firstLine="480" w:firstLineChars="200"/>
        <w:rPr>
          <w:rFonts w:ascii="宋体" w:hAnsi="宋体"/>
          <w:sz w:val="24"/>
          <w:lang w:bidi="ar"/>
        </w:rPr>
      </w:pPr>
      <w:r>
        <w:rPr>
          <w:rFonts w:hint="eastAsia" w:ascii="宋体" w:hAnsi="宋体"/>
          <w:sz w:val="24"/>
          <w:lang w:bidi="ar"/>
        </w:rPr>
        <w:t>(3)执行《财政部发展改革委生态环境部市场监管总局关于调整优化节能产品、环境标志产品政府采购执行机制》的通知(财库(2019)9号)；</w:t>
      </w:r>
    </w:p>
    <w:p w14:paraId="478DA078">
      <w:pPr>
        <w:wordWrap w:val="0"/>
        <w:spacing w:line="360" w:lineRule="auto"/>
        <w:ind w:firstLine="480" w:firstLineChars="200"/>
        <w:rPr>
          <w:rFonts w:ascii="宋体" w:hAnsi="宋体"/>
          <w:sz w:val="24"/>
          <w:lang w:bidi="ar"/>
        </w:rPr>
      </w:pPr>
      <w:r>
        <w:rPr>
          <w:rFonts w:hint="eastAsia" w:ascii="宋体" w:hAnsi="宋体"/>
          <w:sz w:val="24"/>
          <w:lang w:bidi="ar"/>
        </w:rPr>
        <w:t>(4)执行《财政部、司法部关于政府采购支持监狱企业发展有关问题的通知》(财库[2014]68号)；</w:t>
      </w:r>
    </w:p>
    <w:p w14:paraId="13890C3D">
      <w:pPr>
        <w:wordWrap w:val="0"/>
        <w:spacing w:line="360" w:lineRule="auto"/>
        <w:ind w:firstLine="480" w:firstLineChars="200"/>
        <w:rPr>
          <w:rFonts w:ascii="宋体" w:hAnsi="宋体"/>
          <w:sz w:val="24"/>
          <w:lang w:bidi="ar"/>
        </w:rPr>
      </w:pPr>
      <w:r>
        <w:rPr>
          <w:rFonts w:hint="eastAsia" w:ascii="宋体" w:hAnsi="宋体"/>
          <w:sz w:val="24"/>
          <w:lang w:bidi="ar"/>
        </w:rPr>
        <w:t>(5)执行《关于促进残疾人就业政府采购政策的通知》(财库(2017)141号)；</w:t>
      </w:r>
    </w:p>
    <w:p w14:paraId="40736F6D">
      <w:pPr>
        <w:wordWrap w:val="0"/>
        <w:spacing w:line="360" w:lineRule="auto"/>
        <w:ind w:firstLine="480" w:firstLineChars="200"/>
        <w:rPr>
          <w:rFonts w:ascii="宋体" w:hAnsi="宋体"/>
          <w:sz w:val="24"/>
          <w:lang w:bidi="ar"/>
        </w:rPr>
      </w:pPr>
      <w:r>
        <w:rPr>
          <w:rFonts w:hint="eastAsia" w:ascii="宋体" w:hAnsi="宋体"/>
          <w:sz w:val="24"/>
          <w:lang w:bidi="ar"/>
        </w:rPr>
        <w:t>(6)执行《财政部关于开展政府采购信用担保试点工作方案》(财库[2011]124</w:t>
      </w:r>
    </w:p>
    <w:p w14:paraId="1DD28D5F">
      <w:pPr>
        <w:wordWrap w:val="0"/>
        <w:spacing w:line="360" w:lineRule="auto"/>
        <w:ind w:firstLine="480" w:firstLineChars="200"/>
        <w:rPr>
          <w:rFonts w:ascii="宋体" w:hAnsi="宋体" w:cs="宋体"/>
          <w:sz w:val="24"/>
        </w:rPr>
      </w:pPr>
      <w:r>
        <w:rPr>
          <w:rFonts w:hint="eastAsia" w:ascii="宋体" w:hAnsi="宋体"/>
          <w:sz w:val="24"/>
          <w:lang w:bidi="ar"/>
        </w:rPr>
        <w:t>号)等政府采购政策。</w:t>
      </w:r>
    </w:p>
    <w:p w14:paraId="1E4E4213">
      <w:pPr>
        <w:tabs>
          <w:tab w:val="left" w:pos="750"/>
        </w:tabs>
        <w:spacing w:line="360" w:lineRule="auto"/>
        <w:ind w:firstLine="480" w:firstLineChars="200"/>
        <w:jc w:val="left"/>
        <w:rPr>
          <w:rFonts w:ascii="宋体" w:hAnsi="宋体" w:cs="宋体"/>
          <w:sz w:val="24"/>
        </w:rPr>
      </w:pPr>
      <w:r>
        <w:rPr>
          <w:rFonts w:hint="eastAsia" w:ascii="宋体" w:hAnsi="宋体" w:cs="宋体"/>
          <w:sz w:val="24"/>
        </w:rPr>
        <w:t>2.本项目采用全流程电子化采购方式，请供应商认真学习北京市政府采购电子交易 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CE801F8">
      <w:pPr>
        <w:tabs>
          <w:tab w:val="left" w:pos="750"/>
        </w:tabs>
        <w:spacing w:line="360" w:lineRule="auto"/>
        <w:ind w:firstLine="480" w:firstLineChars="200"/>
        <w:jc w:val="left"/>
        <w:rPr>
          <w:rFonts w:ascii="宋体" w:hAnsi="宋体" w:cs="宋体"/>
          <w:sz w:val="24"/>
        </w:rPr>
      </w:pPr>
      <w:r>
        <w:rPr>
          <w:rFonts w:hint="eastAsia" w:ascii="宋体" w:hAnsi="宋体" w:cs="宋体"/>
          <w:sz w:val="24"/>
        </w:rPr>
        <w:t>CA 数字证书服务热线 010-58511086</w:t>
      </w:r>
    </w:p>
    <w:p w14:paraId="62A6F9F9">
      <w:pPr>
        <w:tabs>
          <w:tab w:val="left" w:pos="750"/>
        </w:tabs>
        <w:spacing w:line="360" w:lineRule="auto"/>
        <w:ind w:firstLine="480" w:firstLineChars="200"/>
        <w:jc w:val="left"/>
        <w:rPr>
          <w:rFonts w:ascii="宋体" w:hAnsi="宋体" w:cs="宋体"/>
          <w:sz w:val="24"/>
        </w:rPr>
      </w:pPr>
      <w:r>
        <w:rPr>
          <w:rFonts w:hint="eastAsia" w:ascii="宋体" w:hAnsi="宋体" w:cs="宋体"/>
          <w:sz w:val="24"/>
        </w:rPr>
        <w:t>电子营业执照服务热线 400-699-7000</w:t>
      </w:r>
    </w:p>
    <w:p w14:paraId="5F939AAA">
      <w:pPr>
        <w:tabs>
          <w:tab w:val="left" w:pos="750"/>
        </w:tabs>
        <w:spacing w:line="360" w:lineRule="auto"/>
        <w:ind w:firstLine="480" w:firstLineChars="200"/>
        <w:jc w:val="left"/>
        <w:rPr>
          <w:rFonts w:ascii="宋体" w:hAnsi="宋体" w:cs="宋体"/>
          <w:sz w:val="24"/>
        </w:rPr>
      </w:pPr>
      <w:r>
        <w:rPr>
          <w:rFonts w:hint="eastAsia" w:ascii="宋体" w:hAnsi="宋体" w:cs="宋体"/>
          <w:sz w:val="24"/>
        </w:rPr>
        <w:t>技术支持服务热线    010-86483801</w:t>
      </w:r>
    </w:p>
    <w:p w14:paraId="4E221A37">
      <w:pPr>
        <w:tabs>
          <w:tab w:val="left" w:pos="750"/>
        </w:tabs>
        <w:spacing w:line="360" w:lineRule="auto"/>
        <w:ind w:firstLine="480" w:firstLineChars="200"/>
        <w:jc w:val="left"/>
        <w:rPr>
          <w:rFonts w:ascii="宋体" w:hAnsi="宋体" w:cs="宋体"/>
          <w:sz w:val="24"/>
        </w:rPr>
      </w:pPr>
      <w:r>
        <w:rPr>
          <w:rFonts w:hint="eastAsia" w:ascii="宋体" w:hAnsi="宋体" w:cs="宋体"/>
          <w:sz w:val="24"/>
        </w:rPr>
        <w:t>2.1 办理CA数字证书或电子营业执照</w:t>
      </w:r>
    </w:p>
    <w:p w14:paraId="64761FD1">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供应商登录北京市政府采购电子交易平台查阅“用户指南”—“操作指南”—“市场主体CA办理操作流程指引”/“电子营业执照使用指南”，按照程序要求办理。</w:t>
      </w:r>
    </w:p>
    <w:p w14:paraId="7F290EF5">
      <w:pPr>
        <w:tabs>
          <w:tab w:val="left" w:pos="750"/>
        </w:tabs>
        <w:spacing w:line="360" w:lineRule="auto"/>
        <w:ind w:firstLine="480" w:firstLineChars="200"/>
        <w:jc w:val="left"/>
        <w:rPr>
          <w:rFonts w:ascii="宋体" w:hAnsi="宋体" w:cs="宋体"/>
          <w:sz w:val="24"/>
        </w:rPr>
      </w:pPr>
      <w:r>
        <w:rPr>
          <w:rFonts w:hint="eastAsia" w:ascii="宋体" w:hAnsi="宋体" w:cs="宋体"/>
          <w:sz w:val="24"/>
        </w:rPr>
        <w:t>2.2 注册</w:t>
      </w:r>
    </w:p>
    <w:p w14:paraId="11705B50">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供应商登录北京市政府采购电子交易平台“用户指南”—“操作指南”—“市场主体CA办理操作流程指引”进行自助注册绑定。</w:t>
      </w:r>
    </w:p>
    <w:p w14:paraId="3FF3BAB7">
      <w:pPr>
        <w:tabs>
          <w:tab w:val="left" w:pos="750"/>
        </w:tabs>
        <w:spacing w:line="360" w:lineRule="auto"/>
        <w:ind w:firstLine="480" w:firstLineChars="200"/>
        <w:jc w:val="left"/>
        <w:rPr>
          <w:rFonts w:ascii="宋体" w:hAnsi="宋体" w:cs="宋体"/>
          <w:sz w:val="24"/>
        </w:rPr>
      </w:pPr>
      <w:r>
        <w:rPr>
          <w:rFonts w:hint="eastAsia" w:ascii="宋体" w:hAnsi="宋体" w:cs="宋体"/>
          <w:sz w:val="24"/>
        </w:rPr>
        <w:t>2.3 驱动、客户端下载</w:t>
      </w:r>
    </w:p>
    <w:p w14:paraId="65909F30">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供应商登录北京市政府采购电子交易平台“用户指南”—“工具下载”—“招标采购系统文件驱动安装包”下载相关驱动。</w:t>
      </w:r>
    </w:p>
    <w:p w14:paraId="11A8D2F4">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供应商登录北京市政府采购电子交易平台“用户指南”—“工具下载”—“投标文件编制工具”下载相关客户端。</w:t>
      </w:r>
    </w:p>
    <w:p w14:paraId="56245935">
      <w:pPr>
        <w:tabs>
          <w:tab w:val="left" w:pos="750"/>
        </w:tabs>
        <w:spacing w:line="360" w:lineRule="auto"/>
        <w:ind w:firstLine="480" w:firstLineChars="200"/>
        <w:jc w:val="left"/>
        <w:rPr>
          <w:rFonts w:ascii="宋体" w:hAnsi="宋体" w:cs="宋体"/>
          <w:sz w:val="24"/>
        </w:rPr>
      </w:pPr>
      <w:r>
        <w:rPr>
          <w:rFonts w:hint="eastAsia" w:ascii="宋体" w:hAnsi="宋体" w:cs="宋体"/>
          <w:sz w:val="24"/>
        </w:rPr>
        <w:t>2.4 获取电子竞争性磋商文件</w:t>
      </w:r>
    </w:p>
    <w:p w14:paraId="3236F905">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供应商使用CA数字证书或电子营业执照登录北京市政府采购电子交易平台获取电</w:t>
      </w:r>
    </w:p>
    <w:p w14:paraId="008E708C">
      <w:pPr>
        <w:tabs>
          <w:tab w:val="left" w:pos="750"/>
        </w:tabs>
        <w:spacing w:line="360" w:lineRule="auto"/>
        <w:jc w:val="left"/>
        <w:rPr>
          <w:rFonts w:ascii="宋体" w:hAnsi="宋体" w:cs="宋体"/>
          <w:sz w:val="24"/>
        </w:rPr>
      </w:pPr>
      <w:r>
        <w:rPr>
          <w:rFonts w:hint="eastAsia" w:ascii="宋体" w:hAnsi="宋体" w:cs="宋体"/>
          <w:sz w:val="24"/>
        </w:rPr>
        <w:t>子竞争性磋商文件。</w:t>
      </w:r>
    </w:p>
    <w:p w14:paraId="496C0D65">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供应商如计划参与多个采购包的响应，应在登录北京市政府采购电子交易平台后， 在【我的项目】栏目依次选择对应采购包，进入项目工作台招标/采购文件环节分别按采购包下载采购文件电子版。未在规定期限内按上述操作获取文件的采购包，供应商无法提交相应包的电子响应文件。</w:t>
      </w:r>
    </w:p>
    <w:p w14:paraId="2C1EDB30">
      <w:pPr>
        <w:tabs>
          <w:tab w:val="left" w:pos="750"/>
        </w:tabs>
        <w:spacing w:line="360" w:lineRule="auto"/>
        <w:ind w:firstLine="480" w:firstLineChars="200"/>
        <w:jc w:val="left"/>
        <w:rPr>
          <w:rFonts w:ascii="宋体" w:hAnsi="宋体" w:cs="宋体"/>
          <w:sz w:val="24"/>
        </w:rPr>
      </w:pPr>
      <w:r>
        <w:rPr>
          <w:rFonts w:hint="eastAsia" w:ascii="宋体" w:hAnsi="宋体" w:cs="宋体"/>
          <w:sz w:val="24"/>
        </w:rPr>
        <w:t>2.5 编制电子响应文件</w:t>
      </w:r>
    </w:p>
    <w:p w14:paraId="7FB213CE">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供应商应使用电子投标客户端编制电子响应文件并进行线上响应，供应商电子响应  文件需要加密并加盖电子签章，如无法按照要求在电子响应文件中加盖电子签章和加密，请及时通过技术支持服务热线联系技术人员。</w:t>
      </w:r>
    </w:p>
    <w:p w14:paraId="5E859345">
      <w:pPr>
        <w:tabs>
          <w:tab w:val="left" w:pos="750"/>
        </w:tabs>
        <w:spacing w:line="360" w:lineRule="auto"/>
        <w:ind w:firstLine="480" w:firstLineChars="200"/>
        <w:jc w:val="left"/>
        <w:rPr>
          <w:rFonts w:ascii="宋体" w:hAnsi="宋体" w:cs="宋体"/>
          <w:sz w:val="24"/>
        </w:rPr>
      </w:pPr>
      <w:r>
        <w:rPr>
          <w:rFonts w:hint="eastAsia" w:ascii="宋体" w:hAnsi="宋体" w:cs="宋体"/>
          <w:sz w:val="24"/>
        </w:rPr>
        <w:t>2.6 交电子响应文件</w:t>
      </w:r>
    </w:p>
    <w:p w14:paraId="36374F32">
      <w:pPr>
        <w:tabs>
          <w:tab w:val="left" w:pos="750"/>
        </w:tabs>
        <w:spacing w:line="360" w:lineRule="auto"/>
        <w:ind w:firstLine="480" w:firstLineChars="200"/>
        <w:jc w:val="left"/>
        <w:rPr>
          <w:rFonts w:ascii="宋体" w:hAnsi="宋体" w:cs="宋体"/>
          <w:sz w:val="24"/>
        </w:rPr>
      </w:pPr>
      <w:r>
        <w:rPr>
          <w:rFonts w:hint="eastAsia" w:ascii="宋体" w:hAnsi="宋体" w:cs="宋体"/>
          <w:sz w:val="24"/>
        </w:rPr>
        <w:t>供应商应于响应文件交截止时间前在平台提交电子响应文件，上传电子响应文件过程中请保持与互联网的连接畅通。</w:t>
      </w:r>
    </w:p>
    <w:p w14:paraId="35238809">
      <w:pPr>
        <w:tabs>
          <w:tab w:val="left" w:pos="750"/>
        </w:tabs>
        <w:spacing w:line="360" w:lineRule="auto"/>
        <w:ind w:firstLine="480" w:firstLineChars="200"/>
        <w:jc w:val="left"/>
        <w:rPr>
          <w:rFonts w:ascii="宋体" w:hAnsi="宋体" w:cs="宋体"/>
          <w:sz w:val="24"/>
        </w:rPr>
      </w:pPr>
      <w:r>
        <w:rPr>
          <w:rFonts w:hint="eastAsia" w:ascii="宋体" w:hAnsi="宋体" w:cs="宋体"/>
          <w:sz w:val="24"/>
        </w:rPr>
        <w:t>2.7 开启响应文件</w:t>
      </w:r>
    </w:p>
    <w:p w14:paraId="1BC157EA">
      <w:pPr>
        <w:tabs>
          <w:tab w:val="left" w:pos="750"/>
        </w:tabs>
        <w:spacing w:line="360" w:lineRule="auto"/>
        <w:ind w:firstLine="480" w:firstLineChars="200"/>
        <w:jc w:val="left"/>
        <w:rPr>
          <w:rFonts w:ascii="宋体" w:hAnsi="宋体" w:cs="宋体"/>
          <w:sz w:val="24"/>
        </w:rPr>
      </w:pPr>
      <w:bookmarkStart w:id="46" w:name="OLE_LINK227"/>
      <w:bookmarkStart w:id="47" w:name="OLE_LINK228"/>
      <w:r>
        <w:rPr>
          <w:rFonts w:hint="eastAsia" w:ascii="宋体" w:hAnsi="宋体" w:cs="宋体"/>
          <w:sz w:val="24"/>
        </w:rPr>
        <w:t>供应商</w:t>
      </w:r>
      <w:bookmarkEnd w:id="46"/>
      <w:bookmarkEnd w:id="47"/>
      <w:r>
        <w:rPr>
          <w:rFonts w:hint="eastAsia" w:ascii="宋体" w:hAnsi="宋体" w:cs="宋体"/>
          <w:sz w:val="24"/>
        </w:rPr>
        <w:t>于</w:t>
      </w:r>
      <w:bookmarkStart w:id="48" w:name="OLE_LINK226"/>
      <w:r>
        <w:rPr>
          <w:rFonts w:hint="eastAsia" w:ascii="宋体" w:hAnsi="宋体" w:cs="宋体"/>
          <w:sz w:val="24"/>
        </w:rPr>
        <w:t>磋商文</w:t>
      </w:r>
      <w:bookmarkEnd w:id="48"/>
      <w:r>
        <w:rPr>
          <w:rFonts w:hint="eastAsia" w:ascii="宋体" w:hAnsi="宋体" w:cs="宋体"/>
          <w:sz w:val="24"/>
        </w:rPr>
        <w:t>件规定的开启时间、在开启地点使用CA数字证书或电子营业执照 登录北京市政府采购电子交易平台解密并开启响应文件。如因供应商问题，解密不成功，则</w:t>
      </w:r>
      <w:r>
        <w:rPr>
          <w:rFonts w:hint="eastAsia" w:ascii="宋体" w:hAnsi="宋体" w:cs="宋体"/>
          <w:b/>
          <w:bCs/>
          <w:sz w:val="24"/>
        </w:rPr>
        <w:t>响应无效</w:t>
      </w:r>
      <w:r>
        <w:rPr>
          <w:rFonts w:hint="eastAsia" w:ascii="宋体" w:hAnsi="宋体" w:cs="宋体"/>
          <w:sz w:val="24"/>
        </w:rPr>
        <w:t>。</w:t>
      </w:r>
    </w:p>
    <w:p w14:paraId="163BE98B">
      <w:pPr>
        <w:spacing w:line="360" w:lineRule="auto"/>
        <w:ind w:firstLine="480" w:firstLineChars="200"/>
        <w:rPr>
          <w:rFonts w:ascii="宋体" w:hAnsi="宋体" w:cs="宋体"/>
          <w:sz w:val="24"/>
          <w:lang w:val="zh-TW" w:bidi="ar"/>
        </w:rPr>
      </w:pPr>
      <w:r>
        <w:rPr>
          <w:rFonts w:hint="eastAsia" w:ascii="宋体" w:hAnsi="宋体" w:cs="宋体"/>
          <w:sz w:val="24"/>
          <w:lang w:bidi="ar"/>
        </w:rPr>
        <w:t>3.</w:t>
      </w:r>
      <w:r>
        <w:rPr>
          <w:rFonts w:hint="eastAsia" w:ascii="宋体" w:hAnsi="宋体" w:cs="宋体"/>
          <w:sz w:val="24"/>
          <w:lang w:val="zh-TW" w:eastAsia="zh-TW" w:bidi="ar"/>
        </w:rPr>
        <w:t>评审方法和标准：本项目采用综合评分法，满分100分</w:t>
      </w:r>
      <w:r>
        <w:rPr>
          <w:rFonts w:hint="eastAsia" w:ascii="宋体" w:hAnsi="宋体" w:cs="宋体"/>
          <w:sz w:val="24"/>
          <w:lang w:val="zh-TW" w:bidi="ar"/>
        </w:rPr>
        <w:t>（</w:t>
      </w:r>
      <w:r>
        <w:rPr>
          <w:rFonts w:hint="eastAsia" w:ascii="宋体" w:hAnsi="宋体"/>
          <w:sz w:val="24"/>
        </w:rPr>
        <w:t>具体要求见竞争性磋商文件</w:t>
      </w:r>
      <w:r>
        <w:rPr>
          <w:rFonts w:hint="eastAsia" w:ascii="宋体" w:hAnsi="宋体" w:cs="宋体"/>
          <w:sz w:val="24"/>
          <w:lang w:val="zh-TW" w:bidi="ar"/>
        </w:rPr>
        <w:t>）</w:t>
      </w:r>
      <w:r>
        <w:rPr>
          <w:rFonts w:hint="eastAsia" w:ascii="宋体" w:hAnsi="宋体" w:cs="宋体"/>
          <w:sz w:val="24"/>
          <w:lang w:val="zh-TW" w:eastAsia="zh-TW" w:bidi="ar"/>
        </w:rPr>
        <w:t>。</w:t>
      </w:r>
    </w:p>
    <w:p w14:paraId="1E3A5B27">
      <w:pPr>
        <w:spacing w:line="360" w:lineRule="auto"/>
        <w:ind w:firstLine="480" w:firstLineChars="200"/>
        <w:rPr>
          <w:color w:val="000000" w:themeColor="text1"/>
          <w:spacing w:val="-1"/>
          <w:position w:val="17"/>
          <w:sz w:val="24"/>
          <w14:textFill>
            <w14:solidFill>
              <w14:schemeClr w14:val="tx1"/>
            </w14:solidFill>
          </w14:textFill>
        </w:rPr>
      </w:pPr>
      <w:r>
        <w:rPr>
          <w:rFonts w:hint="eastAsia" w:ascii="宋体" w:hAnsi="宋体" w:cs="宋体"/>
          <w:sz w:val="24"/>
          <w:lang w:val="zh-TW" w:bidi="ar"/>
        </w:rPr>
        <w:t>4.</w:t>
      </w:r>
      <w:r>
        <w:rPr>
          <w:color w:val="000000" w:themeColor="text1"/>
          <w:lang w:bidi="ar"/>
          <w14:textFill>
            <w14:solidFill>
              <w14:schemeClr w14:val="tx1"/>
            </w14:solidFill>
          </w14:textFill>
        </w:rPr>
        <w:t xml:space="preserve"> </w:t>
      </w:r>
      <w:r>
        <w:rPr>
          <w:rFonts w:hint="eastAsia"/>
          <w:color w:val="000000" w:themeColor="text1"/>
          <w:lang w:bidi="ar"/>
          <w14:textFill>
            <w14:solidFill>
              <w14:schemeClr w14:val="tx1"/>
            </w14:solidFill>
          </w14:textFill>
        </w:rPr>
        <w:t>供应商</w:t>
      </w:r>
      <w:r>
        <w:rPr>
          <w:color w:val="000000" w:themeColor="text1"/>
          <w:lang w:bidi="ar"/>
          <w14:textFill>
            <w14:solidFill>
              <w14:schemeClr w14:val="tx1"/>
            </w14:solidFill>
          </w14:textFill>
        </w:rPr>
        <w:t>在开标地点使用CA数字证书或电子营业执照登录北京市政府采购电子交易平台进行电子</w:t>
      </w:r>
      <w:bookmarkStart w:id="49" w:name="OLE_LINK225"/>
      <w:bookmarkStart w:id="50" w:name="OLE_LINK224"/>
      <w:r>
        <w:rPr>
          <w:rFonts w:hint="eastAsia"/>
          <w:color w:val="000000" w:themeColor="text1"/>
          <w:lang w:bidi="ar"/>
          <w14:textFill>
            <w14:solidFill>
              <w14:schemeClr w14:val="tx1"/>
            </w14:solidFill>
          </w14:textFill>
        </w:rPr>
        <w:t>开启</w:t>
      </w:r>
      <w:bookmarkEnd w:id="49"/>
      <w:bookmarkEnd w:id="50"/>
      <w:r>
        <w:rPr>
          <w:color w:val="000000" w:themeColor="text1"/>
          <w:lang w:bidi="ar"/>
          <w14:textFill>
            <w14:solidFill>
              <w14:schemeClr w14:val="tx1"/>
            </w14:solidFill>
          </w14:textFill>
        </w:rPr>
        <w:t>。（</w:t>
      </w:r>
      <w:bookmarkStart w:id="51" w:name="OLE_LINK19"/>
      <w:bookmarkStart w:id="52" w:name="OLE_LINK22"/>
      <w:r>
        <w:rPr>
          <w:rFonts w:hint="eastAsia"/>
          <w:color w:val="000000" w:themeColor="text1"/>
          <w:lang w:bidi="ar"/>
          <w14:textFill>
            <w14:solidFill>
              <w14:schemeClr w14:val="tx1"/>
            </w14:solidFill>
          </w14:textFill>
        </w:rPr>
        <w:t>供应商自行对电子</w:t>
      </w:r>
      <w:bookmarkStart w:id="53" w:name="OLE_LINK229"/>
      <w:bookmarkStart w:id="54" w:name="OLE_LINK230"/>
      <w:r>
        <w:rPr>
          <w:rFonts w:hint="eastAsia"/>
          <w:color w:val="000000" w:themeColor="text1"/>
          <w:lang w:bidi="ar"/>
          <w14:textFill>
            <w14:solidFill>
              <w14:schemeClr w14:val="tx1"/>
            </w14:solidFill>
          </w14:textFill>
        </w:rPr>
        <w:t>磋商文件</w:t>
      </w:r>
      <w:bookmarkEnd w:id="53"/>
      <w:bookmarkEnd w:id="54"/>
      <w:r>
        <w:rPr>
          <w:rFonts w:hint="eastAsia"/>
          <w:color w:val="000000" w:themeColor="text1"/>
          <w:lang w:bidi="ar"/>
          <w14:textFill>
            <w14:solidFill>
              <w14:schemeClr w14:val="tx1"/>
            </w14:solidFill>
          </w14:textFill>
        </w:rPr>
        <w:t>进行解密。供应商在开标前需要另行提交</w:t>
      </w:r>
      <w:r>
        <w:rPr>
          <w:color w:val="000000" w:themeColor="text1"/>
          <w:lang w:bidi="ar"/>
          <w14:textFill>
            <w14:solidFill>
              <w14:schemeClr w14:val="tx1"/>
            </w14:solidFill>
          </w14:textFill>
        </w:rPr>
        <w:t xml:space="preserve"> </w:t>
      </w:r>
      <w:r>
        <w:rPr>
          <w:rFonts w:hint="eastAsia"/>
          <w:color w:val="000000" w:themeColor="text1"/>
          <w:lang w:bidi="ar"/>
          <w14:textFill>
            <w14:solidFill>
              <w14:schemeClr w14:val="tx1"/>
            </w14:solidFill>
          </w14:textFill>
        </w:rPr>
        <w:t>2份与电子磋商文件内容一致的纸质磋商文件送至招标代理公司备查，仅需胶装无需密封</w:t>
      </w:r>
      <w:r>
        <w:rPr>
          <w:color w:val="000000" w:themeColor="text1"/>
          <w:lang w:bidi="ar"/>
          <w14:textFill>
            <w14:solidFill>
              <w14:schemeClr w14:val="tx1"/>
            </w14:solidFill>
          </w14:textFill>
        </w:rPr>
        <w:t>）</w:t>
      </w:r>
      <w:r>
        <w:rPr>
          <w:rFonts w:hint="eastAsia"/>
          <w:color w:val="000000" w:themeColor="text1"/>
          <w:lang w:bidi="ar"/>
          <w14:textFill>
            <w14:solidFill>
              <w14:schemeClr w14:val="tx1"/>
            </w14:solidFill>
          </w14:textFill>
        </w:rPr>
        <w:t>。</w:t>
      </w:r>
      <w:bookmarkEnd w:id="51"/>
      <w:bookmarkEnd w:id="52"/>
    </w:p>
    <w:p w14:paraId="220B628E">
      <w:pPr>
        <w:spacing w:line="360" w:lineRule="auto"/>
        <w:ind w:firstLine="480" w:firstLineChars="200"/>
        <w:rPr>
          <w:rFonts w:ascii="宋体" w:hAnsi="宋体" w:cs="宋体"/>
          <w:sz w:val="24"/>
          <w:lang w:bidi="ar"/>
        </w:rPr>
      </w:pPr>
      <w:r>
        <w:rPr>
          <w:rFonts w:hint="eastAsia" w:ascii="宋体" w:hAnsi="宋体" w:cs="宋体"/>
          <w:sz w:val="24"/>
          <w:lang w:bidi="ar"/>
        </w:rPr>
        <w:t>5.公告媒体：本公告同时在中国政府采购网、北京市政府采购网发布。</w:t>
      </w:r>
    </w:p>
    <w:bookmarkEnd w:id="45"/>
    <w:p w14:paraId="107F3925">
      <w:pPr>
        <w:pStyle w:val="3"/>
        <w:spacing w:before="0" w:line="360" w:lineRule="auto"/>
        <w:jc w:val="left"/>
        <w:rPr>
          <w:rFonts w:ascii="宋体" w:hAnsi="宋体" w:eastAsia="宋体" w:cs="宋体"/>
          <w:sz w:val="24"/>
          <w:szCs w:val="24"/>
        </w:rPr>
      </w:pPr>
      <w:bookmarkStart w:id="55" w:name="_Toc28359085"/>
      <w:bookmarkStart w:id="56" w:name="_Toc28359008"/>
      <w:bookmarkStart w:id="57" w:name="_Toc35393627"/>
      <w:bookmarkStart w:id="58" w:name="_Toc35393796"/>
      <w:bookmarkStart w:id="59" w:name="_Toc226965856"/>
      <w:bookmarkStart w:id="60" w:name="_Toc305158854"/>
      <w:bookmarkStart w:id="61" w:name="_Toc512937850"/>
      <w:bookmarkStart w:id="62" w:name="_Toc265228423"/>
      <w:bookmarkStart w:id="63" w:name="_Toc353825548"/>
      <w:bookmarkStart w:id="64" w:name="_Toc127161488"/>
      <w:bookmarkStart w:id="65" w:name="_Toc195842950"/>
      <w:bookmarkStart w:id="66" w:name="_Toc305158928"/>
      <w:bookmarkStart w:id="67" w:name="_Toc127151777"/>
      <w:bookmarkStart w:id="68" w:name="_Toc150774783"/>
      <w:bookmarkStart w:id="69" w:name="_Toc353873938"/>
      <w:bookmarkStart w:id="70" w:name="_Toc8338"/>
      <w:bookmarkStart w:id="71" w:name="_Toc264969275"/>
      <w:r>
        <w:rPr>
          <w:rFonts w:hint="eastAsia" w:ascii="宋体" w:hAnsi="宋体" w:eastAsia="宋体" w:cs="宋体"/>
          <w:sz w:val="24"/>
          <w:szCs w:val="24"/>
        </w:rPr>
        <w:t>八、对本项目提出询问，请按以下方式联系。</w:t>
      </w:r>
      <w:bookmarkEnd w:id="55"/>
      <w:bookmarkEnd w:id="56"/>
      <w:bookmarkEnd w:id="57"/>
      <w:bookmarkEnd w:id="58"/>
    </w:p>
    <w:p w14:paraId="3C318870">
      <w:pPr>
        <w:widowControl/>
        <w:jc w:val="left"/>
        <w:rPr>
          <w:rFonts w:ascii="宋体" w:hAnsi="宋体" w:cs="宋体"/>
          <w:b/>
          <w:sz w:val="24"/>
        </w:rPr>
      </w:pPr>
      <w:r>
        <w:rPr>
          <w:rFonts w:hint="eastAsia" w:ascii="宋体" w:hAnsi="宋体" w:cs="宋体"/>
          <w:sz w:val="24"/>
        </w:rPr>
        <w:t>　　</w:t>
      </w:r>
      <w:r>
        <w:rPr>
          <w:rFonts w:hint="eastAsia" w:ascii="宋体" w:hAnsi="宋体" w:cs="宋体"/>
          <w:b/>
          <w:sz w:val="24"/>
        </w:rPr>
        <w:t>1.采购人信息</w:t>
      </w:r>
    </w:p>
    <w:p w14:paraId="35D3B030">
      <w:pPr>
        <w:tabs>
          <w:tab w:val="left" w:pos="750"/>
        </w:tabs>
        <w:ind w:firstLine="480" w:firstLineChars="200"/>
        <w:jc w:val="left"/>
        <w:rPr>
          <w:rFonts w:ascii="宋体" w:hAnsi="宋体" w:cs="宋体"/>
          <w:sz w:val="24"/>
        </w:rPr>
      </w:pPr>
      <w:bookmarkStart w:id="72" w:name="OLE_LINK206"/>
      <w:bookmarkStart w:id="73" w:name="_Toc28359086"/>
      <w:bookmarkStart w:id="74" w:name="_Toc28359009"/>
      <w:r>
        <w:rPr>
          <w:rFonts w:hint="eastAsia" w:ascii="宋体" w:hAnsi="宋体" w:cs="宋体"/>
          <w:sz w:val="24"/>
        </w:rPr>
        <w:t>名称：</w:t>
      </w:r>
      <w:r>
        <w:rPr>
          <w:rFonts w:hint="eastAsia" w:ascii="宋体" w:hAnsi="宋体" w:cs="宋体"/>
          <w:sz w:val="24"/>
          <w:u w:val="single"/>
        </w:rPr>
        <w:t>北京市通州区中仓街道办事处</w:t>
      </w:r>
    </w:p>
    <w:p w14:paraId="0BE23BFB">
      <w:pPr>
        <w:autoSpaceDE w:val="0"/>
        <w:autoSpaceDN w:val="0"/>
        <w:ind w:firstLine="480" w:firstLineChars="200"/>
        <w:jc w:val="left"/>
        <w:rPr>
          <w:rFonts w:ascii="宋体" w:hAnsi="宋体"/>
          <w:sz w:val="24"/>
        </w:rPr>
      </w:pPr>
      <w:r>
        <w:rPr>
          <w:rFonts w:hint="eastAsia" w:ascii="宋体" w:hAnsi="宋体" w:cs="宋体"/>
          <w:sz w:val="24"/>
        </w:rPr>
        <w:t>地址：</w:t>
      </w:r>
      <w:bookmarkStart w:id="75" w:name="OLE_LINK64"/>
      <w:bookmarkStart w:id="76" w:name="OLE_LINK31"/>
      <w:bookmarkStart w:id="77" w:name="OLE_LINK30"/>
      <w:r>
        <w:rPr>
          <w:rFonts w:hint="eastAsia" w:ascii="宋体" w:hAnsi="宋体" w:cs="宋体"/>
          <w:sz w:val="24"/>
          <w:u w:val="single"/>
        </w:rPr>
        <w:t>北京市通州区故城东路89号院16号楼</w:t>
      </w:r>
      <w:bookmarkEnd w:id="75"/>
      <w:bookmarkEnd w:id="76"/>
      <w:bookmarkEnd w:id="77"/>
    </w:p>
    <w:bookmarkEnd w:id="72"/>
    <w:p w14:paraId="48F60F9E">
      <w:pPr>
        <w:tabs>
          <w:tab w:val="left" w:pos="750"/>
        </w:tabs>
        <w:ind w:firstLine="480" w:firstLineChars="200"/>
        <w:jc w:val="left"/>
        <w:rPr>
          <w:rFonts w:ascii="宋体" w:hAnsi="宋体" w:cs="宋体"/>
          <w:sz w:val="24"/>
          <w:u w:val="single"/>
        </w:rPr>
      </w:pPr>
      <w:r>
        <w:rPr>
          <w:rFonts w:hint="eastAsia" w:ascii="宋体" w:hAnsi="宋体" w:cs="宋体"/>
          <w:sz w:val="24"/>
        </w:rPr>
        <w:t>联系方式：</w:t>
      </w:r>
      <w:bookmarkStart w:id="78" w:name="OLE_LINK265"/>
      <w:bookmarkStart w:id="79" w:name="OLE_LINK266"/>
      <w:r>
        <w:rPr>
          <w:rFonts w:hint="eastAsia" w:ascii="宋体" w:hAnsi="宋体" w:cs="宋体"/>
          <w:sz w:val="24"/>
          <w:u w:val="single"/>
        </w:rPr>
        <w:t>王工</w:t>
      </w:r>
      <w:r>
        <w:rPr>
          <w:rFonts w:ascii="宋体" w:hAnsi="宋体" w:cs="宋体"/>
          <w:sz w:val="24"/>
          <w:u w:val="single"/>
        </w:rPr>
        <w:t>69544331</w:t>
      </w:r>
      <w:r>
        <w:rPr>
          <w:rFonts w:hint="eastAsia" w:ascii="宋体" w:hAnsi="宋体" w:cs="宋体"/>
          <w:sz w:val="24"/>
          <w:u w:val="single"/>
        </w:rPr>
        <w:t xml:space="preserve">   </w:t>
      </w:r>
      <w:bookmarkEnd w:id="78"/>
      <w:bookmarkEnd w:id="79"/>
    </w:p>
    <w:p w14:paraId="3DE25773">
      <w:pPr>
        <w:ind w:firstLine="482" w:firstLineChars="200"/>
        <w:jc w:val="left"/>
        <w:rPr>
          <w:rFonts w:ascii="宋体" w:hAnsi="宋体" w:cs="宋体"/>
          <w:b/>
          <w:sz w:val="24"/>
        </w:rPr>
      </w:pPr>
      <w:r>
        <w:rPr>
          <w:rFonts w:hint="eastAsia" w:ascii="宋体" w:hAnsi="宋体" w:cs="宋体"/>
          <w:b/>
          <w:sz w:val="24"/>
        </w:rPr>
        <w:t>2.采购代理机构信息</w:t>
      </w:r>
      <w:bookmarkEnd w:id="73"/>
      <w:bookmarkEnd w:id="74"/>
    </w:p>
    <w:p w14:paraId="2E81C90C">
      <w:pPr>
        <w:ind w:firstLine="480" w:firstLineChars="200"/>
        <w:jc w:val="left"/>
        <w:rPr>
          <w:rFonts w:ascii="宋体" w:hAnsi="宋体" w:cs="宋体"/>
          <w:sz w:val="24"/>
        </w:rPr>
      </w:pPr>
      <w:bookmarkStart w:id="80" w:name="_Toc28359010"/>
      <w:bookmarkStart w:id="81" w:name="_Toc28359087"/>
      <w:r>
        <w:rPr>
          <w:rFonts w:hint="eastAsia" w:ascii="宋体" w:hAnsi="宋体" w:cs="宋体"/>
          <w:sz w:val="24"/>
        </w:rPr>
        <w:t>名    称：</w:t>
      </w:r>
      <w:r>
        <w:rPr>
          <w:rFonts w:hint="eastAsia" w:ascii="宋体" w:hAnsi="宋体" w:cs="宋体"/>
          <w:sz w:val="24"/>
          <w:u w:val="single"/>
        </w:rPr>
        <w:t xml:space="preserve">北京挚友建业咨询有限公司 </w:t>
      </w:r>
    </w:p>
    <w:p w14:paraId="4D72EE75">
      <w:pPr>
        <w:pStyle w:val="18"/>
        <w:spacing w:before="175" w:line="240" w:lineRule="auto"/>
        <w:ind w:firstLine="480" w:firstLineChars="200"/>
        <w:outlineLvl w:val="0"/>
        <w:rPr>
          <w:rFonts w:cs="宋体"/>
          <w:u w:val="single"/>
        </w:rPr>
      </w:pPr>
      <w:r>
        <w:rPr>
          <w:rFonts w:hint="eastAsia" w:cs="宋体"/>
        </w:rPr>
        <w:t>地址：</w:t>
      </w:r>
      <w:bookmarkStart w:id="82" w:name="OLE_LINK7"/>
      <w:bookmarkStart w:id="83" w:name="OLE_LINK13"/>
      <w:bookmarkStart w:id="84" w:name="OLE_LINK191"/>
      <w:bookmarkStart w:id="85" w:name="OLE_LINK216"/>
      <w:bookmarkStart w:id="86" w:name="OLE_LINK267"/>
      <w:r>
        <w:rPr>
          <w:rFonts w:hint="eastAsia" w:cs="宋体"/>
          <w:u w:val="single"/>
        </w:rPr>
        <w:t>北京市通州区玉带河东街运河明珠小区2号楼3单元16层3192室</w:t>
      </w:r>
      <w:bookmarkEnd w:id="82"/>
      <w:bookmarkEnd w:id="83"/>
      <w:bookmarkEnd w:id="84"/>
      <w:bookmarkEnd w:id="85"/>
      <w:bookmarkEnd w:id="86"/>
    </w:p>
    <w:p w14:paraId="550FF71F">
      <w:pPr>
        <w:pStyle w:val="18"/>
        <w:spacing w:before="175" w:line="240" w:lineRule="auto"/>
        <w:ind w:firstLine="480" w:firstLineChars="200"/>
        <w:outlineLvl w:val="0"/>
        <w:rPr>
          <w:rFonts w:cs="宋体"/>
          <w:u w:val="single"/>
        </w:rPr>
      </w:pPr>
      <w:r>
        <w:rPr>
          <w:rFonts w:hint="eastAsia" w:cs="宋体"/>
        </w:rPr>
        <w:t>联系方式：</w:t>
      </w:r>
      <w:bookmarkStart w:id="87" w:name="OLE_LINK181"/>
      <w:bookmarkStart w:id="88" w:name="OLE_LINK182"/>
      <w:r>
        <w:rPr>
          <w:rFonts w:hint="eastAsia" w:cs="宋体"/>
          <w:u w:val="single"/>
        </w:rPr>
        <w:t>西双</w:t>
      </w:r>
      <w:bookmarkStart w:id="89" w:name="OLE_LINK24"/>
      <w:r>
        <w:rPr>
          <w:rFonts w:hint="eastAsia" w:cs="宋体"/>
          <w:u w:val="single"/>
        </w:rPr>
        <w:t>、白雪飞</w:t>
      </w:r>
      <w:bookmarkEnd w:id="87"/>
      <w:bookmarkEnd w:id="88"/>
      <w:bookmarkEnd w:id="89"/>
      <w:r>
        <w:rPr>
          <w:rFonts w:hint="eastAsia" w:cs="宋体"/>
          <w:u w:val="single"/>
        </w:rPr>
        <w:t>，</w:t>
      </w:r>
      <w:bookmarkStart w:id="90" w:name="OLE_LINK15"/>
      <w:bookmarkStart w:id="91" w:name="OLE_LINK47"/>
      <w:bookmarkStart w:id="92" w:name="OLE_LINK196"/>
      <w:bookmarkStart w:id="93" w:name="OLE_LINK16"/>
      <w:bookmarkStart w:id="94" w:name="OLE_LINK183"/>
      <w:r>
        <w:rPr>
          <w:rFonts w:hint="eastAsia" w:cs="宋体"/>
          <w:u w:val="single"/>
        </w:rPr>
        <w:t>52100446</w:t>
      </w:r>
      <w:bookmarkEnd w:id="90"/>
      <w:bookmarkEnd w:id="91"/>
      <w:bookmarkEnd w:id="92"/>
      <w:bookmarkEnd w:id="93"/>
      <w:bookmarkEnd w:id="94"/>
    </w:p>
    <w:p w14:paraId="221C6CAE">
      <w:pPr>
        <w:ind w:firstLine="482" w:firstLineChars="200"/>
        <w:rPr>
          <w:rFonts w:ascii="宋体" w:hAnsi="宋体" w:cs="宋体"/>
          <w:b/>
          <w:sz w:val="24"/>
          <w:u w:val="single"/>
        </w:rPr>
      </w:pPr>
      <w:r>
        <w:rPr>
          <w:rFonts w:hint="eastAsia" w:ascii="宋体" w:hAnsi="宋体" w:cs="宋体"/>
          <w:b/>
          <w:sz w:val="24"/>
        </w:rPr>
        <w:t>3.项目联系方式</w:t>
      </w:r>
      <w:bookmarkEnd w:id="80"/>
      <w:bookmarkEnd w:id="81"/>
    </w:p>
    <w:p w14:paraId="7E85366A">
      <w:pPr>
        <w:pStyle w:val="26"/>
        <w:ind w:firstLine="480" w:firstLineChars="200"/>
        <w:rPr>
          <w:rFonts w:hint="default" w:hAnsi="宋体" w:cs="宋体"/>
          <w:sz w:val="24"/>
          <w:u w:val="single"/>
          <w:lang w:bidi="ar"/>
        </w:rPr>
      </w:pPr>
      <w:r>
        <w:rPr>
          <w:rFonts w:hAnsi="宋体" w:cs="宋体"/>
          <w:sz w:val="24"/>
          <w:szCs w:val="24"/>
        </w:rPr>
        <w:t>项目联系人：</w:t>
      </w:r>
      <w:r>
        <w:rPr>
          <w:rFonts w:hAnsi="宋体" w:cs="宋体"/>
          <w:sz w:val="24"/>
          <w:u w:val="single"/>
        </w:rPr>
        <w:t>西双、白雪飞</w:t>
      </w:r>
    </w:p>
    <w:p w14:paraId="0E596FD3">
      <w:pPr>
        <w:pStyle w:val="26"/>
        <w:ind w:firstLine="480" w:firstLineChars="200"/>
        <w:rPr>
          <w:rFonts w:hint="default" w:hAnsi="宋体" w:cs="宋体"/>
          <w:sz w:val="24"/>
          <w:u w:val="single"/>
        </w:rPr>
        <w:sectPr>
          <w:footerReference r:id="rId10" w:type="first"/>
          <w:headerReference r:id="rId8" w:type="default"/>
          <w:footerReference r:id="rId9" w:type="default"/>
          <w:pgSz w:w="11907" w:h="16840"/>
          <w:pgMar w:top="1418" w:right="1134" w:bottom="1418" w:left="1701" w:header="851" w:footer="851" w:gutter="0"/>
          <w:cols w:space="720" w:num="1"/>
          <w:titlePg/>
          <w:docGrid w:linePitch="462" w:charSpace="0"/>
        </w:sectPr>
      </w:pPr>
      <w:r>
        <w:rPr>
          <w:rFonts w:hAnsi="宋体" w:cs="宋体"/>
          <w:sz w:val="24"/>
        </w:rPr>
        <w:t>电      话：</w:t>
      </w:r>
      <w:r>
        <w:rPr>
          <w:rFonts w:hAnsi="宋体" w:cs="宋体"/>
          <w:sz w:val="24"/>
          <w:u w:val="single"/>
        </w:rPr>
        <w:t>52100446</w:t>
      </w:r>
    </w:p>
    <w:p w14:paraId="54E2B09F">
      <w:pPr>
        <w:spacing w:line="360" w:lineRule="auto"/>
        <w:jc w:val="center"/>
        <w:outlineLvl w:val="0"/>
        <w:rPr>
          <w:rFonts w:ascii="宋体" w:hAnsi="宋体" w:cs="宋体"/>
          <w:b/>
          <w:sz w:val="32"/>
          <w:szCs w:val="32"/>
        </w:rPr>
      </w:pPr>
      <w:r>
        <w:rPr>
          <w:rFonts w:hint="eastAsia" w:ascii="宋体" w:hAnsi="宋体" w:cs="宋体"/>
          <w:b/>
          <w:sz w:val="32"/>
          <w:szCs w:val="32"/>
        </w:rPr>
        <w:t>第二章   供应商须知</w:t>
      </w:r>
      <w:bookmarkEnd w:id="59"/>
      <w:bookmarkEnd w:id="60"/>
      <w:bookmarkEnd w:id="61"/>
      <w:bookmarkEnd w:id="62"/>
      <w:bookmarkEnd w:id="63"/>
      <w:bookmarkEnd w:id="64"/>
      <w:bookmarkEnd w:id="65"/>
      <w:bookmarkEnd w:id="66"/>
      <w:bookmarkEnd w:id="67"/>
      <w:bookmarkEnd w:id="68"/>
      <w:bookmarkEnd w:id="69"/>
      <w:bookmarkEnd w:id="70"/>
      <w:bookmarkEnd w:id="71"/>
    </w:p>
    <w:p w14:paraId="15A85EFF">
      <w:pPr>
        <w:pStyle w:val="3"/>
        <w:tabs>
          <w:tab w:val="center" w:pos="4592"/>
          <w:tab w:val="left" w:pos="7860"/>
        </w:tabs>
        <w:spacing w:before="0" w:line="360" w:lineRule="auto"/>
        <w:rPr>
          <w:rFonts w:ascii="宋体" w:hAnsi="宋体" w:eastAsia="宋体" w:cs="宋体"/>
          <w:b w:val="0"/>
          <w:sz w:val="28"/>
        </w:rPr>
      </w:pPr>
      <w:bookmarkStart w:id="95" w:name="_Toc520356144"/>
      <w:bookmarkStart w:id="96" w:name="_Toc151190146"/>
      <w:bookmarkStart w:id="97" w:name="_Toc150480757"/>
      <w:bookmarkStart w:id="98" w:name="_Toc151193761"/>
      <w:bookmarkStart w:id="99" w:name="_Toc149720812"/>
      <w:bookmarkStart w:id="100" w:name="_Toc195842884"/>
      <w:bookmarkStart w:id="101" w:name="_Toc164229214"/>
      <w:bookmarkStart w:id="102" w:name="_Toc150509270"/>
      <w:bookmarkStart w:id="103" w:name="_Toc151193907"/>
      <w:bookmarkStart w:id="104" w:name="_Toc226965792"/>
      <w:bookmarkStart w:id="105" w:name="_Toc150774724"/>
      <w:bookmarkStart w:id="106" w:name="_Toc226337215"/>
      <w:bookmarkStart w:id="107" w:name="_Toc127151720"/>
      <w:bookmarkStart w:id="108" w:name="_Toc151193833"/>
      <w:bookmarkStart w:id="109" w:name="_Toc226309763"/>
      <w:bookmarkStart w:id="110" w:name="_Toc226965709"/>
      <w:bookmarkStart w:id="111" w:name="_Toc164608788"/>
      <w:bookmarkStart w:id="112" w:name="_Toc127161433"/>
      <w:bookmarkStart w:id="113" w:name="_Toc150774619"/>
      <w:bookmarkStart w:id="114" w:name="_Toc127151519"/>
      <w:bookmarkStart w:id="115" w:name="_Toc142311021"/>
      <w:bookmarkStart w:id="116" w:name="_Toc164229360"/>
      <w:bookmarkStart w:id="117" w:name="_Toc151193689"/>
      <w:bookmarkStart w:id="118" w:name="_Toc164351613"/>
      <w:bookmarkStart w:id="119" w:name="_Toc151193617"/>
      <w:bookmarkStart w:id="120" w:name="_Toc164608633"/>
      <w:r>
        <w:rPr>
          <w:rFonts w:hint="eastAsia" w:ascii="宋体" w:hAnsi="宋体" w:eastAsia="宋体" w:cs="宋体"/>
          <w:sz w:val="28"/>
        </w:rPr>
        <w:t>供应商须知资料表</w:t>
      </w:r>
    </w:p>
    <w:p w14:paraId="2A77F1BF">
      <w:pPr>
        <w:spacing w:line="360" w:lineRule="auto"/>
        <w:ind w:left="-420" w:leftChars="-200" w:firstLine="480"/>
        <w:rPr>
          <w:rFonts w:ascii="宋体" w:hAnsi="宋体" w:cs="宋体"/>
          <w:sz w:val="24"/>
        </w:rPr>
      </w:pPr>
      <w:r>
        <w:rPr>
          <w:rFonts w:hint="eastAsia" w:ascii="宋体" w:hAnsi="宋体" w:cs="宋体"/>
          <w:sz w:val="24"/>
        </w:rPr>
        <w:t>本表是对供应商须知的具体补充和修改，如有矛盾，均以本资料表为准。标记“</w:t>
      </w:r>
      <w:r>
        <w:rPr>
          <w:rFonts w:hint="eastAsia" w:ascii="宋体" w:hAnsi="宋体" w:cs="宋体"/>
          <w:b/>
          <w:sz w:val="24"/>
        </w:rPr>
        <w:t>■</w:t>
      </w:r>
      <w:r>
        <w:rPr>
          <w:rFonts w:hint="eastAsia" w:ascii="宋体" w:hAnsi="宋体" w:cs="宋体"/>
          <w:sz w:val="24"/>
        </w:rPr>
        <w:t>”的选项意为适用于本项目，标记“□”的选项意为不适用于本项目。</w:t>
      </w:r>
    </w:p>
    <w:tbl>
      <w:tblPr>
        <w:tblStyle w:val="52"/>
        <w:tblW w:w="9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2193"/>
        <w:gridCol w:w="6492"/>
      </w:tblGrid>
      <w:tr w14:paraId="41E3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1142" w:type="dxa"/>
            <w:vAlign w:val="center"/>
          </w:tcPr>
          <w:p w14:paraId="37AE580E">
            <w:pPr>
              <w:jc w:val="center"/>
              <w:rPr>
                <w:rFonts w:ascii="宋体" w:hAnsi="宋体" w:cs="宋体"/>
                <w:b/>
                <w:bCs/>
                <w:sz w:val="24"/>
              </w:rPr>
            </w:pPr>
            <w:r>
              <w:rPr>
                <w:rFonts w:hint="eastAsia" w:ascii="宋体" w:hAnsi="宋体" w:cs="宋体"/>
                <w:b/>
                <w:sz w:val="24"/>
              </w:rPr>
              <w:t>条款号</w:t>
            </w:r>
          </w:p>
        </w:tc>
        <w:tc>
          <w:tcPr>
            <w:tcW w:w="2193" w:type="dxa"/>
            <w:vAlign w:val="center"/>
          </w:tcPr>
          <w:p w14:paraId="7B62BE02">
            <w:pPr>
              <w:jc w:val="center"/>
              <w:rPr>
                <w:rFonts w:ascii="宋体" w:hAnsi="宋体" w:cs="宋体"/>
                <w:b/>
                <w:bCs/>
                <w:sz w:val="24"/>
              </w:rPr>
            </w:pPr>
            <w:r>
              <w:rPr>
                <w:rFonts w:hint="eastAsia" w:ascii="宋体" w:hAnsi="宋体" w:cs="宋体"/>
                <w:b/>
                <w:bCs/>
                <w:sz w:val="24"/>
              </w:rPr>
              <w:t>条目</w:t>
            </w:r>
          </w:p>
        </w:tc>
        <w:tc>
          <w:tcPr>
            <w:tcW w:w="6492" w:type="dxa"/>
            <w:vAlign w:val="center"/>
          </w:tcPr>
          <w:p w14:paraId="774C649F">
            <w:pPr>
              <w:jc w:val="center"/>
              <w:rPr>
                <w:rFonts w:ascii="宋体" w:hAnsi="宋体" w:cs="宋体"/>
                <w:b/>
                <w:bCs/>
                <w:sz w:val="24"/>
              </w:rPr>
            </w:pPr>
            <w:r>
              <w:rPr>
                <w:rFonts w:hint="eastAsia" w:ascii="宋体" w:hAnsi="宋体" w:cs="宋体"/>
                <w:b/>
                <w:bCs/>
                <w:sz w:val="24"/>
              </w:rPr>
              <w:t>内容</w:t>
            </w:r>
          </w:p>
        </w:tc>
      </w:tr>
      <w:tr w14:paraId="52A9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27B6BF91">
            <w:pPr>
              <w:pStyle w:val="26"/>
              <w:adjustRightInd w:val="0"/>
              <w:snapToGrid w:val="0"/>
              <w:jc w:val="center"/>
              <w:rPr>
                <w:rFonts w:hint="default" w:hAnsi="宋体" w:cs="宋体"/>
                <w:sz w:val="24"/>
                <w:szCs w:val="24"/>
              </w:rPr>
            </w:pPr>
            <w:r>
              <w:rPr>
                <w:rFonts w:hAnsi="宋体" w:cs="宋体"/>
                <w:sz w:val="24"/>
                <w:szCs w:val="24"/>
              </w:rPr>
              <w:t>2.2</w:t>
            </w:r>
          </w:p>
        </w:tc>
        <w:tc>
          <w:tcPr>
            <w:tcW w:w="2193" w:type="dxa"/>
            <w:vAlign w:val="center"/>
          </w:tcPr>
          <w:p w14:paraId="687E0C8C">
            <w:pPr>
              <w:jc w:val="center"/>
              <w:rPr>
                <w:rFonts w:ascii="宋体" w:hAnsi="宋体" w:cs="宋体"/>
                <w:sz w:val="24"/>
              </w:rPr>
            </w:pPr>
            <w:r>
              <w:rPr>
                <w:rFonts w:hint="eastAsia" w:ascii="宋体" w:hAnsi="宋体" w:cs="宋体"/>
                <w:sz w:val="24"/>
              </w:rPr>
              <w:t>项目属性</w:t>
            </w:r>
          </w:p>
        </w:tc>
        <w:tc>
          <w:tcPr>
            <w:tcW w:w="6492" w:type="dxa"/>
            <w:vAlign w:val="center"/>
          </w:tcPr>
          <w:p w14:paraId="3BE739BA">
            <w:pPr>
              <w:rPr>
                <w:rFonts w:ascii="宋体" w:hAnsi="宋体" w:cs="宋体"/>
                <w:sz w:val="24"/>
              </w:rPr>
            </w:pPr>
            <w:r>
              <w:rPr>
                <w:rFonts w:hint="eastAsia" w:ascii="宋体" w:hAnsi="宋体" w:cs="宋体"/>
                <w:sz w:val="24"/>
              </w:rPr>
              <w:t>项目属性：</w:t>
            </w:r>
          </w:p>
          <w:p w14:paraId="241160D0">
            <w:pPr>
              <w:rPr>
                <w:rFonts w:ascii="宋体" w:hAnsi="宋体" w:cs="宋体"/>
                <w:sz w:val="24"/>
              </w:rPr>
            </w:pPr>
            <w:r>
              <w:rPr>
                <w:rFonts w:hint="eastAsia" w:ascii="宋体" w:hAnsi="宋体" w:cs="宋体"/>
                <w:sz w:val="24"/>
              </w:rPr>
              <w:t>□服务</w:t>
            </w:r>
          </w:p>
          <w:p w14:paraId="37ADD8C2">
            <w:pPr>
              <w:rPr>
                <w:rFonts w:ascii="宋体" w:hAnsi="宋体" w:cs="宋体"/>
                <w:sz w:val="24"/>
              </w:rPr>
            </w:pPr>
            <w:bookmarkStart w:id="121" w:name="OLE_LINK185"/>
            <w:bookmarkStart w:id="122" w:name="OLE_LINK186"/>
            <w:r>
              <w:rPr>
                <w:rFonts w:hint="eastAsia" w:ascii="宋体" w:hAnsi="宋体" w:cs="宋体"/>
                <w:sz w:val="24"/>
              </w:rPr>
              <w:t>□</w:t>
            </w:r>
            <w:bookmarkEnd w:id="121"/>
            <w:bookmarkEnd w:id="122"/>
            <w:r>
              <w:rPr>
                <w:rFonts w:hint="eastAsia" w:ascii="宋体" w:hAnsi="宋体" w:cs="宋体"/>
                <w:sz w:val="24"/>
              </w:rPr>
              <w:t>货物</w:t>
            </w:r>
          </w:p>
          <w:p w14:paraId="544B585E">
            <w:pPr>
              <w:rPr>
                <w:rFonts w:ascii="宋体" w:hAnsi="宋体" w:cs="宋体"/>
                <w:sz w:val="24"/>
                <w:u w:val="single"/>
              </w:rPr>
            </w:pPr>
            <w:r>
              <w:rPr>
                <w:rFonts w:hint="eastAsia" w:ascii="宋体" w:hAnsi="宋体" w:cs="宋体"/>
                <w:sz w:val="24"/>
              </w:rPr>
              <w:t>■工程</w:t>
            </w:r>
          </w:p>
        </w:tc>
      </w:tr>
      <w:tr w14:paraId="20CD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30844B65">
            <w:pPr>
              <w:pStyle w:val="26"/>
              <w:adjustRightInd w:val="0"/>
              <w:snapToGrid w:val="0"/>
              <w:jc w:val="center"/>
              <w:rPr>
                <w:rFonts w:hint="default" w:hAnsi="宋体" w:cs="宋体"/>
                <w:sz w:val="24"/>
                <w:szCs w:val="24"/>
              </w:rPr>
            </w:pPr>
            <w:r>
              <w:rPr>
                <w:rFonts w:hAnsi="宋体" w:cs="宋体"/>
                <w:sz w:val="24"/>
                <w:szCs w:val="24"/>
              </w:rPr>
              <w:t>2.3</w:t>
            </w:r>
          </w:p>
        </w:tc>
        <w:tc>
          <w:tcPr>
            <w:tcW w:w="2193" w:type="dxa"/>
            <w:vAlign w:val="center"/>
          </w:tcPr>
          <w:p w14:paraId="2CB16C67">
            <w:pPr>
              <w:jc w:val="center"/>
              <w:rPr>
                <w:rFonts w:ascii="宋体" w:hAnsi="宋体" w:cs="宋体"/>
                <w:sz w:val="24"/>
              </w:rPr>
            </w:pPr>
            <w:r>
              <w:rPr>
                <w:rFonts w:hint="eastAsia" w:ascii="宋体" w:hAnsi="宋体" w:cs="宋体"/>
                <w:sz w:val="24"/>
              </w:rPr>
              <w:t>科研仪器设备</w:t>
            </w:r>
          </w:p>
        </w:tc>
        <w:tc>
          <w:tcPr>
            <w:tcW w:w="6492" w:type="dxa"/>
            <w:vAlign w:val="center"/>
          </w:tcPr>
          <w:p w14:paraId="5C100821">
            <w:pPr>
              <w:rPr>
                <w:rFonts w:ascii="宋体" w:hAnsi="宋体" w:cs="宋体"/>
                <w:sz w:val="24"/>
              </w:rPr>
            </w:pPr>
            <w:r>
              <w:rPr>
                <w:rFonts w:hint="eastAsia" w:ascii="宋体" w:hAnsi="宋体" w:cs="宋体"/>
                <w:sz w:val="24"/>
              </w:rPr>
              <w:t>是否属于科研仪器设备采购项目：</w:t>
            </w:r>
          </w:p>
          <w:p w14:paraId="009B9D3A">
            <w:pPr>
              <w:rPr>
                <w:rFonts w:ascii="宋体" w:hAnsi="宋体" w:cs="宋体"/>
                <w:sz w:val="24"/>
              </w:rPr>
            </w:pPr>
            <w:r>
              <w:rPr>
                <w:rFonts w:hint="eastAsia" w:ascii="宋体" w:hAnsi="宋体" w:cs="宋体"/>
                <w:sz w:val="24"/>
              </w:rPr>
              <w:t>□是</w:t>
            </w:r>
          </w:p>
          <w:p w14:paraId="09E25E08">
            <w:pPr>
              <w:rPr>
                <w:rFonts w:ascii="宋体" w:hAnsi="宋体" w:cs="宋体"/>
                <w:sz w:val="24"/>
              </w:rPr>
            </w:pPr>
            <w:r>
              <w:rPr>
                <w:rFonts w:hint="eastAsia" w:ascii="宋体" w:hAnsi="宋体" w:cs="宋体"/>
                <w:sz w:val="24"/>
              </w:rPr>
              <w:t>■否</w:t>
            </w:r>
          </w:p>
        </w:tc>
      </w:tr>
      <w:tr w14:paraId="6466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Merge w:val="restart"/>
            <w:vAlign w:val="center"/>
          </w:tcPr>
          <w:p w14:paraId="5C4393F5">
            <w:pPr>
              <w:pStyle w:val="26"/>
              <w:adjustRightInd w:val="0"/>
              <w:snapToGrid w:val="0"/>
              <w:jc w:val="center"/>
              <w:rPr>
                <w:rFonts w:hint="default" w:hAnsi="宋体" w:cs="宋体"/>
                <w:sz w:val="24"/>
                <w:szCs w:val="24"/>
              </w:rPr>
            </w:pPr>
            <w:r>
              <w:rPr>
                <w:rFonts w:hAnsi="宋体" w:cs="宋体"/>
                <w:sz w:val="24"/>
                <w:szCs w:val="24"/>
              </w:rPr>
              <w:t>3.1</w:t>
            </w:r>
          </w:p>
        </w:tc>
        <w:tc>
          <w:tcPr>
            <w:tcW w:w="2193" w:type="dxa"/>
            <w:vAlign w:val="center"/>
          </w:tcPr>
          <w:p w14:paraId="0C61F856">
            <w:pPr>
              <w:jc w:val="center"/>
              <w:rPr>
                <w:rFonts w:ascii="宋体" w:hAnsi="宋体" w:cs="宋体"/>
                <w:sz w:val="24"/>
              </w:rPr>
            </w:pPr>
            <w:r>
              <w:rPr>
                <w:rFonts w:hint="eastAsia" w:ascii="宋体" w:hAnsi="宋体" w:cs="宋体"/>
                <w:sz w:val="24"/>
              </w:rPr>
              <w:t>现场考察</w:t>
            </w:r>
          </w:p>
        </w:tc>
        <w:tc>
          <w:tcPr>
            <w:tcW w:w="6492" w:type="dxa"/>
            <w:vAlign w:val="center"/>
          </w:tcPr>
          <w:p w14:paraId="39DF46CA">
            <w:pPr>
              <w:rPr>
                <w:rFonts w:ascii="宋体" w:hAnsi="宋体" w:cs="宋体"/>
                <w:sz w:val="24"/>
              </w:rPr>
            </w:pPr>
            <w:r>
              <w:rPr>
                <w:rFonts w:hint="eastAsia" w:ascii="宋体" w:hAnsi="宋体" w:cs="宋体"/>
                <w:sz w:val="24"/>
              </w:rPr>
              <w:t>■不组织</w:t>
            </w:r>
          </w:p>
          <w:p w14:paraId="6E90D484">
            <w:pPr>
              <w:rPr>
                <w:rFonts w:ascii="宋体" w:hAnsi="宋体" w:cs="宋体"/>
                <w:bCs/>
                <w:sz w:val="24"/>
              </w:rPr>
            </w:pPr>
            <w:r>
              <w:rPr>
                <w:rFonts w:hint="eastAsia" w:ascii="宋体" w:hAnsi="宋体" w:cs="宋体"/>
                <w:sz w:val="24"/>
              </w:rPr>
              <w:t>□组织，考察时间：/</w:t>
            </w:r>
            <w:r>
              <w:rPr>
                <w:rFonts w:hint="eastAsia" w:ascii="宋体" w:hAnsi="宋体" w:cs="宋体"/>
                <w:sz w:val="24"/>
                <w:lang w:bidi="ar"/>
              </w:rPr>
              <w:t>年</w:t>
            </w:r>
            <w:r>
              <w:rPr>
                <w:rFonts w:hint="eastAsia" w:ascii="宋体" w:hAnsi="宋体" w:cs="宋体"/>
                <w:sz w:val="24"/>
              </w:rPr>
              <w:t>/</w:t>
            </w:r>
            <w:r>
              <w:rPr>
                <w:rFonts w:hint="eastAsia" w:ascii="宋体" w:hAnsi="宋体" w:cs="宋体"/>
                <w:sz w:val="24"/>
                <w:lang w:bidi="ar"/>
              </w:rPr>
              <w:t>月</w:t>
            </w:r>
            <w:r>
              <w:rPr>
                <w:rFonts w:hint="eastAsia" w:ascii="宋体" w:hAnsi="宋体" w:cs="宋体"/>
                <w:sz w:val="24"/>
              </w:rPr>
              <w:t>/</w:t>
            </w:r>
            <w:r>
              <w:rPr>
                <w:rFonts w:hint="eastAsia" w:ascii="宋体" w:hAnsi="宋体" w:cs="宋体"/>
                <w:sz w:val="24"/>
                <w:lang w:bidi="ar"/>
              </w:rPr>
              <w:t>日</w:t>
            </w:r>
            <w:r>
              <w:rPr>
                <w:rFonts w:hint="eastAsia" w:ascii="宋体" w:hAnsi="宋体" w:cs="宋体"/>
                <w:sz w:val="24"/>
              </w:rPr>
              <w:t>/</w:t>
            </w:r>
            <w:r>
              <w:rPr>
                <w:rFonts w:hint="eastAsia" w:ascii="宋体" w:hAnsi="宋体" w:cs="宋体"/>
                <w:sz w:val="24"/>
                <w:lang w:bidi="ar"/>
              </w:rPr>
              <w:t>点</w:t>
            </w:r>
            <w:r>
              <w:rPr>
                <w:rFonts w:hint="eastAsia" w:ascii="宋体" w:hAnsi="宋体" w:cs="宋体"/>
                <w:sz w:val="24"/>
              </w:rPr>
              <w:t>/</w:t>
            </w:r>
            <w:r>
              <w:rPr>
                <w:rFonts w:hint="eastAsia" w:ascii="宋体" w:hAnsi="宋体" w:cs="宋体"/>
                <w:sz w:val="24"/>
                <w:lang w:bidi="ar"/>
              </w:rPr>
              <w:t>分</w:t>
            </w:r>
          </w:p>
          <w:p w14:paraId="6F7048AE">
            <w:pPr>
              <w:pStyle w:val="26"/>
              <w:adjustRightInd w:val="0"/>
              <w:snapToGrid w:val="0"/>
              <w:rPr>
                <w:rFonts w:hint="default" w:hAnsi="宋体" w:cs="宋体"/>
                <w:sz w:val="24"/>
                <w:szCs w:val="24"/>
              </w:rPr>
            </w:pPr>
            <w:r>
              <w:rPr>
                <w:rFonts w:hAnsi="宋体" w:cs="宋体"/>
                <w:sz w:val="24"/>
                <w:szCs w:val="24"/>
              </w:rPr>
              <w:t>考察地点：</w:t>
            </w:r>
            <w:r>
              <w:rPr>
                <w:rFonts w:hAnsi="宋体" w:cs="宋体"/>
                <w:sz w:val="24"/>
                <w:szCs w:val="24"/>
                <w:u w:val="single"/>
              </w:rPr>
              <w:t>/</w:t>
            </w:r>
            <w:r>
              <w:rPr>
                <w:rFonts w:hAnsi="宋体" w:cs="宋体"/>
                <w:sz w:val="24"/>
                <w:szCs w:val="24"/>
              </w:rPr>
              <w:t>。</w:t>
            </w:r>
          </w:p>
        </w:tc>
      </w:tr>
      <w:tr w14:paraId="26F2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Merge w:val="continue"/>
            <w:vAlign w:val="center"/>
          </w:tcPr>
          <w:p w14:paraId="7C1B4C37">
            <w:pPr>
              <w:pStyle w:val="26"/>
              <w:adjustRightInd w:val="0"/>
              <w:snapToGrid w:val="0"/>
              <w:jc w:val="center"/>
              <w:rPr>
                <w:rFonts w:hint="default" w:hAnsi="宋体" w:cs="宋体"/>
                <w:sz w:val="24"/>
                <w:szCs w:val="24"/>
              </w:rPr>
            </w:pPr>
          </w:p>
        </w:tc>
        <w:tc>
          <w:tcPr>
            <w:tcW w:w="2193" w:type="dxa"/>
            <w:vAlign w:val="center"/>
          </w:tcPr>
          <w:p w14:paraId="1A3D2980">
            <w:pPr>
              <w:jc w:val="center"/>
              <w:rPr>
                <w:rFonts w:ascii="宋体" w:hAnsi="宋体" w:cs="宋体"/>
                <w:sz w:val="24"/>
              </w:rPr>
            </w:pPr>
            <w:r>
              <w:rPr>
                <w:rFonts w:hint="eastAsia" w:ascii="宋体" w:hAnsi="宋体" w:cs="宋体"/>
                <w:sz w:val="24"/>
              </w:rPr>
              <w:t>磋商前答疑会</w:t>
            </w:r>
          </w:p>
        </w:tc>
        <w:tc>
          <w:tcPr>
            <w:tcW w:w="6492" w:type="dxa"/>
            <w:vAlign w:val="center"/>
          </w:tcPr>
          <w:p w14:paraId="6CADFBD6">
            <w:pPr>
              <w:rPr>
                <w:rFonts w:ascii="宋体" w:hAnsi="宋体" w:cs="宋体"/>
                <w:sz w:val="24"/>
              </w:rPr>
            </w:pPr>
            <w:r>
              <w:rPr>
                <w:rFonts w:hint="eastAsia" w:ascii="宋体" w:hAnsi="宋体" w:cs="宋体"/>
                <w:sz w:val="24"/>
              </w:rPr>
              <w:t>■不召开</w:t>
            </w:r>
          </w:p>
          <w:p w14:paraId="1F31AE44">
            <w:pPr>
              <w:rPr>
                <w:rFonts w:ascii="宋体" w:hAnsi="宋体" w:cs="宋体"/>
                <w:sz w:val="24"/>
              </w:rPr>
            </w:pPr>
            <w:r>
              <w:rPr>
                <w:rFonts w:hint="eastAsia" w:ascii="宋体" w:hAnsi="宋体" w:cs="宋体"/>
                <w:sz w:val="24"/>
              </w:rPr>
              <w:t>□召开，召开时间：/年/月/日/</w:t>
            </w:r>
            <w:r>
              <w:rPr>
                <w:rFonts w:hint="eastAsia" w:ascii="宋体" w:hAnsi="宋体" w:cs="宋体"/>
                <w:bCs/>
                <w:sz w:val="24"/>
              </w:rPr>
              <w:t>点</w:t>
            </w:r>
            <w:r>
              <w:rPr>
                <w:rFonts w:hint="eastAsia" w:ascii="宋体" w:hAnsi="宋体" w:cs="宋体"/>
                <w:sz w:val="24"/>
              </w:rPr>
              <w:t>/</w:t>
            </w:r>
            <w:r>
              <w:rPr>
                <w:rFonts w:hint="eastAsia" w:ascii="宋体" w:hAnsi="宋体" w:cs="宋体"/>
                <w:bCs/>
                <w:sz w:val="24"/>
              </w:rPr>
              <w:t>分</w:t>
            </w:r>
          </w:p>
          <w:p w14:paraId="5B21C37B">
            <w:pPr>
              <w:rPr>
                <w:rFonts w:ascii="宋体" w:hAnsi="宋体" w:cs="宋体"/>
                <w:sz w:val="24"/>
              </w:rPr>
            </w:pPr>
            <w:r>
              <w:rPr>
                <w:rFonts w:hint="eastAsia" w:ascii="宋体" w:hAnsi="宋体" w:cs="宋体"/>
                <w:sz w:val="24"/>
              </w:rPr>
              <w:t>召开地点：</w:t>
            </w:r>
            <w:r>
              <w:rPr>
                <w:rFonts w:hint="eastAsia" w:ascii="宋体" w:hAnsi="宋体" w:cs="宋体"/>
                <w:sz w:val="24"/>
                <w:u w:val="single"/>
              </w:rPr>
              <w:t>/</w:t>
            </w:r>
            <w:r>
              <w:rPr>
                <w:rFonts w:hint="eastAsia" w:ascii="宋体" w:hAnsi="宋体" w:cs="宋体"/>
                <w:sz w:val="24"/>
              </w:rPr>
              <w:t>。</w:t>
            </w:r>
          </w:p>
        </w:tc>
      </w:tr>
      <w:tr w14:paraId="1DB8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3" w:hRule="atLeast"/>
          <w:jc w:val="center"/>
        </w:trPr>
        <w:tc>
          <w:tcPr>
            <w:tcW w:w="1142" w:type="dxa"/>
            <w:vAlign w:val="center"/>
          </w:tcPr>
          <w:p w14:paraId="6F8406E4">
            <w:pPr>
              <w:pStyle w:val="26"/>
              <w:adjustRightInd w:val="0"/>
              <w:snapToGrid w:val="0"/>
              <w:jc w:val="center"/>
              <w:rPr>
                <w:rFonts w:hint="default" w:hAnsi="宋体" w:cs="宋体"/>
                <w:sz w:val="24"/>
                <w:szCs w:val="24"/>
              </w:rPr>
            </w:pPr>
            <w:r>
              <w:rPr>
                <w:rFonts w:hAnsi="宋体" w:cs="宋体"/>
                <w:sz w:val="24"/>
                <w:szCs w:val="24"/>
              </w:rPr>
              <w:t>4.3.5</w:t>
            </w:r>
          </w:p>
        </w:tc>
        <w:tc>
          <w:tcPr>
            <w:tcW w:w="2193" w:type="dxa"/>
            <w:vAlign w:val="center"/>
          </w:tcPr>
          <w:p w14:paraId="2FF7976A">
            <w:pPr>
              <w:jc w:val="center"/>
              <w:rPr>
                <w:rFonts w:ascii="宋体" w:hAnsi="宋体" w:cs="宋体"/>
                <w:sz w:val="24"/>
              </w:rPr>
            </w:pPr>
            <w:r>
              <w:rPr>
                <w:rFonts w:hint="eastAsia" w:ascii="宋体" w:hAnsi="宋体" w:cs="宋体"/>
                <w:sz w:val="24"/>
              </w:rPr>
              <w:t>标的所属行业</w:t>
            </w:r>
          </w:p>
        </w:tc>
        <w:tc>
          <w:tcPr>
            <w:tcW w:w="6492" w:type="dxa"/>
            <w:vAlign w:val="center"/>
          </w:tcPr>
          <w:p w14:paraId="551E5B97">
            <w:pPr>
              <w:spacing w:line="360" w:lineRule="auto"/>
              <w:jc w:val="left"/>
              <w:rPr>
                <w:rFonts w:ascii="宋体" w:hAnsi="宋体" w:cs="宋体"/>
                <w:sz w:val="24"/>
              </w:rPr>
            </w:pPr>
            <w:r>
              <w:rPr>
                <w:rFonts w:hint="eastAsia" w:ascii="宋体" w:hAnsi="宋体" w:cs="宋体"/>
                <w:sz w:val="24"/>
              </w:rPr>
              <w:t>本项目采购标的对应的中小企业划分标准所属行业：</w:t>
            </w:r>
          </w:p>
          <w:tbl>
            <w:tblPr>
              <w:tblStyle w:val="52"/>
              <w:tblW w:w="465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2554"/>
              <w:gridCol w:w="2375"/>
            </w:tblGrid>
            <w:tr w14:paraId="385B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779" w:type="pct"/>
                  <w:tcBorders>
                    <w:top w:val="single" w:color="auto" w:sz="4" w:space="0"/>
                    <w:left w:val="single" w:color="auto" w:sz="4" w:space="0"/>
                    <w:bottom w:val="single" w:color="auto" w:sz="4" w:space="0"/>
                    <w:right w:val="single" w:color="auto" w:sz="4" w:space="0"/>
                  </w:tcBorders>
                  <w:vAlign w:val="center"/>
                </w:tcPr>
                <w:p w14:paraId="4CFA2E16">
                  <w:pPr>
                    <w:jc w:val="center"/>
                    <w:rPr>
                      <w:rFonts w:ascii="宋体" w:hAnsi="宋体" w:cs="宋体"/>
                      <w:bCs/>
                      <w:sz w:val="24"/>
                    </w:rPr>
                  </w:pPr>
                  <w:r>
                    <w:rPr>
                      <w:rFonts w:hint="eastAsia" w:ascii="宋体" w:hAnsi="宋体" w:cs="宋体"/>
                      <w:bCs/>
                      <w:sz w:val="24"/>
                    </w:rPr>
                    <w:t>包号</w:t>
                  </w:r>
                </w:p>
              </w:tc>
              <w:tc>
                <w:tcPr>
                  <w:tcW w:w="2187" w:type="pct"/>
                  <w:tcBorders>
                    <w:top w:val="single" w:color="auto" w:sz="4" w:space="0"/>
                    <w:left w:val="single" w:color="auto" w:sz="4" w:space="0"/>
                    <w:bottom w:val="single" w:color="auto" w:sz="4" w:space="0"/>
                    <w:right w:val="single" w:color="auto" w:sz="4" w:space="0"/>
                  </w:tcBorders>
                  <w:vAlign w:val="center"/>
                </w:tcPr>
                <w:p w14:paraId="7D831201">
                  <w:pPr>
                    <w:jc w:val="center"/>
                    <w:rPr>
                      <w:rFonts w:ascii="宋体" w:hAnsi="宋体" w:cs="宋体"/>
                      <w:bCs/>
                      <w:sz w:val="24"/>
                    </w:rPr>
                  </w:pPr>
                  <w:r>
                    <w:rPr>
                      <w:rFonts w:hint="eastAsia" w:ascii="宋体" w:hAnsi="宋体" w:cs="宋体"/>
                      <w:bCs/>
                      <w:sz w:val="24"/>
                    </w:rPr>
                    <w:t>标的名称</w:t>
                  </w:r>
                </w:p>
              </w:tc>
              <w:tc>
                <w:tcPr>
                  <w:tcW w:w="2034" w:type="pct"/>
                  <w:tcBorders>
                    <w:top w:val="single" w:color="auto" w:sz="4" w:space="0"/>
                    <w:left w:val="single" w:color="auto" w:sz="4" w:space="0"/>
                    <w:bottom w:val="single" w:color="auto" w:sz="4" w:space="0"/>
                    <w:right w:val="single" w:color="auto" w:sz="4" w:space="0"/>
                  </w:tcBorders>
                  <w:vAlign w:val="center"/>
                </w:tcPr>
                <w:p w14:paraId="42B34DE6">
                  <w:pPr>
                    <w:jc w:val="center"/>
                    <w:rPr>
                      <w:rFonts w:ascii="宋体" w:hAnsi="宋体" w:cs="宋体"/>
                      <w:sz w:val="24"/>
                    </w:rPr>
                  </w:pPr>
                  <w:r>
                    <w:rPr>
                      <w:rFonts w:hint="eastAsia" w:ascii="宋体" w:hAnsi="宋体" w:cs="宋体"/>
                      <w:sz w:val="24"/>
                    </w:rPr>
                    <w:t>中小企业划分标准所属行业</w:t>
                  </w:r>
                </w:p>
              </w:tc>
            </w:tr>
            <w:tr w14:paraId="6F81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79" w:type="pct"/>
                  <w:tcBorders>
                    <w:top w:val="single" w:color="auto" w:sz="4" w:space="0"/>
                    <w:left w:val="single" w:color="auto" w:sz="4" w:space="0"/>
                    <w:bottom w:val="single" w:color="auto" w:sz="4" w:space="0"/>
                    <w:right w:val="single" w:color="auto" w:sz="4" w:space="0"/>
                  </w:tcBorders>
                  <w:vAlign w:val="center"/>
                </w:tcPr>
                <w:p w14:paraId="06D8DF66">
                  <w:pPr>
                    <w:jc w:val="center"/>
                    <w:rPr>
                      <w:rFonts w:ascii="宋体" w:hAnsi="宋体" w:cs="宋体"/>
                      <w:bCs/>
                      <w:sz w:val="24"/>
                    </w:rPr>
                  </w:pPr>
                  <w:r>
                    <w:rPr>
                      <w:rFonts w:hint="eastAsia" w:ascii="宋体" w:hAnsi="宋体" w:cs="宋体"/>
                      <w:bCs/>
                      <w:sz w:val="24"/>
                    </w:rPr>
                    <w:t>01</w:t>
                  </w:r>
                </w:p>
              </w:tc>
              <w:tc>
                <w:tcPr>
                  <w:tcW w:w="2187" w:type="pct"/>
                  <w:tcBorders>
                    <w:top w:val="single" w:color="auto" w:sz="4" w:space="0"/>
                    <w:left w:val="single" w:color="auto" w:sz="4" w:space="0"/>
                    <w:bottom w:val="single" w:color="auto" w:sz="4" w:space="0"/>
                    <w:right w:val="single" w:color="auto" w:sz="4" w:space="0"/>
                  </w:tcBorders>
                  <w:vAlign w:val="center"/>
                </w:tcPr>
                <w:p w14:paraId="06793033">
                  <w:pPr>
                    <w:jc w:val="center"/>
                    <w:rPr>
                      <w:rFonts w:ascii="宋体" w:hAnsi="宋体" w:cs="宋体"/>
                      <w:bCs/>
                      <w:sz w:val="24"/>
                    </w:rPr>
                  </w:pPr>
                  <w:r>
                    <w:rPr>
                      <w:rFonts w:hint="eastAsia"/>
                      <w:sz w:val="24"/>
                    </w:rPr>
                    <w:t xml:space="preserve">南大街区域安全环境改善项目 </w:t>
                  </w:r>
                </w:p>
              </w:tc>
              <w:tc>
                <w:tcPr>
                  <w:tcW w:w="2034" w:type="pct"/>
                  <w:tcBorders>
                    <w:top w:val="single" w:color="auto" w:sz="4" w:space="0"/>
                    <w:left w:val="single" w:color="auto" w:sz="4" w:space="0"/>
                    <w:bottom w:val="single" w:color="auto" w:sz="4" w:space="0"/>
                    <w:right w:val="single" w:color="auto" w:sz="4" w:space="0"/>
                  </w:tcBorders>
                  <w:vAlign w:val="center"/>
                </w:tcPr>
                <w:p w14:paraId="35E824E3">
                  <w:pPr>
                    <w:jc w:val="center"/>
                    <w:rPr>
                      <w:rFonts w:ascii="宋体" w:hAnsi="宋体" w:cs="宋体"/>
                      <w:kern w:val="0"/>
                      <w:sz w:val="24"/>
                    </w:rPr>
                  </w:pPr>
                  <w:r>
                    <w:rPr>
                      <w:rFonts w:hint="eastAsia" w:ascii="宋体" w:hAnsi="宋体" w:cs="宋体"/>
                      <w:kern w:val="0"/>
                      <w:sz w:val="24"/>
                    </w:rPr>
                    <w:t>建筑业</w:t>
                  </w:r>
                </w:p>
              </w:tc>
            </w:tr>
          </w:tbl>
          <w:p w14:paraId="28DFBE37">
            <w:pPr>
              <w:jc w:val="left"/>
              <w:rPr>
                <w:rFonts w:ascii="宋体" w:hAnsi="宋体" w:cs="宋体"/>
                <w:sz w:val="24"/>
              </w:rPr>
            </w:pPr>
          </w:p>
        </w:tc>
      </w:tr>
      <w:tr w14:paraId="5F11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2" w:type="dxa"/>
            <w:vAlign w:val="center"/>
          </w:tcPr>
          <w:p w14:paraId="4737A522">
            <w:pPr>
              <w:pStyle w:val="26"/>
              <w:adjustRightInd w:val="0"/>
              <w:snapToGrid w:val="0"/>
              <w:jc w:val="center"/>
              <w:rPr>
                <w:rFonts w:hint="default" w:hAnsi="宋体" w:cs="宋体"/>
                <w:sz w:val="24"/>
                <w:szCs w:val="24"/>
              </w:rPr>
            </w:pPr>
            <w:r>
              <w:rPr>
                <w:rFonts w:hAnsi="宋体" w:cs="宋体"/>
                <w:sz w:val="24"/>
                <w:szCs w:val="24"/>
              </w:rPr>
              <w:t>10.2</w:t>
            </w:r>
          </w:p>
        </w:tc>
        <w:tc>
          <w:tcPr>
            <w:tcW w:w="2193" w:type="dxa"/>
            <w:vAlign w:val="center"/>
          </w:tcPr>
          <w:p w14:paraId="6C0E6CC8">
            <w:pPr>
              <w:jc w:val="center"/>
              <w:rPr>
                <w:rFonts w:ascii="宋体" w:hAnsi="宋体" w:cs="宋体"/>
                <w:sz w:val="24"/>
              </w:rPr>
            </w:pPr>
            <w:r>
              <w:rPr>
                <w:rFonts w:hint="eastAsia" w:ascii="宋体" w:hAnsi="宋体" w:cs="宋体"/>
                <w:sz w:val="24"/>
              </w:rPr>
              <w:t>报价</w:t>
            </w:r>
          </w:p>
        </w:tc>
        <w:tc>
          <w:tcPr>
            <w:tcW w:w="6492" w:type="dxa"/>
            <w:vAlign w:val="center"/>
          </w:tcPr>
          <w:p w14:paraId="6DDE4990">
            <w:pPr>
              <w:jc w:val="left"/>
              <w:rPr>
                <w:rFonts w:ascii="宋体" w:hAnsi="宋体" w:cs="宋体"/>
                <w:sz w:val="24"/>
              </w:rPr>
            </w:pPr>
            <w:r>
              <w:rPr>
                <w:rFonts w:hint="eastAsia" w:ascii="宋体" w:hAnsi="宋体" w:cs="宋体"/>
                <w:sz w:val="24"/>
              </w:rPr>
              <w:t>报价的特殊规定：</w:t>
            </w:r>
          </w:p>
          <w:p w14:paraId="323541DB">
            <w:pPr>
              <w:jc w:val="left"/>
              <w:rPr>
                <w:rFonts w:ascii="宋体" w:hAnsi="宋体" w:cs="宋体"/>
                <w:sz w:val="24"/>
              </w:rPr>
            </w:pPr>
            <w:r>
              <w:rPr>
                <w:rFonts w:hint="eastAsia" w:ascii="宋体" w:hAnsi="宋体" w:cs="宋体"/>
                <w:sz w:val="24"/>
              </w:rPr>
              <w:t>■无</w:t>
            </w:r>
          </w:p>
          <w:p w14:paraId="72899070">
            <w:pPr>
              <w:jc w:val="left"/>
              <w:rPr>
                <w:rFonts w:ascii="宋体" w:hAnsi="宋体" w:cs="宋体"/>
                <w:sz w:val="24"/>
              </w:rPr>
            </w:pPr>
            <w:r>
              <w:rPr>
                <w:rFonts w:hint="eastAsia" w:ascii="宋体" w:hAnsi="宋体" w:cs="宋体"/>
                <w:sz w:val="24"/>
              </w:rPr>
              <w:sym w:font="Wingdings 2" w:char="00A3"/>
            </w:r>
            <w:r>
              <w:rPr>
                <w:rFonts w:hint="eastAsia" w:ascii="宋体" w:hAnsi="宋体" w:cs="宋体"/>
                <w:sz w:val="24"/>
              </w:rPr>
              <w:t>有，具体情形：</w:t>
            </w:r>
          </w:p>
        </w:tc>
      </w:tr>
      <w:tr w14:paraId="3E8C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65F0A9DC">
            <w:pPr>
              <w:pStyle w:val="26"/>
              <w:adjustRightInd w:val="0"/>
              <w:snapToGrid w:val="0"/>
              <w:jc w:val="center"/>
              <w:rPr>
                <w:rFonts w:hint="default" w:hAnsi="宋体" w:cs="宋体"/>
                <w:sz w:val="24"/>
                <w:szCs w:val="24"/>
              </w:rPr>
            </w:pPr>
            <w:r>
              <w:rPr>
                <w:rFonts w:hAnsi="宋体" w:cs="宋体"/>
                <w:sz w:val="24"/>
                <w:szCs w:val="24"/>
              </w:rPr>
              <w:t>11.1</w:t>
            </w:r>
          </w:p>
        </w:tc>
        <w:tc>
          <w:tcPr>
            <w:tcW w:w="2193" w:type="dxa"/>
            <w:vMerge w:val="restart"/>
            <w:vAlign w:val="center"/>
          </w:tcPr>
          <w:p w14:paraId="0F31600F">
            <w:pPr>
              <w:jc w:val="center"/>
              <w:rPr>
                <w:rFonts w:ascii="宋体" w:hAnsi="宋体" w:cs="宋体"/>
                <w:sz w:val="24"/>
              </w:rPr>
            </w:pPr>
            <w:r>
              <w:rPr>
                <w:rFonts w:hint="eastAsia" w:ascii="宋体" w:hAnsi="宋体" w:cs="宋体"/>
                <w:sz w:val="24"/>
              </w:rPr>
              <w:t>磋商保证金</w:t>
            </w:r>
          </w:p>
          <w:p w14:paraId="48443125">
            <w:pPr>
              <w:jc w:val="center"/>
              <w:rPr>
                <w:rFonts w:ascii="宋体" w:hAnsi="宋体" w:cs="宋体"/>
                <w:sz w:val="24"/>
              </w:rPr>
            </w:pPr>
            <w:r>
              <w:rPr>
                <w:rFonts w:hint="eastAsia" w:ascii="宋体" w:hAnsi="宋体" w:cs="宋体"/>
                <w:sz w:val="24"/>
              </w:rPr>
              <w:t>（本项目不适用）</w:t>
            </w:r>
          </w:p>
        </w:tc>
        <w:tc>
          <w:tcPr>
            <w:tcW w:w="6492" w:type="dxa"/>
            <w:vAlign w:val="center"/>
          </w:tcPr>
          <w:p w14:paraId="7DA55352">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1AFB3CEE">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ascii="Times New Roman" w:hAnsi="Times New Roman" w:eastAsiaTheme="minorEastAsia"/>
                <w:sz w:val="24"/>
                <w:szCs w:val="24"/>
                <w:u w:val="single"/>
              </w:rPr>
              <w:t xml:space="preserve">  /  </w:t>
            </w:r>
            <w:r>
              <w:rPr>
                <w:rFonts w:hint="default" w:ascii="Times New Roman" w:hAnsi="Times New Roman" w:eastAsiaTheme="minorEastAsia"/>
                <w:sz w:val="24"/>
                <w:szCs w:val="24"/>
              </w:rPr>
              <w:t>；</w:t>
            </w:r>
          </w:p>
          <w:p w14:paraId="53CB71A6">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 包：</w:t>
            </w:r>
            <w:r>
              <w:rPr>
                <w:rFonts w:ascii="Times New Roman" w:hAnsi="Times New Roman" w:eastAsiaTheme="minorEastAsia"/>
                <w:sz w:val="24"/>
                <w:szCs w:val="24"/>
                <w:u w:val="single"/>
              </w:rPr>
              <w:t xml:space="preserve">  /  </w:t>
            </w:r>
            <w:r>
              <w:rPr>
                <w:rFonts w:hint="default" w:ascii="Times New Roman" w:hAnsi="Times New Roman" w:eastAsiaTheme="minorEastAsia"/>
                <w:sz w:val="24"/>
                <w:szCs w:val="24"/>
              </w:rPr>
              <w:t>。</w:t>
            </w:r>
          </w:p>
          <w:p w14:paraId="2B9BD3CB">
            <w:pPr>
              <w:pStyle w:val="26"/>
              <w:adjustRightInd w:val="0"/>
              <w:snapToGrid w:val="0"/>
              <w:rPr>
                <w:rFonts w:hint="default" w:hAnsi="宋体" w:cs="宋体"/>
                <w:sz w:val="24"/>
              </w:rPr>
            </w:pPr>
            <w:r>
              <w:rPr>
                <w:rFonts w:eastAsiaTheme="minorEastAsia"/>
                <w:sz w:val="24"/>
              </w:rPr>
              <w:t>磋商保证金收受人信息：</w:t>
            </w:r>
            <w:r>
              <w:rPr>
                <w:rFonts w:ascii="Times New Roman" w:hAnsi="Times New Roman" w:eastAsiaTheme="minorEastAsia"/>
                <w:sz w:val="24"/>
                <w:szCs w:val="24"/>
                <w:u w:val="single"/>
              </w:rPr>
              <w:t xml:space="preserve">  /  </w:t>
            </w:r>
            <w:r>
              <w:rPr>
                <w:rFonts w:eastAsiaTheme="minorEastAsia"/>
                <w:sz w:val="24"/>
              </w:rPr>
              <w:t>。</w:t>
            </w:r>
          </w:p>
        </w:tc>
      </w:tr>
      <w:tr w14:paraId="3FA4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1142" w:type="dxa"/>
            <w:vAlign w:val="center"/>
          </w:tcPr>
          <w:p w14:paraId="2EA1E203">
            <w:pPr>
              <w:pStyle w:val="26"/>
              <w:adjustRightInd w:val="0"/>
              <w:snapToGrid w:val="0"/>
              <w:jc w:val="center"/>
              <w:rPr>
                <w:rFonts w:hint="default" w:hAnsi="宋体" w:cs="宋体"/>
                <w:sz w:val="24"/>
                <w:szCs w:val="24"/>
              </w:rPr>
            </w:pPr>
            <w:r>
              <w:rPr>
                <w:rFonts w:hAnsi="宋体" w:cs="宋体"/>
                <w:sz w:val="24"/>
                <w:szCs w:val="24"/>
              </w:rPr>
              <w:t>11.8.5</w:t>
            </w:r>
          </w:p>
        </w:tc>
        <w:tc>
          <w:tcPr>
            <w:tcW w:w="2193" w:type="dxa"/>
            <w:vMerge w:val="continue"/>
            <w:vAlign w:val="center"/>
          </w:tcPr>
          <w:p w14:paraId="55AF8288">
            <w:pPr>
              <w:jc w:val="center"/>
              <w:rPr>
                <w:rFonts w:ascii="宋体" w:hAnsi="宋体" w:cs="宋体"/>
                <w:sz w:val="24"/>
              </w:rPr>
            </w:pPr>
          </w:p>
        </w:tc>
        <w:tc>
          <w:tcPr>
            <w:tcW w:w="6492" w:type="dxa"/>
            <w:vAlign w:val="center"/>
          </w:tcPr>
          <w:p w14:paraId="61533FA4">
            <w:pPr>
              <w:jc w:val="left"/>
              <w:rPr>
                <w:rFonts w:ascii="宋体" w:hAnsi="宋体" w:cs="宋体"/>
                <w:sz w:val="24"/>
              </w:rPr>
            </w:pPr>
            <w:r>
              <w:rPr>
                <w:rFonts w:hint="eastAsia" w:ascii="宋体" w:hAnsi="宋体" w:cs="宋体"/>
                <w:sz w:val="24"/>
              </w:rPr>
              <w:t>磋商保证金不予退还的其他情形：</w:t>
            </w:r>
          </w:p>
          <w:p w14:paraId="2EA3DC13">
            <w:pPr>
              <w:jc w:val="left"/>
              <w:rPr>
                <w:rFonts w:ascii="宋体" w:hAnsi="宋体" w:cs="宋体"/>
                <w:sz w:val="24"/>
              </w:rPr>
            </w:pPr>
            <w:bookmarkStart w:id="123" w:name="OLE_LINK188"/>
            <w:r>
              <w:rPr>
                <w:rFonts w:hint="eastAsia" w:ascii="宋体" w:hAnsi="宋体" w:cs="宋体"/>
                <w:sz w:val="32"/>
                <w:szCs w:val="32"/>
              </w:rPr>
              <w:t>■</w:t>
            </w:r>
            <w:bookmarkEnd w:id="123"/>
            <w:r>
              <w:rPr>
                <w:rFonts w:hint="eastAsia" w:ascii="宋体" w:hAnsi="宋体" w:cs="宋体"/>
                <w:sz w:val="24"/>
              </w:rPr>
              <w:t>无</w:t>
            </w:r>
          </w:p>
          <w:p w14:paraId="46450173">
            <w:pPr>
              <w:pStyle w:val="26"/>
              <w:adjustRightInd w:val="0"/>
              <w:snapToGrid w:val="0"/>
              <w:rPr>
                <w:rFonts w:hint="default" w:hAnsi="宋体" w:cs="宋体"/>
                <w:sz w:val="24"/>
                <w:szCs w:val="24"/>
              </w:rPr>
            </w:pPr>
            <w:r>
              <w:rPr>
                <w:rFonts w:hAnsi="宋体" w:cs="宋体"/>
              </w:rPr>
              <w:t>□</w:t>
            </w:r>
            <w:r>
              <w:rPr>
                <w:rFonts w:hAnsi="宋体" w:cs="宋体"/>
                <w:sz w:val="24"/>
              </w:rPr>
              <w:t>有，具体情形：_____/______。</w:t>
            </w:r>
          </w:p>
        </w:tc>
      </w:tr>
      <w:tr w14:paraId="534A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142" w:type="dxa"/>
            <w:vAlign w:val="center"/>
          </w:tcPr>
          <w:p w14:paraId="237BD39C">
            <w:pPr>
              <w:pStyle w:val="26"/>
              <w:adjustRightInd w:val="0"/>
              <w:snapToGrid w:val="0"/>
              <w:jc w:val="center"/>
              <w:rPr>
                <w:rFonts w:hint="default" w:hAnsi="宋体" w:cs="宋体"/>
                <w:sz w:val="24"/>
                <w:szCs w:val="24"/>
              </w:rPr>
            </w:pPr>
            <w:r>
              <w:rPr>
                <w:rFonts w:hAnsi="宋体" w:cs="宋体"/>
                <w:sz w:val="24"/>
                <w:szCs w:val="24"/>
              </w:rPr>
              <w:t>12.1</w:t>
            </w:r>
          </w:p>
        </w:tc>
        <w:tc>
          <w:tcPr>
            <w:tcW w:w="2193" w:type="dxa"/>
            <w:vAlign w:val="center"/>
          </w:tcPr>
          <w:p w14:paraId="0A771811">
            <w:pPr>
              <w:jc w:val="center"/>
              <w:rPr>
                <w:rFonts w:ascii="宋体" w:hAnsi="宋体" w:cs="宋体"/>
                <w:sz w:val="24"/>
              </w:rPr>
            </w:pPr>
            <w:r>
              <w:rPr>
                <w:rFonts w:hint="eastAsia" w:ascii="宋体" w:hAnsi="宋体" w:cs="宋体"/>
                <w:sz w:val="24"/>
              </w:rPr>
              <w:t>响应有效期</w:t>
            </w:r>
          </w:p>
        </w:tc>
        <w:tc>
          <w:tcPr>
            <w:tcW w:w="6492" w:type="dxa"/>
            <w:vAlign w:val="center"/>
          </w:tcPr>
          <w:p w14:paraId="544B4F7D">
            <w:pPr>
              <w:jc w:val="left"/>
              <w:rPr>
                <w:rFonts w:ascii="宋体" w:hAnsi="宋体" w:cs="宋体"/>
                <w:sz w:val="24"/>
              </w:rPr>
            </w:pPr>
            <w:r>
              <w:rPr>
                <w:rFonts w:hint="eastAsia" w:ascii="宋体" w:hAnsi="宋体" w:cs="宋体"/>
                <w:sz w:val="24"/>
              </w:rPr>
              <w:t>自提交响应文件的截止之日起算</w:t>
            </w:r>
            <w:r>
              <w:rPr>
                <w:rFonts w:hint="eastAsia" w:ascii="宋体" w:hAnsi="宋体" w:cs="宋体"/>
                <w:sz w:val="24"/>
                <w:u w:val="single"/>
              </w:rPr>
              <w:t xml:space="preserve"> 90 </w:t>
            </w:r>
            <w:r>
              <w:rPr>
                <w:rFonts w:hint="eastAsia" w:ascii="宋体" w:hAnsi="宋体" w:cs="宋体"/>
                <w:sz w:val="24"/>
              </w:rPr>
              <w:t>日历天。</w:t>
            </w:r>
          </w:p>
        </w:tc>
      </w:tr>
      <w:tr w14:paraId="0330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142" w:type="dxa"/>
            <w:shd w:val="clear" w:color="auto" w:fill="auto"/>
            <w:vAlign w:val="center"/>
          </w:tcPr>
          <w:p w14:paraId="0F947FA9">
            <w:pPr>
              <w:pStyle w:val="26"/>
              <w:adjustRightInd w:val="0"/>
              <w:snapToGrid w:val="0"/>
              <w:jc w:val="center"/>
              <w:rPr>
                <w:rFonts w:hint="default" w:hAnsi="宋体"/>
                <w:sz w:val="24"/>
                <w:szCs w:val="24"/>
              </w:rPr>
            </w:pPr>
            <w:r>
              <w:rPr>
                <w:rFonts w:ascii="Times New Roman" w:hAnsi="Times New Roman"/>
                <w:sz w:val="24"/>
                <w:szCs w:val="24"/>
              </w:rPr>
              <w:t>17.2</w:t>
            </w:r>
          </w:p>
        </w:tc>
        <w:tc>
          <w:tcPr>
            <w:tcW w:w="2193" w:type="dxa"/>
            <w:shd w:val="clear" w:color="auto" w:fill="auto"/>
            <w:vAlign w:val="center"/>
          </w:tcPr>
          <w:p w14:paraId="0971E373">
            <w:pPr>
              <w:jc w:val="center"/>
              <w:rPr>
                <w:rFonts w:ascii="宋体" w:hAnsi="宋体"/>
                <w:sz w:val="24"/>
              </w:rPr>
            </w:pPr>
            <w:r>
              <w:rPr>
                <w:rFonts w:hint="eastAsia"/>
                <w:sz w:val="24"/>
              </w:rPr>
              <w:t>解密时间</w:t>
            </w:r>
          </w:p>
        </w:tc>
        <w:tc>
          <w:tcPr>
            <w:tcW w:w="6492" w:type="dxa"/>
            <w:shd w:val="clear" w:color="auto" w:fill="auto"/>
            <w:vAlign w:val="center"/>
          </w:tcPr>
          <w:p w14:paraId="69F7C5E4">
            <w:pPr>
              <w:jc w:val="left"/>
              <w:rPr>
                <w:rFonts w:ascii="宋体" w:hAnsi="宋体"/>
                <w:sz w:val="24"/>
              </w:rPr>
            </w:pPr>
            <w:r>
              <w:rPr>
                <w:rFonts w:hint="eastAsia" w:ascii="宋体" w:hAnsi="宋体"/>
                <w:sz w:val="24"/>
              </w:rPr>
              <w:t>解密时间：</w:t>
            </w:r>
            <w:r>
              <w:rPr>
                <w:rFonts w:hint="eastAsia" w:ascii="宋体" w:hAnsi="宋体"/>
                <w:sz w:val="24"/>
                <w:u w:val="single"/>
              </w:rPr>
              <w:t xml:space="preserve"> 30 </w:t>
            </w:r>
            <w:r>
              <w:rPr>
                <w:rFonts w:hint="eastAsia" w:ascii="宋体" w:hAnsi="宋体"/>
                <w:sz w:val="24"/>
              </w:rPr>
              <w:t>分钟</w:t>
            </w:r>
          </w:p>
        </w:tc>
      </w:tr>
      <w:tr w14:paraId="6633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5AF52DD4">
            <w:pPr>
              <w:pStyle w:val="26"/>
              <w:adjustRightInd w:val="0"/>
              <w:snapToGrid w:val="0"/>
              <w:jc w:val="center"/>
              <w:rPr>
                <w:rFonts w:hint="default" w:hAnsi="宋体" w:cs="宋体"/>
                <w:sz w:val="24"/>
                <w:szCs w:val="24"/>
              </w:rPr>
            </w:pPr>
            <w:r>
              <w:rPr>
                <w:rFonts w:hAnsi="宋体" w:cs="宋体"/>
                <w:sz w:val="24"/>
                <w:szCs w:val="24"/>
              </w:rPr>
              <w:t>20.1</w:t>
            </w:r>
          </w:p>
        </w:tc>
        <w:tc>
          <w:tcPr>
            <w:tcW w:w="2193" w:type="dxa"/>
            <w:vAlign w:val="center"/>
          </w:tcPr>
          <w:p w14:paraId="6C700432">
            <w:pPr>
              <w:jc w:val="center"/>
              <w:rPr>
                <w:rFonts w:ascii="宋体" w:hAnsi="宋体" w:cs="宋体"/>
                <w:sz w:val="24"/>
              </w:rPr>
            </w:pPr>
            <w:r>
              <w:rPr>
                <w:sz w:val="24"/>
              </w:rPr>
              <w:t>确定成交供应商</w:t>
            </w:r>
          </w:p>
        </w:tc>
        <w:tc>
          <w:tcPr>
            <w:tcW w:w="6492" w:type="dxa"/>
            <w:vAlign w:val="center"/>
          </w:tcPr>
          <w:p w14:paraId="2670C117">
            <w:pPr>
              <w:pStyle w:val="26"/>
              <w:adjustRightInd w:val="0"/>
              <w:snapToGrid w:val="0"/>
              <w:rPr>
                <w:rFonts w:hint="default" w:hAnsi="宋体" w:cs="宋体"/>
                <w:sz w:val="24"/>
              </w:rPr>
            </w:pPr>
            <w:r>
              <w:rPr>
                <w:rFonts w:hAnsi="宋体" w:cs="宋体"/>
                <w:sz w:val="24"/>
              </w:rPr>
              <w:t>采购人是否授权磋商小组直接确定成交供应商：</w:t>
            </w:r>
          </w:p>
          <w:p w14:paraId="284A3793">
            <w:pPr>
              <w:pStyle w:val="26"/>
              <w:adjustRightInd w:val="0"/>
              <w:snapToGrid w:val="0"/>
              <w:rPr>
                <w:rFonts w:hint="default" w:hAnsi="宋体" w:cs="宋体"/>
                <w:sz w:val="24"/>
              </w:rPr>
            </w:pPr>
            <w:r>
              <w:rPr>
                <w:rFonts w:hAnsi="宋体" w:cs="宋体"/>
                <w:sz w:val="32"/>
                <w:szCs w:val="32"/>
              </w:rPr>
              <w:t>■</w:t>
            </w:r>
            <w:r>
              <w:rPr>
                <w:rFonts w:hAnsi="宋体" w:cs="宋体"/>
                <w:sz w:val="24"/>
              </w:rPr>
              <w:t>否</w:t>
            </w:r>
          </w:p>
          <w:p w14:paraId="6F74EC7A">
            <w:pPr>
              <w:jc w:val="left"/>
              <w:rPr>
                <w:rFonts w:ascii="宋体" w:hAnsi="宋体" w:cs="宋体"/>
                <w:sz w:val="24"/>
              </w:rPr>
            </w:pPr>
            <w:r>
              <w:rPr>
                <w:rFonts w:hint="eastAsia" w:ascii="宋体" w:hAnsi="宋体" w:cs="宋体"/>
              </w:rPr>
              <w:t>□</w:t>
            </w:r>
            <w:r>
              <w:rPr>
                <w:rFonts w:hint="eastAsia" w:ascii="宋体" w:hAnsi="宋体" w:cs="宋体"/>
                <w:sz w:val="24"/>
              </w:rPr>
              <w:t>是</w:t>
            </w:r>
          </w:p>
          <w:p w14:paraId="31C3DD85">
            <w:pPr>
              <w:jc w:val="left"/>
              <w:rPr>
                <w:rFonts w:ascii="宋体" w:hAnsi="宋体" w:cs="宋体"/>
                <w:sz w:val="24"/>
                <w:u w:val="single"/>
              </w:rPr>
            </w:pPr>
            <w:r>
              <w:rPr>
                <w:rFonts w:hint="eastAsia" w:ascii="宋体" w:hAnsi="宋体" w:cs="宋体"/>
                <w:sz w:val="24"/>
              </w:rPr>
              <w:t>成交候选人并列的，按照以下方式确定成交供应商：</w:t>
            </w:r>
            <w:r>
              <w:rPr>
                <w:rFonts w:hint="eastAsia" w:ascii="宋体" w:hAnsi="宋体" w:cs="宋体"/>
                <w:sz w:val="24"/>
                <w:u w:val="single"/>
              </w:rPr>
              <w:t>评审得分相同的，按照最后报价由低到高的顺序推荐。评审得分及最后报价相同的，技术部分评审得分高者优先推荐。</w:t>
            </w:r>
          </w:p>
        </w:tc>
      </w:tr>
      <w:tr w14:paraId="0F7B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35172B56">
            <w:pPr>
              <w:pStyle w:val="26"/>
              <w:adjustRightInd w:val="0"/>
              <w:snapToGrid w:val="0"/>
              <w:jc w:val="center"/>
              <w:rPr>
                <w:rFonts w:hint="default" w:hAnsi="宋体" w:cs="宋体"/>
                <w:sz w:val="24"/>
                <w:szCs w:val="24"/>
              </w:rPr>
            </w:pPr>
            <w:r>
              <w:rPr>
                <w:rFonts w:hAnsi="宋体" w:cs="宋体"/>
                <w:sz w:val="24"/>
                <w:szCs w:val="24"/>
              </w:rPr>
              <w:t>23.5</w:t>
            </w:r>
          </w:p>
        </w:tc>
        <w:tc>
          <w:tcPr>
            <w:tcW w:w="2193" w:type="dxa"/>
            <w:vAlign w:val="center"/>
          </w:tcPr>
          <w:p w14:paraId="27D426CA">
            <w:pPr>
              <w:spacing w:line="360" w:lineRule="auto"/>
              <w:jc w:val="center"/>
              <w:rPr>
                <w:rFonts w:ascii="宋体" w:hAnsi="宋体" w:cs="宋体"/>
                <w:sz w:val="24"/>
              </w:rPr>
            </w:pPr>
            <w:r>
              <w:rPr>
                <w:rFonts w:hint="eastAsia" w:ascii="宋体" w:hAnsi="宋体" w:cs="宋体"/>
                <w:sz w:val="24"/>
              </w:rPr>
              <w:t>分包</w:t>
            </w:r>
          </w:p>
        </w:tc>
        <w:tc>
          <w:tcPr>
            <w:tcW w:w="6492" w:type="dxa"/>
            <w:vAlign w:val="center"/>
          </w:tcPr>
          <w:p w14:paraId="5175CF6D">
            <w:pPr>
              <w:jc w:val="left"/>
              <w:rPr>
                <w:rFonts w:ascii="宋体" w:hAnsi="宋体" w:cs="宋体"/>
                <w:sz w:val="24"/>
              </w:rPr>
            </w:pPr>
            <w:r>
              <w:rPr>
                <w:rFonts w:hint="eastAsia" w:ascii="宋体" w:hAnsi="宋体" w:cs="宋体"/>
                <w:sz w:val="24"/>
              </w:rPr>
              <w:t xml:space="preserve">本项目是否允许分包： </w:t>
            </w:r>
          </w:p>
          <w:p w14:paraId="22FCEC0A">
            <w:pPr>
              <w:jc w:val="left"/>
              <w:rPr>
                <w:rFonts w:ascii="宋体" w:hAnsi="宋体" w:cs="宋体"/>
                <w:sz w:val="24"/>
              </w:rPr>
            </w:pPr>
            <w:r>
              <w:rPr>
                <w:rFonts w:hint="eastAsia" w:ascii="宋体" w:hAnsi="宋体" w:cs="宋体"/>
                <w:sz w:val="24"/>
              </w:rPr>
              <w:t>■不允许</w:t>
            </w:r>
          </w:p>
          <w:p w14:paraId="72AE8C54">
            <w:pPr>
              <w:jc w:val="left"/>
              <w:rPr>
                <w:rFonts w:ascii="宋体" w:hAnsi="宋体" w:cs="宋体"/>
                <w:sz w:val="24"/>
              </w:rPr>
            </w:pPr>
            <w:r>
              <w:rPr>
                <w:rFonts w:hint="eastAsia" w:ascii="宋体" w:hAnsi="宋体" w:cs="宋体"/>
                <w:sz w:val="24"/>
              </w:rPr>
              <w:sym w:font="Wingdings 2" w:char="00A3"/>
            </w:r>
            <w:r>
              <w:rPr>
                <w:rFonts w:hint="eastAsia" w:ascii="宋体" w:hAnsi="宋体" w:cs="宋体"/>
                <w:sz w:val="24"/>
              </w:rPr>
              <w:t>允许，具体要求：</w:t>
            </w:r>
          </w:p>
          <w:p w14:paraId="4E1102B5">
            <w:pPr>
              <w:jc w:val="left"/>
              <w:rPr>
                <w:rFonts w:ascii="宋体" w:hAnsi="宋体" w:cs="宋体"/>
                <w:sz w:val="24"/>
                <w:u w:val="single"/>
              </w:rPr>
            </w:pPr>
            <w:r>
              <w:rPr>
                <w:rFonts w:hint="eastAsia" w:ascii="宋体" w:hAnsi="宋体" w:cs="宋体"/>
                <w:sz w:val="24"/>
              </w:rPr>
              <w:t>（1）可以分包履行的具体内容：</w:t>
            </w:r>
            <w:r>
              <w:rPr>
                <w:rFonts w:hint="eastAsia" w:ascii="宋体" w:hAnsi="宋体" w:cs="宋体"/>
                <w:sz w:val="24"/>
                <w:u w:val="single"/>
              </w:rPr>
              <w:t xml:space="preserve">   /    ；</w:t>
            </w:r>
          </w:p>
          <w:p w14:paraId="3B79D235">
            <w:pPr>
              <w:jc w:val="left"/>
              <w:rPr>
                <w:rFonts w:ascii="宋体" w:hAnsi="宋体" w:cs="宋体"/>
                <w:sz w:val="24"/>
                <w:u w:val="single"/>
              </w:rPr>
            </w:pPr>
            <w:r>
              <w:rPr>
                <w:rFonts w:hint="eastAsia" w:ascii="宋体" w:hAnsi="宋体" w:cs="宋体"/>
                <w:sz w:val="24"/>
              </w:rPr>
              <w:t>（2）允许分包的金额或者比例：</w:t>
            </w:r>
            <w:r>
              <w:rPr>
                <w:rFonts w:hint="eastAsia" w:ascii="宋体" w:hAnsi="宋体" w:cs="宋体"/>
                <w:sz w:val="24"/>
                <w:u w:val="single"/>
              </w:rPr>
              <w:t xml:space="preserve">   /    ；</w:t>
            </w:r>
          </w:p>
          <w:p w14:paraId="7B4D2782">
            <w:pPr>
              <w:jc w:val="left"/>
              <w:rPr>
                <w:rFonts w:ascii="宋体" w:hAnsi="宋体" w:cs="宋体"/>
                <w:sz w:val="24"/>
                <w:u w:val="single"/>
              </w:rPr>
            </w:pPr>
            <w:r>
              <w:rPr>
                <w:rFonts w:hint="eastAsia" w:ascii="宋体" w:hAnsi="宋体" w:cs="宋体"/>
                <w:sz w:val="24"/>
              </w:rPr>
              <w:t>（3）其他要求</w:t>
            </w:r>
            <w:r>
              <w:rPr>
                <w:rFonts w:hint="eastAsia" w:ascii="宋体" w:hAnsi="宋体" w:cs="宋体"/>
                <w:sz w:val="24"/>
                <w:u w:val="single"/>
              </w:rPr>
              <w:t>：   /    ；</w:t>
            </w:r>
          </w:p>
        </w:tc>
      </w:tr>
      <w:tr w14:paraId="2BB6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shd w:val="clear" w:color="auto" w:fill="auto"/>
            <w:vAlign w:val="center"/>
          </w:tcPr>
          <w:p w14:paraId="5AEFB510">
            <w:pPr>
              <w:pStyle w:val="26"/>
              <w:adjustRightInd w:val="0"/>
              <w:snapToGrid w:val="0"/>
              <w:jc w:val="center"/>
              <w:rPr>
                <w:rFonts w:hint="default" w:hAnsi="宋体" w:cs="宋体"/>
                <w:sz w:val="24"/>
                <w:szCs w:val="24"/>
              </w:rPr>
            </w:pPr>
            <w:r>
              <w:rPr>
                <w:rFonts w:hAnsi="宋体" w:cs="宋体"/>
                <w:sz w:val="24"/>
                <w:szCs w:val="24"/>
              </w:rPr>
              <w:t>2</w:t>
            </w:r>
            <w:r>
              <w:rPr>
                <w:rFonts w:hint="default" w:hAnsi="宋体" w:cs="宋体"/>
                <w:sz w:val="24"/>
                <w:szCs w:val="24"/>
              </w:rPr>
              <w:t>3</w:t>
            </w:r>
            <w:r>
              <w:rPr>
                <w:rFonts w:hAnsi="宋体" w:cs="宋体"/>
                <w:sz w:val="24"/>
                <w:szCs w:val="24"/>
              </w:rPr>
              <w:t>.6</w:t>
            </w:r>
          </w:p>
        </w:tc>
        <w:tc>
          <w:tcPr>
            <w:tcW w:w="2193" w:type="dxa"/>
            <w:shd w:val="clear" w:color="auto" w:fill="auto"/>
            <w:vAlign w:val="center"/>
          </w:tcPr>
          <w:p w14:paraId="4A8B1B9B">
            <w:pPr>
              <w:jc w:val="center"/>
              <w:rPr>
                <w:rFonts w:ascii="宋体" w:hAnsi="宋体" w:cs="宋体"/>
                <w:sz w:val="24"/>
              </w:rPr>
            </w:pPr>
            <w:r>
              <w:rPr>
                <w:rFonts w:hint="eastAsia"/>
                <w:sz w:val="24"/>
              </w:rPr>
              <w:t>政采贷</w:t>
            </w:r>
          </w:p>
        </w:tc>
        <w:tc>
          <w:tcPr>
            <w:tcW w:w="6492" w:type="dxa"/>
            <w:shd w:val="clear" w:color="auto" w:fill="auto"/>
            <w:vAlign w:val="center"/>
          </w:tcPr>
          <w:p w14:paraId="2C6F13C2">
            <w:pPr>
              <w:jc w:val="left"/>
              <w:rPr>
                <w:rFonts w:ascii="宋体" w:hAnsi="宋体" w:cs="宋体"/>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70389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2" w:type="dxa"/>
            <w:vAlign w:val="center"/>
          </w:tcPr>
          <w:p w14:paraId="0801A645">
            <w:pPr>
              <w:pStyle w:val="26"/>
              <w:adjustRightInd w:val="0"/>
              <w:snapToGrid w:val="0"/>
              <w:jc w:val="center"/>
              <w:rPr>
                <w:rFonts w:hint="default" w:hAnsi="宋体" w:cs="宋体"/>
                <w:sz w:val="24"/>
                <w:szCs w:val="24"/>
              </w:rPr>
            </w:pPr>
            <w:r>
              <w:rPr>
                <w:rFonts w:hAnsi="宋体" w:cs="宋体"/>
                <w:sz w:val="24"/>
                <w:szCs w:val="24"/>
              </w:rPr>
              <w:t>24.1.1</w:t>
            </w:r>
          </w:p>
        </w:tc>
        <w:tc>
          <w:tcPr>
            <w:tcW w:w="2193" w:type="dxa"/>
            <w:vAlign w:val="center"/>
          </w:tcPr>
          <w:p w14:paraId="0D195741">
            <w:pPr>
              <w:jc w:val="center"/>
              <w:rPr>
                <w:rFonts w:ascii="宋体" w:hAnsi="宋体" w:cs="宋体"/>
                <w:sz w:val="24"/>
              </w:rPr>
            </w:pPr>
            <w:r>
              <w:rPr>
                <w:rFonts w:hint="eastAsia" w:ascii="宋体" w:hAnsi="宋体" w:cs="宋体"/>
                <w:sz w:val="24"/>
              </w:rPr>
              <w:t>询问</w:t>
            </w:r>
          </w:p>
        </w:tc>
        <w:tc>
          <w:tcPr>
            <w:tcW w:w="6492" w:type="dxa"/>
            <w:vAlign w:val="center"/>
          </w:tcPr>
          <w:p w14:paraId="2B03EDFD">
            <w:pPr>
              <w:jc w:val="left"/>
              <w:rPr>
                <w:rFonts w:ascii="宋体" w:hAnsi="宋体" w:cs="宋体"/>
                <w:sz w:val="24"/>
              </w:rPr>
            </w:pPr>
            <w:r>
              <w:rPr>
                <w:rFonts w:hint="eastAsia" w:ascii="宋体" w:hAnsi="宋体" w:cs="宋体"/>
                <w:sz w:val="24"/>
              </w:rPr>
              <w:t>询问送达形式：请以书面形式送达至北京市通州区中仓街道办事处。</w:t>
            </w:r>
          </w:p>
        </w:tc>
      </w:tr>
      <w:tr w14:paraId="6B88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1142" w:type="dxa"/>
            <w:vAlign w:val="center"/>
          </w:tcPr>
          <w:p w14:paraId="1D01EDD2">
            <w:pPr>
              <w:pStyle w:val="26"/>
              <w:adjustRightInd w:val="0"/>
              <w:snapToGrid w:val="0"/>
              <w:jc w:val="center"/>
              <w:rPr>
                <w:rFonts w:hint="default" w:hAnsi="宋体" w:cs="宋体"/>
                <w:sz w:val="24"/>
                <w:szCs w:val="24"/>
              </w:rPr>
            </w:pPr>
            <w:r>
              <w:rPr>
                <w:rFonts w:hAnsi="宋体" w:cs="宋体"/>
                <w:sz w:val="24"/>
                <w:szCs w:val="24"/>
              </w:rPr>
              <w:t>24.3</w:t>
            </w:r>
          </w:p>
        </w:tc>
        <w:tc>
          <w:tcPr>
            <w:tcW w:w="2193" w:type="dxa"/>
            <w:vAlign w:val="center"/>
          </w:tcPr>
          <w:p w14:paraId="556045A5">
            <w:pPr>
              <w:jc w:val="center"/>
              <w:rPr>
                <w:rFonts w:ascii="宋体" w:hAnsi="宋体" w:cs="宋体"/>
                <w:sz w:val="24"/>
              </w:rPr>
            </w:pPr>
            <w:r>
              <w:rPr>
                <w:rFonts w:hint="eastAsia" w:ascii="宋体" w:hAnsi="宋体" w:cs="宋体"/>
                <w:sz w:val="24"/>
              </w:rPr>
              <w:t>联系方式</w:t>
            </w:r>
          </w:p>
        </w:tc>
        <w:tc>
          <w:tcPr>
            <w:tcW w:w="6492" w:type="dxa"/>
            <w:vAlign w:val="center"/>
          </w:tcPr>
          <w:p w14:paraId="0B635311">
            <w:pPr>
              <w:jc w:val="left"/>
              <w:rPr>
                <w:rFonts w:ascii="宋体" w:hAnsi="宋体" w:cs="宋体"/>
                <w:sz w:val="24"/>
              </w:rPr>
            </w:pPr>
            <w:r>
              <w:rPr>
                <w:rFonts w:hint="eastAsia" w:ascii="宋体" w:hAnsi="宋体" w:cs="宋体"/>
                <w:sz w:val="24"/>
              </w:rPr>
              <w:t>接收询问和质疑的联系方式</w:t>
            </w:r>
          </w:p>
          <w:p w14:paraId="1CF123C1">
            <w:pPr>
              <w:tabs>
                <w:tab w:val="left" w:pos="750"/>
              </w:tabs>
              <w:spacing w:line="360" w:lineRule="auto"/>
              <w:ind w:firstLine="480" w:firstLineChars="200"/>
              <w:jc w:val="left"/>
              <w:rPr>
                <w:rFonts w:ascii="宋体" w:hAnsi="宋体" w:cs="宋体"/>
                <w:sz w:val="24"/>
              </w:rPr>
            </w:pPr>
            <w:r>
              <w:rPr>
                <w:rFonts w:hint="eastAsia" w:ascii="宋体" w:hAnsi="宋体" w:cs="宋体"/>
                <w:sz w:val="24"/>
              </w:rPr>
              <w:t>名称：</w:t>
            </w:r>
            <w:bookmarkStart w:id="124" w:name="OLE_LINK217"/>
            <w:bookmarkStart w:id="125" w:name="OLE_LINK218"/>
            <w:r>
              <w:rPr>
                <w:rFonts w:hint="eastAsia" w:ascii="宋体" w:hAnsi="宋体" w:cs="宋体"/>
                <w:sz w:val="24"/>
                <w:u w:val="single"/>
              </w:rPr>
              <w:t>北京市通州区中仓街道办事处</w:t>
            </w:r>
            <w:bookmarkEnd w:id="124"/>
            <w:bookmarkEnd w:id="125"/>
          </w:p>
          <w:p w14:paraId="0A3023D3">
            <w:pPr>
              <w:autoSpaceDE w:val="0"/>
              <w:autoSpaceDN w:val="0"/>
              <w:spacing w:line="360" w:lineRule="auto"/>
              <w:ind w:firstLine="480" w:firstLineChars="200"/>
              <w:jc w:val="left"/>
              <w:rPr>
                <w:rFonts w:ascii="宋体" w:hAnsi="宋体"/>
                <w:sz w:val="24"/>
              </w:rPr>
            </w:pPr>
            <w:r>
              <w:rPr>
                <w:rFonts w:hint="eastAsia" w:ascii="宋体" w:hAnsi="宋体" w:cs="宋体"/>
                <w:sz w:val="24"/>
              </w:rPr>
              <w:t>地址：</w:t>
            </w:r>
            <w:r>
              <w:rPr>
                <w:rFonts w:hint="eastAsia" w:ascii="宋体" w:hAnsi="宋体" w:cs="宋体"/>
                <w:sz w:val="24"/>
                <w:u w:val="single"/>
              </w:rPr>
              <w:t>北京市通州区故城东路89号院16号楼</w:t>
            </w:r>
          </w:p>
          <w:p w14:paraId="6E4CB374">
            <w:pPr>
              <w:jc w:val="left"/>
              <w:rPr>
                <w:rFonts w:ascii="宋体" w:hAnsi="宋体" w:cs="宋体"/>
                <w:sz w:val="24"/>
              </w:rPr>
            </w:pPr>
            <w:r>
              <w:rPr>
                <w:rFonts w:hint="eastAsia" w:ascii="宋体" w:hAnsi="宋体" w:cs="宋体"/>
                <w:sz w:val="24"/>
              </w:rPr>
              <w:t xml:space="preserve">    联系电话：</w:t>
            </w:r>
            <w:r>
              <w:rPr>
                <w:rFonts w:hint="eastAsia" w:ascii="宋体" w:hAnsi="宋体" w:cs="宋体"/>
                <w:sz w:val="24"/>
                <w:u w:val="single"/>
              </w:rPr>
              <w:t>王工</w:t>
            </w:r>
            <w:r>
              <w:rPr>
                <w:rFonts w:ascii="宋体" w:hAnsi="宋体" w:cs="宋体"/>
                <w:sz w:val="24"/>
                <w:u w:val="single"/>
              </w:rPr>
              <w:t>69544331</w:t>
            </w:r>
            <w:r>
              <w:rPr>
                <w:rFonts w:hint="eastAsia" w:ascii="宋体" w:hAnsi="宋体" w:cs="宋体"/>
                <w:sz w:val="24"/>
                <w:u w:val="single"/>
              </w:rPr>
              <w:t xml:space="preserve">   </w:t>
            </w:r>
          </w:p>
        </w:tc>
      </w:tr>
      <w:tr w14:paraId="68F7E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42" w:type="dxa"/>
            <w:vAlign w:val="center"/>
          </w:tcPr>
          <w:p w14:paraId="5D527B12">
            <w:pPr>
              <w:pStyle w:val="26"/>
              <w:adjustRightInd w:val="0"/>
              <w:snapToGrid w:val="0"/>
              <w:jc w:val="center"/>
              <w:rPr>
                <w:rFonts w:hint="default" w:hAnsi="宋体" w:cs="宋体"/>
                <w:sz w:val="24"/>
                <w:szCs w:val="24"/>
              </w:rPr>
            </w:pPr>
            <w:r>
              <w:rPr>
                <w:rFonts w:hAnsi="宋体" w:cs="宋体"/>
                <w:sz w:val="24"/>
                <w:szCs w:val="24"/>
              </w:rPr>
              <w:t>25</w:t>
            </w:r>
          </w:p>
        </w:tc>
        <w:tc>
          <w:tcPr>
            <w:tcW w:w="2193" w:type="dxa"/>
            <w:vAlign w:val="center"/>
          </w:tcPr>
          <w:p w14:paraId="5B16A5F7">
            <w:pPr>
              <w:jc w:val="center"/>
              <w:rPr>
                <w:rFonts w:ascii="宋体" w:hAnsi="宋体" w:cs="宋体"/>
                <w:sz w:val="24"/>
              </w:rPr>
            </w:pPr>
            <w:r>
              <w:rPr>
                <w:rFonts w:hint="eastAsia" w:ascii="宋体" w:hAnsi="宋体" w:cs="宋体"/>
                <w:sz w:val="24"/>
              </w:rPr>
              <w:t>代理服务费</w:t>
            </w:r>
          </w:p>
        </w:tc>
        <w:tc>
          <w:tcPr>
            <w:tcW w:w="6492" w:type="dxa"/>
            <w:vAlign w:val="center"/>
          </w:tcPr>
          <w:p w14:paraId="24F16C90">
            <w:pPr>
              <w:jc w:val="left"/>
              <w:rPr>
                <w:rFonts w:ascii="宋体" w:hAnsi="宋体" w:cs="宋体"/>
                <w:sz w:val="24"/>
              </w:rPr>
            </w:pPr>
            <w:r>
              <w:rPr>
                <w:rFonts w:hint="eastAsia" w:ascii="宋体" w:hAnsi="宋体" w:cs="宋体"/>
                <w:sz w:val="24"/>
              </w:rPr>
              <w:t>收费对象：</w:t>
            </w:r>
          </w:p>
          <w:p w14:paraId="0FF9E066">
            <w:pPr>
              <w:jc w:val="left"/>
              <w:rPr>
                <w:rFonts w:ascii="宋体" w:hAnsi="宋体" w:cs="宋体"/>
                <w:sz w:val="24"/>
              </w:rPr>
            </w:pPr>
            <w:r>
              <w:rPr>
                <w:rFonts w:hint="eastAsia" w:ascii="宋体" w:hAnsi="宋体" w:cs="宋体"/>
                <w:sz w:val="32"/>
                <w:szCs w:val="32"/>
              </w:rPr>
              <w:t>■</w:t>
            </w:r>
            <w:r>
              <w:rPr>
                <w:rFonts w:hint="eastAsia" w:ascii="宋体" w:hAnsi="宋体" w:cs="宋体"/>
                <w:sz w:val="24"/>
              </w:rPr>
              <w:t>采购人</w:t>
            </w:r>
          </w:p>
          <w:p w14:paraId="5EA44C13">
            <w:pPr>
              <w:jc w:val="left"/>
              <w:rPr>
                <w:rFonts w:ascii="宋体" w:hAnsi="宋体" w:cs="宋体"/>
                <w:sz w:val="24"/>
              </w:rPr>
            </w:pPr>
            <w:r>
              <w:rPr>
                <w:rFonts w:hint="eastAsia" w:ascii="宋体" w:hAnsi="宋体" w:cs="宋体"/>
              </w:rPr>
              <w:t>□</w:t>
            </w:r>
            <w:r>
              <w:rPr>
                <w:rFonts w:hint="eastAsia" w:ascii="宋体" w:hAnsi="宋体" w:cs="宋体"/>
                <w:sz w:val="24"/>
              </w:rPr>
              <w:t>成交供应商</w:t>
            </w:r>
          </w:p>
          <w:p w14:paraId="25FAF093">
            <w:pPr>
              <w:jc w:val="left"/>
              <w:rPr>
                <w:rFonts w:ascii="宋体" w:hAnsi="宋体" w:cs="宋体"/>
                <w:sz w:val="24"/>
              </w:rPr>
            </w:pPr>
            <w:r>
              <w:rPr>
                <w:rFonts w:hint="eastAsia" w:asciiTheme="minorEastAsia" w:hAnsiTheme="minorEastAsia" w:eastAsiaTheme="minorEastAsia" w:cstheme="minorEastAsia"/>
                <w:sz w:val="24"/>
              </w:rPr>
              <w:t>1.采购代理服务费标准</w:t>
            </w:r>
            <w:r>
              <w:rPr>
                <w:rFonts w:hint="eastAsia" w:ascii="宋体" w:hAnsi="宋体" w:cs="宋体"/>
                <w:sz w:val="24"/>
              </w:rPr>
              <w:t>：</w:t>
            </w:r>
            <w:r>
              <w:rPr>
                <w:rFonts w:hint="eastAsia" w:asciiTheme="minorEastAsia" w:hAnsiTheme="minorEastAsia" w:eastAsiaTheme="minorEastAsia" w:cstheme="minorEastAsia"/>
                <w:sz w:val="24"/>
                <w:u w:val="single"/>
              </w:rPr>
              <w:t>代理服务费收费标准参照国家计委《招标代理服务收费管理暂行办法》（计价格[2002]1980号文）以及国家发展改革委办公厅《关于招标代理服务收费有关问题的通知》（发改办价格[2003]857号文）和国家发展改革委《关于降低部分建设项目收费标准规范收费行为等有关问题的通知》（发改价格[2011]534号）规定执行；计取基数为中标价格。</w:t>
            </w:r>
          </w:p>
        </w:tc>
      </w:tr>
      <w:tr w14:paraId="7B6E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142" w:type="dxa"/>
            <w:shd w:val="clear" w:color="auto" w:fill="auto"/>
            <w:vAlign w:val="center"/>
          </w:tcPr>
          <w:p w14:paraId="70B0C5B2">
            <w:pPr>
              <w:pStyle w:val="26"/>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26</w:t>
            </w:r>
          </w:p>
        </w:tc>
        <w:tc>
          <w:tcPr>
            <w:tcW w:w="2193" w:type="dxa"/>
            <w:shd w:val="clear" w:color="auto" w:fill="auto"/>
            <w:vAlign w:val="center"/>
          </w:tcPr>
          <w:p w14:paraId="1ABEB05E">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其他补充事项</w:t>
            </w:r>
          </w:p>
        </w:tc>
        <w:tc>
          <w:tcPr>
            <w:tcW w:w="6492" w:type="dxa"/>
            <w:shd w:val="clear" w:color="auto" w:fill="auto"/>
            <w:vAlign w:val="center"/>
          </w:tcPr>
          <w:p w14:paraId="771CD818">
            <w:pPr>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 工期： 29</w:t>
            </w:r>
          </w:p>
          <w:p w14:paraId="1F738648">
            <w:pPr>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计划开工日期：2026年09月21日</w:t>
            </w:r>
          </w:p>
          <w:p w14:paraId="50E6CF7E">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计划竣工日期：2026年10月20日</w:t>
            </w:r>
          </w:p>
          <w:p w14:paraId="3B1C5E2A">
            <w:pPr>
              <w:rPr>
                <w:rFonts w:ascii="宋体" w:hAnsi="宋体" w:cs="Arial"/>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w:t>
            </w:r>
            <w:r>
              <w:rPr>
                <w:rFonts w:hint="eastAsia" w:ascii="宋体" w:hAnsi="宋体" w:cs="Arial"/>
                <w:color w:val="000000" w:themeColor="text1"/>
                <w:sz w:val="24"/>
                <w14:textFill>
                  <w14:solidFill>
                    <w14:schemeClr w14:val="tx1"/>
                  </w14:solidFill>
                </w14:textFill>
              </w:rPr>
              <w:t xml:space="preserve"> 质量标准：合格</w:t>
            </w:r>
          </w:p>
          <w:p w14:paraId="2B391D03">
            <w:pPr>
              <w:rPr>
                <w:rFonts w:eastAsiaTheme="minorEastAsia"/>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3. 施工现场安全生产标准化管理目标等级：达标</w:t>
            </w:r>
          </w:p>
        </w:tc>
      </w:tr>
    </w:tbl>
    <w:p w14:paraId="25BD940B">
      <w:pPr>
        <w:tabs>
          <w:tab w:val="left" w:pos="5580"/>
        </w:tabs>
        <w:adjustRightInd w:val="0"/>
        <w:spacing w:line="360" w:lineRule="auto"/>
        <w:jc w:val="distribute"/>
        <w:rPr>
          <w:rFonts w:ascii="宋体" w:hAnsi="宋体" w:cs="宋体"/>
          <w:sz w:val="24"/>
        </w:rPr>
        <w:sectPr>
          <w:footerReference r:id="rId13" w:type="first"/>
          <w:headerReference r:id="rId11" w:type="default"/>
          <w:footerReference r:id="rId12" w:type="default"/>
          <w:pgSz w:w="11907" w:h="16840"/>
          <w:pgMar w:top="1418" w:right="1134" w:bottom="1418" w:left="1701" w:header="851" w:footer="851" w:gutter="0"/>
          <w:cols w:space="720" w:num="1"/>
          <w:titlePg/>
          <w:docGrid w:linePitch="462" w:charSpace="0"/>
        </w:sectPr>
      </w:pPr>
    </w:p>
    <w:p w14:paraId="5D1E95D9">
      <w:pPr>
        <w:spacing w:before="240" w:beforeLines="100" w:after="240" w:afterLines="100"/>
        <w:jc w:val="center"/>
        <w:rPr>
          <w:b/>
          <w:sz w:val="28"/>
          <w:szCs w:val="28"/>
        </w:rPr>
      </w:pPr>
      <w:bookmarkStart w:id="126" w:name="_Toc353825544"/>
      <w:bookmarkStart w:id="127" w:name="_Toc305158822"/>
      <w:bookmarkStart w:id="128" w:name="_Toc305158896"/>
      <w:bookmarkStart w:id="129" w:name="_Toc226337250"/>
      <w:bookmarkStart w:id="130" w:name="_Toc353873934"/>
      <w:bookmarkStart w:id="131" w:name="_Toc127151554"/>
      <w:bookmarkStart w:id="132" w:name="_Toc150480792"/>
      <w:bookmarkStart w:id="133" w:name="_Toc353873664"/>
      <w:bookmarkStart w:id="134" w:name="_Toc150774759"/>
      <w:bookmarkStart w:id="135" w:name="_Toc265228392"/>
      <w:bookmarkStart w:id="136" w:name="_Toc264969244"/>
      <w:bookmarkStart w:id="137" w:name="_Toc142311056"/>
      <w:bookmarkStart w:id="138" w:name="_Toc226965827"/>
      <w:r>
        <w:rPr>
          <w:b/>
          <w:sz w:val="28"/>
          <w:szCs w:val="28"/>
        </w:rPr>
        <w:t>供应商须知</w:t>
      </w:r>
    </w:p>
    <w:p w14:paraId="15E24C4B">
      <w:pPr>
        <w:pStyle w:val="3"/>
        <w:tabs>
          <w:tab w:val="center" w:pos="4592"/>
          <w:tab w:val="left" w:pos="7860"/>
        </w:tabs>
        <w:spacing w:before="0" w:line="360" w:lineRule="auto"/>
        <w:jc w:val="left"/>
        <w:rPr>
          <w:rFonts w:ascii="Times New Roman" w:hAnsi="Times New Roman" w:eastAsia="宋体"/>
          <w:sz w:val="28"/>
        </w:rPr>
      </w:pPr>
      <w:bookmarkStart w:id="139" w:name="_Toc520356143"/>
      <w:bookmarkStart w:id="140" w:name="_Toc127151518"/>
      <w:r>
        <w:rPr>
          <w:rFonts w:ascii="Times New Roman" w:hAnsi="Times New Roman" w:eastAsia="宋体"/>
          <w:sz w:val="28"/>
        </w:rPr>
        <w:tab/>
      </w:r>
      <w:bookmarkStart w:id="141" w:name="_Toc151193616"/>
      <w:bookmarkStart w:id="142" w:name="_Toc195842883"/>
      <w:bookmarkStart w:id="143" w:name="_Toc150509269"/>
      <w:bookmarkStart w:id="144" w:name="_Toc151193688"/>
      <w:bookmarkStart w:id="145" w:name="_Toc226309762"/>
      <w:bookmarkStart w:id="146" w:name="_Toc150480756"/>
      <w:bookmarkStart w:id="147" w:name="_Toc151193906"/>
      <w:bookmarkStart w:id="148" w:name="_Toc151193832"/>
      <w:bookmarkStart w:id="149" w:name="_Toc305158860"/>
      <w:bookmarkStart w:id="150" w:name="_Toc265228356"/>
      <w:bookmarkStart w:id="151" w:name="_Toc150774723"/>
      <w:bookmarkStart w:id="152" w:name="_Toc151190145"/>
      <w:bookmarkStart w:id="153" w:name="_Toc226965708"/>
      <w:bookmarkStart w:id="154" w:name="_Toc305158786"/>
      <w:bookmarkStart w:id="155" w:name="_Toc142311020"/>
      <w:bookmarkStart w:id="156" w:name="_Toc151193760"/>
      <w:bookmarkStart w:id="157" w:name="_Toc226337214"/>
      <w:bookmarkStart w:id="158" w:name="_Toc264969208"/>
      <w:bookmarkStart w:id="159" w:name="_Toc226965791"/>
      <w:bookmarkStart w:id="160" w:name="_Toc150774618"/>
      <w:r>
        <w:rPr>
          <w:rFonts w:ascii="Times New Roman" w:hAnsi="Times New Roman" w:eastAsia="宋体"/>
          <w:sz w:val="28"/>
        </w:rPr>
        <w:t>一   说  明</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Fonts w:ascii="Times New Roman" w:hAnsi="Times New Roman" w:eastAsia="宋体"/>
          <w:sz w:val="28"/>
        </w:rPr>
        <w:tab/>
      </w:r>
    </w:p>
    <w:p w14:paraId="1191A8B3">
      <w:pPr>
        <w:numPr>
          <w:ilvl w:val="0"/>
          <w:numId w:val="8"/>
        </w:numPr>
        <w:tabs>
          <w:tab w:val="left" w:pos="360"/>
          <w:tab w:val="clear" w:pos="900"/>
        </w:tabs>
        <w:snapToGrid w:val="0"/>
        <w:spacing w:line="360" w:lineRule="auto"/>
        <w:ind w:left="357" w:hanging="357"/>
        <w:outlineLvl w:val="1"/>
        <w:rPr>
          <w:sz w:val="24"/>
        </w:rPr>
      </w:pPr>
      <w:bookmarkStart w:id="161" w:name="_Toc264969209"/>
      <w:bookmarkStart w:id="162" w:name="_Toc305158861"/>
      <w:bookmarkStart w:id="163" w:name="_Toc265228357"/>
      <w:bookmarkStart w:id="164" w:name="_Toc305158787"/>
      <w:r>
        <w:rPr>
          <w:sz w:val="24"/>
        </w:rPr>
        <w:t>采购人、采购代理机构、供应商</w:t>
      </w:r>
      <w:bookmarkEnd w:id="161"/>
      <w:bookmarkEnd w:id="162"/>
      <w:bookmarkEnd w:id="163"/>
      <w:bookmarkEnd w:id="164"/>
      <w:r>
        <w:rPr>
          <w:sz w:val="24"/>
        </w:rPr>
        <w:t>、联合体</w:t>
      </w:r>
    </w:p>
    <w:p w14:paraId="3CDF45ED">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采购人、采购代理机构：指依法进行政府采购的国家机关、事业单位、团体组织，及其委托的采购代理机构。本项目采购人、采购代理机构见第一章《采购邀请》。</w:t>
      </w:r>
    </w:p>
    <w:p w14:paraId="7184C564">
      <w:pPr>
        <w:numPr>
          <w:ilvl w:val="1"/>
          <w:numId w:val="8"/>
        </w:numPr>
        <w:tabs>
          <w:tab w:val="left" w:pos="1080"/>
          <w:tab w:val="left" w:pos="2014"/>
          <w:tab w:val="left" w:pos="5521"/>
        </w:tabs>
        <w:snapToGrid w:val="0"/>
        <w:spacing w:line="360" w:lineRule="auto"/>
        <w:ind w:left="1080" w:hanging="720"/>
        <w:rPr>
          <w:sz w:val="24"/>
        </w:rPr>
      </w:pPr>
      <w:r>
        <w:rPr>
          <w:sz w:val="24"/>
        </w:rPr>
        <w:t>供应商（也称“申请人”）：指向采购人提供货物、工程或者服务的法人、其他组织或者自然人。</w:t>
      </w:r>
    </w:p>
    <w:p w14:paraId="0B9940AA">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410D3DE0">
      <w:pPr>
        <w:numPr>
          <w:ilvl w:val="0"/>
          <w:numId w:val="8"/>
        </w:numPr>
        <w:tabs>
          <w:tab w:val="left" w:pos="360"/>
          <w:tab w:val="clear" w:pos="900"/>
        </w:tabs>
        <w:snapToGrid w:val="0"/>
        <w:spacing w:line="360" w:lineRule="auto"/>
        <w:ind w:left="357" w:hanging="357"/>
        <w:outlineLvl w:val="1"/>
        <w:rPr>
          <w:sz w:val="24"/>
        </w:rPr>
      </w:pPr>
      <w:bookmarkStart w:id="165" w:name="_Toc151193690"/>
      <w:bookmarkStart w:id="166" w:name="_Toc150774725"/>
      <w:bookmarkStart w:id="167" w:name="_Toc127161434"/>
      <w:bookmarkStart w:id="168" w:name="_Toc127151520"/>
      <w:bookmarkStart w:id="169" w:name="_Toc265228358"/>
      <w:bookmarkStart w:id="170" w:name="_Toc151193834"/>
      <w:bookmarkStart w:id="171" w:name="_Toc164229215"/>
      <w:bookmarkStart w:id="172" w:name="_Toc305158788"/>
      <w:bookmarkStart w:id="173" w:name="_Toc150774620"/>
      <w:bookmarkStart w:id="174" w:name="_Toc151193762"/>
      <w:bookmarkStart w:id="175" w:name="_Toc150480758"/>
      <w:bookmarkStart w:id="176" w:name="_Toc164229361"/>
      <w:bookmarkStart w:id="177" w:name="_Toc226965793"/>
      <w:bookmarkStart w:id="178" w:name="_Toc195842885"/>
      <w:bookmarkStart w:id="179" w:name="_Toc226965710"/>
      <w:bookmarkStart w:id="180" w:name="_Toc164608634"/>
      <w:bookmarkStart w:id="181" w:name="_Toc305158862"/>
      <w:bookmarkStart w:id="182" w:name="_Toc151193908"/>
      <w:bookmarkStart w:id="183" w:name="_Toc150509271"/>
      <w:bookmarkStart w:id="184" w:name="_Toc226337216"/>
      <w:bookmarkStart w:id="185" w:name="_Toc264969210"/>
      <w:bookmarkStart w:id="186" w:name="_Toc151193618"/>
      <w:bookmarkStart w:id="187" w:name="_Toc151190147"/>
      <w:bookmarkStart w:id="188" w:name="_Toc142311022"/>
      <w:bookmarkStart w:id="189" w:name="_Toc164608789"/>
      <w:bookmarkStart w:id="190" w:name="_Toc226309764"/>
      <w:bookmarkStart w:id="191" w:name="_Toc127151721"/>
      <w:bookmarkStart w:id="192" w:name="_Toc149720813"/>
      <w:bookmarkStart w:id="193" w:name="_Toc164351614"/>
      <w:r>
        <w:rPr>
          <w:sz w:val="24"/>
        </w:rPr>
        <w:t>资金来源</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sz w:val="24"/>
        </w:rPr>
        <w:t>、项目属性、科研仪器设备采购</w:t>
      </w:r>
    </w:p>
    <w:p w14:paraId="03577478">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7CD6F6E7">
      <w:pPr>
        <w:numPr>
          <w:ilvl w:val="1"/>
          <w:numId w:val="8"/>
        </w:numPr>
        <w:tabs>
          <w:tab w:val="left" w:pos="1080"/>
          <w:tab w:val="left" w:pos="2014"/>
        </w:tabs>
        <w:snapToGrid w:val="0"/>
        <w:spacing w:line="360" w:lineRule="auto"/>
        <w:ind w:left="1080" w:hanging="720"/>
        <w:rPr>
          <w:sz w:val="24"/>
        </w:rPr>
      </w:pPr>
      <w:r>
        <w:rPr>
          <w:sz w:val="24"/>
        </w:rPr>
        <w:t>项目属性见《供应商须知资料表》。</w:t>
      </w:r>
    </w:p>
    <w:p w14:paraId="4F2351EA">
      <w:pPr>
        <w:numPr>
          <w:ilvl w:val="1"/>
          <w:numId w:val="8"/>
        </w:numPr>
        <w:tabs>
          <w:tab w:val="left" w:pos="1080"/>
          <w:tab w:val="left" w:pos="2014"/>
        </w:tabs>
        <w:snapToGrid w:val="0"/>
        <w:spacing w:line="360" w:lineRule="auto"/>
        <w:ind w:left="1080" w:hanging="720"/>
        <w:rPr>
          <w:sz w:val="24"/>
        </w:rPr>
      </w:pPr>
      <w:r>
        <w:rPr>
          <w:sz w:val="24"/>
        </w:rPr>
        <w:t>是否属于科研仪器设备采购见《供应商须知资料表》。</w:t>
      </w:r>
    </w:p>
    <w:p w14:paraId="77634346">
      <w:pPr>
        <w:numPr>
          <w:ilvl w:val="0"/>
          <w:numId w:val="8"/>
        </w:numPr>
        <w:tabs>
          <w:tab w:val="left" w:pos="360"/>
        </w:tabs>
        <w:snapToGrid w:val="0"/>
        <w:spacing w:line="360" w:lineRule="auto"/>
        <w:ind w:left="357" w:hanging="357"/>
        <w:outlineLvl w:val="1"/>
        <w:rPr>
          <w:sz w:val="24"/>
        </w:rPr>
      </w:pPr>
      <w:r>
        <w:rPr>
          <w:sz w:val="24"/>
        </w:rPr>
        <w:t>现场考察、磋商前答疑会</w:t>
      </w:r>
    </w:p>
    <w:p w14:paraId="05CB1F66">
      <w:pPr>
        <w:numPr>
          <w:ilvl w:val="1"/>
          <w:numId w:val="8"/>
        </w:numPr>
        <w:tabs>
          <w:tab w:val="left" w:pos="1080"/>
          <w:tab w:val="left" w:pos="2014"/>
        </w:tabs>
        <w:snapToGrid w:val="0"/>
        <w:spacing w:line="360" w:lineRule="auto"/>
        <w:ind w:left="1080" w:hanging="720"/>
        <w:rPr>
          <w:sz w:val="28"/>
        </w:rPr>
      </w:pPr>
      <w:r>
        <w:rPr>
          <w:sz w:val="24"/>
        </w:rPr>
        <w:t>若《供应商须知资料表》中规定了组织现场考察、召开磋商前答疑会，则供应商应按要求在规定的时间和地点参加。</w:t>
      </w:r>
      <w:bookmarkStart w:id="194" w:name="_Toc226965712"/>
      <w:bookmarkStart w:id="195" w:name="_Toc150509273"/>
      <w:bookmarkStart w:id="196" w:name="_Toc265228360"/>
      <w:bookmarkStart w:id="197" w:name="_Toc195842887"/>
      <w:bookmarkStart w:id="198" w:name="_Toc226337218"/>
      <w:bookmarkStart w:id="199" w:name="_Toc151193910"/>
      <w:bookmarkStart w:id="200" w:name="_Toc127151522"/>
      <w:bookmarkStart w:id="201" w:name="_Toc150774622"/>
      <w:bookmarkStart w:id="202" w:name="_Toc226965795"/>
      <w:bookmarkStart w:id="203" w:name="_Toc264969212"/>
      <w:bookmarkStart w:id="204" w:name="_Toc151193620"/>
      <w:bookmarkStart w:id="205" w:name="_Toc151193764"/>
      <w:bookmarkStart w:id="206" w:name="_Toc520356146"/>
      <w:bookmarkStart w:id="207" w:name="_Toc226309766"/>
      <w:bookmarkStart w:id="208" w:name="_Toc305158790"/>
      <w:bookmarkStart w:id="209" w:name="_Toc151193836"/>
      <w:bookmarkStart w:id="210" w:name="_Toc151190149"/>
      <w:bookmarkStart w:id="211" w:name="_Toc150480760"/>
      <w:bookmarkStart w:id="212" w:name="_Toc151193692"/>
      <w:bookmarkStart w:id="213" w:name="_Toc150774727"/>
      <w:bookmarkStart w:id="214" w:name="_Toc305158864"/>
      <w:bookmarkStart w:id="215" w:name="_Toc142311024"/>
    </w:p>
    <w:p w14:paraId="41D746C1">
      <w:pPr>
        <w:numPr>
          <w:ilvl w:val="1"/>
          <w:numId w:val="8"/>
        </w:numPr>
        <w:tabs>
          <w:tab w:val="left" w:pos="1080"/>
          <w:tab w:val="left" w:pos="2014"/>
        </w:tabs>
        <w:snapToGrid w:val="0"/>
        <w:spacing w:line="360" w:lineRule="auto"/>
        <w:ind w:left="1080" w:hanging="720"/>
        <w:rPr>
          <w:sz w:val="24"/>
        </w:rPr>
      </w:pPr>
      <w:r>
        <w:rPr>
          <w:sz w:val="24"/>
        </w:rPr>
        <w:t>由于未参加现场考察或磋商前答疑会而导致对项目实际情况不了解，影响响应文件编制、报价准确性、综合因素响应不全面等问题的，由供应商自行承担不利评审后果。</w:t>
      </w:r>
    </w:p>
    <w:p w14:paraId="51A72B2C">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3C274737">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66EFA863">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2E16B48D">
      <w:pPr>
        <w:numPr>
          <w:ilvl w:val="2"/>
          <w:numId w:val="8"/>
        </w:numPr>
        <w:tabs>
          <w:tab w:val="left" w:pos="2014"/>
        </w:tabs>
        <w:snapToGrid w:val="0"/>
        <w:spacing w:line="360" w:lineRule="auto"/>
        <w:rPr>
          <w:sz w:val="24"/>
        </w:rPr>
      </w:pPr>
      <w:r>
        <w:rPr>
          <w:sz w:val="24"/>
        </w:rPr>
        <w:t>本项目如接受非本国货物、工程、服务参与</w:t>
      </w:r>
      <w:r>
        <w:rPr>
          <w:rFonts w:hint="eastAsia"/>
          <w:sz w:val="24"/>
        </w:rPr>
        <w:t>响应</w:t>
      </w:r>
      <w:r>
        <w:rPr>
          <w:sz w:val="24"/>
        </w:rPr>
        <w:t>，则具体要求见第四章《采购需求》。</w:t>
      </w:r>
    </w:p>
    <w:p w14:paraId="0CF96FED">
      <w:pPr>
        <w:numPr>
          <w:ilvl w:val="2"/>
          <w:numId w:val="8"/>
        </w:numPr>
        <w:tabs>
          <w:tab w:val="left" w:pos="2014"/>
        </w:tabs>
        <w:snapToGrid w:val="0"/>
        <w:spacing w:line="360" w:lineRule="auto"/>
        <w:rPr>
          <w:sz w:val="24"/>
        </w:rPr>
      </w:pPr>
      <w:r>
        <w:rPr>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3864378">
      <w:pPr>
        <w:numPr>
          <w:ilvl w:val="1"/>
          <w:numId w:val="8"/>
        </w:numPr>
        <w:tabs>
          <w:tab w:val="left" w:pos="1080"/>
        </w:tabs>
        <w:snapToGrid w:val="0"/>
        <w:spacing w:line="360" w:lineRule="auto"/>
        <w:rPr>
          <w:sz w:val="24"/>
        </w:rPr>
      </w:pPr>
      <w:r>
        <w:rPr>
          <w:rFonts w:hint="eastAsia"/>
          <w:sz w:val="24"/>
        </w:rPr>
        <w:t>本国产品</w:t>
      </w:r>
    </w:p>
    <w:p w14:paraId="02301A30">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78654F3A">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4A5D2B13">
      <w:pPr>
        <w:numPr>
          <w:ilvl w:val="2"/>
          <w:numId w:val="8"/>
        </w:numPr>
        <w:snapToGrid w:val="0"/>
        <w:spacing w:line="360" w:lineRule="auto"/>
        <w:rPr>
          <w:rFonts w:eastAsiaTheme="minorEastAsia"/>
          <w:sz w:val="24"/>
        </w:rPr>
      </w:pPr>
      <w:r>
        <w:rPr>
          <w:rFonts w:eastAsiaTheme="minorEastAsia"/>
          <w:sz w:val="24"/>
        </w:rPr>
        <w:t>中小企业定义：</w:t>
      </w:r>
    </w:p>
    <w:p w14:paraId="36771B1F">
      <w:pPr>
        <w:pStyle w:val="118"/>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sz w:val="24"/>
          <w:szCs w:val="24"/>
        </w:rPr>
      </w:pPr>
    </w:p>
    <w:p w14:paraId="48F3E652">
      <w:pPr>
        <w:pStyle w:val="118"/>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sz w:val="24"/>
          <w:szCs w:val="24"/>
        </w:rPr>
      </w:pPr>
    </w:p>
    <w:p w14:paraId="54254E0E">
      <w:pPr>
        <w:pStyle w:val="118"/>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sz w:val="24"/>
          <w:szCs w:val="24"/>
        </w:rPr>
      </w:pPr>
    </w:p>
    <w:p w14:paraId="3AC2161B">
      <w:pPr>
        <w:pStyle w:val="118"/>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sz w:val="24"/>
          <w:szCs w:val="24"/>
        </w:rPr>
      </w:pPr>
    </w:p>
    <w:p w14:paraId="0F00DFC9">
      <w:pPr>
        <w:pStyle w:val="118"/>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sz w:val="24"/>
          <w:szCs w:val="24"/>
        </w:rPr>
      </w:pPr>
    </w:p>
    <w:p w14:paraId="3E68135B">
      <w:pPr>
        <w:pStyle w:val="118"/>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sz w:val="24"/>
          <w:szCs w:val="24"/>
        </w:rPr>
      </w:pPr>
    </w:p>
    <w:p w14:paraId="733B6BC4">
      <w:pPr>
        <w:pStyle w:val="118"/>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sz w:val="24"/>
          <w:szCs w:val="24"/>
        </w:rPr>
      </w:pPr>
    </w:p>
    <w:p w14:paraId="022A9B22">
      <w:pPr>
        <w:pStyle w:val="118"/>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sz w:val="24"/>
          <w:szCs w:val="24"/>
        </w:rPr>
      </w:pPr>
    </w:p>
    <w:p w14:paraId="6F2C9B5C">
      <w:pPr>
        <w:numPr>
          <w:ilvl w:val="3"/>
          <w:numId w:val="9"/>
        </w:numPr>
        <w:tabs>
          <w:tab w:val="left" w:pos="1589"/>
          <w:tab w:val="left" w:pos="1988"/>
          <w:tab w:val="left" w:pos="2035"/>
          <w:tab w:val="left" w:pos="2977"/>
        </w:tabs>
        <w:snapToGrid w:val="0"/>
        <w:spacing w:line="360" w:lineRule="auto"/>
        <w:ind w:left="2885"/>
        <w:rPr>
          <w:rFonts w:eastAsiaTheme="minorEastAsia"/>
          <w:sz w:val="24"/>
        </w:rPr>
      </w:pPr>
      <w:r>
        <w:rPr>
          <w:rFonts w:eastAsiaTheme="minor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sz w:val="24"/>
        </w:rPr>
        <w:t>判定</w:t>
      </w:r>
      <w:r>
        <w:rPr>
          <w:rFonts w:eastAsiaTheme="minorEastAsia"/>
          <w:sz w:val="24"/>
        </w:rPr>
        <w:t>依据《中华人民共和国中小企业促进法》、</w:t>
      </w:r>
      <w:r>
        <w:rPr>
          <w:sz w:val="24"/>
        </w:rPr>
        <w:t>《关于进一步加大政府采购支持中小企业力度的通知》（财库〔2022〕19号）、</w:t>
      </w:r>
      <w:r>
        <w:rPr>
          <w:rFonts w:eastAsiaTheme="minorEastAsia"/>
          <w:sz w:val="24"/>
        </w:rPr>
        <w:t>《政府采购促进中小企业发展管理办法》（财库〔2020〕46号）、《关于印发中小企业划型标准规定的通知》（工信部联企业〔2011〕300 号）</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rFonts w:eastAsiaTheme="minorEastAsia"/>
          <w:sz w:val="24"/>
        </w:rPr>
        <w:t>。</w:t>
      </w:r>
    </w:p>
    <w:p w14:paraId="3B68A77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供应商提供的货物、工程或者服务符合下列情形的，享受中小企业扶持政策：</w:t>
      </w:r>
    </w:p>
    <w:p w14:paraId="41D437EB">
      <w:pPr>
        <w:tabs>
          <w:tab w:val="left" w:pos="1980"/>
        </w:tabs>
        <w:snapToGrid w:val="0"/>
        <w:spacing w:line="360" w:lineRule="auto"/>
        <w:ind w:left="2835" w:leftChars="1350"/>
        <w:rPr>
          <w:rFonts w:eastAsiaTheme="minorEastAsia"/>
          <w:sz w:val="24"/>
        </w:rPr>
      </w:pPr>
      <w:r>
        <w:rPr>
          <w:rFonts w:eastAsiaTheme="minorEastAsia"/>
          <w:sz w:val="24"/>
        </w:rPr>
        <w:t>（1）在货物采购项目中，货物由中小企业制造，即货物由中小企业生产且使用该中小企业商号或者注册商标；</w:t>
      </w:r>
    </w:p>
    <w:p w14:paraId="7069DFF3">
      <w:pPr>
        <w:tabs>
          <w:tab w:val="left" w:pos="1980"/>
        </w:tabs>
        <w:snapToGrid w:val="0"/>
        <w:spacing w:line="360" w:lineRule="auto"/>
        <w:ind w:left="2835" w:leftChars="1350"/>
        <w:rPr>
          <w:rFonts w:eastAsiaTheme="minorEastAsia"/>
          <w:sz w:val="24"/>
        </w:rPr>
      </w:pPr>
      <w:r>
        <w:rPr>
          <w:rFonts w:eastAsiaTheme="minorEastAsia"/>
          <w:sz w:val="24"/>
        </w:rPr>
        <w:t>（2）在工程采购项目中，工程由中小企业承建，即工程施工单位为中小企业；</w:t>
      </w:r>
    </w:p>
    <w:p w14:paraId="662D8D3F">
      <w:pPr>
        <w:tabs>
          <w:tab w:val="left" w:pos="1980"/>
        </w:tabs>
        <w:snapToGrid w:val="0"/>
        <w:spacing w:line="360" w:lineRule="auto"/>
        <w:ind w:left="2835" w:leftChars="1350"/>
        <w:rPr>
          <w:rFonts w:eastAsiaTheme="minorEastAsia"/>
          <w:sz w:val="24"/>
        </w:rPr>
      </w:pPr>
      <w:r>
        <w:rPr>
          <w:rFonts w:eastAsiaTheme="minorEastAsia"/>
          <w:sz w:val="24"/>
        </w:rPr>
        <w:t>（3）在服务采购项目中，服务由中小企业承接，即提供服务的人员为中小企业依照《中华人民共和国劳动合同法》订立劳动合同的从业人员。</w:t>
      </w:r>
    </w:p>
    <w:p w14:paraId="040CEA28">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76E13264">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以联合体形式参加政府采购活动，联合体各方均为中小企业的，联合体视同中小企业。其中，联合体各方均为小微企业的，联合体视同小微企业。</w:t>
      </w:r>
    </w:p>
    <w:p w14:paraId="67645030">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42F2853">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0E0AFA98">
      <w:pPr>
        <w:pStyle w:val="118"/>
        <w:numPr>
          <w:ilvl w:val="2"/>
          <w:numId w:val="9"/>
        </w:numPr>
        <w:tabs>
          <w:tab w:val="left" w:pos="2035"/>
          <w:tab w:val="left" w:pos="2977"/>
        </w:tabs>
        <w:snapToGrid w:val="0"/>
        <w:spacing w:line="360" w:lineRule="auto"/>
        <w:ind w:firstLineChars="0"/>
        <w:rPr>
          <w:rFonts w:ascii="Times New Roman" w:hAnsi="Times New Roman" w:eastAsiaTheme="minorEastAsia"/>
          <w:vanish/>
          <w:sz w:val="24"/>
          <w:szCs w:val="24"/>
        </w:rPr>
      </w:pPr>
    </w:p>
    <w:p w14:paraId="6E02C044">
      <w:pPr>
        <w:pStyle w:val="118"/>
        <w:numPr>
          <w:ilvl w:val="2"/>
          <w:numId w:val="9"/>
        </w:numPr>
        <w:tabs>
          <w:tab w:val="left" w:pos="2035"/>
          <w:tab w:val="left" w:pos="2977"/>
        </w:tabs>
        <w:snapToGrid w:val="0"/>
        <w:spacing w:line="360" w:lineRule="auto"/>
        <w:ind w:firstLineChars="0"/>
        <w:rPr>
          <w:rFonts w:ascii="Times New Roman" w:hAnsi="Times New Roman" w:eastAsiaTheme="minorEastAsia"/>
          <w:vanish/>
          <w:sz w:val="24"/>
          <w:szCs w:val="24"/>
        </w:rPr>
      </w:pPr>
    </w:p>
    <w:p w14:paraId="686A0328">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安置的残疾人占本单位在职职工人数的比例不低于25%（含25%），并且安置的残疾人人数不少于10 人（含10 人）；</w:t>
      </w:r>
    </w:p>
    <w:p w14:paraId="025A5DB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依法与安置的每位残疾人签订了一年以上（含一年）的劳动合同或服务协议；</w:t>
      </w:r>
    </w:p>
    <w:p w14:paraId="0E099FB0">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为安置的每位残疾人按月足额缴纳了基本养老保险、基本医疗保险、失业保险、工伤保险和生育保险等社会保险费；</w:t>
      </w:r>
    </w:p>
    <w:p w14:paraId="6153CF0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通过银行等金融机构向安置的每位残疾人，按月支付了不低于单位所在区县适用的经省级人民政府批准的月最低工资标准的工资；</w:t>
      </w:r>
    </w:p>
    <w:p w14:paraId="6E91FB1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30EEC601">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F7B068B">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5D82384B">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476586A8">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5A6A0F96">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351F98DC">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297F201">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818B123">
      <w:pPr>
        <w:numPr>
          <w:ilvl w:val="2"/>
          <w:numId w:val="8"/>
        </w:numPr>
        <w:snapToGrid w:val="0"/>
        <w:spacing w:line="360" w:lineRule="auto"/>
        <w:rPr>
          <w:sz w:val="24"/>
        </w:rPr>
      </w:pPr>
      <w:r>
        <w:rPr>
          <w:sz w:val="24"/>
        </w:rPr>
        <w:t>如本项目采购产品属于实施政府强制采购品目清单范围的节能产品，则供应商所报产品必须获得国家确定的认证机构出具的、处于有效期之内的节能产品认证证书，</w:t>
      </w:r>
      <w:r>
        <w:rPr>
          <w:kern w:val="0"/>
          <w:sz w:val="24"/>
        </w:rPr>
        <w:t>否则</w:t>
      </w:r>
      <w:r>
        <w:rPr>
          <w:b/>
          <w:kern w:val="0"/>
          <w:sz w:val="24"/>
        </w:rPr>
        <w:t>响应无效</w:t>
      </w:r>
      <w:r>
        <w:rPr>
          <w:sz w:val="24"/>
        </w:rPr>
        <w:t>；</w:t>
      </w:r>
    </w:p>
    <w:p w14:paraId="23FCED34">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非政府强制采购的节能产品或环境标志产品，依据品目清单和认证证书实施政府优先采购。优先采购的具体规定见第三章《评审方法和评审标准》（如涉及）。</w:t>
      </w:r>
    </w:p>
    <w:p w14:paraId="72607A0C">
      <w:pPr>
        <w:numPr>
          <w:ilvl w:val="1"/>
          <w:numId w:val="8"/>
        </w:numPr>
        <w:tabs>
          <w:tab w:val="left" w:pos="1080"/>
          <w:tab w:val="left" w:pos="2014"/>
        </w:tabs>
        <w:snapToGrid w:val="0"/>
        <w:spacing w:line="360" w:lineRule="auto"/>
        <w:ind w:left="1080" w:hanging="720"/>
        <w:rPr>
          <w:sz w:val="24"/>
        </w:rPr>
      </w:pPr>
      <w:r>
        <w:rPr>
          <w:sz w:val="24"/>
        </w:rPr>
        <w:t>正版软件</w:t>
      </w:r>
    </w:p>
    <w:p w14:paraId="545CA5BD">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08DBB8B">
      <w:pPr>
        <w:numPr>
          <w:ilvl w:val="1"/>
          <w:numId w:val="8"/>
        </w:numPr>
        <w:tabs>
          <w:tab w:val="left" w:pos="1080"/>
          <w:tab w:val="left" w:pos="2014"/>
        </w:tabs>
        <w:snapToGrid w:val="0"/>
        <w:spacing w:line="360" w:lineRule="auto"/>
        <w:ind w:left="1080" w:hanging="720"/>
        <w:rPr>
          <w:sz w:val="24"/>
        </w:rPr>
      </w:pPr>
      <w:r>
        <w:rPr>
          <w:sz w:val="24"/>
        </w:rPr>
        <w:t>网络安全专用产品</w:t>
      </w:r>
    </w:p>
    <w:p w14:paraId="02324DEB">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2DA433F9">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6E2641A6">
      <w:pPr>
        <w:numPr>
          <w:ilvl w:val="2"/>
          <w:numId w:val="8"/>
        </w:numPr>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kern w:val="0"/>
          <w:sz w:val="24"/>
        </w:rPr>
        <w:t>否则</w:t>
      </w:r>
      <w:r>
        <w:rPr>
          <w:b/>
          <w:kern w:val="0"/>
          <w:sz w:val="24"/>
        </w:rPr>
        <w:t>响应无效</w:t>
      </w:r>
      <w:r>
        <w:rPr>
          <w:sz w:val="24"/>
        </w:rPr>
        <w:t>；属于推荐性标准的，优先采购，具体见第三章《评审方法和评审标准》。</w:t>
      </w:r>
    </w:p>
    <w:p w14:paraId="418AAEB2">
      <w:pPr>
        <w:numPr>
          <w:ilvl w:val="1"/>
          <w:numId w:val="8"/>
        </w:numPr>
        <w:tabs>
          <w:tab w:val="left" w:pos="1080"/>
        </w:tabs>
        <w:snapToGrid w:val="0"/>
        <w:spacing w:line="360" w:lineRule="auto"/>
        <w:rPr>
          <w:sz w:val="24"/>
        </w:rPr>
      </w:pPr>
      <w:r>
        <w:rPr>
          <w:sz w:val="24"/>
        </w:rPr>
        <w:t>采购需求标准</w:t>
      </w:r>
    </w:p>
    <w:p w14:paraId="1D9CF59C">
      <w:pPr>
        <w:numPr>
          <w:ilvl w:val="2"/>
          <w:numId w:val="8"/>
        </w:numPr>
        <w:snapToGrid w:val="0"/>
        <w:spacing w:line="360" w:lineRule="auto"/>
        <w:rPr>
          <w:sz w:val="24"/>
        </w:rPr>
      </w:pPr>
      <w:r>
        <w:rPr>
          <w:sz w:val="24"/>
        </w:rPr>
        <w:t>商品包装、快递包装政府采购需求标准（试行）</w:t>
      </w:r>
    </w:p>
    <w:p w14:paraId="126EA1CB">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71056A9C">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5A02B8C1">
      <w:pPr>
        <w:tabs>
          <w:tab w:val="left" w:pos="900"/>
          <w:tab w:val="left" w:pos="1980"/>
        </w:tabs>
        <w:snapToGrid w:val="0"/>
        <w:spacing w:line="360" w:lineRule="auto"/>
        <w:ind w:left="1980"/>
        <w:rPr>
          <w:sz w:val="24"/>
        </w:rPr>
      </w:pPr>
      <w:r>
        <w:rPr>
          <w:rFonts w:hint="eastAsia"/>
          <w:sz w:val="24"/>
        </w:rPr>
        <w:t>为贯彻落实《深化政府采购制度改革方案》有关要求，推动政府采购需求标准建设，</w:t>
      </w:r>
      <w:bookmarkStart w:id="216" w:name="_Hlk168431650"/>
      <w:r>
        <w:rPr>
          <w:rFonts w:hint="eastAsia"/>
          <w:sz w:val="24"/>
        </w:rPr>
        <w:t>财政部门会同有关部门制定发布的</w:t>
      </w:r>
      <w:bookmarkEnd w:id="216"/>
      <w:r>
        <w:rPr>
          <w:rFonts w:hint="eastAsia"/>
          <w:sz w:val="24"/>
        </w:rPr>
        <w:t>其他政府采购需求标准，</w:t>
      </w:r>
      <w:r>
        <w:rPr>
          <w:sz w:val="24"/>
        </w:rPr>
        <w:t>本项目如涉及，则具体要求见第四章《采购需求》。</w:t>
      </w:r>
    </w:p>
    <w:p w14:paraId="311A4507">
      <w:pPr>
        <w:numPr>
          <w:ilvl w:val="0"/>
          <w:numId w:val="8"/>
        </w:numPr>
        <w:tabs>
          <w:tab w:val="left" w:pos="360"/>
        </w:tabs>
        <w:snapToGrid w:val="0"/>
        <w:spacing w:line="360" w:lineRule="auto"/>
        <w:ind w:left="357" w:hanging="357"/>
        <w:outlineLvl w:val="1"/>
        <w:rPr>
          <w:sz w:val="24"/>
        </w:rPr>
      </w:pPr>
      <w:r>
        <w:rPr>
          <w:sz w:val="24"/>
        </w:rPr>
        <w:t>响应费用</w:t>
      </w:r>
    </w:p>
    <w:p w14:paraId="7483E18F">
      <w:pPr>
        <w:numPr>
          <w:ilvl w:val="1"/>
          <w:numId w:val="8"/>
        </w:numPr>
        <w:tabs>
          <w:tab w:val="left" w:pos="1080"/>
          <w:tab w:val="left" w:pos="2014"/>
        </w:tabs>
        <w:snapToGrid w:val="0"/>
        <w:spacing w:line="360" w:lineRule="auto"/>
        <w:ind w:left="1080" w:hanging="720"/>
        <w:rPr>
          <w:sz w:val="24"/>
        </w:rPr>
      </w:pPr>
      <w:r>
        <w:rPr>
          <w:sz w:val="24"/>
        </w:rPr>
        <w:t>供应商应自行承担所有与准备和参加磋商有关的费用，无论磋商的结果如何，采购人或采购代理机构在任何情况下均无承担这些费用的义务和责任。</w:t>
      </w:r>
    </w:p>
    <w:p w14:paraId="3FD541BE">
      <w:pPr>
        <w:tabs>
          <w:tab w:val="left" w:pos="1080"/>
        </w:tabs>
        <w:snapToGrid w:val="0"/>
        <w:spacing w:line="360" w:lineRule="auto"/>
        <w:ind w:left="1080"/>
        <w:rPr>
          <w:sz w:val="28"/>
        </w:rPr>
      </w:pPr>
      <w:bookmarkStart w:id="217" w:name="_1.8_计量单位"/>
      <w:bookmarkEnd w:id="217"/>
    </w:p>
    <w:p w14:paraId="4519FFC5">
      <w:pPr>
        <w:pStyle w:val="3"/>
        <w:spacing w:before="0" w:line="360" w:lineRule="auto"/>
        <w:rPr>
          <w:rFonts w:ascii="Times New Roman" w:hAnsi="Times New Roman" w:eastAsia="宋体"/>
          <w:sz w:val="28"/>
        </w:rPr>
      </w:pPr>
      <w:r>
        <w:rPr>
          <w:rFonts w:ascii="Times New Roman" w:hAnsi="Times New Roman" w:eastAsia="宋体"/>
          <w:sz w:val="28"/>
        </w:rPr>
        <w:t>二   竞争性磋商文件</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051A5E58">
      <w:pPr>
        <w:numPr>
          <w:ilvl w:val="0"/>
          <w:numId w:val="8"/>
        </w:numPr>
        <w:tabs>
          <w:tab w:val="left" w:pos="360"/>
        </w:tabs>
        <w:snapToGrid w:val="0"/>
        <w:spacing w:line="360" w:lineRule="auto"/>
        <w:ind w:left="357" w:hanging="357"/>
        <w:outlineLvl w:val="1"/>
        <w:rPr>
          <w:sz w:val="24"/>
        </w:rPr>
      </w:pPr>
      <w:bookmarkStart w:id="218" w:name="_Toc150774728"/>
      <w:bookmarkStart w:id="219" w:name="_Toc151193765"/>
      <w:bookmarkStart w:id="220" w:name="_Toc127151724"/>
      <w:bookmarkStart w:id="221" w:name="_Toc142311025"/>
      <w:bookmarkStart w:id="222" w:name="_Toc151193621"/>
      <w:bookmarkStart w:id="223" w:name="_Toc305158865"/>
      <w:bookmarkStart w:id="224" w:name="_Toc164351617"/>
      <w:bookmarkStart w:id="225" w:name="_Toc149720816"/>
      <w:bookmarkStart w:id="226" w:name="_Toc264969213"/>
      <w:bookmarkStart w:id="227" w:name="_Toc127161437"/>
      <w:bookmarkStart w:id="228" w:name="_Toc226965796"/>
      <w:bookmarkStart w:id="229" w:name="_Toc164608792"/>
      <w:bookmarkStart w:id="230" w:name="_Toc226337219"/>
      <w:bookmarkStart w:id="231" w:name="_Toc151193837"/>
      <w:bookmarkStart w:id="232" w:name="_Toc151190150"/>
      <w:bookmarkStart w:id="233" w:name="_Toc150774623"/>
      <w:bookmarkStart w:id="234" w:name="_Toc150509274"/>
      <w:bookmarkStart w:id="235" w:name="_Toc151193911"/>
      <w:bookmarkStart w:id="236" w:name="_Toc305158791"/>
      <w:bookmarkStart w:id="237" w:name="_Toc520356147"/>
      <w:bookmarkStart w:id="238" w:name="_Toc164229218"/>
      <w:bookmarkStart w:id="239" w:name="_Toc127151523"/>
      <w:bookmarkStart w:id="240" w:name="_Toc195842888"/>
      <w:bookmarkStart w:id="241" w:name="_Toc226309767"/>
      <w:bookmarkStart w:id="242" w:name="_Toc151193693"/>
      <w:bookmarkStart w:id="243" w:name="_Toc265228361"/>
      <w:bookmarkStart w:id="244" w:name="_Toc164608637"/>
      <w:bookmarkStart w:id="245" w:name="_Toc226965713"/>
      <w:bookmarkStart w:id="246" w:name="_Toc164229364"/>
      <w:bookmarkStart w:id="247" w:name="_Toc150480761"/>
      <w:r>
        <w:rPr>
          <w:sz w:val="24"/>
        </w:rPr>
        <w:t>竞争性磋商文件构</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sz w:val="24"/>
        </w:rPr>
        <w:t>成</w:t>
      </w:r>
    </w:p>
    <w:p w14:paraId="417D3EAD">
      <w:pPr>
        <w:numPr>
          <w:ilvl w:val="1"/>
          <w:numId w:val="8"/>
        </w:numPr>
        <w:tabs>
          <w:tab w:val="left" w:pos="1080"/>
          <w:tab w:val="left" w:pos="2014"/>
        </w:tabs>
        <w:snapToGrid w:val="0"/>
        <w:spacing w:line="360" w:lineRule="auto"/>
        <w:ind w:left="1080" w:hanging="720"/>
        <w:rPr>
          <w:sz w:val="24"/>
        </w:rPr>
      </w:pPr>
      <w:r>
        <w:rPr>
          <w:sz w:val="24"/>
        </w:rPr>
        <w:t>竞争性磋商文件包括以下部分：</w:t>
      </w:r>
    </w:p>
    <w:p w14:paraId="7AC1B73C">
      <w:pPr>
        <w:numPr>
          <w:ilvl w:val="0"/>
          <w:numId w:val="10"/>
        </w:numPr>
        <w:tabs>
          <w:tab w:val="left" w:pos="1980"/>
          <w:tab w:val="left" w:pos="2520"/>
        </w:tabs>
        <w:snapToGrid w:val="0"/>
        <w:spacing w:line="360" w:lineRule="auto"/>
        <w:ind w:left="1440" w:firstLine="5"/>
        <w:rPr>
          <w:sz w:val="24"/>
        </w:rPr>
      </w:pPr>
      <w:r>
        <w:rPr>
          <w:sz w:val="24"/>
        </w:rPr>
        <w:t>采购邀请</w:t>
      </w:r>
    </w:p>
    <w:p w14:paraId="2D86B0B3">
      <w:pPr>
        <w:numPr>
          <w:ilvl w:val="0"/>
          <w:numId w:val="10"/>
        </w:numPr>
        <w:tabs>
          <w:tab w:val="left" w:pos="1980"/>
          <w:tab w:val="left" w:pos="2520"/>
        </w:tabs>
        <w:snapToGrid w:val="0"/>
        <w:spacing w:line="360" w:lineRule="auto"/>
        <w:ind w:left="1440" w:firstLine="5"/>
        <w:rPr>
          <w:sz w:val="24"/>
        </w:rPr>
      </w:pPr>
      <w:r>
        <w:rPr>
          <w:sz w:val="24"/>
        </w:rPr>
        <w:t>供应商须知</w:t>
      </w:r>
    </w:p>
    <w:p w14:paraId="78BAC493">
      <w:pPr>
        <w:numPr>
          <w:ilvl w:val="0"/>
          <w:numId w:val="10"/>
        </w:numPr>
        <w:tabs>
          <w:tab w:val="left" w:pos="1980"/>
          <w:tab w:val="left" w:pos="2520"/>
        </w:tabs>
        <w:snapToGrid w:val="0"/>
        <w:spacing w:line="360" w:lineRule="auto"/>
        <w:ind w:left="1440" w:firstLine="5"/>
        <w:rPr>
          <w:sz w:val="24"/>
        </w:rPr>
      </w:pPr>
      <w:r>
        <w:rPr>
          <w:sz w:val="24"/>
        </w:rPr>
        <w:t>评审方法和评审标准</w:t>
      </w:r>
    </w:p>
    <w:p w14:paraId="007DE3B8">
      <w:pPr>
        <w:numPr>
          <w:ilvl w:val="0"/>
          <w:numId w:val="10"/>
        </w:numPr>
        <w:tabs>
          <w:tab w:val="left" w:pos="1980"/>
          <w:tab w:val="left" w:pos="2520"/>
        </w:tabs>
        <w:snapToGrid w:val="0"/>
        <w:spacing w:line="360" w:lineRule="auto"/>
        <w:ind w:left="1440" w:firstLine="5"/>
        <w:rPr>
          <w:sz w:val="24"/>
        </w:rPr>
      </w:pPr>
      <w:r>
        <w:rPr>
          <w:sz w:val="24"/>
        </w:rPr>
        <w:t>采购需求</w:t>
      </w:r>
    </w:p>
    <w:p w14:paraId="0B498248">
      <w:pPr>
        <w:numPr>
          <w:ilvl w:val="0"/>
          <w:numId w:val="10"/>
        </w:numPr>
        <w:tabs>
          <w:tab w:val="left" w:pos="1980"/>
          <w:tab w:val="left" w:pos="2520"/>
        </w:tabs>
        <w:snapToGrid w:val="0"/>
        <w:spacing w:line="360" w:lineRule="auto"/>
        <w:ind w:left="1440" w:firstLine="5"/>
        <w:rPr>
          <w:sz w:val="24"/>
        </w:rPr>
      </w:pPr>
      <w:r>
        <w:rPr>
          <w:sz w:val="24"/>
        </w:rPr>
        <w:t>合同草案条款</w:t>
      </w:r>
    </w:p>
    <w:p w14:paraId="5C9FD56F">
      <w:pPr>
        <w:numPr>
          <w:ilvl w:val="0"/>
          <w:numId w:val="10"/>
        </w:numPr>
        <w:tabs>
          <w:tab w:val="left" w:pos="1980"/>
          <w:tab w:val="left" w:pos="2520"/>
        </w:tabs>
        <w:snapToGrid w:val="0"/>
        <w:spacing w:line="360" w:lineRule="auto"/>
        <w:ind w:left="1440" w:firstLine="5"/>
        <w:rPr>
          <w:sz w:val="24"/>
        </w:rPr>
      </w:pPr>
      <w:r>
        <w:rPr>
          <w:sz w:val="24"/>
        </w:rPr>
        <w:t>响应文件格式</w:t>
      </w:r>
    </w:p>
    <w:p w14:paraId="41982DFC">
      <w:pPr>
        <w:numPr>
          <w:ilvl w:val="1"/>
          <w:numId w:val="8"/>
        </w:numPr>
        <w:tabs>
          <w:tab w:val="left" w:pos="1080"/>
          <w:tab w:val="left" w:pos="2014"/>
        </w:tabs>
        <w:snapToGrid w:val="0"/>
        <w:spacing w:line="360" w:lineRule="auto"/>
        <w:ind w:left="1080" w:hanging="720"/>
        <w:rPr>
          <w:sz w:val="24"/>
        </w:rPr>
      </w:pPr>
      <w:r>
        <w:rPr>
          <w:sz w:val="24"/>
        </w:rPr>
        <w:t>供应商应认真阅读竞争性磋商文件的全部内容。供应商应按照竞争性磋商文件要求提交响应文件并保证所提供的全部资料的真实性，并对竞争性磋商文件做出实质性响应，否则</w:t>
      </w:r>
      <w:r>
        <w:rPr>
          <w:b/>
          <w:sz w:val="24"/>
        </w:rPr>
        <w:t>响应无效</w:t>
      </w:r>
      <w:r>
        <w:rPr>
          <w:sz w:val="24"/>
        </w:rPr>
        <w:t>。</w:t>
      </w:r>
    </w:p>
    <w:p w14:paraId="57B9D89D">
      <w:pPr>
        <w:numPr>
          <w:ilvl w:val="0"/>
          <w:numId w:val="8"/>
        </w:numPr>
        <w:tabs>
          <w:tab w:val="left" w:pos="1080"/>
          <w:tab w:val="left" w:pos="2014"/>
        </w:tabs>
        <w:snapToGrid w:val="0"/>
        <w:spacing w:line="360" w:lineRule="auto"/>
        <w:ind w:left="357" w:hanging="357"/>
        <w:outlineLvl w:val="1"/>
        <w:rPr>
          <w:sz w:val="24"/>
        </w:rPr>
      </w:pPr>
      <w:r>
        <w:rPr>
          <w:sz w:val="24"/>
        </w:rPr>
        <w:t>对竞争性磋商文件的澄清或修改</w:t>
      </w:r>
    </w:p>
    <w:p w14:paraId="6E4F41A5">
      <w:pPr>
        <w:numPr>
          <w:ilvl w:val="1"/>
          <w:numId w:val="8"/>
        </w:numPr>
        <w:tabs>
          <w:tab w:val="left" w:pos="1080"/>
          <w:tab w:val="left" w:pos="1561"/>
          <w:tab w:val="left" w:pos="2014"/>
        </w:tabs>
        <w:snapToGrid w:val="0"/>
        <w:spacing w:line="360" w:lineRule="auto"/>
        <w:ind w:left="1080" w:hanging="720"/>
        <w:rPr>
          <w:sz w:val="24"/>
        </w:rPr>
      </w:pPr>
      <w:r>
        <w:rPr>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50BB0854">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上述书面通知，按照获取竞争性磋商文件的潜在供应商提供的联系方式发出，因提供的信息有误导致通知延迟或无法通知的，采购人或采购代理机构不承担责任。</w:t>
      </w:r>
    </w:p>
    <w:p w14:paraId="1B9F0C8D">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sz w:val="24"/>
        </w:rPr>
        <w:t>；不足上述时间的，将顺延提交</w:t>
      </w:r>
      <w:r>
        <w:rPr>
          <w:rFonts w:hint="eastAsia"/>
          <w:sz w:val="24"/>
        </w:rPr>
        <w:t>首次</w:t>
      </w:r>
      <w:r>
        <w:rPr>
          <w:sz w:val="24"/>
        </w:rPr>
        <w:t>响应文件截止时间。</w:t>
      </w:r>
    </w:p>
    <w:p w14:paraId="208CD5F4">
      <w:pPr>
        <w:tabs>
          <w:tab w:val="left" w:pos="1080"/>
          <w:tab w:val="left" w:pos="1561"/>
        </w:tabs>
        <w:snapToGrid w:val="0"/>
        <w:spacing w:line="360" w:lineRule="auto"/>
        <w:ind w:left="1080"/>
        <w:rPr>
          <w:sz w:val="28"/>
        </w:rPr>
      </w:pPr>
      <w:bookmarkStart w:id="248" w:name="_Toc516367020"/>
      <w:bookmarkStart w:id="249" w:name="_Toc226309770"/>
      <w:bookmarkStart w:id="250" w:name="_Toc226965716"/>
      <w:bookmarkStart w:id="251" w:name="_Toc226965799"/>
      <w:bookmarkStart w:id="252" w:name="_Toc195842891"/>
      <w:bookmarkStart w:id="253" w:name="_Toc226337222"/>
      <w:bookmarkStart w:id="254" w:name="_Toc305158794"/>
      <w:bookmarkStart w:id="255" w:name="_Toc151193914"/>
      <w:bookmarkStart w:id="256" w:name="_Toc151193840"/>
      <w:bookmarkStart w:id="257" w:name="_Toc151193768"/>
      <w:bookmarkStart w:id="258" w:name="_Toc264969216"/>
      <w:bookmarkStart w:id="259" w:name="_Toc127151526"/>
      <w:bookmarkStart w:id="260" w:name="_Toc520356150"/>
      <w:bookmarkStart w:id="261" w:name="_Toc151193696"/>
      <w:bookmarkStart w:id="262" w:name="_Toc150480764"/>
      <w:bookmarkStart w:id="263" w:name="_Toc151190153"/>
      <w:bookmarkStart w:id="264" w:name="_Toc150509277"/>
      <w:bookmarkStart w:id="265" w:name="_Toc305158868"/>
      <w:bookmarkStart w:id="266" w:name="_Toc151193624"/>
      <w:bookmarkStart w:id="267" w:name="_Toc150774626"/>
      <w:bookmarkStart w:id="268" w:name="_Toc265228364"/>
      <w:bookmarkStart w:id="269" w:name="_Toc142311028"/>
      <w:bookmarkStart w:id="270" w:name="_Toc150774731"/>
    </w:p>
    <w:p w14:paraId="35CE2FB2">
      <w:pPr>
        <w:pStyle w:val="3"/>
        <w:spacing w:before="0" w:line="360" w:lineRule="auto"/>
        <w:rPr>
          <w:rFonts w:ascii="Times New Roman" w:hAnsi="Times New Roman" w:eastAsia="宋体"/>
          <w:sz w:val="28"/>
        </w:rPr>
      </w:pPr>
      <w:r>
        <w:rPr>
          <w:rFonts w:ascii="Times New Roman" w:hAnsi="Times New Roman" w:eastAsia="宋体"/>
          <w:sz w:val="28"/>
        </w:rPr>
        <w:t>三   响应文件</w:t>
      </w:r>
      <w:bookmarkEnd w:id="248"/>
      <w:r>
        <w:rPr>
          <w:rFonts w:ascii="Times New Roman" w:hAnsi="Times New Roman" w:eastAsia="宋体"/>
          <w:sz w:val="28"/>
        </w:rPr>
        <w:t>的编制</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066681F1">
      <w:pPr>
        <w:numPr>
          <w:ilvl w:val="0"/>
          <w:numId w:val="8"/>
        </w:numPr>
        <w:tabs>
          <w:tab w:val="left" w:pos="360"/>
        </w:tabs>
        <w:snapToGrid w:val="0"/>
        <w:spacing w:line="360" w:lineRule="auto"/>
        <w:ind w:left="357" w:hanging="357"/>
        <w:outlineLvl w:val="1"/>
        <w:rPr>
          <w:sz w:val="24"/>
        </w:rPr>
      </w:pPr>
      <w:bookmarkStart w:id="271" w:name="_Toc142311029"/>
      <w:bookmarkStart w:id="272" w:name="_Toc150509278"/>
      <w:bookmarkStart w:id="273" w:name="_Toc151193841"/>
      <w:bookmarkStart w:id="274" w:name="_Toc265228365"/>
      <w:bookmarkStart w:id="275" w:name="_Toc151193697"/>
      <w:bookmarkStart w:id="276" w:name="_Toc151193769"/>
      <w:bookmarkStart w:id="277" w:name="_Toc127151527"/>
      <w:bookmarkStart w:id="278" w:name="_Toc127151728"/>
      <w:bookmarkStart w:id="279" w:name="_Toc149720820"/>
      <w:bookmarkStart w:id="280" w:name="_Toc164351621"/>
      <w:bookmarkStart w:id="281" w:name="_Toc264969217"/>
      <w:bookmarkStart w:id="282" w:name="_Toc164608796"/>
      <w:bookmarkStart w:id="283" w:name="_Toc164229222"/>
      <w:bookmarkStart w:id="284" w:name="_Toc226309771"/>
      <w:bookmarkStart w:id="285" w:name="_Toc150774627"/>
      <w:bookmarkStart w:id="286" w:name="_Toc226965717"/>
      <w:bookmarkStart w:id="287" w:name="_Toc150774732"/>
      <w:bookmarkStart w:id="288" w:name="_Toc164608641"/>
      <w:bookmarkStart w:id="289" w:name="_Toc164229368"/>
      <w:bookmarkStart w:id="290" w:name="_Toc150480765"/>
      <w:bookmarkStart w:id="291" w:name="_Toc151190154"/>
      <w:bookmarkStart w:id="292" w:name="_Toc305158869"/>
      <w:bookmarkStart w:id="293" w:name="_Toc127161441"/>
      <w:bookmarkStart w:id="294" w:name="_Toc305158795"/>
      <w:bookmarkStart w:id="295" w:name="_Toc226965800"/>
      <w:bookmarkStart w:id="296" w:name="_Toc516367021"/>
      <w:bookmarkStart w:id="297" w:name="_Toc151193625"/>
      <w:bookmarkStart w:id="298" w:name="_Toc226337223"/>
      <w:bookmarkStart w:id="299" w:name="_Toc195842892"/>
      <w:bookmarkStart w:id="300" w:name="_Toc151193915"/>
      <w:bookmarkStart w:id="301" w:name="_Toc520356151"/>
      <w:r>
        <w:rPr>
          <w:sz w:val="24"/>
        </w:rPr>
        <w:t>响应范围、竞争性磋商文件中计量单位的使用</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sz w:val="24"/>
        </w:rPr>
        <w:t>及磋商语言</w:t>
      </w:r>
    </w:p>
    <w:p w14:paraId="398347A2">
      <w:pPr>
        <w:numPr>
          <w:ilvl w:val="1"/>
          <w:numId w:val="8"/>
        </w:numPr>
        <w:tabs>
          <w:tab w:val="left" w:pos="1080"/>
          <w:tab w:val="left" w:pos="2014"/>
        </w:tabs>
        <w:snapToGrid w:val="0"/>
        <w:spacing w:line="360" w:lineRule="auto"/>
        <w:ind w:left="1080" w:hanging="720"/>
        <w:rPr>
          <w:sz w:val="24"/>
        </w:rPr>
      </w:pPr>
      <w:r>
        <w:rPr>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b/>
          <w:sz w:val="24"/>
        </w:rPr>
        <w:t>无效响应</w:t>
      </w:r>
      <w:r>
        <w:rPr>
          <w:sz w:val="24"/>
        </w:rPr>
        <w:t>。</w:t>
      </w:r>
    </w:p>
    <w:p w14:paraId="6C1537B5">
      <w:pPr>
        <w:numPr>
          <w:ilvl w:val="1"/>
          <w:numId w:val="8"/>
        </w:numPr>
        <w:tabs>
          <w:tab w:val="left" w:pos="1080"/>
          <w:tab w:val="left" w:pos="2014"/>
        </w:tabs>
        <w:snapToGrid w:val="0"/>
        <w:spacing w:line="360" w:lineRule="auto"/>
        <w:ind w:left="1080" w:hanging="720"/>
        <w:rPr>
          <w:sz w:val="24"/>
        </w:rPr>
      </w:pPr>
      <w:r>
        <w:rPr>
          <w:sz w:val="24"/>
        </w:rPr>
        <w:t>除竞争性磋商文件有特殊要求外，本项目磋商所使用的计量单位，应采用中华人民共和国法定计量单位。</w:t>
      </w:r>
    </w:p>
    <w:p w14:paraId="126B0532">
      <w:pPr>
        <w:numPr>
          <w:ilvl w:val="1"/>
          <w:numId w:val="8"/>
        </w:numPr>
        <w:tabs>
          <w:tab w:val="left" w:pos="1080"/>
          <w:tab w:val="left" w:pos="2014"/>
        </w:tabs>
        <w:snapToGrid w:val="0"/>
        <w:spacing w:line="360" w:lineRule="auto"/>
        <w:ind w:left="1080" w:hanging="720"/>
        <w:rPr>
          <w:sz w:val="24"/>
        </w:rPr>
      </w:pPr>
      <w:r>
        <w:rPr>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6FAB1F4">
      <w:pPr>
        <w:numPr>
          <w:ilvl w:val="0"/>
          <w:numId w:val="8"/>
        </w:numPr>
        <w:tabs>
          <w:tab w:val="left" w:pos="360"/>
        </w:tabs>
        <w:snapToGrid w:val="0"/>
        <w:spacing w:line="360" w:lineRule="auto"/>
        <w:ind w:left="357" w:hanging="357"/>
        <w:outlineLvl w:val="1"/>
        <w:rPr>
          <w:sz w:val="24"/>
        </w:rPr>
      </w:pPr>
      <w:bookmarkStart w:id="302" w:name="_Ref467306195"/>
      <w:bookmarkStart w:id="303" w:name="_Toc516367022"/>
      <w:bookmarkStart w:id="304" w:name="_Ref467306676"/>
      <w:bookmarkStart w:id="305" w:name="_Toc164229369"/>
      <w:bookmarkStart w:id="306" w:name="_Toc150480766"/>
      <w:bookmarkStart w:id="307" w:name="_Toc226337224"/>
      <w:bookmarkStart w:id="308" w:name="_Toc151190155"/>
      <w:bookmarkStart w:id="309" w:name="_Toc305158796"/>
      <w:bookmarkStart w:id="310" w:name="_Toc264969218"/>
      <w:bookmarkStart w:id="311" w:name="_Toc226309772"/>
      <w:bookmarkStart w:id="312" w:name="_Toc151193626"/>
      <w:bookmarkStart w:id="313" w:name="_Toc164608797"/>
      <w:bookmarkStart w:id="314" w:name="_Toc127161442"/>
      <w:bookmarkStart w:id="315" w:name="_Toc164351622"/>
      <w:bookmarkStart w:id="316" w:name="_Toc150509279"/>
      <w:bookmarkStart w:id="317" w:name="_Toc520356152"/>
      <w:bookmarkStart w:id="318" w:name="_Toc151193698"/>
      <w:bookmarkStart w:id="319" w:name="_Toc305158870"/>
      <w:bookmarkStart w:id="320" w:name="_Toc151193842"/>
      <w:bookmarkStart w:id="321" w:name="_Toc265228366"/>
      <w:bookmarkStart w:id="322" w:name="_Toc151193770"/>
      <w:bookmarkStart w:id="323" w:name="_Toc164229223"/>
      <w:bookmarkStart w:id="324" w:name="_Toc150774733"/>
      <w:bookmarkStart w:id="325" w:name="_Toc149720821"/>
      <w:bookmarkStart w:id="326" w:name="_Toc164608642"/>
      <w:bookmarkStart w:id="327" w:name="_Toc226965801"/>
      <w:bookmarkStart w:id="328" w:name="_Toc151193916"/>
      <w:bookmarkStart w:id="329" w:name="_Toc226965718"/>
      <w:bookmarkStart w:id="330" w:name="_Toc127151729"/>
      <w:bookmarkStart w:id="331" w:name="_Toc195842893"/>
      <w:bookmarkStart w:id="332" w:name="_Toc142311030"/>
      <w:bookmarkStart w:id="333" w:name="_Toc127151528"/>
      <w:bookmarkStart w:id="334" w:name="_Toc150774628"/>
      <w:r>
        <w:rPr>
          <w:sz w:val="24"/>
        </w:rPr>
        <w:t>响应文件</w:t>
      </w:r>
      <w:bookmarkEnd w:id="302"/>
      <w:bookmarkEnd w:id="303"/>
      <w:bookmarkEnd w:id="304"/>
      <w:r>
        <w:rPr>
          <w:sz w:val="24"/>
        </w:rPr>
        <w:t>构成</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6577BC76">
      <w:pPr>
        <w:numPr>
          <w:ilvl w:val="1"/>
          <w:numId w:val="8"/>
        </w:numPr>
        <w:tabs>
          <w:tab w:val="left" w:pos="1080"/>
          <w:tab w:val="left" w:pos="2014"/>
        </w:tabs>
        <w:snapToGrid w:val="0"/>
        <w:spacing w:line="360" w:lineRule="auto"/>
        <w:ind w:left="1077" w:hanging="720"/>
        <w:rPr>
          <w:sz w:val="24"/>
        </w:rPr>
      </w:pPr>
      <w:bookmarkStart w:id="335" w:name="_Ref467052588"/>
      <w:r>
        <w:rPr>
          <w:sz w:val="24"/>
        </w:rPr>
        <w:t>供应商应当按照竞争性磋商文件的要求编制响应文件，</w:t>
      </w:r>
      <w:r>
        <w:rPr>
          <w:kern w:val="0"/>
          <w:sz w:val="24"/>
        </w:rPr>
        <w:t>并对其提交的响应文件的真实性、合法性承担法律责任</w:t>
      </w:r>
      <w:r>
        <w:rPr>
          <w:sz w:val="24"/>
        </w:rPr>
        <w:t>。响应文件的部分格式要求，见第六章《响应文件格式》。</w:t>
      </w:r>
    </w:p>
    <w:p w14:paraId="5A5CCC17">
      <w:pPr>
        <w:numPr>
          <w:ilvl w:val="1"/>
          <w:numId w:val="8"/>
        </w:numPr>
        <w:tabs>
          <w:tab w:val="left" w:pos="1080"/>
          <w:tab w:val="left" w:pos="2014"/>
        </w:tabs>
        <w:snapToGrid w:val="0"/>
        <w:spacing w:line="360" w:lineRule="auto"/>
        <w:ind w:left="1077" w:hanging="720"/>
        <w:rPr>
          <w:sz w:val="24"/>
        </w:rPr>
      </w:pPr>
      <w:r>
        <w:rPr>
          <w:kern w:val="0"/>
          <w:sz w:val="24"/>
        </w:rPr>
        <w:t>对于竞争性磋商文件中标记了“实质性格式”文件的，</w:t>
      </w:r>
      <w:r>
        <w:rPr>
          <w:sz w:val="24"/>
        </w:rPr>
        <w:t>供应商不得改变格式中给定的文字所表达的含义，不得删减格式中的实质性内容，不得自行添加与格式中给定的文字内容相矛盾的内容，不得对应当填写的空格不填写或不实质性响应，</w:t>
      </w:r>
      <w:r>
        <w:rPr>
          <w:b/>
          <w:kern w:val="0"/>
          <w:sz w:val="24"/>
        </w:rPr>
        <w:t>否则响应无效</w:t>
      </w:r>
      <w:r>
        <w:rPr>
          <w:kern w:val="0"/>
          <w:sz w:val="24"/>
        </w:rPr>
        <w:t>。未标记“实质性格式”的文件和竞争性磋商文件未提供格式的内容，可由供应商自行编写。</w:t>
      </w:r>
    </w:p>
    <w:p w14:paraId="60CBA797">
      <w:pPr>
        <w:numPr>
          <w:ilvl w:val="1"/>
          <w:numId w:val="8"/>
        </w:numPr>
        <w:tabs>
          <w:tab w:val="left" w:pos="1080"/>
          <w:tab w:val="left" w:pos="2014"/>
        </w:tabs>
        <w:snapToGrid w:val="0"/>
        <w:spacing w:line="360" w:lineRule="auto"/>
        <w:ind w:left="1077" w:hanging="720"/>
        <w:rPr>
          <w:sz w:val="24"/>
        </w:rPr>
      </w:pPr>
      <w:r>
        <w:rPr>
          <w:sz w:val="24"/>
        </w:rPr>
        <w:t>第三章《评审方法和评审标准》中涉及的证明文件。</w:t>
      </w:r>
    </w:p>
    <w:p w14:paraId="641F5DFD">
      <w:pPr>
        <w:numPr>
          <w:ilvl w:val="1"/>
          <w:numId w:val="8"/>
        </w:numPr>
        <w:tabs>
          <w:tab w:val="left" w:pos="1080"/>
          <w:tab w:val="left" w:pos="2014"/>
        </w:tabs>
        <w:snapToGrid w:val="0"/>
        <w:spacing w:line="360" w:lineRule="auto"/>
        <w:ind w:left="1077" w:hanging="720"/>
        <w:rPr>
          <w:sz w:val="24"/>
        </w:rPr>
      </w:pPr>
      <w:r>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2F280063">
      <w:pPr>
        <w:numPr>
          <w:ilvl w:val="1"/>
          <w:numId w:val="8"/>
        </w:numPr>
        <w:tabs>
          <w:tab w:val="left" w:pos="1080"/>
          <w:tab w:val="left" w:pos="2014"/>
        </w:tabs>
        <w:snapToGrid w:val="0"/>
        <w:spacing w:line="360" w:lineRule="auto"/>
        <w:ind w:left="1077" w:hanging="720"/>
        <w:rPr>
          <w:sz w:val="24"/>
        </w:rPr>
      </w:pPr>
      <w:r>
        <w:rPr>
          <w:sz w:val="24"/>
        </w:rPr>
        <w:t>供应商认为应附的其他材料。</w:t>
      </w:r>
      <w:bookmarkEnd w:id="335"/>
    </w:p>
    <w:p w14:paraId="46867394">
      <w:pPr>
        <w:numPr>
          <w:ilvl w:val="0"/>
          <w:numId w:val="8"/>
        </w:numPr>
        <w:tabs>
          <w:tab w:val="left" w:pos="360"/>
        </w:tabs>
        <w:snapToGrid w:val="0"/>
        <w:spacing w:line="360" w:lineRule="auto"/>
        <w:ind w:left="357" w:hanging="357"/>
        <w:outlineLvl w:val="1"/>
        <w:rPr>
          <w:sz w:val="24"/>
        </w:rPr>
      </w:pPr>
      <w:bookmarkStart w:id="336" w:name="_Toc164229225"/>
      <w:bookmarkStart w:id="337" w:name="_Toc151193628"/>
      <w:bookmarkStart w:id="338" w:name="_Toc164229371"/>
      <w:bookmarkStart w:id="339" w:name="_Toc151193700"/>
      <w:bookmarkStart w:id="340" w:name="_Toc164608799"/>
      <w:bookmarkStart w:id="341" w:name="_Toc164608644"/>
      <w:bookmarkStart w:id="342" w:name="_Toc164351624"/>
      <w:bookmarkStart w:id="343" w:name="_Toc195842895"/>
      <w:bookmarkStart w:id="344" w:name="_Toc151193772"/>
      <w:bookmarkStart w:id="345" w:name="_Toc149720823"/>
      <w:bookmarkStart w:id="346" w:name="_Toc151193844"/>
      <w:bookmarkStart w:id="347" w:name="_Toc150774735"/>
      <w:bookmarkStart w:id="348" w:name="_Toc127151530"/>
      <w:bookmarkStart w:id="349" w:name="_Toc150509281"/>
      <w:bookmarkStart w:id="350" w:name="_Toc127151731"/>
      <w:bookmarkStart w:id="351" w:name="_Toc151193918"/>
      <w:bookmarkStart w:id="352" w:name="_Toc127161444"/>
      <w:bookmarkStart w:id="353" w:name="_Toc142311032"/>
      <w:bookmarkStart w:id="354" w:name="_Toc150774630"/>
      <w:bookmarkStart w:id="355" w:name="_Toc150480768"/>
      <w:bookmarkStart w:id="356" w:name="_Toc520356155"/>
      <w:bookmarkStart w:id="357" w:name="_Toc151190157"/>
      <w:r>
        <w:rPr>
          <w:sz w:val="24"/>
        </w:rPr>
        <w:t>报价</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58857E31">
      <w:pPr>
        <w:numPr>
          <w:ilvl w:val="1"/>
          <w:numId w:val="8"/>
        </w:numPr>
        <w:tabs>
          <w:tab w:val="left" w:pos="1080"/>
          <w:tab w:val="left" w:pos="2014"/>
        </w:tabs>
        <w:snapToGrid w:val="0"/>
        <w:spacing w:line="360" w:lineRule="auto"/>
        <w:ind w:left="1077" w:hanging="720"/>
        <w:rPr>
          <w:sz w:val="24"/>
        </w:rPr>
      </w:pPr>
      <w:r>
        <w:rPr>
          <w:sz w:val="24"/>
        </w:rPr>
        <w:t>所有响应均以人民币</w:t>
      </w:r>
      <w:r>
        <w:rPr>
          <w:rFonts w:hint="eastAsia"/>
          <w:sz w:val="24"/>
        </w:rPr>
        <w:t>为计价货币</w:t>
      </w:r>
      <w:r>
        <w:rPr>
          <w:sz w:val="24"/>
        </w:rPr>
        <w:t>。</w:t>
      </w:r>
    </w:p>
    <w:p w14:paraId="56574953">
      <w:pPr>
        <w:numPr>
          <w:ilvl w:val="1"/>
          <w:numId w:val="8"/>
        </w:numPr>
        <w:tabs>
          <w:tab w:val="left" w:pos="1080"/>
        </w:tabs>
        <w:snapToGrid w:val="0"/>
        <w:spacing w:line="360" w:lineRule="auto"/>
        <w:rPr>
          <w:sz w:val="24"/>
        </w:rPr>
      </w:pPr>
      <w:r>
        <w:rPr>
          <w:sz w:val="24"/>
        </w:rPr>
        <w:t>供应商的报价应包括为完成本项目所发生的一切费用和税费，采购人将不再支付报价以外的任何费用。供应商的报价应包括但不限于下列内容，《供应商须知资料表》中有特殊规定的，从其规定。</w:t>
      </w:r>
    </w:p>
    <w:p w14:paraId="090BB002">
      <w:pPr>
        <w:numPr>
          <w:ilvl w:val="2"/>
          <w:numId w:val="8"/>
        </w:numPr>
        <w:snapToGrid w:val="0"/>
        <w:spacing w:line="360" w:lineRule="auto"/>
        <w:rPr>
          <w:sz w:val="24"/>
        </w:rPr>
      </w:pPr>
      <w:r>
        <w:rPr>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E8FD568">
      <w:pPr>
        <w:numPr>
          <w:ilvl w:val="2"/>
          <w:numId w:val="8"/>
        </w:numPr>
        <w:snapToGrid w:val="0"/>
        <w:spacing w:line="360" w:lineRule="auto"/>
        <w:rPr>
          <w:sz w:val="24"/>
        </w:rPr>
      </w:pPr>
      <w:r>
        <w:rPr>
          <w:sz w:val="24"/>
        </w:rPr>
        <w:t>按照竞争性磋商文件要求完成本项目的全部相关费用。</w:t>
      </w:r>
    </w:p>
    <w:p w14:paraId="24C666AD">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57C9F482">
      <w:pPr>
        <w:numPr>
          <w:ilvl w:val="1"/>
          <w:numId w:val="8"/>
        </w:numPr>
        <w:tabs>
          <w:tab w:val="left" w:pos="1080"/>
          <w:tab w:val="left" w:pos="2014"/>
        </w:tabs>
        <w:snapToGrid w:val="0"/>
        <w:spacing w:line="360" w:lineRule="auto"/>
        <w:ind w:left="1080" w:hanging="720"/>
        <w:rPr>
          <w:sz w:val="24"/>
        </w:rPr>
      </w:pPr>
      <w:r>
        <w:rPr>
          <w:sz w:val="24"/>
        </w:rPr>
        <w:t>供应商不能提供任何有选择性或可调整的最后报价（</w:t>
      </w:r>
      <w:r>
        <w:rPr>
          <w:kern w:val="0"/>
          <w:sz w:val="24"/>
        </w:rPr>
        <w:t>竞争性磋商文件</w:t>
      </w:r>
      <w:r>
        <w:rPr>
          <w:sz w:val="24"/>
        </w:rPr>
        <w:t>另有规定的除外），否则其</w:t>
      </w:r>
      <w:r>
        <w:rPr>
          <w:b/>
          <w:sz w:val="24"/>
        </w:rPr>
        <w:t>响应无效</w:t>
      </w:r>
      <w:r>
        <w:rPr>
          <w:sz w:val="24"/>
        </w:rPr>
        <w:t>。</w:t>
      </w:r>
    </w:p>
    <w:p w14:paraId="4683A38A">
      <w:pPr>
        <w:numPr>
          <w:ilvl w:val="0"/>
          <w:numId w:val="8"/>
        </w:numPr>
        <w:tabs>
          <w:tab w:val="left" w:pos="360"/>
        </w:tabs>
        <w:snapToGrid w:val="0"/>
        <w:spacing w:line="360" w:lineRule="auto"/>
        <w:ind w:left="357" w:hanging="357"/>
        <w:outlineLvl w:val="1"/>
        <w:rPr>
          <w:sz w:val="24"/>
        </w:rPr>
      </w:pPr>
      <w:r>
        <w:rPr>
          <w:sz w:val="24"/>
        </w:rPr>
        <w:t>磋商保证金</w:t>
      </w:r>
    </w:p>
    <w:p w14:paraId="7188BFD0">
      <w:pPr>
        <w:numPr>
          <w:ilvl w:val="1"/>
          <w:numId w:val="8"/>
        </w:numPr>
        <w:tabs>
          <w:tab w:val="left" w:pos="1080"/>
          <w:tab w:val="left" w:pos="2014"/>
        </w:tabs>
        <w:snapToGrid w:val="0"/>
        <w:spacing w:line="360" w:lineRule="auto"/>
        <w:ind w:left="1077" w:hanging="720"/>
        <w:rPr>
          <w:sz w:val="24"/>
        </w:rPr>
      </w:pPr>
      <w:bookmarkStart w:id="358" w:name="_Ref467306302"/>
      <w:r>
        <w:rPr>
          <w:sz w:val="24"/>
        </w:rPr>
        <w:t>供应商应按《供应商须知资料表》中规定的金额及要求交纳磋商保证金</w:t>
      </w:r>
      <w:bookmarkEnd w:id="358"/>
      <w:r>
        <w:rPr>
          <w:sz w:val="24"/>
        </w:rPr>
        <w:t>。</w:t>
      </w:r>
      <w:r>
        <w:rPr>
          <w:rFonts w:hint="eastAsia"/>
          <w:sz w:val="24"/>
        </w:rPr>
        <w:t>供应商自愿超额缴纳磋商保证金的，响应文件不做无效处理。</w:t>
      </w:r>
    </w:p>
    <w:p w14:paraId="421BB0DD">
      <w:pPr>
        <w:numPr>
          <w:ilvl w:val="1"/>
          <w:numId w:val="8"/>
        </w:numPr>
        <w:tabs>
          <w:tab w:val="left" w:pos="1080"/>
          <w:tab w:val="left" w:pos="2014"/>
        </w:tabs>
        <w:snapToGrid w:val="0"/>
        <w:spacing w:line="360" w:lineRule="auto"/>
        <w:ind w:left="1077" w:hanging="720"/>
        <w:rPr>
          <w:sz w:val="24"/>
        </w:rPr>
      </w:pPr>
      <w:r>
        <w:rPr>
          <w:sz w:val="24"/>
        </w:rPr>
        <w:t>交纳磋商保证金可采用的形式：政府采购法律法规接受的支票、汇票、本票、网上银行支付或者金融机构、担保机构出具的保函等非现金形式。</w:t>
      </w:r>
    </w:p>
    <w:p w14:paraId="7E94FAEB">
      <w:pPr>
        <w:numPr>
          <w:ilvl w:val="1"/>
          <w:numId w:val="8"/>
        </w:numPr>
        <w:tabs>
          <w:tab w:val="left" w:pos="1080"/>
          <w:tab w:val="left" w:pos="2014"/>
        </w:tabs>
        <w:snapToGrid w:val="0"/>
        <w:spacing w:line="360" w:lineRule="auto"/>
        <w:ind w:left="1077" w:hanging="720"/>
        <w:rPr>
          <w:sz w:val="24"/>
        </w:rPr>
      </w:pPr>
      <w:r>
        <w:rPr>
          <w:sz w:val="24"/>
        </w:rPr>
        <w:t>磋商保证金到账（保函提交）截止时间同首次响应文件提交截止时间。以支票、汇票、本票、网上银行支付等形式提交磋商保证金的，应在首次响应文件提交截止时间前到账；以金融机构、担保机构出具的</w:t>
      </w:r>
      <w:r>
        <w:rPr>
          <w:rFonts w:hint="eastAsia"/>
          <w:sz w:val="24"/>
        </w:rPr>
        <w:t>纸质</w:t>
      </w:r>
      <w:r>
        <w:rPr>
          <w:sz w:val="24"/>
        </w:rPr>
        <w:t>保函等形式提交磋商保证金的，应在首次响应文件提交截止时间前将原件提交至采购代理机构；</w:t>
      </w:r>
      <w:bookmarkStart w:id="359"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359"/>
      <w:r>
        <w:rPr>
          <w:rFonts w:hint="eastAsia"/>
          <w:sz w:val="24"/>
        </w:rPr>
        <w:t>未按上述要求缴纳保证金的</w:t>
      </w:r>
      <w:r>
        <w:rPr>
          <w:sz w:val="24"/>
        </w:rPr>
        <w:t>，其</w:t>
      </w:r>
      <w:r>
        <w:rPr>
          <w:b/>
          <w:sz w:val="24"/>
        </w:rPr>
        <w:t>响应无效</w:t>
      </w:r>
      <w:r>
        <w:rPr>
          <w:sz w:val="24"/>
        </w:rPr>
        <w:t>。</w:t>
      </w:r>
    </w:p>
    <w:p w14:paraId="717A8D39">
      <w:pPr>
        <w:numPr>
          <w:ilvl w:val="1"/>
          <w:numId w:val="8"/>
        </w:numPr>
        <w:tabs>
          <w:tab w:val="left" w:pos="1080"/>
          <w:tab w:val="left" w:pos="2014"/>
        </w:tabs>
        <w:snapToGrid w:val="0"/>
        <w:spacing w:line="360" w:lineRule="auto"/>
        <w:ind w:left="1077" w:hanging="720"/>
        <w:rPr>
          <w:sz w:val="24"/>
        </w:rPr>
      </w:pPr>
      <w:bookmarkStart w:id="360" w:name="_Hlk168432698"/>
      <w:r>
        <w:rPr>
          <w:rFonts w:hint="eastAsia"/>
          <w:sz w:val="24"/>
        </w:rPr>
        <w:t>供应商</w:t>
      </w:r>
      <w:r>
        <w:rPr>
          <w:sz w:val="24"/>
        </w:rPr>
        <w:t>除</w:t>
      </w:r>
      <w:r>
        <w:rPr>
          <w:rFonts w:hint="eastAsia"/>
          <w:sz w:val="24"/>
        </w:rPr>
        <w:t>需在响应</w:t>
      </w:r>
      <w:r>
        <w:rPr>
          <w:sz w:val="24"/>
        </w:rPr>
        <w:t>文件中</w:t>
      </w:r>
      <w:r>
        <w:rPr>
          <w:rFonts w:hint="eastAsia"/>
          <w:sz w:val="24"/>
        </w:rPr>
        <w:t>提供“</w:t>
      </w:r>
      <w:r>
        <w:rPr>
          <w:rFonts w:hint="eastAsia"/>
          <w:sz w:val="24"/>
          <w:szCs w:val="20"/>
        </w:rPr>
        <w:t>磋商</w:t>
      </w:r>
      <w:r>
        <w:rPr>
          <w:sz w:val="24"/>
          <w:szCs w:val="20"/>
        </w:rPr>
        <w:t>保证金凭证/交款单据电子件</w:t>
      </w:r>
      <w:r>
        <w:rPr>
          <w:rFonts w:hint="eastAsia"/>
          <w:sz w:val="24"/>
        </w:rPr>
        <w:t>”</w:t>
      </w:r>
      <w:r>
        <w:rPr>
          <w:sz w:val="24"/>
        </w:rPr>
        <w:t>，</w:t>
      </w:r>
      <w:r>
        <w:rPr>
          <w:rFonts w:hint="eastAsia"/>
          <w:sz w:val="24"/>
        </w:rPr>
        <w:t>还需在</w:t>
      </w:r>
      <w:r>
        <w:rPr>
          <w:sz w:val="24"/>
        </w:rPr>
        <w:t>首次响应文件提交截止时间</w:t>
      </w:r>
      <w:r>
        <w:rPr>
          <w:rFonts w:hint="eastAsia"/>
          <w:sz w:val="24"/>
        </w:rPr>
        <w:t>前，通过电子交易平台上传“</w:t>
      </w:r>
      <w:r>
        <w:rPr>
          <w:rFonts w:hint="eastAsia"/>
          <w:sz w:val="24"/>
          <w:szCs w:val="20"/>
        </w:rPr>
        <w:t>磋商</w:t>
      </w:r>
      <w:r>
        <w:rPr>
          <w:sz w:val="24"/>
          <w:szCs w:val="20"/>
        </w:rPr>
        <w:t>保证金凭证/交款单据电子件</w:t>
      </w:r>
      <w:r>
        <w:rPr>
          <w:rFonts w:hint="eastAsia"/>
          <w:sz w:val="24"/>
        </w:rPr>
        <w:t>”。</w:t>
      </w:r>
    </w:p>
    <w:bookmarkEnd w:id="360"/>
    <w:p w14:paraId="340FD3DA">
      <w:pPr>
        <w:numPr>
          <w:ilvl w:val="1"/>
          <w:numId w:val="8"/>
        </w:numPr>
        <w:tabs>
          <w:tab w:val="left" w:pos="1080"/>
          <w:tab w:val="left" w:pos="2014"/>
        </w:tabs>
        <w:snapToGrid w:val="0"/>
        <w:spacing w:line="360" w:lineRule="auto"/>
        <w:ind w:left="1077" w:hanging="720"/>
        <w:rPr>
          <w:sz w:val="24"/>
        </w:rPr>
      </w:pPr>
      <w:r>
        <w:rPr>
          <w:sz w:val="24"/>
        </w:rPr>
        <w:t>磋商保证金有效期同响应有效期。</w:t>
      </w:r>
    </w:p>
    <w:p w14:paraId="24BA5A84">
      <w:pPr>
        <w:numPr>
          <w:ilvl w:val="1"/>
          <w:numId w:val="8"/>
        </w:numPr>
        <w:tabs>
          <w:tab w:val="left" w:pos="1080"/>
          <w:tab w:val="left" w:pos="2014"/>
        </w:tabs>
        <w:snapToGrid w:val="0"/>
        <w:spacing w:line="360" w:lineRule="auto"/>
        <w:ind w:left="1077" w:hanging="720"/>
        <w:rPr>
          <w:sz w:val="24"/>
        </w:rPr>
      </w:pPr>
      <w:r>
        <w:rPr>
          <w:sz w:val="24"/>
        </w:rPr>
        <w:t>供应商为联合体的，可以由联合体中的一方或者多方共同交纳磋商保证金，其交纳的保证金对联合体各方均具有约束力。</w:t>
      </w:r>
    </w:p>
    <w:p w14:paraId="46876F15">
      <w:pPr>
        <w:numPr>
          <w:ilvl w:val="1"/>
          <w:numId w:val="8"/>
        </w:numPr>
        <w:tabs>
          <w:tab w:val="left" w:pos="1080"/>
          <w:tab w:val="left" w:pos="2014"/>
        </w:tabs>
        <w:snapToGrid w:val="0"/>
        <w:spacing w:line="360" w:lineRule="auto"/>
        <w:ind w:left="1077" w:hanging="720"/>
        <w:rPr>
          <w:sz w:val="24"/>
        </w:rPr>
      </w:pPr>
      <w:r>
        <w:rPr>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7CAAC8B8">
      <w:pPr>
        <w:numPr>
          <w:ilvl w:val="2"/>
          <w:numId w:val="8"/>
        </w:numPr>
        <w:snapToGrid w:val="0"/>
        <w:spacing w:line="360" w:lineRule="auto"/>
        <w:rPr>
          <w:sz w:val="24"/>
        </w:rPr>
      </w:pPr>
      <w:r>
        <w:rPr>
          <w:snapToGrid w:val="0"/>
          <w:kern w:val="0"/>
          <w:sz w:val="24"/>
        </w:rPr>
        <w:t>已提交响应文件的供应商，在提交最后报价之前，可以根据磋商情况退出磋商。采购人、采购代理机构将退还退出磋商的供应商的磋商保证金；</w:t>
      </w:r>
    </w:p>
    <w:p w14:paraId="038C0E0E">
      <w:pPr>
        <w:numPr>
          <w:ilvl w:val="2"/>
          <w:numId w:val="8"/>
        </w:numPr>
        <w:snapToGrid w:val="0"/>
        <w:spacing w:line="360" w:lineRule="auto"/>
        <w:rPr>
          <w:sz w:val="24"/>
        </w:rPr>
      </w:pPr>
      <w:r>
        <w:rPr>
          <w:sz w:val="24"/>
        </w:rPr>
        <w:t>成交供应商的磋商保证金，在采购合同签订后5个工作日内退还成交供应商；</w:t>
      </w:r>
    </w:p>
    <w:p w14:paraId="083B8474">
      <w:pPr>
        <w:numPr>
          <w:ilvl w:val="2"/>
          <w:numId w:val="8"/>
        </w:numPr>
        <w:snapToGrid w:val="0"/>
        <w:spacing w:line="360" w:lineRule="auto"/>
        <w:rPr>
          <w:sz w:val="24"/>
        </w:rPr>
      </w:pPr>
      <w:r>
        <w:rPr>
          <w:sz w:val="24"/>
        </w:rPr>
        <w:t>未成交供应商的磋商保证金，在成交通知书发出后5个工作日内退还。</w:t>
      </w:r>
    </w:p>
    <w:p w14:paraId="616BC86F">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有下列情形之一的，采购人或采购代理机构不予退还磋商保证金：</w:t>
      </w:r>
    </w:p>
    <w:p w14:paraId="562D0493">
      <w:pPr>
        <w:numPr>
          <w:ilvl w:val="2"/>
          <w:numId w:val="8"/>
        </w:numPr>
        <w:snapToGrid w:val="0"/>
        <w:spacing w:line="360" w:lineRule="auto"/>
        <w:rPr>
          <w:sz w:val="24"/>
        </w:rPr>
      </w:pPr>
      <w:r>
        <w:rPr>
          <w:sz w:val="24"/>
        </w:rPr>
        <w:t>供应商在响应文件提交截止时间后撤回响应文件的；</w:t>
      </w:r>
    </w:p>
    <w:p w14:paraId="09945263">
      <w:pPr>
        <w:numPr>
          <w:ilvl w:val="2"/>
          <w:numId w:val="8"/>
        </w:numPr>
        <w:snapToGrid w:val="0"/>
        <w:spacing w:line="360" w:lineRule="auto"/>
        <w:rPr>
          <w:sz w:val="24"/>
        </w:rPr>
      </w:pPr>
      <w:r>
        <w:rPr>
          <w:sz w:val="24"/>
        </w:rPr>
        <w:t>供应商在响应文件中提供虚假材料的；</w:t>
      </w:r>
    </w:p>
    <w:p w14:paraId="278CA420">
      <w:pPr>
        <w:numPr>
          <w:ilvl w:val="2"/>
          <w:numId w:val="8"/>
        </w:numPr>
        <w:snapToGrid w:val="0"/>
        <w:spacing w:line="360" w:lineRule="auto"/>
        <w:rPr>
          <w:sz w:val="24"/>
        </w:rPr>
      </w:pPr>
      <w:r>
        <w:rPr>
          <w:sz w:val="24"/>
        </w:rPr>
        <w:t>除因不可抗力或磋商文件认可的情形以外，成交供应商不与采购人签订合同的；</w:t>
      </w:r>
    </w:p>
    <w:p w14:paraId="0A570D57">
      <w:pPr>
        <w:numPr>
          <w:ilvl w:val="2"/>
          <w:numId w:val="8"/>
        </w:numPr>
        <w:snapToGrid w:val="0"/>
        <w:spacing w:line="360" w:lineRule="auto"/>
        <w:rPr>
          <w:sz w:val="24"/>
        </w:rPr>
      </w:pPr>
      <w:r>
        <w:rPr>
          <w:sz w:val="24"/>
        </w:rPr>
        <w:t>供应商与采购人、其他供应商或者采购代理机构恶意串通的；</w:t>
      </w:r>
    </w:p>
    <w:p w14:paraId="2487EE68">
      <w:pPr>
        <w:numPr>
          <w:ilvl w:val="2"/>
          <w:numId w:val="8"/>
        </w:numPr>
        <w:snapToGrid w:val="0"/>
        <w:spacing w:line="360" w:lineRule="auto"/>
        <w:rPr>
          <w:sz w:val="24"/>
        </w:rPr>
      </w:pPr>
      <w:r>
        <w:rPr>
          <w:sz w:val="24"/>
        </w:rPr>
        <w:t>《供应商须知资料表》规定的其他情形。</w:t>
      </w:r>
    </w:p>
    <w:p w14:paraId="0CA38766">
      <w:pPr>
        <w:numPr>
          <w:ilvl w:val="0"/>
          <w:numId w:val="8"/>
        </w:numPr>
        <w:tabs>
          <w:tab w:val="left" w:pos="360"/>
        </w:tabs>
        <w:snapToGrid w:val="0"/>
        <w:spacing w:line="360" w:lineRule="auto"/>
        <w:ind w:left="357" w:hanging="357"/>
        <w:outlineLvl w:val="1"/>
        <w:rPr>
          <w:sz w:val="24"/>
        </w:rPr>
      </w:pPr>
      <w:r>
        <w:rPr>
          <w:sz w:val="24"/>
        </w:rPr>
        <w:t>响应有效期</w:t>
      </w:r>
    </w:p>
    <w:p w14:paraId="5CB80F8B">
      <w:pPr>
        <w:numPr>
          <w:ilvl w:val="1"/>
          <w:numId w:val="8"/>
        </w:numPr>
        <w:tabs>
          <w:tab w:val="left" w:pos="1080"/>
          <w:tab w:val="left" w:pos="2014"/>
        </w:tabs>
        <w:snapToGrid w:val="0"/>
        <w:spacing w:line="360" w:lineRule="auto"/>
        <w:ind w:left="1077" w:hanging="720"/>
        <w:rPr>
          <w:sz w:val="24"/>
        </w:rPr>
      </w:pPr>
      <w:r>
        <w:rPr>
          <w:sz w:val="24"/>
        </w:rPr>
        <w:t>响应文件应在本竞争性磋商文件《供应商须知资料表》中规定的响应有效期内保持有效，响应有效期少于竞争性磋商文件规定期限的，其</w:t>
      </w:r>
      <w:r>
        <w:rPr>
          <w:b/>
          <w:sz w:val="24"/>
        </w:rPr>
        <w:t>响应无效</w:t>
      </w:r>
      <w:r>
        <w:rPr>
          <w:sz w:val="24"/>
        </w:rPr>
        <w:t>。</w:t>
      </w:r>
    </w:p>
    <w:p w14:paraId="33C5C004">
      <w:pPr>
        <w:numPr>
          <w:ilvl w:val="0"/>
          <w:numId w:val="8"/>
        </w:numPr>
        <w:tabs>
          <w:tab w:val="left" w:pos="360"/>
        </w:tabs>
        <w:snapToGrid w:val="0"/>
        <w:spacing w:line="360" w:lineRule="auto"/>
        <w:ind w:left="357" w:hanging="357"/>
        <w:outlineLvl w:val="1"/>
        <w:rPr>
          <w:sz w:val="24"/>
        </w:rPr>
      </w:pPr>
      <w:bookmarkStart w:id="361" w:name="_Toc164608647"/>
      <w:bookmarkStart w:id="362" w:name="_Toc226337229"/>
      <w:bookmarkStart w:id="363" w:name="_Toc151190160"/>
      <w:bookmarkStart w:id="364" w:name="_Toc226309777"/>
      <w:bookmarkStart w:id="365" w:name="_Toc150509284"/>
      <w:bookmarkStart w:id="366" w:name="_Toc151193847"/>
      <w:bookmarkStart w:id="367" w:name="_Toc265228371"/>
      <w:bookmarkStart w:id="368" w:name="_Toc164229228"/>
      <w:bookmarkStart w:id="369" w:name="_Toc142311035"/>
      <w:bookmarkStart w:id="370" w:name="_Toc127151533"/>
      <w:bookmarkStart w:id="371" w:name="_Toc164229374"/>
      <w:bookmarkStart w:id="372" w:name="_Toc150480771"/>
      <w:bookmarkStart w:id="373" w:name="_Toc150774633"/>
      <w:bookmarkStart w:id="374" w:name="_Toc151193631"/>
      <w:bookmarkStart w:id="375" w:name="_Toc305158801"/>
      <w:bookmarkStart w:id="376" w:name="_Toc127161447"/>
      <w:bookmarkStart w:id="377" w:name="_Toc520356158"/>
      <w:bookmarkStart w:id="378" w:name="_Toc195842898"/>
      <w:bookmarkStart w:id="379" w:name="_Toc164351627"/>
      <w:bookmarkStart w:id="380" w:name="_Toc151193921"/>
      <w:bookmarkStart w:id="381" w:name="_Toc150774738"/>
      <w:bookmarkStart w:id="382" w:name="_Toc226965806"/>
      <w:bookmarkStart w:id="383" w:name="_Toc127151734"/>
      <w:bookmarkStart w:id="384" w:name="_Toc264969223"/>
      <w:bookmarkStart w:id="385" w:name="_Toc226965723"/>
      <w:bookmarkStart w:id="386" w:name="_Toc164608802"/>
      <w:bookmarkStart w:id="387" w:name="_Toc149720826"/>
      <w:bookmarkStart w:id="388" w:name="_Toc305158875"/>
      <w:bookmarkStart w:id="389" w:name="_Toc151193775"/>
      <w:bookmarkStart w:id="390" w:name="_Toc151193703"/>
      <w:r>
        <w:rPr>
          <w:sz w:val="24"/>
        </w:rPr>
        <w:t>响应文件的签署</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sz w:val="24"/>
        </w:rPr>
        <w:t>、盖章</w:t>
      </w:r>
    </w:p>
    <w:p w14:paraId="7C729D39">
      <w:pPr>
        <w:numPr>
          <w:ilvl w:val="1"/>
          <w:numId w:val="8"/>
        </w:numPr>
        <w:tabs>
          <w:tab w:val="left" w:pos="1080"/>
        </w:tabs>
        <w:snapToGrid w:val="0"/>
        <w:spacing w:line="360" w:lineRule="auto"/>
        <w:rPr>
          <w:sz w:val="24"/>
        </w:rPr>
      </w:pPr>
      <w:bookmarkStart w:id="391" w:name="_Toc150480772"/>
      <w:bookmarkStart w:id="392" w:name="_Toc151190161"/>
      <w:bookmarkStart w:id="393" w:name="_Toc520356159"/>
      <w:bookmarkStart w:id="394" w:name="_Toc226337230"/>
      <w:bookmarkStart w:id="395" w:name="_Toc226965807"/>
      <w:bookmarkStart w:id="396" w:name="_Toc226309778"/>
      <w:bookmarkStart w:id="397" w:name="_Toc151193632"/>
      <w:bookmarkStart w:id="398" w:name="_Toc265228372"/>
      <w:bookmarkStart w:id="399" w:name="_Toc151193848"/>
      <w:bookmarkStart w:id="400" w:name="_Toc195842899"/>
      <w:bookmarkStart w:id="401" w:name="_Toc142311036"/>
      <w:bookmarkStart w:id="402" w:name="_Toc127151534"/>
      <w:bookmarkStart w:id="403" w:name="_Toc226965724"/>
      <w:bookmarkStart w:id="404" w:name="_Toc150509285"/>
      <w:bookmarkStart w:id="405" w:name="_Toc305158802"/>
      <w:bookmarkStart w:id="406" w:name="_Toc151193704"/>
      <w:bookmarkStart w:id="407" w:name="_Toc150774634"/>
      <w:bookmarkStart w:id="408" w:name="_Toc264969224"/>
      <w:bookmarkStart w:id="409" w:name="_Toc151193776"/>
      <w:bookmarkStart w:id="410" w:name="_Toc305158876"/>
      <w:bookmarkStart w:id="411" w:name="_Toc151193922"/>
      <w:bookmarkStart w:id="412" w:name="_Toc150774739"/>
      <w:r>
        <w:rPr>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123216EB">
      <w:pPr>
        <w:numPr>
          <w:ilvl w:val="1"/>
          <w:numId w:val="8"/>
        </w:numPr>
        <w:tabs>
          <w:tab w:val="left" w:pos="1080"/>
          <w:tab w:val="left" w:pos="2014"/>
        </w:tabs>
        <w:snapToGrid w:val="0"/>
        <w:spacing w:line="360" w:lineRule="auto"/>
        <w:ind w:left="1077" w:hanging="720"/>
        <w:rPr>
          <w:sz w:val="24"/>
        </w:rPr>
      </w:pPr>
      <w:r>
        <w:rPr>
          <w:sz w:val="24"/>
        </w:rPr>
        <w:t>竞争性磋商文件要求盖章的内容，一般通过投标文件编制工具加盖电子签章。</w:t>
      </w:r>
    </w:p>
    <w:p w14:paraId="26C0E4AA">
      <w:pPr>
        <w:tabs>
          <w:tab w:val="left" w:pos="900"/>
          <w:tab w:val="left" w:pos="1080"/>
        </w:tabs>
        <w:snapToGrid w:val="0"/>
        <w:spacing w:line="360" w:lineRule="auto"/>
        <w:ind w:left="357"/>
      </w:pPr>
    </w:p>
    <w:p w14:paraId="0E948114">
      <w:pPr>
        <w:pStyle w:val="3"/>
        <w:spacing w:before="0" w:line="360" w:lineRule="auto"/>
        <w:rPr>
          <w:rFonts w:ascii="Times New Roman" w:hAnsi="Times New Roman" w:eastAsia="宋体"/>
          <w:sz w:val="28"/>
        </w:rPr>
      </w:pPr>
      <w:r>
        <w:rPr>
          <w:rFonts w:ascii="Times New Roman" w:hAnsi="Times New Roman" w:eastAsia="宋体"/>
          <w:sz w:val="28"/>
        </w:rPr>
        <w:t>四   响应文件的提交</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7BF3D0F6">
      <w:pPr>
        <w:numPr>
          <w:ilvl w:val="0"/>
          <w:numId w:val="8"/>
        </w:numPr>
        <w:tabs>
          <w:tab w:val="left" w:pos="360"/>
        </w:tabs>
        <w:snapToGrid w:val="0"/>
        <w:spacing w:line="360" w:lineRule="auto"/>
        <w:ind w:left="357" w:hanging="357"/>
        <w:outlineLvl w:val="1"/>
        <w:rPr>
          <w:sz w:val="24"/>
        </w:rPr>
      </w:pPr>
      <w:bookmarkStart w:id="413" w:name="_Toc150480773"/>
      <w:bookmarkStart w:id="414" w:name="_Toc195842900"/>
      <w:bookmarkStart w:id="415" w:name="_Toc164229376"/>
      <w:bookmarkStart w:id="416" w:name="_Toc151193849"/>
      <w:bookmarkStart w:id="417" w:name="_Toc151193923"/>
      <w:bookmarkStart w:id="418" w:name="_Toc151190162"/>
      <w:bookmarkStart w:id="419" w:name="_Toc150774635"/>
      <w:bookmarkStart w:id="420" w:name="_Toc151193633"/>
      <w:bookmarkStart w:id="421" w:name="_Toc149720828"/>
      <w:bookmarkStart w:id="422" w:name="_Toc127151736"/>
      <w:bookmarkStart w:id="423" w:name="_Toc305158803"/>
      <w:bookmarkStart w:id="424" w:name="_Toc150509286"/>
      <w:bookmarkStart w:id="425" w:name="_Toc151193705"/>
      <w:bookmarkStart w:id="426" w:name="_Toc164229230"/>
      <w:bookmarkStart w:id="427" w:name="_Toc226965725"/>
      <w:bookmarkStart w:id="428" w:name="_Toc164608804"/>
      <w:bookmarkStart w:id="429" w:name="_Toc127151535"/>
      <w:bookmarkStart w:id="430" w:name="_Toc164608649"/>
      <w:bookmarkStart w:id="431" w:name="_Toc226309779"/>
      <w:bookmarkStart w:id="432" w:name="_Toc226337231"/>
      <w:bookmarkStart w:id="433" w:name="_Toc142311037"/>
      <w:bookmarkStart w:id="434" w:name="_Toc264969225"/>
      <w:bookmarkStart w:id="435" w:name="_Toc151193777"/>
      <w:bookmarkStart w:id="436" w:name="_Toc164351629"/>
      <w:bookmarkStart w:id="437" w:name="_Toc150774740"/>
      <w:bookmarkStart w:id="438" w:name="_Toc226965808"/>
      <w:bookmarkStart w:id="439" w:name="_Toc127161449"/>
      <w:bookmarkStart w:id="440" w:name="_Toc520356160"/>
      <w:bookmarkStart w:id="441" w:name="_Toc305158877"/>
      <w:bookmarkStart w:id="442" w:name="_Toc265228373"/>
      <w:r>
        <w:rPr>
          <w:sz w:val="24"/>
        </w:rPr>
        <w:t>响应文件的</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sz w:val="24"/>
        </w:rPr>
        <w:t>提交</w:t>
      </w:r>
    </w:p>
    <w:p w14:paraId="1263B0E5">
      <w:pPr>
        <w:numPr>
          <w:ilvl w:val="1"/>
          <w:numId w:val="8"/>
        </w:numPr>
        <w:tabs>
          <w:tab w:val="left" w:pos="1080"/>
          <w:tab w:val="left" w:pos="2014"/>
        </w:tabs>
        <w:snapToGrid w:val="0"/>
        <w:spacing w:line="360" w:lineRule="auto"/>
        <w:ind w:left="1077" w:hanging="720"/>
        <w:rPr>
          <w:sz w:val="24"/>
        </w:rPr>
      </w:pPr>
      <w:r>
        <w:rPr>
          <w:sz w:val="24"/>
        </w:rPr>
        <w:t>本项目使用北京市政府采购电子交易平台。供应商根据竞争性磋商文件及电子交易平台供应商操作手册要求编制、生成并提交电子响应文件。</w:t>
      </w:r>
    </w:p>
    <w:p w14:paraId="1EB61362">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w:t>
      </w:r>
      <w:r>
        <w:rPr>
          <w:rFonts w:hint="eastAsia"/>
          <w:sz w:val="24"/>
        </w:rPr>
        <w:t>首次</w:t>
      </w:r>
      <w:r>
        <w:rPr>
          <w:sz w:val="24"/>
        </w:rPr>
        <w:t>响应文件，磋商保证金除外。</w:t>
      </w:r>
    </w:p>
    <w:p w14:paraId="1EA5286D">
      <w:pPr>
        <w:numPr>
          <w:ilvl w:val="0"/>
          <w:numId w:val="8"/>
        </w:numPr>
        <w:tabs>
          <w:tab w:val="left" w:pos="360"/>
        </w:tabs>
        <w:snapToGrid w:val="0"/>
        <w:spacing w:line="360" w:lineRule="auto"/>
        <w:ind w:left="357" w:hanging="357"/>
        <w:outlineLvl w:val="1"/>
        <w:rPr>
          <w:sz w:val="24"/>
        </w:rPr>
      </w:pPr>
      <w:bookmarkStart w:id="443" w:name="_Toc150774636"/>
      <w:bookmarkStart w:id="444" w:name="_Toc265228374"/>
      <w:bookmarkStart w:id="445" w:name="_Toc226309780"/>
      <w:bookmarkStart w:id="446" w:name="_Toc520356161"/>
      <w:bookmarkStart w:id="447" w:name="_Toc127151536"/>
      <w:bookmarkStart w:id="448" w:name="_Toc164608805"/>
      <w:bookmarkStart w:id="449" w:name="_Toc151193634"/>
      <w:bookmarkStart w:id="450" w:name="_Toc305158878"/>
      <w:bookmarkStart w:id="451" w:name="_Toc164608650"/>
      <w:bookmarkStart w:id="452" w:name="_Toc164229377"/>
      <w:bookmarkStart w:id="453" w:name="_Toc226965726"/>
      <w:bookmarkStart w:id="454" w:name="_Toc150774741"/>
      <w:bookmarkStart w:id="455" w:name="_Toc164351630"/>
      <w:bookmarkStart w:id="456" w:name="_Toc127161450"/>
      <w:bookmarkStart w:id="457" w:name="_Toc226337232"/>
      <w:bookmarkStart w:id="458" w:name="_Toc151193850"/>
      <w:bookmarkStart w:id="459" w:name="_Toc226965809"/>
      <w:bookmarkStart w:id="460" w:name="_Toc151193778"/>
      <w:bookmarkStart w:id="461" w:name="_Toc151190163"/>
      <w:bookmarkStart w:id="462" w:name="_Toc127151737"/>
      <w:bookmarkStart w:id="463" w:name="_Toc264969226"/>
      <w:bookmarkStart w:id="464" w:name="_Toc164229231"/>
      <w:bookmarkStart w:id="465" w:name="_Toc149720829"/>
      <w:bookmarkStart w:id="466" w:name="_Toc195842901"/>
      <w:bookmarkStart w:id="467" w:name="_Toc151193924"/>
      <w:bookmarkStart w:id="468" w:name="_Toc142311038"/>
      <w:bookmarkStart w:id="469" w:name="_Toc305158804"/>
      <w:bookmarkStart w:id="470" w:name="_Toc150480774"/>
      <w:bookmarkStart w:id="471" w:name="_Toc150509287"/>
      <w:bookmarkStart w:id="472" w:name="_Toc151193706"/>
      <w:r>
        <w:rPr>
          <w:sz w:val="24"/>
        </w:rPr>
        <w:t>响应文件提交截止</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sz w:val="24"/>
        </w:rPr>
        <w:t>时间</w:t>
      </w:r>
    </w:p>
    <w:p w14:paraId="6020533C">
      <w:pPr>
        <w:numPr>
          <w:ilvl w:val="1"/>
          <w:numId w:val="8"/>
        </w:numPr>
        <w:tabs>
          <w:tab w:val="left" w:pos="1080"/>
          <w:tab w:val="left" w:pos="2014"/>
        </w:tabs>
        <w:snapToGrid w:val="0"/>
        <w:spacing w:line="360" w:lineRule="auto"/>
        <w:ind w:left="1077" w:hanging="720"/>
        <w:rPr>
          <w:sz w:val="24"/>
        </w:rPr>
      </w:pPr>
      <w:r>
        <w:rPr>
          <w:sz w:val="24"/>
        </w:rPr>
        <w:t>供应商应在竞争性磋商文件要求响应文件提交截止时间前，将电子响应文件提交至电子交易平台。</w:t>
      </w:r>
    </w:p>
    <w:p w14:paraId="264386F7">
      <w:pPr>
        <w:numPr>
          <w:ilvl w:val="0"/>
          <w:numId w:val="8"/>
        </w:numPr>
        <w:tabs>
          <w:tab w:val="left" w:pos="360"/>
        </w:tabs>
        <w:snapToGrid w:val="0"/>
        <w:spacing w:line="360" w:lineRule="auto"/>
        <w:ind w:left="357" w:hanging="357"/>
        <w:outlineLvl w:val="1"/>
        <w:rPr>
          <w:sz w:val="24"/>
        </w:rPr>
      </w:pPr>
      <w:bookmarkStart w:id="473" w:name="_Toc195842902"/>
      <w:bookmarkStart w:id="474" w:name="_Toc164608806"/>
      <w:bookmarkStart w:id="475" w:name="_Toc151193851"/>
      <w:bookmarkStart w:id="476" w:name="_Toc150480775"/>
      <w:bookmarkStart w:id="477" w:name="_Toc151190164"/>
      <w:bookmarkStart w:id="478" w:name="_Toc226965727"/>
      <w:bookmarkStart w:id="479" w:name="_Toc127151537"/>
      <w:bookmarkStart w:id="480" w:name="_Toc150774742"/>
      <w:bookmarkStart w:id="481" w:name="_Toc226965810"/>
      <w:bookmarkStart w:id="482" w:name="_Toc150509288"/>
      <w:bookmarkStart w:id="483" w:name="_Toc127151738"/>
      <w:bookmarkStart w:id="484" w:name="_Toc151193635"/>
      <w:bookmarkStart w:id="485" w:name="_Toc226337233"/>
      <w:bookmarkStart w:id="486" w:name="_Toc149720830"/>
      <w:bookmarkStart w:id="487" w:name="_Toc142311039"/>
      <w:bookmarkStart w:id="488" w:name="_Toc151193779"/>
      <w:bookmarkStart w:id="489" w:name="_Toc151193925"/>
      <w:bookmarkStart w:id="490" w:name="_Toc520356162"/>
      <w:bookmarkStart w:id="491" w:name="_Toc164608651"/>
      <w:bookmarkStart w:id="492" w:name="_Toc264969227"/>
      <w:bookmarkStart w:id="493" w:name="_Toc305158805"/>
      <w:bookmarkStart w:id="494" w:name="_Toc164229232"/>
      <w:bookmarkStart w:id="495" w:name="_Toc127161451"/>
      <w:bookmarkStart w:id="496" w:name="_Toc164351631"/>
      <w:bookmarkStart w:id="497" w:name="_Toc226309781"/>
      <w:bookmarkStart w:id="498" w:name="_Toc164229378"/>
      <w:bookmarkStart w:id="499" w:name="_Toc265228375"/>
      <w:bookmarkStart w:id="500" w:name="_Toc151193707"/>
      <w:bookmarkStart w:id="501" w:name="_Toc305158879"/>
      <w:bookmarkStart w:id="502" w:name="_Toc150774637"/>
      <w:r>
        <w:rPr>
          <w:sz w:val="24"/>
        </w:rPr>
        <w:t>响应文件的修改与撤回</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29770621">
      <w:pPr>
        <w:numPr>
          <w:ilvl w:val="1"/>
          <w:numId w:val="8"/>
        </w:numPr>
        <w:tabs>
          <w:tab w:val="left" w:pos="1080"/>
          <w:tab w:val="left" w:pos="2014"/>
        </w:tabs>
        <w:snapToGrid w:val="0"/>
        <w:spacing w:line="360" w:lineRule="auto"/>
        <w:ind w:left="1077" w:hanging="720"/>
        <w:rPr>
          <w:sz w:val="24"/>
        </w:rPr>
      </w:pPr>
      <w:r>
        <w:rPr>
          <w:sz w:val="24"/>
        </w:rPr>
        <w:t>响应文件提交截止时间前，供应商可以通过电子交易平台对所提交的响应文件进行补充、修改或者撤回。磋商保证金的补充、修改或者撤回无需通过电子交易平台，但应就其补充、修改或者撤回通知采购人或采购代理机构。</w:t>
      </w:r>
    </w:p>
    <w:p w14:paraId="79E9473F">
      <w:pPr>
        <w:numPr>
          <w:ilvl w:val="1"/>
          <w:numId w:val="8"/>
        </w:numPr>
        <w:tabs>
          <w:tab w:val="left" w:pos="1080"/>
          <w:tab w:val="left" w:pos="2014"/>
        </w:tabs>
        <w:snapToGrid w:val="0"/>
        <w:spacing w:line="360" w:lineRule="auto"/>
        <w:ind w:left="1077" w:hanging="720"/>
        <w:rPr>
          <w:sz w:val="24"/>
        </w:rPr>
      </w:pPr>
      <w:r>
        <w:rPr>
          <w:sz w:val="24"/>
        </w:rPr>
        <w:t>供应商对响应文件的补充、修改的内容应当按照竞争性磋商文件要求签署、盖章，作为响应文件的组成部分。</w:t>
      </w:r>
      <w:r>
        <w:rPr>
          <w:kern w:val="0"/>
          <w:sz w:val="24"/>
        </w:rPr>
        <w:t>补充、修改的内容与响应文件不一致的，以补充、修改的内容为准。</w:t>
      </w:r>
    </w:p>
    <w:p w14:paraId="3A0A50C1">
      <w:pPr>
        <w:tabs>
          <w:tab w:val="left" w:pos="900"/>
          <w:tab w:val="left" w:pos="1080"/>
          <w:tab w:val="left" w:pos="1589"/>
        </w:tabs>
        <w:snapToGrid w:val="0"/>
        <w:spacing w:line="360" w:lineRule="auto"/>
        <w:ind w:left="357"/>
        <w:rPr>
          <w:sz w:val="24"/>
        </w:rPr>
      </w:pPr>
    </w:p>
    <w:p w14:paraId="3ACBD9FD">
      <w:pPr>
        <w:pStyle w:val="3"/>
        <w:spacing w:before="0" w:line="360" w:lineRule="auto"/>
        <w:rPr>
          <w:rFonts w:ascii="Times New Roman" w:hAnsi="Times New Roman" w:eastAsia="宋体"/>
          <w:sz w:val="28"/>
        </w:rPr>
      </w:pPr>
      <w:bookmarkStart w:id="503" w:name="_Toc226965811"/>
      <w:bookmarkStart w:id="504" w:name="_Toc151190165"/>
      <w:bookmarkStart w:id="505" w:name="_Toc151193852"/>
      <w:bookmarkStart w:id="506" w:name="_Toc305158806"/>
      <w:bookmarkStart w:id="507" w:name="_Toc520356163"/>
      <w:bookmarkStart w:id="508" w:name="_Toc142311040"/>
      <w:bookmarkStart w:id="509" w:name="_Toc226337234"/>
      <w:bookmarkStart w:id="510" w:name="_Toc264969228"/>
      <w:bookmarkStart w:id="511" w:name="_Toc127151538"/>
      <w:bookmarkStart w:id="512" w:name="_Toc226965728"/>
      <w:bookmarkStart w:id="513" w:name="_Toc150480776"/>
      <w:bookmarkStart w:id="514" w:name="_Toc151193926"/>
      <w:bookmarkStart w:id="515" w:name="_Toc226309782"/>
      <w:bookmarkStart w:id="516" w:name="_Toc151193708"/>
      <w:bookmarkStart w:id="517" w:name="_Toc195842903"/>
      <w:bookmarkStart w:id="518" w:name="_Toc151193636"/>
      <w:bookmarkStart w:id="519" w:name="_Toc150774638"/>
      <w:bookmarkStart w:id="520" w:name="_Toc150774743"/>
      <w:bookmarkStart w:id="521" w:name="_Toc265228376"/>
      <w:bookmarkStart w:id="522" w:name="_Toc305158880"/>
      <w:bookmarkStart w:id="523" w:name="_Toc151193780"/>
      <w:bookmarkStart w:id="524" w:name="_Toc150509289"/>
      <w:r>
        <w:rPr>
          <w:rFonts w:ascii="Times New Roman" w:hAnsi="Times New Roman" w:eastAsia="宋体"/>
          <w:sz w:val="28"/>
        </w:rPr>
        <w:t xml:space="preserve">五   </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Fonts w:ascii="Times New Roman" w:hAnsi="Times New Roman" w:eastAsia="宋体"/>
          <w:sz w:val="28"/>
        </w:rPr>
        <w:t>评审</w:t>
      </w:r>
    </w:p>
    <w:p w14:paraId="5C4FD5B5">
      <w:pPr>
        <w:numPr>
          <w:ilvl w:val="0"/>
          <w:numId w:val="8"/>
        </w:numPr>
        <w:tabs>
          <w:tab w:val="left" w:pos="360"/>
        </w:tabs>
        <w:snapToGrid w:val="0"/>
        <w:spacing w:line="360" w:lineRule="auto"/>
        <w:ind w:left="357" w:hanging="357"/>
        <w:outlineLvl w:val="1"/>
        <w:rPr>
          <w:sz w:val="24"/>
        </w:rPr>
      </w:pPr>
      <w:r>
        <w:rPr>
          <w:sz w:val="24"/>
        </w:rPr>
        <w:t>响应文件的解密与开启</w:t>
      </w:r>
    </w:p>
    <w:p w14:paraId="4FA3DBA2">
      <w:pPr>
        <w:numPr>
          <w:ilvl w:val="1"/>
          <w:numId w:val="8"/>
        </w:numPr>
        <w:tabs>
          <w:tab w:val="left" w:pos="1080"/>
          <w:tab w:val="left" w:pos="2014"/>
        </w:tabs>
        <w:snapToGrid w:val="0"/>
        <w:spacing w:line="360" w:lineRule="auto"/>
        <w:ind w:left="1077" w:hanging="720"/>
        <w:rPr>
          <w:sz w:val="24"/>
        </w:rPr>
      </w:pPr>
      <w:r>
        <w:rPr>
          <w:sz w:val="24"/>
        </w:rPr>
        <w:t>采购人或采购代理机构将按竞争性磋商文件的规定，在响应文件提交截止时间的同一时间和竞争性磋商文件预先确定的地点开启响应文件。</w:t>
      </w:r>
    </w:p>
    <w:p w14:paraId="7A03BFF7">
      <w:pPr>
        <w:numPr>
          <w:ilvl w:val="1"/>
          <w:numId w:val="8"/>
        </w:numPr>
        <w:tabs>
          <w:tab w:val="left" w:pos="1080"/>
          <w:tab w:val="left" w:pos="2014"/>
        </w:tabs>
        <w:snapToGrid w:val="0"/>
        <w:spacing w:line="360" w:lineRule="auto"/>
        <w:ind w:left="1077" w:hanging="720"/>
        <w:rPr>
          <w:sz w:val="24"/>
        </w:rPr>
      </w:pPr>
      <w:r>
        <w:rPr>
          <w:sz w:val="24"/>
        </w:rPr>
        <w:t>本项目解密使用北京市政府采购电子交易平台。供应商应在《供应商须知资料表》规定的时间内对响应文件进行解密，因非系统原因导致的解密失败，视为</w:t>
      </w:r>
      <w:r>
        <w:rPr>
          <w:b/>
          <w:sz w:val="24"/>
        </w:rPr>
        <w:t>无效响应</w:t>
      </w:r>
      <w:r>
        <w:rPr>
          <w:sz w:val="24"/>
        </w:rPr>
        <w:t>。</w:t>
      </w:r>
    </w:p>
    <w:p w14:paraId="72BEAF61">
      <w:pPr>
        <w:numPr>
          <w:ilvl w:val="1"/>
          <w:numId w:val="8"/>
        </w:numPr>
        <w:tabs>
          <w:tab w:val="left" w:pos="1080"/>
          <w:tab w:val="left" w:pos="2014"/>
        </w:tabs>
        <w:snapToGrid w:val="0"/>
        <w:spacing w:line="360" w:lineRule="auto"/>
        <w:ind w:left="1077" w:hanging="720"/>
        <w:rPr>
          <w:sz w:val="24"/>
        </w:rPr>
      </w:pPr>
      <w:r>
        <w:rPr>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49394F8A">
      <w:pPr>
        <w:numPr>
          <w:ilvl w:val="1"/>
          <w:numId w:val="8"/>
        </w:numPr>
        <w:tabs>
          <w:tab w:val="left" w:pos="1080"/>
          <w:tab w:val="left" w:pos="2014"/>
        </w:tabs>
        <w:snapToGrid w:val="0"/>
        <w:spacing w:line="360" w:lineRule="auto"/>
        <w:ind w:left="1077" w:hanging="720"/>
        <w:rPr>
          <w:sz w:val="24"/>
        </w:rPr>
      </w:pPr>
      <w:r>
        <w:rPr>
          <w:sz w:val="24"/>
        </w:rPr>
        <w:t>供应商不足3家的，不予解密。</w:t>
      </w:r>
    </w:p>
    <w:p w14:paraId="716135D2">
      <w:pPr>
        <w:numPr>
          <w:ilvl w:val="1"/>
          <w:numId w:val="8"/>
        </w:numPr>
        <w:tabs>
          <w:tab w:val="left" w:pos="1080"/>
          <w:tab w:val="left" w:pos="2014"/>
        </w:tabs>
        <w:snapToGrid w:val="0"/>
        <w:spacing w:line="360" w:lineRule="auto"/>
        <w:ind w:left="1077" w:hanging="720"/>
        <w:rPr>
          <w:sz w:val="24"/>
        </w:rPr>
      </w:pPr>
      <w:bookmarkStart w:id="525" w:name="_Toc520356165"/>
      <w:r>
        <w:rPr>
          <w:sz w:val="24"/>
        </w:rPr>
        <w:t>本项目不公开报价。</w:t>
      </w:r>
    </w:p>
    <w:bookmarkEnd w:id="525"/>
    <w:p w14:paraId="7EB62263">
      <w:pPr>
        <w:numPr>
          <w:ilvl w:val="0"/>
          <w:numId w:val="8"/>
        </w:numPr>
        <w:tabs>
          <w:tab w:val="left" w:pos="360"/>
        </w:tabs>
        <w:snapToGrid w:val="0"/>
        <w:spacing w:line="360" w:lineRule="auto"/>
        <w:ind w:left="357" w:hanging="357"/>
        <w:outlineLvl w:val="1"/>
        <w:rPr>
          <w:sz w:val="24"/>
        </w:rPr>
      </w:pPr>
      <w:r>
        <w:rPr>
          <w:sz w:val="24"/>
        </w:rPr>
        <w:t>磋商小组</w:t>
      </w:r>
    </w:p>
    <w:p w14:paraId="28C5822F">
      <w:pPr>
        <w:numPr>
          <w:ilvl w:val="1"/>
          <w:numId w:val="8"/>
        </w:numPr>
        <w:tabs>
          <w:tab w:val="left" w:pos="1080"/>
          <w:tab w:val="left" w:pos="2014"/>
        </w:tabs>
        <w:snapToGrid w:val="0"/>
        <w:spacing w:line="360" w:lineRule="auto"/>
        <w:ind w:left="1077" w:hanging="720"/>
        <w:rPr>
          <w:sz w:val="24"/>
        </w:rPr>
      </w:pPr>
      <w:r>
        <w:rPr>
          <w:sz w:val="24"/>
        </w:rPr>
        <w:t>磋商小组根据政府采购有关规定和本次采购项目的特点进行组建，并负责具体评审</w:t>
      </w:r>
      <w:r>
        <w:rPr>
          <w:rFonts w:hint="eastAsia"/>
          <w:sz w:val="24"/>
        </w:rPr>
        <w:t>与磋商</w:t>
      </w:r>
      <w:r>
        <w:rPr>
          <w:sz w:val="24"/>
        </w:rPr>
        <w:t>事务，独立履行职责。</w:t>
      </w:r>
      <w:bookmarkStart w:id="526" w:name="_Toc520356166"/>
    </w:p>
    <w:p w14:paraId="44D5FBBD">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26"/>
      <w:bookmarkStart w:id="527" w:name="_Toc520356169"/>
    </w:p>
    <w:p w14:paraId="4660BD09">
      <w:pPr>
        <w:numPr>
          <w:ilvl w:val="0"/>
          <w:numId w:val="8"/>
        </w:numPr>
        <w:tabs>
          <w:tab w:val="left" w:pos="360"/>
        </w:tabs>
        <w:snapToGrid w:val="0"/>
        <w:spacing w:line="360" w:lineRule="auto"/>
        <w:outlineLvl w:val="1"/>
        <w:rPr>
          <w:sz w:val="24"/>
        </w:rPr>
      </w:pPr>
      <w:r>
        <w:rPr>
          <w:sz w:val="24"/>
        </w:rPr>
        <w:t>评审方法和评审标准</w:t>
      </w:r>
    </w:p>
    <w:p w14:paraId="2E861FA8">
      <w:pPr>
        <w:numPr>
          <w:ilvl w:val="1"/>
          <w:numId w:val="8"/>
        </w:numPr>
        <w:tabs>
          <w:tab w:val="left" w:pos="1080"/>
          <w:tab w:val="left" w:pos="2014"/>
        </w:tabs>
        <w:snapToGrid w:val="0"/>
        <w:spacing w:line="360" w:lineRule="auto"/>
        <w:ind w:left="1077" w:hanging="720"/>
        <w:rPr>
          <w:sz w:val="24"/>
        </w:rPr>
      </w:pPr>
      <w:r>
        <w:rPr>
          <w:sz w:val="24"/>
        </w:rPr>
        <w:t>见第三章《评审方法和评审标准》。</w:t>
      </w:r>
    </w:p>
    <w:p w14:paraId="565EB2EA">
      <w:pPr>
        <w:tabs>
          <w:tab w:val="left" w:pos="360"/>
          <w:tab w:val="left" w:pos="1080"/>
        </w:tabs>
        <w:snapToGrid w:val="0"/>
        <w:spacing w:line="360" w:lineRule="auto"/>
        <w:ind w:left="1080"/>
        <w:rPr>
          <w:sz w:val="24"/>
        </w:rPr>
      </w:pPr>
    </w:p>
    <w:p w14:paraId="46E6E932">
      <w:pPr>
        <w:pStyle w:val="3"/>
        <w:spacing w:before="0" w:line="360" w:lineRule="auto"/>
        <w:rPr>
          <w:rFonts w:ascii="Times New Roman" w:hAnsi="Times New Roman" w:eastAsia="宋体"/>
          <w:sz w:val="28"/>
        </w:rPr>
      </w:pPr>
      <w:bookmarkStart w:id="528" w:name="_Toc151190172"/>
      <w:bookmarkStart w:id="529" w:name="_Toc150480783"/>
      <w:bookmarkStart w:id="530" w:name="_Toc226965735"/>
      <w:bookmarkStart w:id="531" w:name="_Toc226965818"/>
      <w:bookmarkStart w:id="532" w:name="_Toc195842910"/>
      <w:bookmarkStart w:id="533" w:name="_Toc226337241"/>
      <w:bookmarkStart w:id="534" w:name="_Toc305158887"/>
      <w:bookmarkStart w:id="535" w:name="_Toc151193643"/>
      <w:bookmarkStart w:id="536" w:name="_Toc151193933"/>
      <w:bookmarkStart w:id="537" w:name="_Toc151193787"/>
      <w:bookmarkStart w:id="538" w:name="_Toc142311047"/>
      <w:bookmarkStart w:id="539" w:name="_Toc127151545"/>
      <w:bookmarkStart w:id="540" w:name="_Toc305158813"/>
      <w:bookmarkStart w:id="541" w:name="_Toc151193715"/>
      <w:bookmarkStart w:id="542" w:name="_Toc150509296"/>
      <w:bookmarkStart w:id="543" w:name="_Toc265228383"/>
      <w:bookmarkStart w:id="544" w:name="_Toc150774645"/>
      <w:bookmarkStart w:id="545" w:name="_Toc264969235"/>
      <w:bookmarkStart w:id="546" w:name="_Toc150774750"/>
      <w:bookmarkStart w:id="547" w:name="_Toc151193859"/>
      <w:bookmarkStart w:id="548" w:name="_Toc226309789"/>
      <w:r>
        <w:rPr>
          <w:rFonts w:ascii="Times New Roman" w:hAnsi="Times New Roman" w:eastAsia="宋体"/>
          <w:sz w:val="28"/>
        </w:rPr>
        <w:t xml:space="preserve">六   </w:t>
      </w:r>
      <w:bookmarkEnd w:id="527"/>
      <w:r>
        <w:rPr>
          <w:rFonts w:ascii="Times New Roman" w:hAnsi="Times New Roman" w:eastAsia="宋体"/>
          <w:sz w:val="28"/>
        </w:rPr>
        <w:t>确定</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Fonts w:ascii="Times New Roman" w:hAnsi="Times New Roman" w:eastAsia="宋体"/>
          <w:sz w:val="28"/>
        </w:rPr>
        <w:t>成交</w:t>
      </w:r>
    </w:p>
    <w:p w14:paraId="496024E9">
      <w:pPr>
        <w:numPr>
          <w:ilvl w:val="0"/>
          <w:numId w:val="8"/>
        </w:numPr>
        <w:tabs>
          <w:tab w:val="left" w:pos="360"/>
        </w:tabs>
        <w:snapToGrid w:val="0"/>
        <w:spacing w:line="360" w:lineRule="auto"/>
        <w:ind w:left="357" w:hanging="357"/>
        <w:outlineLvl w:val="1"/>
        <w:rPr>
          <w:sz w:val="24"/>
        </w:rPr>
      </w:pPr>
      <w:bookmarkStart w:id="549" w:name="_Toc226337243"/>
      <w:bookmarkStart w:id="550" w:name="_Toc151190174"/>
      <w:bookmarkStart w:id="551" w:name="_Toc151193645"/>
      <w:bookmarkStart w:id="552" w:name="_Toc226309791"/>
      <w:bookmarkStart w:id="553" w:name="_Toc226965820"/>
      <w:bookmarkStart w:id="554" w:name="_Toc151193789"/>
      <w:bookmarkStart w:id="555" w:name="_Toc164229242"/>
      <w:bookmarkStart w:id="556" w:name="_Toc164608816"/>
      <w:bookmarkStart w:id="557" w:name="_Toc195842912"/>
      <w:bookmarkStart w:id="558" w:name="_Toc226965737"/>
      <w:bookmarkStart w:id="559" w:name="_Toc151193861"/>
      <w:bookmarkStart w:id="560" w:name="_Toc149720840"/>
      <w:bookmarkStart w:id="561" w:name="_Toc151193935"/>
      <w:bookmarkStart w:id="562" w:name="_Toc164229388"/>
      <w:bookmarkStart w:id="563" w:name="_Toc127161461"/>
      <w:bookmarkStart w:id="564" w:name="_Toc265228385"/>
      <w:bookmarkStart w:id="565" w:name="_Toc150480785"/>
      <w:bookmarkStart w:id="566" w:name="_Toc150509298"/>
      <w:bookmarkStart w:id="567" w:name="_Toc305158889"/>
      <w:bookmarkStart w:id="568" w:name="_Toc164351641"/>
      <w:bookmarkStart w:id="569" w:name="_Toc127151547"/>
      <w:bookmarkStart w:id="570" w:name="_Toc150774752"/>
      <w:bookmarkStart w:id="571" w:name="_Toc305158815"/>
      <w:bookmarkStart w:id="572" w:name="_Toc127151748"/>
      <w:bookmarkStart w:id="573" w:name="_Toc164608661"/>
      <w:bookmarkStart w:id="574" w:name="_Toc151193717"/>
      <w:bookmarkStart w:id="575" w:name="_Toc264969237"/>
      <w:bookmarkStart w:id="576" w:name="_Toc150774647"/>
      <w:bookmarkStart w:id="577" w:name="_Toc142311049"/>
      <w:r>
        <w:rPr>
          <w:sz w:val="24"/>
        </w:rPr>
        <w:t>确定成交供应商</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6F05C12D">
      <w:pPr>
        <w:numPr>
          <w:ilvl w:val="1"/>
          <w:numId w:val="8"/>
        </w:numPr>
        <w:tabs>
          <w:tab w:val="left" w:pos="1080"/>
          <w:tab w:val="left" w:pos="2014"/>
        </w:tabs>
        <w:snapToGrid w:val="0"/>
        <w:spacing w:line="360" w:lineRule="auto"/>
        <w:ind w:left="1077" w:hanging="720"/>
        <w:rPr>
          <w:sz w:val="24"/>
        </w:rPr>
      </w:pPr>
      <w:r>
        <w:rPr>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008B0562">
      <w:pPr>
        <w:numPr>
          <w:ilvl w:val="0"/>
          <w:numId w:val="8"/>
        </w:numPr>
        <w:tabs>
          <w:tab w:val="left" w:pos="360"/>
        </w:tabs>
        <w:snapToGrid w:val="0"/>
        <w:spacing w:line="360" w:lineRule="auto"/>
        <w:ind w:left="357" w:hanging="357"/>
        <w:outlineLvl w:val="1"/>
        <w:rPr>
          <w:sz w:val="24"/>
        </w:rPr>
      </w:pPr>
      <w:bookmarkStart w:id="578" w:name="_Toc305158817"/>
      <w:bookmarkStart w:id="579" w:name="_Toc305158891"/>
      <w:bookmarkStart w:id="580" w:name="_Toc151190176"/>
      <w:bookmarkStart w:id="581" w:name="_Toc226309793"/>
      <w:bookmarkStart w:id="582" w:name="_Toc164608818"/>
      <w:bookmarkStart w:id="583" w:name="_Toc164229244"/>
      <w:bookmarkStart w:id="584" w:name="_Toc150509300"/>
      <w:bookmarkStart w:id="585" w:name="_Toc127151750"/>
      <w:bookmarkStart w:id="586" w:name="_Toc127161463"/>
      <w:bookmarkStart w:id="587" w:name="_Toc151193719"/>
      <w:bookmarkStart w:id="588" w:name="_Toc151193937"/>
      <w:bookmarkStart w:id="589" w:name="_Toc164608663"/>
      <w:bookmarkStart w:id="590" w:name="_Toc226965739"/>
      <w:bookmarkStart w:id="591" w:name="_Toc151193863"/>
      <w:bookmarkStart w:id="592" w:name="_Toc150774754"/>
      <w:bookmarkStart w:id="593" w:name="_Toc264969239"/>
      <w:bookmarkStart w:id="594" w:name="_Toc151193791"/>
      <w:bookmarkStart w:id="595" w:name="_Toc127151549"/>
      <w:bookmarkStart w:id="596" w:name="_Toc151193647"/>
      <w:bookmarkStart w:id="597" w:name="_Toc149720842"/>
      <w:bookmarkStart w:id="598" w:name="_Toc164351643"/>
      <w:bookmarkStart w:id="599" w:name="_Toc265228387"/>
      <w:bookmarkStart w:id="600" w:name="_Toc195842914"/>
      <w:bookmarkStart w:id="601" w:name="_Toc226965822"/>
      <w:bookmarkStart w:id="602" w:name="_Toc164229390"/>
      <w:bookmarkStart w:id="603" w:name="_Toc150774649"/>
      <w:bookmarkStart w:id="604" w:name="_Toc226337245"/>
      <w:bookmarkStart w:id="605" w:name="_Toc142311051"/>
      <w:bookmarkStart w:id="606" w:name="_Toc150480787"/>
      <w:bookmarkStart w:id="607" w:name="_Ref467306425"/>
      <w:bookmarkStart w:id="608" w:name="_Ref467307090"/>
      <w:bookmarkStart w:id="609" w:name="_Toc520356176"/>
      <w:r>
        <w:rPr>
          <w:sz w:val="24"/>
        </w:rPr>
        <w:t>成交公告与成交通知书</w:t>
      </w:r>
      <w:bookmarkEnd w:id="578"/>
      <w:bookmarkEnd w:id="579"/>
    </w:p>
    <w:p w14:paraId="79D6C55C">
      <w:pPr>
        <w:numPr>
          <w:ilvl w:val="1"/>
          <w:numId w:val="8"/>
        </w:numPr>
        <w:tabs>
          <w:tab w:val="left" w:pos="1080"/>
          <w:tab w:val="left" w:pos="2014"/>
        </w:tabs>
        <w:snapToGrid w:val="0"/>
        <w:spacing w:line="360" w:lineRule="auto"/>
        <w:ind w:left="1077" w:hanging="720"/>
        <w:rPr>
          <w:sz w:val="24"/>
        </w:rPr>
      </w:pPr>
      <w:r>
        <w:rPr>
          <w:sz w:val="24"/>
        </w:rPr>
        <w:t>采购人或采购代理机构将</w:t>
      </w:r>
      <w:r>
        <w:rPr>
          <w:kern w:val="0"/>
          <w:sz w:val="24"/>
        </w:rPr>
        <w:t>在成交供应商确定后2个工作日内，在</w:t>
      </w:r>
      <w:r>
        <w:rPr>
          <w:sz w:val="24"/>
        </w:rPr>
        <w:t>北京市政府采购网</w:t>
      </w:r>
      <w:r>
        <w:rPr>
          <w:kern w:val="0"/>
          <w:sz w:val="24"/>
        </w:rPr>
        <w:t>公告成交结果，同时向成交供应商发出成交通知书，</w:t>
      </w:r>
      <w:r>
        <w:rPr>
          <w:sz w:val="24"/>
        </w:rPr>
        <w:t>成交公告期限为1个工作日。</w:t>
      </w:r>
    </w:p>
    <w:p w14:paraId="7AA408FC">
      <w:pPr>
        <w:numPr>
          <w:ilvl w:val="1"/>
          <w:numId w:val="8"/>
        </w:numPr>
        <w:tabs>
          <w:tab w:val="left" w:pos="1080"/>
          <w:tab w:val="left" w:pos="2014"/>
        </w:tabs>
        <w:snapToGrid w:val="0"/>
        <w:spacing w:line="360" w:lineRule="auto"/>
        <w:ind w:left="1080" w:hanging="720"/>
        <w:rPr>
          <w:sz w:val="24"/>
        </w:rPr>
      </w:pPr>
      <w:r>
        <w:rPr>
          <w:sz w:val="24"/>
        </w:rPr>
        <w:t>成交通知书对采购人和成交供应商均具有法律效力。成交通知书发出后，采购人改变成交结果的，或者成交供应商放弃成交项目的，应当依法承担法律责任。</w:t>
      </w:r>
    </w:p>
    <w:p w14:paraId="4CF8C589">
      <w:pPr>
        <w:numPr>
          <w:ilvl w:val="0"/>
          <w:numId w:val="8"/>
        </w:numPr>
        <w:tabs>
          <w:tab w:val="left" w:pos="360"/>
        </w:tabs>
        <w:snapToGrid w:val="0"/>
        <w:spacing w:line="360" w:lineRule="auto"/>
        <w:ind w:left="357" w:hanging="357"/>
        <w:outlineLvl w:val="1"/>
        <w:rPr>
          <w:sz w:val="24"/>
        </w:rPr>
      </w:pPr>
      <w:r>
        <w:rPr>
          <w:sz w:val="24"/>
        </w:rPr>
        <w:t>终止</w:t>
      </w:r>
    </w:p>
    <w:p w14:paraId="74EDEB46">
      <w:pPr>
        <w:numPr>
          <w:ilvl w:val="1"/>
          <w:numId w:val="8"/>
        </w:numPr>
        <w:tabs>
          <w:tab w:val="left" w:pos="1080"/>
          <w:tab w:val="left" w:pos="2014"/>
        </w:tabs>
        <w:snapToGrid w:val="0"/>
        <w:spacing w:line="360" w:lineRule="auto"/>
        <w:ind w:left="1077" w:hanging="720"/>
        <w:rPr>
          <w:sz w:val="24"/>
        </w:rPr>
      </w:pPr>
      <w:r>
        <w:rPr>
          <w:sz w:val="24"/>
        </w:rPr>
        <w:t>出现下列情形之一的，采购人或采购代理机构将终止竞争性磋商采购活动，发布项目终止公告并说明原因，重新开展采购活动：</w:t>
      </w:r>
    </w:p>
    <w:p w14:paraId="39D648E2">
      <w:pPr>
        <w:numPr>
          <w:ilvl w:val="2"/>
          <w:numId w:val="8"/>
        </w:numPr>
        <w:snapToGrid w:val="0"/>
        <w:spacing w:line="360" w:lineRule="auto"/>
        <w:rPr>
          <w:sz w:val="24"/>
        </w:rPr>
      </w:pPr>
      <w:r>
        <w:rPr>
          <w:sz w:val="24"/>
        </w:rPr>
        <w:t>因情况变化，不再符合规定的竞争性磋商采购方式适用情形的；</w:t>
      </w:r>
    </w:p>
    <w:p w14:paraId="0C623A2B">
      <w:pPr>
        <w:numPr>
          <w:ilvl w:val="2"/>
          <w:numId w:val="8"/>
        </w:numPr>
        <w:snapToGrid w:val="0"/>
        <w:spacing w:line="360" w:lineRule="auto"/>
        <w:rPr>
          <w:sz w:val="24"/>
        </w:rPr>
      </w:pPr>
      <w:r>
        <w:rPr>
          <w:sz w:val="24"/>
        </w:rPr>
        <w:t>出现影响采购公正的违法、违规行为的；</w:t>
      </w:r>
    </w:p>
    <w:p w14:paraId="641B826D">
      <w:pPr>
        <w:numPr>
          <w:ilvl w:val="2"/>
          <w:numId w:val="8"/>
        </w:numPr>
        <w:snapToGrid w:val="0"/>
        <w:spacing w:line="360" w:lineRule="auto"/>
        <w:rPr>
          <w:sz w:val="24"/>
        </w:rPr>
      </w:pPr>
      <w:r>
        <w:rPr>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14:paraId="5C36632A">
      <w:pPr>
        <w:numPr>
          <w:ilvl w:val="0"/>
          <w:numId w:val="8"/>
        </w:numPr>
        <w:tabs>
          <w:tab w:val="left" w:pos="360"/>
        </w:tabs>
        <w:snapToGrid w:val="0"/>
        <w:spacing w:line="360" w:lineRule="auto"/>
        <w:ind w:left="357" w:hanging="357"/>
        <w:outlineLvl w:val="1"/>
        <w:rPr>
          <w:sz w:val="24"/>
        </w:rPr>
      </w:pPr>
      <w:bookmarkStart w:id="610" w:name="_Toc305158892"/>
      <w:bookmarkStart w:id="611" w:name="_Toc151190177"/>
      <w:bookmarkStart w:id="612" w:name="_Ref467307062"/>
      <w:bookmarkStart w:id="613" w:name="_Ref467306377"/>
      <w:bookmarkStart w:id="614" w:name="_Toc226965740"/>
      <w:bookmarkStart w:id="615" w:name="_Toc164229391"/>
      <w:bookmarkStart w:id="616" w:name="_Toc150480788"/>
      <w:bookmarkStart w:id="617" w:name="_Toc151193864"/>
      <w:bookmarkStart w:id="618" w:name="_Ref467307204"/>
      <w:bookmarkStart w:id="619" w:name="_Toc149720843"/>
      <w:bookmarkStart w:id="620" w:name="_Toc151193792"/>
      <w:bookmarkStart w:id="621" w:name="_Toc305158818"/>
      <w:bookmarkStart w:id="622" w:name="_Toc151193938"/>
      <w:bookmarkStart w:id="623" w:name="_Toc127161464"/>
      <w:bookmarkStart w:id="624" w:name="_Toc151193648"/>
      <w:bookmarkStart w:id="625" w:name="_Toc195842915"/>
      <w:bookmarkStart w:id="626" w:name="_Toc127151550"/>
      <w:bookmarkStart w:id="627" w:name="_Toc150774755"/>
      <w:bookmarkStart w:id="628" w:name="_Toc226337246"/>
      <w:bookmarkStart w:id="629" w:name="_Toc164351644"/>
      <w:bookmarkStart w:id="630" w:name="_Toc164608664"/>
      <w:bookmarkStart w:id="631" w:name="_Toc164608819"/>
      <w:bookmarkStart w:id="632" w:name="_Toc226309794"/>
      <w:bookmarkStart w:id="633" w:name="_Toc151193720"/>
      <w:bookmarkStart w:id="634" w:name="_Toc226965823"/>
      <w:bookmarkStart w:id="635" w:name="_Toc127151751"/>
      <w:bookmarkStart w:id="636" w:name="_Toc142311052"/>
      <w:bookmarkStart w:id="637" w:name="_Toc265228388"/>
      <w:bookmarkStart w:id="638" w:name="_Ref467306978"/>
      <w:bookmarkStart w:id="639" w:name="_Toc150509301"/>
      <w:bookmarkStart w:id="640" w:name="_Toc520356175"/>
      <w:bookmarkStart w:id="641" w:name="_Toc164229245"/>
      <w:bookmarkStart w:id="642" w:name="_Toc150774650"/>
      <w:bookmarkStart w:id="643" w:name="_Toc264969240"/>
      <w:r>
        <w:rPr>
          <w:sz w:val="24"/>
        </w:rPr>
        <w:t>签订合同</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14:paraId="79EA7AF0">
      <w:pPr>
        <w:numPr>
          <w:ilvl w:val="1"/>
          <w:numId w:val="8"/>
        </w:numPr>
        <w:tabs>
          <w:tab w:val="left" w:pos="1080"/>
          <w:tab w:val="left" w:pos="2014"/>
        </w:tabs>
        <w:snapToGrid w:val="0"/>
        <w:spacing w:line="360" w:lineRule="auto"/>
        <w:ind w:left="1077" w:hanging="720"/>
        <w:rPr>
          <w:sz w:val="24"/>
        </w:rPr>
      </w:pPr>
      <w:r>
        <w:rPr>
          <w:sz w:val="24"/>
        </w:rPr>
        <w:t>采购人与成交供应商应当在成交通知书发出之日起30日内，按照磋商文件确定的合同文本以及采购标的、规格型号、采购金额、采购数量、技术和服务要求等事项签订政府采购合同。</w:t>
      </w:r>
    </w:p>
    <w:p w14:paraId="7D026C2E">
      <w:pPr>
        <w:numPr>
          <w:ilvl w:val="1"/>
          <w:numId w:val="8"/>
        </w:numPr>
        <w:tabs>
          <w:tab w:val="left" w:pos="1080"/>
          <w:tab w:val="left" w:pos="2014"/>
        </w:tabs>
        <w:snapToGrid w:val="0"/>
        <w:spacing w:line="360" w:lineRule="auto"/>
        <w:ind w:left="1077" w:hanging="720"/>
        <w:rPr>
          <w:sz w:val="24"/>
        </w:rPr>
      </w:pPr>
      <w:r>
        <w:rPr>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7C79CEA1">
      <w:pPr>
        <w:numPr>
          <w:ilvl w:val="1"/>
          <w:numId w:val="8"/>
        </w:numPr>
        <w:tabs>
          <w:tab w:val="left" w:pos="1080"/>
          <w:tab w:val="left" w:pos="2014"/>
        </w:tabs>
        <w:snapToGrid w:val="0"/>
        <w:spacing w:line="360" w:lineRule="auto"/>
        <w:ind w:left="1077" w:hanging="720"/>
        <w:rPr>
          <w:sz w:val="24"/>
        </w:rPr>
      </w:pPr>
      <w:r>
        <w:rPr>
          <w:sz w:val="24"/>
        </w:rPr>
        <w:t>联合体成交的，联合体各方应当共同与采购人签订合同，就采购合同约定的事项向采购人承担连带责任。</w:t>
      </w:r>
    </w:p>
    <w:p w14:paraId="71D2ABF7">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6F182094">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b/>
          <w:sz w:val="24"/>
        </w:rPr>
        <w:t>否则响应无效</w:t>
      </w:r>
      <w:r>
        <w:rPr>
          <w:sz w:val="24"/>
        </w:rPr>
        <w:t>。成交供应商就采购项目和分包项目向采购人负责，分包供应商就分包项目承担责任。</w:t>
      </w:r>
    </w:p>
    <w:p w14:paraId="52D6F4CA">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sz w:val="24"/>
        </w:rPr>
        <w:t>《</w:t>
      </w:r>
      <w:r>
        <w:rPr>
          <w:rFonts w:hint="eastAsia"/>
          <w:sz w:val="24"/>
        </w:rPr>
        <w:t>供应商</w:t>
      </w:r>
      <w:r>
        <w:rPr>
          <w:sz w:val="24"/>
        </w:rPr>
        <w:t>须知资料表》</w:t>
      </w:r>
      <w:r>
        <w:rPr>
          <w:rFonts w:hint="eastAsia"/>
          <w:sz w:val="24"/>
        </w:rPr>
        <w:t>。</w:t>
      </w:r>
    </w:p>
    <w:bookmarkEnd w:id="607"/>
    <w:bookmarkEnd w:id="608"/>
    <w:bookmarkEnd w:id="609"/>
    <w:p w14:paraId="3459CF09">
      <w:pPr>
        <w:numPr>
          <w:ilvl w:val="0"/>
          <w:numId w:val="8"/>
        </w:numPr>
        <w:tabs>
          <w:tab w:val="left" w:pos="360"/>
        </w:tabs>
        <w:snapToGrid w:val="0"/>
        <w:spacing w:line="360" w:lineRule="auto"/>
        <w:ind w:left="357" w:hanging="357"/>
        <w:outlineLvl w:val="1"/>
        <w:rPr>
          <w:sz w:val="24"/>
        </w:rPr>
      </w:pPr>
      <w:r>
        <w:rPr>
          <w:sz w:val="24"/>
        </w:rPr>
        <w:t>询问与质疑</w:t>
      </w:r>
    </w:p>
    <w:p w14:paraId="05F001F8">
      <w:pPr>
        <w:numPr>
          <w:ilvl w:val="1"/>
          <w:numId w:val="8"/>
        </w:numPr>
        <w:tabs>
          <w:tab w:val="left" w:pos="1080"/>
          <w:tab w:val="left" w:pos="2014"/>
        </w:tabs>
        <w:snapToGrid w:val="0"/>
        <w:spacing w:line="360" w:lineRule="auto"/>
        <w:ind w:left="1077" w:hanging="720"/>
        <w:rPr>
          <w:sz w:val="24"/>
        </w:rPr>
      </w:pPr>
      <w:r>
        <w:rPr>
          <w:sz w:val="24"/>
        </w:rPr>
        <w:t>询问</w:t>
      </w:r>
    </w:p>
    <w:p w14:paraId="0D8B6E5B">
      <w:pPr>
        <w:numPr>
          <w:ilvl w:val="2"/>
          <w:numId w:val="8"/>
        </w:numPr>
        <w:snapToGrid w:val="0"/>
        <w:spacing w:line="360" w:lineRule="auto"/>
        <w:rPr>
          <w:sz w:val="24"/>
        </w:rPr>
      </w:pPr>
      <w:bookmarkStart w:id="644" w:name="_Hlk179293422"/>
      <w:r>
        <w:rPr>
          <w:sz w:val="24"/>
        </w:rPr>
        <w:t>供应商对政府采购活动事项有疑问的，可依法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644"/>
    </w:p>
    <w:p w14:paraId="46F3A87D">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0BCE8AB4">
      <w:pPr>
        <w:numPr>
          <w:ilvl w:val="1"/>
          <w:numId w:val="8"/>
        </w:numPr>
        <w:tabs>
          <w:tab w:val="left" w:pos="1080"/>
          <w:tab w:val="left" w:pos="2014"/>
        </w:tabs>
        <w:snapToGrid w:val="0"/>
        <w:spacing w:line="360" w:lineRule="auto"/>
        <w:ind w:left="1077" w:hanging="720"/>
        <w:rPr>
          <w:sz w:val="24"/>
        </w:rPr>
      </w:pPr>
      <w:r>
        <w:rPr>
          <w:sz w:val="24"/>
        </w:rPr>
        <w:t>质疑</w:t>
      </w:r>
    </w:p>
    <w:p w14:paraId="4DD279D8">
      <w:pPr>
        <w:numPr>
          <w:ilvl w:val="2"/>
          <w:numId w:val="8"/>
        </w:numPr>
        <w:snapToGrid w:val="0"/>
        <w:spacing w:line="360" w:lineRule="auto"/>
        <w:rPr>
          <w:sz w:val="24"/>
        </w:rPr>
      </w:pPr>
      <w:r>
        <w:rPr>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41C9F048">
      <w:pPr>
        <w:numPr>
          <w:ilvl w:val="2"/>
          <w:numId w:val="8"/>
        </w:numPr>
        <w:snapToGrid w:val="0"/>
        <w:spacing w:line="360" w:lineRule="auto"/>
        <w:rPr>
          <w:sz w:val="24"/>
        </w:rPr>
      </w:pPr>
      <w:r>
        <w:rPr>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36ED14E1">
      <w:pPr>
        <w:numPr>
          <w:ilvl w:val="2"/>
          <w:numId w:val="8"/>
        </w:numPr>
        <w:snapToGrid w:val="0"/>
        <w:spacing w:line="360" w:lineRule="auto"/>
        <w:rPr>
          <w:sz w:val="24"/>
        </w:rPr>
      </w:pPr>
      <w:r>
        <w:rPr>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6152AB37">
      <w:pPr>
        <w:numPr>
          <w:ilvl w:val="2"/>
          <w:numId w:val="8"/>
        </w:numPr>
        <w:snapToGrid w:val="0"/>
        <w:spacing w:line="360" w:lineRule="auto"/>
        <w:rPr>
          <w:sz w:val="24"/>
        </w:rPr>
      </w:pPr>
      <w:r>
        <w:rPr>
          <w:sz w:val="24"/>
        </w:rPr>
        <w:t>供应商应在法定质疑期内一次性提出针对同一采购程序环节的质疑，法定质疑期内针对同一采购程序环节再次提出的质疑，采购人、采购代理机构有权不予答复。</w:t>
      </w:r>
    </w:p>
    <w:p w14:paraId="63FD38FB">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接收询问和质疑的联系部门、联系电话和通讯地址见《供应商须知资料表》。</w:t>
      </w:r>
    </w:p>
    <w:p w14:paraId="7004ACC3">
      <w:pPr>
        <w:numPr>
          <w:ilvl w:val="0"/>
          <w:numId w:val="8"/>
        </w:numPr>
        <w:tabs>
          <w:tab w:val="left" w:pos="360"/>
        </w:tabs>
        <w:snapToGrid w:val="0"/>
        <w:spacing w:line="360" w:lineRule="auto"/>
        <w:ind w:left="357" w:hanging="357"/>
        <w:outlineLvl w:val="1"/>
        <w:rPr>
          <w:sz w:val="24"/>
        </w:rPr>
      </w:pPr>
      <w:r>
        <w:rPr>
          <w:sz w:val="24"/>
        </w:rPr>
        <w:t>代理费</w:t>
      </w:r>
    </w:p>
    <w:p w14:paraId="65AD4F57">
      <w:pPr>
        <w:tabs>
          <w:tab w:val="left" w:pos="1080"/>
          <w:tab w:val="left" w:pos="2014"/>
        </w:tabs>
        <w:snapToGrid w:val="0"/>
        <w:spacing w:line="360" w:lineRule="auto"/>
        <w:ind w:left="357"/>
        <w:rPr>
          <w:rFonts w:ascii="宋体" w:hAnsi="宋体" w:cs="宋体"/>
          <w:sz w:val="24"/>
        </w:rPr>
      </w:pPr>
      <w:r>
        <w:rPr>
          <w:rFonts w:hint="eastAsia"/>
          <w:sz w:val="24"/>
        </w:rPr>
        <w:t>25.1</w:t>
      </w:r>
      <w:r>
        <w:rPr>
          <w:sz w:val="24"/>
        </w:rPr>
        <w:t>收费对象、收费标准及缴纳时间见《供应商须知资料表》。由成交供应商支付的，成交供应商须一次性向采购代理机构缴纳代理费，报价应包含代理费用</w:t>
      </w:r>
      <w:r>
        <w:rPr>
          <w:rFonts w:hint="eastAsia" w:ascii="宋体" w:hAnsi="宋体" w:cs="宋体"/>
          <w:sz w:val="24"/>
        </w:rPr>
        <w:t>。</w:t>
      </w:r>
    </w:p>
    <w:p w14:paraId="6C74CA9D">
      <w:pPr>
        <w:tabs>
          <w:tab w:val="left" w:pos="360"/>
          <w:tab w:val="left" w:pos="1080"/>
        </w:tabs>
        <w:snapToGrid w:val="0"/>
        <w:spacing w:line="360" w:lineRule="auto"/>
        <w:ind w:left="360"/>
        <w:rPr>
          <w:rFonts w:ascii="宋体" w:hAnsi="宋体" w:cs="宋体"/>
          <w:sz w:val="24"/>
        </w:rPr>
      </w:pPr>
    </w:p>
    <w:p w14:paraId="12B1E251">
      <w:pPr>
        <w:pStyle w:val="102"/>
        <w:ind w:left="410" w:hanging="410"/>
        <w:rPr>
          <w:rFonts w:ascii="宋体" w:cs="宋体"/>
          <w:sz w:val="24"/>
        </w:rPr>
      </w:pPr>
    </w:p>
    <w:p w14:paraId="6BB57097">
      <w:pPr>
        <w:rPr>
          <w:rFonts w:ascii="宋体" w:hAnsi="宋体" w:cs="宋体"/>
          <w:sz w:val="24"/>
        </w:rPr>
      </w:pPr>
    </w:p>
    <w:p w14:paraId="2DDBC159">
      <w:pPr>
        <w:pStyle w:val="102"/>
        <w:ind w:left="410" w:hanging="410"/>
        <w:rPr>
          <w:rFonts w:ascii="宋体" w:cs="宋体"/>
          <w:sz w:val="24"/>
        </w:rPr>
      </w:pPr>
    </w:p>
    <w:p w14:paraId="0BBFE262">
      <w:pPr>
        <w:rPr>
          <w:rFonts w:ascii="宋体" w:hAnsi="宋体" w:cs="宋体"/>
          <w:sz w:val="24"/>
        </w:rPr>
      </w:pPr>
    </w:p>
    <w:p w14:paraId="1A5AE5EB">
      <w:pPr>
        <w:pStyle w:val="102"/>
        <w:ind w:left="410" w:hanging="410"/>
        <w:rPr>
          <w:rFonts w:ascii="宋体" w:cs="宋体"/>
          <w:sz w:val="24"/>
        </w:rPr>
      </w:pPr>
    </w:p>
    <w:p w14:paraId="50ECA0CC">
      <w:pPr>
        <w:rPr>
          <w:rFonts w:ascii="宋体" w:hAnsi="宋体" w:cs="宋体"/>
          <w:sz w:val="24"/>
        </w:rPr>
      </w:pPr>
    </w:p>
    <w:p w14:paraId="5980D1E0">
      <w:pPr>
        <w:pStyle w:val="102"/>
        <w:ind w:left="410" w:hanging="410"/>
        <w:rPr>
          <w:rFonts w:ascii="宋体" w:cs="宋体"/>
          <w:sz w:val="24"/>
        </w:rPr>
      </w:pPr>
    </w:p>
    <w:p w14:paraId="4F6128DC">
      <w:pPr>
        <w:pStyle w:val="102"/>
        <w:ind w:left="410" w:hanging="410"/>
        <w:rPr>
          <w:rFonts w:ascii="宋体" w:cs="宋体"/>
          <w:sz w:val="24"/>
        </w:rPr>
        <w:sectPr>
          <w:headerReference r:id="rId14" w:type="default"/>
          <w:footerReference r:id="rId15" w:type="default"/>
          <w:pgSz w:w="11907" w:h="16840"/>
          <w:pgMar w:top="1418" w:right="1386" w:bottom="1418" w:left="1701" w:header="851" w:footer="851" w:gutter="0"/>
          <w:cols w:space="720" w:num="1"/>
          <w:docGrid w:linePitch="462" w:charSpace="0"/>
        </w:sectPr>
      </w:pPr>
    </w:p>
    <w:p w14:paraId="1E5B526D">
      <w:pPr>
        <w:spacing w:line="360" w:lineRule="auto"/>
        <w:jc w:val="center"/>
        <w:outlineLvl w:val="0"/>
        <w:rPr>
          <w:rFonts w:ascii="宋体" w:hAnsi="宋体" w:cs="宋体"/>
          <w:b/>
          <w:sz w:val="36"/>
          <w:szCs w:val="36"/>
        </w:rPr>
      </w:pPr>
      <w:bookmarkStart w:id="645" w:name="_Toc16604"/>
      <w:r>
        <w:rPr>
          <w:rFonts w:hint="eastAsia" w:ascii="宋体" w:hAnsi="宋体" w:cs="宋体"/>
          <w:b/>
          <w:sz w:val="32"/>
          <w:szCs w:val="32"/>
        </w:rPr>
        <w:t>第三章</w:t>
      </w:r>
      <w:bookmarkEnd w:id="126"/>
      <w:bookmarkEnd w:id="127"/>
      <w:bookmarkEnd w:id="128"/>
      <w:bookmarkEnd w:id="129"/>
      <w:bookmarkEnd w:id="130"/>
      <w:bookmarkEnd w:id="131"/>
      <w:bookmarkEnd w:id="132"/>
      <w:bookmarkEnd w:id="133"/>
      <w:bookmarkEnd w:id="134"/>
      <w:bookmarkEnd w:id="135"/>
      <w:bookmarkEnd w:id="136"/>
      <w:bookmarkEnd w:id="137"/>
      <w:bookmarkEnd w:id="138"/>
      <w:r>
        <w:rPr>
          <w:rFonts w:hint="eastAsia" w:ascii="宋体" w:hAnsi="宋体" w:cs="宋体"/>
          <w:b/>
          <w:sz w:val="32"/>
          <w:szCs w:val="32"/>
        </w:rPr>
        <w:t xml:space="preserve">   评审方法和评审标准</w:t>
      </w:r>
      <w:bookmarkEnd w:id="645"/>
      <w:bookmarkStart w:id="646" w:name="_Toc487900382"/>
    </w:p>
    <w:p w14:paraId="090C517B">
      <w:pPr>
        <w:pStyle w:val="3"/>
        <w:spacing w:before="0" w:line="360" w:lineRule="auto"/>
        <w:rPr>
          <w:rFonts w:ascii="宋体" w:hAnsi="宋体" w:eastAsia="宋体" w:cs="宋体"/>
          <w:sz w:val="24"/>
        </w:rPr>
      </w:pPr>
      <w:r>
        <w:rPr>
          <w:rFonts w:hint="eastAsia" w:ascii="宋体" w:hAnsi="宋体" w:eastAsia="宋体" w:cs="宋体"/>
          <w:sz w:val="24"/>
          <w:szCs w:val="24"/>
        </w:rPr>
        <w:t>一、资格审查程序</w:t>
      </w:r>
    </w:p>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646"/>
    <w:p w14:paraId="6C09D3CB">
      <w:pPr>
        <w:numPr>
          <w:ilvl w:val="0"/>
          <w:numId w:val="11"/>
        </w:numPr>
        <w:tabs>
          <w:tab w:val="left" w:pos="360"/>
        </w:tabs>
        <w:snapToGrid w:val="0"/>
        <w:spacing w:line="360" w:lineRule="auto"/>
        <w:outlineLvl w:val="1"/>
        <w:rPr>
          <w:rFonts w:ascii="宋体" w:hAnsi="宋体" w:cs="宋体"/>
          <w:sz w:val="24"/>
        </w:rPr>
      </w:pPr>
      <w:bookmarkStart w:id="647" w:name="_Toc264969231"/>
      <w:bookmarkStart w:id="648" w:name="_Toc127161455"/>
      <w:bookmarkStart w:id="649" w:name="_Toc151193855"/>
      <w:bookmarkStart w:id="650" w:name="_Toc305158883"/>
      <w:bookmarkStart w:id="651" w:name="_Toc226337237"/>
      <w:bookmarkStart w:id="652" w:name="_Toc151193783"/>
      <w:bookmarkStart w:id="653" w:name="_Toc150509292"/>
      <w:bookmarkStart w:id="654" w:name="_Toc226309785"/>
      <w:bookmarkStart w:id="655" w:name="_Toc164229382"/>
      <w:bookmarkStart w:id="656" w:name="_Toc150774746"/>
      <w:bookmarkStart w:id="657" w:name="_Toc226965731"/>
      <w:bookmarkStart w:id="658" w:name="_Toc305158809"/>
      <w:bookmarkStart w:id="659" w:name="_Toc164608810"/>
      <w:bookmarkStart w:id="660" w:name="_Toc151193711"/>
      <w:bookmarkStart w:id="661" w:name="_Toc164229236"/>
      <w:bookmarkStart w:id="662" w:name="_Toc226965814"/>
      <w:bookmarkStart w:id="663" w:name="_Toc142311043"/>
      <w:bookmarkStart w:id="664" w:name="_Toc151190168"/>
      <w:bookmarkStart w:id="665" w:name="_Toc195842906"/>
      <w:bookmarkStart w:id="666" w:name="_Toc164351635"/>
      <w:bookmarkStart w:id="667" w:name="_Toc150774641"/>
      <w:bookmarkStart w:id="668" w:name="_Toc127151742"/>
      <w:bookmarkStart w:id="669" w:name="_Toc150480779"/>
      <w:bookmarkStart w:id="670" w:name="_Toc149720834"/>
      <w:bookmarkStart w:id="671" w:name="_Toc127151541"/>
      <w:bookmarkStart w:id="672" w:name="_Toc265228379"/>
      <w:bookmarkStart w:id="673" w:name="_Toc164608655"/>
      <w:bookmarkStart w:id="674" w:name="_Toc151193929"/>
      <w:bookmarkStart w:id="675" w:name="_Toc151193639"/>
      <w:bookmarkStart w:id="676" w:name="_Toc353825551"/>
      <w:bookmarkStart w:id="677" w:name="_Toc353873941"/>
      <w:bookmarkStart w:id="678" w:name="_Toc127151555"/>
      <w:bookmarkStart w:id="679" w:name="_Toc226965828"/>
      <w:bookmarkStart w:id="680" w:name="_Toc226337251"/>
      <w:bookmarkStart w:id="681" w:name="_Toc265228393"/>
      <w:bookmarkStart w:id="682" w:name="_Toc353825545"/>
      <w:bookmarkStart w:id="683" w:name="_Toc353873935"/>
      <w:bookmarkStart w:id="684" w:name="_Toc353873665"/>
      <w:bookmarkStart w:id="685" w:name="_Toc264969245"/>
      <w:bookmarkStart w:id="686" w:name="_Toc305158823"/>
      <w:bookmarkStart w:id="687" w:name="_Toc150774760"/>
      <w:bookmarkStart w:id="688" w:name="_Toc195842920"/>
      <w:bookmarkStart w:id="689" w:name="_Toc150480793"/>
      <w:bookmarkStart w:id="690" w:name="_Toc142311057"/>
      <w:bookmarkStart w:id="691" w:name="_Toc305158897"/>
      <w:r>
        <w:rPr>
          <w:rFonts w:hint="eastAsia" w:ascii="宋体" w:hAnsi="宋体" w:cs="宋体"/>
          <w:sz w:val="24"/>
        </w:rPr>
        <w:t>响应文件的</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Fonts w:hint="eastAsia" w:ascii="宋体" w:hAnsi="宋体" w:cs="宋体"/>
          <w:sz w:val="24"/>
        </w:rPr>
        <w:t>资格性检查和符合性审查</w:t>
      </w:r>
    </w:p>
    <w:p w14:paraId="2363C63A">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磋商小组将根据《资格性检查要求》和《符合性审查要求》中规定的内容，对供应商进行检查，并形成检查结果。供应商《响应文件》有任何一项不符合《资格性检查要求》和《符合性审查要求》要求的，视为未实质性响应磋商文件。未实质性响应磋商文件的响应文件按</w:t>
      </w:r>
      <w:r>
        <w:rPr>
          <w:rFonts w:hint="eastAsia" w:ascii="宋体" w:hAnsi="宋体" w:cs="宋体"/>
          <w:b/>
          <w:sz w:val="24"/>
        </w:rPr>
        <w:t>无效响应</w:t>
      </w:r>
      <w:r>
        <w:rPr>
          <w:rFonts w:hint="eastAsia" w:ascii="宋体" w:hAnsi="宋体" w:cs="宋体"/>
          <w:sz w:val="24"/>
        </w:rPr>
        <w:t>处理，磋商小组应当告知提交响应文件的供应商。</w:t>
      </w:r>
    </w:p>
    <w:p w14:paraId="392AD445">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《资格性检查要求》中对格式有要求的，除竞争性磋商文件另有规定外，均为“实质性格式”文件。</w:t>
      </w:r>
    </w:p>
    <w:p w14:paraId="46A04A9C">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《资格性检查要求》见下表：</w:t>
      </w:r>
    </w:p>
    <w:p w14:paraId="598AD220">
      <w:pPr>
        <w:tabs>
          <w:tab w:val="left" w:pos="900"/>
          <w:tab w:val="left" w:pos="1080"/>
        </w:tabs>
        <w:snapToGrid w:val="0"/>
        <w:spacing w:line="360" w:lineRule="auto"/>
        <w:ind w:left="1077" w:firstLine="2650" w:firstLineChars="1100"/>
        <w:rPr>
          <w:rFonts w:ascii="宋体" w:hAnsi="宋体" w:cs="宋体"/>
          <w:b/>
          <w:sz w:val="24"/>
        </w:rPr>
      </w:pPr>
      <w:bookmarkStart w:id="692" w:name="OLE_LINK50"/>
      <w:bookmarkStart w:id="693" w:name="OLE_LINK49"/>
      <w:r>
        <w:rPr>
          <w:rFonts w:hint="eastAsia" w:ascii="宋体" w:hAnsi="宋体" w:cs="宋体"/>
          <w:b/>
          <w:sz w:val="24"/>
        </w:rPr>
        <w:t>资格性检查要求</w:t>
      </w:r>
    </w:p>
    <w:bookmarkEnd w:id="692"/>
    <w:bookmarkEnd w:id="693"/>
    <w:tbl>
      <w:tblPr>
        <w:tblStyle w:val="52"/>
        <w:tblW w:w="94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5"/>
        <w:gridCol w:w="1700"/>
        <w:gridCol w:w="5238"/>
        <w:gridCol w:w="1701"/>
      </w:tblGrid>
      <w:tr w14:paraId="04D7B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25" w:type="dxa"/>
            <w:vAlign w:val="center"/>
          </w:tcPr>
          <w:p w14:paraId="6FFF11CB">
            <w:pPr>
              <w:tabs>
                <w:tab w:val="left" w:pos="1080"/>
              </w:tabs>
              <w:snapToGrid w:val="0"/>
              <w:jc w:val="center"/>
              <w:rPr>
                <w:b/>
                <w:sz w:val="24"/>
              </w:rPr>
            </w:pPr>
            <w:bookmarkStart w:id="694" w:name="_Hlt487972895"/>
            <w:bookmarkEnd w:id="694"/>
            <w:r>
              <w:rPr>
                <w:b/>
                <w:sz w:val="24"/>
              </w:rPr>
              <w:t>序号</w:t>
            </w:r>
          </w:p>
        </w:tc>
        <w:tc>
          <w:tcPr>
            <w:tcW w:w="1700" w:type="dxa"/>
            <w:vAlign w:val="center"/>
          </w:tcPr>
          <w:p w14:paraId="569EEA8D">
            <w:pPr>
              <w:tabs>
                <w:tab w:val="left" w:pos="1080"/>
              </w:tabs>
              <w:snapToGrid w:val="0"/>
              <w:jc w:val="center"/>
              <w:rPr>
                <w:b/>
                <w:sz w:val="24"/>
              </w:rPr>
            </w:pPr>
            <w:r>
              <w:rPr>
                <w:b/>
                <w:sz w:val="24"/>
              </w:rPr>
              <w:t>检查因素</w:t>
            </w:r>
          </w:p>
        </w:tc>
        <w:tc>
          <w:tcPr>
            <w:tcW w:w="5238" w:type="dxa"/>
            <w:vAlign w:val="center"/>
          </w:tcPr>
          <w:p w14:paraId="57AC1766">
            <w:pPr>
              <w:tabs>
                <w:tab w:val="left" w:pos="1080"/>
              </w:tabs>
              <w:snapToGrid w:val="0"/>
              <w:jc w:val="center"/>
              <w:rPr>
                <w:b/>
                <w:sz w:val="24"/>
              </w:rPr>
            </w:pPr>
            <w:r>
              <w:rPr>
                <w:b/>
                <w:sz w:val="24"/>
              </w:rPr>
              <w:t>检查内容</w:t>
            </w:r>
          </w:p>
        </w:tc>
        <w:tc>
          <w:tcPr>
            <w:tcW w:w="1701" w:type="dxa"/>
            <w:vAlign w:val="center"/>
          </w:tcPr>
          <w:p w14:paraId="4BF2A282">
            <w:pPr>
              <w:tabs>
                <w:tab w:val="left" w:pos="1080"/>
              </w:tabs>
              <w:snapToGrid w:val="0"/>
              <w:jc w:val="center"/>
              <w:rPr>
                <w:b/>
                <w:sz w:val="24"/>
              </w:rPr>
            </w:pPr>
            <w:r>
              <w:rPr>
                <w:b/>
                <w:sz w:val="24"/>
              </w:rPr>
              <w:t>格式要求</w:t>
            </w:r>
          </w:p>
        </w:tc>
      </w:tr>
      <w:tr w14:paraId="4516C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4682BA74">
            <w:pPr>
              <w:tabs>
                <w:tab w:val="left" w:pos="1080"/>
              </w:tabs>
              <w:snapToGrid w:val="0"/>
              <w:jc w:val="center"/>
              <w:rPr>
                <w:sz w:val="24"/>
              </w:rPr>
            </w:pPr>
            <w:r>
              <w:rPr>
                <w:sz w:val="24"/>
              </w:rPr>
              <w:t>1</w:t>
            </w:r>
          </w:p>
        </w:tc>
        <w:tc>
          <w:tcPr>
            <w:tcW w:w="1700" w:type="dxa"/>
            <w:vAlign w:val="center"/>
          </w:tcPr>
          <w:p w14:paraId="2E4CDF88">
            <w:pPr>
              <w:tabs>
                <w:tab w:val="left" w:pos="1080"/>
              </w:tabs>
              <w:snapToGrid w:val="0"/>
              <w:jc w:val="left"/>
              <w:rPr>
                <w:sz w:val="24"/>
              </w:rPr>
            </w:pPr>
            <w:r>
              <w:rPr>
                <w:sz w:val="24"/>
              </w:rPr>
              <w:t>满足《中华人民共和国政府采购法》第二十二条规定</w:t>
            </w:r>
          </w:p>
        </w:tc>
        <w:tc>
          <w:tcPr>
            <w:tcW w:w="5238" w:type="dxa"/>
            <w:vAlign w:val="center"/>
          </w:tcPr>
          <w:p w14:paraId="10887602">
            <w:pPr>
              <w:tabs>
                <w:tab w:val="left" w:pos="1080"/>
              </w:tabs>
              <w:snapToGrid w:val="0"/>
              <w:jc w:val="left"/>
              <w:rPr>
                <w:sz w:val="24"/>
              </w:rPr>
            </w:pPr>
            <w:r>
              <w:rPr>
                <w:sz w:val="24"/>
              </w:rPr>
              <w:t>具体规定见第一章《采购邀请》</w:t>
            </w:r>
          </w:p>
        </w:tc>
        <w:tc>
          <w:tcPr>
            <w:tcW w:w="1701" w:type="dxa"/>
            <w:vAlign w:val="center"/>
          </w:tcPr>
          <w:p w14:paraId="4E8870FD">
            <w:pPr>
              <w:tabs>
                <w:tab w:val="left" w:pos="1080"/>
              </w:tabs>
              <w:snapToGrid w:val="0"/>
              <w:jc w:val="left"/>
              <w:rPr>
                <w:sz w:val="24"/>
              </w:rPr>
            </w:pPr>
          </w:p>
        </w:tc>
      </w:tr>
      <w:tr w14:paraId="757FC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51AB6767">
            <w:pPr>
              <w:tabs>
                <w:tab w:val="left" w:pos="1080"/>
              </w:tabs>
              <w:snapToGrid w:val="0"/>
              <w:jc w:val="center"/>
              <w:rPr>
                <w:sz w:val="24"/>
              </w:rPr>
            </w:pPr>
            <w:r>
              <w:rPr>
                <w:sz w:val="24"/>
              </w:rPr>
              <w:t>1-1</w:t>
            </w:r>
          </w:p>
        </w:tc>
        <w:tc>
          <w:tcPr>
            <w:tcW w:w="1700" w:type="dxa"/>
            <w:vAlign w:val="center"/>
          </w:tcPr>
          <w:p w14:paraId="7BC59459">
            <w:pPr>
              <w:tabs>
                <w:tab w:val="left" w:pos="1080"/>
              </w:tabs>
              <w:snapToGrid w:val="0"/>
              <w:jc w:val="left"/>
              <w:rPr>
                <w:sz w:val="24"/>
              </w:rPr>
            </w:pPr>
            <w:r>
              <w:rPr>
                <w:sz w:val="24"/>
              </w:rPr>
              <w:t>营业执照等证明文件</w:t>
            </w:r>
          </w:p>
        </w:tc>
        <w:tc>
          <w:tcPr>
            <w:tcW w:w="5238" w:type="dxa"/>
            <w:vAlign w:val="center"/>
          </w:tcPr>
          <w:p w14:paraId="2EB6A034">
            <w:pPr>
              <w:tabs>
                <w:tab w:val="left" w:pos="1080"/>
              </w:tabs>
              <w:snapToGrid w:val="0"/>
              <w:jc w:val="left"/>
              <w:rPr>
                <w:sz w:val="24"/>
              </w:rPr>
            </w:pPr>
            <w:bookmarkStart w:id="695" w:name="OLE_LINK51"/>
            <w:bookmarkStart w:id="696" w:name="OLE_LINK52"/>
            <w:r>
              <w:rPr>
                <w:sz w:val="24"/>
              </w:rPr>
              <w:t>供应商为企业（包括合伙企业）的，应提供有效的“营业执照”；</w:t>
            </w:r>
          </w:p>
          <w:p w14:paraId="226664EB">
            <w:pPr>
              <w:tabs>
                <w:tab w:val="left" w:pos="1080"/>
              </w:tabs>
              <w:snapToGrid w:val="0"/>
              <w:jc w:val="left"/>
              <w:rPr>
                <w:sz w:val="24"/>
              </w:rPr>
            </w:pPr>
            <w:r>
              <w:rPr>
                <w:sz w:val="24"/>
              </w:rPr>
              <w:t>供应商为事业单位的，应提供有效的“事业单位法人证书”；</w:t>
            </w:r>
          </w:p>
          <w:p w14:paraId="762F7A28">
            <w:pPr>
              <w:tabs>
                <w:tab w:val="left" w:pos="1080"/>
              </w:tabs>
              <w:snapToGrid w:val="0"/>
              <w:jc w:val="left"/>
              <w:rPr>
                <w:sz w:val="24"/>
              </w:rPr>
            </w:pPr>
            <w:r>
              <w:rPr>
                <w:sz w:val="24"/>
              </w:rPr>
              <w:t>供应商是非企业机构的，应提供有效的“执业许可证”、“登记证书”等证明文件；</w:t>
            </w:r>
          </w:p>
          <w:p w14:paraId="0B4DFE6A">
            <w:pPr>
              <w:tabs>
                <w:tab w:val="left" w:pos="1080"/>
              </w:tabs>
              <w:snapToGrid w:val="0"/>
              <w:jc w:val="left"/>
              <w:rPr>
                <w:sz w:val="24"/>
              </w:rPr>
            </w:pPr>
            <w:r>
              <w:rPr>
                <w:sz w:val="24"/>
              </w:rPr>
              <w:t>供应商是个体工商户的，应提供有效的“个体工商户营业执照”；</w:t>
            </w:r>
          </w:p>
          <w:p w14:paraId="53F8B7F6">
            <w:pPr>
              <w:tabs>
                <w:tab w:val="left" w:pos="1080"/>
              </w:tabs>
              <w:snapToGrid w:val="0"/>
              <w:jc w:val="left"/>
              <w:rPr>
                <w:sz w:val="24"/>
              </w:rPr>
            </w:pPr>
            <w:r>
              <w:rPr>
                <w:sz w:val="24"/>
              </w:rPr>
              <w:t>供应商是自然人的，应提供有效的自然人身份证明。</w:t>
            </w:r>
          </w:p>
          <w:p w14:paraId="3E6DB016">
            <w:pPr>
              <w:tabs>
                <w:tab w:val="left" w:pos="1080"/>
              </w:tabs>
              <w:snapToGrid w:val="0"/>
              <w:jc w:val="left"/>
              <w:rPr>
                <w:sz w:val="24"/>
              </w:rPr>
            </w:pPr>
            <w:r>
              <w:rPr>
                <w:sz w:val="24"/>
              </w:rPr>
              <w:t>分支机构参加响应的，应提供该分支机构或其所属法人</w:t>
            </w:r>
            <w:r>
              <w:rPr>
                <w:rFonts w:hint="eastAsia"/>
                <w:sz w:val="24"/>
              </w:rPr>
              <w:t>/</w:t>
            </w:r>
            <w:r>
              <w:rPr>
                <w:sz w:val="24"/>
              </w:rPr>
              <w:t>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sz w:val="24"/>
              </w:rPr>
              <w:t>授权，也可以提供其所属法人/其他组织的有关文件或制度等能够证明授权其独立开展业务的证明材料。</w:t>
            </w:r>
            <w:bookmarkEnd w:id="695"/>
            <w:bookmarkEnd w:id="696"/>
          </w:p>
        </w:tc>
        <w:tc>
          <w:tcPr>
            <w:tcW w:w="1701" w:type="dxa"/>
            <w:vAlign w:val="center"/>
          </w:tcPr>
          <w:p w14:paraId="1D3A83BE">
            <w:pPr>
              <w:tabs>
                <w:tab w:val="left" w:pos="1080"/>
              </w:tabs>
              <w:snapToGrid w:val="0"/>
              <w:jc w:val="left"/>
              <w:rPr>
                <w:sz w:val="24"/>
              </w:rPr>
            </w:pPr>
            <w:bookmarkStart w:id="697" w:name="OLE_LINK53"/>
            <w:bookmarkStart w:id="698" w:name="OLE_LINK54"/>
            <w:r>
              <w:rPr>
                <w:sz w:val="24"/>
              </w:rPr>
              <w:t>提供证明文件的电子件或电子证照</w:t>
            </w:r>
            <w:bookmarkEnd w:id="697"/>
            <w:bookmarkEnd w:id="698"/>
          </w:p>
        </w:tc>
      </w:tr>
      <w:tr w14:paraId="73C6B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3958F27B">
            <w:pPr>
              <w:tabs>
                <w:tab w:val="left" w:pos="1080"/>
              </w:tabs>
              <w:snapToGrid w:val="0"/>
              <w:jc w:val="center"/>
              <w:rPr>
                <w:sz w:val="24"/>
              </w:rPr>
            </w:pPr>
            <w:r>
              <w:rPr>
                <w:sz w:val="24"/>
              </w:rPr>
              <w:t>1-2</w:t>
            </w:r>
          </w:p>
        </w:tc>
        <w:tc>
          <w:tcPr>
            <w:tcW w:w="1700" w:type="dxa"/>
            <w:vAlign w:val="center"/>
          </w:tcPr>
          <w:p w14:paraId="6AECCB36">
            <w:pPr>
              <w:tabs>
                <w:tab w:val="left" w:pos="1080"/>
              </w:tabs>
              <w:snapToGrid w:val="0"/>
              <w:jc w:val="left"/>
              <w:rPr>
                <w:sz w:val="24"/>
              </w:rPr>
            </w:pPr>
            <w:bookmarkStart w:id="699" w:name="OLE_LINK56"/>
            <w:bookmarkStart w:id="700" w:name="OLE_LINK55"/>
            <w:r>
              <w:rPr>
                <w:sz w:val="24"/>
              </w:rPr>
              <w:t>供应商资格声明书</w:t>
            </w:r>
            <w:bookmarkEnd w:id="699"/>
            <w:bookmarkEnd w:id="700"/>
          </w:p>
        </w:tc>
        <w:tc>
          <w:tcPr>
            <w:tcW w:w="5238" w:type="dxa"/>
            <w:vAlign w:val="center"/>
          </w:tcPr>
          <w:p w14:paraId="50D4BFAC">
            <w:pPr>
              <w:tabs>
                <w:tab w:val="left" w:pos="1080"/>
              </w:tabs>
              <w:snapToGrid w:val="0"/>
              <w:jc w:val="left"/>
              <w:rPr>
                <w:sz w:val="24"/>
              </w:rPr>
            </w:pPr>
            <w:bookmarkStart w:id="701" w:name="OLE_LINK58"/>
            <w:bookmarkStart w:id="702" w:name="OLE_LINK57"/>
            <w:r>
              <w:rPr>
                <w:sz w:val="24"/>
              </w:rPr>
              <w:t>提供了符合竞争性磋商文件要求的《供应商资格声明书》。</w:t>
            </w:r>
            <w:bookmarkEnd w:id="701"/>
            <w:bookmarkEnd w:id="702"/>
          </w:p>
        </w:tc>
        <w:tc>
          <w:tcPr>
            <w:tcW w:w="1701" w:type="dxa"/>
            <w:vAlign w:val="center"/>
          </w:tcPr>
          <w:p w14:paraId="5B1DBE77">
            <w:pPr>
              <w:tabs>
                <w:tab w:val="left" w:pos="1080"/>
              </w:tabs>
              <w:snapToGrid w:val="0"/>
              <w:jc w:val="left"/>
              <w:rPr>
                <w:sz w:val="24"/>
              </w:rPr>
            </w:pPr>
            <w:r>
              <w:rPr>
                <w:sz w:val="24"/>
              </w:rPr>
              <w:t>格式见《响应文件格式》</w:t>
            </w:r>
          </w:p>
        </w:tc>
      </w:tr>
      <w:tr w14:paraId="1342A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5F8AC2C2">
            <w:pPr>
              <w:tabs>
                <w:tab w:val="left" w:pos="1080"/>
              </w:tabs>
              <w:snapToGrid w:val="0"/>
              <w:jc w:val="center"/>
              <w:rPr>
                <w:sz w:val="24"/>
              </w:rPr>
            </w:pPr>
            <w:r>
              <w:rPr>
                <w:sz w:val="24"/>
              </w:rPr>
              <w:t>1-3</w:t>
            </w:r>
          </w:p>
        </w:tc>
        <w:tc>
          <w:tcPr>
            <w:tcW w:w="1700" w:type="dxa"/>
            <w:vAlign w:val="center"/>
          </w:tcPr>
          <w:p w14:paraId="26C006F5">
            <w:pPr>
              <w:tabs>
                <w:tab w:val="left" w:pos="1080"/>
              </w:tabs>
              <w:snapToGrid w:val="0"/>
              <w:rPr>
                <w:sz w:val="24"/>
              </w:rPr>
            </w:pPr>
            <w:bookmarkStart w:id="703" w:name="OLE_LINK59"/>
            <w:bookmarkStart w:id="704" w:name="OLE_LINK60"/>
            <w:r>
              <w:rPr>
                <w:sz w:val="24"/>
              </w:rPr>
              <w:t>供应商信用记录</w:t>
            </w:r>
            <w:bookmarkEnd w:id="703"/>
            <w:bookmarkEnd w:id="704"/>
          </w:p>
        </w:tc>
        <w:tc>
          <w:tcPr>
            <w:tcW w:w="5238" w:type="dxa"/>
            <w:vAlign w:val="center"/>
          </w:tcPr>
          <w:p w14:paraId="5B49114C">
            <w:pPr>
              <w:tabs>
                <w:tab w:val="left" w:pos="1080"/>
              </w:tabs>
              <w:snapToGrid w:val="0"/>
              <w:rPr>
                <w:sz w:val="24"/>
              </w:rPr>
            </w:pPr>
            <w:bookmarkStart w:id="705" w:name="OLE_LINK61"/>
            <w:bookmarkStart w:id="706" w:name="OLE_LINK62"/>
            <w:r>
              <w:rPr>
                <w:sz w:val="24"/>
              </w:rPr>
              <w:t>查询渠道：信用中国网站和中国政府采购网（</w:t>
            </w:r>
            <w:r>
              <w:t>www.creditchina.gov.cn</w:t>
            </w:r>
            <w:r>
              <w:rPr>
                <w:sz w:val="24"/>
              </w:rPr>
              <w:t>、</w:t>
            </w:r>
            <w:r>
              <w:t>www.ccgp.gov.cn</w:t>
            </w:r>
            <w:r>
              <w:rPr>
                <w:sz w:val="24"/>
              </w:rPr>
              <w:t>）；</w:t>
            </w:r>
          </w:p>
          <w:p w14:paraId="280660FC">
            <w:pPr>
              <w:tabs>
                <w:tab w:val="left" w:pos="900"/>
                <w:tab w:val="left" w:pos="1980"/>
              </w:tabs>
              <w:snapToGrid w:val="0"/>
              <w:rPr>
                <w:sz w:val="24"/>
              </w:rPr>
            </w:pPr>
            <w:r>
              <w:rPr>
                <w:sz w:val="24"/>
              </w:rPr>
              <w:t>截止时点：</w:t>
            </w:r>
            <w:r>
              <w:rPr>
                <w:kern w:val="0"/>
                <w:sz w:val="24"/>
                <w:szCs w:val="20"/>
              </w:rPr>
              <w:t>首次响应文件提交截止时间以后</w:t>
            </w:r>
            <w:r>
              <w:rPr>
                <w:sz w:val="24"/>
              </w:rPr>
              <w:t>、资格审查阶段采购人或采购代理机构的实际查询时间；</w:t>
            </w:r>
          </w:p>
          <w:p w14:paraId="6EAE1604">
            <w:pPr>
              <w:tabs>
                <w:tab w:val="left" w:pos="900"/>
                <w:tab w:val="left" w:pos="1980"/>
              </w:tabs>
              <w:snapToGrid w:val="0"/>
              <w:rPr>
                <w:sz w:val="24"/>
              </w:rPr>
            </w:pPr>
            <w:r>
              <w:rPr>
                <w:sz w:val="24"/>
              </w:rPr>
              <w:t>信用信息查询记录和证据留存具体方式：查询结果网页打印页作为查询记录和证据，与其他竞争性磋商文件一并保存；</w:t>
            </w:r>
          </w:p>
          <w:p w14:paraId="07C53C9E">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b/>
                <w:sz w:val="24"/>
              </w:rPr>
              <w:t>响应无效</w:t>
            </w:r>
            <w:r>
              <w:rPr>
                <w:sz w:val="24"/>
              </w:rPr>
              <w:t>。联合体形式磋商的，联合体成员存在不良信用记录，视同联合体存在不良信用记录。</w:t>
            </w:r>
            <w:bookmarkEnd w:id="705"/>
            <w:bookmarkEnd w:id="706"/>
          </w:p>
        </w:tc>
        <w:tc>
          <w:tcPr>
            <w:tcW w:w="1701" w:type="dxa"/>
            <w:vAlign w:val="center"/>
          </w:tcPr>
          <w:p w14:paraId="3809E5E6">
            <w:pPr>
              <w:tabs>
                <w:tab w:val="left" w:pos="1080"/>
              </w:tabs>
              <w:snapToGrid w:val="0"/>
              <w:rPr>
                <w:sz w:val="24"/>
              </w:rPr>
            </w:pPr>
            <w:bookmarkStart w:id="707" w:name="OLE_LINK65"/>
            <w:bookmarkStart w:id="708" w:name="OLE_LINK63"/>
            <w:r>
              <w:rPr>
                <w:sz w:val="24"/>
              </w:rPr>
              <w:t>无须供应商提供，由采购人或采购代理机构查询。</w:t>
            </w:r>
            <w:bookmarkEnd w:id="707"/>
            <w:bookmarkEnd w:id="708"/>
          </w:p>
        </w:tc>
      </w:tr>
      <w:tr w14:paraId="5440F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3679BCB3">
            <w:pPr>
              <w:tabs>
                <w:tab w:val="left" w:pos="1080"/>
              </w:tabs>
              <w:snapToGrid w:val="0"/>
              <w:jc w:val="center"/>
              <w:rPr>
                <w:sz w:val="24"/>
              </w:rPr>
            </w:pPr>
            <w:r>
              <w:rPr>
                <w:sz w:val="24"/>
              </w:rPr>
              <w:t>1-4</w:t>
            </w:r>
          </w:p>
        </w:tc>
        <w:tc>
          <w:tcPr>
            <w:tcW w:w="1700" w:type="dxa"/>
            <w:vAlign w:val="center"/>
          </w:tcPr>
          <w:p w14:paraId="3A4A7A4E">
            <w:pPr>
              <w:tabs>
                <w:tab w:val="left" w:pos="1080"/>
              </w:tabs>
              <w:snapToGrid w:val="0"/>
              <w:rPr>
                <w:sz w:val="24"/>
              </w:rPr>
            </w:pPr>
            <w:bookmarkStart w:id="709" w:name="OLE_LINK66"/>
            <w:bookmarkStart w:id="710" w:name="OLE_LINK67"/>
            <w:r>
              <w:rPr>
                <w:sz w:val="24"/>
              </w:rPr>
              <w:t>法律、行政法规规定的其他条件</w:t>
            </w:r>
            <w:bookmarkEnd w:id="709"/>
            <w:bookmarkEnd w:id="710"/>
          </w:p>
        </w:tc>
        <w:tc>
          <w:tcPr>
            <w:tcW w:w="5238" w:type="dxa"/>
            <w:vAlign w:val="center"/>
          </w:tcPr>
          <w:p w14:paraId="1E2474F7">
            <w:pPr>
              <w:tabs>
                <w:tab w:val="left" w:pos="1080"/>
              </w:tabs>
              <w:snapToGrid w:val="0"/>
              <w:rPr>
                <w:sz w:val="24"/>
              </w:rPr>
            </w:pPr>
            <w:bookmarkStart w:id="711" w:name="OLE_LINK68"/>
            <w:bookmarkStart w:id="712" w:name="OLE_LINK69"/>
            <w:r>
              <w:rPr>
                <w:sz w:val="24"/>
              </w:rPr>
              <w:t>法律、行政法规规定的其他条件</w:t>
            </w:r>
            <w:bookmarkEnd w:id="711"/>
            <w:bookmarkEnd w:id="712"/>
          </w:p>
        </w:tc>
        <w:tc>
          <w:tcPr>
            <w:tcW w:w="1701" w:type="dxa"/>
            <w:vAlign w:val="center"/>
          </w:tcPr>
          <w:p w14:paraId="20DB9BD4">
            <w:pPr>
              <w:tabs>
                <w:tab w:val="left" w:pos="1080"/>
              </w:tabs>
              <w:snapToGrid w:val="0"/>
              <w:jc w:val="center"/>
              <w:rPr>
                <w:sz w:val="24"/>
              </w:rPr>
            </w:pPr>
            <w:r>
              <w:rPr>
                <w:sz w:val="24"/>
              </w:rPr>
              <w:t>/</w:t>
            </w:r>
          </w:p>
        </w:tc>
      </w:tr>
      <w:tr w14:paraId="2B6C1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1AEEDC3E">
            <w:pPr>
              <w:tabs>
                <w:tab w:val="left" w:pos="1080"/>
              </w:tabs>
              <w:snapToGrid w:val="0"/>
              <w:jc w:val="center"/>
              <w:rPr>
                <w:sz w:val="24"/>
              </w:rPr>
            </w:pPr>
            <w:r>
              <w:rPr>
                <w:sz w:val="24"/>
              </w:rPr>
              <w:t>2</w:t>
            </w:r>
          </w:p>
        </w:tc>
        <w:tc>
          <w:tcPr>
            <w:tcW w:w="1700" w:type="dxa"/>
            <w:vAlign w:val="center"/>
          </w:tcPr>
          <w:p w14:paraId="14B8FBC5">
            <w:pPr>
              <w:tabs>
                <w:tab w:val="left" w:pos="1080"/>
              </w:tabs>
              <w:snapToGrid w:val="0"/>
              <w:jc w:val="left"/>
              <w:rPr>
                <w:sz w:val="24"/>
              </w:rPr>
            </w:pPr>
            <w:r>
              <w:rPr>
                <w:sz w:val="24"/>
              </w:rPr>
              <w:t>落实政府采购政策需满足的资格要求</w:t>
            </w:r>
          </w:p>
        </w:tc>
        <w:tc>
          <w:tcPr>
            <w:tcW w:w="5238" w:type="dxa"/>
            <w:vAlign w:val="center"/>
          </w:tcPr>
          <w:p w14:paraId="42637CE1">
            <w:pPr>
              <w:tabs>
                <w:tab w:val="left" w:pos="1080"/>
              </w:tabs>
              <w:snapToGrid w:val="0"/>
              <w:jc w:val="left"/>
              <w:rPr>
                <w:sz w:val="24"/>
              </w:rPr>
            </w:pPr>
            <w:r>
              <w:rPr>
                <w:sz w:val="24"/>
              </w:rPr>
              <w:t>具体要求见第一章《采购邀请》</w:t>
            </w:r>
          </w:p>
        </w:tc>
        <w:tc>
          <w:tcPr>
            <w:tcW w:w="1701" w:type="dxa"/>
            <w:vAlign w:val="center"/>
          </w:tcPr>
          <w:p w14:paraId="7F14170D">
            <w:pPr>
              <w:tabs>
                <w:tab w:val="left" w:pos="1080"/>
              </w:tabs>
              <w:snapToGrid w:val="0"/>
              <w:jc w:val="left"/>
              <w:rPr>
                <w:sz w:val="24"/>
              </w:rPr>
            </w:pPr>
          </w:p>
        </w:tc>
      </w:tr>
      <w:tr w14:paraId="59167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07B4E9A1">
            <w:pPr>
              <w:tabs>
                <w:tab w:val="left" w:pos="1080"/>
              </w:tabs>
              <w:snapToGrid w:val="0"/>
              <w:jc w:val="center"/>
              <w:rPr>
                <w:sz w:val="24"/>
              </w:rPr>
            </w:pPr>
            <w:r>
              <w:rPr>
                <w:sz w:val="24"/>
              </w:rPr>
              <w:t>2-1</w:t>
            </w:r>
          </w:p>
        </w:tc>
        <w:tc>
          <w:tcPr>
            <w:tcW w:w="1700" w:type="dxa"/>
            <w:vAlign w:val="center"/>
          </w:tcPr>
          <w:p w14:paraId="4871BC60">
            <w:pPr>
              <w:tabs>
                <w:tab w:val="left" w:pos="1080"/>
              </w:tabs>
              <w:snapToGrid w:val="0"/>
              <w:jc w:val="left"/>
              <w:rPr>
                <w:sz w:val="24"/>
              </w:rPr>
            </w:pPr>
            <w:bookmarkStart w:id="713" w:name="OLE_LINK70"/>
            <w:bookmarkStart w:id="714" w:name="OLE_LINK71"/>
            <w:r>
              <w:rPr>
                <w:sz w:val="24"/>
              </w:rPr>
              <w:t>中小企业政策</w:t>
            </w:r>
            <w:r>
              <w:rPr>
                <w:rFonts w:hint="eastAsia"/>
                <w:sz w:val="24"/>
              </w:rPr>
              <w:t>证明文件</w:t>
            </w:r>
            <w:bookmarkEnd w:id="713"/>
            <w:bookmarkEnd w:id="714"/>
          </w:p>
        </w:tc>
        <w:tc>
          <w:tcPr>
            <w:tcW w:w="5238" w:type="dxa"/>
            <w:vAlign w:val="center"/>
          </w:tcPr>
          <w:p w14:paraId="69E0E0F5">
            <w:pPr>
              <w:tabs>
                <w:tab w:val="left" w:pos="1080"/>
              </w:tabs>
              <w:snapToGrid w:val="0"/>
              <w:jc w:val="left"/>
              <w:rPr>
                <w:sz w:val="24"/>
              </w:rPr>
            </w:pPr>
            <w:bookmarkStart w:id="715" w:name="OLE_LINK72"/>
            <w:bookmarkStart w:id="716" w:name="OLE_LINK73"/>
            <w:r>
              <w:rPr>
                <w:sz w:val="24"/>
              </w:rPr>
              <w:t>具体要求见第一章《采购邀请》</w:t>
            </w:r>
            <w:bookmarkEnd w:id="715"/>
            <w:bookmarkEnd w:id="716"/>
          </w:p>
        </w:tc>
        <w:tc>
          <w:tcPr>
            <w:tcW w:w="1701" w:type="dxa"/>
            <w:vAlign w:val="center"/>
          </w:tcPr>
          <w:p w14:paraId="4E1C2DD2">
            <w:pPr>
              <w:tabs>
                <w:tab w:val="left" w:pos="1080"/>
              </w:tabs>
              <w:snapToGrid w:val="0"/>
              <w:jc w:val="left"/>
              <w:rPr>
                <w:sz w:val="24"/>
              </w:rPr>
            </w:pPr>
          </w:p>
        </w:tc>
      </w:tr>
      <w:tr w14:paraId="22B5D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54DEE0FB">
            <w:pPr>
              <w:tabs>
                <w:tab w:val="left" w:pos="1080"/>
              </w:tabs>
              <w:snapToGrid w:val="0"/>
              <w:jc w:val="center"/>
              <w:rPr>
                <w:sz w:val="24"/>
              </w:rPr>
            </w:pPr>
            <w:r>
              <w:rPr>
                <w:sz w:val="24"/>
              </w:rPr>
              <w:t>2-1-1</w:t>
            </w:r>
          </w:p>
        </w:tc>
        <w:tc>
          <w:tcPr>
            <w:tcW w:w="1700" w:type="dxa"/>
            <w:vAlign w:val="center"/>
          </w:tcPr>
          <w:p w14:paraId="7B60B97C">
            <w:pPr>
              <w:tabs>
                <w:tab w:val="left" w:pos="1080"/>
              </w:tabs>
              <w:snapToGrid w:val="0"/>
              <w:jc w:val="left"/>
              <w:rPr>
                <w:sz w:val="24"/>
              </w:rPr>
            </w:pPr>
            <w:bookmarkStart w:id="717" w:name="OLE_LINK74"/>
            <w:bookmarkStart w:id="718" w:name="OLE_LINK75"/>
            <w:r>
              <w:rPr>
                <w:sz w:val="24"/>
              </w:rPr>
              <w:t>中小企业证明文件</w:t>
            </w:r>
          </w:p>
          <w:bookmarkEnd w:id="717"/>
          <w:bookmarkEnd w:id="718"/>
          <w:p w14:paraId="0CF0CFD4">
            <w:pPr>
              <w:tabs>
                <w:tab w:val="left" w:pos="1080"/>
              </w:tabs>
              <w:snapToGrid w:val="0"/>
              <w:jc w:val="left"/>
              <w:rPr>
                <w:sz w:val="24"/>
              </w:rPr>
            </w:pPr>
          </w:p>
        </w:tc>
        <w:tc>
          <w:tcPr>
            <w:tcW w:w="5238" w:type="dxa"/>
            <w:vAlign w:val="center"/>
          </w:tcPr>
          <w:p w14:paraId="5FB9145E">
            <w:pPr>
              <w:tabs>
                <w:tab w:val="left" w:pos="1080"/>
              </w:tabs>
              <w:snapToGrid w:val="0"/>
              <w:jc w:val="left"/>
              <w:rPr>
                <w:sz w:val="24"/>
              </w:rPr>
            </w:pPr>
            <w:r>
              <w:rPr>
                <w:sz w:val="24"/>
              </w:rPr>
              <w:t xml:space="preserve">当本项目（包）涉及预留份额专门面向中小企业采购，提供如下资料： </w:t>
            </w:r>
          </w:p>
          <w:p w14:paraId="29C214E1">
            <w:pPr>
              <w:tabs>
                <w:tab w:val="left" w:pos="1080"/>
              </w:tabs>
              <w:snapToGrid w:val="0"/>
              <w:jc w:val="left"/>
              <w:rPr>
                <w:sz w:val="24"/>
              </w:rPr>
            </w:pPr>
            <w:r>
              <w:rPr>
                <w:sz w:val="24"/>
              </w:rPr>
              <w:t>1、供应商单独响应的，应提供《中小企业声明函》或《残疾人福利性单位声明函》或由省级以上监狱管理局、戒毒管理局（含新疆生产建设兵团）出具的属于监狱企业的证明文件。</w:t>
            </w:r>
          </w:p>
          <w:p w14:paraId="45BF3763">
            <w:pPr>
              <w:tabs>
                <w:tab w:val="left" w:pos="1080"/>
              </w:tabs>
              <w:snapToGrid w:val="0"/>
              <w:jc w:val="left"/>
              <w:rPr>
                <w:sz w:val="24"/>
              </w:rPr>
            </w:pPr>
            <w:r>
              <w:rPr>
                <w:sz w:val="24"/>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701" w:type="dxa"/>
            <w:vAlign w:val="center"/>
          </w:tcPr>
          <w:p w14:paraId="37E6CA5C">
            <w:pPr>
              <w:tabs>
                <w:tab w:val="left" w:pos="1080"/>
              </w:tabs>
              <w:snapToGrid w:val="0"/>
              <w:jc w:val="left"/>
              <w:rPr>
                <w:sz w:val="24"/>
              </w:rPr>
            </w:pPr>
            <w:r>
              <w:rPr>
                <w:sz w:val="24"/>
              </w:rPr>
              <w:t>格式见《响应文件格式》</w:t>
            </w:r>
          </w:p>
        </w:tc>
      </w:tr>
      <w:tr w14:paraId="2E62B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731953B3">
            <w:pPr>
              <w:tabs>
                <w:tab w:val="left" w:pos="1080"/>
              </w:tabs>
              <w:snapToGrid w:val="0"/>
              <w:jc w:val="center"/>
              <w:rPr>
                <w:sz w:val="24"/>
              </w:rPr>
            </w:pPr>
            <w:r>
              <w:rPr>
                <w:sz w:val="24"/>
              </w:rPr>
              <w:t>2-1-2</w:t>
            </w:r>
          </w:p>
        </w:tc>
        <w:tc>
          <w:tcPr>
            <w:tcW w:w="1700" w:type="dxa"/>
            <w:vAlign w:val="center"/>
          </w:tcPr>
          <w:p w14:paraId="358258A2">
            <w:pPr>
              <w:tabs>
                <w:tab w:val="left" w:pos="1080"/>
              </w:tabs>
              <w:snapToGrid w:val="0"/>
              <w:jc w:val="left"/>
              <w:rPr>
                <w:sz w:val="24"/>
              </w:rPr>
            </w:pPr>
            <w:bookmarkStart w:id="719" w:name="OLE_LINK76"/>
            <w:r>
              <w:rPr>
                <w:sz w:val="24"/>
              </w:rPr>
              <w:t>拟分包情况说明及分包意向协议</w:t>
            </w:r>
            <w:r>
              <w:rPr>
                <w:rFonts w:hint="eastAsia"/>
                <w:b/>
                <w:bCs/>
                <w:sz w:val="24"/>
              </w:rPr>
              <w:t>（本项目不适用）</w:t>
            </w:r>
            <w:bookmarkEnd w:id="719"/>
          </w:p>
        </w:tc>
        <w:tc>
          <w:tcPr>
            <w:tcW w:w="5238" w:type="dxa"/>
            <w:vAlign w:val="center"/>
          </w:tcPr>
          <w:p w14:paraId="27076E8C">
            <w:pPr>
              <w:tabs>
                <w:tab w:val="left" w:pos="1080"/>
              </w:tabs>
              <w:snapToGrid w:val="0"/>
              <w:jc w:val="left"/>
              <w:rPr>
                <w:sz w:val="24"/>
              </w:rPr>
            </w:pPr>
            <w:r>
              <w:rPr>
                <w:sz w:val="24"/>
              </w:rPr>
              <w:t>如本项目（包）要求通过分包措施预留部分采购份额面向中小企业采购、且供应商因落实政府采购政策拟进行分包的，必须提供；否则无须提供。</w:t>
            </w:r>
          </w:p>
          <w:p w14:paraId="428D5B22">
            <w:pPr>
              <w:tabs>
                <w:tab w:val="left" w:pos="1080"/>
              </w:tabs>
              <w:snapToGrid w:val="0"/>
              <w:jc w:val="left"/>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701" w:type="dxa"/>
            <w:vAlign w:val="center"/>
          </w:tcPr>
          <w:p w14:paraId="0361CBBC">
            <w:pPr>
              <w:tabs>
                <w:tab w:val="left" w:pos="1080"/>
              </w:tabs>
              <w:snapToGrid w:val="0"/>
              <w:jc w:val="left"/>
              <w:rPr>
                <w:sz w:val="24"/>
              </w:rPr>
            </w:pPr>
            <w:bookmarkStart w:id="720" w:name="OLE_LINK78"/>
            <w:bookmarkStart w:id="721" w:name="OLE_LINK77"/>
            <w:r>
              <w:rPr>
                <w:sz w:val="24"/>
              </w:rPr>
              <w:t>格式见《响应文件格式》</w:t>
            </w:r>
            <w:bookmarkEnd w:id="720"/>
            <w:bookmarkEnd w:id="721"/>
          </w:p>
        </w:tc>
      </w:tr>
      <w:tr w14:paraId="765FA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6B892EC6">
            <w:pPr>
              <w:tabs>
                <w:tab w:val="left" w:pos="1080"/>
              </w:tabs>
              <w:snapToGrid w:val="0"/>
              <w:jc w:val="center"/>
              <w:rPr>
                <w:sz w:val="24"/>
              </w:rPr>
            </w:pPr>
            <w:r>
              <w:rPr>
                <w:sz w:val="24"/>
              </w:rPr>
              <w:t>2-2</w:t>
            </w:r>
          </w:p>
        </w:tc>
        <w:tc>
          <w:tcPr>
            <w:tcW w:w="1700" w:type="dxa"/>
            <w:vAlign w:val="center"/>
          </w:tcPr>
          <w:p w14:paraId="4FCB288F">
            <w:pPr>
              <w:tabs>
                <w:tab w:val="left" w:pos="1080"/>
              </w:tabs>
              <w:snapToGrid w:val="0"/>
              <w:jc w:val="left"/>
              <w:rPr>
                <w:sz w:val="24"/>
              </w:rPr>
            </w:pPr>
            <w:r>
              <w:rPr>
                <w:sz w:val="24"/>
              </w:rPr>
              <w:t>其它落实政府采购政策的资格要求</w:t>
            </w:r>
          </w:p>
        </w:tc>
        <w:tc>
          <w:tcPr>
            <w:tcW w:w="5238" w:type="dxa"/>
            <w:vAlign w:val="center"/>
          </w:tcPr>
          <w:p w14:paraId="168F5FBA">
            <w:pPr>
              <w:tabs>
                <w:tab w:val="left" w:pos="1080"/>
              </w:tabs>
              <w:snapToGrid w:val="0"/>
              <w:jc w:val="left"/>
              <w:rPr>
                <w:sz w:val="24"/>
              </w:rPr>
            </w:pPr>
            <w:r>
              <w:rPr>
                <w:sz w:val="24"/>
              </w:rPr>
              <w:t>如有，见第一章《采购邀请》</w:t>
            </w:r>
          </w:p>
        </w:tc>
        <w:tc>
          <w:tcPr>
            <w:tcW w:w="1701" w:type="dxa"/>
            <w:vAlign w:val="center"/>
          </w:tcPr>
          <w:p w14:paraId="09B95D05">
            <w:pPr>
              <w:tabs>
                <w:tab w:val="left" w:pos="1080"/>
              </w:tabs>
              <w:snapToGrid w:val="0"/>
              <w:jc w:val="left"/>
              <w:rPr>
                <w:sz w:val="24"/>
              </w:rPr>
            </w:pPr>
            <w:bookmarkStart w:id="722" w:name="OLE_LINK79"/>
            <w:bookmarkStart w:id="723" w:name="OLE_LINK80"/>
            <w:r>
              <w:rPr>
                <w:sz w:val="24"/>
              </w:rPr>
              <w:t>提供证明文件的电子件或电子证照</w:t>
            </w:r>
            <w:bookmarkEnd w:id="722"/>
            <w:bookmarkEnd w:id="723"/>
          </w:p>
        </w:tc>
      </w:tr>
      <w:tr w14:paraId="65647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41411DB2">
            <w:pPr>
              <w:tabs>
                <w:tab w:val="left" w:pos="1080"/>
              </w:tabs>
              <w:snapToGrid w:val="0"/>
              <w:jc w:val="center"/>
              <w:rPr>
                <w:sz w:val="24"/>
              </w:rPr>
            </w:pPr>
            <w:r>
              <w:rPr>
                <w:sz w:val="24"/>
              </w:rPr>
              <w:t>3</w:t>
            </w:r>
          </w:p>
        </w:tc>
        <w:tc>
          <w:tcPr>
            <w:tcW w:w="1700" w:type="dxa"/>
            <w:vAlign w:val="center"/>
          </w:tcPr>
          <w:p w14:paraId="4C871744">
            <w:pPr>
              <w:tabs>
                <w:tab w:val="left" w:pos="1080"/>
              </w:tabs>
              <w:snapToGrid w:val="0"/>
              <w:jc w:val="left"/>
              <w:rPr>
                <w:sz w:val="24"/>
              </w:rPr>
            </w:pPr>
            <w:r>
              <w:rPr>
                <w:sz w:val="24"/>
              </w:rPr>
              <w:t>本项目的特定资格要求</w:t>
            </w:r>
          </w:p>
        </w:tc>
        <w:tc>
          <w:tcPr>
            <w:tcW w:w="5238" w:type="dxa"/>
            <w:vAlign w:val="center"/>
          </w:tcPr>
          <w:p w14:paraId="17FE5AAD">
            <w:pPr>
              <w:tabs>
                <w:tab w:val="left" w:pos="1080"/>
              </w:tabs>
              <w:snapToGrid w:val="0"/>
              <w:jc w:val="left"/>
              <w:rPr>
                <w:sz w:val="24"/>
              </w:rPr>
            </w:pPr>
            <w:r>
              <w:rPr>
                <w:sz w:val="24"/>
              </w:rPr>
              <w:t>如有，见第一章《采购邀请》</w:t>
            </w:r>
          </w:p>
        </w:tc>
        <w:tc>
          <w:tcPr>
            <w:tcW w:w="1701" w:type="dxa"/>
            <w:vAlign w:val="center"/>
          </w:tcPr>
          <w:p w14:paraId="6144919D">
            <w:pPr>
              <w:tabs>
                <w:tab w:val="left" w:pos="1080"/>
              </w:tabs>
              <w:snapToGrid w:val="0"/>
              <w:jc w:val="left"/>
              <w:rPr>
                <w:sz w:val="24"/>
              </w:rPr>
            </w:pPr>
          </w:p>
        </w:tc>
      </w:tr>
      <w:tr w14:paraId="47C1C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2F285D47">
            <w:pPr>
              <w:tabs>
                <w:tab w:val="left" w:pos="1080"/>
              </w:tabs>
              <w:snapToGrid w:val="0"/>
              <w:jc w:val="center"/>
              <w:rPr>
                <w:sz w:val="24"/>
              </w:rPr>
            </w:pPr>
            <w:r>
              <w:rPr>
                <w:sz w:val="24"/>
              </w:rPr>
              <w:t>3-1</w:t>
            </w:r>
          </w:p>
        </w:tc>
        <w:tc>
          <w:tcPr>
            <w:tcW w:w="1700" w:type="dxa"/>
            <w:vAlign w:val="center"/>
          </w:tcPr>
          <w:p w14:paraId="21BA1345">
            <w:pPr>
              <w:tabs>
                <w:tab w:val="left" w:pos="1080"/>
              </w:tabs>
              <w:snapToGrid w:val="0"/>
              <w:rPr>
                <w:sz w:val="24"/>
              </w:rPr>
            </w:pPr>
            <w:r>
              <w:rPr>
                <w:sz w:val="24"/>
              </w:rPr>
              <w:t>本项目对于联合体的要求</w:t>
            </w:r>
          </w:p>
          <w:p w14:paraId="6338B203">
            <w:pPr>
              <w:tabs>
                <w:tab w:val="left" w:pos="1080"/>
              </w:tabs>
              <w:snapToGrid w:val="0"/>
              <w:rPr>
                <w:sz w:val="24"/>
              </w:rPr>
            </w:pPr>
            <w:r>
              <w:rPr>
                <w:rFonts w:hint="eastAsia"/>
                <w:b/>
                <w:bCs/>
                <w:sz w:val="24"/>
              </w:rPr>
              <w:t>（本项目不适用）</w:t>
            </w:r>
          </w:p>
        </w:tc>
        <w:tc>
          <w:tcPr>
            <w:tcW w:w="5238" w:type="dxa"/>
            <w:vAlign w:val="center"/>
          </w:tcPr>
          <w:p w14:paraId="1E706B76">
            <w:pPr>
              <w:tabs>
                <w:tab w:val="left" w:pos="1080"/>
              </w:tabs>
              <w:snapToGrid w:val="0"/>
              <w:rPr>
                <w:sz w:val="24"/>
              </w:rPr>
            </w:pPr>
            <w:bookmarkStart w:id="724" w:name="OLE_LINK81"/>
            <w:r>
              <w:rPr>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04C89DD0">
            <w:pPr>
              <w:tabs>
                <w:tab w:val="left" w:pos="1080"/>
              </w:tabs>
              <w:snapToGrid w:val="0"/>
              <w:rPr>
                <w:sz w:val="24"/>
              </w:rPr>
            </w:pPr>
            <w:r>
              <w:rPr>
                <w:sz w:val="24"/>
              </w:rPr>
              <w:t>2、联合体各成员单位均须提供本表中序号1-1、1-2的证明文件。联合体各成员单位均应满足本表3-2项规定。</w:t>
            </w:r>
          </w:p>
          <w:p w14:paraId="16CEFA5A">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11856F44">
            <w:pPr>
              <w:tabs>
                <w:tab w:val="left" w:pos="1080"/>
              </w:tabs>
              <w:snapToGrid w:val="0"/>
              <w:rPr>
                <w:sz w:val="24"/>
              </w:rPr>
            </w:pPr>
            <w:r>
              <w:rPr>
                <w:sz w:val="24"/>
              </w:rPr>
              <w:t>4、联合体中有同类资质的供应商按照联合体分工承担相同工作的，应当按照资质等级较低的供应商确定资质等级。</w:t>
            </w:r>
          </w:p>
          <w:p w14:paraId="4B4B59CA">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1285B7A2">
            <w:pPr>
              <w:tabs>
                <w:tab w:val="left" w:pos="1080"/>
              </w:tabs>
              <w:snapToGrid w:val="0"/>
              <w:rPr>
                <w:sz w:val="24"/>
              </w:rPr>
            </w:pPr>
            <w:r>
              <w:rPr>
                <w:sz w:val="24"/>
              </w:rPr>
              <w:t>6、若联合体中任一成员单位中途退出，则该联合体的</w:t>
            </w:r>
            <w:r>
              <w:rPr>
                <w:b/>
                <w:sz w:val="24"/>
              </w:rPr>
              <w:t>响应无效</w:t>
            </w:r>
            <w:r>
              <w:rPr>
                <w:sz w:val="24"/>
              </w:rPr>
              <w:t>。</w:t>
            </w:r>
          </w:p>
          <w:p w14:paraId="11085F62">
            <w:pPr>
              <w:tabs>
                <w:tab w:val="left" w:pos="1080"/>
              </w:tabs>
              <w:snapToGrid w:val="0"/>
              <w:rPr>
                <w:sz w:val="24"/>
              </w:rPr>
            </w:pPr>
            <w:r>
              <w:rPr>
                <w:sz w:val="24"/>
              </w:rPr>
              <w:t xml:space="preserve">7、本项目不接受联合体响应时，供应商不得为联合体。 </w:t>
            </w:r>
            <w:bookmarkEnd w:id="724"/>
          </w:p>
        </w:tc>
        <w:tc>
          <w:tcPr>
            <w:tcW w:w="1701" w:type="dxa"/>
            <w:vAlign w:val="center"/>
          </w:tcPr>
          <w:p w14:paraId="332F497E">
            <w:pPr>
              <w:tabs>
                <w:tab w:val="left" w:pos="1080"/>
              </w:tabs>
              <w:snapToGrid w:val="0"/>
              <w:rPr>
                <w:sz w:val="24"/>
              </w:rPr>
            </w:pPr>
            <w:bookmarkStart w:id="725" w:name="OLE_LINK82"/>
            <w:bookmarkStart w:id="726" w:name="OLE_LINK85"/>
            <w:r>
              <w:rPr>
                <w:sz w:val="24"/>
              </w:rPr>
              <w:t>提供《联合协议》原件的电子件</w:t>
            </w:r>
          </w:p>
          <w:p w14:paraId="4C8FB5F1">
            <w:pPr>
              <w:tabs>
                <w:tab w:val="left" w:pos="1080"/>
              </w:tabs>
              <w:snapToGrid w:val="0"/>
              <w:rPr>
                <w:sz w:val="24"/>
              </w:rPr>
            </w:pPr>
            <w:r>
              <w:rPr>
                <w:sz w:val="24"/>
              </w:rPr>
              <w:t>格式见《响应文件格式》</w:t>
            </w:r>
            <w:bookmarkEnd w:id="725"/>
            <w:bookmarkEnd w:id="726"/>
          </w:p>
        </w:tc>
      </w:tr>
      <w:tr w14:paraId="13A89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6A5E4059">
            <w:pPr>
              <w:tabs>
                <w:tab w:val="left" w:pos="1080"/>
              </w:tabs>
              <w:snapToGrid w:val="0"/>
              <w:jc w:val="center"/>
              <w:rPr>
                <w:sz w:val="24"/>
              </w:rPr>
            </w:pPr>
            <w:r>
              <w:rPr>
                <w:sz w:val="24"/>
              </w:rPr>
              <w:t>3-2</w:t>
            </w:r>
          </w:p>
        </w:tc>
        <w:tc>
          <w:tcPr>
            <w:tcW w:w="1700" w:type="dxa"/>
            <w:vAlign w:val="center"/>
          </w:tcPr>
          <w:p w14:paraId="61AEAE53">
            <w:pPr>
              <w:tabs>
                <w:tab w:val="left" w:pos="1080"/>
              </w:tabs>
              <w:snapToGrid w:val="0"/>
              <w:rPr>
                <w:sz w:val="24"/>
              </w:rPr>
            </w:pPr>
            <w:r>
              <w:rPr>
                <w:sz w:val="24"/>
              </w:rPr>
              <w:t>政府购买服务承接主体的要求</w:t>
            </w:r>
          </w:p>
        </w:tc>
        <w:tc>
          <w:tcPr>
            <w:tcW w:w="5238" w:type="dxa"/>
            <w:vAlign w:val="center"/>
          </w:tcPr>
          <w:p w14:paraId="15DB75E6">
            <w:pPr>
              <w:tabs>
                <w:tab w:val="left" w:pos="1080"/>
              </w:tabs>
              <w:snapToGrid w:val="0"/>
              <w:rPr>
                <w:sz w:val="24"/>
              </w:rPr>
            </w:pPr>
            <w:r>
              <w:rPr>
                <w:sz w:val="24"/>
              </w:rPr>
              <w:t>如本项目属于政府购买服务，供应商不属于公益一类事业单位、使用事业编制且由财政拨款保障的群团组织。</w:t>
            </w:r>
          </w:p>
        </w:tc>
        <w:tc>
          <w:tcPr>
            <w:tcW w:w="1701" w:type="dxa"/>
            <w:vAlign w:val="center"/>
          </w:tcPr>
          <w:p w14:paraId="1396F0AA">
            <w:pPr>
              <w:tabs>
                <w:tab w:val="left" w:pos="1080"/>
              </w:tabs>
              <w:snapToGrid w:val="0"/>
              <w:rPr>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40B51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6BE37FF0">
            <w:pPr>
              <w:tabs>
                <w:tab w:val="left" w:pos="1080"/>
              </w:tabs>
              <w:snapToGrid w:val="0"/>
              <w:jc w:val="center"/>
              <w:rPr>
                <w:sz w:val="24"/>
              </w:rPr>
            </w:pPr>
            <w:bookmarkStart w:id="727" w:name="_Hlk239170116"/>
            <w:r>
              <w:rPr>
                <w:sz w:val="24"/>
              </w:rPr>
              <w:t>3-3</w:t>
            </w:r>
          </w:p>
        </w:tc>
        <w:tc>
          <w:tcPr>
            <w:tcW w:w="1700" w:type="dxa"/>
            <w:vAlign w:val="center"/>
          </w:tcPr>
          <w:p w14:paraId="397E5CD0">
            <w:pPr>
              <w:tabs>
                <w:tab w:val="left" w:pos="1080"/>
              </w:tabs>
              <w:snapToGrid w:val="0"/>
              <w:rPr>
                <w:sz w:val="24"/>
              </w:rPr>
            </w:pPr>
            <w:r>
              <w:rPr>
                <w:sz w:val="24"/>
              </w:rPr>
              <w:t>其他特定资格要求</w:t>
            </w:r>
          </w:p>
        </w:tc>
        <w:tc>
          <w:tcPr>
            <w:tcW w:w="5238" w:type="dxa"/>
            <w:vAlign w:val="center"/>
          </w:tcPr>
          <w:p w14:paraId="1B373F8D">
            <w:pPr>
              <w:tabs>
                <w:tab w:val="left" w:pos="1080"/>
              </w:tabs>
              <w:snapToGrid w:val="0"/>
              <w:rPr>
                <w:sz w:val="24"/>
              </w:rPr>
            </w:pPr>
            <w:bookmarkStart w:id="728" w:name="OLE_LINK88"/>
            <w:bookmarkStart w:id="729" w:name="OLE_LINK89"/>
            <w:r>
              <w:rPr>
                <w:sz w:val="24"/>
              </w:rPr>
              <w:t>如有，见第一章《采购邀请》</w:t>
            </w:r>
          </w:p>
          <w:p w14:paraId="6A5B4DF9">
            <w:pPr>
              <w:tabs>
                <w:tab w:val="left" w:pos="1080"/>
              </w:tabs>
              <w:snapToGrid w:val="0"/>
              <w:rPr>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p w14:paraId="1009E5A2">
            <w:pPr>
              <w:adjustRightInd w:val="0"/>
              <w:snapToGrid w:val="0"/>
              <w:ind w:firstLine="480" w:firstLineChars="200"/>
              <w:rPr>
                <w:rFonts w:ascii="宋体" w:hAnsi="宋体" w:cs="宋体"/>
                <w:sz w:val="24"/>
                <w:u w:val="single"/>
                <w:lang w:bidi="ar"/>
              </w:rPr>
            </w:pPr>
            <w:bookmarkStart w:id="730" w:name="OLE_LINK211"/>
            <w:bookmarkStart w:id="731" w:name="OLE_LINK212"/>
            <w:r>
              <w:rPr>
                <w:rFonts w:hint="eastAsia" w:ascii="宋体" w:hAnsi="宋体" w:cs="宋体"/>
                <w:sz w:val="24"/>
                <w:u w:val="single"/>
                <w:lang w:bidi="ar"/>
              </w:rPr>
              <w:t>1.供应商须具备建筑工程施工总承包三级及以上资质。若供应商为外地企业，须提供有效的“北京市住房和城乡建设委员会”网站查询的本企业“外省市建筑业企业进京施工备案信息”；</w:t>
            </w:r>
          </w:p>
          <w:p w14:paraId="4A725FE6">
            <w:pPr>
              <w:adjustRightInd w:val="0"/>
              <w:snapToGrid w:val="0"/>
              <w:ind w:firstLine="480" w:firstLineChars="200"/>
              <w:rPr>
                <w:rFonts w:ascii="宋体" w:hAnsi="宋体" w:cs="宋体"/>
                <w:sz w:val="24"/>
                <w:lang w:bidi="ar"/>
              </w:rPr>
            </w:pPr>
            <w:r>
              <w:rPr>
                <w:rFonts w:hint="eastAsia" w:ascii="宋体" w:hAnsi="宋体" w:cs="宋体"/>
                <w:sz w:val="24"/>
                <w:u w:val="single"/>
                <w:lang w:bidi="ar"/>
              </w:rPr>
              <w:t>2.</w:t>
            </w:r>
            <w:bookmarkStart w:id="732" w:name="OLE_LINK39"/>
            <w:r>
              <w:rPr>
                <w:rFonts w:hint="eastAsia" w:ascii="宋体" w:hAnsi="宋体" w:cs="宋体"/>
                <w:sz w:val="24"/>
                <w:u w:val="single"/>
                <w:lang w:bidi="ar"/>
              </w:rPr>
              <w:t xml:space="preserve"> 供应商拟派项目经理须具有建筑工程专业二级及以上注册建造师执业资格，具备有效的安全生产考核合格证书（B本），且在确定中标人时不得担任其他在施建设工程项目的项目经理；</w:t>
            </w:r>
            <w:bookmarkEnd w:id="732"/>
            <w:r>
              <w:rPr>
                <w:rFonts w:hint="eastAsia" w:ascii="宋体" w:hAnsi="宋体" w:cs="宋体"/>
                <w:sz w:val="24"/>
                <w:lang w:bidi="ar"/>
              </w:rPr>
              <w:t>3.</w:t>
            </w:r>
            <w:r>
              <w:rPr>
                <w:rFonts w:hint="eastAsia" w:ascii="宋体" w:hAnsi="宋体" w:cs="宋体"/>
                <w:sz w:val="24"/>
                <w:u w:val="single"/>
                <w:lang w:bidi="ar"/>
              </w:rPr>
              <w:t>供应商须具备有效的安全生产许可证；</w:t>
            </w:r>
            <w:bookmarkEnd w:id="728"/>
            <w:bookmarkEnd w:id="729"/>
            <w:bookmarkEnd w:id="730"/>
            <w:bookmarkEnd w:id="731"/>
          </w:p>
        </w:tc>
        <w:tc>
          <w:tcPr>
            <w:tcW w:w="1701" w:type="dxa"/>
            <w:vAlign w:val="center"/>
          </w:tcPr>
          <w:p w14:paraId="28ADD2E5">
            <w:pPr>
              <w:tabs>
                <w:tab w:val="left" w:pos="1080"/>
              </w:tabs>
              <w:snapToGrid w:val="0"/>
              <w:rPr>
                <w:sz w:val="24"/>
              </w:rPr>
            </w:pPr>
            <w:bookmarkStart w:id="733" w:name="OLE_LINK209"/>
            <w:bookmarkStart w:id="734" w:name="OLE_LINK208"/>
            <w:r>
              <w:rPr>
                <w:sz w:val="24"/>
              </w:rPr>
              <w:t>提供证明文件的电子件或电子证照</w:t>
            </w:r>
            <w:bookmarkEnd w:id="733"/>
            <w:bookmarkEnd w:id="734"/>
          </w:p>
        </w:tc>
      </w:tr>
      <w:bookmarkEnd w:id="727"/>
      <w:tr w14:paraId="65839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0F3AF12F">
            <w:pPr>
              <w:tabs>
                <w:tab w:val="left" w:pos="1080"/>
              </w:tabs>
              <w:snapToGrid w:val="0"/>
              <w:jc w:val="center"/>
              <w:rPr>
                <w:sz w:val="24"/>
              </w:rPr>
            </w:pPr>
            <w:r>
              <w:rPr>
                <w:sz w:val="24"/>
              </w:rPr>
              <w:t>4</w:t>
            </w:r>
          </w:p>
        </w:tc>
        <w:tc>
          <w:tcPr>
            <w:tcW w:w="1700" w:type="dxa"/>
            <w:vAlign w:val="center"/>
          </w:tcPr>
          <w:p w14:paraId="01A140AB">
            <w:pPr>
              <w:tabs>
                <w:tab w:val="left" w:pos="1080"/>
              </w:tabs>
              <w:snapToGrid w:val="0"/>
              <w:rPr>
                <w:sz w:val="24"/>
              </w:rPr>
            </w:pPr>
            <w:r>
              <w:rPr>
                <w:kern w:val="0"/>
                <w:sz w:val="24"/>
              </w:rPr>
              <w:t>磋商保证金（不适用</w:t>
            </w:r>
          </w:p>
        </w:tc>
        <w:tc>
          <w:tcPr>
            <w:tcW w:w="5238" w:type="dxa"/>
            <w:vAlign w:val="center"/>
          </w:tcPr>
          <w:p w14:paraId="3526941B">
            <w:pPr>
              <w:tabs>
                <w:tab w:val="left" w:pos="1080"/>
              </w:tabs>
              <w:snapToGrid w:val="0"/>
              <w:rPr>
                <w:sz w:val="24"/>
              </w:rPr>
            </w:pPr>
            <w:r>
              <w:rPr>
                <w:kern w:val="0"/>
                <w:sz w:val="24"/>
              </w:rPr>
              <w:t>按照竞争性磋商文件的要求提交磋商保证金。</w:t>
            </w:r>
          </w:p>
        </w:tc>
        <w:tc>
          <w:tcPr>
            <w:tcW w:w="1701" w:type="dxa"/>
            <w:vAlign w:val="center"/>
          </w:tcPr>
          <w:p w14:paraId="0516896F">
            <w:pPr>
              <w:tabs>
                <w:tab w:val="left" w:pos="1080"/>
              </w:tabs>
              <w:snapToGrid w:val="0"/>
              <w:rPr>
                <w:sz w:val="24"/>
              </w:rPr>
            </w:pPr>
            <w:r>
              <w:rPr>
                <w:sz w:val="24"/>
              </w:rPr>
              <w:t>提供证明文件的电子件或电子证照</w:t>
            </w:r>
          </w:p>
        </w:tc>
      </w:tr>
      <w:tr w14:paraId="79B86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58559EE5">
            <w:pPr>
              <w:tabs>
                <w:tab w:val="left" w:pos="1080"/>
              </w:tabs>
              <w:snapToGrid w:val="0"/>
              <w:jc w:val="center"/>
              <w:rPr>
                <w:sz w:val="24"/>
              </w:rPr>
            </w:pPr>
            <w:r>
              <w:rPr>
                <w:rFonts w:hint="eastAsia"/>
                <w:sz w:val="24"/>
              </w:rPr>
              <w:t>5</w:t>
            </w:r>
          </w:p>
        </w:tc>
        <w:tc>
          <w:tcPr>
            <w:tcW w:w="1700" w:type="dxa"/>
            <w:vAlign w:val="center"/>
          </w:tcPr>
          <w:p w14:paraId="351B5EB0">
            <w:pPr>
              <w:tabs>
                <w:tab w:val="left" w:pos="1080"/>
              </w:tabs>
              <w:snapToGrid w:val="0"/>
              <w:rPr>
                <w:kern w:val="0"/>
                <w:sz w:val="24"/>
              </w:rPr>
            </w:pPr>
            <w:r>
              <w:rPr>
                <w:rFonts w:hint="eastAsia"/>
                <w:kern w:val="0"/>
                <w:sz w:val="24"/>
              </w:rPr>
              <w:t>获取磋商文件</w:t>
            </w:r>
          </w:p>
        </w:tc>
        <w:tc>
          <w:tcPr>
            <w:tcW w:w="5238" w:type="dxa"/>
            <w:vAlign w:val="center"/>
          </w:tcPr>
          <w:p w14:paraId="781BFD6E">
            <w:pPr>
              <w:tabs>
                <w:tab w:val="left" w:pos="1080"/>
              </w:tabs>
              <w:snapToGrid w:val="0"/>
              <w:rPr>
                <w:kern w:val="0"/>
                <w:sz w:val="24"/>
              </w:rPr>
            </w:pPr>
            <w:r>
              <w:rPr>
                <w:rFonts w:hint="eastAsia"/>
                <w:kern w:val="0"/>
                <w:sz w:val="24"/>
              </w:rPr>
              <w:t>在规定期限内通过北京市政府采购电子交易平台获取所参与包的磋商文件。</w:t>
            </w:r>
          </w:p>
          <w:p w14:paraId="77ABE057">
            <w:pPr>
              <w:tabs>
                <w:tab w:val="left" w:pos="1080"/>
              </w:tabs>
              <w:snapToGrid w:val="0"/>
              <w:rPr>
                <w:kern w:val="0"/>
                <w:sz w:val="24"/>
              </w:rPr>
            </w:pPr>
            <w:r>
              <w:rPr>
                <w:rFonts w:hint="eastAsia"/>
                <w:kern w:val="0"/>
                <w:sz w:val="24"/>
              </w:rPr>
              <w:t>注：如本项目接受联合体，且供应商为联合体时，联合体中任一成员获取文件即视为满足要求。</w:t>
            </w:r>
          </w:p>
        </w:tc>
        <w:tc>
          <w:tcPr>
            <w:tcW w:w="1701" w:type="dxa"/>
            <w:vAlign w:val="center"/>
          </w:tcPr>
          <w:p w14:paraId="5AD8A940">
            <w:pPr>
              <w:tabs>
                <w:tab w:val="left" w:pos="1080"/>
              </w:tabs>
              <w:snapToGrid w:val="0"/>
              <w:rPr>
                <w:sz w:val="24"/>
              </w:rPr>
            </w:pPr>
            <w:bookmarkStart w:id="735" w:name="OLE_LINK90"/>
            <w:bookmarkStart w:id="736" w:name="OLE_LINK91"/>
            <w:r>
              <w:rPr>
                <w:rFonts w:hint="eastAsia" w:ascii="宋体" w:hAnsi="宋体" w:cs="宋体"/>
                <w:sz w:val="24"/>
              </w:rPr>
              <w:t>提供北京市政府采购电子交易平台获取本项目的截图</w:t>
            </w:r>
            <w:bookmarkEnd w:id="735"/>
            <w:bookmarkEnd w:id="736"/>
          </w:p>
        </w:tc>
      </w:tr>
    </w:tbl>
    <w:p w14:paraId="1F51765C">
      <w:pPr>
        <w:widowControl/>
        <w:jc w:val="left"/>
        <w:rPr>
          <w:rFonts w:ascii="宋体" w:hAnsi="宋体" w:cs="宋体"/>
          <w:sz w:val="24"/>
        </w:rPr>
      </w:pPr>
      <w:r>
        <w:rPr>
          <w:rFonts w:hint="eastAsia" w:ascii="宋体" w:hAnsi="宋体" w:cs="宋体"/>
          <w:sz w:val="24"/>
        </w:rPr>
        <w:br w:type="page"/>
      </w:r>
    </w:p>
    <w:p w14:paraId="335B6A67">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《符合性审查要求》见下表：</w:t>
      </w:r>
    </w:p>
    <w:p w14:paraId="4193D973">
      <w:pPr>
        <w:widowControl/>
        <w:spacing w:line="360" w:lineRule="auto"/>
        <w:jc w:val="center"/>
        <w:rPr>
          <w:rFonts w:ascii="宋体" w:hAnsi="宋体" w:cs="宋体"/>
          <w:b/>
          <w:kern w:val="0"/>
          <w:sz w:val="24"/>
        </w:rPr>
      </w:pPr>
      <w:bookmarkStart w:id="737" w:name="OLE_LINK93"/>
      <w:bookmarkStart w:id="738" w:name="OLE_LINK92"/>
      <w:r>
        <w:rPr>
          <w:rFonts w:hint="eastAsia" w:ascii="宋体" w:hAnsi="宋体" w:cs="宋体"/>
          <w:b/>
          <w:kern w:val="0"/>
          <w:sz w:val="24"/>
        </w:rPr>
        <w:t>符合性审查要求</w:t>
      </w:r>
    </w:p>
    <w:bookmarkEnd w:id="737"/>
    <w:bookmarkEnd w:id="738"/>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2084"/>
        <w:gridCol w:w="3613"/>
        <w:gridCol w:w="1896"/>
      </w:tblGrid>
      <w:tr w14:paraId="2FD6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0D90FA08">
            <w:pPr>
              <w:widowControl/>
              <w:jc w:val="center"/>
              <w:rPr>
                <w:rFonts w:ascii="宋体" w:hAnsi="宋体"/>
                <w:b/>
                <w:color w:val="000000" w:themeColor="text1"/>
                <w:kern w:val="0"/>
                <w:sz w:val="24"/>
                <w14:textFill>
                  <w14:solidFill>
                    <w14:schemeClr w14:val="tx1"/>
                  </w14:solidFill>
                </w14:textFill>
              </w:rPr>
            </w:pPr>
            <w:r>
              <w:rPr>
                <w:rFonts w:ascii="宋体" w:hAnsi="宋体"/>
                <w:b/>
                <w:color w:val="000000" w:themeColor="text1"/>
                <w:kern w:val="0"/>
                <w:sz w:val="24"/>
                <w14:textFill>
                  <w14:solidFill>
                    <w14:schemeClr w14:val="tx1"/>
                  </w14:solidFill>
                </w14:textFill>
              </w:rPr>
              <w:t>序号</w:t>
            </w:r>
          </w:p>
        </w:tc>
        <w:tc>
          <w:tcPr>
            <w:tcW w:w="1223" w:type="pct"/>
            <w:shd w:val="clear" w:color="000000" w:fill="FFFFFF"/>
            <w:vAlign w:val="center"/>
          </w:tcPr>
          <w:p w14:paraId="03774945">
            <w:pPr>
              <w:widowControl/>
              <w:jc w:val="center"/>
              <w:rPr>
                <w:rFonts w:ascii="宋体" w:hAnsi="宋体"/>
                <w:b/>
                <w:color w:val="000000" w:themeColor="text1"/>
                <w:kern w:val="0"/>
                <w:sz w:val="24"/>
                <w14:textFill>
                  <w14:solidFill>
                    <w14:schemeClr w14:val="tx1"/>
                  </w14:solidFill>
                </w14:textFill>
              </w:rPr>
            </w:pPr>
            <w:r>
              <w:rPr>
                <w:rFonts w:ascii="宋体" w:hAnsi="宋体"/>
                <w:b/>
                <w:color w:val="000000" w:themeColor="text1"/>
                <w:sz w:val="24"/>
                <w14:textFill>
                  <w14:solidFill>
                    <w14:schemeClr w14:val="tx1"/>
                  </w14:solidFill>
                </w14:textFill>
              </w:rPr>
              <w:t>检查</w:t>
            </w:r>
            <w:r>
              <w:rPr>
                <w:rFonts w:ascii="宋体" w:hAnsi="宋体"/>
                <w:b/>
                <w:color w:val="000000" w:themeColor="text1"/>
                <w:kern w:val="0"/>
                <w:sz w:val="24"/>
                <w14:textFill>
                  <w14:solidFill>
                    <w14:schemeClr w14:val="tx1"/>
                  </w14:solidFill>
                </w14:textFill>
              </w:rPr>
              <w:t>因素</w:t>
            </w:r>
          </w:p>
        </w:tc>
        <w:tc>
          <w:tcPr>
            <w:tcW w:w="2120" w:type="pct"/>
            <w:shd w:val="clear" w:color="000000" w:fill="FFFFFF"/>
            <w:vAlign w:val="center"/>
          </w:tcPr>
          <w:p w14:paraId="72575892">
            <w:pPr>
              <w:widowControl/>
              <w:jc w:val="center"/>
              <w:rPr>
                <w:rFonts w:ascii="宋体" w:hAnsi="宋体"/>
                <w:b/>
                <w:color w:val="000000" w:themeColor="text1"/>
                <w:kern w:val="0"/>
                <w:sz w:val="24"/>
                <w14:textFill>
                  <w14:solidFill>
                    <w14:schemeClr w14:val="tx1"/>
                  </w14:solidFill>
                </w14:textFill>
              </w:rPr>
            </w:pPr>
            <w:r>
              <w:rPr>
                <w:rFonts w:ascii="宋体" w:hAnsi="宋体"/>
                <w:b/>
                <w:color w:val="000000" w:themeColor="text1"/>
                <w:sz w:val="24"/>
                <w14:textFill>
                  <w14:solidFill>
                    <w14:schemeClr w14:val="tx1"/>
                  </w14:solidFill>
                </w14:textFill>
              </w:rPr>
              <w:t>检查</w:t>
            </w:r>
            <w:r>
              <w:rPr>
                <w:rFonts w:ascii="宋体" w:hAnsi="宋体"/>
                <w:b/>
                <w:color w:val="000000" w:themeColor="text1"/>
                <w:kern w:val="0"/>
                <w:sz w:val="24"/>
                <w14:textFill>
                  <w14:solidFill>
                    <w14:schemeClr w14:val="tx1"/>
                  </w14:solidFill>
                </w14:textFill>
              </w:rPr>
              <w:t>内容</w:t>
            </w:r>
          </w:p>
        </w:tc>
        <w:tc>
          <w:tcPr>
            <w:tcW w:w="1112" w:type="pct"/>
            <w:shd w:val="clear" w:color="000000" w:fill="FFFFFF"/>
            <w:vAlign w:val="center"/>
          </w:tcPr>
          <w:p w14:paraId="29EFFFFD">
            <w:pPr>
              <w:widowControl/>
              <w:jc w:val="center"/>
              <w:rPr>
                <w:rFonts w:ascii="宋体" w:hAnsi="宋体"/>
                <w:b/>
                <w:color w:val="000000" w:themeColor="text1"/>
                <w:kern w:val="0"/>
                <w:sz w:val="24"/>
                <w14:textFill>
                  <w14:solidFill>
                    <w14:schemeClr w14:val="tx1"/>
                  </w14:solidFill>
                </w14:textFill>
              </w:rPr>
            </w:pPr>
            <w:r>
              <w:rPr>
                <w:rFonts w:ascii="宋体" w:hAnsi="宋体"/>
                <w:b/>
                <w:color w:val="000000" w:themeColor="text1"/>
                <w:kern w:val="0"/>
                <w:sz w:val="24"/>
                <w14:textFill>
                  <w14:solidFill>
                    <w14:schemeClr w14:val="tx1"/>
                  </w14:solidFill>
                </w14:textFill>
              </w:rPr>
              <w:t>是否</w:t>
            </w:r>
            <w:bookmarkStart w:id="739" w:name="OLE_LINK156"/>
            <w:bookmarkStart w:id="740" w:name="OLE_LINK155"/>
            <w:r>
              <w:rPr>
                <w:rFonts w:ascii="宋体" w:hAnsi="宋体"/>
                <w:b/>
                <w:color w:val="000000" w:themeColor="text1"/>
                <w:kern w:val="0"/>
                <w:sz w:val="24"/>
                <w14:textFill>
                  <w14:solidFill>
                    <w14:schemeClr w14:val="tx1"/>
                  </w14:solidFill>
                </w14:textFill>
              </w:rPr>
              <w:t>允许澄清、说明或者更正</w:t>
            </w:r>
            <w:bookmarkEnd w:id="739"/>
            <w:bookmarkEnd w:id="740"/>
          </w:p>
        </w:tc>
      </w:tr>
      <w:tr w14:paraId="3FE9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3F5FC656">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1</w:t>
            </w:r>
          </w:p>
        </w:tc>
        <w:tc>
          <w:tcPr>
            <w:tcW w:w="1223" w:type="pct"/>
            <w:shd w:val="clear" w:color="000000" w:fill="FFFFFF"/>
            <w:vAlign w:val="center"/>
          </w:tcPr>
          <w:p w14:paraId="023394C5">
            <w:pPr>
              <w:jc w:val="center"/>
              <w:rPr>
                <w:rFonts w:ascii="宋体" w:hAnsi="宋体"/>
                <w:color w:val="000000" w:themeColor="text1"/>
                <w:kern w:val="0"/>
                <w:sz w:val="24"/>
                <w14:textFill>
                  <w14:solidFill>
                    <w14:schemeClr w14:val="tx1"/>
                  </w14:solidFill>
                </w14:textFill>
              </w:rPr>
            </w:pPr>
            <w:bookmarkStart w:id="741" w:name="OLE_LINK94"/>
            <w:bookmarkStart w:id="742" w:name="OLE_LINK119"/>
            <w:bookmarkStart w:id="743" w:name="OLE_LINK118"/>
            <w:r>
              <w:rPr>
                <w:rFonts w:hint="eastAsia" w:ascii="宋体" w:hAnsi="宋体" w:cs="Arial"/>
                <w:color w:val="000000" w:themeColor="text1"/>
                <w:sz w:val="24"/>
                <w14:textFill>
                  <w14:solidFill>
                    <w14:schemeClr w14:val="tx1"/>
                  </w14:solidFill>
                </w14:textFill>
              </w:rPr>
              <w:t>供应商</w:t>
            </w:r>
            <w:r>
              <w:rPr>
                <w:rFonts w:hint="eastAsia" w:ascii="宋体" w:hAnsi="宋体"/>
                <w:color w:val="000000" w:themeColor="text1"/>
                <w:sz w:val="24"/>
                <w14:textFill>
                  <w14:solidFill>
                    <w14:schemeClr w14:val="tx1"/>
                  </w14:solidFill>
                </w14:textFill>
              </w:rPr>
              <w:t>名称</w:t>
            </w:r>
            <w:bookmarkEnd w:id="741"/>
            <w:bookmarkEnd w:id="742"/>
            <w:bookmarkEnd w:id="743"/>
          </w:p>
        </w:tc>
        <w:tc>
          <w:tcPr>
            <w:tcW w:w="2120" w:type="pct"/>
            <w:shd w:val="clear" w:color="000000" w:fill="FFFFFF"/>
            <w:vAlign w:val="center"/>
          </w:tcPr>
          <w:p w14:paraId="79D877FD">
            <w:pPr>
              <w:spacing w:before="78" w:beforeLines="25" w:after="78" w:afterLines="25"/>
              <w:rPr>
                <w:rFonts w:ascii="宋体" w:hAnsi="宋体"/>
                <w:color w:val="000000" w:themeColor="text1"/>
                <w:kern w:val="0"/>
                <w:sz w:val="24"/>
                <w14:textFill>
                  <w14:solidFill>
                    <w14:schemeClr w14:val="tx1"/>
                  </w14:solidFill>
                </w14:textFill>
              </w:rPr>
            </w:pPr>
            <w:bookmarkStart w:id="744" w:name="OLE_LINK120"/>
            <w:bookmarkStart w:id="745" w:name="OLE_LINK97"/>
            <w:r>
              <w:rPr>
                <w:rFonts w:hint="eastAsia" w:ascii="宋体" w:hAnsi="宋体"/>
                <w:color w:val="000000" w:themeColor="text1"/>
                <w:sz w:val="24"/>
                <w14:textFill>
                  <w14:solidFill>
                    <w14:schemeClr w14:val="tx1"/>
                  </w14:solidFill>
                </w14:textFill>
              </w:rPr>
              <w:t>与营业执照、资质证书、安全生产许可证一致</w:t>
            </w:r>
            <w:bookmarkEnd w:id="744"/>
            <w:bookmarkEnd w:id="745"/>
          </w:p>
        </w:tc>
        <w:tc>
          <w:tcPr>
            <w:tcW w:w="1112" w:type="pct"/>
            <w:shd w:val="clear" w:color="000000" w:fill="FFFFFF"/>
            <w:vAlign w:val="center"/>
          </w:tcPr>
          <w:p w14:paraId="553D01CF">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否</w:t>
            </w:r>
          </w:p>
        </w:tc>
      </w:tr>
      <w:tr w14:paraId="28EE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5F50D7E9">
            <w:pPr>
              <w:widowControl/>
              <w:jc w:val="center"/>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2</w:t>
            </w:r>
          </w:p>
        </w:tc>
        <w:tc>
          <w:tcPr>
            <w:tcW w:w="1223" w:type="pct"/>
            <w:shd w:val="clear" w:color="000000" w:fill="FFFFFF"/>
            <w:vAlign w:val="center"/>
          </w:tcPr>
          <w:p w14:paraId="44DDA485">
            <w:pPr>
              <w:jc w:val="center"/>
              <w:rPr>
                <w:rFonts w:ascii="宋体" w:hAnsi="宋体"/>
                <w:color w:val="000000" w:themeColor="text1"/>
                <w:kern w:val="0"/>
                <w:sz w:val="24"/>
                <w14:textFill>
                  <w14:solidFill>
                    <w14:schemeClr w14:val="tx1"/>
                  </w14:solidFill>
                </w14:textFill>
              </w:rPr>
            </w:pPr>
            <w:bookmarkStart w:id="746" w:name="OLE_LINK121"/>
            <w:r>
              <w:rPr>
                <w:rFonts w:hint="eastAsia"/>
                <w:color w:val="000000" w:themeColor="text1"/>
                <w:kern w:val="0"/>
                <w:sz w:val="24"/>
                <w14:textFill>
                  <w14:solidFill>
                    <w14:schemeClr w14:val="tx1"/>
                  </w14:solidFill>
                </w14:textFill>
              </w:rPr>
              <w:t>实质性格式</w:t>
            </w:r>
            <w:bookmarkEnd w:id="746"/>
          </w:p>
        </w:tc>
        <w:tc>
          <w:tcPr>
            <w:tcW w:w="2120" w:type="pct"/>
            <w:shd w:val="clear" w:color="000000" w:fill="FFFFFF"/>
            <w:vAlign w:val="center"/>
          </w:tcPr>
          <w:p w14:paraId="1EF9E4E0">
            <w:pPr>
              <w:widowControl/>
              <w:jc w:val="left"/>
              <w:rPr>
                <w:color w:val="000000" w:themeColor="text1"/>
                <w:kern w:val="0"/>
                <w:sz w:val="24"/>
                <w14:textFill>
                  <w14:solidFill>
                    <w14:schemeClr w14:val="tx1"/>
                  </w14:solidFill>
                </w14:textFill>
              </w:rPr>
            </w:pPr>
            <w:bookmarkStart w:id="747" w:name="OLE_LINK123"/>
            <w:bookmarkStart w:id="748" w:name="OLE_LINK122"/>
            <w:r>
              <w:rPr>
                <w:rFonts w:hint="eastAsia"/>
                <w:color w:val="000000" w:themeColor="text1"/>
                <w:kern w:val="0"/>
                <w:sz w:val="24"/>
                <w14:textFill>
                  <w14:solidFill>
                    <w14:schemeClr w14:val="tx1"/>
                  </w14:solidFill>
                </w14:textFill>
              </w:rPr>
              <w:t>标记为</w:t>
            </w:r>
            <w:r>
              <w:rPr>
                <w:color w:val="000000" w:themeColor="text1"/>
                <w:kern w:val="0"/>
                <w:sz w:val="24"/>
                <w14:textFill>
                  <w14:solidFill>
                    <w14:schemeClr w14:val="tx1"/>
                  </w14:solidFill>
                </w14:textFill>
              </w:rPr>
              <w:t>“实质性格式”的</w:t>
            </w:r>
            <w:r>
              <w:rPr>
                <w:rFonts w:hint="eastAsia"/>
                <w:color w:val="000000" w:themeColor="text1"/>
                <w:kern w:val="0"/>
                <w:sz w:val="24"/>
                <w14:textFill>
                  <w14:solidFill>
                    <w14:schemeClr w14:val="tx1"/>
                  </w14:solidFill>
                </w14:textFill>
              </w:rPr>
              <w:t>文件均按磋商</w:t>
            </w:r>
            <w:r>
              <w:rPr>
                <w:color w:val="000000" w:themeColor="text1"/>
                <w:kern w:val="0"/>
                <w:sz w:val="24"/>
                <w14:textFill>
                  <w14:solidFill>
                    <w14:schemeClr w14:val="tx1"/>
                  </w14:solidFill>
                </w14:textFill>
              </w:rPr>
              <w:t>文件</w:t>
            </w:r>
            <w:r>
              <w:rPr>
                <w:rFonts w:hint="eastAsia"/>
                <w:color w:val="000000" w:themeColor="text1"/>
                <w:kern w:val="0"/>
                <w:sz w:val="24"/>
                <w14:textFill>
                  <w14:solidFill>
                    <w14:schemeClr w14:val="tx1"/>
                  </w14:solidFill>
                </w14:textFill>
              </w:rPr>
              <w:t>要求提供且签署、盖章</w:t>
            </w:r>
            <w:bookmarkEnd w:id="747"/>
            <w:bookmarkEnd w:id="748"/>
          </w:p>
        </w:tc>
        <w:tc>
          <w:tcPr>
            <w:tcW w:w="1112" w:type="pct"/>
            <w:shd w:val="clear" w:color="000000" w:fill="FFFFFF"/>
            <w:vAlign w:val="center"/>
          </w:tcPr>
          <w:p w14:paraId="21B762E4">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否</w:t>
            </w:r>
          </w:p>
        </w:tc>
      </w:tr>
      <w:tr w14:paraId="0E53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18704F5F">
            <w:pPr>
              <w:widowControl/>
              <w:jc w:val="center"/>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3</w:t>
            </w:r>
          </w:p>
        </w:tc>
        <w:tc>
          <w:tcPr>
            <w:tcW w:w="1223" w:type="pct"/>
            <w:shd w:val="clear" w:color="000000" w:fill="FFFFFF"/>
            <w:vAlign w:val="center"/>
          </w:tcPr>
          <w:p w14:paraId="0B41952A">
            <w:pPr>
              <w:jc w:val="center"/>
              <w:rPr>
                <w:rFonts w:ascii="宋体" w:hAnsi="宋体"/>
                <w:color w:val="000000" w:themeColor="text1"/>
                <w:kern w:val="0"/>
                <w:sz w:val="24"/>
                <w14:textFill>
                  <w14:solidFill>
                    <w14:schemeClr w14:val="tx1"/>
                  </w14:solidFill>
                </w14:textFill>
              </w:rPr>
            </w:pPr>
            <w:bookmarkStart w:id="749" w:name="OLE_LINK131"/>
            <w:bookmarkStart w:id="750" w:name="OLE_LINK95"/>
            <w:bookmarkStart w:id="751" w:name="OLE_LINK130"/>
            <w:r>
              <w:rPr>
                <w:rFonts w:hint="eastAsia" w:ascii="宋体" w:hAnsi="宋体"/>
                <w:color w:val="000000" w:themeColor="text1"/>
                <w:sz w:val="24"/>
                <w14:textFill>
                  <w14:solidFill>
                    <w14:schemeClr w14:val="tx1"/>
                  </w14:solidFill>
                </w14:textFill>
              </w:rPr>
              <w:t>工期</w:t>
            </w:r>
            <w:bookmarkEnd w:id="749"/>
            <w:bookmarkEnd w:id="750"/>
            <w:bookmarkEnd w:id="751"/>
          </w:p>
        </w:tc>
        <w:tc>
          <w:tcPr>
            <w:tcW w:w="2120" w:type="pct"/>
            <w:shd w:val="clear" w:color="000000" w:fill="FFFFFF"/>
            <w:vAlign w:val="center"/>
          </w:tcPr>
          <w:p w14:paraId="3E50A851">
            <w:pPr>
              <w:spacing w:before="78" w:beforeLines="25" w:after="78" w:afterLines="25"/>
              <w:rPr>
                <w:rFonts w:ascii="宋体" w:hAnsi="宋体"/>
                <w:color w:val="000000" w:themeColor="text1"/>
                <w:kern w:val="0"/>
                <w:sz w:val="24"/>
                <w14:textFill>
                  <w14:solidFill>
                    <w14:schemeClr w14:val="tx1"/>
                  </w14:solidFill>
                </w14:textFill>
              </w:rPr>
            </w:pPr>
            <w:bookmarkStart w:id="752" w:name="OLE_LINK133"/>
            <w:bookmarkStart w:id="753" w:name="OLE_LINK132"/>
            <w:r>
              <w:rPr>
                <w:rFonts w:hint="eastAsia" w:ascii="宋体" w:hAnsi="宋体"/>
                <w:color w:val="000000" w:themeColor="text1"/>
                <w:sz w:val="24"/>
                <w14:textFill>
                  <w14:solidFill>
                    <w14:schemeClr w14:val="tx1"/>
                  </w14:solidFill>
                </w14:textFill>
              </w:rPr>
              <w:t>符合第二章“供应商须知资料表”第</w:t>
            </w:r>
            <w:r>
              <w:rPr>
                <w:rFonts w:ascii="宋体" w:hAnsi="宋体"/>
                <w:color w:val="000000" w:themeColor="text1"/>
                <w:sz w:val="24"/>
                <w14:textFill>
                  <w14:solidFill>
                    <w14:schemeClr w14:val="tx1"/>
                  </w14:solidFill>
                </w14:textFill>
              </w:rPr>
              <w:t>26</w:t>
            </w:r>
            <w:r>
              <w:rPr>
                <w:rFonts w:hint="eastAsia" w:ascii="宋体" w:hAnsi="宋体"/>
                <w:color w:val="000000" w:themeColor="text1"/>
                <w:sz w:val="24"/>
                <w14:textFill>
                  <w14:solidFill>
                    <w14:schemeClr w14:val="tx1"/>
                  </w14:solidFill>
                </w14:textFill>
              </w:rPr>
              <w:t>项规定</w:t>
            </w:r>
            <w:bookmarkEnd w:id="752"/>
            <w:bookmarkEnd w:id="753"/>
          </w:p>
        </w:tc>
        <w:tc>
          <w:tcPr>
            <w:tcW w:w="1112" w:type="pct"/>
            <w:shd w:val="clear" w:color="000000" w:fill="FFFFFF"/>
            <w:vAlign w:val="center"/>
          </w:tcPr>
          <w:p w14:paraId="4DED6144">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否</w:t>
            </w:r>
          </w:p>
        </w:tc>
      </w:tr>
      <w:tr w14:paraId="480E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70873A28">
            <w:pPr>
              <w:widowControl/>
              <w:jc w:val="center"/>
              <w:rPr>
                <w:rFonts w:ascii="宋体" w:hAnsi="宋体"/>
                <w:color w:val="000000" w:themeColor="text1"/>
                <w:kern w:val="0"/>
                <w:sz w:val="24"/>
                <w14:textFill>
                  <w14:solidFill>
                    <w14:schemeClr w14:val="tx1"/>
                  </w14:solidFill>
                </w14:textFill>
              </w:rPr>
            </w:pPr>
            <w:bookmarkStart w:id="754" w:name="_Hlk232165832"/>
            <w:r>
              <w:rPr>
                <w:rFonts w:ascii="宋体" w:hAnsi="宋体"/>
                <w:color w:val="000000" w:themeColor="text1"/>
                <w:kern w:val="0"/>
                <w:sz w:val="24"/>
                <w14:textFill>
                  <w14:solidFill>
                    <w14:schemeClr w14:val="tx1"/>
                  </w14:solidFill>
                </w14:textFill>
              </w:rPr>
              <w:t>4</w:t>
            </w:r>
          </w:p>
        </w:tc>
        <w:tc>
          <w:tcPr>
            <w:tcW w:w="1223" w:type="pct"/>
            <w:shd w:val="clear" w:color="000000" w:fill="FFFFFF"/>
            <w:vAlign w:val="center"/>
          </w:tcPr>
          <w:p w14:paraId="1C65A1DB">
            <w:pPr>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sz w:val="24"/>
                <w14:textFill>
                  <w14:solidFill>
                    <w14:schemeClr w14:val="tx1"/>
                  </w14:solidFill>
                </w14:textFill>
              </w:rPr>
              <w:t>工程质量</w:t>
            </w:r>
          </w:p>
        </w:tc>
        <w:tc>
          <w:tcPr>
            <w:tcW w:w="2120" w:type="pct"/>
            <w:shd w:val="clear" w:color="000000" w:fill="FFFFFF"/>
            <w:vAlign w:val="center"/>
          </w:tcPr>
          <w:p w14:paraId="5574B522">
            <w:pPr>
              <w:spacing w:before="78" w:beforeLines="25" w:after="78" w:afterLines="25"/>
              <w:rPr>
                <w:rFonts w:ascii="宋体" w:hAnsi="宋体"/>
                <w:color w:val="000000" w:themeColor="text1"/>
                <w:kern w:val="0"/>
                <w:sz w:val="24"/>
                <w14:textFill>
                  <w14:solidFill>
                    <w14:schemeClr w14:val="tx1"/>
                  </w14:solidFill>
                </w14:textFill>
              </w:rPr>
            </w:pPr>
            <w:r>
              <w:rPr>
                <w:rFonts w:hint="eastAsia" w:ascii="宋体" w:hAnsi="宋体"/>
                <w:color w:val="000000" w:themeColor="text1"/>
                <w:sz w:val="24"/>
                <w14:textFill>
                  <w14:solidFill>
                    <w14:schemeClr w14:val="tx1"/>
                  </w14:solidFill>
                </w14:textFill>
              </w:rPr>
              <w:t>符合第二章“供应商须知资料表”第</w:t>
            </w:r>
            <w:r>
              <w:rPr>
                <w:rFonts w:ascii="宋体" w:hAnsi="宋体"/>
                <w:color w:val="000000" w:themeColor="text1"/>
                <w:sz w:val="24"/>
                <w14:textFill>
                  <w14:solidFill>
                    <w14:schemeClr w14:val="tx1"/>
                  </w14:solidFill>
                </w14:textFill>
              </w:rPr>
              <w:t>27项规定</w:t>
            </w:r>
          </w:p>
        </w:tc>
        <w:tc>
          <w:tcPr>
            <w:tcW w:w="1112" w:type="pct"/>
            <w:shd w:val="clear" w:color="000000" w:fill="FFFFFF"/>
            <w:vAlign w:val="center"/>
          </w:tcPr>
          <w:p w14:paraId="11BDE602">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否</w:t>
            </w:r>
          </w:p>
        </w:tc>
      </w:tr>
      <w:bookmarkEnd w:id="754"/>
      <w:tr w14:paraId="2552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18C4DE64">
            <w:pPr>
              <w:widowControl/>
              <w:jc w:val="center"/>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5</w:t>
            </w:r>
          </w:p>
        </w:tc>
        <w:tc>
          <w:tcPr>
            <w:tcW w:w="1223" w:type="pct"/>
            <w:shd w:val="clear" w:color="000000" w:fill="FFFFFF"/>
            <w:vAlign w:val="center"/>
          </w:tcPr>
          <w:p w14:paraId="033641E0">
            <w:pPr>
              <w:jc w:val="center"/>
              <w:rPr>
                <w:rFonts w:ascii="宋体" w:hAnsi="宋体"/>
                <w:color w:val="000000" w:themeColor="text1"/>
                <w:kern w:val="0"/>
                <w:sz w:val="24"/>
                <w14:textFill>
                  <w14:solidFill>
                    <w14:schemeClr w14:val="tx1"/>
                  </w14:solidFill>
                </w14:textFill>
              </w:rPr>
            </w:pPr>
            <w:bookmarkStart w:id="755" w:name="OLE_LINK137"/>
            <w:bookmarkStart w:id="756" w:name="OLE_LINK136"/>
            <w:r>
              <w:rPr>
                <w:rFonts w:hint="eastAsia" w:ascii="宋体" w:hAnsi="宋体"/>
                <w:color w:val="000000" w:themeColor="text1"/>
                <w:sz w:val="24"/>
                <w14:textFill>
                  <w14:solidFill>
                    <w14:schemeClr w14:val="tx1"/>
                  </w14:solidFill>
                </w14:textFill>
              </w:rPr>
              <w:t>安全生产标准化管理目标等级</w:t>
            </w:r>
            <w:bookmarkEnd w:id="755"/>
            <w:bookmarkEnd w:id="756"/>
          </w:p>
        </w:tc>
        <w:tc>
          <w:tcPr>
            <w:tcW w:w="2120" w:type="pct"/>
            <w:shd w:val="clear" w:color="000000" w:fill="FFFFFF"/>
            <w:vAlign w:val="center"/>
          </w:tcPr>
          <w:p w14:paraId="7B332CA7">
            <w:pPr>
              <w:spacing w:before="78" w:beforeLines="25" w:after="78" w:afterLines="25"/>
              <w:rPr>
                <w:rFonts w:ascii="宋体" w:hAnsi="宋体"/>
                <w:color w:val="000000" w:themeColor="text1"/>
                <w:kern w:val="0"/>
                <w:sz w:val="24"/>
                <w14:textFill>
                  <w14:solidFill>
                    <w14:schemeClr w14:val="tx1"/>
                  </w14:solidFill>
                </w14:textFill>
              </w:rPr>
            </w:pPr>
            <w:bookmarkStart w:id="757" w:name="OLE_LINK138"/>
            <w:r>
              <w:rPr>
                <w:rFonts w:hint="eastAsia" w:ascii="宋体" w:hAnsi="宋体"/>
                <w:color w:val="000000" w:themeColor="text1"/>
                <w:sz w:val="24"/>
                <w14:textFill>
                  <w14:solidFill>
                    <w14:schemeClr w14:val="tx1"/>
                  </w14:solidFill>
                </w14:textFill>
              </w:rPr>
              <w:t>符合第二章“供应商须知资料表”第</w:t>
            </w:r>
            <w:r>
              <w:rPr>
                <w:rFonts w:ascii="宋体" w:hAnsi="宋体"/>
                <w:color w:val="000000" w:themeColor="text1"/>
                <w:sz w:val="24"/>
                <w14:textFill>
                  <w14:solidFill>
                    <w14:schemeClr w14:val="tx1"/>
                  </w14:solidFill>
                </w14:textFill>
              </w:rPr>
              <w:t>28项规定</w:t>
            </w:r>
            <w:bookmarkEnd w:id="757"/>
          </w:p>
        </w:tc>
        <w:tc>
          <w:tcPr>
            <w:tcW w:w="1112" w:type="pct"/>
            <w:shd w:val="clear" w:color="000000" w:fill="FFFFFF"/>
            <w:vAlign w:val="center"/>
          </w:tcPr>
          <w:p w14:paraId="361F5AD0">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否</w:t>
            </w:r>
          </w:p>
        </w:tc>
      </w:tr>
      <w:tr w14:paraId="75BE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534691F8">
            <w:pPr>
              <w:widowControl/>
              <w:jc w:val="center"/>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6</w:t>
            </w:r>
          </w:p>
        </w:tc>
        <w:tc>
          <w:tcPr>
            <w:tcW w:w="1223" w:type="pct"/>
            <w:shd w:val="clear" w:color="000000" w:fill="FFFFFF"/>
            <w:vAlign w:val="center"/>
          </w:tcPr>
          <w:p w14:paraId="3E853F4D">
            <w:pPr>
              <w:jc w:val="center"/>
              <w:rPr>
                <w:rFonts w:ascii="宋体" w:hAnsi="宋体"/>
                <w:color w:val="000000" w:themeColor="text1"/>
                <w:kern w:val="0"/>
                <w:sz w:val="24"/>
                <w14:textFill>
                  <w14:solidFill>
                    <w14:schemeClr w14:val="tx1"/>
                  </w14:solidFill>
                </w14:textFill>
              </w:rPr>
            </w:pPr>
            <w:bookmarkStart w:id="758" w:name="OLE_LINK140"/>
            <w:bookmarkStart w:id="759" w:name="OLE_LINK139"/>
            <w:r>
              <w:rPr>
                <w:rFonts w:hint="eastAsia" w:ascii="宋体" w:hAnsi="宋体"/>
                <w:color w:val="000000" w:themeColor="text1"/>
                <w:sz w:val="24"/>
                <w14:textFill>
                  <w14:solidFill>
                    <w14:schemeClr w14:val="tx1"/>
                  </w14:solidFill>
                </w14:textFill>
              </w:rPr>
              <w:t>响应有效期</w:t>
            </w:r>
            <w:bookmarkEnd w:id="758"/>
            <w:bookmarkEnd w:id="759"/>
          </w:p>
        </w:tc>
        <w:tc>
          <w:tcPr>
            <w:tcW w:w="2120" w:type="pct"/>
            <w:shd w:val="clear" w:color="000000" w:fill="FFFFFF"/>
            <w:vAlign w:val="center"/>
          </w:tcPr>
          <w:p w14:paraId="62590C7B">
            <w:pPr>
              <w:spacing w:before="78" w:beforeLines="25" w:after="78" w:afterLines="25"/>
              <w:rPr>
                <w:rFonts w:ascii="宋体" w:hAnsi="宋体"/>
                <w:color w:val="000000" w:themeColor="text1"/>
                <w:kern w:val="0"/>
                <w:sz w:val="24"/>
                <w14:textFill>
                  <w14:solidFill>
                    <w14:schemeClr w14:val="tx1"/>
                  </w14:solidFill>
                </w14:textFill>
              </w:rPr>
            </w:pPr>
            <w:bookmarkStart w:id="760" w:name="OLE_LINK142"/>
            <w:bookmarkStart w:id="761" w:name="OLE_LINK141"/>
            <w:r>
              <w:rPr>
                <w:rFonts w:hint="eastAsia" w:ascii="宋体" w:hAnsi="宋体"/>
                <w:color w:val="000000" w:themeColor="text1"/>
                <w:sz w:val="24"/>
                <w14:textFill>
                  <w14:solidFill>
                    <w14:schemeClr w14:val="tx1"/>
                  </w14:solidFill>
                </w14:textFill>
              </w:rPr>
              <w:t>符合第二章“供应商须知资料表”第</w:t>
            </w:r>
            <w:r>
              <w:rPr>
                <w:rFonts w:ascii="宋体" w:hAnsi="宋体"/>
                <w:color w:val="000000" w:themeColor="text1"/>
                <w:sz w:val="24"/>
                <w14:textFill>
                  <w14:solidFill>
                    <w14:schemeClr w14:val="tx1"/>
                  </w14:solidFill>
                </w14:textFill>
              </w:rPr>
              <w:t>12.1</w:t>
            </w:r>
            <w:r>
              <w:rPr>
                <w:rFonts w:hint="eastAsia" w:ascii="宋体" w:hAnsi="宋体"/>
                <w:color w:val="000000" w:themeColor="text1"/>
                <w:sz w:val="24"/>
                <w14:textFill>
                  <w14:solidFill>
                    <w14:schemeClr w14:val="tx1"/>
                  </w14:solidFill>
                </w14:textFill>
              </w:rPr>
              <w:t>项规定</w:t>
            </w:r>
            <w:bookmarkEnd w:id="760"/>
            <w:bookmarkEnd w:id="761"/>
          </w:p>
        </w:tc>
        <w:tc>
          <w:tcPr>
            <w:tcW w:w="1112" w:type="pct"/>
            <w:shd w:val="clear" w:color="000000" w:fill="FFFFFF"/>
            <w:vAlign w:val="center"/>
          </w:tcPr>
          <w:p w14:paraId="66310C83">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否</w:t>
            </w:r>
          </w:p>
        </w:tc>
      </w:tr>
      <w:tr w14:paraId="6A3B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26FDF94D">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7</w:t>
            </w:r>
          </w:p>
        </w:tc>
        <w:tc>
          <w:tcPr>
            <w:tcW w:w="1223" w:type="pct"/>
            <w:shd w:val="clear" w:color="000000" w:fill="FFFFFF"/>
            <w:vAlign w:val="center"/>
          </w:tcPr>
          <w:p w14:paraId="5D0992B3">
            <w:pPr>
              <w:jc w:val="center"/>
              <w:rPr>
                <w:rFonts w:ascii="宋体" w:hAnsi="宋体"/>
                <w:color w:val="000000" w:themeColor="text1"/>
                <w:sz w:val="24"/>
                <w14:textFill>
                  <w14:solidFill>
                    <w14:schemeClr w14:val="tx1"/>
                  </w14:solidFill>
                </w14:textFill>
              </w:rPr>
            </w:pPr>
            <w:bookmarkStart w:id="762" w:name="OLE_LINK143"/>
            <w:r>
              <w:rPr>
                <w:color w:val="000000" w:themeColor="text1"/>
                <w:kern w:val="0"/>
                <w:sz w:val="24"/>
                <w14:textFill>
                  <w14:solidFill>
                    <w14:schemeClr w14:val="tx1"/>
                  </w14:solidFill>
                </w14:textFill>
              </w:rPr>
              <w:t>报价唯一性</w:t>
            </w:r>
            <w:bookmarkEnd w:id="762"/>
          </w:p>
        </w:tc>
        <w:tc>
          <w:tcPr>
            <w:tcW w:w="2120" w:type="pct"/>
            <w:shd w:val="clear" w:color="000000" w:fill="FFFFFF"/>
            <w:vAlign w:val="center"/>
          </w:tcPr>
          <w:p w14:paraId="60144144">
            <w:pPr>
              <w:spacing w:before="78" w:beforeLines="25" w:after="78" w:afterLines="25"/>
              <w:rPr>
                <w:rFonts w:ascii="宋体" w:hAnsi="宋体"/>
                <w:color w:val="000000" w:themeColor="text1"/>
                <w:sz w:val="24"/>
                <w14:textFill>
                  <w14:solidFill>
                    <w14:schemeClr w14:val="tx1"/>
                  </w14:solidFill>
                </w14:textFill>
              </w:rPr>
            </w:pPr>
            <w:bookmarkStart w:id="763" w:name="OLE_LINK144"/>
            <w:bookmarkStart w:id="764" w:name="OLE_LINK98"/>
            <w:r>
              <w:rPr>
                <w:rFonts w:hint="eastAsia"/>
                <w:color w:val="000000" w:themeColor="text1"/>
                <w:kern w:val="0"/>
                <w:sz w:val="24"/>
                <w14:textFill>
                  <w14:solidFill>
                    <w14:schemeClr w14:val="tx1"/>
                  </w14:solidFill>
                </w14:textFill>
              </w:rPr>
              <w:t>响应</w:t>
            </w:r>
            <w:r>
              <w:rPr>
                <w:color w:val="000000" w:themeColor="text1"/>
                <w:kern w:val="0"/>
                <w:sz w:val="24"/>
                <w14:textFill>
                  <w14:solidFill>
                    <w14:schemeClr w14:val="tx1"/>
                  </w14:solidFill>
                </w14:textFill>
              </w:rPr>
              <w:t>文件</w:t>
            </w:r>
            <w:r>
              <w:rPr>
                <w:rFonts w:hint="eastAsia"/>
                <w:color w:val="000000" w:themeColor="text1"/>
                <w:kern w:val="0"/>
                <w:sz w:val="24"/>
                <w14:textFill>
                  <w14:solidFill>
                    <w14:schemeClr w14:val="tx1"/>
                  </w14:solidFill>
                </w14:textFill>
              </w:rPr>
              <w:t>未</w:t>
            </w:r>
            <w:r>
              <w:rPr>
                <w:rFonts w:hint="eastAsia"/>
                <w:color w:val="000000" w:themeColor="text1"/>
                <w:sz w:val="24"/>
                <w14:textFill>
                  <w14:solidFill>
                    <w14:schemeClr w14:val="tx1"/>
                  </w14:solidFill>
                </w14:textFill>
              </w:rPr>
              <w:t>出现可选择性或可调整的报价</w:t>
            </w:r>
            <w:bookmarkEnd w:id="763"/>
            <w:bookmarkEnd w:id="764"/>
          </w:p>
        </w:tc>
        <w:tc>
          <w:tcPr>
            <w:tcW w:w="1112" w:type="pct"/>
            <w:shd w:val="clear" w:color="000000" w:fill="FFFFFF"/>
            <w:vAlign w:val="center"/>
          </w:tcPr>
          <w:p w14:paraId="15FF891E">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否</w:t>
            </w:r>
          </w:p>
        </w:tc>
      </w:tr>
      <w:tr w14:paraId="65F4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3972E421">
            <w:pPr>
              <w:widowControl/>
              <w:jc w:val="center"/>
              <w:rPr>
                <w:rFonts w:ascii="宋体" w:hAnsi="宋体"/>
                <w:color w:val="000000" w:themeColor="text1"/>
                <w:kern w:val="0"/>
                <w:sz w:val="24"/>
                <w14:textFill>
                  <w14:solidFill>
                    <w14:schemeClr w14:val="tx1"/>
                  </w14:solidFill>
                </w14:textFill>
              </w:rPr>
            </w:pPr>
            <w:r>
              <w:rPr>
                <w:rFonts w:ascii="宋体" w:hAnsi="宋体"/>
                <w:color w:val="000000" w:themeColor="text1"/>
                <w:kern w:val="0"/>
                <w:sz w:val="24"/>
                <w14:textFill>
                  <w14:solidFill>
                    <w14:schemeClr w14:val="tx1"/>
                  </w14:solidFill>
                </w14:textFill>
              </w:rPr>
              <w:t>8</w:t>
            </w:r>
          </w:p>
        </w:tc>
        <w:tc>
          <w:tcPr>
            <w:tcW w:w="1223" w:type="pct"/>
            <w:shd w:val="clear" w:color="000000" w:fill="FFFFFF"/>
            <w:vAlign w:val="center"/>
          </w:tcPr>
          <w:p w14:paraId="00AE15A8">
            <w:pPr>
              <w:jc w:val="center"/>
              <w:rPr>
                <w:rFonts w:ascii="宋体" w:hAnsi="宋体"/>
                <w:color w:val="000000" w:themeColor="text1"/>
                <w:kern w:val="0"/>
                <w:sz w:val="24"/>
                <w14:textFill>
                  <w14:solidFill>
                    <w14:schemeClr w14:val="tx1"/>
                  </w14:solidFill>
                </w14:textFill>
              </w:rPr>
            </w:pPr>
            <w:bookmarkStart w:id="765" w:name="OLE_LINK145"/>
            <w:bookmarkStart w:id="766" w:name="OLE_LINK96"/>
            <w:r>
              <w:rPr>
                <w:rFonts w:hint="eastAsia" w:ascii="宋体" w:hAnsi="宋体"/>
                <w:color w:val="000000" w:themeColor="text1"/>
                <w:sz w:val="24"/>
                <w14:textFill>
                  <w14:solidFill>
                    <w14:schemeClr w14:val="tx1"/>
                  </w14:solidFill>
                </w14:textFill>
              </w:rPr>
              <w:t>报价合理</w:t>
            </w:r>
            <w:bookmarkEnd w:id="765"/>
            <w:bookmarkEnd w:id="766"/>
          </w:p>
        </w:tc>
        <w:tc>
          <w:tcPr>
            <w:tcW w:w="2120" w:type="pct"/>
            <w:shd w:val="clear" w:color="000000" w:fill="FFFFFF"/>
            <w:vAlign w:val="center"/>
          </w:tcPr>
          <w:p w14:paraId="5AEB51FF">
            <w:pPr>
              <w:spacing w:before="78" w:beforeLines="25" w:after="78" w:afterLines="25"/>
              <w:rPr>
                <w:rFonts w:ascii="宋体" w:hAnsi="宋体"/>
                <w:color w:val="000000" w:themeColor="text1"/>
                <w:kern w:val="0"/>
                <w:sz w:val="24"/>
                <w14:textFill>
                  <w14:solidFill>
                    <w14:schemeClr w14:val="tx1"/>
                  </w14:solidFill>
                </w14:textFill>
              </w:rPr>
            </w:pPr>
            <w:bookmarkStart w:id="767" w:name="OLE_LINK147"/>
            <w:bookmarkStart w:id="768" w:name="OLE_LINK146"/>
            <w:bookmarkStart w:id="769" w:name="OLE_LINK99"/>
            <w:r>
              <w:rPr>
                <w:rFonts w:hint="eastAsia" w:ascii="宋体" w:hAnsi="宋体" w:cs="宋体"/>
                <w:kern w:val="0"/>
                <w:sz w:val="24"/>
              </w:rPr>
              <w:t>报价合理。供应商的报价明显低于成本价或明显低于其他通过符合性审查供应商的报价，有可能影响产品质量或者不能诚信履约的，磋商小组将对响应报价启动质疑程序，要求供应商在规定时间内证明其报价的合理性。供应商未在规定时间内提供或无法证明其报价合理的，响应报价无效。</w:t>
            </w:r>
            <w:bookmarkEnd w:id="767"/>
            <w:bookmarkEnd w:id="768"/>
            <w:bookmarkEnd w:id="769"/>
          </w:p>
        </w:tc>
        <w:tc>
          <w:tcPr>
            <w:tcW w:w="1112" w:type="pct"/>
            <w:shd w:val="clear" w:color="000000" w:fill="FFFFFF"/>
            <w:vAlign w:val="center"/>
          </w:tcPr>
          <w:p w14:paraId="38C90312">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是</w:t>
            </w:r>
          </w:p>
        </w:tc>
      </w:tr>
      <w:tr w14:paraId="22E5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7FDBF5A7">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9</w:t>
            </w:r>
          </w:p>
        </w:tc>
        <w:tc>
          <w:tcPr>
            <w:tcW w:w="1223" w:type="pct"/>
            <w:shd w:val="clear" w:color="000000" w:fill="FFFFFF"/>
            <w:vAlign w:val="center"/>
          </w:tcPr>
          <w:p w14:paraId="179CDDA7">
            <w:pPr>
              <w:jc w:val="center"/>
              <w:rPr>
                <w:rFonts w:ascii="宋体" w:hAnsi="宋体"/>
                <w:color w:val="000000" w:themeColor="text1"/>
                <w:sz w:val="24"/>
                <w14:textFill>
                  <w14:solidFill>
                    <w14:schemeClr w14:val="tx1"/>
                  </w14:solidFill>
                </w14:textFill>
              </w:rPr>
            </w:pPr>
            <w:bookmarkStart w:id="770" w:name="OLE_LINK148"/>
            <w:bookmarkStart w:id="771" w:name="OLE_LINK149"/>
            <w:r>
              <w:rPr>
                <w:color w:val="000000" w:themeColor="text1"/>
                <w:kern w:val="0"/>
                <w:sz w:val="24"/>
                <w14:textFill>
                  <w14:solidFill>
                    <w14:schemeClr w14:val="tx1"/>
                  </w14:solidFill>
                </w14:textFill>
              </w:rPr>
              <w:t>串通</w:t>
            </w:r>
            <w:r>
              <w:rPr>
                <w:rFonts w:hint="eastAsia"/>
                <w:color w:val="000000" w:themeColor="text1"/>
                <w:sz w:val="24"/>
                <w14:textFill>
                  <w14:solidFill>
                    <w14:schemeClr w14:val="tx1"/>
                  </w14:solidFill>
                </w14:textFill>
              </w:rPr>
              <w:t>情形</w:t>
            </w:r>
            <w:bookmarkEnd w:id="770"/>
            <w:bookmarkEnd w:id="771"/>
          </w:p>
        </w:tc>
        <w:tc>
          <w:tcPr>
            <w:tcW w:w="2120" w:type="pct"/>
            <w:shd w:val="clear" w:color="000000" w:fill="FFFFFF"/>
            <w:vAlign w:val="center"/>
          </w:tcPr>
          <w:p w14:paraId="4DC50EA7">
            <w:pPr>
              <w:spacing w:before="78" w:beforeLines="25" w:after="78" w:afterLines="25"/>
              <w:rPr>
                <w:rFonts w:ascii="宋体" w:hAnsi="宋体"/>
                <w:color w:val="000000" w:themeColor="text1"/>
                <w:sz w:val="24"/>
                <w14:textFill>
                  <w14:solidFill>
                    <w14:schemeClr w14:val="tx1"/>
                  </w14:solidFill>
                </w14:textFill>
              </w:rPr>
            </w:pPr>
            <w:bookmarkStart w:id="772" w:name="OLE_LINK150"/>
            <w:bookmarkStart w:id="773" w:name="OLE_LINK151"/>
            <w:bookmarkStart w:id="774" w:name="OLE_LINK100"/>
            <w:r>
              <w:rPr>
                <w:rFonts w:hint="eastAsia"/>
                <w:color w:val="000000" w:themeColor="text1"/>
                <w:sz w:val="24"/>
                <w14:textFill>
                  <w14:solidFill>
                    <w14:schemeClr w14:val="tx1"/>
                  </w14:solidFill>
                </w14:textFill>
              </w:rPr>
              <w:t>不存在磋商文件规定的磋商供应商串通的情形</w:t>
            </w:r>
            <w:bookmarkEnd w:id="772"/>
            <w:bookmarkEnd w:id="773"/>
            <w:bookmarkEnd w:id="774"/>
          </w:p>
        </w:tc>
        <w:tc>
          <w:tcPr>
            <w:tcW w:w="1112" w:type="pct"/>
            <w:shd w:val="clear" w:color="000000" w:fill="FFFFFF"/>
            <w:vAlign w:val="center"/>
          </w:tcPr>
          <w:p w14:paraId="58D19040">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否</w:t>
            </w:r>
          </w:p>
        </w:tc>
      </w:tr>
      <w:tr w14:paraId="46199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65DAE37D">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1</w:t>
            </w:r>
            <w:r>
              <w:rPr>
                <w:rFonts w:ascii="宋体" w:hAnsi="宋体"/>
                <w:color w:val="000000" w:themeColor="text1"/>
                <w:kern w:val="0"/>
                <w:sz w:val="24"/>
                <w14:textFill>
                  <w14:solidFill>
                    <w14:schemeClr w14:val="tx1"/>
                  </w14:solidFill>
                </w14:textFill>
              </w:rPr>
              <w:t>0</w:t>
            </w:r>
          </w:p>
        </w:tc>
        <w:tc>
          <w:tcPr>
            <w:tcW w:w="1223" w:type="pct"/>
            <w:shd w:val="clear" w:color="000000" w:fill="FFFFFF"/>
            <w:vAlign w:val="center"/>
          </w:tcPr>
          <w:p w14:paraId="3C3F72D0">
            <w:pPr>
              <w:jc w:val="center"/>
              <w:rPr>
                <w:color w:val="000000" w:themeColor="text1"/>
                <w:kern w:val="0"/>
                <w:sz w:val="24"/>
                <w14:textFill>
                  <w14:solidFill>
                    <w14:schemeClr w14:val="tx1"/>
                  </w14:solidFill>
                </w14:textFill>
              </w:rPr>
            </w:pPr>
            <w:bookmarkStart w:id="775" w:name="OLE_LINK152"/>
            <w:bookmarkStart w:id="776" w:name="OLE_LINK153"/>
            <w:r>
              <w:rPr>
                <w:rFonts w:hint="eastAsia"/>
                <w:color w:val="000000" w:themeColor="text1"/>
                <w:sz w:val="24"/>
                <w14:textFill>
                  <w14:solidFill>
                    <w14:schemeClr w14:val="tx1"/>
                  </w14:solidFill>
                </w14:textFill>
              </w:rPr>
              <w:t>响应限制情形</w:t>
            </w:r>
            <w:bookmarkEnd w:id="775"/>
            <w:bookmarkEnd w:id="776"/>
          </w:p>
        </w:tc>
        <w:tc>
          <w:tcPr>
            <w:tcW w:w="2120" w:type="pct"/>
            <w:shd w:val="clear" w:color="000000" w:fill="FFFFFF"/>
            <w:vAlign w:val="center"/>
          </w:tcPr>
          <w:p w14:paraId="116FD3E3">
            <w:pPr>
              <w:spacing w:before="78" w:beforeLines="25" w:after="78" w:afterLines="25"/>
              <w:rPr>
                <w:color w:val="000000" w:themeColor="text1"/>
                <w:sz w:val="24"/>
                <w14:textFill>
                  <w14:solidFill>
                    <w14:schemeClr w14:val="tx1"/>
                  </w14:solidFill>
                </w14:textFill>
              </w:rPr>
            </w:pPr>
            <w:bookmarkStart w:id="777" w:name="OLE_LINK154"/>
            <w:bookmarkStart w:id="778" w:name="OLE_LINK101"/>
            <w:r>
              <w:rPr>
                <w:rFonts w:hint="eastAsia"/>
                <w:color w:val="000000" w:themeColor="text1"/>
                <w:sz w:val="24"/>
                <w14:textFill>
                  <w14:solidFill>
                    <w14:schemeClr w14:val="tx1"/>
                  </w14:solidFill>
                </w14:textFill>
              </w:rPr>
              <w:t>不存在磋商文件规定的投标限制情形</w:t>
            </w:r>
            <w:bookmarkEnd w:id="777"/>
            <w:bookmarkEnd w:id="778"/>
          </w:p>
        </w:tc>
        <w:tc>
          <w:tcPr>
            <w:tcW w:w="1112" w:type="pct"/>
            <w:shd w:val="clear" w:color="000000" w:fill="FFFFFF"/>
            <w:vAlign w:val="center"/>
          </w:tcPr>
          <w:p w14:paraId="09372DA2">
            <w:pPr>
              <w:widowControl/>
              <w:jc w:val="cente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否</w:t>
            </w:r>
          </w:p>
        </w:tc>
      </w:tr>
    </w:tbl>
    <w:p w14:paraId="1E54603E">
      <w:pPr>
        <w:numPr>
          <w:ilvl w:val="0"/>
          <w:numId w:val="11"/>
        </w:numPr>
        <w:tabs>
          <w:tab w:val="left" w:pos="360"/>
        </w:tabs>
        <w:snapToGrid w:val="0"/>
        <w:spacing w:line="360" w:lineRule="auto"/>
        <w:outlineLvl w:val="1"/>
        <w:rPr>
          <w:rFonts w:ascii="宋体" w:hAnsi="宋体" w:cs="宋体"/>
          <w:sz w:val="24"/>
        </w:rPr>
      </w:pPr>
      <w:r>
        <w:rPr>
          <w:rFonts w:hint="eastAsia" w:ascii="宋体" w:hAnsi="宋体" w:cs="宋体"/>
          <w:sz w:val="24"/>
        </w:rPr>
        <w:t>磋商、响应文件有关事项的澄清、说明或者更正和最后报价</w:t>
      </w:r>
    </w:p>
    <w:p w14:paraId="4FC716D0">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磋商小组所有成员应当集中与单一供应商分别进行磋商，并给予所有参加磋商的供应商平等的磋商机会。</w:t>
      </w:r>
    </w:p>
    <w:p w14:paraId="54E6A602">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011340B5">
      <w:pPr>
        <w:numPr>
          <w:ilvl w:val="1"/>
          <w:numId w:val="11"/>
        </w:numPr>
        <w:tabs>
          <w:tab w:val="left" w:pos="1080"/>
          <w:tab w:val="left" w:pos="1872"/>
        </w:tabs>
        <w:snapToGrid w:val="0"/>
        <w:spacing w:line="360" w:lineRule="auto"/>
        <w:ind w:left="1077" w:hanging="720"/>
        <w:rPr>
          <w:rFonts w:ascii="宋体" w:hAnsi="宋体" w:cs="宋体"/>
          <w:kern w:val="0"/>
          <w:sz w:val="24"/>
        </w:rPr>
      </w:pPr>
      <w:r>
        <w:rPr>
          <w:rFonts w:hint="eastAsia" w:ascii="宋体" w:hAnsi="宋体" w:cs="宋体"/>
          <w:kern w:val="0"/>
          <w:sz w:val="24"/>
        </w:rPr>
        <w:t>对磋商文件作出的实质性变动是磋商文件的有效组成部分，磋商小组应当及时以书面形式同时通知所有参加磋商的供应商。</w:t>
      </w:r>
    </w:p>
    <w:p w14:paraId="53D1842F">
      <w:pPr>
        <w:numPr>
          <w:ilvl w:val="1"/>
          <w:numId w:val="11"/>
        </w:numPr>
        <w:tabs>
          <w:tab w:val="left" w:pos="1080"/>
          <w:tab w:val="left" w:pos="1872"/>
        </w:tabs>
        <w:snapToGrid w:val="0"/>
        <w:spacing w:line="360" w:lineRule="auto"/>
        <w:ind w:left="1077" w:hanging="720"/>
        <w:rPr>
          <w:rFonts w:ascii="宋体" w:hAnsi="宋体" w:cs="宋体"/>
          <w:kern w:val="0"/>
          <w:sz w:val="24"/>
        </w:rPr>
      </w:pPr>
      <w:r>
        <w:rPr>
          <w:rFonts w:hint="eastAsia" w:ascii="宋体" w:hAnsi="宋体" w:cs="宋体"/>
          <w:kern w:val="0"/>
          <w:sz w:val="24"/>
        </w:rPr>
        <w:t>供应商应当按照磋商文件的变动情况和磋商小组的要求重新提交响应文件，并由其法定代表人或授权代表签字或者加盖公章。由授权代表签字的，应当附授权委托书。供应商为自然人的，应当由本人签字并附身份证明。</w:t>
      </w:r>
    </w:p>
    <w:p w14:paraId="4A9EEFB4">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响应文件的澄清、说明或者更正：</w:t>
      </w:r>
    </w:p>
    <w:p w14:paraId="23613ABE">
      <w:pPr>
        <w:numPr>
          <w:ilvl w:val="2"/>
          <w:numId w:val="11"/>
        </w:numPr>
        <w:snapToGrid w:val="0"/>
        <w:spacing w:line="360" w:lineRule="auto"/>
        <w:rPr>
          <w:rFonts w:ascii="宋体" w:hAnsi="宋体" w:cs="宋体"/>
          <w:sz w:val="24"/>
        </w:rPr>
      </w:pPr>
      <w:r>
        <w:rPr>
          <w:rFonts w:hint="eastAsia" w:ascii="宋体" w:hAnsi="宋体" w:cs="宋体"/>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6CB4952B">
      <w:pPr>
        <w:numPr>
          <w:ilvl w:val="2"/>
          <w:numId w:val="11"/>
        </w:numPr>
        <w:snapToGrid w:val="0"/>
        <w:spacing w:line="360" w:lineRule="auto"/>
        <w:rPr>
          <w:rFonts w:ascii="宋体" w:hAnsi="宋体" w:cs="宋体"/>
          <w:sz w:val="24"/>
        </w:rPr>
      </w:pPr>
      <w:r>
        <w:rPr>
          <w:rFonts w:hint="eastAsia" w:ascii="宋体" w:hAnsi="宋体" w:cs="宋体"/>
          <w:sz w:val="24"/>
        </w:rPr>
        <w:t>磋商小组对响应文件进行审查，如发现供应商提交的响应文件存在不满足《符合性审查要求》的内容，如属于表中“不允许”澄清、说明或者更正的内容，则供应商响应文件按</w:t>
      </w:r>
      <w:r>
        <w:rPr>
          <w:rFonts w:hint="eastAsia" w:ascii="宋体" w:hAnsi="宋体" w:cs="宋体"/>
          <w:b/>
          <w:sz w:val="24"/>
        </w:rPr>
        <w:t>无效处理</w:t>
      </w:r>
      <w:r>
        <w:rPr>
          <w:rFonts w:hint="eastAsia" w:ascii="宋体" w:hAnsi="宋体" w:cs="宋体"/>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hint="eastAsia" w:ascii="宋体" w:hAnsi="宋体" w:cs="宋体"/>
          <w:b/>
          <w:sz w:val="24"/>
        </w:rPr>
        <w:t>无效处理</w:t>
      </w:r>
      <w:r>
        <w:rPr>
          <w:rFonts w:hint="eastAsia" w:ascii="宋体" w:hAnsi="宋体" w:cs="宋体"/>
          <w:sz w:val="24"/>
        </w:rPr>
        <w:t>。</w:t>
      </w:r>
    </w:p>
    <w:p w14:paraId="708DBB78">
      <w:pPr>
        <w:numPr>
          <w:ilvl w:val="2"/>
          <w:numId w:val="11"/>
        </w:numPr>
        <w:snapToGrid w:val="0"/>
        <w:spacing w:line="360" w:lineRule="auto"/>
        <w:rPr>
          <w:rFonts w:ascii="宋体" w:hAnsi="宋体" w:cs="宋体"/>
          <w:sz w:val="24"/>
        </w:rPr>
      </w:pPr>
      <w:r>
        <w:rPr>
          <w:rFonts w:hint="eastAsia" w:ascii="宋体" w:hAnsi="宋体" w:cs="宋体"/>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由授权代表签字的，应当附授权委托书。供应商为自然人的，应当由本人签字并附身份证明。澄清文件将作为响应文件内容的一部分。</w:t>
      </w:r>
    </w:p>
    <w:p w14:paraId="17CFFEE8">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磋商结束后，磋商小组将要求所有实质性响应的供应商在规定时间内提交最后报价。最后报价时间为磋商小组指定的时间，具体时间根据磋商进度另行通知。</w:t>
      </w:r>
    </w:p>
    <w:p w14:paraId="4B3C8D79">
      <w:pPr>
        <w:numPr>
          <w:ilvl w:val="1"/>
          <w:numId w:val="11"/>
        </w:numPr>
        <w:tabs>
          <w:tab w:val="left" w:pos="1080"/>
          <w:tab w:val="left" w:pos="1872"/>
        </w:tabs>
        <w:snapToGrid w:val="0"/>
        <w:spacing w:line="360" w:lineRule="auto"/>
        <w:ind w:left="1077" w:hanging="720"/>
        <w:rPr>
          <w:rFonts w:eastAsiaTheme="minorEastAsia"/>
          <w:snapToGrid w:val="0"/>
          <w:sz w:val="24"/>
        </w:rPr>
      </w:pPr>
      <w:bookmarkStart w:id="779" w:name="_Hlk220085436"/>
      <w:r>
        <w:rPr>
          <w:rFonts w:hint="eastAsia" w:eastAsiaTheme="minorEastAsia"/>
          <w:snapToGrid w:val="0"/>
          <w:sz w:val="24"/>
        </w:rPr>
        <w:t>异常低价处理</w:t>
      </w:r>
    </w:p>
    <w:p w14:paraId="2E587679">
      <w:pPr>
        <w:numPr>
          <w:ilvl w:val="2"/>
          <w:numId w:val="11"/>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0EB9403C">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全部通过符合性审查供应商投标（响应）报价平均值×50</w:t>
      </w:r>
      <w:r>
        <w:rPr>
          <w:rFonts w:eastAsiaTheme="minorEastAsia"/>
          <w:sz w:val="24"/>
        </w:rPr>
        <w:t>%</w:t>
      </w:r>
      <w:r>
        <w:rPr>
          <w:rFonts w:hint="eastAsia" w:eastAsiaTheme="minorEastAsia"/>
          <w:sz w:val="24"/>
        </w:rPr>
        <w:t>；</w:t>
      </w:r>
    </w:p>
    <w:p w14:paraId="20300138">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通过符合性审查的次低报价供应商投标（响应）报价×50</w:t>
      </w:r>
      <w:r>
        <w:rPr>
          <w:rFonts w:eastAsiaTheme="minorEastAsia"/>
          <w:sz w:val="24"/>
        </w:rPr>
        <w:t>%</w:t>
      </w:r>
      <w:r>
        <w:rPr>
          <w:rFonts w:hint="eastAsia" w:eastAsiaTheme="minorEastAsia"/>
          <w:sz w:val="24"/>
        </w:rPr>
        <w:t>；</w:t>
      </w:r>
    </w:p>
    <w:p w14:paraId="1B8631EC">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）投标（响应）报价低于采购项目最高限价45</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采购项目最高限价×45</w:t>
      </w:r>
      <w:r>
        <w:rPr>
          <w:rFonts w:eastAsiaTheme="minorEastAsia"/>
          <w:sz w:val="24"/>
        </w:rPr>
        <w:t>%</w:t>
      </w:r>
      <w:r>
        <w:rPr>
          <w:rFonts w:hint="eastAsia" w:eastAsiaTheme="minorEastAsia"/>
          <w:sz w:val="24"/>
        </w:rPr>
        <w:t>；未设定最高限价的采购项目，以采购项目预算金额作为最高限价；</w:t>
      </w:r>
    </w:p>
    <w:p w14:paraId="04C92735">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037CF076">
      <w:pPr>
        <w:numPr>
          <w:ilvl w:val="2"/>
          <w:numId w:val="11"/>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64E5A8ED">
      <w:pPr>
        <w:numPr>
          <w:ilvl w:val="2"/>
          <w:numId w:val="11"/>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2025E13">
      <w:pPr>
        <w:numPr>
          <w:ilvl w:val="2"/>
          <w:numId w:val="11"/>
        </w:numPr>
        <w:snapToGrid w:val="0"/>
        <w:spacing w:line="360" w:lineRule="auto"/>
        <w:rPr>
          <w:rFonts w:eastAsiaTheme="minorEastAsia"/>
          <w:sz w:val="24"/>
        </w:rPr>
      </w:pPr>
      <w:bookmarkStart w:id="780"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780"/>
      <w:r>
        <w:rPr>
          <w:rFonts w:hint="eastAsia" w:eastAsiaTheme="minorEastAsia"/>
          <w:sz w:val="24"/>
        </w:rPr>
        <w:t>。</w:t>
      </w:r>
      <w:bookmarkEnd w:id="779"/>
    </w:p>
    <w:p w14:paraId="7DB46EDF">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57169DE5">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4ABE7281">
      <w:pPr>
        <w:numPr>
          <w:ilvl w:val="1"/>
          <w:numId w:val="11"/>
        </w:numPr>
        <w:tabs>
          <w:tab w:val="left" w:pos="1080"/>
          <w:tab w:val="left" w:pos="1872"/>
        </w:tabs>
        <w:snapToGrid w:val="0"/>
        <w:spacing w:line="360" w:lineRule="auto"/>
        <w:ind w:left="1077" w:hanging="720"/>
        <w:rPr>
          <w:rFonts w:ascii="宋体" w:hAnsi="宋体" w:cs="宋体"/>
          <w:sz w:val="24"/>
        </w:rPr>
      </w:pPr>
      <w:r>
        <w:rPr>
          <w:rFonts w:eastAsiaTheme="minorEastAsia"/>
          <w:sz w:val="24"/>
        </w:rPr>
        <w:t>已提交响应文件的供应商，在提交最后报价之前，可以根据磋商情况退出磋商。</w:t>
      </w:r>
    </w:p>
    <w:p w14:paraId="2A4F3C4F">
      <w:pPr>
        <w:numPr>
          <w:ilvl w:val="0"/>
          <w:numId w:val="11"/>
        </w:numPr>
        <w:tabs>
          <w:tab w:val="left" w:pos="360"/>
        </w:tabs>
        <w:snapToGrid w:val="0"/>
        <w:spacing w:line="360" w:lineRule="auto"/>
        <w:outlineLvl w:val="1"/>
        <w:rPr>
          <w:rFonts w:ascii="宋体" w:hAnsi="宋体" w:cs="宋体"/>
          <w:sz w:val="24"/>
        </w:rPr>
      </w:pPr>
      <w:r>
        <w:rPr>
          <w:rFonts w:hint="eastAsia" w:ascii="宋体" w:hAnsi="宋体" w:cs="宋体"/>
          <w:sz w:val="24"/>
        </w:rPr>
        <w:t>最后报价的算术修正及政策调整</w:t>
      </w:r>
    </w:p>
    <w:p w14:paraId="6BBD7D6C">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最后报价须包含竞争性磋商文件全部内容，如最后分项报价表有缺漏视为已含在其他各项报价中，将不对最后报价总价进行调整。磋商小组有权要求供应商在评审现场合理的时间内对此进行书面确认，供应商不确认的，视为将一个采购包中的内容拆开响应，其</w:t>
      </w:r>
      <w:r>
        <w:rPr>
          <w:rFonts w:hint="eastAsia" w:ascii="宋体" w:hAnsi="宋体" w:cs="宋体"/>
          <w:b/>
          <w:sz w:val="24"/>
        </w:rPr>
        <w:t>响应无效</w:t>
      </w:r>
      <w:r>
        <w:rPr>
          <w:rFonts w:hint="eastAsia" w:ascii="宋体" w:hAnsi="宋体" w:cs="宋体"/>
          <w:sz w:val="24"/>
        </w:rPr>
        <w:t>。</w:t>
      </w:r>
    </w:p>
    <w:p w14:paraId="6B5396F2">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最后报价出现前后不一致的，按照下列规定修正：</w:t>
      </w:r>
    </w:p>
    <w:p w14:paraId="69B0F57D">
      <w:pPr>
        <w:numPr>
          <w:ilvl w:val="2"/>
          <w:numId w:val="11"/>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竞争性磋商文件对于报价修正是否另有规定：</w:t>
      </w:r>
    </w:p>
    <w:p w14:paraId="01AE2D4F">
      <w:pPr>
        <w:tabs>
          <w:tab w:val="left" w:pos="1080"/>
          <w:tab w:val="left" w:pos="1589"/>
          <w:tab w:val="left" w:pos="2035"/>
          <w:tab w:val="left" w:pos="2114"/>
        </w:tabs>
        <w:snapToGrid w:val="0"/>
        <w:spacing w:line="360" w:lineRule="auto"/>
        <w:ind w:left="2035"/>
        <w:rPr>
          <w:rFonts w:ascii="宋体" w:hAnsi="宋体" w:cs="宋体"/>
          <w:sz w:val="24"/>
          <w:u w:val="single"/>
        </w:rPr>
      </w:pPr>
      <w:r>
        <w:rPr>
          <w:rFonts w:hint="eastAsia" w:ascii="宋体" w:hAnsi="宋体" w:cs="宋体"/>
          <w:sz w:val="24"/>
        </w:rPr>
        <w:t>□有，具体规定为：</w:t>
      </w:r>
      <w:r>
        <w:rPr>
          <w:rFonts w:hint="eastAsia" w:ascii="宋体" w:hAnsi="宋体" w:cs="宋体"/>
          <w:sz w:val="24"/>
          <w:u w:val="single"/>
        </w:rPr>
        <w:t xml:space="preserve">    /    </w:t>
      </w:r>
    </w:p>
    <w:p w14:paraId="1E03703D">
      <w:p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b/>
          <w:sz w:val="24"/>
        </w:rPr>
        <w:t>■</w:t>
      </w:r>
      <w:r>
        <w:rPr>
          <w:rFonts w:hint="eastAsia" w:ascii="宋体" w:hAnsi="宋体" w:cs="宋体"/>
          <w:sz w:val="24"/>
        </w:rPr>
        <w:t>无，按下述3.2.2-3.2.5项规定修正。</w:t>
      </w:r>
    </w:p>
    <w:p w14:paraId="14D85788">
      <w:pPr>
        <w:numPr>
          <w:ilvl w:val="2"/>
          <w:numId w:val="11"/>
        </w:numPr>
        <w:tabs>
          <w:tab w:val="left" w:pos="2035"/>
          <w:tab w:val="left" w:pos="2114"/>
          <w:tab w:val="left" w:pos="2977"/>
        </w:tabs>
        <w:snapToGrid w:val="0"/>
        <w:spacing w:line="360" w:lineRule="auto"/>
        <w:ind w:left="2035"/>
        <w:rPr>
          <w:rFonts w:eastAsiaTheme="minorEastAsia"/>
          <w:sz w:val="24"/>
        </w:rPr>
      </w:pPr>
      <w:r>
        <w:rPr>
          <w:rFonts w:eastAsiaTheme="minorEastAsia"/>
          <w:sz w:val="24"/>
        </w:rPr>
        <w:t>大写金额和小写金额不一致的，以大写金额为准；</w:t>
      </w:r>
    </w:p>
    <w:p w14:paraId="5099D6F3">
      <w:pPr>
        <w:numPr>
          <w:ilvl w:val="2"/>
          <w:numId w:val="11"/>
        </w:numPr>
        <w:tabs>
          <w:tab w:val="left" w:pos="2035"/>
          <w:tab w:val="left" w:pos="2114"/>
          <w:tab w:val="left" w:pos="2977"/>
        </w:tabs>
        <w:snapToGrid w:val="0"/>
        <w:spacing w:line="360" w:lineRule="auto"/>
        <w:ind w:left="2035"/>
        <w:rPr>
          <w:rFonts w:eastAsiaTheme="minorEastAsia"/>
          <w:sz w:val="24"/>
        </w:rPr>
      </w:pPr>
      <w:r>
        <w:rPr>
          <w:rFonts w:eastAsiaTheme="minorEastAsia"/>
          <w:sz w:val="24"/>
        </w:rPr>
        <w:t>单价金额小数点或者百分比有明显错位的，以总价为准，并修改单价；</w:t>
      </w:r>
    </w:p>
    <w:p w14:paraId="5058FBC5">
      <w:pPr>
        <w:numPr>
          <w:ilvl w:val="2"/>
          <w:numId w:val="11"/>
        </w:numPr>
        <w:tabs>
          <w:tab w:val="left" w:pos="2035"/>
          <w:tab w:val="left" w:pos="2114"/>
          <w:tab w:val="left" w:pos="2977"/>
        </w:tabs>
        <w:snapToGrid w:val="0"/>
        <w:spacing w:line="360" w:lineRule="auto"/>
        <w:ind w:left="2035"/>
        <w:rPr>
          <w:rFonts w:eastAsiaTheme="minorEastAsia"/>
          <w:sz w:val="24"/>
        </w:rPr>
      </w:pPr>
      <w:r>
        <w:rPr>
          <w:rFonts w:eastAsiaTheme="minorEastAsia"/>
          <w:sz w:val="24"/>
        </w:rPr>
        <w:t>总价金额与按单价汇总金额不一致的，以单价金额计算结果为准。</w:t>
      </w:r>
    </w:p>
    <w:p w14:paraId="60B6CA2A">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6DF54BBC">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4F3BABF5">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落实政府采购政策的价格调整：只有符合第二章《供应商须知》4.2条规定情形的，可以享受中小企业扶持政策，用扣除后的价格参加评审；否则，评审时价格不予扣除。</w:t>
      </w:r>
    </w:p>
    <w:p w14:paraId="255B30B0">
      <w:pPr>
        <w:numPr>
          <w:ilvl w:val="2"/>
          <w:numId w:val="11"/>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对于未预留份额专门面向中小企业采购的采购项目，以及预留份额项目中的非预留部分采购包，对小微企业报价给予</w:t>
      </w:r>
      <w:r>
        <w:rPr>
          <w:rFonts w:hint="eastAsia" w:ascii="宋体" w:hAnsi="宋体" w:cs="宋体"/>
          <w:sz w:val="24"/>
          <w:u w:val="single"/>
        </w:rPr>
        <w:t xml:space="preserve"> / </w:t>
      </w:r>
      <w:r>
        <w:rPr>
          <w:rFonts w:hint="eastAsia" w:ascii="宋体" w:hAnsi="宋体" w:cs="宋体"/>
          <w:sz w:val="24"/>
        </w:rPr>
        <w:t>%的扣除，用扣除后的价格参加评审。</w:t>
      </w:r>
    </w:p>
    <w:p w14:paraId="0BF537B2">
      <w:pPr>
        <w:numPr>
          <w:ilvl w:val="2"/>
          <w:numId w:val="11"/>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宋体" w:hAnsi="宋体" w:cs="宋体"/>
          <w:sz w:val="24"/>
          <w:u w:val="single"/>
        </w:rPr>
        <w:t xml:space="preserve"> 4 </w:t>
      </w:r>
      <w:r>
        <w:rPr>
          <w:rFonts w:hint="eastAsia" w:ascii="宋体" w:hAnsi="宋体" w:cs="宋体"/>
          <w:sz w:val="24"/>
        </w:rPr>
        <w:t>%的扣除，用扣除后的价格参加评审。</w:t>
      </w:r>
    </w:p>
    <w:p w14:paraId="339AFE0F">
      <w:pPr>
        <w:numPr>
          <w:ilvl w:val="2"/>
          <w:numId w:val="11"/>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组成联合体或者接受分包的小微企业与联合体内其他企业、分包企业之间存在直接控股、管理关系的，不享受价格扣除优惠政策。</w:t>
      </w:r>
    </w:p>
    <w:p w14:paraId="3AC788D5">
      <w:pPr>
        <w:numPr>
          <w:ilvl w:val="2"/>
          <w:numId w:val="11"/>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价格扣除比例对小型企业和微型企业同等对待，不作区分。</w:t>
      </w:r>
    </w:p>
    <w:p w14:paraId="36E9706B">
      <w:pPr>
        <w:numPr>
          <w:ilvl w:val="2"/>
          <w:numId w:val="11"/>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中小企业参加政府采购活动，应当按照竞争性磋商文件给定的格式出具《中小企业声明函》，否则不得享受相关中小企业扶持政策。</w:t>
      </w:r>
    </w:p>
    <w:p w14:paraId="44887732">
      <w:pPr>
        <w:numPr>
          <w:ilvl w:val="2"/>
          <w:numId w:val="11"/>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监狱企业提供了由省级以上监狱管理局（北京市含教育矫治局）、戒毒管理局（含新疆生产建设兵团）出具的属于监狱企业的证明文件的，视同小微企业。</w:t>
      </w:r>
    </w:p>
    <w:p w14:paraId="2627F4A0">
      <w:pPr>
        <w:numPr>
          <w:ilvl w:val="2"/>
          <w:numId w:val="11"/>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残疾人福利性单位按竞争性磋商文件要求提供了《残疾人福利性单位声明函》（见附件）的，视同小微企业。</w:t>
      </w:r>
    </w:p>
    <w:p w14:paraId="4FE86425">
      <w:pPr>
        <w:numPr>
          <w:ilvl w:val="2"/>
          <w:numId w:val="11"/>
        </w:numPr>
        <w:tabs>
          <w:tab w:val="left" w:pos="1080"/>
          <w:tab w:val="left" w:pos="1589"/>
          <w:tab w:val="left" w:pos="2014"/>
        </w:tabs>
        <w:snapToGrid w:val="0"/>
        <w:spacing w:line="360" w:lineRule="auto"/>
        <w:ind w:left="2035"/>
        <w:rPr>
          <w:rFonts w:ascii="宋体" w:hAnsi="宋体" w:cs="宋体"/>
          <w:sz w:val="24"/>
        </w:rPr>
      </w:pPr>
      <w:r>
        <w:rPr>
          <w:rFonts w:hint="eastAsia" w:ascii="宋体" w:hAnsi="宋体" w:cs="宋体"/>
          <w:sz w:val="24"/>
        </w:rPr>
        <w:t>若供应商同时属于小型或微型企业、监狱企业、残疾人福利性单位中的两种及以上，将不重复享受小微企业价格扣减的优惠政策。</w:t>
      </w:r>
    </w:p>
    <w:p w14:paraId="76CBDFFC">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支持本国产品政府采购的价格调整：只有符合第二章《供应商须知》4.2条规定情形的，可以享受本国产品支持政策，用扣除后的价格参加评审；否则，评审时价格不予扣除。</w:t>
      </w:r>
    </w:p>
    <w:p w14:paraId="06364236">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2F7D6B44">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4E211A2">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关于符合本国产品标准的声明函》或提供财政部会同有关部门规定的有关证明文件，否则视为非本国产品。（本项目不适用）</w:t>
      </w:r>
    </w:p>
    <w:p w14:paraId="25AE4527">
      <w:pPr>
        <w:numPr>
          <w:ilvl w:val="0"/>
          <w:numId w:val="11"/>
        </w:numPr>
        <w:tabs>
          <w:tab w:val="left" w:pos="360"/>
        </w:tabs>
        <w:snapToGrid w:val="0"/>
        <w:spacing w:line="360" w:lineRule="auto"/>
        <w:outlineLvl w:val="1"/>
        <w:rPr>
          <w:rFonts w:ascii="宋体" w:hAnsi="宋体" w:cs="宋体"/>
          <w:sz w:val="24"/>
        </w:rPr>
      </w:pPr>
      <w:r>
        <w:rPr>
          <w:rFonts w:hint="eastAsia" w:ascii="宋体" w:hAnsi="宋体" w:cs="宋体"/>
          <w:sz w:val="24"/>
        </w:rPr>
        <w:t>磋商环节及提交最后报价后如出现以下情况的，供应商的</w:t>
      </w:r>
      <w:r>
        <w:rPr>
          <w:rFonts w:hint="eastAsia" w:ascii="宋体" w:hAnsi="宋体" w:cs="宋体"/>
          <w:b/>
          <w:sz w:val="24"/>
        </w:rPr>
        <w:t>响应文件无效</w:t>
      </w:r>
      <w:r>
        <w:rPr>
          <w:rFonts w:hint="eastAsia" w:ascii="宋体" w:hAnsi="宋体" w:cs="宋体"/>
          <w:sz w:val="24"/>
        </w:rPr>
        <w:t>：</w:t>
      </w:r>
    </w:p>
    <w:p w14:paraId="49690B3C">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供应商对实质性变动不予确认的；</w:t>
      </w:r>
    </w:p>
    <w:p w14:paraId="21F9FCA3">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不满足磋商文件★号条款或磋商文件技术指标超出磋商文件《采购需求》中主要技术参数允许偏差的最大范围的（如有）；</w:t>
      </w:r>
    </w:p>
    <w:p w14:paraId="08FAD9A9">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未按照磋商小组规定的时间、逾期提交最后报价的；</w:t>
      </w:r>
    </w:p>
    <w:p w14:paraId="7A012557">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如供应商的最后报价超过竞争性磋商文件中规定的项目/采购包预算金额或者项目/采购包最高限价的；</w:t>
      </w:r>
    </w:p>
    <w:p w14:paraId="1A99A805">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响应文件中出现可选择性或可调整的报价的（竞争性磋商文件另有规定的除外）；</w:t>
      </w:r>
    </w:p>
    <w:p w14:paraId="511C768F">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最后报价出现前后不一致，供应商对修正后的报价不予确认的；</w:t>
      </w:r>
    </w:p>
    <w:p w14:paraId="4CC08414">
      <w:pPr>
        <w:numPr>
          <w:ilvl w:val="1"/>
          <w:numId w:val="11"/>
        </w:numPr>
        <w:tabs>
          <w:tab w:val="left" w:pos="1080"/>
        </w:tabs>
        <w:snapToGrid w:val="0"/>
        <w:spacing w:line="360" w:lineRule="auto"/>
        <w:ind w:left="1077" w:hanging="720"/>
        <w:rPr>
          <w:rFonts w:ascii="宋体" w:hAnsi="宋体" w:cs="宋体"/>
          <w:sz w:val="24"/>
        </w:rPr>
      </w:pPr>
      <w:r>
        <w:rPr>
          <w:rFonts w:hint="eastAsia" w:ascii="宋体" w:hAnsi="宋体" w:cs="宋体"/>
          <w:sz w:val="24"/>
        </w:rPr>
        <w:t>其他：</w:t>
      </w:r>
      <w:r>
        <w:rPr>
          <w:rFonts w:hint="eastAsia" w:ascii="宋体" w:hAnsi="宋体" w:cs="宋体"/>
          <w:sz w:val="24"/>
          <w:u w:val="single"/>
        </w:rPr>
        <w:t xml:space="preserve"> / </w:t>
      </w:r>
      <w:r>
        <w:rPr>
          <w:rFonts w:hint="eastAsia" w:ascii="宋体" w:hAnsi="宋体" w:cs="宋体"/>
          <w:sz w:val="24"/>
        </w:rPr>
        <w:t>。</w:t>
      </w:r>
    </w:p>
    <w:bookmarkEnd w:id="676"/>
    <w:bookmarkEnd w:id="677"/>
    <w:p w14:paraId="21275E97">
      <w:pPr>
        <w:numPr>
          <w:ilvl w:val="0"/>
          <w:numId w:val="11"/>
        </w:numPr>
        <w:tabs>
          <w:tab w:val="left" w:pos="360"/>
        </w:tabs>
        <w:snapToGrid w:val="0"/>
        <w:spacing w:line="360" w:lineRule="auto"/>
        <w:outlineLvl w:val="1"/>
        <w:rPr>
          <w:rFonts w:ascii="宋体" w:hAnsi="宋体" w:cs="宋体"/>
          <w:sz w:val="24"/>
        </w:rPr>
      </w:pPr>
      <w:r>
        <w:rPr>
          <w:rFonts w:hint="eastAsia" w:ascii="宋体" w:hAnsi="宋体" w:cs="宋体"/>
          <w:sz w:val="24"/>
        </w:rPr>
        <w:t>评审方法和评审标准</w:t>
      </w:r>
    </w:p>
    <w:p w14:paraId="345CB3BA">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38DFE1DE">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竞争性磋商文件中没有规定的评审标准不得作为评审依据。</w:t>
      </w:r>
    </w:p>
    <w:p w14:paraId="3E369ABC">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非政府强制采购的节能产品或环境标志产品，依据品目清单和认证证书实施政府优先采购。优先采购的具体规定（如涉及）</w:t>
      </w:r>
      <w:r>
        <w:rPr>
          <w:rFonts w:hint="eastAsia" w:ascii="宋体" w:hAnsi="宋体" w:cs="宋体"/>
          <w:sz w:val="24"/>
          <w:u w:val="single"/>
        </w:rPr>
        <w:t xml:space="preserve"> / </w:t>
      </w:r>
      <w:r>
        <w:rPr>
          <w:rFonts w:hint="eastAsia" w:ascii="宋体" w:hAnsi="宋体" w:cs="宋体"/>
          <w:sz w:val="24"/>
        </w:rPr>
        <w:t>。</w:t>
      </w:r>
    </w:p>
    <w:p w14:paraId="1BC62BEA">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关于无线局域网认证产品政府采购清单中的产品，优先采购的具体规定（如涉及）</w:t>
      </w:r>
      <w:r>
        <w:rPr>
          <w:rFonts w:hint="eastAsia" w:ascii="宋体" w:hAnsi="宋体" w:cs="宋体"/>
          <w:sz w:val="24"/>
          <w:u w:val="single"/>
        </w:rPr>
        <w:t xml:space="preserve"> / </w:t>
      </w:r>
      <w:r>
        <w:rPr>
          <w:rFonts w:hint="eastAsia" w:ascii="宋体" w:hAnsi="宋体" w:cs="宋体"/>
          <w:sz w:val="24"/>
        </w:rPr>
        <w:t>。</w:t>
      </w:r>
    </w:p>
    <w:p w14:paraId="1B8BAC1B">
      <w:pPr>
        <w:numPr>
          <w:ilvl w:val="0"/>
          <w:numId w:val="11"/>
        </w:numPr>
        <w:tabs>
          <w:tab w:val="left" w:pos="360"/>
        </w:tabs>
        <w:snapToGrid w:val="0"/>
        <w:spacing w:line="360" w:lineRule="auto"/>
        <w:outlineLvl w:val="1"/>
        <w:rPr>
          <w:rFonts w:ascii="宋体" w:hAnsi="宋体" w:cs="宋体"/>
          <w:sz w:val="24"/>
        </w:rPr>
      </w:pPr>
      <w:r>
        <w:rPr>
          <w:rFonts w:hint="eastAsia" w:ascii="宋体" w:hAnsi="宋体" w:cs="宋体"/>
          <w:sz w:val="24"/>
        </w:rPr>
        <w:t>确定</w:t>
      </w:r>
      <w:bookmarkStart w:id="781" w:name="_Toc142311048"/>
      <w:bookmarkStart w:id="782" w:name="_Toc151193644"/>
      <w:bookmarkStart w:id="783" w:name="_Toc127151747"/>
      <w:bookmarkStart w:id="784" w:name="_Toc264969236"/>
      <w:bookmarkStart w:id="785" w:name="_Toc164608660"/>
      <w:bookmarkStart w:id="786" w:name="_Toc151193934"/>
      <w:bookmarkStart w:id="787" w:name="_Toc150774751"/>
      <w:bookmarkStart w:id="788" w:name="_Toc226309790"/>
      <w:bookmarkStart w:id="789" w:name="_Toc226965736"/>
      <w:bookmarkStart w:id="790" w:name="_Toc265228384"/>
      <w:bookmarkStart w:id="791" w:name="_Toc150774646"/>
      <w:bookmarkStart w:id="792" w:name="_Toc150480784"/>
      <w:bookmarkStart w:id="793" w:name="_Toc151193860"/>
      <w:bookmarkStart w:id="794" w:name="_Toc305158888"/>
      <w:bookmarkStart w:id="795" w:name="_Toc150509297"/>
      <w:bookmarkStart w:id="796" w:name="_Toc164608815"/>
      <w:bookmarkStart w:id="797" w:name="_Toc195842911"/>
      <w:bookmarkStart w:id="798" w:name="_Toc127161460"/>
      <w:bookmarkStart w:id="799" w:name="_Toc127151546"/>
      <w:bookmarkStart w:id="800" w:name="_Toc226337242"/>
      <w:bookmarkStart w:id="801" w:name="_Toc520356170"/>
      <w:bookmarkStart w:id="802" w:name="_Toc164229241"/>
      <w:bookmarkStart w:id="803" w:name="_Toc164229387"/>
      <w:bookmarkStart w:id="804" w:name="_Toc226965819"/>
      <w:bookmarkStart w:id="805" w:name="_Toc164351640"/>
      <w:bookmarkStart w:id="806" w:name="_Toc149720839"/>
      <w:bookmarkStart w:id="807" w:name="_Toc305158814"/>
      <w:bookmarkStart w:id="808" w:name="_Toc151193716"/>
      <w:bookmarkStart w:id="809" w:name="_Ref467307010"/>
      <w:bookmarkStart w:id="810" w:name="_Toc151190173"/>
      <w:bookmarkStart w:id="811" w:name="_Toc151193788"/>
      <w:r>
        <w:rPr>
          <w:rFonts w:hint="eastAsia" w:ascii="宋体" w:hAnsi="宋体" w:cs="宋体"/>
          <w:sz w:val="24"/>
        </w:rPr>
        <w:t>成交候选人名单</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14:paraId="6857D4F7">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7E1D8CEC">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kern w:val="0"/>
          <w:sz w:val="24"/>
          <w:szCs w:val="20"/>
        </w:rPr>
        <w:t>磋商小组根据上述供应商排序，依次推荐排序前</w:t>
      </w:r>
      <w:r>
        <w:rPr>
          <w:rFonts w:hint="eastAsia" w:ascii="宋体" w:hAnsi="宋体" w:cs="宋体"/>
          <w:sz w:val="24"/>
          <w:u w:val="single"/>
        </w:rPr>
        <w:t xml:space="preserve"> 3 </w:t>
      </w:r>
      <w:r>
        <w:rPr>
          <w:rFonts w:hint="eastAsia" w:ascii="宋体" w:hAnsi="宋体" w:cs="宋体"/>
          <w:sz w:val="24"/>
        </w:rPr>
        <w:t>名</w:t>
      </w:r>
      <w:r>
        <w:rPr>
          <w:rFonts w:hint="eastAsia" w:ascii="宋体" w:hAnsi="宋体" w:cs="宋体"/>
          <w:kern w:val="0"/>
          <w:sz w:val="24"/>
          <w:szCs w:val="20"/>
        </w:rPr>
        <w:t>的供应商为</w:t>
      </w:r>
      <w:r>
        <w:rPr>
          <w:rFonts w:hint="eastAsia" w:ascii="宋体" w:hAnsi="宋体" w:cs="宋体"/>
          <w:snapToGrid w:val="0"/>
          <w:kern w:val="0"/>
          <w:sz w:val="24"/>
          <w:szCs w:val="21"/>
        </w:rPr>
        <w:t>成交候选供应商</w:t>
      </w:r>
      <w:r>
        <w:rPr>
          <w:rFonts w:hint="eastAsia" w:ascii="宋体" w:hAnsi="宋体" w:cs="宋体"/>
          <w:kern w:val="0"/>
          <w:sz w:val="24"/>
          <w:szCs w:val="20"/>
        </w:rPr>
        <w:t>（若在磋商文件允许的情形下提交最后报价的供应商为二家，则依次推荐二名供应商为成交候选供应商）。</w:t>
      </w:r>
    </w:p>
    <w:p w14:paraId="5BAA36C7">
      <w:pPr>
        <w:numPr>
          <w:ilvl w:val="1"/>
          <w:numId w:val="11"/>
        </w:numPr>
        <w:tabs>
          <w:tab w:val="left" w:pos="1080"/>
          <w:tab w:val="left" w:pos="1872"/>
        </w:tabs>
        <w:snapToGrid w:val="0"/>
        <w:spacing w:line="360" w:lineRule="auto"/>
        <w:ind w:left="1077" w:hanging="720"/>
        <w:rPr>
          <w:rFonts w:ascii="宋体" w:hAnsi="宋体" w:cs="宋体"/>
          <w:sz w:val="24"/>
        </w:rPr>
      </w:pPr>
      <w:r>
        <w:rPr>
          <w:rFonts w:hint="eastAsia" w:ascii="宋体" w:hAnsi="宋体" w:cs="宋体"/>
          <w:sz w:val="24"/>
        </w:rPr>
        <w:t>磋商小组要对评分汇总情况进行复核，特别是对排名第一的、报价最低的、响应文件被认定为无效的情形进行重点复核。</w:t>
      </w:r>
    </w:p>
    <w:p w14:paraId="2BE16302">
      <w:pPr>
        <w:numPr>
          <w:ilvl w:val="0"/>
          <w:numId w:val="11"/>
        </w:numPr>
        <w:tabs>
          <w:tab w:val="left" w:pos="360"/>
        </w:tabs>
        <w:snapToGrid w:val="0"/>
        <w:spacing w:line="360" w:lineRule="auto"/>
        <w:outlineLvl w:val="1"/>
        <w:rPr>
          <w:rFonts w:ascii="宋体" w:hAnsi="宋体" w:cs="宋体"/>
          <w:sz w:val="24"/>
        </w:rPr>
      </w:pPr>
      <w:r>
        <w:rPr>
          <w:rFonts w:hint="eastAsia" w:ascii="宋体" w:hAnsi="宋体" w:cs="宋体"/>
          <w:sz w:val="24"/>
        </w:rPr>
        <w:t>报告违法行为</w:t>
      </w:r>
    </w:p>
    <w:p w14:paraId="3CACB3D1">
      <w:pPr>
        <w:widowControl/>
        <w:numPr>
          <w:ilvl w:val="1"/>
          <w:numId w:val="11"/>
        </w:numPr>
        <w:tabs>
          <w:tab w:val="left" w:pos="1080"/>
          <w:tab w:val="left" w:pos="1872"/>
        </w:tabs>
        <w:snapToGrid w:val="0"/>
        <w:spacing w:line="360" w:lineRule="auto"/>
        <w:ind w:left="1077" w:hanging="720"/>
        <w:jc w:val="left"/>
        <w:rPr>
          <w:rFonts w:ascii="宋体" w:hAnsi="宋体" w:cs="宋体"/>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hint="eastAsia" w:ascii="宋体" w:hAnsi="宋体" w:cs="宋体"/>
          <w:b/>
          <w:sz w:val="24"/>
        </w:rPr>
        <w:br w:type="page"/>
      </w:r>
    </w:p>
    <w:p w14:paraId="07721002">
      <w:pPr>
        <w:numPr>
          <w:ilvl w:val="0"/>
          <w:numId w:val="12"/>
        </w:numPr>
        <w:tabs>
          <w:tab w:val="left" w:pos="360"/>
          <w:tab w:val="left" w:pos="900"/>
        </w:tabs>
        <w:snapToGrid w:val="0"/>
        <w:spacing w:line="360" w:lineRule="auto"/>
        <w:jc w:val="center"/>
        <w:outlineLvl w:val="1"/>
        <w:rPr>
          <w:rFonts w:ascii="宋体" w:hAnsi="宋体" w:cs="宋体"/>
        </w:rPr>
      </w:pPr>
      <w:bookmarkStart w:id="812" w:name="_Toc8882"/>
      <w:r>
        <w:rPr>
          <w:rFonts w:hint="eastAsia" w:ascii="宋体" w:hAnsi="宋体" w:cs="宋体"/>
          <w:b/>
          <w:sz w:val="24"/>
        </w:rPr>
        <w:t>评标标准</w:t>
      </w:r>
      <w:bookmarkEnd w:id="812"/>
    </w:p>
    <w:tbl>
      <w:tblPr>
        <w:tblStyle w:val="52"/>
        <w:tblW w:w="9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1272"/>
        <w:gridCol w:w="660"/>
        <w:gridCol w:w="6624"/>
      </w:tblGrid>
      <w:tr w14:paraId="3251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87" w:type="dxa"/>
            <w:vAlign w:val="center"/>
          </w:tcPr>
          <w:p w14:paraId="0C5980A5">
            <w:pPr>
              <w:ind w:firstLine="28"/>
              <w:jc w:val="center"/>
              <w:rPr>
                <w:rFonts w:ascii="宋体" w:hAnsi="宋体" w:cs="宋体"/>
                <w:b/>
                <w:sz w:val="22"/>
                <w:szCs w:val="22"/>
              </w:rPr>
            </w:pPr>
            <w:r>
              <w:rPr>
                <w:rFonts w:hint="eastAsia" w:ascii="宋体" w:hAnsi="宋体" w:cs="宋体"/>
                <w:b/>
                <w:sz w:val="22"/>
                <w:szCs w:val="22"/>
              </w:rPr>
              <w:t>序号</w:t>
            </w:r>
          </w:p>
        </w:tc>
        <w:tc>
          <w:tcPr>
            <w:tcW w:w="1272" w:type="dxa"/>
            <w:vAlign w:val="center"/>
          </w:tcPr>
          <w:p w14:paraId="3F892C27">
            <w:pPr>
              <w:ind w:firstLine="28"/>
              <w:jc w:val="center"/>
              <w:rPr>
                <w:rFonts w:ascii="宋体" w:hAnsi="宋体" w:cs="宋体"/>
                <w:b/>
                <w:sz w:val="22"/>
                <w:szCs w:val="22"/>
              </w:rPr>
            </w:pPr>
            <w:r>
              <w:rPr>
                <w:rFonts w:hint="eastAsia" w:ascii="宋体" w:hAnsi="宋体" w:cs="宋体"/>
                <w:b/>
                <w:sz w:val="22"/>
                <w:szCs w:val="22"/>
              </w:rPr>
              <w:t>评分因素</w:t>
            </w:r>
          </w:p>
        </w:tc>
        <w:tc>
          <w:tcPr>
            <w:tcW w:w="660" w:type="dxa"/>
            <w:vAlign w:val="center"/>
          </w:tcPr>
          <w:p w14:paraId="7065572D">
            <w:pPr>
              <w:ind w:firstLine="28"/>
              <w:jc w:val="center"/>
              <w:rPr>
                <w:rFonts w:ascii="宋体" w:hAnsi="宋体" w:cs="宋体"/>
                <w:b/>
                <w:sz w:val="22"/>
                <w:szCs w:val="22"/>
              </w:rPr>
            </w:pPr>
            <w:r>
              <w:rPr>
                <w:rFonts w:hint="eastAsia" w:ascii="宋体" w:hAnsi="宋体" w:cs="宋体"/>
                <w:b/>
                <w:sz w:val="22"/>
                <w:szCs w:val="22"/>
              </w:rPr>
              <w:t>分值</w:t>
            </w:r>
          </w:p>
        </w:tc>
        <w:tc>
          <w:tcPr>
            <w:tcW w:w="6624" w:type="dxa"/>
            <w:vAlign w:val="center"/>
          </w:tcPr>
          <w:p w14:paraId="3B26E43C">
            <w:pPr>
              <w:ind w:firstLine="28"/>
              <w:jc w:val="center"/>
              <w:rPr>
                <w:rFonts w:ascii="宋体" w:hAnsi="宋体" w:cs="宋体"/>
                <w:sz w:val="22"/>
                <w:szCs w:val="22"/>
              </w:rPr>
            </w:pPr>
            <w:r>
              <w:rPr>
                <w:rFonts w:hint="eastAsia" w:ascii="宋体" w:hAnsi="宋体" w:cs="宋体"/>
                <w:b/>
                <w:sz w:val="22"/>
                <w:szCs w:val="22"/>
              </w:rPr>
              <w:t>评分标准</w:t>
            </w:r>
          </w:p>
        </w:tc>
      </w:tr>
      <w:tr w14:paraId="3454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043" w:type="dxa"/>
            <w:gridSpan w:val="4"/>
            <w:vAlign w:val="center"/>
          </w:tcPr>
          <w:p w14:paraId="7C1F5B19">
            <w:pPr>
              <w:pStyle w:val="264"/>
              <w:spacing w:before="0" w:after="0" w:line="240" w:lineRule="auto"/>
              <w:jc w:val="left"/>
              <w:rPr>
                <w:rFonts w:ascii="宋体" w:hAnsi="宋体" w:eastAsia="宋体" w:cs="宋体"/>
                <w:sz w:val="22"/>
                <w:szCs w:val="22"/>
              </w:rPr>
            </w:pPr>
            <w:r>
              <w:rPr>
                <w:rFonts w:hint="eastAsia" w:ascii="宋体" w:hAnsi="宋体" w:eastAsia="宋体" w:cs="宋体"/>
                <w:b w:val="0"/>
                <w:bCs/>
                <w:sz w:val="22"/>
                <w:szCs w:val="22"/>
              </w:rPr>
              <w:t>一、响应报价（30分）</w:t>
            </w:r>
          </w:p>
        </w:tc>
      </w:tr>
      <w:tr w14:paraId="4650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11758786">
            <w:pPr>
              <w:ind w:firstLine="28"/>
              <w:jc w:val="center"/>
              <w:rPr>
                <w:rFonts w:ascii="宋体" w:hAnsi="宋体" w:cs="宋体"/>
                <w:sz w:val="22"/>
                <w:szCs w:val="22"/>
              </w:rPr>
            </w:pPr>
            <w:r>
              <w:rPr>
                <w:rFonts w:hint="eastAsia" w:ascii="宋体" w:hAnsi="宋体" w:cs="宋体"/>
                <w:sz w:val="22"/>
                <w:szCs w:val="22"/>
              </w:rPr>
              <w:t>1</w:t>
            </w:r>
          </w:p>
        </w:tc>
        <w:tc>
          <w:tcPr>
            <w:tcW w:w="1272" w:type="dxa"/>
            <w:vAlign w:val="center"/>
          </w:tcPr>
          <w:p w14:paraId="27B76044">
            <w:pPr>
              <w:ind w:firstLine="28"/>
              <w:jc w:val="center"/>
              <w:rPr>
                <w:rFonts w:ascii="宋体" w:hAnsi="宋体" w:cs="宋体"/>
                <w:sz w:val="22"/>
                <w:szCs w:val="22"/>
              </w:rPr>
            </w:pPr>
            <w:r>
              <w:rPr>
                <w:rFonts w:hint="eastAsia" w:ascii="宋体" w:hAnsi="宋体" w:cs="宋体"/>
                <w:sz w:val="22"/>
                <w:szCs w:val="22"/>
              </w:rPr>
              <w:t>响应报价</w:t>
            </w:r>
          </w:p>
        </w:tc>
        <w:tc>
          <w:tcPr>
            <w:tcW w:w="660" w:type="dxa"/>
            <w:vAlign w:val="center"/>
          </w:tcPr>
          <w:p w14:paraId="2A7504A7">
            <w:pPr>
              <w:ind w:firstLine="28"/>
              <w:jc w:val="center"/>
              <w:rPr>
                <w:rFonts w:ascii="宋体" w:hAnsi="宋体" w:cs="宋体"/>
                <w:sz w:val="22"/>
                <w:szCs w:val="22"/>
              </w:rPr>
            </w:pPr>
            <w:r>
              <w:rPr>
                <w:rFonts w:hint="eastAsia" w:ascii="宋体" w:hAnsi="宋体" w:cs="宋体"/>
                <w:sz w:val="22"/>
                <w:szCs w:val="22"/>
              </w:rPr>
              <w:t>30</w:t>
            </w:r>
          </w:p>
        </w:tc>
        <w:tc>
          <w:tcPr>
            <w:tcW w:w="6624" w:type="dxa"/>
            <w:vAlign w:val="center"/>
          </w:tcPr>
          <w:p w14:paraId="072823EC">
            <w:pPr>
              <w:widowControl/>
              <w:adjustRightInd w:val="0"/>
              <w:snapToGrid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满足磋商文件要求的最后报价最低的供应商的价格为磋商基准价，其价格分为满分。其他供应商的价格分统一按照下列公式计算：</w:t>
            </w:r>
          </w:p>
          <w:p w14:paraId="4D0AEB1A">
            <w:pPr>
              <w:widowControl/>
              <w:adjustRightInd w:val="0"/>
              <w:snapToGrid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磋商报价得分=（磋商基准价/最后报价）×分值，</w:t>
            </w:r>
          </w:p>
          <w:p w14:paraId="43038E89">
            <w:pPr>
              <w:ind w:left="-38"/>
              <w:rPr>
                <w:rFonts w:ascii="宋体" w:hAnsi="宋体" w:cs="宋体"/>
                <w:sz w:val="22"/>
                <w:szCs w:val="22"/>
              </w:rPr>
            </w:pPr>
            <w:r>
              <w:rPr>
                <w:rFonts w:hint="eastAsia" w:asciiTheme="minorEastAsia" w:hAnsiTheme="minorEastAsia" w:eastAsiaTheme="minorEastAsia" w:cstheme="minorEastAsia"/>
                <w:szCs w:val="21"/>
              </w:rPr>
              <w:t>注：此处最后报价指经过报价修正，及因落实政府采购政策进行价格调整后的报价，详见第三章《评审方法和评审标准》</w:t>
            </w:r>
          </w:p>
        </w:tc>
      </w:tr>
      <w:tr w14:paraId="36D5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043" w:type="dxa"/>
            <w:gridSpan w:val="4"/>
            <w:vAlign w:val="center"/>
          </w:tcPr>
          <w:p w14:paraId="76240A33">
            <w:pPr>
              <w:pStyle w:val="264"/>
              <w:spacing w:before="0" w:after="0" w:line="240" w:lineRule="auto"/>
              <w:jc w:val="left"/>
              <w:rPr>
                <w:rFonts w:ascii="宋体" w:hAnsi="宋体" w:eastAsia="宋体" w:cs="宋体"/>
                <w:sz w:val="22"/>
                <w:szCs w:val="22"/>
              </w:rPr>
            </w:pPr>
            <w:r>
              <w:rPr>
                <w:rFonts w:hint="eastAsia" w:ascii="宋体" w:hAnsi="宋体" w:eastAsia="宋体" w:cs="宋体"/>
                <w:b w:val="0"/>
                <w:bCs/>
                <w:sz w:val="22"/>
                <w:szCs w:val="22"/>
              </w:rPr>
              <w:t>二、</w:t>
            </w:r>
            <w:bookmarkStart w:id="813" w:name="OLE_LINK103"/>
            <w:bookmarkStart w:id="814" w:name="OLE_LINK102"/>
            <w:r>
              <w:rPr>
                <w:rFonts w:hint="eastAsia" w:ascii="宋体" w:hAnsi="宋体" w:eastAsia="宋体" w:cs="宋体"/>
                <w:b w:val="0"/>
                <w:bCs/>
                <w:sz w:val="22"/>
                <w:szCs w:val="22"/>
              </w:rPr>
              <w:t>商务部分</w:t>
            </w:r>
            <w:bookmarkEnd w:id="813"/>
            <w:bookmarkEnd w:id="814"/>
            <w:r>
              <w:rPr>
                <w:rFonts w:hint="eastAsia" w:ascii="宋体" w:hAnsi="宋体" w:eastAsia="宋体" w:cs="宋体"/>
                <w:b w:val="0"/>
                <w:bCs/>
                <w:sz w:val="22"/>
                <w:szCs w:val="22"/>
              </w:rPr>
              <w:t>（10分）</w:t>
            </w:r>
          </w:p>
        </w:tc>
      </w:tr>
      <w:tr w14:paraId="7601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13EC4A07">
            <w:pPr>
              <w:ind w:firstLine="28"/>
              <w:jc w:val="center"/>
              <w:rPr>
                <w:rFonts w:ascii="宋体" w:hAnsi="宋体" w:cs="宋体"/>
                <w:sz w:val="22"/>
                <w:szCs w:val="22"/>
              </w:rPr>
            </w:pPr>
            <w:r>
              <w:rPr>
                <w:rFonts w:hint="eastAsia" w:ascii="宋体" w:hAnsi="宋体" w:cs="宋体"/>
                <w:sz w:val="22"/>
                <w:szCs w:val="22"/>
              </w:rPr>
              <w:t>1</w:t>
            </w:r>
          </w:p>
        </w:tc>
        <w:tc>
          <w:tcPr>
            <w:tcW w:w="1272" w:type="dxa"/>
            <w:vAlign w:val="center"/>
          </w:tcPr>
          <w:p w14:paraId="6E1EA504">
            <w:pPr>
              <w:ind w:firstLine="28"/>
              <w:jc w:val="center"/>
              <w:rPr>
                <w:rFonts w:ascii="宋体" w:hAnsi="宋体" w:cs="宋体"/>
                <w:sz w:val="22"/>
                <w:szCs w:val="22"/>
              </w:rPr>
            </w:pPr>
            <w:r>
              <w:rPr>
                <w:rFonts w:hint="eastAsia" w:ascii="宋体" w:hAnsi="宋体" w:cs="宋体"/>
                <w:sz w:val="22"/>
                <w:szCs w:val="22"/>
              </w:rPr>
              <w:t>企业业绩</w:t>
            </w:r>
          </w:p>
        </w:tc>
        <w:tc>
          <w:tcPr>
            <w:tcW w:w="660" w:type="dxa"/>
            <w:vAlign w:val="center"/>
          </w:tcPr>
          <w:p w14:paraId="4D9350F1">
            <w:pPr>
              <w:ind w:firstLine="28"/>
              <w:jc w:val="center"/>
              <w:rPr>
                <w:rFonts w:ascii="宋体" w:hAnsi="宋体" w:cs="宋体"/>
                <w:sz w:val="22"/>
                <w:szCs w:val="22"/>
              </w:rPr>
            </w:pPr>
            <w:r>
              <w:rPr>
                <w:rFonts w:hint="eastAsia" w:ascii="宋体" w:hAnsi="宋体" w:cs="宋体"/>
                <w:sz w:val="22"/>
                <w:szCs w:val="22"/>
              </w:rPr>
              <w:t>10</w:t>
            </w:r>
          </w:p>
        </w:tc>
        <w:tc>
          <w:tcPr>
            <w:tcW w:w="6624" w:type="dxa"/>
            <w:vAlign w:val="center"/>
          </w:tcPr>
          <w:p w14:paraId="3FAEF6CD">
            <w:pPr>
              <w:ind w:firstLine="28"/>
              <w:jc w:val="left"/>
              <w:rPr>
                <w:rFonts w:ascii="宋体" w:hAnsi="宋体" w:cs="宋体"/>
                <w:sz w:val="22"/>
                <w:szCs w:val="22"/>
              </w:rPr>
            </w:pPr>
            <w:bookmarkStart w:id="815" w:name="OLE_LINK104"/>
            <w:bookmarkStart w:id="816" w:name="OLE_LINK105"/>
            <w:r>
              <w:rPr>
                <w:rFonts w:hint="eastAsia" w:ascii="宋体" w:hAnsi="宋体" w:cs="宋体"/>
                <w:sz w:val="22"/>
                <w:szCs w:val="22"/>
              </w:rPr>
              <w:t>近三年（2023年08月01日至响应文件递交截止日期止）所从事类似项目业绩（包含消防工程、机电安装工程类的业绩），每提供1项得5分，最多得10分（须提供合同关键页和盖章页复印件、中标通知书或竣工验收材料）。</w:t>
            </w:r>
          </w:p>
          <w:p w14:paraId="4A755C87">
            <w:pPr>
              <w:ind w:firstLine="28"/>
              <w:jc w:val="left"/>
              <w:rPr>
                <w:rFonts w:ascii="宋体" w:hAnsi="宋体" w:cs="宋体"/>
                <w:sz w:val="22"/>
                <w:szCs w:val="22"/>
              </w:rPr>
            </w:pPr>
            <w:r>
              <w:rPr>
                <w:rFonts w:hint="eastAsia" w:ascii="宋体" w:hAnsi="宋体" w:cs="宋体"/>
                <w:sz w:val="22"/>
                <w:szCs w:val="22"/>
              </w:rPr>
              <w:t>注：合同有效时间以签订合同的时间为准。</w:t>
            </w:r>
            <w:bookmarkEnd w:id="815"/>
            <w:bookmarkEnd w:id="816"/>
          </w:p>
        </w:tc>
      </w:tr>
      <w:tr w14:paraId="31CA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9043" w:type="dxa"/>
            <w:gridSpan w:val="4"/>
            <w:vAlign w:val="center"/>
          </w:tcPr>
          <w:p w14:paraId="6F0A01E8">
            <w:pPr>
              <w:pStyle w:val="264"/>
              <w:spacing w:before="0" w:after="0" w:line="240" w:lineRule="auto"/>
              <w:jc w:val="left"/>
              <w:rPr>
                <w:rFonts w:ascii="宋体" w:hAnsi="宋体" w:eastAsia="宋体" w:cs="宋体"/>
                <w:sz w:val="22"/>
                <w:szCs w:val="22"/>
              </w:rPr>
            </w:pPr>
            <w:r>
              <w:rPr>
                <w:rFonts w:hint="eastAsia" w:ascii="宋体" w:hAnsi="宋体" w:eastAsia="宋体" w:cs="宋体"/>
                <w:b w:val="0"/>
                <w:bCs/>
                <w:sz w:val="22"/>
                <w:szCs w:val="22"/>
              </w:rPr>
              <w:t>三、技术部分（60分）</w:t>
            </w:r>
          </w:p>
        </w:tc>
      </w:tr>
      <w:tr w14:paraId="1031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4229A866">
            <w:pPr>
              <w:ind w:firstLine="28"/>
              <w:jc w:val="center"/>
              <w:rPr>
                <w:rFonts w:ascii="宋体" w:hAnsi="宋体" w:cs="宋体"/>
                <w:sz w:val="22"/>
                <w:szCs w:val="22"/>
              </w:rPr>
            </w:pPr>
            <w:bookmarkStart w:id="817" w:name="_Hlk238650587"/>
            <w:r>
              <w:rPr>
                <w:rFonts w:hint="eastAsia" w:ascii="宋体" w:hAnsi="宋体" w:cs="宋体"/>
                <w:sz w:val="22"/>
                <w:szCs w:val="22"/>
              </w:rPr>
              <w:t>1</w:t>
            </w:r>
          </w:p>
        </w:tc>
        <w:tc>
          <w:tcPr>
            <w:tcW w:w="1272" w:type="dxa"/>
            <w:vAlign w:val="center"/>
          </w:tcPr>
          <w:p w14:paraId="0BB04295">
            <w:pPr>
              <w:ind w:firstLine="28"/>
              <w:jc w:val="center"/>
              <w:rPr>
                <w:rFonts w:ascii="宋体" w:hAnsi="宋体" w:cs="宋体"/>
                <w:sz w:val="22"/>
                <w:szCs w:val="22"/>
              </w:rPr>
            </w:pPr>
            <w:bookmarkStart w:id="818" w:name="OLE_LINK240"/>
            <w:bookmarkStart w:id="819" w:name="OLE_LINK106"/>
            <w:bookmarkStart w:id="820" w:name="OLE_LINK241"/>
            <w:r>
              <w:rPr>
                <w:rFonts w:hint="eastAsia" w:ascii="宋体" w:hAnsi="宋体" w:cs="宋体"/>
                <w:sz w:val="22"/>
                <w:szCs w:val="22"/>
              </w:rPr>
              <w:t>施工方案与技术措施</w:t>
            </w:r>
            <w:bookmarkEnd w:id="818"/>
            <w:bookmarkEnd w:id="819"/>
            <w:bookmarkEnd w:id="820"/>
          </w:p>
        </w:tc>
        <w:tc>
          <w:tcPr>
            <w:tcW w:w="660" w:type="dxa"/>
            <w:vAlign w:val="center"/>
          </w:tcPr>
          <w:p w14:paraId="184CA79F">
            <w:pPr>
              <w:ind w:firstLine="28"/>
              <w:jc w:val="center"/>
              <w:rPr>
                <w:rFonts w:ascii="宋体" w:hAnsi="宋体" w:cs="宋体"/>
                <w:sz w:val="22"/>
                <w:szCs w:val="22"/>
              </w:rPr>
            </w:pPr>
            <w:r>
              <w:rPr>
                <w:rFonts w:hint="eastAsia" w:ascii="宋体" w:hAnsi="宋体" w:cs="宋体"/>
                <w:sz w:val="22"/>
                <w:szCs w:val="22"/>
              </w:rPr>
              <w:t>15</w:t>
            </w:r>
          </w:p>
        </w:tc>
        <w:tc>
          <w:tcPr>
            <w:tcW w:w="6624" w:type="dxa"/>
            <w:vAlign w:val="center"/>
          </w:tcPr>
          <w:p w14:paraId="468EC85B">
            <w:pPr>
              <w:ind w:firstLine="28"/>
              <w:jc w:val="left"/>
              <w:rPr>
                <w:rFonts w:ascii="宋体" w:hAnsi="宋体" w:cs="宋体"/>
                <w:sz w:val="22"/>
                <w:szCs w:val="22"/>
              </w:rPr>
            </w:pPr>
            <w:r>
              <w:rPr>
                <w:rFonts w:hint="eastAsia" w:ascii="宋体" w:hAnsi="宋体" w:cs="宋体"/>
                <w:sz w:val="22"/>
                <w:szCs w:val="22"/>
              </w:rPr>
              <w:t>施工方案内容完整全面、施工步骤详细、可操作性强，专门针对本项目且合理可行；技术措施适用性强，能有效解决施工中的关键技术问题的，得</w:t>
            </w:r>
            <w:r>
              <w:rPr>
                <w:rFonts w:ascii="宋体" w:hAnsi="宋体" w:cs="宋体"/>
                <w:sz w:val="22"/>
                <w:szCs w:val="22"/>
              </w:rPr>
              <w:t>1</w:t>
            </w:r>
            <w:r>
              <w:rPr>
                <w:rFonts w:hint="eastAsia" w:ascii="宋体" w:hAnsi="宋体" w:cs="宋体"/>
                <w:sz w:val="22"/>
                <w:szCs w:val="22"/>
              </w:rPr>
              <w:t>5分；</w:t>
            </w:r>
          </w:p>
          <w:p w14:paraId="06352041">
            <w:pPr>
              <w:ind w:firstLine="28"/>
              <w:jc w:val="left"/>
              <w:rPr>
                <w:rFonts w:ascii="宋体" w:hAnsi="宋体" w:cs="宋体"/>
                <w:sz w:val="22"/>
                <w:szCs w:val="22"/>
              </w:rPr>
            </w:pPr>
            <w:r>
              <w:rPr>
                <w:rFonts w:hint="eastAsia" w:ascii="宋体" w:hAnsi="宋体" w:cs="宋体"/>
                <w:sz w:val="22"/>
                <w:szCs w:val="22"/>
              </w:rPr>
              <w:t>施工方案完整、施工步骤较详细、可操作性及针对性较强，合理可行；技术措施适用性较强的，得11分；</w:t>
            </w:r>
          </w:p>
          <w:p w14:paraId="2C7A4403">
            <w:pPr>
              <w:ind w:firstLine="28"/>
              <w:jc w:val="left"/>
              <w:rPr>
                <w:rFonts w:ascii="宋体" w:hAnsi="宋体" w:cs="宋体"/>
                <w:sz w:val="22"/>
                <w:szCs w:val="22"/>
              </w:rPr>
            </w:pPr>
            <w:r>
              <w:rPr>
                <w:rFonts w:hint="eastAsia" w:ascii="宋体" w:hAnsi="宋体" w:cs="宋体"/>
                <w:sz w:val="22"/>
                <w:szCs w:val="22"/>
              </w:rPr>
              <w:t>施工方案及技术措施内容具有通用性，缺乏针对性、可操作性及针对性一般的，得7分；</w:t>
            </w:r>
          </w:p>
          <w:p w14:paraId="394CCDF2">
            <w:pPr>
              <w:ind w:firstLine="28"/>
              <w:jc w:val="left"/>
              <w:rPr>
                <w:rFonts w:ascii="宋体" w:hAnsi="宋体" w:cs="宋体"/>
                <w:sz w:val="22"/>
                <w:szCs w:val="22"/>
              </w:rPr>
            </w:pPr>
            <w:r>
              <w:rPr>
                <w:rFonts w:hint="eastAsia" w:ascii="宋体" w:hAnsi="宋体" w:cs="宋体"/>
                <w:sz w:val="22"/>
                <w:szCs w:val="22"/>
              </w:rPr>
              <w:t>施工方案及技术措施内容不完整、方案欠合理的，得3分；</w:t>
            </w:r>
          </w:p>
          <w:p w14:paraId="24B0B692">
            <w:pPr>
              <w:ind w:firstLine="28"/>
              <w:rPr>
                <w:rFonts w:ascii="宋体" w:hAnsi="宋体" w:cs="宋体"/>
                <w:sz w:val="22"/>
                <w:szCs w:val="22"/>
              </w:rPr>
            </w:pPr>
            <w:r>
              <w:rPr>
                <w:rFonts w:hint="eastAsia" w:ascii="宋体" w:hAnsi="宋体" w:cs="宋体"/>
                <w:sz w:val="22"/>
                <w:szCs w:val="22"/>
              </w:rPr>
              <w:t>未提供得0分。</w:t>
            </w:r>
          </w:p>
        </w:tc>
      </w:tr>
      <w:bookmarkEnd w:id="817"/>
      <w:tr w14:paraId="5E53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87" w:type="dxa"/>
            <w:vAlign w:val="center"/>
          </w:tcPr>
          <w:p w14:paraId="35430E39">
            <w:pPr>
              <w:ind w:firstLine="28"/>
              <w:jc w:val="center"/>
              <w:rPr>
                <w:rFonts w:ascii="宋体" w:hAnsi="宋体" w:cs="宋体"/>
                <w:sz w:val="22"/>
                <w:szCs w:val="22"/>
              </w:rPr>
            </w:pPr>
            <w:r>
              <w:rPr>
                <w:rFonts w:hint="eastAsia" w:ascii="宋体" w:hAnsi="宋体" w:cs="宋体"/>
                <w:sz w:val="22"/>
                <w:szCs w:val="22"/>
              </w:rPr>
              <w:t>2</w:t>
            </w:r>
          </w:p>
        </w:tc>
        <w:tc>
          <w:tcPr>
            <w:tcW w:w="1272" w:type="dxa"/>
            <w:vAlign w:val="center"/>
          </w:tcPr>
          <w:p w14:paraId="4329132D">
            <w:pPr>
              <w:jc w:val="center"/>
              <w:rPr>
                <w:rFonts w:ascii="宋体" w:hAnsi="宋体" w:cs="宋体"/>
                <w:sz w:val="22"/>
                <w:szCs w:val="22"/>
              </w:rPr>
            </w:pPr>
            <w:r>
              <w:rPr>
                <w:rFonts w:hint="eastAsia" w:ascii="宋体" w:hAnsi="宋体" w:cs="宋体"/>
                <w:sz w:val="22"/>
                <w:szCs w:val="22"/>
              </w:rPr>
              <w:t>拟投入本项目人员及机械设备情况</w:t>
            </w:r>
          </w:p>
        </w:tc>
        <w:tc>
          <w:tcPr>
            <w:tcW w:w="660" w:type="dxa"/>
            <w:vAlign w:val="center"/>
          </w:tcPr>
          <w:p w14:paraId="736B6052">
            <w:pPr>
              <w:ind w:firstLine="28"/>
              <w:jc w:val="center"/>
              <w:rPr>
                <w:rFonts w:ascii="宋体" w:hAnsi="宋体" w:cs="宋体"/>
                <w:sz w:val="22"/>
                <w:szCs w:val="22"/>
              </w:rPr>
            </w:pPr>
            <w:r>
              <w:rPr>
                <w:rFonts w:hint="eastAsia" w:ascii="宋体" w:hAnsi="宋体" w:cs="宋体"/>
                <w:sz w:val="22"/>
                <w:szCs w:val="22"/>
              </w:rPr>
              <w:t>5</w:t>
            </w:r>
          </w:p>
        </w:tc>
        <w:tc>
          <w:tcPr>
            <w:tcW w:w="6624" w:type="dxa"/>
            <w:vAlign w:val="center"/>
          </w:tcPr>
          <w:p w14:paraId="6E84ADDC">
            <w:pPr>
              <w:ind w:firstLine="28"/>
              <w:jc w:val="left"/>
              <w:rPr>
                <w:rFonts w:ascii="宋体" w:hAnsi="宋体" w:cs="宋体"/>
                <w:sz w:val="22"/>
                <w:szCs w:val="22"/>
              </w:rPr>
            </w:pPr>
            <w:bookmarkStart w:id="821" w:name="OLE_LINK239"/>
            <w:bookmarkStart w:id="822" w:name="OLE_LINK110"/>
            <w:bookmarkStart w:id="823" w:name="OLE_LINK107"/>
            <w:r>
              <w:rPr>
                <w:rFonts w:hint="eastAsia" w:ascii="宋体" w:hAnsi="宋体" w:cs="宋体"/>
                <w:sz w:val="22"/>
                <w:szCs w:val="22"/>
              </w:rPr>
              <w:t>拟投入本项目</w:t>
            </w:r>
            <w:bookmarkEnd w:id="821"/>
            <w:r>
              <w:rPr>
                <w:rFonts w:hint="eastAsia" w:ascii="宋体" w:hAnsi="宋体" w:cs="宋体"/>
                <w:sz w:val="22"/>
                <w:szCs w:val="22"/>
              </w:rPr>
              <w:t>人员数量充足，专业齐全，作业计划安排得当，能很好的满足项目作业需求，完全满足或高于磋商文件需求，得5分；</w:t>
            </w:r>
          </w:p>
          <w:p w14:paraId="5DCBB821">
            <w:pPr>
              <w:ind w:firstLine="28"/>
              <w:jc w:val="left"/>
              <w:rPr>
                <w:rFonts w:ascii="宋体" w:hAnsi="宋体" w:cs="宋体"/>
                <w:sz w:val="22"/>
                <w:szCs w:val="22"/>
              </w:rPr>
            </w:pPr>
            <w:r>
              <w:rPr>
                <w:rFonts w:hint="eastAsia" w:ascii="宋体" w:hAnsi="宋体" w:cs="宋体"/>
                <w:sz w:val="22"/>
                <w:szCs w:val="22"/>
              </w:rPr>
              <w:t>拟投入本项目人员能满足项目需要，专业较完善，作业计划安排有缺失，但能较好的完成服务，得3；</w:t>
            </w:r>
          </w:p>
          <w:p w14:paraId="5AA6D7F5">
            <w:pPr>
              <w:ind w:firstLine="28"/>
              <w:jc w:val="left"/>
              <w:rPr>
                <w:rFonts w:ascii="宋体" w:hAnsi="宋体" w:cs="宋体"/>
                <w:sz w:val="22"/>
                <w:szCs w:val="22"/>
              </w:rPr>
            </w:pPr>
            <w:r>
              <w:rPr>
                <w:rFonts w:hint="eastAsia" w:ascii="宋体" w:hAnsi="宋体" w:cs="宋体"/>
                <w:sz w:val="22"/>
                <w:szCs w:val="22"/>
              </w:rPr>
              <w:t>拟投入本项目人员基本满足项目需要，但专业不完善，作业计划安排有缺失，不能较好的完成服务，得2；</w:t>
            </w:r>
          </w:p>
          <w:p w14:paraId="7307AE28">
            <w:pPr>
              <w:ind w:firstLine="28"/>
              <w:jc w:val="left"/>
              <w:rPr>
                <w:rFonts w:ascii="宋体" w:hAnsi="宋体" w:cs="宋体"/>
                <w:sz w:val="22"/>
                <w:szCs w:val="22"/>
              </w:rPr>
            </w:pPr>
            <w:r>
              <w:rPr>
                <w:rFonts w:hint="eastAsia" w:ascii="宋体" w:hAnsi="宋体" w:cs="宋体"/>
                <w:sz w:val="22"/>
                <w:szCs w:val="22"/>
              </w:rPr>
              <w:t>拟投入本项目人员不完善，作业计划安排混乱，内容有待完善，得1分；</w:t>
            </w:r>
          </w:p>
          <w:p w14:paraId="15F68FDE">
            <w:pPr>
              <w:ind w:firstLine="28"/>
              <w:jc w:val="left"/>
              <w:rPr>
                <w:rFonts w:ascii="宋体" w:hAnsi="宋体" w:cs="宋体"/>
                <w:sz w:val="22"/>
                <w:szCs w:val="22"/>
              </w:rPr>
            </w:pPr>
            <w:bookmarkStart w:id="824" w:name="OLE_LINK237"/>
            <w:bookmarkStart w:id="825" w:name="OLE_LINK238"/>
            <w:r>
              <w:rPr>
                <w:rFonts w:hint="eastAsia" w:ascii="宋体" w:hAnsi="宋体" w:cs="宋体"/>
                <w:sz w:val="22"/>
                <w:szCs w:val="22"/>
              </w:rPr>
              <w:t>未提供得0分。</w:t>
            </w:r>
            <w:bookmarkEnd w:id="822"/>
            <w:bookmarkEnd w:id="823"/>
            <w:bookmarkEnd w:id="824"/>
            <w:bookmarkEnd w:id="825"/>
          </w:p>
        </w:tc>
      </w:tr>
      <w:tr w14:paraId="3AE2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87" w:type="dxa"/>
            <w:vAlign w:val="center"/>
          </w:tcPr>
          <w:p w14:paraId="58961F00">
            <w:pPr>
              <w:ind w:firstLine="28"/>
              <w:jc w:val="center"/>
              <w:rPr>
                <w:rFonts w:ascii="宋体" w:hAnsi="宋体" w:cs="宋体"/>
                <w:sz w:val="22"/>
                <w:szCs w:val="22"/>
              </w:rPr>
            </w:pPr>
            <w:r>
              <w:rPr>
                <w:rFonts w:hint="eastAsia" w:ascii="宋体" w:hAnsi="宋体" w:cs="宋体"/>
                <w:sz w:val="22"/>
                <w:szCs w:val="22"/>
              </w:rPr>
              <w:t>3</w:t>
            </w:r>
          </w:p>
        </w:tc>
        <w:tc>
          <w:tcPr>
            <w:tcW w:w="1272" w:type="dxa"/>
            <w:vAlign w:val="center"/>
          </w:tcPr>
          <w:p w14:paraId="0DA6141F">
            <w:pPr>
              <w:jc w:val="center"/>
              <w:rPr>
                <w:rFonts w:ascii="宋体" w:hAnsi="宋体" w:cs="宋体"/>
                <w:sz w:val="22"/>
                <w:szCs w:val="22"/>
              </w:rPr>
            </w:pPr>
            <w:r>
              <w:rPr>
                <w:rFonts w:hint="eastAsia" w:ascii="宋体" w:hAnsi="宋体" w:cs="宋体"/>
                <w:sz w:val="22"/>
                <w:szCs w:val="22"/>
              </w:rPr>
              <w:t>质量保障措施</w:t>
            </w:r>
          </w:p>
        </w:tc>
        <w:tc>
          <w:tcPr>
            <w:tcW w:w="660" w:type="dxa"/>
            <w:vAlign w:val="center"/>
          </w:tcPr>
          <w:p w14:paraId="449D8730">
            <w:pPr>
              <w:ind w:firstLine="28"/>
              <w:jc w:val="center"/>
              <w:rPr>
                <w:rFonts w:ascii="宋体" w:hAnsi="宋体" w:cs="宋体"/>
                <w:sz w:val="22"/>
                <w:szCs w:val="22"/>
              </w:rPr>
            </w:pPr>
            <w:r>
              <w:rPr>
                <w:rFonts w:hint="eastAsia" w:ascii="宋体" w:hAnsi="宋体" w:cs="宋体"/>
                <w:sz w:val="22"/>
                <w:szCs w:val="22"/>
              </w:rPr>
              <w:t>15</w:t>
            </w:r>
          </w:p>
        </w:tc>
        <w:tc>
          <w:tcPr>
            <w:tcW w:w="6624" w:type="dxa"/>
            <w:vAlign w:val="center"/>
          </w:tcPr>
          <w:p w14:paraId="4C9E6BE8">
            <w:pPr>
              <w:ind w:firstLine="28"/>
              <w:jc w:val="left"/>
              <w:rPr>
                <w:rFonts w:ascii="宋体" w:hAnsi="宋体" w:cs="宋体"/>
                <w:sz w:val="22"/>
                <w:szCs w:val="22"/>
              </w:rPr>
            </w:pPr>
            <w:r>
              <w:rPr>
                <w:rFonts w:hint="eastAsia" w:ascii="宋体" w:hAnsi="宋体" w:cs="宋体"/>
                <w:sz w:val="22"/>
                <w:szCs w:val="22"/>
              </w:rPr>
              <w:t>根据本项目的特点和要求，制定质量保证措施：包含质量保障规章制度、质量考核制度、质量控制措施制度、质量保证体系、风险防控体系等方面进行综合评审：</w:t>
            </w:r>
          </w:p>
          <w:p w14:paraId="5C9F73E7">
            <w:pPr>
              <w:ind w:firstLine="28"/>
              <w:jc w:val="left"/>
              <w:rPr>
                <w:rFonts w:ascii="宋体" w:hAnsi="宋体" w:cs="宋体"/>
                <w:sz w:val="22"/>
                <w:szCs w:val="22"/>
              </w:rPr>
            </w:pPr>
            <w:r>
              <w:rPr>
                <w:rFonts w:hint="eastAsia" w:ascii="宋体" w:hAnsi="宋体" w:cs="宋体"/>
                <w:sz w:val="22"/>
                <w:szCs w:val="22"/>
              </w:rPr>
              <w:t>质量保障措施得当，满足项目需求，风险保障防控体系合理，可行性强，得15分；</w:t>
            </w:r>
          </w:p>
          <w:p w14:paraId="03014E33">
            <w:pPr>
              <w:ind w:firstLine="28"/>
              <w:jc w:val="left"/>
              <w:rPr>
                <w:rFonts w:ascii="宋体" w:hAnsi="宋体" w:cs="宋体"/>
                <w:sz w:val="22"/>
                <w:szCs w:val="22"/>
              </w:rPr>
            </w:pPr>
            <w:r>
              <w:rPr>
                <w:rFonts w:hint="eastAsia" w:ascii="宋体" w:hAnsi="宋体" w:cs="宋体"/>
                <w:sz w:val="22"/>
                <w:szCs w:val="22"/>
              </w:rPr>
              <w:t>质量保障措施较完善，风险保障防控体系较为合理，较完善，得10分；</w:t>
            </w:r>
          </w:p>
          <w:p w14:paraId="4F83AD56">
            <w:pPr>
              <w:ind w:firstLine="28"/>
              <w:jc w:val="left"/>
              <w:rPr>
                <w:rFonts w:ascii="宋体" w:hAnsi="宋体" w:cs="宋体"/>
                <w:sz w:val="22"/>
                <w:szCs w:val="22"/>
              </w:rPr>
            </w:pPr>
            <w:r>
              <w:rPr>
                <w:rFonts w:hint="eastAsia" w:ascii="宋体" w:hAnsi="宋体" w:cs="宋体"/>
                <w:sz w:val="22"/>
                <w:szCs w:val="22"/>
              </w:rPr>
              <w:t>质量保障措施一般完善，风险保障防控体系一般，存在作业不达标情况，一般完善，得5分；</w:t>
            </w:r>
          </w:p>
          <w:p w14:paraId="328E6A60">
            <w:pPr>
              <w:ind w:firstLine="28"/>
              <w:jc w:val="left"/>
              <w:rPr>
                <w:rFonts w:ascii="宋体" w:hAnsi="宋体" w:cs="宋体"/>
                <w:sz w:val="22"/>
                <w:szCs w:val="22"/>
              </w:rPr>
            </w:pPr>
            <w:r>
              <w:rPr>
                <w:rFonts w:hint="eastAsia" w:ascii="宋体" w:hAnsi="宋体" w:cs="宋体"/>
                <w:sz w:val="22"/>
                <w:szCs w:val="22"/>
              </w:rPr>
              <w:t>质量保障措施不完善，风险保障防控体系略有欠缺，有待完善，得1分；</w:t>
            </w:r>
          </w:p>
          <w:p w14:paraId="6E227056">
            <w:pPr>
              <w:ind w:firstLine="28"/>
              <w:jc w:val="left"/>
              <w:rPr>
                <w:rFonts w:ascii="宋体" w:hAnsi="宋体" w:cs="宋体"/>
                <w:sz w:val="22"/>
                <w:szCs w:val="22"/>
              </w:rPr>
            </w:pPr>
            <w:r>
              <w:rPr>
                <w:rFonts w:hint="eastAsia" w:ascii="宋体" w:hAnsi="宋体" w:cs="宋体"/>
                <w:sz w:val="22"/>
                <w:szCs w:val="22"/>
              </w:rPr>
              <w:t>未提供得0分。</w:t>
            </w:r>
          </w:p>
        </w:tc>
      </w:tr>
      <w:tr w14:paraId="2797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69DAB640">
            <w:pPr>
              <w:ind w:firstLine="28"/>
              <w:jc w:val="center"/>
              <w:rPr>
                <w:rFonts w:ascii="宋体" w:hAnsi="宋体" w:cs="宋体"/>
                <w:sz w:val="22"/>
                <w:szCs w:val="22"/>
              </w:rPr>
            </w:pPr>
            <w:r>
              <w:rPr>
                <w:rFonts w:hint="eastAsia" w:ascii="宋体" w:hAnsi="宋体" w:cs="宋体"/>
                <w:sz w:val="22"/>
                <w:szCs w:val="22"/>
              </w:rPr>
              <w:t>4</w:t>
            </w:r>
          </w:p>
        </w:tc>
        <w:tc>
          <w:tcPr>
            <w:tcW w:w="1272" w:type="dxa"/>
            <w:vAlign w:val="center"/>
          </w:tcPr>
          <w:p w14:paraId="57B5E242">
            <w:pPr>
              <w:ind w:firstLine="28"/>
              <w:jc w:val="center"/>
              <w:rPr>
                <w:rFonts w:ascii="宋体" w:hAnsi="宋体" w:cs="宋体"/>
                <w:sz w:val="22"/>
                <w:szCs w:val="22"/>
              </w:rPr>
            </w:pPr>
            <w:bookmarkStart w:id="826" w:name="OLE_LINK111"/>
            <w:bookmarkStart w:id="827" w:name="OLE_LINK112"/>
            <w:r>
              <w:rPr>
                <w:rFonts w:hint="eastAsia" w:ascii="宋体" w:hAnsi="宋体" w:cs="宋体"/>
                <w:sz w:val="22"/>
                <w:szCs w:val="22"/>
              </w:rPr>
              <w:t>安全管理、环境保护措施</w:t>
            </w:r>
            <w:bookmarkEnd w:id="826"/>
            <w:bookmarkEnd w:id="827"/>
          </w:p>
        </w:tc>
        <w:tc>
          <w:tcPr>
            <w:tcW w:w="660" w:type="dxa"/>
            <w:vAlign w:val="center"/>
          </w:tcPr>
          <w:p w14:paraId="038FA87B">
            <w:pPr>
              <w:ind w:firstLine="28"/>
              <w:jc w:val="center"/>
              <w:rPr>
                <w:rFonts w:ascii="宋体" w:hAnsi="宋体" w:cs="宋体"/>
                <w:sz w:val="22"/>
                <w:szCs w:val="22"/>
              </w:rPr>
            </w:pPr>
            <w:r>
              <w:rPr>
                <w:rFonts w:hint="eastAsia" w:ascii="宋体" w:hAnsi="宋体" w:cs="宋体"/>
                <w:sz w:val="22"/>
                <w:szCs w:val="22"/>
              </w:rPr>
              <w:t>15</w:t>
            </w:r>
          </w:p>
        </w:tc>
        <w:tc>
          <w:tcPr>
            <w:tcW w:w="6624" w:type="dxa"/>
            <w:vAlign w:val="center"/>
          </w:tcPr>
          <w:p w14:paraId="3E212849">
            <w:pPr>
              <w:pStyle w:val="264"/>
              <w:spacing w:before="0" w:after="0" w:line="240" w:lineRule="auto"/>
              <w:jc w:val="left"/>
              <w:rPr>
                <w:rFonts w:ascii="宋体" w:hAnsi="宋体" w:eastAsia="宋体" w:cs="宋体"/>
                <w:b w:val="0"/>
                <w:bCs/>
                <w:sz w:val="22"/>
                <w:szCs w:val="22"/>
              </w:rPr>
            </w:pPr>
            <w:r>
              <w:rPr>
                <w:rFonts w:hint="eastAsia" w:ascii="宋体" w:hAnsi="宋体" w:eastAsia="宋体" w:cs="宋体"/>
                <w:b w:val="0"/>
                <w:bCs/>
                <w:sz w:val="22"/>
                <w:szCs w:val="22"/>
              </w:rPr>
              <w:t>根据本项目的特点和要求，制定安全管理、环境保护措施：包含安全管理、环境保护措施、制度、体系等方面进行综合评审：</w:t>
            </w:r>
          </w:p>
          <w:p w14:paraId="2454AAE0">
            <w:pPr>
              <w:pStyle w:val="264"/>
              <w:spacing w:before="0" w:after="0" w:line="240" w:lineRule="auto"/>
              <w:jc w:val="left"/>
              <w:rPr>
                <w:rFonts w:ascii="宋体" w:hAnsi="宋体" w:eastAsia="宋体" w:cs="宋体"/>
                <w:b w:val="0"/>
                <w:bCs/>
                <w:sz w:val="22"/>
                <w:szCs w:val="22"/>
              </w:rPr>
            </w:pPr>
            <w:r>
              <w:rPr>
                <w:rFonts w:hint="eastAsia" w:ascii="宋体" w:hAnsi="宋体" w:eastAsia="宋体" w:cs="宋体"/>
                <w:b w:val="0"/>
                <w:bCs/>
                <w:sz w:val="22"/>
                <w:szCs w:val="22"/>
              </w:rPr>
              <w:t>安全管理、环境保护措施完善合理、保障措施可行，完全满足采购需求，得15分；</w:t>
            </w:r>
          </w:p>
          <w:p w14:paraId="1E265C8C">
            <w:pPr>
              <w:pStyle w:val="264"/>
              <w:spacing w:before="0" w:after="0" w:line="240" w:lineRule="auto"/>
              <w:jc w:val="left"/>
              <w:rPr>
                <w:rFonts w:ascii="宋体" w:hAnsi="宋体" w:eastAsia="宋体" w:cs="宋体"/>
                <w:b w:val="0"/>
                <w:bCs/>
                <w:sz w:val="22"/>
                <w:szCs w:val="22"/>
              </w:rPr>
            </w:pPr>
            <w:r>
              <w:rPr>
                <w:rFonts w:hint="eastAsia" w:ascii="宋体" w:hAnsi="宋体" w:eastAsia="宋体" w:cs="宋体"/>
                <w:b w:val="0"/>
                <w:bCs/>
                <w:sz w:val="22"/>
                <w:szCs w:val="22"/>
              </w:rPr>
              <w:t>较合理、保护措施基本可行，基本满足采购需求，得10分；</w:t>
            </w:r>
          </w:p>
          <w:p w14:paraId="1CDFC550">
            <w:pPr>
              <w:pStyle w:val="264"/>
              <w:spacing w:before="0" w:after="0" w:line="240" w:lineRule="auto"/>
              <w:jc w:val="left"/>
              <w:rPr>
                <w:rFonts w:ascii="宋体" w:hAnsi="宋体" w:eastAsia="宋体" w:cs="宋体"/>
                <w:b w:val="0"/>
                <w:bCs/>
                <w:sz w:val="22"/>
                <w:szCs w:val="22"/>
              </w:rPr>
            </w:pPr>
            <w:r>
              <w:rPr>
                <w:rFonts w:hint="eastAsia" w:ascii="宋体" w:hAnsi="宋体" w:eastAsia="宋体" w:cs="宋体"/>
                <w:b w:val="0"/>
                <w:bCs/>
                <w:sz w:val="22"/>
                <w:szCs w:val="22"/>
              </w:rPr>
              <w:t>基本合理、保护措施一般，得5分；</w:t>
            </w:r>
          </w:p>
          <w:p w14:paraId="057277D5">
            <w:pPr>
              <w:pStyle w:val="264"/>
              <w:spacing w:before="0" w:after="0" w:line="240" w:lineRule="auto"/>
              <w:jc w:val="left"/>
              <w:rPr>
                <w:rFonts w:ascii="宋体" w:hAnsi="宋体" w:eastAsia="宋体" w:cs="宋体"/>
                <w:b w:val="0"/>
                <w:bCs/>
                <w:sz w:val="22"/>
                <w:szCs w:val="22"/>
              </w:rPr>
            </w:pPr>
            <w:r>
              <w:rPr>
                <w:rFonts w:hint="eastAsia" w:ascii="宋体" w:hAnsi="宋体" w:eastAsia="宋体" w:cs="宋体"/>
                <w:b w:val="0"/>
                <w:bCs/>
                <w:sz w:val="22"/>
                <w:szCs w:val="22"/>
              </w:rPr>
              <w:t>基本合理、保护措施欠缺，得1分；</w:t>
            </w:r>
          </w:p>
          <w:p w14:paraId="44E60517">
            <w:pPr>
              <w:pStyle w:val="264"/>
              <w:spacing w:before="0" w:after="0" w:line="240" w:lineRule="auto"/>
              <w:jc w:val="left"/>
              <w:rPr>
                <w:rFonts w:ascii="宋体" w:hAnsi="宋体" w:eastAsia="宋体" w:cs="宋体"/>
                <w:sz w:val="22"/>
                <w:szCs w:val="22"/>
              </w:rPr>
            </w:pPr>
            <w:r>
              <w:rPr>
                <w:rFonts w:hint="eastAsia" w:ascii="宋体" w:hAnsi="宋体" w:eastAsia="宋体" w:cs="宋体"/>
                <w:b w:val="0"/>
                <w:bCs/>
                <w:sz w:val="22"/>
                <w:szCs w:val="22"/>
              </w:rPr>
              <w:t>未提供得0分。</w:t>
            </w:r>
          </w:p>
        </w:tc>
      </w:tr>
      <w:tr w14:paraId="4B8F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3104E895">
            <w:pPr>
              <w:ind w:firstLine="28"/>
              <w:jc w:val="center"/>
              <w:rPr>
                <w:rFonts w:ascii="宋体" w:hAnsi="宋体" w:cs="宋体"/>
                <w:sz w:val="22"/>
                <w:szCs w:val="22"/>
              </w:rPr>
            </w:pPr>
            <w:r>
              <w:rPr>
                <w:rFonts w:hint="eastAsia" w:ascii="宋体" w:hAnsi="宋体" w:cs="宋体"/>
                <w:sz w:val="22"/>
                <w:szCs w:val="22"/>
              </w:rPr>
              <w:t>5</w:t>
            </w:r>
          </w:p>
        </w:tc>
        <w:tc>
          <w:tcPr>
            <w:tcW w:w="1272" w:type="dxa"/>
            <w:vAlign w:val="center"/>
          </w:tcPr>
          <w:p w14:paraId="3AAB15E2">
            <w:pPr>
              <w:ind w:firstLine="28"/>
              <w:jc w:val="center"/>
              <w:rPr>
                <w:rFonts w:ascii="宋体" w:hAnsi="宋体" w:cs="宋体"/>
                <w:sz w:val="22"/>
                <w:szCs w:val="22"/>
              </w:rPr>
            </w:pPr>
            <w:bookmarkStart w:id="828" w:name="OLE_LINK113"/>
            <w:bookmarkStart w:id="829" w:name="OLE_LINK114"/>
            <w:r>
              <w:rPr>
                <w:rFonts w:hint="eastAsia" w:ascii="宋体" w:hAnsi="宋体" w:cs="宋体"/>
                <w:sz w:val="22"/>
                <w:szCs w:val="22"/>
              </w:rPr>
              <w:t>日常工作管理制度</w:t>
            </w:r>
            <w:bookmarkEnd w:id="828"/>
            <w:bookmarkEnd w:id="829"/>
          </w:p>
        </w:tc>
        <w:tc>
          <w:tcPr>
            <w:tcW w:w="660" w:type="dxa"/>
            <w:vAlign w:val="center"/>
          </w:tcPr>
          <w:p w14:paraId="68844FA5">
            <w:pPr>
              <w:ind w:firstLine="28"/>
              <w:jc w:val="center"/>
              <w:rPr>
                <w:rFonts w:ascii="宋体" w:hAnsi="宋体" w:cs="宋体"/>
                <w:sz w:val="22"/>
                <w:szCs w:val="22"/>
              </w:rPr>
            </w:pPr>
            <w:r>
              <w:rPr>
                <w:rFonts w:hint="eastAsia" w:ascii="宋体" w:hAnsi="宋体" w:cs="宋体"/>
                <w:sz w:val="22"/>
                <w:szCs w:val="22"/>
              </w:rPr>
              <w:t>5</w:t>
            </w:r>
          </w:p>
        </w:tc>
        <w:tc>
          <w:tcPr>
            <w:tcW w:w="6624" w:type="dxa"/>
            <w:vAlign w:val="center"/>
          </w:tcPr>
          <w:p w14:paraId="3A6A9283">
            <w:pPr>
              <w:pStyle w:val="264"/>
              <w:spacing w:before="0" w:after="0" w:line="240" w:lineRule="auto"/>
              <w:jc w:val="left"/>
              <w:rPr>
                <w:rFonts w:ascii="宋体" w:hAnsi="宋体" w:eastAsia="宋体" w:cs="宋体"/>
                <w:b w:val="0"/>
                <w:bCs/>
                <w:sz w:val="22"/>
                <w:szCs w:val="22"/>
              </w:rPr>
            </w:pPr>
            <w:bookmarkStart w:id="830" w:name="OLE_LINK116"/>
            <w:bookmarkStart w:id="831" w:name="OLE_LINK115"/>
            <w:r>
              <w:rPr>
                <w:rFonts w:hint="eastAsia" w:ascii="宋体" w:hAnsi="宋体" w:eastAsia="宋体" w:cs="宋体"/>
                <w:b w:val="0"/>
                <w:bCs/>
                <w:sz w:val="22"/>
                <w:szCs w:val="22"/>
              </w:rPr>
              <w:t>供应商具备健全完善的日常工作管理制度，分工合理明确，制度清晰，日常管理工作执行到位且行之有效，得5分；</w:t>
            </w:r>
          </w:p>
          <w:p w14:paraId="3228C481">
            <w:pPr>
              <w:pStyle w:val="264"/>
              <w:spacing w:before="0" w:after="0" w:line="240" w:lineRule="auto"/>
              <w:jc w:val="left"/>
              <w:rPr>
                <w:rFonts w:ascii="宋体" w:hAnsi="宋体" w:eastAsia="宋体" w:cs="宋体"/>
                <w:b w:val="0"/>
                <w:bCs/>
                <w:sz w:val="22"/>
                <w:szCs w:val="22"/>
              </w:rPr>
            </w:pPr>
            <w:r>
              <w:rPr>
                <w:rFonts w:hint="eastAsia" w:ascii="宋体" w:hAnsi="宋体" w:eastAsia="宋体" w:cs="宋体"/>
                <w:b w:val="0"/>
                <w:bCs/>
                <w:sz w:val="22"/>
                <w:szCs w:val="22"/>
              </w:rPr>
              <w:t>供应商具备较为健全的日常工作管理制度，分工较为合理，制度较为清晰，日常管理工作基本得到落实，但有效性略有不足，得3分；</w:t>
            </w:r>
          </w:p>
          <w:p w14:paraId="60BB20A5">
            <w:pPr>
              <w:pStyle w:val="264"/>
              <w:spacing w:before="0" w:after="0" w:line="240" w:lineRule="auto"/>
              <w:jc w:val="left"/>
              <w:rPr>
                <w:rFonts w:ascii="宋体" w:hAnsi="宋体" w:eastAsia="宋体" w:cs="宋体"/>
                <w:b w:val="0"/>
                <w:bCs/>
                <w:sz w:val="22"/>
                <w:szCs w:val="22"/>
              </w:rPr>
            </w:pPr>
            <w:r>
              <w:rPr>
                <w:rFonts w:hint="eastAsia" w:ascii="宋体" w:hAnsi="宋体" w:eastAsia="宋体" w:cs="宋体"/>
                <w:b w:val="0"/>
                <w:bCs/>
                <w:sz w:val="22"/>
                <w:szCs w:val="22"/>
              </w:rPr>
              <w:t>供应商具备日常工作管理制度，制度内容不够细化，日常管理工作执行有所欠缺，且缺乏有效性，得1分；</w:t>
            </w:r>
          </w:p>
          <w:p w14:paraId="762B3A32">
            <w:pPr>
              <w:pStyle w:val="264"/>
              <w:spacing w:before="0" w:after="0" w:line="240" w:lineRule="auto"/>
              <w:jc w:val="left"/>
              <w:rPr>
                <w:rFonts w:ascii="宋体" w:hAnsi="宋体" w:eastAsia="宋体" w:cs="宋体"/>
                <w:sz w:val="22"/>
                <w:szCs w:val="22"/>
              </w:rPr>
            </w:pPr>
            <w:r>
              <w:rPr>
                <w:rFonts w:hint="eastAsia" w:ascii="宋体" w:hAnsi="宋体" w:eastAsia="宋体" w:cs="宋体"/>
                <w:b w:val="0"/>
                <w:bCs/>
                <w:sz w:val="22"/>
                <w:szCs w:val="22"/>
              </w:rPr>
              <w:t>未提供得0分。</w:t>
            </w:r>
            <w:bookmarkEnd w:id="830"/>
            <w:bookmarkEnd w:id="831"/>
          </w:p>
        </w:tc>
      </w:tr>
      <w:tr w14:paraId="1360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7" w:type="dxa"/>
            <w:vAlign w:val="center"/>
          </w:tcPr>
          <w:p w14:paraId="1621C14C">
            <w:pPr>
              <w:ind w:firstLine="28"/>
              <w:jc w:val="center"/>
              <w:rPr>
                <w:rFonts w:ascii="宋体" w:hAnsi="宋体" w:cs="宋体"/>
                <w:sz w:val="22"/>
                <w:szCs w:val="22"/>
              </w:rPr>
            </w:pPr>
            <w:r>
              <w:rPr>
                <w:rFonts w:hint="eastAsia" w:ascii="宋体" w:hAnsi="宋体" w:cs="宋体"/>
                <w:sz w:val="22"/>
                <w:szCs w:val="22"/>
              </w:rPr>
              <w:t>6</w:t>
            </w:r>
          </w:p>
        </w:tc>
        <w:tc>
          <w:tcPr>
            <w:tcW w:w="1272" w:type="dxa"/>
            <w:vAlign w:val="center"/>
          </w:tcPr>
          <w:p w14:paraId="0B70CBBB">
            <w:pPr>
              <w:ind w:firstLine="28"/>
              <w:jc w:val="center"/>
              <w:rPr>
                <w:rFonts w:ascii="宋体" w:hAnsi="宋体" w:cs="宋体"/>
                <w:sz w:val="22"/>
                <w:szCs w:val="22"/>
              </w:rPr>
            </w:pPr>
            <w:bookmarkStart w:id="832" w:name="OLE_LINK124"/>
            <w:bookmarkStart w:id="833" w:name="OLE_LINK117"/>
            <w:r>
              <w:rPr>
                <w:rFonts w:hint="eastAsia" w:ascii="宋体" w:hAnsi="宋体" w:cs="宋体"/>
                <w:sz w:val="22"/>
                <w:szCs w:val="22"/>
              </w:rPr>
              <w:t>突发紧急事件应急措施</w:t>
            </w:r>
            <w:bookmarkEnd w:id="832"/>
            <w:bookmarkEnd w:id="833"/>
          </w:p>
        </w:tc>
        <w:tc>
          <w:tcPr>
            <w:tcW w:w="660" w:type="dxa"/>
            <w:vAlign w:val="center"/>
          </w:tcPr>
          <w:p w14:paraId="5BFCACBF">
            <w:pPr>
              <w:ind w:firstLine="28"/>
              <w:jc w:val="center"/>
              <w:rPr>
                <w:rFonts w:ascii="宋体" w:hAnsi="宋体" w:cs="宋体"/>
                <w:sz w:val="22"/>
                <w:szCs w:val="22"/>
              </w:rPr>
            </w:pPr>
            <w:r>
              <w:rPr>
                <w:rFonts w:hint="eastAsia" w:ascii="宋体" w:hAnsi="宋体" w:cs="宋体"/>
                <w:sz w:val="22"/>
                <w:szCs w:val="22"/>
              </w:rPr>
              <w:t>5</w:t>
            </w:r>
          </w:p>
        </w:tc>
        <w:tc>
          <w:tcPr>
            <w:tcW w:w="6624" w:type="dxa"/>
            <w:vAlign w:val="center"/>
          </w:tcPr>
          <w:p w14:paraId="4729BE4A">
            <w:pPr>
              <w:pStyle w:val="264"/>
              <w:spacing w:before="0" w:after="0" w:line="240" w:lineRule="auto"/>
              <w:jc w:val="left"/>
              <w:rPr>
                <w:rFonts w:ascii="宋体" w:hAnsi="宋体" w:eastAsia="宋体" w:cs="宋体"/>
                <w:b w:val="0"/>
                <w:bCs/>
                <w:sz w:val="22"/>
                <w:szCs w:val="22"/>
              </w:rPr>
            </w:pPr>
            <w:bookmarkStart w:id="834" w:name="OLE_LINK125"/>
            <w:r>
              <w:rPr>
                <w:rFonts w:hint="eastAsia" w:ascii="宋体" w:hAnsi="宋体" w:eastAsia="宋体" w:cs="宋体"/>
                <w:b w:val="0"/>
                <w:bCs/>
                <w:sz w:val="22"/>
                <w:szCs w:val="22"/>
              </w:rPr>
              <w:t>根据本项目的特点和要求，制定应急措施：包含应急保障组织机构及职责、应急人员配备、特殊事件应急办法、故障应急工作方式等内容，响应迅速、机制健全、贴合采购人应急需求等方面进行评审：</w:t>
            </w:r>
          </w:p>
          <w:p w14:paraId="7A6C601A">
            <w:pPr>
              <w:pStyle w:val="264"/>
              <w:spacing w:before="0" w:after="0" w:line="240" w:lineRule="auto"/>
              <w:jc w:val="left"/>
              <w:rPr>
                <w:rFonts w:ascii="宋体" w:hAnsi="宋体" w:eastAsia="宋体" w:cs="宋体"/>
                <w:b w:val="0"/>
                <w:bCs/>
                <w:sz w:val="22"/>
                <w:szCs w:val="22"/>
              </w:rPr>
            </w:pPr>
            <w:r>
              <w:rPr>
                <w:rFonts w:hint="eastAsia" w:ascii="宋体" w:hAnsi="宋体" w:eastAsia="宋体" w:cs="宋体"/>
                <w:b w:val="0"/>
                <w:bCs/>
                <w:sz w:val="22"/>
                <w:szCs w:val="22"/>
              </w:rPr>
              <w:t>突发事件应急措施完全覆盖采购需求分析全面、安排合理，得5分；</w:t>
            </w:r>
          </w:p>
          <w:p w14:paraId="0D808C56">
            <w:pPr>
              <w:pStyle w:val="264"/>
              <w:spacing w:before="0" w:after="0" w:line="240" w:lineRule="auto"/>
              <w:jc w:val="left"/>
              <w:rPr>
                <w:rFonts w:ascii="宋体" w:hAnsi="宋体" w:eastAsia="宋体" w:cs="宋体"/>
                <w:b w:val="0"/>
                <w:bCs/>
                <w:sz w:val="22"/>
                <w:szCs w:val="22"/>
              </w:rPr>
            </w:pPr>
            <w:r>
              <w:rPr>
                <w:rFonts w:hint="eastAsia" w:ascii="宋体" w:hAnsi="宋体" w:eastAsia="宋体" w:cs="宋体"/>
                <w:b w:val="0"/>
                <w:bCs/>
                <w:sz w:val="22"/>
                <w:szCs w:val="22"/>
              </w:rPr>
              <w:t>突发事件应急措施基本覆盖采购需求，安排基本合理，得3分；</w:t>
            </w:r>
          </w:p>
          <w:p w14:paraId="6881F09D">
            <w:pPr>
              <w:pStyle w:val="264"/>
              <w:spacing w:before="0" w:after="0" w:line="240" w:lineRule="auto"/>
              <w:jc w:val="left"/>
              <w:rPr>
                <w:rFonts w:ascii="宋体" w:hAnsi="宋体" w:eastAsia="宋体" w:cs="宋体"/>
                <w:b w:val="0"/>
                <w:bCs/>
                <w:sz w:val="22"/>
                <w:szCs w:val="22"/>
              </w:rPr>
            </w:pPr>
            <w:r>
              <w:rPr>
                <w:rFonts w:hint="eastAsia" w:ascii="宋体" w:hAnsi="宋体" w:eastAsia="宋体" w:cs="宋体"/>
                <w:b w:val="0"/>
                <w:bCs/>
                <w:sz w:val="22"/>
                <w:szCs w:val="22"/>
              </w:rPr>
              <w:t>突发事件应急措施不完善，安排有欠缺，得1分；</w:t>
            </w:r>
          </w:p>
          <w:p w14:paraId="3EAB6C34">
            <w:pPr>
              <w:pStyle w:val="264"/>
              <w:spacing w:before="0" w:after="0" w:line="240" w:lineRule="auto"/>
              <w:jc w:val="left"/>
              <w:rPr>
                <w:rFonts w:ascii="宋体" w:hAnsi="宋体" w:eastAsia="宋体" w:cs="宋体"/>
                <w:sz w:val="22"/>
                <w:szCs w:val="22"/>
              </w:rPr>
            </w:pPr>
            <w:r>
              <w:rPr>
                <w:rFonts w:hint="eastAsia" w:ascii="宋体" w:hAnsi="宋体" w:eastAsia="宋体" w:cs="宋体"/>
                <w:b w:val="0"/>
                <w:bCs/>
                <w:sz w:val="22"/>
                <w:szCs w:val="22"/>
              </w:rPr>
              <w:t>未提供得0分。</w:t>
            </w:r>
            <w:bookmarkEnd w:id="834"/>
          </w:p>
        </w:tc>
      </w:tr>
      <w:tr w14:paraId="7CD0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759" w:type="dxa"/>
            <w:gridSpan w:val="2"/>
            <w:vAlign w:val="center"/>
          </w:tcPr>
          <w:p w14:paraId="04D475C9">
            <w:pPr>
              <w:ind w:firstLine="28"/>
              <w:jc w:val="center"/>
              <w:rPr>
                <w:rFonts w:ascii="宋体" w:hAnsi="宋体" w:cs="宋体"/>
                <w:sz w:val="22"/>
                <w:szCs w:val="22"/>
              </w:rPr>
            </w:pPr>
            <w:r>
              <w:rPr>
                <w:rFonts w:hint="eastAsia" w:ascii="宋体" w:hAnsi="宋体" w:cs="宋体"/>
                <w:sz w:val="22"/>
                <w:szCs w:val="22"/>
              </w:rPr>
              <w:t>合计</w:t>
            </w:r>
          </w:p>
        </w:tc>
        <w:tc>
          <w:tcPr>
            <w:tcW w:w="7284" w:type="dxa"/>
            <w:gridSpan w:val="2"/>
            <w:vAlign w:val="center"/>
          </w:tcPr>
          <w:p w14:paraId="6A1D01DE">
            <w:pPr>
              <w:jc w:val="center"/>
              <w:rPr>
                <w:rFonts w:ascii="宋体" w:hAnsi="宋体" w:cs="宋体"/>
                <w:sz w:val="22"/>
                <w:szCs w:val="22"/>
              </w:rPr>
            </w:pPr>
            <w:r>
              <w:rPr>
                <w:rFonts w:hint="eastAsia" w:ascii="宋体" w:hAnsi="宋体" w:cs="宋体"/>
                <w:sz w:val="22"/>
                <w:szCs w:val="22"/>
              </w:rPr>
              <w:t>100</w:t>
            </w:r>
          </w:p>
        </w:tc>
      </w:tr>
    </w:tbl>
    <w:p w14:paraId="4987F7A9">
      <w:pPr>
        <w:spacing w:after="160" w:line="480" w:lineRule="exact"/>
        <w:jc w:val="center"/>
        <w:outlineLvl w:val="0"/>
        <w:rPr>
          <w:rFonts w:ascii="宋体" w:hAnsi="宋体" w:cs="宋体"/>
          <w:b/>
          <w:sz w:val="36"/>
          <w:szCs w:val="36"/>
        </w:rPr>
        <w:sectPr>
          <w:pgSz w:w="11906" w:h="16838"/>
          <w:pgMar w:top="1440" w:right="1800" w:bottom="1440" w:left="1800" w:header="851" w:footer="992" w:gutter="0"/>
          <w:cols w:space="425" w:num="1"/>
          <w:docGrid w:type="lines" w:linePitch="312" w:charSpace="0"/>
        </w:sectPr>
      </w:pPr>
      <w:bookmarkStart w:id="835" w:name="_Toc20954"/>
      <w:bookmarkStart w:id="836" w:name="_Toc89"/>
    </w:p>
    <w:p w14:paraId="00386F23">
      <w:pPr>
        <w:spacing w:after="160" w:line="480" w:lineRule="exact"/>
        <w:jc w:val="center"/>
        <w:outlineLvl w:val="0"/>
      </w:pPr>
      <w:r>
        <w:rPr>
          <w:rFonts w:hint="eastAsia" w:ascii="宋体" w:hAnsi="宋体" w:cs="宋体"/>
          <w:b/>
          <w:sz w:val="36"/>
          <w:szCs w:val="36"/>
        </w:rPr>
        <w:t xml:space="preserve">第四章   </w:t>
      </w:r>
      <w:bookmarkEnd w:id="835"/>
      <w:r>
        <w:rPr>
          <w:b/>
          <w:sz w:val="36"/>
          <w:szCs w:val="36"/>
        </w:rPr>
        <w:t>采购需求</w:t>
      </w:r>
      <w:bookmarkEnd w:id="836"/>
    </w:p>
    <w:p w14:paraId="15F8881F">
      <w:pPr>
        <w:pStyle w:val="118"/>
        <w:numPr>
          <w:ilvl w:val="0"/>
          <w:numId w:val="13"/>
        </w:numPr>
        <w:spacing w:before="120" w:beforeLines="50" w:after="120" w:afterLines="50" w:line="360" w:lineRule="auto"/>
        <w:ind w:firstLineChars="0"/>
        <w:outlineLvl w:val="0"/>
        <w:rPr>
          <w:rFonts w:ascii="仿宋_GB2312" w:hAnsi="仿宋_GB2312" w:eastAsia="仿宋_GB2312" w:cs="仿宋_GB2312"/>
          <w:b/>
          <w:bCs/>
          <w:color w:val="000000" w:themeColor="text1"/>
          <w:sz w:val="36"/>
          <w:szCs w:val="44"/>
          <w14:textFill>
            <w14:solidFill>
              <w14:schemeClr w14:val="tx1"/>
            </w14:solidFill>
          </w14:textFill>
        </w:rPr>
      </w:pPr>
      <w:bookmarkStart w:id="837" w:name="_Toc29479"/>
      <w:bookmarkStart w:id="838" w:name="_Toc7297"/>
      <w:r>
        <w:rPr>
          <w:rFonts w:hint="eastAsia" w:ascii="仿宋_GB2312" w:hAnsi="仿宋_GB2312" w:eastAsia="仿宋_GB2312" w:cs="仿宋_GB2312"/>
          <w:b/>
          <w:bCs/>
          <w:color w:val="000000" w:themeColor="text1"/>
          <w:sz w:val="36"/>
          <w:szCs w:val="44"/>
          <w14:textFill>
            <w14:solidFill>
              <w14:schemeClr w14:val="tx1"/>
            </w14:solidFill>
          </w14:textFill>
        </w:rPr>
        <w:t>采购标的</w:t>
      </w:r>
    </w:p>
    <w:tbl>
      <w:tblPr>
        <w:tblStyle w:val="5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1701"/>
        <w:gridCol w:w="2977"/>
        <w:gridCol w:w="1559"/>
        <w:gridCol w:w="1468"/>
      </w:tblGrid>
      <w:tr w14:paraId="0E93D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3D33462D">
            <w:pPr>
              <w:spacing w:line="360" w:lineRule="auto"/>
              <w:jc w:val="center"/>
              <w:rPr>
                <w:rFonts w:ascii="宋体" w:hAnsi="宋体"/>
                <w:b/>
                <w:bCs/>
                <w:color w:val="000000" w:themeColor="text1"/>
                <w:kern w:val="0"/>
                <w:sz w:val="24"/>
                <w:szCs w:val="32"/>
                <w14:textFill>
                  <w14:solidFill>
                    <w14:schemeClr w14:val="tx1"/>
                  </w14:solidFill>
                </w14:textFill>
              </w:rPr>
            </w:pPr>
            <w:r>
              <w:rPr>
                <w:rFonts w:hint="eastAsia" w:ascii="宋体" w:hAnsi="宋体"/>
                <w:b/>
                <w:bCs/>
                <w:color w:val="000000" w:themeColor="text1"/>
                <w:kern w:val="0"/>
                <w:sz w:val="24"/>
                <w:szCs w:val="32"/>
                <w14:textFill>
                  <w14:solidFill>
                    <w14:schemeClr w14:val="tx1"/>
                  </w14:solidFill>
                </w14:textFill>
              </w:rPr>
              <w:t>包号</w:t>
            </w:r>
          </w:p>
        </w:tc>
        <w:tc>
          <w:tcPr>
            <w:tcW w:w="1701" w:type="dxa"/>
            <w:vAlign w:val="center"/>
          </w:tcPr>
          <w:p w14:paraId="17571955">
            <w:pPr>
              <w:spacing w:line="360" w:lineRule="auto"/>
              <w:ind w:firstLine="241" w:firstLineChars="100"/>
              <w:rPr>
                <w:rFonts w:ascii="宋体" w:hAnsi="宋体"/>
                <w:b/>
                <w:bCs/>
                <w:color w:val="000000" w:themeColor="text1"/>
                <w:kern w:val="0"/>
                <w:sz w:val="24"/>
                <w:szCs w:val="32"/>
                <w14:textFill>
                  <w14:solidFill>
                    <w14:schemeClr w14:val="tx1"/>
                  </w14:solidFill>
                </w14:textFill>
              </w:rPr>
            </w:pPr>
            <w:r>
              <w:rPr>
                <w:rFonts w:hint="eastAsia" w:ascii="宋体" w:hAnsi="宋体"/>
                <w:b/>
                <w:bCs/>
                <w:color w:val="000000" w:themeColor="text1"/>
                <w:kern w:val="0"/>
                <w:sz w:val="24"/>
                <w:szCs w:val="32"/>
                <w14:textFill>
                  <w14:solidFill>
                    <w14:schemeClr w14:val="tx1"/>
                  </w14:solidFill>
                </w14:textFill>
              </w:rPr>
              <w:t>标的名称</w:t>
            </w:r>
          </w:p>
        </w:tc>
        <w:tc>
          <w:tcPr>
            <w:tcW w:w="2977" w:type="dxa"/>
            <w:vAlign w:val="center"/>
          </w:tcPr>
          <w:p w14:paraId="025452A6">
            <w:pPr>
              <w:spacing w:line="360" w:lineRule="auto"/>
              <w:jc w:val="center"/>
              <w:rPr>
                <w:rFonts w:ascii="宋体" w:hAnsi="宋体"/>
                <w:b/>
                <w:bCs/>
                <w:color w:val="000000" w:themeColor="text1"/>
                <w:kern w:val="0"/>
                <w:sz w:val="24"/>
                <w:szCs w:val="32"/>
                <w14:textFill>
                  <w14:solidFill>
                    <w14:schemeClr w14:val="tx1"/>
                  </w14:solidFill>
                </w14:textFill>
              </w:rPr>
            </w:pPr>
            <w:r>
              <w:rPr>
                <w:rFonts w:hint="eastAsia" w:ascii="宋体" w:hAnsi="宋体"/>
                <w:b/>
                <w:bCs/>
                <w:color w:val="000000" w:themeColor="text1"/>
                <w:kern w:val="0"/>
                <w:sz w:val="24"/>
                <w:szCs w:val="32"/>
                <w14:textFill>
                  <w14:solidFill>
                    <w14:schemeClr w14:val="tx1"/>
                  </w14:solidFill>
                </w14:textFill>
              </w:rPr>
              <w:t>简要技术需求或服务要求</w:t>
            </w:r>
          </w:p>
        </w:tc>
        <w:tc>
          <w:tcPr>
            <w:tcW w:w="1559" w:type="dxa"/>
            <w:vAlign w:val="center"/>
          </w:tcPr>
          <w:p w14:paraId="1426913A">
            <w:pPr>
              <w:spacing w:line="360" w:lineRule="auto"/>
              <w:jc w:val="center"/>
              <w:rPr>
                <w:rFonts w:ascii="宋体" w:hAnsi="宋体"/>
                <w:b/>
                <w:bCs/>
                <w:color w:val="000000" w:themeColor="text1"/>
                <w:kern w:val="0"/>
                <w:sz w:val="24"/>
                <w:szCs w:val="32"/>
                <w14:textFill>
                  <w14:solidFill>
                    <w14:schemeClr w14:val="tx1"/>
                  </w14:solidFill>
                </w14:textFill>
              </w:rPr>
            </w:pPr>
            <w:r>
              <w:rPr>
                <w:rFonts w:hint="eastAsia" w:ascii="宋体" w:hAnsi="宋体"/>
                <w:b/>
                <w:bCs/>
                <w:color w:val="000000" w:themeColor="text1"/>
                <w:kern w:val="0"/>
                <w:sz w:val="24"/>
                <w:szCs w:val="32"/>
                <w14:textFill>
                  <w14:solidFill>
                    <w14:schemeClr w14:val="tx1"/>
                  </w14:solidFill>
                </w14:textFill>
              </w:rPr>
              <w:t>最高限价 （万元）</w:t>
            </w:r>
          </w:p>
        </w:tc>
        <w:tc>
          <w:tcPr>
            <w:tcW w:w="1468" w:type="dxa"/>
            <w:vAlign w:val="center"/>
          </w:tcPr>
          <w:p w14:paraId="6F622B58">
            <w:pPr>
              <w:spacing w:line="360" w:lineRule="auto"/>
              <w:jc w:val="center"/>
              <w:rPr>
                <w:rFonts w:ascii="宋体" w:hAnsi="宋体"/>
                <w:b/>
                <w:bCs/>
                <w:color w:val="000000" w:themeColor="text1"/>
                <w:kern w:val="0"/>
                <w:sz w:val="24"/>
                <w:szCs w:val="32"/>
                <w14:textFill>
                  <w14:solidFill>
                    <w14:schemeClr w14:val="tx1"/>
                  </w14:solidFill>
                </w14:textFill>
              </w:rPr>
            </w:pPr>
            <w:r>
              <w:rPr>
                <w:rFonts w:hint="eastAsia" w:ascii="宋体" w:hAnsi="宋体"/>
                <w:b/>
                <w:bCs/>
                <w:color w:val="000000" w:themeColor="text1"/>
                <w:kern w:val="0"/>
                <w:sz w:val="24"/>
                <w:szCs w:val="32"/>
                <w14:textFill>
                  <w14:solidFill>
                    <w14:schemeClr w14:val="tx1"/>
                  </w14:solidFill>
                </w14:textFill>
              </w:rPr>
              <w:t>备注</w:t>
            </w:r>
          </w:p>
        </w:tc>
      </w:tr>
      <w:tr w14:paraId="2B6A2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18" w:hRule="atLeast"/>
        </w:trPr>
        <w:tc>
          <w:tcPr>
            <w:tcW w:w="817" w:type="dxa"/>
            <w:vAlign w:val="center"/>
          </w:tcPr>
          <w:p w14:paraId="56E40051">
            <w:pPr>
              <w:spacing w:line="360" w:lineRule="auto"/>
              <w:jc w:val="center"/>
              <w:rPr>
                <w:rFonts w:ascii="宋体" w:hAnsi="宋体"/>
                <w:color w:val="000000" w:themeColor="text1"/>
                <w:kern w:val="0"/>
                <w:sz w:val="24"/>
                <w:szCs w:val="32"/>
                <w14:textFill>
                  <w14:solidFill>
                    <w14:schemeClr w14:val="tx1"/>
                  </w14:solidFill>
                </w14:textFill>
              </w:rPr>
            </w:pPr>
            <w:r>
              <w:rPr>
                <w:rFonts w:hint="eastAsia" w:ascii="宋体" w:hAnsi="宋体"/>
                <w:color w:val="000000" w:themeColor="text1"/>
                <w:kern w:val="0"/>
                <w:sz w:val="24"/>
                <w:szCs w:val="32"/>
                <w14:textFill>
                  <w14:solidFill>
                    <w14:schemeClr w14:val="tx1"/>
                  </w14:solidFill>
                </w14:textFill>
              </w:rPr>
              <w:t>1</w:t>
            </w:r>
          </w:p>
        </w:tc>
        <w:tc>
          <w:tcPr>
            <w:tcW w:w="1701" w:type="dxa"/>
            <w:vAlign w:val="center"/>
          </w:tcPr>
          <w:p w14:paraId="768FFCFD">
            <w:pPr>
              <w:jc w:val="center"/>
              <w:rPr>
                <w:rFonts w:ascii="宋体" w:hAnsi="宋体"/>
                <w:color w:val="000000" w:themeColor="text1"/>
                <w:kern w:val="0"/>
                <w:sz w:val="24"/>
                <w:szCs w:val="32"/>
                <w14:textFill>
                  <w14:solidFill>
                    <w14:schemeClr w14:val="tx1"/>
                  </w14:solidFill>
                </w14:textFill>
              </w:rPr>
            </w:pPr>
            <w:r>
              <w:rPr>
                <w:rFonts w:hint="eastAsia" w:ascii="宋体" w:hAnsi="宋体"/>
                <w:color w:val="000000" w:themeColor="text1"/>
                <w:kern w:val="0"/>
                <w:sz w:val="24"/>
                <w:szCs w:val="32"/>
                <w14:textFill>
                  <w14:solidFill>
                    <w14:schemeClr w14:val="tx1"/>
                  </w14:solidFill>
                </w14:textFill>
              </w:rPr>
              <w:t>南大街区域安全环境改善项目</w:t>
            </w:r>
          </w:p>
        </w:tc>
        <w:tc>
          <w:tcPr>
            <w:tcW w:w="2977" w:type="dxa"/>
            <w:vAlign w:val="center"/>
          </w:tcPr>
          <w:p w14:paraId="62B25921">
            <w:pPr>
              <w:rPr>
                <w:rFonts w:ascii="宋体" w:hAnsi="宋体"/>
                <w:color w:val="000000" w:themeColor="text1"/>
                <w:kern w:val="0"/>
                <w:sz w:val="24"/>
                <w:szCs w:val="32"/>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对南大街安装消火栓，安装智能充电柜，安装用电监测，设备采购电动三轮消防车等。</w:t>
            </w:r>
          </w:p>
        </w:tc>
        <w:tc>
          <w:tcPr>
            <w:tcW w:w="1559" w:type="dxa"/>
            <w:vAlign w:val="center"/>
          </w:tcPr>
          <w:p w14:paraId="0A4FF481">
            <w:pPr>
              <w:spacing w:line="360" w:lineRule="auto"/>
              <w:jc w:val="center"/>
              <w:rPr>
                <w:rFonts w:ascii="宋体" w:hAnsi="宋体"/>
                <w:color w:val="000000" w:themeColor="text1"/>
                <w:kern w:val="0"/>
                <w:sz w:val="24"/>
                <w:szCs w:val="32"/>
                <w14:textFill>
                  <w14:solidFill>
                    <w14:schemeClr w14:val="tx1"/>
                  </w14:solidFill>
                </w14:textFill>
              </w:rPr>
            </w:pPr>
            <w:r>
              <w:rPr>
                <w:rFonts w:ascii="宋体" w:hAnsi="宋体" w:cs="宋体"/>
                <w:kern w:val="0"/>
                <w:sz w:val="24"/>
                <w:u w:val="single"/>
              </w:rPr>
              <w:t>111.376583</w:t>
            </w:r>
          </w:p>
        </w:tc>
        <w:tc>
          <w:tcPr>
            <w:tcW w:w="1468" w:type="dxa"/>
            <w:vAlign w:val="center"/>
          </w:tcPr>
          <w:p w14:paraId="5F2B9A29">
            <w:pPr>
              <w:spacing w:line="360" w:lineRule="auto"/>
              <w:jc w:val="center"/>
              <w:rPr>
                <w:rFonts w:ascii="宋体" w:hAnsi="宋体"/>
                <w:color w:val="000000" w:themeColor="text1"/>
                <w:kern w:val="0"/>
                <w:sz w:val="24"/>
                <w:szCs w:val="32"/>
                <w14:textFill>
                  <w14:solidFill>
                    <w14:schemeClr w14:val="tx1"/>
                  </w14:solidFill>
                </w14:textFill>
              </w:rPr>
            </w:pPr>
          </w:p>
        </w:tc>
      </w:tr>
    </w:tbl>
    <w:p w14:paraId="0DA7BB2D">
      <w:pPr>
        <w:spacing w:before="120" w:beforeLines="50" w:after="120" w:afterLines="50" w:line="360" w:lineRule="auto"/>
        <w:outlineLvl w:val="0"/>
        <w:rPr>
          <w:color w:val="000000" w:themeColor="text1"/>
          <w14:textFill>
            <w14:solidFill>
              <w14:schemeClr w14:val="tx1"/>
            </w14:solidFill>
          </w14:textFill>
        </w:rPr>
      </w:pPr>
      <w:r>
        <w:rPr>
          <w:rFonts w:hint="eastAsia" w:ascii="仿宋_GB2312" w:hAnsi="仿宋_GB2312" w:eastAsia="仿宋_GB2312" w:cs="仿宋_GB2312"/>
          <w:b/>
          <w:bCs/>
          <w:color w:val="000000" w:themeColor="text1"/>
          <w:sz w:val="36"/>
          <w:szCs w:val="44"/>
          <w14:textFill>
            <w14:solidFill>
              <w14:schemeClr w14:val="tx1"/>
            </w14:solidFill>
          </w14:textFill>
        </w:rPr>
        <w:t>二、供应商资格要求</w:t>
      </w:r>
    </w:p>
    <w:p w14:paraId="6277C50C">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1.满足《中华人民共和国政府采购法》第二十二条规定；</w:t>
      </w:r>
    </w:p>
    <w:p w14:paraId="368402E5">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2.落实政府采购政策需满足的资格要求：</w:t>
      </w:r>
    </w:p>
    <w:p w14:paraId="4CF15D50">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 中小企业政策</w:t>
      </w:r>
    </w:p>
    <w:p w14:paraId="5ADBAC5F">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□本项目不专门面向中小企业预留采购份额。</w:t>
      </w:r>
    </w:p>
    <w:p w14:paraId="4BDDAD5F">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本项目专门面向  </w:t>
      </w:r>
      <w:r>
        <w:rPr>
          <w:rFonts w:hint="eastAsia" w:ascii="宋体" w:hAnsi="宋体"/>
          <w:color w:val="000000" w:themeColor="text1"/>
          <w:sz w:val="24"/>
          <w:lang w:val="en"/>
          <w14:textFill>
            <w14:solidFill>
              <w14:schemeClr w14:val="tx1"/>
            </w14:solidFill>
          </w14:textFill>
        </w:rPr>
        <w:t>■</w:t>
      </w:r>
      <w:r>
        <w:rPr>
          <w:rFonts w:hint="eastAsia" w:ascii="宋体" w:hAnsi="宋体"/>
          <w:color w:val="000000" w:themeColor="text1"/>
          <w:sz w:val="24"/>
          <w14:textFill>
            <w14:solidFill>
              <w14:schemeClr w14:val="tx1"/>
            </w14:solidFill>
          </w14:textFill>
        </w:rPr>
        <w:t>中小 □小微企业  采购。即：提供的货物全部由符合政策要求的中小/小微企业制造、服务全部由符合政策要求的中小/小微企业承接。</w:t>
      </w:r>
    </w:p>
    <w:p w14:paraId="7BC25B69">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olor w:val="000000" w:themeColor="text1"/>
          <w:sz w:val="24"/>
          <w:u w:val="single"/>
          <w14:textFill>
            <w14:solidFill>
              <w14:schemeClr w14:val="tx1"/>
            </w14:solidFill>
          </w14:textFill>
        </w:rPr>
        <w:t xml:space="preserve"> /  </w:t>
      </w:r>
      <w:r>
        <w:rPr>
          <w:rFonts w:hint="eastAsia" w:ascii="宋体" w:hAnsi="宋体"/>
          <w:color w:val="000000" w:themeColor="text1"/>
          <w:sz w:val="24"/>
          <w14:textFill>
            <w14:solidFill>
              <w14:schemeClr w14:val="tx1"/>
            </w14:solidFill>
          </w14:textFill>
        </w:rPr>
        <w:t>。</w:t>
      </w:r>
    </w:p>
    <w:p w14:paraId="0064EEB0">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2.2 其它落实政府采购政策的资格要求（如有）：/</w:t>
      </w:r>
    </w:p>
    <w:p w14:paraId="23C236DB">
      <w:pPr>
        <w:spacing w:line="360" w:lineRule="auto"/>
        <w:ind w:firstLine="480" w:firstLineChars="200"/>
        <w:rPr>
          <w:rFonts w:ascii="宋体" w:hAnsi="宋体"/>
          <w:i/>
          <w:iCs/>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3.本项目的特定资格要求：</w:t>
      </w:r>
    </w:p>
    <w:p w14:paraId="48DB0F13">
      <w:pPr>
        <w:tabs>
          <w:tab w:val="left" w:pos="900"/>
          <w:tab w:val="left" w:pos="1134"/>
          <w:tab w:val="left" w:pos="1589"/>
          <w:tab w:val="left" w:pos="5521"/>
        </w:tabs>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3.1本项目是否接受分支机构参与投标：□是   </w:t>
      </w:r>
      <w:bookmarkStart w:id="839" w:name="_Hlk118897578"/>
      <w:r>
        <w:rPr>
          <w:rFonts w:hint="eastAsia" w:ascii="宋体" w:hAnsi="宋体"/>
          <w:color w:val="000000" w:themeColor="text1"/>
          <w:sz w:val="24"/>
          <w:lang w:val="en"/>
          <w14:textFill>
            <w14:solidFill>
              <w14:schemeClr w14:val="tx1"/>
            </w14:solidFill>
          </w14:textFill>
        </w:rPr>
        <w:t>■</w:t>
      </w:r>
      <w:r>
        <w:rPr>
          <w:rFonts w:hint="eastAsia" w:ascii="宋体" w:hAnsi="宋体"/>
          <w:color w:val="000000" w:themeColor="text1"/>
          <w:sz w:val="24"/>
          <w14:textFill>
            <w14:solidFill>
              <w14:schemeClr w14:val="tx1"/>
            </w14:solidFill>
          </w14:textFill>
        </w:rPr>
        <w:t>否</w:t>
      </w:r>
      <w:bookmarkEnd w:id="839"/>
      <w:r>
        <w:rPr>
          <w:rFonts w:hint="eastAsia" w:ascii="宋体" w:hAnsi="宋体"/>
          <w:color w:val="000000" w:themeColor="text1"/>
          <w:sz w:val="24"/>
          <w14:textFill>
            <w14:solidFill>
              <w14:schemeClr w14:val="tx1"/>
            </w14:solidFill>
          </w14:textFill>
        </w:rPr>
        <w:t>；</w:t>
      </w:r>
    </w:p>
    <w:p w14:paraId="69C16C39">
      <w:pPr>
        <w:tabs>
          <w:tab w:val="left" w:pos="900"/>
          <w:tab w:val="left" w:pos="1134"/>
          <w:tab w:val="left" w:pos="1589"/>
          <w:tab w:val="left" w:pos="5521"/>
        </w:tabs>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3.2本项目是否属于政府购买服务：</w:t>
      </w:r>
    </w:p>
    <w:p w14:paraId="07B27F56">
      <w:pPr>
        <w:tabs>
          <w:tab w:val="left" w:pos="900"/>
          <w:tab w:val="left" w:pos="1134"/>
          <w:tab w:val="left" w:pos="1589"/>
          <w:tab w:val="left" w:pos="5521"/>
        </w:tabs>
        <w:snapToGrid w:val="0"/>
        <w:spacing w:line="360" w:lineRule="auto"/>
        <w:ind w:left="991" w:leftChars="472" w:firstLine="2"/>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
          <w14:textFill>
            <w14:solidFill>
              <w14:schemeClr w14:val="tx1"/>
            </w14:solidFill>
          </w14:textFill>
        </w:rPr>
        <w:t>■</w:t>
      </w:r>
      <w:r>
        <w:rPr>
          <w:rFonts w:hint="eastAsia" w:ascii="宋体" w:hAnsi="宋体"/>
          <w:color w:val="000000" w:themeColor="text1"/>
          <w:sz w:val="24"/>
          <w14:textFill>
            <w14:solidFill>
              <w14:schemeClr w14:val="tx1"/>
            </w14:solidFill>
          </w14:textFill>
        </w:rPr>
        <w:t>否</w:t>
      </w:r>
    </w:p>
    <w:p w14:paraId="00833AD3">
      <w:pPr>
        <w:tabs>
          <w:tab w:val="left" w:pos="900"/>
          <w:tab w:val="left" w:pos="1134"/>
          <w:tab w:val="left" w:pos="1589"/>
          <w:tab w:val="left" w:pos="5521"/>
        </w:tabs>
        <w:snapToGrid w:val="0"/>
        <w:spacing w:line="360" w:lineRule="auto"/>
        <w:ind w:left="991" w:leftChars="472" w:firstLine="2"/>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□是，公益一类事业单位、使用事业编制且由财政拨款保障的群团组织，不得作为承接主体；</w:t>
      </w:r>
    </w:p>
    <w:p w14:paraId="24652C0F">
      <w:pPr>
        <w:adjustRightInd w:val="0"/>
        <w:snapToGrid w:val="0"/>
        <w:spacing w:line="360" w:lineRule="auto"/>
        <w:ind w:firstLine="480" w:firstLineChars="200"/>
        <w:rPr>
          <w:rFonts w:ascii="宋体" w:hAnsi="宋体" w:cs="宋体"/>
          <w:sz w:val="24"/>
          <w:u w:val="single"/>
          <w:lang w:bidi="ar"/>
        </w:rPr>
      </w:pPr>
      <w:r>
        <w:rPr>
          <w:rFonts w:hint="eastAsia" w:ascii="宋体" w:hAnsi="宋体"/>
          <w:color w:val="000000" w:themeColor="text1"/>
          <w:sz w:val="24"/>
          <w14:textFill>
            <w14:solidFill>
              <w14:schemeClr w14:val="tx1"/>
            </w14:solidFill>
          </w14:textFill>
        </w:rPr>
        <w:t>3.3其他特定资格要求：</w:t>
      </w:r>
      <w:r>
        <w:rPr>
          <w:rFonts w:hint="eastAsia" w:ascii="宋体" w:hAnsi="宋体" w:cs="宋体"/>
          <w:sz w:val="24"/>
          <w:u w:val="single"/>
          <w:lang w:bidi="ar"/>
        </w:rPr>
        <w:t>供应商须具备建筑工程施工总承包三级及以上或市政公用工程总承包三级及以上资质。若供应商为外地企业，须提供有效的“北京市住房和城乡建设委员会”网站查询的本企业“外省市建筑业企业进京施工备案信息”；</w:t>
      </w:r>
    </w:p>
    <w:p w14:paraId="18AA8E08">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3.3</w:t>
      </w:r>
      <w:r>
        <w:rPr>
          <w:rFonts w:hint="eastAsia" w:ascii="宋体" w:hAnsi="宋体" w:cs="宋体"/>
          <w:sz w:val="24"/>
          <w:u w:val="single"/>
          <w:lang w:bidi="ar"/>
        </w:rPr>
        <w:t>.2</w:t>
      </w:r>
      <w:r>
        <w:rPr>
          <w:rFonts w:hint="eastAsia" w:ascii="宋体" w:hAnsi="宋体" w:cs="宋体"/>
          <w:kern w:val="0"/>
          <w:sz w:val="24"/>
          <w:u w:val="single"/>
          <w:lang w:bidi="ar"/>
        </w:rPr>
        <w:t>供应商拟派项目经理须具有建筑工程专业二级及以上注册建造师执业资格，具备有效的安全生产考核合格证书（B本），且在确定中标人时不得担任其他在施建设工程项目的项目经理；</w:t>
      </w:r>
      <w:r>
        <w:rPr>
          <w:rFonts w:hint="eastAsia" w:ascii="宋体" w:hAnsi="宋体" w:cs="宋体"/>
          <w:sz w:val="24"/>
          <w:u w:val="single"/>
          <w:lang w:bidi="ar"/>
        </w:rPr>
        <w:t>；</w:t>
      </w:r>
    </w:p>
    <w:p w14:paraId="14DA2F5A">
      <w:pPr>
        <w:tabs>
          <w:tab w:val="left" w:pos="900"/>
          <w:tab w:val="left" w:pos="1134"/>
          <w:tab w:val="left" w:pos="1589"/>
          <w:tab w:val="left" w:pos="5521"/>
        </w:tabs>
        <w:snapToGrid w:val="0"/>
        <w:spacing w:line="360" w:lineRule="auto"/>
        <w:ind w:firstLine="480" w:firstLineChars="200"/>
        <w:rPr>
          <w:rFonts w:ascii="宋体" w:hAnsi="宋体"/>
          <w:color w:val="000000" w:themeColor="text1"/>
          <w:sz w:val="24"/>
          <w:u w:val="single"/>
          <w14:textFill>
            <w14:solidFill>
              <w14:schemeClr w14:val="tx1"/>
            </w14:solidFill>
          </w14:textFill>
        </w:rPr>
      </w:pPr>
      <w:r>
        <w:rPr>
          <w:rFonts w:hint="eastAsia" w:ascii="宋体" w:hAnsi="宋体" w:cs="宋体"/>
          <w:sz w:val="24"/>
          <w:lang w:bidi="ar"/>
        </w:rPr>
        <w:t>3.3.3</w:t>
      </w:r>
      <w:r>
        <w:rPr>
          <w:rFonts w:hint="eastAsia" w:ascii="宋体" w:hAnsi="宋体" w:cs="宋体"/>
          <w:sz w:val="24"/>
          <w:u w:val="single"/>
          <w:lang w:bidi="ar"/>
        </w:rPr>
        <w:t>供应商须具备有效的安全生产许可证；</w:t>
      </w:r>
    </w:p>
    <w:p w14:paraId="5A2FFD17">
      <w:pPr>
        <w:spacing w:line="360" w:lineRule="auto"/>
        <w:rPr>
          <w:rFonts w:ascii="仿宋_GB2312" w:hAnsi="仿宋_GB2312" w:eastAsia="仿宋_GB2312" w:cs="仿宋_GB2312"/>
          <w:b/>
          <w:bCs/>
          <w:color w:val="000000" w:themeColor="text1"/>
          <w:sz w:val="36"/>
          <w:szCs w:val="44"/>
          <w14:textFill>
            <w14:solidFill>
              <w14:schemeClr w14:val="tx1"/>
            </w14:solidFill>
          </w14:textFill>
        </w:rPr>
      </w:pPr>
      <w:r>
        <w:rPr>
          <w:rFonts w:hint="eastAsia" w:ascii="仿宋_GB2312" w:hAnsi="仿宋_GB2312" w:eastAsia="仿宋_GB2312" w:cs="仿宋_GB2312"/>
          <w:b/>
          <w:bCs/>
          <w:color w:val="000000" w:themeColor="text1"/>
          <w:sz w:val="36"/>
          <w:szCs w:val="44"/>
          <w14:textFill>
            <w14:solidFill>
              <w14:schemeClr w14:val="tx1"/>
            </w14:solidFill>
          </w14:textFill>
        </w:rPr>
        <w:t>三、商务要求</w:t>
      </w:r>
    </w:p>
    <w:p w14:paraId="486EDD98">
      <w:pPr>
        <w:spacing w:line="360" w:lineRule="auto"/>
        <w:rPr>
          <w:rFonts w:ascii="宋体" w:hAnsi="宋体"/>
          <w:b/>
          <w:bCs/>
          <w:color w:val="000000" w:themeColor="text1"/>
          <w:sz w:val="28"/>
          <w:szCs w:val="36"/>
          <w14:textFill>
            <w14:solidFill>
              <w14:schemeClr w14:val="tx1"/>
            </w14:solidFill>
          </w14:textFill>
        </w:rPr>
      </w:pPr>
      <w:r>
        <w:rPr>
          <w:rFonts w:hint="eastAsia" w:ascii="宋体" w:hAnsi="宋体"/>
          <w:b/>
          <w:bCs/>
          <w:color w:val="000000" w:themeColor="text1"/>
          <w:sz w:val="28"/>
          <w:szCs w:val="36"/>
          <w14:textFill>
            <w14:solidFill>
              <w14:schemeClr w14:val="tx1"/>
            </w14:solidFill>
          </w14:textFill>
        </w:rPr>
        <w:t>1. 交付（实施）的时间（期限）和地点（范围）</w:t>
      </w:r>
    </w:p>
    <w:p w14:paraId="202B8BC7">
      <w:pPr>
        <w:spacing w:line="360" w:lineRule="auto"/>
        <w:ind w:firstLine="480" w:firstLineChars="200"/>
        <w:rPr>
          <w:rFonts w:ascii="宋体" w:hAnsi="宋体"/>
          <w:color w:val="000000" w:themeColor="text1"/>
          <w:sz w:val="24"/>
          <w:szCs w:val="32"/>
          <w14:textFill>
            <w14:solidFill>
              <w14:schemeClr w14:val="tx1"/>
            </w14:solidFill>
          </w14:textFill>
        </w:rPr>
      </w:pPr>
      <w:r>
        <w:rPr>
          <w:rFonts w:hint="eastAsia" w:ascii="宋体" w:hAnsi="宋体"/>
          <w:color w:val="000000" w:themeColor="text1"/>
          <w:sz w:val="24"/>
          <w:szCs w:val="32"/>
          <w14:textFill>
            <w14:solidFill>
              <w14:schemeClr w14:val="tx1"/>
            </w14:solidFill>
          </w14:textFill>
        </w:rPr>
        <w:t>工期：29天</w:t>
      </w:r>
    </w:p>
    <w:p w14:paraId="2CA0561C">
      <w:pPr>
        <w:spacing w:line="360" w:lineRule="auto"/>
        <w:ind w:firstLine="480" w:firstLineChars="200"/>
        <w:rPr>
          <w:rFonts w:ascii="宋体" w:hAnsi="宋体"/>
          <w:color w:val="000000" w:themeColor="text1"/>
          <w:sz w:val="24"/>
          <w:szCs w:val="32"/>
          <w14:textFill>
            <w14:solidFill>
              <w14:schemeClr w14:val="tx1"/>
            </w14:solidFill>
          </w14:textFill>
        </w:rPr>
      </w:pPr>
      <w:r>
        <w:rPr>
          <w:rFonts w:hint="eastAsia" w:ascii="宋体" w:hAnsi="宋体"/>
          <w:color w:val="000000" w:themeColor="text1"/>
          <w:sz w:val="24"/>
          <w:szCs w:val="32"/>
          <w14:textFill>
            <w14:solidFill>
              <w14:schemeClr w14:val="tx1"/>
            </w14:solidFill>
          </w14:textFill>
        </w:rPr>
        <w:t>服务地点：采购人指定地点</w:t>
      </w:r>
    </w:p>
    <w:p w14:paraId="05DED8AA">
      <w:pPr>
        <w:spacing w:line="360" w:lineRule="auto"/>
        <w:rPr>
          <w:rFonts w:ascii="宋体" w:hAnsi="宋体"/>
          <w:b/>
          <w:bCs/>
          <w:color w:val="000000" w:themeColor="text1"/>
          <w:sz w:val="28"/>
          <w:szCs w:val="36"/>
          <w14:textFill>
            <w14:solidFill>
              <w14:schemeClr w14:val="tx1"/>
            </w14:solidFill>
          </w14:textFill>
        </w:rPr>
      </w:pPr>
      <w:r>
        <w:rPr>
          <w:rFonts w:hint="eastAsia" w:ascii="宋体" w:hAnsi="宋体"/>
          <w:b/>
          <w:bCs/>
          <w:color w:val="000000" w:themeColor="text1"/>
          <w:sz w:val="28"/>
          <w:szCs w:val="36"/>
          <w14:textFill>
            <w14:solidFill>
              <w14:schemeClr w14:val="tx1"/>
            </w14:solidFill>
          </w14:textFill>
        </w:rPr>
        <w:t>2. 付款条件（进度和方式）</w:t>
      </w:r>
    </w:p>
    <w:p w14:paraId="7B6D456E">
      <w:pPr>
        <w:pStyle w:val="365"/>
        <w:ind w:firstLine="480"/>
        <w:rPr>
          <w:rFonts w:ascii="宋体" w:hAnsi="宋体" w:eastAsia="宋体" w:cs="宋体"/>
          <w:color w:val="000000" w:themeColor="text1"/>
          <w:kern w:val="2"/>
          <w:sz w:val="24"/>
          <w:szCs w:val="32"/>
          <w14:textFill>
            <w14:solidFill>
              <w14:schemeClr w14:val="tx1"/>
            </w14:solidFill>
          </w14:textFill>
        </w:rPr>
      </w:pPr>
      <w:r>
        <w:rPr>
          <w:rFonts w:hint="eastAsia" w:ascii="宋体" w:hAnsi="宋体" w:eastAsia="宋体" w:cs="宋体"/>
          <w:color w:val="000000" w:themeColor="text1"/>
          <w:kern w:val="2"/>
          <w:sz w:val="24"/>
          <w:szCs w:val="32"/>
          <w14:textFill>
            <w14:solidFill>
              <w14:schemeClr w14:val="tx1"/>
            </w14:solidFill>
          </w14:textFill>
        </w:rPr>
        <w:t>工程总价款为人民币________元（大写：__________________）；乙方应当在甲方每一笔付款前，向甲方提交对应付款金额合法有效的增值税专用发票，税率为%。如国家税率有调整，按照北京税务局政策执行；如因乙方未及时提供合规发票，甲方有权顺延付款时间而不构成违约。</w:t>
      </w:r>
    </w:p>
    <w:p w14:paraId="0A4945B1">
      <w:pPr>
        <w:pStyle w:val="365"/>
        <w:ind w:firstLine="480"/>
        <w:rPr>
          <w:rFonts w:ascii="宋体" w:hAnsi="宋体" w:eastAsia="宋体" w:cs="宋体"/>
          <w:color w:val="000000" w:themeColor="text1"/>
          <w:kern w:val="2"/>
          <w:sz w:val="24"/>
          <w:szCs w:val="32"/>
          <w14:textFill>
            <w14:solidFill>
              <w14:schemeClr w14:val="tx1"/>
            </w14:solidFill>
          </w14:textFill>
        </w:rPr>
      </w:pPr>
      <w:r>
        <w:rPr>
          <w:rFonts w:hint="eastAsia" w:ascii="宋体" w:hAnsi="宋体" w:eastAsia="宋体" w:cs="宋体"/>
          <w:color w:val="000000" w:themeColor="text1"/>
          <w:kern w:val="2"/>
          <w:sz w:val="24"/>
          <w:szCs w:val="32"/>
          <w14:textFill>
            <w14:solidFill>
              <w14:schemeClr w14:val="tx1"/>
            </w14:solidFill>
          </w14:textFill>
        </w:rPr>
        <w:t>支付：双方同意合同款支付采用下列方式：</w:t>
      </w:r>
    </w:p>
    <w:p w14:paraId="1FCBE2C3">
      <w:pPr>
        <w:pStyle w:val="365"/>
        <w:ind w:firstLine="480"/>
        <w:rPr>
          <w:rFonts w:ascii="宋体" w:hAnsi="宋体" w:eastAsia="宋体" w:cs="宋体"/>
          <w:color w:val="000000" w:themeColor="text1"/>
          <w:kern w:val="2"/>
          <w:sz w:val="24"/>
          <w:szCs w:val="32"/>
          <w14:textFill>
            <w14:solidFill>
              <w14:schemeClr w14:val="tx1"/>
            </w14:solidFill>
          </w14:textFill>
        </w:rPr>
      </w:pPr>
      <w:r>
        <w:rPr>
          <w:rFonts w:hint="eastAsia" w:ascii="宋体" w:hAnsi="宋体" w:eastAsia="宋体" w:cs="宋体"/>
          <w:color w:val="000000" w:themeColor="text1"/>
          <w:kern w:val="2"/>
          <w:sz w:val="24"/>
          <w:szCs w:val="32"/>
          <w14:textFill>
            <w14:solidFill>
              <w14:schemeClr w14:val="tx1"/>
            </w14:solidFill>
          </w14:textFill>
        </w:rPr>
        <w:t>表格款项</w:t>
      </w:r>
      <w:r>
        <w:rPr>
          <w:rFonts w:hint="eastAsia" w:ascii="宋体" w:hAnsi="宋体" w:eastAsia="宋体" w:cs="宋体"/>
          <w:color w:val="000000" w:themeColor="text1"/>
          <w:kern w:val="2"/>
          <w:sz w:val="24"/>
          <w:szCs w:val="32"/>
          <w14:textFill>
            <w14:solidFill>
              <w14:schemeClr w14:val="tx1"/>
            </w14:solidFill>
          </w14:textFill>
        </w:rPr>
        <w:tab/>
      </w:r>
      <w:r>
        <w:rPr>
          <w:rFonts w:hint="eastAsia" w:ascii="宋体" w:hAnsi="宋体" w:eastAsia="宋体" w:cs="宋体"/>
          <w:color w:val="000000" w:themeColor="text1"/>
          <w:kern w:val="2"/>
          <w:sz w:val="24"/>
          <w:szCs w:val="32"/>
          <w14:textFill>
            <w14:solidFill>
              <w14:schemeClr w14:val="tx1"/>
            </w14:solidFill>
          </w14:textFill>
        </w:rPr>
        <w:t>付款时间</w:t>
      </w:r>
      <w:r>
        <w:rPr>
          <w:rFonts w:hint="eastAsia" w:ascii="宋体" w:hAnsi="宋体" w:eastAsia="宋体" w:cs="宋体"/>
          <w:color w:val="000000" w:themeColor="text1"/>
          <w:kern w:val="2"/>
          <w:sz w:val="24"/>
          <w:szCs w:val="32"/>
          <w14:textFill>
            <w14:solidFill>
              <w14:schemeClr w14:val="tx1"/>
            </w14:solidFill>
          </w14:textFill>
        </w:rPr>
        <w:tab/>
      </w:r>
      <w:r>
        <w:rPr>
          <w:rFonts w:hint="eastAsia" w:ascii="宋体" w:hAnsi="宋体" w:eastAsia="宋体" w:cs="宋体"/>
          <w:color w:val="000000" w:themeColor="text1"/>
          <w:kern w:val="2"/>
          <w:sz w:val="24"/>
          <w:szCs w:val="32"/>
          <w14:textFill>
            <w14:solidFill>
              <w14:schemeClr w14:val="tx1"/>
            </w14:solidFill>
          </w14:textFill>
        </w:rPr>
        <w:t>付款比例（占结算审定总价）</w:t>
      </w:r>
    </w:p>
    <w:p w14:paraId="28AA501D">
      <w:pPr>
        <w:pStyle w:val="365"/>
        <w:ind w:firstLine="480"/>
        <w:rPr>
          <w:rFonts w:ascii="宋体" w:hAnsi="宋体" w:eastAsia="宋体" w:cs="宋体"/>
          <w:color w:val="000000" w:themeColor="text1"/>
          <w:kern w:val="2"/>
          <w:sz w:val="24"/>
          <w:szCs w:val="32"/>
          <w14:textFill>
            <w14:solidFill>
              <w14:schemeClr w14:val="tx1"/>
            </w14:solidFill>
          </w14:textFill>
        </w:rPr>
      </w:pPr>
      <w:r>
        <w:rPr>
          <w:rFonts w:hint="eastAsia" w:ascii="宋体" w:hAnsi="宋体" w:eastAsia="宋体" w:cs="宋体"/>
          <w:color w:val="000000" w:themeColor="text1"/>
          <w:kern w:val="2"/>
          <w:sz w:val="24"/>
          <w:szCs w:val="32"/>
          <w14:textFill>
            <w14:solidFill>
              <w14:schemeClr w14:val="tx1"/>
            </w14:solidFill>
          </w14:textFill>
        </w:rPr>
        <w:t>预付款</w:t>
      </w:r>
      <w:r>
        <w:rPr>
          <w:rFonts w:hint="eastAsia" w:ascii="宋体" w:hAnsi="宋体" w:eastAsia="宋体" w:cs="宋体"/>
          <w:color w:val="000000" w:themeColor="text1"/>
          <w:kern w:val="2"/>
          <w:sz w:val="24"/>
          <w:szCs w:val="32"/>
          <w14:textFill>
            <w14:solidFill>
              <w14:schemeClr w14:val="tx1"/>
            </w14:solidFill>
          </w14:textFill>
        </w:rPr>
        <w:tab/>
      </w:r>
      <w:r>
        <w:rPr>
          <w:rFonts w:hint="eastAsia" w:ascii="宋体" w:hAnsi="宋体" w:eastAsia="宋体" w:cs="宋体"/>
          <w:color w:val="000000" w:themeColor="text1"/>
          <w:kern w:val="2"/>
          <w:sz w:val="24"/>
          <w:szCs w:val="32"/>
          <w14:textFill>
            <w14:solidFill>
              <w14:schemeClr w14:val="tx1"/>
            </w14:solidFill>
          </w14:textFill>
        </w:rPr>
        <w:t>合同签字生效，乙方提交等额预付款增值税专用发票后十个工作日内</w:t>
      </w:r>
    </w:p>
    <w:p w14:paraId="06A0C016">
      <w:pPr>
        <w:pStyle w:val="365"/>
        <w:ind w:firstLine="480"/>
        <w:rPr>
          <w:rFonts w:ascii="宋体" w:hAnsi="宋体" w:eastAsia="宋体" w:cs="宋体"/>
          <w:color w:val="000000" w:themeColor="text1"/>
          <w:kern w:val="2"/>
          <w:sz w:val="24"/>
          <w:szCs w:val="32"/>
          <w14:textFill>
            <w14:solidFill>
              <w14:schemeClr w14:val="tx1"/>
            </w14:solidFill>
          </w14:textFill>
        </w:rPr>
      </w:pPr>
      <w:r>
        <w:rPr>
          <w:rFonts w:hint="eastAsia" w:ascii="宋体" w:hAnsi="宋体" w:eastAsia="宋体" w:cs="宋体"/>
          <w:color w:val="000000" w:themeColor="text1"/>
          <w:kern w:val="2"/>
          <w:sz w:val="24"/>
          <w:szCs w:val="32"/>
          <w14:textFill>
            <w14:solidFill>
              <w14:schemeClr w14:val="tx1"/>
            </w14:solidFill>
          </w14:textFill>
        </w:rPr>
        <w:t>进度款</w:t>
      </w:r>
      <w:r>
        <w:rPr>
          <w:rFonts w:hint="eastAsia" w:ascii="宋体" w:hAnsi="宋体" w:eastAsia="宋体" w:cs="宋体"/>
          <w:color w:val="000000" w:themeColor="text1"/>
          <w:kern w:val="2"/>
          <w:sz w:val="24"/>
          <w:szCs w:val="32"/>
          <w14:textFill>
            <w14:solidFill>
              <w14:schemeClr w14:val="tx1"/>
            </w14:solidFill>
          </w14:textFill>
        </w:rPr>
        <w:tab/>
      </w:r>
      <w:r>
        <w:rPr>
          <w:rFonts w:hint="eastAsia" w:ascii="宋体" w:hAnsi="宋体" w:eastAsia="宋体" w:cs="宋体"/>
          <w:color w:val="000000" w:themeColor="text1"/>
          <w:kern w:val="2"/>
          <w:sz w:val="24"/>
          <w:szCs w:val="32"/>
          <w14:textFill>
            <w14:solidFill>
              <w14:schemeClr w14:val="tx1"/>
            </w14:solidFill>
          </w14:textFill>
        </w:rPr>
        <w:t>本项目主要设备全部运抵施工现场，经甲方核验型号参数合格，乙方开具对应等额发票后十个工作日内</w:t>
      </w:r>
      <w:r>
        <w:rPr>
          <w:rFonts w:hint="eastAsia" w:ascii="宋体" w:hAnsi="宋体" w:eastAsia="宋体" w:cs="宋体"/>
          <w:color w:val="000000" w:themeColor="text1"/>
          <w:kern w:val="2"/>
          <w:sz w:val="24"/>
          <w:szCs w:val="32"/>
          <w14:textFill>
            <w14:solidFill>
              <w14:schemeClr w14:val="tx1"/>
            </w14:solidFill>
          </w14:textFill>
        </w:rPr>
        <w:tab/>
      </w:r>
      <w:r>
        <w:rPr>
          <w:rFonts w:hint="eastAsia" w:ascii="宋体" w:hAnsi="宋体" w:eastAsia="宋体" w:cs="宋体"/>
          <w:color w:val="000000" w:themeColor="text1"/>
          <w:kern w:val="2"/>
          <w:sz w:val="24"/>
          <w:szCs w:val="32"/>
          <w14:textFill>
            <w14:solidFill>
              <w14:schemeClr w14:val="tx1"/>
            </w14:solidFill>
          </w14:textFill>
        </w:rPr>
        <w:t xml:space="preserve">付至合同总价 </w:t>
      </w:r>
    </w:p>
    <w:p w14:paraId="608856CE">
      <w:pPr>
        <w:pStyle w:val="365"/>
        <w:ind w:firstLine="480"/>
        <w:rPr>
          <w:rFonts w:ascii="宋体" w:hAnsi="宋体" w:eastAsia="宋体" w:cs="宋体"/>
          <w:color w:val="000000" w:themeColor="text1"/>
          <w:kern w:val="2"/>
          <w:sz w:val="24"/>
          <w:szCs w:val="32"/>
          <w14:textFill>
            <w14:solidFill>
              <w14:schemeClr w14:val="tx1"/>
            </w14:solidFill>
          </w14:textFill>
        </w:rPr>
      </w:pPr>
      <w:r>
        <w:rPr>
          <w:rFonts w:hint="eastAsia" w:ascii="宋体" w:hAnsi="宋体" w:eastAsia="宋体" w:cs="宋体"/>
          <w:color w:val="000000" w:themeColor="text1"/>
          <w:kern w:val="2"/>
          <w:sz w:val="24"/>
          <w:szCs w:val="32"/>
          <w14:textFill>
            <w14:solidFill>
              <w14:schemeClr w14:val="tx1"/>
            </w14:solidFill>
          </w14:textFill>
        </w:rPr>
        <w:t>竣工结算款</w:t>
      </w:r>
      <w:r>
        <w:rPr>
          <w:rFonts w:hint="eastAsia" w:ascii="宋体" w:hAnsi="宋体" w:eastAsia="宋体" w:cs="宋体"/>
          <w:color w:val="000000" w:themeColor="text1"/>
          <w:kern w:val="2"/>
          <w:sz w:val="24"/>
          <w:szCs w:val="32"/>
          <w14:textFill>
            <w14:solidFill>
              <w14:schemeClr w14:val="tx1"/>
            </w14:solidFill>
          </w14:textFill>
        </w:rPr>
        <w:tab/>
      </w:r>
      <w:r>
        <w:rPr>
          <w:rFonts w:hint="eastAsia" w:ascii="宋体" w:hAnsi="宋体" w:eastAsia="宋体" w:cs="宋体"/>
          <w:color w:val="000000" w:themeColor="text1"/>
          <w:kern w:val="2"/>
          <w:sz w:val="24"/>
          <w:szCs w:val="32"/>
          <w14:textFill>
            <w14:solidFill>
              <w14:schemeClr w14:val="tx1"/>
            </w14:solidFill>
          </w14:textFill>
        </w:rPr>
        <w:t>项目全部完工、竣工验收合格，完成结算审核，乙方开具剩余全部发票后十个工作日内</w:t>
      </w:r>
      <w:r>
        <w:rPr>
          <w:rFonts w:hint="eastAsia" w:ascii="宋体" w:hAnsi="宋体" w:eastAsia="宋体" w:cs="宋体"/>
          <w:color w:val="000000" w:themeColor="text1"/>
          <w:kern w:val="2"/>
          <w:sz w:val="24"/>
          <w:szCs w:val="32"/>
          <w14:textFill>
            <w14:solidFill>
              <w14:schemeClr w14:val="tx1"/>
            </w14:solidFill>
          </w14:textFill>
        </w:rPr>
        <w:tab/>
      </w:r>
      <w:r>
        <w:rPr>
          <w:rFonts w:hint="eastAsia" w:ascii="宋体" w:hAnsi="宋体" w:eastAsia="宋体" w:cs="宋体"/>
          <w:color w:val="000000" w:themeColor="text1"/>
          <w:kern w:val="2"/>
          <w:sz w:val="24"/>
          <w:szCs w:val="32"/>
          <w14:textFill>
            <w14:solidFill>
              <w14:schemeClr w14:val="tx1"/>
            </w14:solidFill>
          </w14:textFill>
        </w:rPr>
        <w:t>付至结算审定总价 97%</w:t>
      </w:r>
    </w:p>
    <w:p w14:paraId="2562F927">
      <w:pPr>
        <w:pStyle w:val="365"/>
        <w:ind w:firstLine="480"/>
        <w:rPr>
          <w:rFonts w:ascii="宋体" w:hAnsi="宋体" w:eastAsia="宋体" w:cs="宋体"/>
          <w:color w:val="000000" w:themeColor="text1"/>
          <w:kern w:val="2"/>
          <w:sz w:val="24"/>
          <w:szCs w:val="32"/>
          <w14:textFill>
            <w14:solidFill>
              <w14:schemeClr w14:val="tx1"/>
            </w14:solidFill>
          </w14:textFill>
        </w:rPr>
      </w:pPr>
      <w:r>
        <w:rPr>
          <w:rFonts w:hint="eastAsia" w:ascii="宋体" w:hAnsi="宋体" w:eastAsia="宋体" w:cs="宋体"/>
          <w:color w:val="000000" w:themeColor="text1"/>
          <w:kern w:val="2"/>
          <w:sz w:val="24"/>
          <w:szCs w:val="32"/>
          <w14:textFill>
            <w14:solidFill>
              <w14:schemeClr w14:val="tx1"/>
            </w14:solidFill>
          </w14:textFill>
        </w:rPr>
        <w:t>质量保证金缺陷责任期（质保期）1 年满，乙方全部履行保修义务，无质量问题，无息返还</w:t>
      </w:r>
      <w:r>
        <w:rPr>
          <w:rFonts w:hint="eastAsia" w:ascii="宋体" w:hAnsi="宋体" w:eastAsia="宋体" w:cs="宋体"/>
          <w:color w:val="000000" w:themeColor="text1"/>
          <w:kern w:val="2"/>
          <w:sz w:val="24"/>
          <w:szCs w:val="32"/>
          <w14:textFill>
            <w14:solidFill>
              <w14:schemeClr w14:val="tx1"/>
            </w14:solidFill>
          </w14:textFill>
        </w:rPr>
        <w:tab/>
      </w:r>
      <w:r>
        <w:rPr>
          <w:rFonts w:hint="eastAsia" w:ascii="宋体" w:hAnsi="宋体" w:eastAsia="宋体" w:cs="宋体"/>
          <w:color w:val="000000" w:themeColor="text1"/>
          <w:kern w:val="2"/>
          <w:sz w:val="24"/>
          <w:szCs w:val="32"/>
          <w14:textFill>
            <w14:solidFill>
              <w14:schemeClr w14:val="tx1"/>
            </w14:solidFill>
          </w14:textFill>
        </w:rPr>
        <w:t>3% 结算审定总价</w:t>
      </w:r>
    </w:p>
    <w:p w14:paraId="765E957E">
      <w:pPr>
        <w:pStyle w:val="365"/>
        <w:ind w:firstLine="480"/>
        <w:rPr>
          <w:rFonts w:ascii="宋体" w:hAnsi="宋体" w:eastAsia="宋体" w:cs="宋体"/>
          <w:color w:val="000000" w:themeColor="text1"/>
          <w:kern w:val="2"/>
          <w:sz w:val="24"/>
          <w:szCs w:val="32"/>
          <w14:textFill>
            <w14:solidFill>
              <w14:schemeClr w14:val="tx1"/>
            </w14:solidFill>
          </w14:textFill>
        </w:rPr>
      </w:pPr>
      <w:r>
        <w:rPr>
          <w:rFonts w:hint="eastAsia" w:ascii="宋体" w:hAnsi="宋体" w:eastAsia="宋体" w:cs="宋体"/>
          <w:color w:val="000000" w:themeColor="text1"/>
          <w:kern w:val="2"/>
          <w:sz w:val="24"/>
          <w:szCs w:val="32"/>
          <w14:textFill>
            <w14:solidFill>
              <w14:schemeClr w14:val="tx1"/>
            </w14:solidFill>
          </w14:textFill>
        </w:rPr>
        <w:t>本合同所称 “设备进场”：指本项目主要设备全部运抵施工现场，并经甲方现场核验设备型号、参数与附件清单保持一致。</w:t>
      </w:r>
    </w:p>
    <w:p w14:paraId="2D6169E5">
      <w:pPr>
        <w:spacing w:line="360" w:lineRule="auto"/>
        <w:rPr>
          <w:rFonts w:ascii="仿宋_GB2312" w:hAnsi="仿宋_GB2312" w:eastAsia="仿宋_GB2312" w:cs="仿宋_GB2312"/>
          <w:b/>
          <w:bCs/>
          <w:color w:val="000000" w:themeColor="text1"/>
          <w:sz w:val="36"/>
          <w:szCs w:val="44"/>
          <w14:textFill>
            <w14:solidFill>
              <w14:schemeClr w14:val="tx1"/>
            </w14:solidFill>
          </w14:textFill>
        </w:rPr>
      </w:pPr>
      <w:r>
        <w:rPr>
          <w:rFonts w:hint="eastAsia" w:ascii="仿宋_GB2312" w:hAnsi="仿宋_GB2312" w:eastAsia="仿宋_GB2312" w:cs="仿宋_GB2312"/>
          <w:b/>
          <w:bCs/>
          <w:color w:val="000000" w:themeColor="text1"/>
          <w:sz w:val="36"/>
          <w:szCs w:val="44"/>
          <w14:textFill>
            <w14:solidFill>
              <w14:schemeClr w14:val="tx1"/>
            </w14:solidFill>
          </w14:textFill>
        </w:rPr>
        <w:t>四、服务要求</w:t>
      </w:r>
    </w:p>
    <w:p w14:paraId="6A739360">
      <w:pPr>
        <w:spacing w:line="360" w:lineRule="auto"/>
        <w:rPr>
          <w:rFonts w:ascii="宋体" w:hAnsi="宋体"/>
          <w:b/>
          <w:bCs/>
          <w:color w:val="000000" w:themeColor="text1"/>
          <w:sz w:val="28"/>
          <w:szCs w:val="36"/>
          <w14:textFill>
            <w14:solidFill>
              <w14:schemeClr w14:val="tx1"/>
            </w14:solidFill>
          </w14:textFill>
        </w:rPr>
      </w:pPr>
      <w:r>
        <w:rPr>
          <w:rFonts w:hint="eastAsia" w:ascii="宋体" w:hAnsi="宋体"/>
          <w:b/>
          <w:bCs/>
          <w:color w:val="000000" w:themeColor="text1"/>
          <w:sz w:val="28"/>
          <w:szCs w:val="36"/>
          <w14:textFill>
            <w14:solidFill>
              <w14:schemeClr w14:val="tx1"/>
            </w14:solidFill>
          </w14:textFill>
        </w:rPr>
        <w:t>1. 基本要求</w:t>
      </w:r>
    </w:p>
    <w:p w14:paraId="6BC9AB8F">
      <w:pPr>
        <w:pStyle w:val="50"/>
        <w:spacing w:line="360" w:lineRule="auto"/>
        <w:ind w:firstLine="21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（1）南大街区域平房区配备 3 辆电动三轮消防车；</w:t>
      </w:r>
    </w:p>
    <w:p w14:paraId="17B7E3C9">
      <w:pPr>
        <w:pStyle w:val="50"/>
        <w:spacing w:line="360" w:lineRule="auto"/>
        <w:ind w:firstLine="21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（2）南大街区域平房区电动自行车 “一户一插” 充电设施采购及安装 360 处；</w:t>
      </w:r>
    </w:p>
    <w:p w14:paraId="796C17AE">
      <w:pPr>
        <w:pStyle w:val="50"/>
        <w:spacing w:line="360" w:lineRule="auto"/>
        <w:ind w:firstLine="21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（3）南大街区域消火栓箱等消防配套设施采购及安装 70 套；</w:t>
      </w:r>
    </w:p>
    <w:p w14:paraId="2A701E15">
      <w:pPr>
        <w:pStyle w:val="50"/>
        <w:spacing w:line="360" w:lineRule="auto"/>
        <w:ind w:firstLine="210"/>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（4）南大街区域平房区安装电表电流智能检测报警器采购及安装 268 个点位安装。</w:t>
      </w:r>
    </w:p>
    <w:p w14:paraId="70703054">
      <w:pPr>
        <w:spacing w:line="360" w:lineRule="auto"/>
        <w:rPr>
          <w:rFonts w:ascii="宋体" w:hAnsi="宋体"/>
          <w:b/>
          <w:bCs/>
          <w:color w:val="000000" w:themeColor="text1"/>
          <w:sz w:val="28"/>
          <w:szCs w:val="36"/>
          <w14:textFill>
            <w14:solidFill>
              <w14:schemeClr w14:val="tx1"/>
            </w14:solidFill>
          </w14:textFill>
        </w:rPr>
      </w:pPr>
      <w:r>
        <w:rPr>
          <w:rFonts w:hint="eastAsia" w:ascii="宋体" w:hAnsi="宋体"/>
          <w:b/>
          <w:bCs/>
          <w:color w:val="000000" w:themeColor="text1"/>
          <w:sz w:val="28"/>
          <w:szCs w:val="36"/>
          <w14:textFill>
            <w14:solidFill>
              <w14:schemeClr w14:val="tx1"/>
            </w14:solidFill>
          </w14:textFill>
        </w:rPr>
        <w:t>2. 服务内容及要求</w:t>
      </w:r>
    </w:p>
    <w:p w14:paraId="26CE1D43">
      <w:pPr>
        <w:pStyle w:val="3"/>
        <w:widowControl/>
        <w:numPr>
          <w:ilvl w:val="0"/>
          <w:numId w:val="14"/>
        </w:numPr>
        <w:autoSpaceDE/>
        <w:autoSpaceDN/>
        <w:adjustRightInd/>
        <w:spacing w:before="0" w:line="560" w:lineRule="exact"/>
        <w:jc w:val="left"/>
        <w:rPr>
          <w:rFonts w:ascii="宋体" w:hAnsi="宋体" w:eastAsia="宋体" w:cs="宋体"/>
          <w:color w:val="000000" w:themeColor="text1"/>
          <w:kern w:val="2"/>
          <w:sz w:val="24"/>
          <w14:textFill>
            <w14:solidFill>
              <w14:schemeClr w14:val="tx1"/>
            </w14:solidFill>
          </w14:textFill>
        </w:rPr>
      </w:pPr>
      <w:r>
        <w:rPr>
          <w:rFonts w:hint="eastAsia" w:ascii="宋体" w:hAnsi="宋体" w:eastAsia="宋体" w:cs="宋体"/>
          <w:color w:val="000000" w:themeColor="text1"/>
          <w:kern w:val="2"/>
          <w:sz w:val="24"/>
          <w14:textFill>
            <w14:solidFill>
              <w14:schemeClr w14:val="tx1"/>
            </w14:solidFill>
          </w14:textFill>
        </w:rPr>
        <w:t>南大街平房区域微型消防站配备电动三轮消防车</w:t>
      </w:r>
    </w:p>
    <w:p w14:paraId="3BFB4379">
      <w:pPr>
        <w:pStyle w:val="18"/>
        <w:ind w:firstLine="616"/>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针对南大街胡同狭窄、大型消防车难以进入的问题，计划在现有微型消防站基础上，增配适用于胡同作业的电动三轮消防车，具备快速机动、灵活穿行以及车载灭火器材齐全等特点，可在火灾初期迅速到场处置，最大限度减少损失。三辆电动三轮车的数据：整备质量：</w:t>
      </w:r>
      <w:r>
        <w:rPr>
          <w:color w:val="000000" w:themeColor="text1"/>
          <w:szCs w:val="32"/>
          <w14:textFill>
            <w14:solidFill>
              <w14:schemeClr w14:val="tx1"/>
            </w14:solidFill>
          </w14:textFill>
        </w:rPr>
        <w:t>920kg</w:t>
      </w:r>
      <w:r>
        <w:rPr>
          <w:rFonts w:hint="eastAsia"/>
          <w:color w:val="000000" w:themeColor="text1"/>
          <w:szCs w:val="32"/>
          <w14:textFill>
            <w14:solidFill>
              <w14:schemeClr w14:val="tx1"/>
            </w14:solidFill>
          </w14:textFill>
        </w:rPr>
        <w:t>，长度：</w:t>
      </w:r>
      <w:r>
        <w:rPr>
          <w:color w:val="000000" w:themeColor="text1"/>
          <w:szCs w:val="32"/>
          <w14:textFill>
            <w14:solidFill>
              <w14:schemeClr w14:val="tx1"/>
            </w14:solidFill>
          </w14:textFill>
        </w:rPr>
        <w:t>3950mm</w:t>
      </w:r>
      <w:r>
        <w:rPr>
          <w:rFonts w:hint="eastAsia"/>
          <w:color w:val="000000" w:themeColor="text1"/>
          <w:szCs w:val="32"/>
          <w14:textFill>
            <w14:solidFill>
              <w14:schemeClr w14:val="tx1"/>
            </w14:solidFill>
          </w14:textFill>
        </w:rPr>
        <w:t>；控制方式：电控，续航：</w:t>
      </w:r>
      <w:r>
        <w:rPr>
          <w:color w:val="000000" w:themeColor="text1"/>
          <w:szCs w:val="32"/>
          <w14:textFill>
            <w14:solidFill>
              <w14:schemeClr w14:val="tx1"/>
            </w14:solidFill>
          </w14:textFill>
        </w:rPr>
        <w:t>50km</w:t>
      </w:r>
      <w:r>
        <w:rPr>
          <w:rFonts w:hint="eastAsia"/>
          <w:color w:val="000000" w:themeColor="text1"/>
          <w:szCs w:val="32"/>
          <w14:textFill>
            <w14:solidFill>
              <w14:schemeClr w14:val="tx1"/>
            </w14:solidFill>
          </w14:textFill>
        </w:rPr>
        <w:t>，车速</w:t>
      </w:r>
      <w:r>
        <w:rPr>
          <w:color w:val="000000" w:themeColor="text1"/>
          <w:szCs w:val="32"/>
          <w14:textFill>
            <w14:solidFill>
              <w14:schemeClr w14:val="tx1"/>
            </w14:solidFill>
          </w14:textFill>
        </w:rPr>
        <w:t>32km/h</w:t>
      </w:r>
      <w:r>
        <w:rPr>
          <w:rFonts w:hint="eastAsia"/>
          <w:color w:val="000000" w:themeColor="text1"/>
          <w:szCs w:val="32"/>
          <w14:textFill>
            <w14:solidFill>
              <w14:schemeClr w14:val="tx1"/>
            </w14:solidFill>
          </w14:textFill>
        </w:rPr>
        <w:t>；水箱内置高炮灭火，后洒水降温，手持高压水枪功能，电动泵射程</w:t>
      </w:r>
      <w:r>
        <w:rPr>
          <w:color w:val="000000" w:themeColor="text1"/>
          <w:szCs w:val="32"/>
          <w14:textFill>
            <w14:solidFill>
              <w14:schemeClr w14:val="tx1"/>
            </w14:solidFill>
          </w14:textFill>
        </w:rPr>
        <w:t>25</w:t>
      </w:r>
      <w:r>
        <w:rPr>
          <w:rFonts w:hint="eastAsia"/>
          <w:color w:val="000000" w:themeColor="text1"/>
          <w:szCs w:val="32"/>
          <w14:textFill>
            <w14:solidFill>
              <w14:schemeClr w14:val="tx1"/>
            </w14:solidFill>
          </w14:textFill>
        </w:rPr>
        <w:t>米。</w:t>
      </w:r>
    </w:p>
    <w:p w14:paraId="5D4DFAFD">
      <w:pPr>
        <w:pStyle w:val="3"/>
        <w:widowControl/>
        <w:numPr>
          <w:ilvl w:val="0"/>
          <w:numId w:val="14"/>
        </w:numPr>
        <w:autoSpaceDE/>
        <w:autoSpaceDN/>
        <w:adjustRightInd/>
        <w:spacing w:before="0" w:line="360" w:lineRule="auto"/>
        <w:jc w:val="left"/>
        <w:rPr>
          <w:rFonts w:ascii="宋体" w:hAnsi="宋体" w:eastAsia="宋体" w:cs="宋体"/>
          <w:color w:val="000000" w:themeColor="text1"/>
          <w:kern w:val="2"/>
          <w:sz w:val="24"/>
          <w14:textFill>
            <w14:solidFill>
              <w14:schemeClr w14:val="tx1"/>
            </w14:solidFill>
          </w14:textFill>
        </w:rPr>
      </w:pPr>
      <w:r>
        <w:rPr>
          <w:rFonts w:hint="eastAsia" w:ascii="宋体" w:hAnsi="宋体" w:eastAsia="宋体" w:cs="宋体"/>
          <w:color w:val="000000" w:themeColor="text1"/>
          <w:kern w:val="2"/>
          <w:sz w:val="24"/>
          <w14:textFill>
            <w14:solidFill>
              <w14:schemeClr w14:val="tx1"/>
            </w14:solidFill>
          </w14:textFill>
        </w:rPr>
        <w:t>南大街区域平房区电动自行车</w:t>
      </w:r>
      <w:r>
        <w:rPr>
          <w:rFonts w:ascii="宋体" w:hAnsi="宋体" w:eastAsia="宋体" w:cs="宋体"/>
          <w:color w:val="000000" w:themeColor="text1"/>
          <w:kern w:val="2"/>
          <w:sz w:val="24"/>
          <w14:textFill>
            <w14:solidFill>
              <w14:schemeClr w14:val="tx1"/>
            </w14:solidFill>
          </w14:textFill>
        </w:rPr>
        <w:t>“</w:t>
      </w:r>
      <w:r>
        <w:rPr>
          <w:rFonts w:hint="eastAsia" w:ascii="宋体" w:hAnsi="宋体" w:eastAsia="宋体" w:cs="宋体"/>
          <w:color w:val="000000" w:themeColor="text1"/>
          <w:kern w:val="2"/>
          <w:sz w:val="24"/>
          <w14:textFill>
            <w14:solidFill>
              <w14:schemeClr w14:val="tx1"/>
            </w14:solidFill>
          </w14:textFill>
        </w:rPr>
        <w:t>一户一插</w:t>
      </w:r>
      <w:r>
        <w:rPr>
          <w:rFonts w:ascii="宋体" w:hAnsi="宋体" w:eastAsia="宋体" w:cs="宋体"/>
          <w:color w:val="000000" w:themeColor="text1"/>
          <w:kern w:val="2"/>
          <w:sz w:val="24"/>
          <w14:textFill>
            <w14:solidFill>
              <w14:schemeClr w14:val="tx1"/>
            </w14:solidFill>
          </w14:textFill>
        </w:rPr>
        <w:t>”</w:t>
      </w:r>
      <w:r>
        <w:rPr>
          <w:rFonts w:hint="eastAsia" w:ascii="宋体" w:hAnsi="宋体" w:eastAsia="宋体" w:cs="宋体"/>
          <w:color w:val="000000" w:themeColor="text1"/>
          <w:kern w:val="2"/>
          <w:sz w:val="24"/>
          <w14:textFill>
            <w14:solidFill>
              <w14:schemeClr w14:val="tx1"/>
            </w14:solidFill>
          </w14:textFill>
        </w:rPr>
        <w:t>充电设施</w:t>
      </w:r>
    </w:p>
    <w:p w14:paraId="55B9ABE0">
      <w:pPr>
        <w:pStyle w:val="18"/>
        <w:spacing w:line="360" w:lineRule="auto"/>
        <w:ind w:firstLine="616"/>
        <w:rPr>
          <w:rFonts w:cs="宋体"/>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为消除电动自行车充电安全隐患，计划在符合条件的平房院落及集中停放点建设“一户一插”智能充电设施，配备过载保护、自动断电、漏电保护等功能，杜绝</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飞线充电</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现象。为破解平房区电动自行车充电困局，严防火灾事故发生，在具备条件的开放式院落推进“一户一插”简易充电设施建设。经走访具备安装条件的具体院落和户数，确定</w:t>
      </w:r>
      <w:r>
        <w:rPr>
          <w:color w:val="000000" w:themeColor="text1"/>
          <w:szCs w:val="32"/>
          <w14:textFill>
            <w14:solidFill>
              <w14:schemeClr w14:val="tx1"/>
            </w14:solidFill>
          </w14:textFill>
        </w:rPr>
        <w:t>360</w:t>
      </w:r>
      <w:r>
        <w:rPr>
          <w:rFonts w:hint="eastAsia"/>
          <w:color w:val="000000" w:themeColor="text1"/>
          <w:szCs w:val="32"/>
          <w14:textFill>
            <w14:solidFill>
              <w14:schemeClr w14:val="tx1"/>
            </w14:solidFill>
          </w14:textFill>
        </w:rPr>
        <w:t>处安装点位</w:t>
      </w:r>
      <w:r>
        <w:rPr>
          <w:rFonts w:hint="eastAsia" w:cs="宋体"/>
          <w:color w:val="000000" w:themeColor="text1"/>
          <w:szCs w:val="32"/>
          <w14:textFill>
            <w14:solidFill>
              <w14:schemeClr w14:val="tx1"/>
            </w14:solidFill>
          </w14:textFill>
        </w:rPr>
        <w:t>。</w:t>
      </w:r>
    </w:p>
    <w:p w14:paraId="4AA587E5">
      <w:pPr>
        <w:pStyle w:val="18"/>
        <w:spacing w:line="360" w:lineRule="auto"/>
        <w:ind w:firstLine="616"/>
        <w:rPr>
          <w:rFonts w:cs="宋体"/>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每个点位包括设备包括：柜体</w:t>
      </w:r>
      <w:r>
        <w:rPr>
          <w:color w:val="000000" w:themeColor="text1"/>
          <w:szCs w:val="32"/>
          <w14:textFill>
            <w14:solidFill>
              <w14:schemeClr w14:val="tx1"/>
            </w14:solidFill>
          </w14:textFill>
        </w:rPr>
        <w:t>520mm*350mm*160mm</w:t>
      </w:r>
      <w:r>
        <w:rPr>
          <w:rFonts w:hint="eastAsia"/>
          <w:color w:val="000000" w:themeColor="text1"/>
          <w:szCs w:val="32"/>
          <w14:textFill>
            <w14:solidFill>
              <w14:schemeClr w14:val="tx1"/>
            </w14:solidFill>
          </w14:textFill>
        </w:rPr>
        <w:t>，柜门加装密封条，配备仓门锁；</w:t>
      </w:r>
      <w:r>
        <w:rPr>
          <w:color w:val="000000" w:themeColor="text1"/>
          <w:szCs w:val="32"/>
          <w14:textFill>
            <w14:solidFill>
              <w14:schemeClr w14:val="tx1"/>
            </w14:solidFill>
          </w14:textFill>
        </w:rPr>
        <w:t>1.2kg</w:t>
      </w:r>
      <w:r>
        <w:rPr>
          <w:rFonts w:hint="eastAsia"/>
          <w:color w:val="000000" w:themeColor="text1"/>
          <w:szCs w:val="32"/>
          <w14:textFill>
            <w14:solidFill>
              <w14:schemeClr w14:val="tx1"/>
            </w14:solidFill>
          </w14:textFill>
        </w:rPr>
        <w:t>悬挂式灭火球（自动爆破型），</w:t>
      </w:r>
      <w:r>
        <w:rPr>
          <w:color w:val="000000" w:themeColor="text1"/>
          <w:szCs w:val="32"/>
          <w14:textFill>
            <w14:solidFill>
              <w14:schemeClr w14:val="tx1"/>
            </w14:solidFill>
          </w14:textFill>
        </w:rPr>
        <w:t>10A/IP65</w:t>
      </w:r>
      <w:r>
        <w:rPr>
          <w:rFonts w:hint="eastAsia"/>
          <w:color w:val="000000" w:themeColor="text1"/>
          <w:szCs w:val="32"/>
          <w14:textFill>
            <w14:solidFill>
              <w14:schemeClr w14:val="tx1"/>
            </w14:solidFill>
          </w14:textFill>
        </w:rPr>
        <w:t>工业防水插座；漏保断路器，额定漏电动作电流≤</w:t>
      </w:r>
      <w:r>
        <w:rPr>
          <w:color w:val="000000" w:themeColor="text1"/>
          <w:szCs w:val="32"/>
          <w14:textFill>
            <w14:solidFill>
              <w14:schemeClr w14:val="tx1"/>
            </w14:solidFill>
          </w14:textFill>
        </w:rPr>
        <w:t>30mA</w:t>
      </w:r>
      <w:r>
        <w:rPr>
          <w:rFonts w:hint="eastAsia"/>
          <w:color w:val="000000" w:themeColor="text1"/>
          <w:szCs w:val="32"/>
          <w14:textFill>
            <w14:solidFill>
              <w14:schemeClr w14:val="tx1"/>
            </w14:solidFill>
          </w14:textFill>
        </w:rPr>
        <w:t>，短路</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过载</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漏电三重保护；浪涌保护器，标称放电</w:t>
      </w:r>
      <w:r>
        <w:rPr>
          <w:color w:val="000000" w:themeColor="text1"/>
          <w:szCs w:val="32"/>
          <w14:textFill>
            <w14:solidFill>
              <w14:schemeClr w14:val="tx1"/>
            </w14:solidFill>
          </w14:textFill>
        </w:rPr>
        <w:t>20kA/</w:t>
      </w:r>
      <w:r>
        <w:rPr>
          <w:rFonts w:hint="eastAsia"/>
          <w:color w:val="000000" w:themeColor="text1"/>
          <w:szCs w:val="32"/>
          <w14:textFill>
            <w14:solidFill>
              <w14:schemeClr w14:val="tx1"/>
            </w14:solidFill>
          </w14:textFill>
        </w:rPr>
        <w:t>最大</w:t>
      </w:r>
      <w:r>
        <w:rPr>
          <w:color w:val="000000" w:themeColor="text1"/>
          <w:szCs w:val="32"/>
          <w14:textFill>
            <w14:solidFill>
              <w14:schemeClr w14:val="tx1"/>
            </w14:solidFill>
          </w14:textFill>
        </w:rPr>
        <w:t>40kA</w:t>
      </w:r>
      <w:r>
        <w:rPr>
          <w:rFonts w:hint="eastAsia"/>
          <w:color w:val="000000" w:themeColor="text1"/>
          <w:szCs w:val="32"/>
          <w14:textFill>
            <w14:solidFill>
              <w14:schemeClr w14:val="tx1"/>
            </w14:solidFill>
          </w14:textFill>
        </w:rPr>
        <w:t>；智能检测单元，电流</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电压</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温度，支撑</w:t>
      </w:r>
      <w:r>
        <w:rPr>
          <w:color w:val="000000" w:themeColor="text1"/>
          <w:szCs w:val="32"/>
          <w14:textFill>
            <w14:solidFill>
              <w14:schemeClr w14:val="tx1"/>
            </w14:solidFill>
          </w14:textFill>
        </w:rPr>
        <w:t>4G/</w:t>
      </w:r>
      <w:r>
        <w:rPr>
          <w:rFonts w:hint="eastAsia"/>
          <w:color w:val="000000" w:themeColor="text1"/>
          <w:szCs w:val="32"/>
          <w14:textFill>
            <w14:solidFill>
              <w14:schemeClr w14:val="tx1"/>
            </w14:solidFill>
          </w14:textFill>
        </w:rPr>
        <w:t>蓝牙通讯，本地告警</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远程上报；电线配置每点位约</w:t>
      </w:r>
      <w:r>
        <w:rPr>
          <w:color w:val="000000" w:themeColor="text1"/>
          <w:szCs w:val="32"/>
          <w14:textFill>
            <w14:solidFill>
              <w14:schemeClr w14:val="tx1"/>
            </w14:solidFill>
          </w14:textFill>
        </w:rPr>
        <w:t>72</w:t>
      </w:r>
      <w:r>
        <w:rPr>
          <w:rFonts w:hint="eastAsia"/>
          <w:color w:val="000000" w:themeColor="text1"/>
          <w:szCs w:val="32"/>
          <w14:textFill>
            <w14:solidFill>
              <w14:schemeClr w14:val="tx1"/>
            </w14:solidFill>
          </w14:textFill>
        </w:rPr>
        <w:t>米；穿线管每点位配置约</w:t>
      </w:r>
      <w:r>
        <w:rPr>
          <w:color w:val="000000" w:themeColor="text1"/>
          <w:szCs w:val="32"/>
          <w14:textFill>
            <w14:solidFill>
              <w14:schemeClr w14:val="tx1"/>
            </w14:solidFill>
          </w14:textFill>
        </w:rPr>
        <w:t>23</w:t>
      </w:r>
      <w:r>
        <w:rPr>
          <w:rFonts w:hint="eastAsia"/>
          <w:color w:val="000000" w:themeColor="text1"/>
          <w:szCs w:val="32"/>
          <w14:textFill>
            <w14:solidFill>
              <w14:schemeClr w14:val="tx1"/>
            </w14:solidFill>
          </w14:textFill>
        </w:rPr>
        <w:t>米。</w:t>
      </w:r>
    </w:p>
    <w:p w14:paraId="46BBFF14">
      <w:pPr>
        <w:pStyle w:val="3"/>
        <w:widowControl/>
        <w:numPr>
          <w:ilvl w:val="0"/>
          <w:numId w:val="14"/>
        </w:numPr>
        <w:autoSpaceDE/>
        <w:autoSpaceDN/>
        <w:adjustRightInd/>
        <w:spacing w:before="0" w:line="360" w:lineRule="auto"/>
        <w:jc w:val="left"/>
        <w:rPr>
          <w:rFonts w:ascii="宋体" w:hAnsi="宋体" w:eastAsia="宋体" w:cs="宋体"/>
          <w:color w:val="000000" w:themeColor="text1"/>
          <w:kern w:val="2"/>
          <w:sz w:val="24"/>
          <w14:textFill>
            <w14:solidFill>
              <w14:schemeClr w14:val="tx1"/>
            </w14:solidFill>
          </w14:textFill>
        </w:rPr>
      </w:pPr>
      <w:r>
        <w:rPr>
          <w:rFonts w:hint="eastAsia" w:ascii="宋体" w:hAnsi="宋体" w:eastAsia="宋体" w:cs="宋体"/>
          <w:color w:val="000000" w:themeColor="text1"/>
          <w:kern w:val="2"/>
          <w:sz w:val="24"/>
          <w14:textFill>
            <w14:solidFill>
              <w14:schemeClr w14:val="tx1"/>
            </w14:solidFill>
          </w14:textFill>
        </w:rPr>
        <w:t>南大街区域消火栓箱等消防配套设施采购及安装</w:t>
      </w:r>
    </w:p>
    <w:p w14:paraId="5914387F">
      <w:pPr>
        <w:pStyle w:val="18"/>
        <w:spacing w:line="360" w:lineRule="auto"/>
        <w:ind w:firstLine="616"/>
        <w:rPr>
          <w:color w:val="000000" w:themeColor="text1"/>
          <w:szCs w:val="32"/>
          <w14:textFill>
            <w14:solidFill>
              <w14:schemeClr w14:val="tx1"/>
            </w14:solidFill>
          </w14:textFill>
        </w:rPr>
      </w:pPr>
      <w:r>
        <w:rPr>
          <w:rFonts w:hint="eastAsia"/>
          <w:color w:val="000000" w:themeColor="text1"/>
          <w:szCs w:val="32"/>
          <w14:textFill>
            <w14:solidFill>
              <w14:schemeClr w14:val="tx1"/>
            </w14:solidFill>
          </w14:textFill>
        </w:rPr>
        <w:t>对现有消火栓进行全面排查检修，对缺失或损坏的消火栓进行补装，并在重点部位增设消火栓箱，确保消防水源覆盖无盲区，提升初期火灾扑救能力。为提升区域消防安全保障能力，为南大街区域配备消防栓、配套消火栓箱及配套消防水带、消防水枪等，预计</w:t>
      </w:r>
      <w:r>
        <w:rPr>
          <w:color w:val="000000" w:themeColor="text1"/>
          <w:szCs w:val="32"/>
          <w14:textFill>
            <w14:solidFill>
              <w14:schemeClr w14:val="tx1"/>
            </w14:solidFill>
          </w14:textFill>
        </w:rPr>
        <w:t>70</w:t>
      </w:r>
      <w:r>
        <w:rPr>
          <w:rFonts w:hint="eastAsia"/>
          <w:color w:val="000000" w:themeColor="text1"/>
          <w:szCs w:val="32"/>
          <w14:textFill>
            <w14:solidFill>
              <w14:schemeClr w14:val="tx1"/>
            </w14:solidFill>
          </w14:textFill>
        </w:rPr>
        <w:t>套消火栓箱体等消防设施。消防设施配置包括：室外消火栓箱</w:t>
      </w:r>
      <w:r>
        <w:rPr>
          <w:color w:val="000000" w:themeColor="text1"/>
          <w:szCs w:val="32"/>
          <w14:textFill>
            <w14:solidFill>
              <w14:schemeClr w14:val="tx1"/>
            </w14:solidFill>
          </w14:textFill>
        </w:rPr>
        <w:t>800*650*240</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1.2mm</w:t>
      </w:r>
      <w:r>
        <w:rPr>
          <w:rFonts w:hint="eastAsia"/>
          <w:color w:val="000000" w:themeColor="text1"/>
          <w:szCs w:val="32"/>
          <w14:textFill>
            <w14:solidFill>
              <w14:schemeClr w14:val="tx1"/>
            </w14:solidFill>
          </w14:textFill>
        </w:rPr>
        <w:t>厚</w:t>
      </w:r>
      <w:r>
        <w:rPr>
          <w:color w:val="000000" w:themeColor="text1"/>
          <w:szCs w:val="32"/>
          <w14:textFill>
            <w14:solidFill>
              <w14:schemeClr w14:val="tx1"/>
            </w14:solidFill>
          </w14:textFill>
        </w:rPr>
        <w:t>304</w:t>
      </w:r>
      <w:r>
        <w:rPr>
          <w:rFonts w:hint="eastAsia"/>
          <w:color w:val="000000" w:themeColor="text1"/>
          <w:szCs w:val="32"/>
          <w14:textFill>
            <w14:solidFill>
              <w14:schemeClr w14:val="tx1"/>
            </w14:solidFill>
          </w14:textFill>
        </w:rPr>
        <w:t>不锈钢；消防水带</w:t>
      </w:r>
      <w:r>
        <w:rPr>
          <w:color w:val="000000" w:themeColor="text1"/>
          <w:szCs w:val="32"/>
          <w14:textFill>
            <w14:solidFill>
              <w14:schemeClr w14:val="tx1"/>
            </w14:solidFill>
          </w14:textFill>
        </w:rPr>
        <w:t>8-65-25</w:t>
      </w:r>
      <w:r>
        <w:rPr>
          <w:rFonts w:hint="eastAsia"/>
          <w:color w:val="000000" w:themeColor="text1"/>
          <w:szCs w:val="32"/>
          <w14:textFill>
            <w14:solidFill>
              <w14:schemeClr w14:val="tx1"/>
            </w14:solidFill>
          </w14:textFill>
        </w:rPr>
        <w:t>，有内衬，双配置，铝内扣式接口；</w:t>
      </w:r>
      <w:r>
        <w:rPr>
          <w:color w:val="000000" w:themeColor="text1"/>
          <w:szCs w:val="32"/>
          <w14:textFill>
            <w14:solidFill>
              <w14:schemeClr w14:val="tx1"/>
            </w14:solidFill>
          </w14:textFill>
        </w:rPr>
        <w:t>DN65</w:t>
      </w:r>
      <w:r>
        <w:rPr>
          <w:rFonts w:hint="eastAsia"/>
          <w:color w:val="000000" w:themeColor="text1"/>
          <w:szCs w:val="32"/>
          <w14:textFill>
            <w14:solidFill>
              <w14:schemeClr w14:val="tx1"/>
            </w14:solidFill>
          </w14:textFill>
        </w:rPr>
        <w:t>消防多功能直流喷雾水枪</w:t>
      </w:r>
      <w:r>
        <w:rPr>
          <w:color w:val="000000" w:themeColor="text1"/>
          <w:szCs w:val="32"/>
          <w14:textFill>
            <w14:solidFill>
              <w14:schemeClr w14:val="tx1"/>
            </w14:solidFill>
          </w14:textFill>
        </w:rPr>
        <w:t>2</w:t>
      </w:r>
      <w:r>
        <w:rPr>
          <w:rFonts w:hint="eastAsia"/>
          <w:color w:val="000000" w:themeColor="text1"/>
          <w:szCs w:val="32"/>
          <w14:textFill>
            <w14:solidFill>
              <w14:schemeClr w14:val="tx1"/>
            </w14:solidFill>
          </w14:textFill>
        </w:rPr>
        <w:t>个，水枪流量</w:t>
      </w:r>
      <w:r>
        <w:rPr>
          <w:color w:val="000000" w:themeColor="text1"/>
          <w:szCs w:val="32"/>
          <w14:textFill>
            <w14:solidFill>
              <w14:schemeClr w14:val="tx1"/>
            </w14:solidFill>
          </w14:textFill>
        </w:rPr>
        <w:t xml:space="preserve"> </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5L/s</w:t>
      </w:r>
      <w:r>
        <w:rPr>
          <w:rFonts w:hint="eastAsia"/>
          <w:color w:val="000000" w:themeColor="text1"/>
          <w:szCs w:val="32"/>
          <w14:textFill>
            <w14:solidFill>
              <w14:schemeClr w14:val="tx1"/>
            </w14:solidFill>
          </w14:textFill>
        </w:rPr>
        <w:t>，充实水柱</w:t>
      </w:r>
      <w:r>
        <w:rPr>
          <w:color w:val="000000" w:themeColor="text1"/>
          <w:szCs w:val="32"/>
          <w14:textFill>
            <w14:solidFill>
              <w14:schemeClr w14:val="tx1"/>
            </w14:solidFill>
          </w14:textFill>
        </w:rPr>
        <w:t xml:space="preserve"> </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13m</w:t>
      </w:r>
      <w:r>
        <w:rPr>
          <w:rFonts w:hint="eastAsia"/>
          <w:color w:val="000000" w:themeColor="text1"/>
          <w:szCs w:val="32"/>
          <w14:textFill>
            <w14:solidFill>
              <w14:schemeClr w14:val="tx1"/>
            </w14:solidFill>
          </w14:textFill>
        </w:rPr>
        <w:t>；箱内配置丁字勾，消防扳手</w:t>
      </w:r>
      <w:r>
        <w:rPr>
          <w:color w:val="000000" w:themeColor="text1"/>
          <w:szCs w:val="32"/>
          <w14:textFill>
            <w14:solidFill>
              <w14:schemeClr w14:val="tx1"/>
            </w14:solidFill>
          </w14:textFill>
        </w:rPr>
        <w:t>2</w:t>
      </w:r>
      <w:r>
        <w:rPr>
          <w:rFonts w:hint="eastAsia"/>
          <w:color w:val="000000" w:themeColor="text1"/>
          <w:szCs w:val="32"/>
          <w14:textFill>
            <w14:solidFill>
              <w14:schemeClr w14:val="tx1"/>
            </w14:solidFill>
          </w14:textFill>
        </w:rPr>
        <w:t>个；标识：箱门正面</w:t>
      </w:r>
      <w:r>
        <w:rPr>
          <w:color w:val="000000" w:themeColor="text1"/>
          <w:szCs w:val="32"/>
          <w14:textFill>
            <w14:solidFill>
              <w14:schemeClr w14:val="tx1"/>
            </w14:solidFill>
          </w14:textFill>
        </w:rPr>
        <w:t xml:space="preserve"> </w:t>
      </w:r>
      <w:r>
        <w:rPr>
          <w:rFonts w:hint="eastAsia"/>
          <w:color w:val="000000" w:themeColor="text1"/>
          <w:szCs w:val="32"/>
          <w14:textFill>
            <w14:solidFill>
              <w14:schemeClr w14:val="tx1"/>
            </w14:solidFill>
          </w14:textFill>
        </w:rPr>
        <w:t>“消火栓”（中文字高≥</w:t>
      </w:r>
      <w:r>
        <w:rPr>
          <w:color w:val="000000" w:themeColor="text1"/>
          <w:szCs w:val="32"/>
          <w14:textFill>
            <w14:solidFill>
              <w14:schemeClr w14:val="tx1"/>
            </w14:solidFill>
          </w14:textFill>
        </w:rPr>
        <w:t>100mm</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w:t>
      </w:r>
      <w:r>
        <w:rPr>
          <w:rFonts w:hint="eastAsia"/>
          <w:color w:val="000000" w:themeColor="text1"/>
          <w:szCs w:val="32"/>
          <w14:textFill>
            <w14:solidFill>
              <w14:schemeClr w14:val="tx1"/>
            </w14:solidFill>
          </w14:textFill>
        </w:rPr>
        <w:t>“</w:t>
      </w:r>
      <w:r>
        <w:rPr>
          <w:color w:val="000000" w:themeColor="text1"/>
          <w:szCs w:val="32"/>
          <w14:textFill>
            <w14:solidFill>
              <w14:schemeClr w14:val="tx1"/>
            </w14:solidFill>
          </w14:textFill>
        </w:rPr>
        <w:t>FIRE HYDRANT</w:t>
      </w:r>
      <w:r>
        <w:rPr>
          <w:rFonts w:hint="eastAsia"/>
          <w:color w:val="000000" w:themeColor="text1"/>
          <w:szCs w:val="32"/>
          <w14:textFill>
            <w14:solidFill>
              <w14:schemeClr w14:val="tx1"/>
            </w14:solidFill>
          </w14:textFill>
        </w:rPr>
        <w:t>”，发光材料。</w:t>
      </w:r>
    </w:p>
    <w:p w14:paraId="41672098">
      <w:pPr>
        <w:pStyle w:val="18"/>
        <w:spacing w:line="360" w:lineRule="auto"/>
        <w:ind w:firstLine="616"/>
        <w:rPr>
          <w:color w:val="000000" w:themeColor="text1"/>
          <w:szCs w:val="32"/>
          <w14:textFill>
            <w14:solidFill>
              <w14:schemeClr w14:val="tx1"/>
            </w14:solidFill>
          </w14:textFill>
        </w:rPr>
      </w:pPr>
    </w:p>
    <w:p w14:paraId="7B182C37">
      <w:pPr>
        <w:pStyle w:val="3"/>
        <w:widowControl/>
        <w:numPr>
          <w:ilvl w:val="0"/>
          <w:numId w:val="14"/>
        </w:numPr>
        <w:autoSpaceDE/>
        <w:autoSpaceDN/>
        <w:adjustRightInd/>
        <w:spacing w:before="0" w:line="360" w:lineRule="auto"/>
        <w:jc w:val="left"/>
        <w:rPr>
          <w:rFonts w:ascii="宋体" w:hAnsi="宋体" w:eastAsia="宋体" w:cs="宋体"/>
          <w:color w:val="000000" w:themeColor="text1"/>
          <w:kern w:val="2"/>
          <w:sz w:val="24"/>
          <w14:textFill>
            <w14:solidFill>
              <w14:schemeClr w14:val="tx1"/>
            </w14:solidFill>
          </w14:textFill>
        </w:rPr>
      </w:pPr>
      <w:r>
        <w:rPr>
          <w:rFonts w:hint="eastAsia" w:ascii="宋体" w:hAnsi="宋体" w:eastAsia="宋体" w:cs="宋体"/>
          <w:color w:val="000000" w:themeColor="text1"/>
          <w:kern w:val="2"/>
          <w:sz w:val="24"/>
          <w14:textFill>
            <w14:solidFill>
              <w14:schemeClr w14:val="tx1"/>
            </w14:solidFill>
          </w14:textFill>
        </w:rPr>
        <w:t>南大街区域平房区安装电表电流智能检测报警器</w:t>
      </w:r>
    </w:p>
    <w:p w14:paraId="1C07E758">
      <w:pPr>
        <w:spacing w:line="360" w:lineRule="auto"/>
        <w:rPr>
          <w:rFonts w:ascii="宋体" w:hAnsi="宋体"/>
          <w:color w:val="000000" w:themeColor="text1"/>
          <w:sz w:val="24"/>
          <w:szCs w:val="32"/>
          <w14:textFill>
            <w14:solidFill>
              <w14:schemeClr w14:val="tx1"/>
            </w14:solidFill>
          </w14:textFill>
        </w:rPr>
      </w:pPr>
      <w:r>
        <w:rPr>
          <w:rFonts w:hint="eastAsia" w:ascii="宋体" w:hAnsi="宋体"/>
          <w:color w:val="000000" w:themeColor="text1"/>
          <w:sz w:val="24"/>
          <w:szCs w:val="32"/>
          <w14:textFill>
            <w14:solidFill>
              <w14:schemeClr w14:val="tx1"/>
            </w14:solidFill>
          </w14:textFill>
        </w:rPr>
        <w:t>在居民电表处安装电流智能检测报警器，实时监测用电负荷和异常电流，一旦发现超负荷或短路等异常情况，立即发出警报并推送信息至社区管理平台，防范电气火灾。为全力推动辖区消防工作深入开展，确保南大街平方区域消防安全形势稳定，按照《</w:t>
      </w:r>
      <w:r>
        <w:rPr>
          <w:rFonts w:ascii="宋体" w:hAnsi="宋体"/>
          <w:color w:val="000000" w:themeColor="text1"/>
          <w:sz w:val="24"/>
          <w:szCs w:val="32"/>
          <w14:textFill>
            <w14:solidFill>
              <w14:schemeClr w14:val="tx1"/>
            </w14:solidFill>
          </w14:textFill>
        </w:rPr>
        <w:t>2025</w:t>
      </w:r>
      <w:r>
        <w:rPr>
          <w:rFonts w:hint="eastAsia" w:ascii="宋体" w:hAnsi="宋体"/>
          <w:color w:val="000000" w:themeColor="text1"/>
          <w:sz w:val="24"/>
          <w:szCs w:val="32"/>
          <w14:textFill>
            <w14:solidFill>
              <w14:schemeClr w14:val="tx1"/>
            </w14:solidFill>
          </w14:textFill>
        </w:rPr>
        <w:t>年通州区消防工作要点》通防安发</w:t>
      </w:r>
      <w:r>
        <w:rPr>
          <w:rFonts w:ascii="宋体" w:hAnsi="宋体"/>
          <w:color w:val="000000" w:themeColor="text1"/>
          <w:sz w:val="24"/>
          <w:szCs w:val="32"/>
          <w14:textFill>
            <w14:solidFill>
              <w14:schemeClr w14:val="tx1"/>
            </w14:solidFill>
          </w14:textFill>
        </w:rPr>
        <w:t>[2025]5</w:t>
      </w:r>
      <w:r>
        <w:rPr>
          <w:rFonts w:hint="eastAsia" w:ascii="宋体" w:hAnsi="宋体"/>
          <w:color w:val="000000" w:themeColor="text1"/>
          <w:sz w:val="24"/>
          <w:szCs w:val="32"/>
          <w14:textFill>
            <w14:solidFill>
              <w14:schemeClr w14:val="tx1"/>
            </w14:solidFill>
          </w14:textFill>
        </w:rPr>
        <w:t>号消防工作要点要求，结合辖区实际情况，经实地走访核验，此次选定</w:t>
      </w:r>
      <w:r>
        <w:rPr>
          <w:rFonts w:ascii="宋体" w:hAnsi="宋体"/>
          <w:color w:val="000000" w:themeColor="text1"/>
          <w:sz w:val="24"/>
          <w:szCs w:val="32"/>
          <w14:textFill>
            <w14:solidFill>
              <w14:schemeClr w14:val="tx1"/>
            </w14:solidFill>
          </w14:textFill>
        </w:rPr>
        <w:t>268</w:t>
      </w:r>
      <w:r>
        <w:rPr>
          <w:rFonts w:hint="eastAsia" w:ascii="宋体" w:hAnsi="宋体"/>
          <w:color w:val="000000" w:themeColor="text1"/>
          <w:sz w:val="24"/>
          <w:szCs w:val="32"/>
          <w14:textFill>
            <w14:solidFill>
              <w14:schemeClr w14:val="tx1"/>
            </w14:solidFill>
          </w14:textFill>
        </w:rPr>
        <w:t>个安装点位。</w:t>
      </w:r>
    </w:p>
    <w:p w14:paraId="378AD342">
      <w:pPr>
        <w:spacing w:line="360" w:lineRule="auto"/>
        <w:rPr>
          <w:rFonts w:ascii="Calibri" w:hAnsi="Calibri"/>
          <w:color w:val="000000" w:themeColor="text1"/>
          <w14:textFill>
            <w14:solidFill>
              <w14:schemeClr w14:val="tx1"/>
            </w14:solidFill>
          </w14:textFill>
        </w:rPr>
      </w:pPr>
      <w:r>
        <w:rPr>
          <w:rFonts w:hint="eastAsia" w:ascii="宋体" w:hAnsi="宋体"/>
          <w:b/>
          <w:bCs/>
          <w:color w:val="000000" w:themeColor="text1"/>
          <w:sz w:val="28"/>
          <w:szCs w:val="36"/>
          <w14:textFill>
            <w14:solidFill>
              <w14:schemeClr w14:val="tx1"/>
            </w14:solidFill>
          </w14:textFill>
        </w:rPr>
        <w:t>3 项目组人员情况</w:t>
      </w:r>
    </w:p>
    <w:p w14:paraId="1D9C97CC">
      <w:pPr>
        <w:spacing w:line="360" w:lineRule="auto"/>
        <w:ind w:firstLine="480" w:firstLineChars="200"/>
        <w:rPr>
          <w:rFonts w:ascii="宋体" w:hAnsi="宋体"/>
          <w:color w:val="000000" w:themeColor="text1"/>
          <w:sz w:val="24"/>
          <w:szCs w:val="32"/>
          <w14:textFill>
            <w14:solidFill>
              <w14:schemeClr w14:val="tx1"/>
            </w14:solidFill>
          </w14:textFill>
        </w:rPr>
      </w:pPr>
      <w:r>
        <w:rPr>
          <w:rFonts w:hint="eastAsia" w:ascii="宋体" w:hAnsi="宋体"/>
          <w:color w:val="000000" w:themeColor="text1"/>
          <w:sz w:val="24"/>
          <w:szCs w:val="32"/>
          <w14:textFill>
            <w14:solidFill>
              <w14:schemeClr w14:val="tx1"/>
            </w14:solidFill>
          </w14:textFill>
        </w:rPr>
        <w:t>供应商应为本项目成立专门的项目组，按照采购需求及项目本身的要求提供相应的项目组人员，项目组成员应专业配置合理，职责清晰、具有相关工作经验。</w:t>
      </w:r>
    </w:p>
    <w:p w14:paraId="31A3394F">
      <w:pPr>
        <w:adjustRightInd w:val="0"/>
        <w:snapToGrid w:val="0"/>
        <w:spacing w:line="360" w:lineRule="auto"/>
        <w:jc w:val="left"/>
        <w:outlineLvl w:val="2"/>
        <w:rPr>
          <w:b/>
          <w:color w:val="000000" w:themeColor="text1"/>
          <w:sz w:val="32"/>
          <w:szCs w:val="32"/>
          <w14:textFill>
            <w14:solidFill>
              <w14:schemeClr w14:val="tx1"/>
            </w14:solidFill>
          </w14:textFill>
        </w:rPr>
      </w:pPr>
      <w:r>
        <w:rPr>
          <w:rFonts w:hint="eastAsia" w:ascii="宋体" w:hAnsi="宋体"/>
          <w:b/>
          <w:color w:val="000000" w:themeColor="text1"/>
          <w:sz w:val="28"/>
          <w:szCs w:val="36"/>
          <w14:textFill>
            <w14:solidFill>
              <w14:schemeClr w14:val="tx1"/>
            </w14:solidFill>
          </w14:textFill>
        </w:rPr>
        <w:t>4、</w:t>
      </w:r>
      <w:r>
        <w:rPr>
          <w:rFonts w:hint="eastAsia"/>
          <w:b/>
          <w:color w:val="000000" w:themeColor="text1"/>
          <w:sz w:val="24"/>
          <w14:textFill>
            <w14:solidFill>
              <w14:schemeClr w14:val="tx1"/>
            </w14:solidFill>
          </w14:textFill>
        </w:rPr>
        <w:t>工程量清单说明</w:t>
      </w:r>
    </w:p>
    <w:p w14:paraId="09A7A107">
      <w:pPr>
        <w:adjustRightInd w:val="0"/>
        <w:snapToGrid w:val="0"/>
        <w:spacing w:before="120" w:beforeLines="50" w:after="120" w:afterLines="50" w:line="360" w:lineRule="auto"/>
        <w:ind w:firstLine="482" w:firstLineChars="200"/>
        <w:jc w:val="left"/>
        <w:outlineLvl w:val="3"/>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w:t>
      </w:r>
      <w:bookmarkStart w:id="840" w:name="OLE_LINK264"/>
      <w:bookmarkStart w:id="841" w:name="OLE_LINK263"/>
      <w:r>
        <w:rPr>
          <w:rFonts w:hint="eastAsia"/>
          <w:b/>
          <w:color w:val="000000" w:themeColor="text1"/>
          <w:sz w:val="24"/>
          <w14:textFill>
            <w14:solidFill>
              <w14:schemeClr w14:val="tx1"/>
            </w14:solidFill>
          </w14:textFill>
        </w:rPr>
        <w:t>工程量清单说明</w:t>
      </w:r>
      <w:bookmarkEnd w:id="840"/>
      <w:bookmarkEnd w:id="841"/>
    </w:p>
    <w:p w14:paraId="18B1CECD">
      <w:pPr>
        <w:adjustRightInd w:val="0"/>
        <w:snapToGrid w:val="0"/>
        <w:spacing w:before="120" w:beforeLines="50" w:after="120" w:afterLines="50"/>
        <w:ind w:firstLine="236" w:firstLineChars="100"/>
        <w:jc w:val="left"/>
        <w:outlineLvl w:val="4"/>
        <w:rPr>
          <w:rFonts w:ascii="宋体" w:hAnsi="宋体" w:cs="宋体"/>
          <w:color w:val="000000" w:themeColor="text1"/>
          <w:sz w:val="24"/>
          <w14:textFill>
            <w14:solidFill>
              <w14:schemeClr w14:val="tx1"/>
            </w14:solidFill>
          </w14:textFill>
        </w:rPr>
      </w:pPr>
      <w:bookmarkStart w:id="842" w:name="bookmark386"/>
      <w:bookmarkEnd w:id="842"/>
      <w:r>
        <w:rPr>
          <w:rFonts w:ascii="宋体" w:hAnsi="宋体" w:cs="宋体"/>
          <w:color w:val="000000" w:themeColor="text1"/>
          <w:spacing w:val="-2"/>
          <w:sz w:val="24"/>
          <w14:textFill>
            <w14:solidFill>
              <w14:schemeClr w14:val="tx1"/>
            </w14:solidFill>
          </w14:textFill>
        </w:rPr>
        <w:t>1.1工程量清单编制依据</w:t>
      </w:r>
    </w:p>
    <w:p w14:paraId="330FDBE0">
      <w:pPr>
        <w:adjustRightInd w:val="0"/>
        <w:snapToGrid w:val="0"/>
        <w:ind w:firstLine="516" w:firstLineChars="200"/>
        <w:jc w:val="left"/>
        <w:rPr>
          <w:rFonts w:ascii="宋体" w:hAnsi="宋体" w:cs="宋体"/>
          <w:color w:val="000000" w:themeColor="text1"/>
          <w:sz w:val="24"/>
          <w14:textFill>
            <w14:solidFill>
              <w14:schemeClr w14:val="tx1"/>
            </w14:solidFill>
          </w14:textFill>
        </w:rPr>
      </w:pPr>
      <w:r>
        <w:rPr>
          <w:rFonts w:ascii="宋体" w:hAnsi="宋体" w:cs="宋体"/>
          <w:color w:val="000000" w:themeColor="text1"/>
          <w:spacing w:val="9"/>
          <w:sz w:val="24"/>
          <w14:textFill>
            <w14:solidFill>
              <w14:schemeClr w14:val="tx1"/>
            </w14:solidFill>
          </w14:textFill>
        </w:rPr>
        <w:t>1.1.1本工程量清单是依据现行的计量计价标准以及图纸等设计文件，并结</w:t>
      </w:r>
      <w:r>
        <w:rPr>
          <w:rFonts w:ascii="宋体" w:hAnsi="宋体" w:cs="宋体"/>
          <w:color w:val="000000" w:themeColor="text1"/>
          <w:spacing w:val="8"/>
          <w:sz w:val="24"/>
          <w14:textFill>
            <w14:solidFill>
              <w14:schemeClr w14:val="tx1"/>
            </w14:solidFill>
          </w14:textFill>
        </w:rPr>
        <w:t>合施工</w:t>
      </w:r>
      <w:r>
        <w:rPr>
          <w:rFonts w:ascii="宋体" w:hAnsi="宋体" w:cs="宋体"/>
          <w:color w:val="000000" w:themeColor="text1"/>
          <w:spacing w:val="9"/>
          <w:sz w:val="24"/>
          <w14:textFill>
            <w14:solidFill>
              <w14:schemeClr w14:val="tx1"/>
            </w14:solidFill>
          </w14:textFill>
        </w:rPr>
        <w:t>现场实际情况等编制的。本工程量清单依据的计量计价标准</w:t>
      </w:r>
      <w:r>
        <w:rPr>
          <w:rFonts w:ascii="宋体" w:hAnsi="宋体" w:cs="黑体"/>
          <w:color w:val="000000" w:themeColor="text1"/>
          <w:spacing w:val="9"/>
          <w:sz w:val="24"/>
          <w14:textFill>
            <w14:solidFill>
              <w14:schemeClr w14:val="tx1"/>
            </w14:solidFill>
          </w14:textFill>
        </w:rPr>
        <w:t>见工程量清单专用部分</w:t>
      </w:r>
      <w:r>
        <w:rPr>
          <w:rFonts w:ascii="宋体" w:hAnsi="宋体" w:cs="宋体"/>
          <w:color w:val="000000" w:themeColor="text1"/>
          <w:spacing w:val="9"/>
          <w:sz w:val="24"/>
          <w14:textFill>
            <w14:solidFill>
              <w14:schemeClr w14:val="tx1"/>
            </w14:solidFill>
          </w14:textFill>
        </w:rPr>
        <w:t>。</w:t>
      </w:r>
    </w:p>
    <w:p w14:paraId="235D3EF9">
      <w:pPr>
        <w:adjustRightInd w:val="0"/>
        <w:snapToGrid w:val="0"/>
        <w:ind w:firstLine="512" w:firstLineChars="200"/>
        <w:jc w:val="left"/>
        <w:rPr>
          <w:rFonts w:ascii="宋体" w:hAnsi="宋体" w:cs="宋体"/>
          <w:color w:val="000000" w:themeColor="text1"/>
          <w:sz w:val="24"/>
          <w14:textFill>
            <w14:solidFill>
              <w14:schemeClr w14:val="tx1"/>
            </w14:solidFill>
          </w14:textFill>
        </w:rPr>
      </w:pPr>
      <w:r>
        <w:rPr>
          <w:rFonts w:ascii="宋体" w:hAnsi="宋体" w:cs="宋体"/>
          <w:color w:val="000000" w:themeColor="text1"/>
          <w:spacing w:val="8"/>
          <w:sz w:val="24"/>
          <w14:textFill>
            <w14:solidFill>
              <w14:schemeClr w14:val="tx1"/>
            </w14:solidFill>
          </w14:textFill>
        </w:rPr>
        <w:t>1.1.2上述“计量计价标准</w:t>
      </w:r>
      <w:r>
        <w:rPr>
          <w:rFonts w:ascii="宋体" w:hAnsi="宋体" w:cs="宋体"/>
          <w:color w:val="000000" w:themeColor="text1"/>
          <w:spacing w:val="-63"/>
          <w:sz w:val="24"/>
          <w14:textFill>
            <w14:solidFill>
              <w14:schemeClr w14:val="tx1"/>
            </w14:solidFill>
          </w14:textFill>
        </w:rPr>
        <w:t xml:space="preserve"> </w:t>
      </w:r>
      <w:r>
        <w:rPr>
          <w:rFonts w:ascii="宋体" w:hAnsi="宋体" w:cs="宋体"/>
          <w:color w:val="000000" w:themeColor="text1"/>
          <w:spacing w:val="8"/>
          <w:sz w:val="24"/>
          <w14:textFill>
            <w14:solidFill>
              <w14:schemeClr w14:val="tx1"/>
            </w14:solidFill>
          </w14:textFill>
        </w:rPr>
        <w:t>”中规定的工程量计算规则中没有的项目，应当执行本</w:t>
      </w:r>
      <w:r>
        <w:rPr>
          <w:rFonts w:ascii="宋体" w:hAnsi="宋体" w:cs="宋体"/>
          <w:color w:val="000000" w:themeColor="text1"/>
          <w:spacing w:val="5"/>
          <w:sz w:val="24"/>
          <w14:textFill>
            <w14:solidFill>
              <w14:schemeClr w14:val="tx1"/>
            </w14:solidFill>
          </w14:textFill>
        </w:rPr>
        <w:t>章第1.1.3项约定；计量计价标准中规定的工程量计算规则中没有且本</w:t>
      </w:r>
      <w:r>
        <w:rPr>
          <w:rFonts w:ascii="宋体" w:hAnsi="宋体" w:cs="宋体"/>
          <w:color w:val="000000" w:themeColor="text1"/>
          <w:spacing w:val="4"/>
          <w:sz w:val="24"/>
          <w14:textFill>
            <w14:solidFill>
              <w14:schemeClr w14:val="tx1"/>
            </w14:solidFill>
          </w14:textFill>
        </w:rPr>
        <w:t>章第1.1.3项也未约</w:t>
      </w:r>
      <w:r>
        <w:rPr>
          <w:rFonts w:ascii="宋体" w:hAnsi="宋体" w:cs="宋体"/>
          <w:color w:val="000000" w:themeColor="text1"/>
          <w:spacing w:val="8"/>
          <w:sz w:val="24"/>
          <w14:textFill>
            <w14:solidFill>
              <w14:schemeClr w14:val="tx1"/>
            </w14:solidFill>
          </w14:textFill>
        </w:rPr>
        <w:t>定的，由双方协商确定；协商不成的，可向省级</w:t>
      </w:r>
      <w:r>
        <w:rPr>
          <w:rFonts w:ascii="宋体" w:hAnsi="宋体" w:cs="宋体"/>
          <w:color w:val="000000" w:themeColor="text1"/>
          <w:spacing w:val="7"/>
          <w:sz w:val="24"/>
          <w14:textFill>
            <w14:solidFill>
              <w14:schemeClr w14:val="tx1"/>
            </w14:solidFill>
          </w14:textFill>
        </w:rPr>
        <w:t>或行业工程造价管理机构申请裁定，或按照有合同约束力的图纸所标示尺寸的理论净量计算。计量采用中华人民共和国法定的基本计量</w:t>
      </w:r>
      <w:r>
        <w:rPr>
          <w:rFonts w:ascii="宋体" w:hAnsi="宋体" w:cs="宋体"/>
          <w:color w:val="000000" w:themeColor="text1"/>
          <w:spacing w:val="2"/>
          <w:sz w:val="24"/>
          <w14:textFill>
            <w14:solidFill>
              <w14:schemeClr w14:val="tx1"/>
            </w14:solidFill>
          </w14:textFill>
        </w:rPr>
        <w:t>单位。</w:t>
      </w:r>
    </w:p>
    <w:p w14:paraId="7DDBAB95">
      <w:pPr>
        <w:adjustRightInd w:val="0"/>
        <w:snapToGrid w:val="0"/>
        <w:ind w:firstLine="512" w:firstLineChars="200"/>
        <w:jc w:val="left"/>
        <w:rPr>
          <w:rFonts w:ascii="宋体" w:hAnsi="宋体" w:cs="宋体"/>
          <w:color w:val="000000" w:themeColor="text1"/>
          <w:spacing w:val="8"/>
          <w:sz w:val="24"/>
          <w14:textFill>
            <w14:solidFill>
              <w14:schemeClr w14:val="tx1"/>
            </w14:solidFill>
          </w14:textFill>
        </w:rPr>
      </w:pPr>
      <w:r>
        <w:rPr>
          <w:rFonts w:ascii="宋体" w:hAnsi="宋体" w:cs="宋体"/>
          <w:color w:val="000000" w:themeColor="text1"/>
          <w:spacing w:val="8"/>
          <w:sz w:val="24"/>
          <w14:textFill>
            <w14:solidFill>
              <w14:schemeClr w14:val="tx1"/>
            </w14:solidFill>
          </w14:textFill>
        </w:rPr>
        <w:t>1.1.3补充项目的项目特征、计量单位、工程量计算规则及工作内容说明见工程量清单专用部分。</w:t>
      </w:r>
    </w:p>
    <w:p w14:paraId="180D1D57">
      <w:pPr>
        <w:adjustRightInd w:val="0"/>
        <w:snapToGrid w:val="0"/>
        <w:spacing w:before="120" w:beforeLines="50" w:after="120" w:afterLines="50"/>
        <w:ind w:firstLine="236" w:firstLineChars="100"/>
        <w:jc w:val="left"/>
        <w:outlineLvl w:val="4"/>
        <w:rPr>
          <w:rFonts w:ascii="宋体" w:hAnsi="宋体" w:cs="宋体"/>
          <w:color w:val="000000" w:themeColor="text1"/>
          <w:spacing w:val="-2"/>
          <w:sz w:val="24"/>
          <w14:textFill>
            <w14:solidFill>
              <w14:schemeClr w14:val="tx1"/>
            </w14:solidFill>
          </w14:textFill>
        </w:rPr>
      </w:pPr>
      <w:bookmarkStart w:id="843" w:name="bookmark320"/>
      <w:bookmarkEnd w:id="843"/>
      <w:r>
        <w:rPr>
          <w:rFonts w:ascii="宋体" w:hAnsi="宋体" w:cs="宋体"/>
          <w:color w:val="000000" w:themeColor="text1"/>
          <w:spacing w:val="-2"/>
          <w:sz w:val="24"/>
          <w14:textFill>
            <w14:solidFill>
              <w14:schemeClr w14:val="tx1"/>
            </w14:solidFill>
          </w14:textFill>
        </w:rPr>
        <w:t>1.2工程量清单有关内容的理解</w:t>
      </w:r>
    </w:p>
    <w:p w14:paraId="2526785A">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1.2.1本工程量清单应与磋商文件中供应商须知、合同条款、技术标准和要求及图纸等章节内容一起阅读和理解。</w:t>
      </w:r>
    </w:p>
    <w:p w14:paraId="103CE268">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1.2.2本工程量清单是指表现本工程项目编码、项目名称、项目特征、计量单位、工程数量等的明细清单，仅是响应报价以及最高投标限价的共同基础，竣工结算的工程量按合同约定确定。合同价格的确定以及价款支付应遵循合同条款、技术标准和要求以及本章的有关约定。</w:t>
      </w:r>
    </w:p>
    <w:p w14:paraId="40D8BF60">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1.2.3工程量清单中总价项目是指以总价计价，以“项”为计量单位，工程量为整数1的项目，除合同另有约定外，价格固定包干。采用总价合同形式时，合同订立后，除合同条款第15条约定的变更外，合同清单中的工程量均没有合同约束力，所有项目均是总价项目，视同按项计量。</w:t>
      </w:r>
    </w:p>
    <w:p w14:paraId="1B3CFDC0">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1.2.4工程量清单中单价项目是指以单价计价，根据具有合同约束力的图纸和工程量计算规则进行计量，以实际完成数量乘以相应单价进行结算的项目。</w:t>
      </w:r>
    </w:p>
    <w:p w14:paraId="5A0F25C2">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1.2.5分部分项工程项目清单中项目编码是指所列清单项目的数字标识和代码。</w:t>
      </w:r>
    </w:p>
    <w:p w14:paraId="2948DE54">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1.2.6项目特征是指载明工程量清单项目自身的本质及要求，用于说明设计图纸、技术标准规范及磋商文件所要求完成的清单项目的文字性描述。</w:t>
      </w:r>
    </w:p>
    <w:p w14:paraId="5C1C2409">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1.2.7增值税是指按照国家税法规定应计入建筑安装工程造价内的增值税销项税额。</w:t>
      </w:r>
    </w:p>
    <w:p w14:paraId="524B060D">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1.2.8总承包服务费是指承包人对发包人提供材料履行保管及其配套服务所需的费用，和（或）承包人对暂估价专业分包工程提供配合、协调、施工现场管理、已有临时设施使用、竣工资料汇总整理等服务所需的费用，以及（或）承包人对发包人发包专业工程履行协调及配合责任所需的费用。</w:t>
      </w:r>
    </w:p>
    <w:p w14:paraId="0ADE9607">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1.2.9同义词语，本章中使用的词语“采购人”和“供应商”分别与合同条款中定义的“发包人”和“承包人”同义。</w:t>
      </w:r>
    </w:p>
    <w:p w14:paraId="504145AF">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1.2.10第1.1款中约定的计量和计价规则适用于合同履约过程中工程量计量与价款支付、工程变更、价格调整、工程索赔和工程结算。</w:t>
      </w:r>
    </w:p>
    <w:p w14:paraId="69F7C9B6">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1.2.11本条与下述第2条和第3条的说明内容是构成合同文件的合同清单的组成部分。</w:t>
      </w:r>
    </w:p>
    <w:p w14:paraId="771216C7">
      <w:pPr>
        <w:adjustRightInd w:val="0"/>
        <w:snapToGrid w:val="0"/>
        <w:spacing w:before="120" w:beforeLines="50" w:after="120" w:afterLines="50" w:line="360" w:lineRule="auto"/>
        <w:ind w:firstLine="482" w:firstLineChars="200"/>
        <w:jc w:val="left"/>
        <w:outlineLvl w:val="3"/>
        <w:rPr>
          <w:b/>
          <w:color w:val="000000" w:themeColor="text1"/>
          <w:sz w:val="24"/>
          <w14:textFill>
            <w14:solidFill>
              <w14:schemeClr w14:val="tx1"/>
            </w14:solidFill>
          </w14:textFill>
        </w:rPr>
      </w:pPr>
      <w:bookmarkStart w:id="844" w:name="bookmark322"/>
      <w:bookmarkEnd w:id="844"/>
      <w:bookmarkStart w:id="845" w:name="bookmark321"/>
      <w:bookmarkEnd w:id="845"/>
      <w:r>
        <w:rPr>
          <w:rFonts w:hint="eastAsia"/>
          <w:b/>
          <w:color w:val="000000" w:themeColor="text1"/>
          <w:sz w:val="24"/>
          <w14:textFill>
            <w14:solidFill>
              <w14:schemeClr w14:val="tx1"/>
            </w14:solidFill>
          </w14:textFill>
        </w:rPr>
        <w:t>2.响应报价说明</w:t>
      </w:r>
    </w:p>
    <w:p w14:paraId="5600A679">
      <w:pPr>
        <w:adjustRightInd w:val="0"/>
        <w:snapToGrid w:val="0"/>
        <w:spacing w:before="120" w:beforeLines="50" w:after="120" w:afterLines="50"/>
        <w:jc w:val="left"/>
        <w:outlineLvl w:val="4"/>
        <w:rPr>
          <w:rFonts w:ascii="宋体" w:hAnsi="宋体" w:cs="宋体"/>
          <w:color w:val="000000" w:themeColor="text1"/>
          <w:sz w:val="24"/>
          <w14:textFill>
            <w14:solidFill>
              <w14:schemeClr w14:val="tx1"/>
            </w14:solidFill>
          </w14:textFill>
        </w:rPr>
      </w:pPr>
      <w:bookmarkStart w:id="846" w:name="bookmark387"/>
      <w:bookmarkEnd w:id="846"/>
      <w:r>
        <w:rPr>
          <w:rFonts w:ascii="宋体" w:hAnsi="宋体" w:cs="宋体"/>
          <w:color w:val="000000" w:themeColor="text1"/>
          <w:spacing w:val="-2"/>
          <w:sz w:val="24"/>
          <w14:textFill>
            <w14:solidFill>
              <w14:schemeClr w14:val="tx1"/>
            </w14:solidFill>
          </w14:textFill>
        </w:rPr>
        <w:t>2.1</w:t>
      </w:r>
      <w:r>
        <w:rPr>
          <w:rFonts w:hint="eastAsia" w:ascii="宋体" w:hAnsi="宋体" w:cs="宋体"/>
          <w:color w:val="000000" w:themeColor="text1"/>
          <w:spacing w:val="-2"/>
          <w:sz w:val="24"/>
          <w14:textFill>
            <w14:solidFill>
              <w14:schemeClr w14:val="tx1"/>
            </w14:solidFill>
          </w14:textFill>
        </w:rPr>
        <w:t>响应</w:t>
      </w:r>
      <w:r>
        <w:rPr>
          <w:rFonts w:ascii="宋体" w:hAnsi="宋体" w:cs="宋体"/>
          <w:color w:val="000000" w:themeColor="text1"/>
          <w:spacing w:val="-2"/>
          <w:sz w:val="24"/>
          <w14:textFill>
            <w14:solidFill>
              <w14:schemeClr w14:val="tx1"/>
            </w14:solidFill>
          </w14:textFill>
        </w:rPr>
        <w:t>报价的依据</w:t>
      </w:r>
    </w:p>
    <w:p w14:paraId="19713E93">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响应报价应当根据磋商文件中的有关计价要求，并按照下列依据自主报价：</w:t>
      </w:r>
    </w:p>
    <w:p w14:paraId="2129FFD3">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（1）本磋商文件（包括澄清、补充和修改文件）；</w:t>
      </w:r>
    </w:p>
    <w:p w14:paraId="4045D7A4">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（2）本章第 1.1.1 项约定的计量计价标准及1.1.3项约定的补充计算规则；</w:t>
      </w:r>
    </w:p>
    <w:p w14:paraId="3F56143E">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（3）国家或省级、行业建设主管部门颁发的计价相关规定；</w:t>
      </w:r>
    </w:p>
    <w:p w14:paraId="473D2797">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（4）供应商的企业定额、工程造价数据、市场价格信息及价格变动预期、装备及管理水平、造价资讯等；</w:t>
      </w:r>
    </w:p>
    <w:p w14:paraId="41F2D6E6">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（5）建设工程图纸等设计文件及相关资料；</w:t>
      </w:r>
    </w:p>
    <w:p w14:paraId="1230E0C9">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（6）供应商的工程实施方案及工期；</w:t>
      </w:r>
    </w:p>
    <w:p w14:paraId="322EFC0D">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（7）与建设项目相关的标准、规定等技术资料；</w:t>
      </w:r>
    </w:p>
    <w:p w14:paraId="682B510E">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（8）工程特点及交付标准、地勘水文资料、现场踏勘情况；</w:t>
      </w:r>
    </w:p>
    <w:p w14:paraId="0E2D64F1">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（9）其他相关资料见工程量清单专用部分。</w:t>
      </w:r>
    </w:p>
    <w:p w14:paraId="2FCC30DB">
      <w:pPr>
        <w:adjustRightInd w:val="0"/>
        <w:snapToGrid w:val="0"/>
        <w:spacing w:before="120" w:beforeLines="50" w:after="120" w:afterLines="50"/>
        <w:jc w:val="left"/>
        <w:outlineLvl w:val="4"/>
        <w:rPr>
          <w:rFonts w:ascii="宋体" w:hAnsi="宋体" w:cs="宋体"/>
          <w:color w:val="000000" w:themeColor="text1"/>
          <w:sz w:val="24"/>
          <w14:textFill>
            <w14:solidFill>
              <w14:schemeClr w14:val="tx1"/>
            </w14:solidFill>
          </w14:textFill>
        </w:rPr>
      </w:pPr>
      <w:bookmarkStart w:id="847" w:name="bookmark323"/>
      <w:bookmarkEnd w:id="847"/>
      <w:r>
        <w:rPr>
          <w:rFonts w:ascii="宋体" w:hAnsi="宋体" w:cs="宋体"/>
          <w:color w:val="000000" w:themeColor="text1"/>
          <w:spacing w:val="-1"/>
          <w:sz w:val="24"/>
          <w14:textFill>
            <w14:solidFill>
              <w14:schemeClr w14:val="tx1"/>
            </w14:solidFill>
          </w14:textFill>
        </w:rPr>
        <w:t xml:space="preserve">2.2  </w:t>
      </w:r>
      <w:r>
        <w:rPr>
          <w:rFonts w:hint="eastAsia" w:ascii="宋体" w:hAnsi="宋体" w:cs="宋体"/>
          <w:color w:val="000000" w:themeColor="text1"/>
          <w:spacing w:val="-1"/>
          <w:sz w:val="24"/>
          <w14:textFill>
            <w14:solidFill>
              <w14:schemeClr w14:val="tx1"/>
            </w14:solidFill>
          </w14:textFill>
        </w:rPr>
        <w:t>响应</w:t>
      </w:r>
      <w:r>
        <w:rPr>
          <w:rFonts w:ascii="宋体" w:hAnsi="宋体" w:cs="宋体"/>
          <w:color w:val="000000" w:themeColor="text1"/>
          <w:spacing w:val="-1"/>
          <w:sz w:val="24"/>
          <w14:textFill>
            <w14:solidFill>
              <w14:schemeClr w14:val="tx1"/>
            </w14:solidFill>
          </w14:textFill>
        </w:rPr>
        <w:t>报价的一般规定</w:t>
      </w:r>
    </w:p>
    <w:p w14:paraId="7E3B91B7">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2.2.1工程量清单中的每一项目须填入单价或价格，且只允许有一个报价。</w:t>
      </w:r>
    </w:p>
    <w:p w14:paraId="3BB9F73A">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2.2.2工程量清单中的单价或金额，应包括所需人工费、材料费、施工机械使用费和企业管理费、利润，以及一定范围内的风险费用。所谓“一定范围内的风险”是指合同约定的风险。</w:t>
      </w:r>
    </w:p>
    <w:p w14:paraId="3E5CCBF0">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2.2.3已标价工程量清单中供应商没有填入单价或价格的项目，其费用视为已分摊在工程量清单中其他已标价的相关项目的单价或价格之中。</w:t>
      </w:r>
    </w:p>
    <w:p w14:paraId="17D42DA0">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2.2.4“工程项目清单汇总表”中的响应总报价由分部分项工程费、措施项目费、其他项目费和增值税组成，并且“工程项目清单汇总表”中的响应总报价应当与构成已标价工程量清单的分部分项工程费、措施项目费、其他项目费、增值税的合计金额一致。</w:t>
      </w:r>
    </w:p>
    <w:p w14:paraId="0A549E60">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2.2.5采用增值税一般计税方法时，工程量清单计价表中的人工费、材料费、机械费、企业管理费、利润均以不包含增值税（进项税额）的价格计算。采用增值税简易计税方法时，表中人工费、材料费、机械费、企业管理费、利润均以包含增值税（进项税额）的价格计算。</w:t>
      </w:r>
    </w:p>
    <w:p w14:paraId="62F2EC7C">
      <w:pPr>
        <w:adjustRightInd w:val="0"/>
        <w:snapToGrid w:val="0"/>
        <w:spacing w:before="120" w:beforeLines="50" w:after="120" w:afterLines="50"/>
        <w:ind w:firstLine="238" w:firstLineChars="100"/>
        <w:jc w:val="left"/>
        <w:outlineLvl w:val="4"/>
        <w:rPr>
          <w:rFonts w:ascii="宋体" w:hAnsi="宋体" w:cs="宋体"/>
          <w:color w:val="000000" w:themeColor="text1"/>
          <w:sz w:val="24"/>
          <w14:textFill>
            <w14:solidFill>
              <w14:schemeClr w14:val="tx1"/>
            </w14:solidFill>
          </w14:textFill>
        </w:rPr>
      </w:pPr>
      <w:bookmarkStart w:id="848" w:name="bookmark324"/>
      <w:bookmarkEnd w:id="848"/>
      <w:r>
        <w:rPr>
          <w:rFonts w:ascii="宋体" w:hAnsi="宋体" w:cs="宋体"/>
          <w:color w:val="000000" w:themeColor="text1"/>
          <w:spacing w:val="-1"/>
          <w:sz w:val="24"/>
          <w14:textFill>
            <w14:solidFill>
              <w14:schemeClr w14:val="tx1"/>
            </w14:solidFill>
          </w14:textFill>
        </w:rPr>
        <w:t>2.3分部分项工程项目（含以单价计价的措施项目）报价</w:t>
      </w:r>
    </w:p>
    <w:p w14:paraId="041BA3FA">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2.3.1分部分项工程清单项目计价应依据计量计价标准中关于综合单价的组成内容确定报价。</w:t>
      </w:r>
    </w:p>
    <w:p w14:paraId="393CA051">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2.3.2如果分部分项工程项目清单中涉及“材料暂估单价表”中列出的材料，则按照本章第3.2.2项的报价原则计入分部分项工程项目清单相应项目的综合单价中。</w:t>
      </w:r>
    </w:p>
    <w:p w14:paraId="51688A69">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2.3.3如果分部分项工程项目清单中涉及“发包人提供的材料一览表”（见第四章“合同条款专用部分”附件四）中列出的材料，则该类材料供应至现场指定位置的采购供应价本身（含有效损耗）不计入响应报价，但应将该类材料的安装、安装所需要的辅助材料、安装损耗（不含有效损耗）以及其他必要的辅助工作及其对应的企业管理费及利润计入分部分项工程项目清单相应项目的综合单价，并在其他项目清单报价中计取与合同约定服务内容相对应的总承包服务费。</w:t>
      </w:r>
    </w:p>
    <w:p w14:paraId="2C135422">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2.3.4“分部分项工程项目清单计价表”所列各项目的综合单价组成中，各项目的人工、材料和机械台班消耗量由供应商照其自身情况做充分的、竞争性考虑。材料消耗量包括损耗量。</w:t>
      </w:r>
    </w:p>
    <w:p w14:paraId="129A5ACE">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2.3.5供应商在响应文件中提交并构成合同文件的“主要材料选用表”中所列的材料的价格是指此类材料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选用表”中所列材料的价格应与构成综合单价相应材料的价格一致。落地之后发生的仓储、保管、库损以及从堆放地点运至安装地点的二次搬运等其他费用均应在响应报价中考虑。</w:t>
      </w:r>
    </w:p>
    <w:p w14:paraId="4255E856">
      <w:pPr>
        <w:adjustRightInd w:val="0"/>
        <w:snapToGrid w:val="0"/>
        <w:spacing w:before="120" w:beforeLines="50" w:after="120" w:afterLines="50"/>
        <w:ind w:firstLine="238" w:firstLineChars="100"/>
        <w:jc w:val="left"/>
        <w:outlineLvl w:val="4"/>
        <w:rPr>
          <w:rFonts w:ascii="宋体" w:hAnsi="宋体" w:cs="宋体"/>
          <w:color w:val="000000" w:themeColor="text1"/>
          <w:sz w:val="24"/>
          <w14:textFill>
            <w14:solidFill>
              <w14:schemeClr w14:val="tx1"/>
            </w14:solidFill>
          </w14:textFill>
        </w:rPr>
      </w:pPr>
      <w:bookmarkStart w:id="849" w:name="bookmark325"/>
      <w:bookmarkEnd w:id="849"/>
      <w:r>
        <w:rPr>
          <w:rFonts w:ascii="宋体" w:hAnsi="宋体" w:cs="宋体"/>
          <w:color w:val="000000" w:themeColor="text1"/>
          <w:spacing w:val="-1"/>
          <w:sz w:val="24"/>
          <w14:textFill>
            <w14:solidFill>
              <w14:schemeClr w14:val="tx1"/>
            </w14:solidFill>
          </w14:textFill>
        </w:rPr>
        <w:t>2.4 措施项目（不含以单价计价的措施项目）报价</w:t>
      </w:r>
    </w:p>
    <w:p w14:paraId="1BE22D54">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2.4.1措施项目清单计价应根据供应商的施工组织设计以“项 ”为单位计价。供应商所填报价格应包括除增值税外的全部费用。</w:t>
      </w:r>
    </w:p>
    <w:p w14:paraId="76B8A259">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2.4.2安全生产标准化措施费（特别是扬尘治理、建筑垃圾堆放、清运和消纳等综合治理污染而进行环境保护所需费用的投入）应依据施工措施、市场价格及国家、省级或行业建设主管部门的规定进行报价，不得作为让利因素。安全生产标准化措施费的具体要求见工程量清单专用部分。</w:t>
      </w:r>
    </w:p>
    <w:p w14:paraId="6D365DD8">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2.4.3采购人提供的措施项目清单计价表中所列项目仅指采购人根据本工程实际情况和相关部门的有关规定编制的常规措施项目，供应商在报价时应充分、全面地阅读和理解相关内容和约定，包括第五章“技术标准和要求”的相关约定，详实了解工程场地及其周围环境，充分考虑工程特点及拟定的施工方案和施工组织设计，对采购人给出的措施项目</w:t>
      </w:r>
      <w:r>
        <w:rPr>
          <w:rFonts w:ascii="宋体" w:hAnsi="宋体" w:cs="宋体"/>
          <w:color w:val="000000" w:themeColor="text1"/>
          <w:spacing w:val="9"/>
          <w:sz w:val="24"/>
          <w14:textFill>
            <w14:solidFill>
              <w14:schemeClr w14:val="tx1"/>
            </w14:solidFill>
          </w14:textFill>
        </w:rPr>
        <w:t>清单的内容进行细化或增补。承包人对措施项目清单的完整性及准确性负责。</w:t>
      </w:r>
    </w:p>
    <w:p w14:paraId="652D18C7">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2.4.4“措施项目清单计价表”中所填写的报价金额，应全面涵盖磋商文件约定的供应商成交后施工、竣工、交付本工程并在缺陷责任期和保修期内维修其任何缺陷所需要履行的责任和义务的全部费用。</w:t>
      </w:r>
    </w:p>
    <w:p w14:paraId="0565C5CA">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2.4.5对于“措施项目清单计价表”中所填写的报价金额，应按照“措施项目清单价格组成分析表”对措施项目报价的组成进行详细的列项和分析。</w:t>
      </w:r>
    </w:p>
    <w:p w14:paraId="028516E6">
      <w:pPr>
        <w:adjustRightInd w:val="0"/>
        <w:snapToGrid w:val="0"/>
        <w:spacing w:before="120" w:beforeLines="50" w:after="120" w:afterLines="50"/>
        <w:ind w:firstLine="238" w:firstLineChars="100"/>
        <w:jc w:val="left"/>
        <w:outlineLvl w:val="4"/>
        <w:rPr>
          <w:rFonts w:ascii="宋体" w:hAnsi="宋体" w:cs="宋体"/>
          <w:color w:val="000000" w:themeColor="text1"/>
          <w:sz w:val="24"/>
          <w14:textFill>
            <w14:solidFill>
              <w14:schemeClr w14:val="tx1"/>
            </w14:solidFill>
          </w14:textFill>
        </w:rPr>
      </w:pPr>
      <w:bookmarkStart w:id="850" w:name="bookmark326"/>
      <w:bookmarkEnd w:id="850"/>
      <w:r>
        <w:rPr>
          <w:rFonts w:ascii="宋体" w:hAnsi="宋体" w:cs="宋体"/>
          <w:color w:val="000000" w:themeColor="text1"/>
          <w:spacing w:val="-1"/>
          <w:sz w:val="24"/>
          <w14:textFill>
            <w14:solidFill>
              <w14:schemeClr w14:val="tx1"/>
            </w14:solidFill>
          </w14:textFill>
        </w:rPr>
        <w:t>2.5  其他项目清单报价</w:t>
      </w:r>
    </w:p>
    <w:p w14:paraId="18B9E55E">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2.5.1暂列金额按“暂列金额明细表”中列出的不含税金额进行报价，此处的暂列金额是采购人在磋商文件中统一给定的，并不包括本章第2.5.3项的计日工金额。</w:t>
      </w:r>
    </w:p>
    <w:p w14:paraId="3434E2BC">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2.5.2专业工程暂估价直接按“专业工程暂估价表”中列出的含税金额和本节第3.2.3 项的报价原则计入其他项目清单报价。</w:t>
      </w:r>
    </w:p>
    <w:p w14:paraId="3E3E3812">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2.5.3计日工按“计日工表”中列出的项目和估算数量， 自主确定综合单价并计算计日工金额。计日工综合单价均不包括增值税，其中：</w:t>
      </w:r>
    </w:p>
    <w:p w14:paraId="0C3724BC">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（1）劳务单价应当包括工人工资、交通费用、各种补贴、劳动安全保护、社保费用、手提手动和电动工器具、施工场地内已经搭设的脚手架、水电和低值易耗品费用、企业管理费、利润；</w:t>
      </w:r>
    </w:p>
    <w:p w14:paraId="6286EA1C">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（2）材料价格包括材料运到现场的价格以及现场搬运、仓储、二次搬运、损耗和保险；</w:t>
      </w:r>
    </w:p>
    <w:p w14:paraId="7389A9AF">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（3）施工机械限于在施工场地（现场）的机械设备，其价格包括租赁或折旧、维修、维护和燃油等消耗品以及操作人员费用，包括承包人企业管理费和利润，但不包括增值税。辅助人员按劳务价格另计。</w:t>
      </w:r>
    </w:p>
    <w:p w14:paraId="34234C79">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2.5.4总承包服务费根据磋商文件中列出的内容和要求，按“总承包服务费计价表”所列格式自主报价。在合同履行过程中，总承包服务费的调整方法见工程量清单专用部分。</w:t>
      </w:r>
    </w:p>
    <w:p w14:paraId="09DB5C90">
      <w:pPr>
        <w:adjustRightInd w:val="0"/>
        <w:snapToGrid w:val="0"/>
        <w:spacing w:before="120" w:beforeLines="50" w:after="120" w:afterLines="50"/>
        <w:ind w:firstLine="232" w:firstLineChars="100"/>
        <w:jc w:val="left"/>
        <w:outlineLvl w:val="4"/>
        <w:rPr>
          <w:rFonts w:ascii="宋体" w:hAnsi="宋体" w:cs="宋体"/>
          <w:color w:val="000000" w:themeColor="text1"/>
          <w:sz w:val="24"/>
          <w14:textFill>
            <w14:solidFill>
              <w14:schemeClr w14:val="tx1"/>
            </w14:solidFill>
          </w14:textFill>
        </w:rPr>
      </w:pPr>
      <w:bookmarkStart w:id="851" w:name="bookmark327"/>
      <w:bookmarkEnd w:id="851"/>
      <w:r>
        <w:rPr>
          <w:rFonts w:ascii="宋体" w:hAnsi="宋体" w:cs="宋体"/>
          <w:color w:val="000000" w:themeColor="text1"/>
          <w:spacing w:val="-4"/>
          <w:sz w:val="24"/>
          <w14:textFill>
            <w14:solidFill>
              <w14:schemeClr w14:val="tx1"/>
            </w14:solidFill>
          </w14:textFill>
        </w:rPr>
        <w:t>2.6增值税</w:t>
      </w:r>
    </w:p>
    <w:p w14:paraId="68948F66">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增值税应根据国家、省级或行业建设主管部门的有关规定计算，并按“增值税计价表”所列格式填报。增值税不得作为竞争性费用。</w:t>
      </w:r>
    </w:p>
    <w:p w14:paraId="6A504609">
      <w:pPr>
        <w:adjustRightInd w:val="0"/>
        <w:snapToGrid w:val="0"/>
        <w:spacing w:before="120" w:beforeLines="50" w:after="120" w:afterLines="50"/>
        <w:ind w:firstLine="238" w:firstLineChars="100"/>
        <w:jc w:val="left"/>
        <w:outlineLvl w:val="4"/>
        <w:rPr>
          <w:rFonts w:ascii="宋体" w:hAnsi="宋体" w:cs="宋体"/>
          <w:color w:val="000000" w:themeColor="text1"/>
          <w:sz w:val="24"/>
          <w14:textFill>
            <w14:solidFill>
              <w14:schemeClr w14:val="tx1"/>
            </w14:solidFill>
          </w14:textFill>
        </w:rPr>
      </w:pPr>
      <w:bookmarkStart w:id="852" w:name="bookmark328"/>
      <w:bookmarkEnd w:id="852"/>
      <w:r>
        <w:rPr>
          <w:rFonts w:ascii="宋体" w:hAnsi="宋体" w:cs="宋体"/>
          <w:color w:val="000000" w:themeColor="text1"/>
          <w:spacing w:val="-1"/>
          <w:sz w:val="24"/>
          <w14:textFill>
            <w14:solidFill>
              <w14:schemeClr w14:val="tx1"/>
            </w14:solidFill>
          </w14:textFill>
        </w:rPr>
        <w:t xml:space="preserve">2.7 </w:t>
      </w:r>
      <w:r>
        <w:rPr>
          <w:rFonts w:hint="eastAsia" w:ascii="宋体" w:hAnsi="宋体" w:cs="宋体"/>
          <w:color w:val="000000" w:themeColor="text1"/>
          <w:spacing w:val="-1"/>
          <w:sz w:val="24"/>
          <w14:textFill>
            <w14:solidFill>
              <w14:schemeClr w14:val="tx1"/>
            </w14:solidFill>
          </w14:textFill>
        </w:rPr>
        <w:t>响应</w:t>
      </w:r>
      <w:r>
        <w:rPr>
          <w:rFonts w:ascii="宋体" w:hAnsi="宋体" w:cs="宋体"/>
          <w:color w:val="000000" w:themeColor="text1"/>
          <w:spacing w:val="-1"/>
          <w:sz w:val="24"/>
          <w14:textFill>
            <w14:solidFill>
              <w14:schemeClr w14:val="tx1"/>
            </w14:solidFill>
          </w14:textFill>
        </w:rPr>
        <w:t>报价需要说明的问题</w:t>
      </w:r>
    </w:p>
    <w:p w14:paraId="5A4C21BC">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2.7.1除磋商文件有强制性规定以及不可竞争部分以外，响应报价由供应商自主确定，但不得低于其成本。</w:t>
      </w:r>
    </w:p>
    <w:p w14:paraId="5CFA49C0">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2.7.2工程量清单计价所涉及的生产资源（包括各类人工、材料、施工设备、临时设施、临时用水、临时用电等）的报价，应根据自身的信息渠道和采购渠道，分析其市场价格水平并判断其整个施工周期内的变化趋势，同时将爱国卫生、传染病防控、突发事件的管理等费用计入相应报价，以体现供应商自身的管理水平、技术水平和综合实力。</w:t>
      </w:r>
    </w:p>
    <w:p w14:paraId="619101A2">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2.7.3企业管理费应由供应商在保证不低于其成本的基础上做竞争性考虑；利润由供应商根据自身情况和综合实力做竞争性考虑。</w:t>
      </w:r>
    </w:p>
    <w:p w14:paraId="135A5C89">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2.7.4农民工工伤保险费已包含在响应报价中，应按北京市人力资源和社会保障局相关文件计取，并单独列项。</w:t>
      </w:r>
    </w:p>
    <w:p w14:paraId="309AE310">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2.7.5供应商在“费率报价表”中填报的费率应与“分部分项工程项目清单综合单价分析表”中所使用的费率一致，不一致时以“分部分项工程项目清单综合单价分析表”所反映的费率为准，并遵照下列原则：</w:t>
      </w:r>
    </w:p>
    <w:p w14:paraId="0DBCC9A5">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针对同一分部分项工程，如果承包人在已标价工程量清单中未使用统一的企业管理费费率、利润费率，在合同履行过程中需要采用合同清单中相应费率组成新增清单项目的综合单价时，将适用相应分部分项工程项目单价中所采用费率的最低值，措施项目亦适用同样原则。</w:t>
      </w:r>
    </w:p>
    <w:p w14:paraId="43EB4EAE">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2.7.6响应报价中应考虑磋商文件中要求供应商承担的风险范围以及相关的费用。</w:t>
      </w:r>
    </w:p>
    <w:p w14:paraId="0DBF7C5A">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2.7.7响应总报价为供应商在响应文件中提出的各项支付金额的总和，为实施、完成工程并修补缺陷以及履行磋商文件中约定的风险范围内的所有责任和义务所发生的全部费用。</w:t>
      </w:r>
    </w:p>
    <w:p w14:paraId="45482FB3">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2.7.8有关响应报价的其他说明见工程量清单专用部分。</w:t>
      </w:r>
    </w:p>
    <w:p w14:paraId="6F7BA358">
      <w:pPr>
        <w:adjustRightInd w:val="0"/>
        <w:snapToGrid w:val="0"/>
        <w:spacing w:before="120" w:beforeLines="50" w:after="120" w:afterLines="50" w:line="360" w:lineRule="auto"/>
        <w:ind w:firstLine="482" w:firstLineChars="200"/>
        <w:jc w:val="left"/>
        <w:outlineLvl w:val="3"/>
        <w:rPr>
          <w:color w:val="000000" w:themeColor="text1"/>
          <w14:textFill>
            <w14:solidFill>
              <w14:schemeClr w14:val="tx1"/>
            </w14:solidFill>
          </w14:textFill>
        </w:rPr>
      </w:pPr>
      <w:bookmarkStart w:id="853" w:name="bookmark330"/>
      <w:bookmarkEnd w:id="853"/>
      <w:bookmarkStart w:id="854" w:name="bookmark329"/>
      <w:bookmarkEnd w:id="854"/>
      <w:r>
        <w:rPr>
          <w:rFonts w:hint="eastAsia"/>
          <w:b/>
          <w:color w:val="000000" w:themeColor="text1"/>
          <w:sz w:val="24"/>
          <w14:textFill>
            <w14:solidFill>
              <w14:schemeClr w14:val="tx1"/>
            </w14:solidFill>
          </w14:textFill>
        </w:rPr>
        <w:t>3.其他说明</w:t>
      </w:r>
    </w:p>
    <w:p w14:paraId="4D50245A">
      <w:pPr>
        <w:adjustRightInd w:val="0"/>
        <w:snapToGrid w:val="0"/>
        <w:spacing w:before="120" w:beforeLines="50" w:after="120" w:afterLines="50"/>
        <w:ind w:firstLine="238" w:firstLineChars="100"/>
        <w:jc w:val="left"/>
        <w:outlineLvl w:val="4"/>
        <w:rPr>
          <w:rFonts w:ascii="宋体" w:hAnsi="宋体" w:cs="宋体"/>
          <w:color w:val="000000" w:themeColor="text1"/>
          <w:sz w:val="24"/>
          <w14:textFill>
            <w14:solidFill>
              <w14:schemeClr w14:val="tx1"/>
            </w14:solidFill>
          </w14:textFill>
        </w:rPr>
      </w:pPr>
      <w:bookmarkStart w:id="855" w:name="bookmark388"/>
      <w:bookmarkEnd w:id="855"/>
      <w:r>
        <w:rPr>
          <w:rFonts w:ascii="宋体" w:hAnsi="宋体" w:cs="宋体"/>
          <w:color w:val="000000" w:themeColor="text1"/>
          <w:spacing w:val="-1"/>
          <w:sz w:val="24"/>
          <w14:textFill>
            <w14:solidFill>
              <w14:schemeClr w14:val="tx1"/>
            </w14:solidFill>
          </w14:textFill>
        </w:rPr>
        <w:t>3.1  工程量清单差异调整（适用于单价合同）</w:t>
      </w:r>
    </w:p>
    <w:p w14:paraId="14F77B62">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3.1.1合同清单（含已标价工程量清单） 中的工作内容分类、项目列项、特征描述以及“分部分项工程项目清单计价表”中附带的工程量都不应理解为是对承包范围以及合同工作内容的唯一的、最终的或全部的定义。</w:t>
      </w:r>
    </w:p>
    <w:p w14:paraId="67BE2946">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3.1.2供应商应对工程量清单进行认真细致的复核。这种复核包括对采购人提供的工程量清单中的项目编码、项目名称、项目特征描述、计量单位、工程量的准确性以及可能存在的任何书写、打印错误进行检查和复核，特别是对“分部分项工程项目清单计价表”中每个工作项目的工程量进行重新计算和校核，对“措施项目清单计价表”中列项进行校核。如果供应商经过检查和复核以后认为工程量清单存在差异，特别是“措施项目清单计价表” 中存在可能对造价产生重大影响的漏项，则供应商应将此类差异的详细情况连同按供应商须知规定提交的要求采购人澄清的其他问题一起提交给采购人，采购人在核实差异后将根据实际情况决定是否颁发工程量清单的补充和（或）修改文件。</w:t>
      </w:r>
    </w:p>
    <w:p w14:paraId="0E7044A6">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3.1.3如果采购人在检查供应商根据上文第3.1.2项提交的工程量清单差异问题后认为没有必要对工程量清单进行补充和（或）修改，或者采购人根据上文第3.1.2项对工程量清单进行了补充和（或）修改，但供应商认为工程量清单依然存在差异，则此类差异不再提交采购人答疑和修正，而是直接按工程量清单（包括采购人可能的补充和（或）修改）进行响应报价。供应商在按照工程量清单进行报价时，除按照本章第2.4.3项要求对采购人提供的措施项目清单的内容进行细化或增补外，不得改变（包括对工程量清单项目的项目编码、项目名称、项目特征描述、计量单位以及工程量的任何修改、增加或减少）采购人提供的分部分项工程项目清单和其他项目清单。即使按照图纸和采购范围的约定并不存在的项目，只要在采购人提供的分部分项工程量清单中已经列明，供应商都需要对其报价，并纳入响应总报价的计算。</w:t>
      </w:r>
    </w:p>
    <w:p w14:paraId="2199EC7E">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3.1.4合同履行阶段，发包人和承包人依据签约图纸及签约规范对分部分项工程清单项目及其工程量进行计量，计量结果与已标价工程量清单的清单项目及其工程量的差异为工程量清单缺陷。工程量清单缺陷按照合同条款第1.13款约定，对合同价格进行调整。</w:t>
      </w:r>
    </w:p>
    <w:p w14:paraId="1573EAE8">
      <w:pPr>
        <w:adjustRightInd w:val="0"/>
        <w:snapToGrid w:val="0"/>
        <w:spacing w:before="120" w:beforeLines="50" w:after="120" w:afterLines="50"/>
        <w:ind w:firstLine="238" w:firstLineChars="100"/>
        <w:jc w:val="left"/>
        <w:outlineLvl w:val="4"/>
        <w:rPr>
          <w:rFonts w:ascii="宋体" w:hAnsi="宋体" w:cs="宋体"/>
          <w:color w:val="000000" w:themeColor="text1"/>
          <w:sz w:val="24"/>
          <w14:textFill>
            <w14:solidFill>
              <w14:schemeClr w14:val="tx1"/>
            </w14:solidFill>
          </w14:textFill>
        </w:rPr>
      </w:pPr>
      <w:bookmarkStart w:id="856" w:name="bookmark331"/>
      <w:bookmarkEnd w:id="856"/>
      <w:r>
        <w:rPr>
          <w:rFonts w:ascii="宋体" w:hAnsi="宋体" w:cs="宋体"/>
          <w:color w:val="000000" w:themeColor="text1"/>
          <w:spacing w:val="-1"/>
          <w:sz w:val="24"/>
          <w14:textFill>
            <w14:solidFill>
              <w14:schemeClr w14:val="tx1"/>
            </w14:solidFill>
          </w14:textFill>
        </w:rPr>
        <w:t>3.1工程量清单差异调整（适用于总价合同）</w:t>
      </w:r>
    </w:p>
    <w:p w14:paraId="6D7617D5">
      <w:pPr>
        <w:adjustRightInd w:val="0"/>
        <w:snapToGrid w:val="0"/>
        <w:ind w:firstLine="480" w:firstLineChars="200"/>
        <w:jc w:val="left"/>
        <w:rPr>
          <w:rFonts w:ascii="宋体" w:hAnsi="宋体" w:cs="宋体"/>
          <w:color w:val="000000" w:themeColor="text1"/>
          <w:spacing w:val="9"/>
          <w:sz w:val="24"/>
          <w14:textFill>
            <w14:solidFill>
              <w14:schemeClr w14:val="tx1"/>
            </w14:solidFill>
          </w14:textFill>
        </w:rPr>
      </w:pPr>
      <w:r>
        <w:rPr>
          <w:rFonts w:ascii="宋体" w:hAnsi="宋体" w:cs="宋体"/>
          <w:color w:val="000000" w:themeColor="text1"/>
          <w:sz w:val="24"/>
          <w14:textFill>
            <w14:solidFill>
              <w14:schemeClr w14:val="tx1"/>
            </w14:solidFill>
          </w14:textFill>
        </w:rPr>
        <w:t>3</w:t>
      </w:r>
      <w:r>
        <w:rPr>
          <w:rFonts w:hint="eastAsia" w:ascii="宋体" w:hAnsi="宋体" w:cs="宋体"/>
          <w:color w:val="000000" w:themeColor="text1"/>
          <w:spacing w:val="9"/>
          <w:sz w:val="24"/>
          <w14:textFill>
            <w14:solidFill>
              <w14:schemeClr w14:val="tx1"/>
            </w14:solidFill>
          </w14:textFill>
        </w:rPr>
        <w:t>.1.1合同清单（含已标价工程量清单） 中的工作内容分类、项目列项、特征描述以及“分部分项工程项目清单计价表”中附带的工程量都不应理解为是对承包范围以及合同工作内容的唯一的、最终的或全部的定义。</w:t>
      </w:r>
    </w:p>
    <w:p w14:paraId="47CCF01D">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3.1.2供应商应对工程量清单进行认真细致的复核。这种复核包括对采购人提供的工程量清单中的项目编码、项目名称、项目特征描述、计量单位、工程量的准确性以及可能存在的任何书写、打印错误进行检查和复核，特别是对“分部分项工程项目清单计价表”中每个工作项目的工程量进行重新计算和校核，对“措施项目清单计价表”中列项进行校核。如果供应商经过检查和复核以后认为工程量清单存在差异，则供应商应将此类差异的详细情况，连同按供应商须知规定提交的要求采购人澄清的其他问题一起提交给采购人，采购人在核实差异后将根据实际情况决定是否颁发工程量清单的补充和（或）修改文件。</w:t>
      </w:r>
    </w:p>
    <w:p w14:paraId="610815DA">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3.1.3如果采购人在检查供应商根据上文第3.1.2项提交的工程量清单差异问题后认为没有必要对工程量清单进行补充和（或）修改，或采购人根据上文第3.1.2 项对工程量清单进行补充和（或）修改，但供应商认为工程量清单依然存在差异，则此类差异不再提交采购人答疑和修正，而是：</w:t>
      </w:r>
    </w:p>
    <w:p w14:paraId="224E5F3A">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1）直接按工程量清单（包括采购人可能的补充和（或）修改）进行报价。供应商在按照工程量清单进行报价时，除按照本章第2.4.3项要求对采购人提供的措施项目清单的内容进行细化或增补外，不得改变（包括对工程量清单项目的项目编码、项目名称、项目特征描述、计量单位以及工程量的任何修改、增加或减少）采购人提供的分部分项工程项目清单和其他项目清单。即使按照图纸和采购范围的约定并不存在的项目，只要在采购人提供的分部分项工程量清单中已经列明，供应商都需要对其报价，并纳入响应总报价的计算。</w:t>
      </w:r>
    </w:p>
    <w:p w14:paraId="168F0F53">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2）供应商在“分部分项工程项目清单差异计价表”中分单位工程填报其认为依然存在的差异，并将差异金额汇总至对应的单位工程分部分项工程项目金额中，并纳入响应总报价的计算。“分部分项工程项目清单差异计价表”中的项目应同时填报其综合单价分析表。</w:t>
      </w:r>
    </w:p>
    <w:p w14:paraId="165B139C">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（3）供应商在“分部分项工程项目清单差异计价表”和“分部分项工程项目清单计价表”中填报的相同清单项目的综合单价应保持一致。</w:t>
      </w:r>
    </w:p>
    <w:p w14:paraId="1ECDE65B">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3.1.4已标价工程量清单的准确性和完整性由供应商负责，合同价格及合同工期不因合同清单缺陷而调整。工程量清单中说明以暂定数量单价计价的分部分项工程清单项目按照合同条款第1.13款约定，对合同价格进行调整。</w:t>
      </w:r>
    </w:p>
    <w:p w14:paraId="78861CC9">
      <w:pPr>
        <w:adjustRightInd w:val="0"/>
        <w:snapToGrid w:val="0"/>
        <w:spacing w:before="120" w:beforeLines="50" w:after="120" w:afterLines="50"/>
        <w:ind w:firstLine="236" w:firstLineChars="100"/>
        <w:jc w:val="left"/>
        <w:outlineLvl w:val="4"/>
        <w:rPr>
          <w:rFonts w:ascii="宋体" w:hAnsi="宋体" w:cs="宋体"/>
          <w:color w:val="000000" w:themeColor="text1"/>
          <w:sz w:val="24"/>
          <w14:textFill>
            <w14:solidFill>
              <w14:schemeClr w14:val="tx1"/>
            </w14:solidFill>
          </w14:textFill>
        </w:rPr>
      </w:pPr>
      <w:bookmarkStart w:id="857" w:name="bookmark332"/>
      <w:bookmarkEnd w:id="857"/>
      <w:r>
        <w:rPr>
          <w:rFonts w:ascii="宋体" w:hAnsi="宋体" w:cs="宋体"/>
          <w:color w:val="000000" w:themeColor="text1"/>
          <w:spacing w:val="-2"/>
          <w:sz w:val="24"/>
          <w14:textFill>
            <w14:solidFill>
              <w14:schemeClr w14:val="tx1"/>
            </w14:solidFill>
          </w14:textFill>
        </w:rPr>
        <w:t>3.2  暂列金额和暂估价</w:t>
      </w:r>
    </w:p>
    <w:p w14:paraId="6FC145CE">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3.2.1“暂列金额明细表”中所列暂列金额（不包括计日工金额）中已经包含与其对应的企业管理费、利润和增值税。供应商应按本磋商文件规定，将此类暂列金额（不含税）直接纳入其他项目清单的报价中。</w:t>
      </w:r>
    </w:p>
    <w:p w14:paraId="18C9747B">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3.2.2“材料暂估单价表”中所列的材料暂估价是此类材料本身运至施工现场内的工地地面价，不包括其本身所对应的企业管理费、利润、增值税以及这些材料的安装、安装所需要的辅助材料、安装损耗、驻厂监造以及发生在现场内的验收、存储、保管、开箱、二次倒运、从存放地点运至安装地点以及其他任何必要的辅助工作（以下简称“暂估价材料的安装及辅助工作”）所发生的费用及其对应的企业管理费、利润和增值税。除应按本磋商文件规定将此类暂估价本身纳入分部分项工程量清单相应项目的综合单价以外，供应商还应将上述材料的安装及辅助工作所发生的费用以及与此类费用有关的企业管理费和利润包含在分部分项工程量清单相应项目的综合单价中，并计取相应的增值税。（适用于增值税一般计税方法）</w:t>
      </w:r>
    </w:p>
    <w:p w14:paraId="3AA28B4B">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3.2.2 “材料暂估单价表”中所列的材料暂估价是此类材料本身运至施工现场内的工地地面价，不包括其本身所对应的企业管理费、利润以及这些材料的安装、安装所需要的辅助材料、安装损耗、驻厂监造以及发生在现场内的验收、存储、保管、开箱、二次倒运、从存放地点运至安装地点以及其他任何必要的辅助工作（以下简称“暂估价材料的安装及辅助工作”）所发生的费用及其对应的企业管理费、利润和增值税。除应按本磋商文件规定将此类暂估价本身纳入分部分项工程量清单相应项目的综合单价以外，供应商还应将上述材料的安装及辅助工作所发生的费用以及与此类费用有关的企业管理费和利润包含在分部分项工程量清单相应项目的综合单价中，并计取相应的增值税。（适用于增值税简易计税方法）</w:t>
      </w:r>
    </w:p>
    <w:p w14:paraId="05CE544C">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3.2.3专业工程暂估价表中所列的专业工程暂估价已经包含与其对应的企业管理费、利润和增值税。供应商应按本磋商文件规定将此类暂估价金额（含税）直接纳入其他项目清单的报价中。除按本磋商文件规定将此类暂估价金额（含税）纳入其他项目清单的报价中以外，供应商还需要根据磋商文件规定的内容考虑相应的总承包服务费。</w:t>
      </w:r>
    </w:p>
    <w:p w14:paraId="1BFD5081">
      <w:pPr>
        <w:adjustRightInd w:val="0"/>
        <w:snapToGrid w:val="0"/>
        <w:spacing w:before="120" w:beforeLines="50" w:after="120" w:afterLines="50"/>
        <w:ind w:firstLine="236" w:firstLineChars="100"/>
        <w:jc w:val="left"/>
        <w:outlineLvl w:val="4"/>
        <w:rPr>
          <w:rFonts w:ascii="宋体" w:hAnsi="宋体" w:cs="宋体"/>
          <w:color w:val="000000" w:themeColor="text1"/>
          <w:sz w:val="24"/>
          <w14:textFill>
            <w14:solidFill>
              <w14:schemeClr w14:val="tx1"/>
            </w14:solidFill>
          </w14:textFill>
        </w:rPr>
      </w:pPr>
      <w:bookmarkStart w:id="858" w:name="bookmark333"/>
      <w:bookmarkEnd w:id="858"/>
      <w:r>
        <w:rPr>
          <w:rFonts w:ascii="宋体" w:hAnsi="宋体" w:cs="宋体"/>
          <w:color w:val="000000" w:themeColor="text1"/>
          <w:spacing w:val="-2"/>
          <w:sz w:val="24"/>
          <w14:textFill>
            <w14:solidFill>
              <w14:schemeClr w14:val="tx1"/>
            </w14:solidFill>
          </w14:textFill>
        </w:rPr>
        <w:t>3.3需要补充的其他说明</w:t>
      </w:r>
    </w:p>
    <w:p w14:paraId="4B0D6F36">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需要补充的其他说明见工程量清单专用部分。</w:t>
      </w:r>
    </w:p>
    <w:p w14:paraId="0DC0A15E">
      <w:pPr>
        <w:adjustRightInd w:val="0"/>
        <w:snapToGrid w:val="0"/>
        <w:spacing w:before="120" w:beforeLines="50" w:after="120" w:afterLines="50" w:line="360" w:lineRule="auto"/>
        <w:ind w:firstLine="482" w:firstLineChars="200"/>
        <w:jc w:val="left"/>
        <w:outlineLvl w:val="3"/>
        <w:rPr>
          <w:b/>
          <w:color w:val="000000" w:themeColor="text1"/>
          <w:sz w:val="24"/>
          <w14:textFill>
            <w14:solidFill>
              <w14:schemeClr w14:val="tx1"/>
            </w14:solidFill>
          </w14:textFill>
        </w:rPr>
      </w:pPr>
      <w:bookmarkStart w:id="859" w:name="bookmark334"/>
      <w:bookmarkEnd w:id="859"/>
      <w:r>
        <w:rPr>
          <w:rFonts w:hint="eastAsia"/>
          <w:b/>
          <w:color w:val="000000" w:themeColor="text1"/>
          <w:sz w:val="24"/>
          <w14:textFill>
            <w14:solidFill>
              <w14:schemeClr w14:val="tx1"/>
            </w14:solidFill>
          </w14:textFill>
        </w:rPr>
        <w:t>4.工程量清单计价表</w:t>
      </w:r>
    </w:p>
    <w:p w14:paraId="232AD0FD">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采购人应结合本工程特点编制工程量清单，并确保暂列金额明细表、材料暂估单价表、专业工程暂估价表中所填写内容与工程量清单中所填写内容一致。</w:t>
      </w:r>
    </w:p>
    <w:p w14:paraId="32F84C73">
      <w:pPr>
        <w:adjustRightInd w:val="0"/>
        <w:snapToGrid w:val="0"/>
        <w:ind w:firstLine="516" w:firstLineChars="200"/>
        <w:jc w:val="left"/>
        <w:rPr>
          <w:rFonts w:ascii="宋体" w:hAnsi="宋体" w:cs="宋体"/>
          <w:color w:val="000000" w:themeColor="text1"/>
          <w:spacing w:val="9"/>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供应商应当使用工程量清单计价表中提供的格式（除工程量清单封面外），填报已标价工程量清单。供应商认为工程量清单计价表格式无法满足工程量清单要求时，可自行补充相应表格。</w:t>
      </w:r>
    </w:p>
    <w:p w14:paraId="428AB90D">
      <w:pPr>
        <w:adjustRightInd w:val="0"/>
        <w:snapToGrid w:val="0"/>
        <w:spacing w:before="120" w:beforeLines="50" w:after="120" w:afterLines="50" w:line="360" w:lineRule="auto"/>
        <w:ind w:firstLine="516" w:firstLineChars="200"/>
        <w:jc w:val="left"/>
        <w:outlineLvl w:val="3"/>
        <w:rPr>
          <w:b/>
          <w:color w:val="000000" w:themeColor="text1"/>
          <w:sz w:val="24"/>
          <w14:textFill>
            <w14:solidFill>
              <w14:schemeClr w14:val="tx1"/>
            </w14:solidFill>
          </w14:textFill>
        </w:rPr>
      </w:pPr>
      <w:r>
        <w:rPr>
          <w:rFonts w:hint="eastAsia" w:ascii="宋体" w:hAnsi="宋体" w:cs="宋体"/>
          <w:color w:val="000000" w:themeColor="text1"/>
          <w:spacing w:val="9"/>
          <w:sz w:val="24"/>
          <w14:textFill>
            <w14:solidFill>
              <w14:schemeClr w14:val="tx1"/>
            </w14:solidFill>
          </w14:textFill>
        </w:rPr>
        <w:t>工程量清单计价表格式见工程量清单专用部分</w:t>
      </w:r>
      <w:bookmarkStart w:id="860" w:name="_Toc480481668"/>
      <w:bookmarkStart w:id="861" w:name="_Toc226047154"/>
      <w:bookmarkStart w:id="862" w:name="_Toc483575304"/>
      <w:bookmarkStart w:id="863" w:name="_Toc490331763"/>
      <w:bookmarkStart w:id="864" w:name="_Toc486580506"/>
      <w:bookmarkStart w:id="865" w:name="_Toc497457013"/>
      <w:bookmarkStart w:id="866" w:name="_Toc489280311"/>
      <w:r>
        <w:rPr>
          <w:rFonts w:hint="eastAsia"/>
          <w:b/>
          <w:color w:val="000000" w:themeColor="text1"/>
          <w:sz w:val="24"/>
          <w14:textFill>
            <w14:solidFill>
              <w14:schemeClr w14:val="tx1"/>
            </w14:solidFill>
          </w14:textFill>
        </w:rPr>
        <w:t>1.工程量清单说明</w:t>
      </w:r>
      <w:bookmarkEnd w:id="860"/>
      <w:bookmarkEnd w:id="861"/>
      <w:bookmarkEnd w:id="862"/>
      <w:bookmarkEnd w:id="863"/>
      <w:bookmarkEnd w:id="864"/>
      <w:bookmarkEnd w:id="865"/>
      <w:bookmarkEnd w:id="866"/>
    </w:p>
    <w:p w14:paraId="2FF683C5">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867" w:name="_Toc486580507"/>
      <w:bookmarkStart w:id="868" w:name="_Toc489280312"/>
      <w:bookmarkStart w:id="869" w:name="_Toc497457014"/>
      <w:bookmarkStart w:id="870" w:name="_Toc226047155"/>
      <w:bookmarkStart w:id="871" w:name="_Toc483575305"/>
      <w:r>
        <w:rPr>
          <w:rFonts w:hint="eastAsia"/>
          <w:color w:val="000000" w:themeColor="text1"/>
          <w:sz w:val="24"/>
          <w14:textFill>
            <w14:solidFill>
              <w14:schemeClr w14:val="tx1"/>
            </w14:solidFill>
          </w14:textFill>
        </w:rPr>
        <w:t>1.1工程量清单编制依据</w:t>
      </w:r>
      <w:bookmarkEnd w:id="867"/>
      <w:bookmarkEnd w:id="868"/>
      <w:bookmarkEnd w:id="869"/>
      <w:bookmarkEnd w:id="870"/>
      <w:bookmarkEnd w:id="871"/>
    </w:p>
    <w:p w14:paraId="2ED682D1">
      <w:pPr>
        <w:ind w:firstLine="720" w:firstLineChars="300"/>
        <w:rPr>
          <w:rFonts w:ascii="宋体" w:hAnsi="宋体"/>
          <w:bCs/>
          <w:color w:val="000000" w:themeColor="text1"/>
          <w:sz w:val="24"/>
          <w:u w:val="single"/>
          <w14:textFill>
            <w14:solidFill>
              <w14:schemeClr w14:val="tx1"/>
            </w14:solidFill>
          </w14:textFill>
        </w:rPr>
      </w:pPr>
      <w:bookmarkStart w:id="872" w:name="_Toc480481669"/>
      <w:bookmarkStart w:id="873" w:name="_Toc480481817"/>
      <w:r>
        <w:rPr>
          <w:rFonts w:ascii="宋体" w:hAnsi="宋体"/>
          <w:color w:val="000000" w:themeColor="text1"/>
          <w:sz w:val="24"/>
          <w14:textFill>
            <w14:solidFill>
              <w14:schemeClr w14:val="tx1"/>
            </w14:solidFill>
          </w14:textFill>
        </w:rPr>
        <w:t>1.1.1</w:t>
      </w:r>
      <w:r>
        <w:rPr>
          <w:rFonts w:hint="eastAsia" w:ascii="宋体" w:hAnsi="宋体" w:cs="Arial"/>
          <w:color w:val="000000" w:themeColor="text1"/>
          <w:sz w:val="24"/>
          <w14:textFill>
            <w14:solidFill>
              <w14:schemeClr w14:val="tx1"/>
            </w14:solidFill>
          </w14:textFill>
        </w:rPr>
        <w:t>本工程量清单依据的</w:t>
      </w:r>
      <w:bookmarkEnd w:id="872"/>
      <w:bookmarkEnd w:id="873"/>
      <w:bookmarkStart w:id="874" w:name="_Hlk199442739"/>
      <w:r>
        <w:rPr>
          <w:rFonts w:hint="eastAsia" w:ascii="宋体" w:hAnsi="宋体" w:cs="Arial"/>
          <w:color w:val="000000" w:themeColor="text1"/>
          <w:sz w:val="24"/>
          <w14:textFill>
            <w14:solidFill>
              <w14:schemeClr w14:val="tx1"/>
            </w14:solidFill>
          </w14:textFill>
        </w:rPr>
        <w:t>计量计价标准</w:t>
      </w:r>
      <w:bookmarkEnd w:id="874"/>
      <w:r>
        <w:rPr>
          <w:rFonts w:hint="eastAsia" w:ascii="宋体" w:hAnsi="宋体" w:cs="Arial"/>
          <w:color w:val="000000" w:themeColor="text1"/>
          <w:sz w:val="24"/>
          <w14:textFill>
            <w14:solidFill>
              <w14:schemeClr w14:val="tx1"/>
            </w14:solidFill>
          </w14:textFill>
        </w:rPr>
        <w:t>：</w:t>
      </w:r>
      <w:r>
        <w:rPr>
          <w:rFonts w:ascii="宋体" w:hAnsi="宋体"/>
          <w:bCs/>
          <w:color w:val="000000" w:themeColor="text1"/>
          <w:sz w:val="24"/>
          <w:u w:val="single"/>
          <w14:textFill>
            <w14:solidFill>
              <w14:schemeClr w14:val="tx1"/>
            </w14:solidFill>
          </w14:textFill>
        </w:rPr>
        <w:t xml:space="preserve"> </w:t>
      </w:r>
      <w:r>
        <w:rPr>
          <w:rFonts w:hint="eastAsia" w:ascii="宋体" w:hAnsi="宋体"/>
          <w:bCs/>
          <w:color w:val="000000" w:themeColor="text1"/>
          <w:sz w:val="24"/>
          <w:u w:val="single"/>
          <w14:textFill>
            <w14:solidFill>
              <w14:schemeClr w14:val="tx1"/>
            </w14:solidFill>
          </w14:textFill>
        </w:rPr>
        <w:t xml:space="preserve">  一）《建设工程工程量清单计价标准》（GB/T50500—2024） ；（二）《北京市建设工程施工消耗量标准（2024）》；</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u w:val="single"/>
          <w14:textFill>
            <w14:solidFill>
              <w14:schemeClr w14:val="tx1"/>
            </w14:solidFill>
          </w14:textFill>
        </w:rPr>
        <w:t xml:space="preserve"> </w:t>
      </w:r>
    </w:p>
    <w:p w14:paraId="7BAACD3E">
      <w:pPr>
        <w:ind w:firstLine="720" w:firstLineChars="300"/>
        <w:rPr>
          <w:rFonts w:ascii="宋体" w:hAnsi="宋体" w:cs="Arial"/>
          <w:color w:val="000000" w:themeColor="text1"/>
          <w:sz w:val="24"/>
          <w14:textFill>
            <w14:solidFill>
              <w14:schemeClr w14:val="tx1"/>
            </w14:solidFill>
          </w14:textFill>
        </w:rPr>
      </w:pPr>
      <w:bookmarkStart w:id="875" w:name="_Toc480481670"/>
      <w:bookmarkStart w:id="876" w:name="_Toc480481818"/>
      <w:r>
        <w:rPr>
          <w:rFonts w:ascii="宋体" w:hAnsi="宋体"/>
          <w:color w:val="000000" w:themeColor="text1"/>
          <w:sz w:val="24"/>
          <w14:textFill>
            <w14:solidFill>
              <w14:schemeClr w14:val="tx1"/>
            </w14:solidFill>
          </w14:textFill>
        </w:rPr>
        <w:t>1.1.3</w:t>
      </w:r>
      <w:r>
        <w:rPr>
          <w:rFonts w:hint="eastAsia" w:ascii="宋体" w:hAnsi="宋体" w:cs="Arial"/>
          <w:color w:val="000000" w:themeColor="text1"/>
          <w:sz w:val="24"/>
          <w14:textFill>
            <w14:solidFill>
              <w14:schemeClr w14:val="tx1"/>
            </w14:solidFill>
          </w14:textFill>
        </w:rPr>
        <w:t>补充项目的项目特征、计量单位、工程量计算规则及工作内容说明</w:t>
      </w:r>
      <w:bookmarkEnd w:id="875"/>
      <w:bookmarkEnd w:id="876"/>
      <w:r>
        <w:rPr>
          <w:rFonts w:hint="eastAsia" w:ascii="宋体" w:hAnsi="宋体" w:cs="Arial"/>
          <w:color w:val="000000" w:themeColor="text1"/>
          <w:sz w:val="24"/>
          <w14:textFill>
            <w14:solidFill>
              <w14:schemeClr w14:val="tx1"/>
            </w14:solidFill>
          </w14:textFill>
        </w:rPr>
        <w:t>：</w:t>
      </w:r>
      <w:r>
        <w:rPr>
          <w:rFonts w:ascii="宋体" w:hAnsi="宋体"/>
          <w:bCs/>
          <w:color w:val="000000" w:themeColor="text1"/>
          <w:sz w:val="24"/>
          <w:u w:val="single"/>
          <w14:textFill>
            <w14:solidFill>
              <w14:schemeClr w14:val="tx1"/>
            </w14:solidFill>
          </w14:textFill>
        </w:rPr>
        <w:t xml:space="preserve">  </w:t>
      </w:r>
      <w:r>
        <w:rPr>
          <w:rFonts w:hint="eastAsia" w:ascii="宋体" w:hAnsi="宋体"/>
          <w:bCs/>
          <w:color w:val="000000" w:themeColor="text1"/>
          <w:sz w:val="24"/>
          <w:u w:val="single"/>
          <w14:textFill>
            <w14:solidFill>
              <w14:schemeClr w14:val="tx1"/>
            </w14:solidFill>
          </w14:textFill>
        </w:rPr>
        <w:t>/</w:t>
      </w:r>
      <w:r>
        <w:rPr>
          <w:rFonts w:ascii="宋体" w:hAnsi="宋体"/>
          <w:color w:val="000000" w:themeColor="text1"/>
          <w:sz w:val="24"/>
          <w:u w:val="single"/>
          <w14:textFill>
            <w14:solidFill>
              <w14:schemeClr w14:val="tx1"/>
            </w14:solidFill>
          </w14:textFill>
        </w:rPr>
        <w:t xml:space="preserve">     </w:t>
      </w:r>
    </w:p>
    <w:p w14:paraId="749946BB">
      <w:pPr>
        <w:adjustRightInd w:val="0"/>
        <w:snapToGrid w:val="0"/>
        <w:spacing w:before="120" w:beforeLines="50" w:after="120" w:afterLines="50" w:line="360" w:lineRule="auto"/>
        <w:ind w:firstLine="482" w:firstLineChars="200"/>
        <w:jc w:val="left"/>
        <w:outlineLvl w:val="3"/>
        <w:rPr>
          <w:b/>
          <w:color w:val="000000" w:themeColor="text1"/>
          <w:sz w:val="24"/>
          <w14:textFill>
            <w14:solidFill>
              <w14:schemeClr w14:val="tx1"/>
            </w14:solidFill>
          </w14:textFill>
        </w:rPr>
      </w:pPr>
      <w:bookmarkStart w:id="877" w:name="_Toc489280313"/>
      <w:bookmarkStart w:id="878" w:name="_Toc497457015"/>
      <w:bookmarkStart w:id="879" w:name="_Toc480481671"/>
      <w:bookmarkStart w:id="880" w:name="_Toc483575306"/>
      <w:bookmarkStart w:id="881" w:name="_Toc490331764"/>
      <w:bookmarkStart w:id="882" w:name="_Toc226047156"/>
      <w:bookmarkStart w:id="883" w:name="_Toc486580508"/>
      <w:r>
        <w:rPr>
          <w:rFonts w:hint="eastAsia"/>
          <w:b/>
          <w:color w:val="000000" w:themeColor="text1"/>
          <w:sz w:val="24"/>
          <w14:textFill>
            <w14:solidFill>
              <w14:schemeClr w14:val="tx1"/>
            </w14:solidFill>
          </w14:textFill>
        </w:rPr>
        <w:t>2.响应报价说明</w:t>
      </w:r>
      <w:bookmarkEnd w:id="877"/>
      <w:bookmarkEnd w:id="878"/>
      <w:bookmarkEnd w:id="879"/>
      <w:bookmarkEnd w:id="880"/>
      <w:bookmarkEnd w:id="881"/>
      <w:bookmarkEnd w:id="882"/>
      <w:bookmarkEnd w:id="883"/>
    </w:p>
    <w:p w14:paraId="6F804015">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884" w:name="_Toc486580509"/>
      <w:bookmarkStart w:id="885" w:name="_Toc483575307"/>
      <w:bookmarkStart w:id="886" w:name="_Toc226047157"/>
      <w:bookmarkStart w:id="887" w:name="_Toc489280314"/>
      <w:bookmarkStart w:id="888" w:name="_Toc497457016"/>
      <w:r>
        <w:rPr>
          <w:rFonts w:hint="eastAsia"/>
          <w:color w:val="000000" w:themeColor="text1"/>
          <w:sz w:val="24"/>
          <w14:textFill>
            <w14:solidFill>
              <w14:schemeClr w14:val="tx1"/>
            </w14:solidFill>
          </w14:textFill>
        </w:rPr>
        <w:t>2.1响应报价的依据</w:t>
      </w:r>
      <w:bookmarkEnd w:id="884"/>
      <w:bookmarkEnd w:id="885"/>
      <w:bookmarkEnd w:id="886"/>
      <w:bookmarkEnd w:id="887"/>
      <w:bookmarkEnd w:id="888"/>
      <w:r>
        <w:rPr>
          <w:rFonts w:hint="eastAsia"/>
          <w:color w:val="000000" w:themeColor="text1"/>
          <w:sz w:val="24"/>
          <w14:textFill>
            <w14:solidFill>
              <w14:schemeClr w14:val="tx1"/>
            </w14:solidFill>
          </w14:textFill>
        </w:rPr>
        <w:t xml:space="preserve">  </w:t>
      </w:r>
    </w:p>
    <w:p w14:paraId="5637F075">
      <w:pPr>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响应报价应当根据合同约定的有关计价要求，并按照下列依据自主报价：</w:t>
      </w:r>
    </w:p>
    <w:p w14:paraId="253B9611">
      <w:pPr>
        <w:ind w:firstLine="808" w:firstLineChars="337"/>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w:t>
      </w:r>
      <w:r>
        <w:rPr>
          <w:rFonts w:ascii="宋体" w:hAnsi="宋体"/>
          <w:color w:val="000000" w:themeColor="text1"/>
          <w:sz w:val="24"/>
          <w14:textFill>
            <w14:solidFill>
              <w14:schemeClr w14:val="tx1"/>
            </w14:solidFill>
          </w14:textFill>
        </w:rPr>
        <w:t>9</w:t>
      </w:r>
      <w:r>
        <w:rPr>
          <w:rFonts w:hint="eastAsia" w:ascii="宋体" w:hAnsi="宋体"/>
          <w:color w:val="000000" w:themeColor="text1"/>
          <w:sz w:val="24"/>
          <w14:textFill>
            <w14:solidFill>
              <w14:schemeClr w14:val="tx1"/>
            </w14:solidFill>
          </w14:textFill>
        </w:rPr>
        <w:t>）其他相关资料：</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详见清单编制说明</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u w:val="single"/>
          <w14:textFill>
            <w14:solidFill>
              <w14:schemeClr w14:val="tx1"/>
            </w14:solidFill>
          </w14:textFill>
        </w:rPr>
        <w:t xml:space="preserve">   </w:t>
      </w:r>
    </w:p>
    <w:p w14:paraId="4BC5CE11">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889" w:name="_Toc226047158"/>
      <w:bookmarkStart w:id="890" w:name="_Hlk8723856"/>
      <w:r>
        <w:rPr>
          <w:rFonts w:hint="eastAsia"/>
          <w:color w:val="000000" w:themeColor="text1"/>
          <w:sz w:val="24"/>
          <w14:textFill>
            <w14:solidFill>
              <w14:schemeClr w14:val="tx1"/>
            </w14:solidFill>
          </w14:textFill>
        </w:rPr>
        <w:t>2.4措施项目报价</w:t>
      </w:r>
      <w:bookmarkEnd w:id="889"/>
    </w:p>
    <w:p w14:paraId="3530D612">
      <w:pPr>
        <w:ind w:firstLine="720" w:firstLineChars="300"/>
        <w:rPr>
          <w:rFonts w:ascii="宋体" w:hAnsi="宋体"/>
          <w:color w:val="000000" w:themeColor="text1"/>
          <w:sz w:val="24"/>
          <w:u w:val="single"/>
          <w14:textFill>
            <w14:solidFill>
              <w14:schemeClr w14:val="tx1"/>
            </w14:solidFill>
          </w14:textFill>
        </w:rPr>
      </w:pPr>
      <w:r>
        <w:rPr>
          <w:rFonts w:ascii="宋体" w:hAnsi="宋体"/>
          <w:color w:val="000000" w:themeColor="text1"/>
          <w:sz w:val="24"/>
          <w14:textFill>
            <w14:solidFill>
              <w14:schemeClr w14:val="tx1"/>
            </w14:solidFill>
          </w14:textFill>
        </w:rPr>
        <w:t>2.4.2</w:t>
      </w:r>
      <w:bookmarkStart w:id="891" w:name="_Hlk199442760"/>
      <w:r>
        <w:rPr>
          <w:rFonts w:hint="eastAsia" w:ascii="宋体" w:hAnsi="宋体"/>
          <w:color w:val="000000" w:themeColor="text1"/>
          <w:sz w:val="24"/>
          <w14:textFill>
            <w14:solidFill>
              <w14:schemeClr w14:val="tx1"/>
            </w14:solidFill>
          </w14:textFill>
        </w:rPr>
        <w:t>安全生产标准化措施费</w:t>
      </w:r>
      <w:bookmarkEnd w:id="891"/>
      <w:r>
        <w:rPr>
          <w:rFonts w:hint="eastAsia" w:ascii="宋体" w:hAnsi="宋体"/>
          <w:color w:val="000000" w:themeColor="text1"/>
          <w:sz w:val="24"/>
          <w14:textFill>
            <w14:solidFill>
              <w14:schemeClr w14:val="tx1"/>
            </w14:solidFill>
          </w14:textFill>
        </w:rPr>
        <w:t>的具体要求：</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执行《关于印发〈北京市建设工程安全文明施工费管理办法（试行）〉的通知》（京建法﹝2019﹞9号），安全交明施工费费用标准不低于北京市住房和城乡建设委员会印发《关于执行〈建设工程工程量清单计价标准〉及配套工程量计算标准的实施意见》京建发〔2025〕377号规定的“达标”等级。</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u w:val="single"/>
          <w14:textFill>
            <w14:solidFill>
              <w14:schemeClr w14:val="tx1"/>
            </w14:solidFill>
          </w14:textFill>
        </w:rPr>
        <w:t xml:space="preserve">   </w:t>
      </w:r>
    </w:p>
    <w:bookmarkEnd w:id="890"/>
    <w:p w14:paraId="17DE0ED0">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892" w:name="_Toc497457017"/>
      <w:bookmarkStart w:id="893" w:name="_Toc489280315"/>
      <w:bookmarkStart w:id="894" w:name="_Toc483575308"/>
      <w:bookmarkStart w:id="895" w:name="_Toc226047159"/>
      <w:bookmarkStart w:id="896" w:name="_Toc486580510"/>
      <w:r>
        <w:rPr>
          <w:rFonts w:hint="eastAsia"/>
          <w:color w:val="000000" w:themeColor="text1"/>
          <w:sz w:val="24"/>
          <w14:textFill>
            <w14:solidFill>
              <w14:schemeClr w14:val="tx1"/>
            </w14:solidFill>
          </w14:textFill>
        </w:rPr>
        <w:t>2.5其他项目</w:t>
      </w:r>
      <w:r>
        <w:rPr>
          <w:rFonts w:hint="eastAsia" w:ascii="宋体" w:hAnsi="宋体" w:cs="宋体"/>
          <w:color w:val="000000" w:themeColor="text1"/>
          <w:spacing w:val="-1"/>
          <w:sz w:val="24"/>
          <w14:textFill>
            <w14:solidFill>
              <w14:schemeClr w14:val="tx1"/>
            </w14:solidFill>
          </w14:textFill>
        </w:rPr>
        <w:t>清单</w:t>
      </w:r>
      <w:r>
        <w:rPr>
          <w:rFonts w:hint="eastAsia"/>
          <w:color w:val="000000" w:themeColor="text1"/>
          <w:sz w:val="24"/>
          <w14:textFill>
            <w14:solidFill>
              <w14:schemeClr w14:val="tx1"/>
            </w14:solidFill>
          </w14:textFill>
        </w:rPr>
        <w:t>报价</w:t>
      </w:r>
      <w:bookmarkEnd w:id="892"/>
      <w:bookmarkEnd w:id="893"/>
      <w:bookmarkEnd w:id="894"/>
      <w:bookmarkEnd w:id="895"/>
      <w:bookmarkEnd w:id="896"/>
    </w:p>
    <w:p w14:paraId="08859DB6">
      <w:pPr>
        <w:ind w:firstLine="720" w:firstLineChars="300"/>
        <w:rPr>
          <w:rFonts w:ascii="宋体" w:hAnsi="宋体"/>
          <w:color w:val="000000" w:themeColor="text1"/>
          <w:sz w:val="24"/>
          <w:u w:val="single"/>
          <w14:textFill>
            <w14:solidFill>
              <w14:schemeClr w14:val="tx1"/>
            </w14:solidFill>
          </w14:textFill>
        </w:rPr>
      </w:pPr>
      <w:r>
        <w:rPr>
          <w:rFonts w:ascii="宋体" w:hAnsi="宋体"/>
          <w:color w:val="000000" w:themeColor="text1"/>
          <w:sz w:val="24"/>
          <w14:textFill>
            <w14:solidFill>
              <w14:schemeClr w14:val="tx1"/>
            </w14:solidFill>
          </w14:textFill>
        </w:rPr>
        <w:t>2.5.4</w:t>
      </w:r>
      <w:r>
        <w:rPr>
          <w:rFonts w:hint="eastAsia" w:ascii="宋体" w:hAnsi="宋体"/>
          <w:color w:val="000000" w:themeColor="text1"/>
          <w:sz w:val="24"/>
          <w14:textFill>
            <w14:solidFill>
              <w14:schemeClr w14:val="tx1"/>
            </w14:solidFill>
          </w14:textFill>
        </w:rPr>
        <w:t>在合同履行过程中，总承包服务费的调整方法：</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u w:val="single"/>
          <w14:textFill>
            <w14:solidFill>
              <w14:schemeClr w14:val="tx1"/>
            </w14:solidFill>
          </w14:textFill>
        </w:rPr>
        <w:t xml:space="preserve">   </w:t>
      </w:r>
    </w:p>
    <w:p w14:paraId="5CFAD94B">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897" w:name="_Toc489280316"/>
      <w:bookmarkStart w:id="898" w:name="_Toc486580511"/>
      <w:bookmarkStart w:id="899" w:name="_Toc483575309"/>
      <w:bookmarkStart w:id="900" w:name="_Toc497457018"/>
      <w:bookmarkStart w:id="901" w:name="_Toc226047160"/>
      <w:r>
        <w:rPr>
          <w:rFonts w:hint="eastAsia"/>
          <w:color w:val="000000" w:themeColor="text1"/>
          <w:sz w:val="24"/>
          <w14:textFill>
            <w14:solidFill>
              <w14:schemeClr w14:val="tx1"/>
            </w14:solidFill>
          </w14:textFill>
        </w:rPr>
        <w:t>2.7响应报价需要说明的问题</w:t>
      </w:r>
      <w:bookmarkEnd w:id="897"/>
      <w:bookmarkEnd w:id="898"/>
      <w:bookmarkEnd w:id="899"/>
      <w:bookmarkEnd w:id="900"/>
      <w:bookmarkEnd w:id="901"/>
    </w:p>
    <w:p w14:paraId="1EA7F7CF">
      <w:pPr>
        <w:adjustRightInd w:val="0"/>
        <w:snapToGrid w:val="0"/>
        <w:ind w:firstLine="480" w:firstLineChars="200"/>
        <w:jc w:val="left"/>
        <w:rPr>
          <w:rFonts w:ascii="宋体" w:hAnsi="宋体"/>
          <w:color w:val="000000" w:themeColor="text1"/>
          <w:sz w:val="24"/>
          <w14:textFill>
            <w14:solidFill>
              <w14:schemeClr w14:val="tx1"/>
            </w14:solidFill>
          </w14:textFill>
        </w:rPr>
      </w:pPr>
      <w:bookmarkStart w:id="902" w:name="_Toc480481820"/>
      <w:bookmarkStart w:id="903" w:name="_Toc480481672"/>
      <w:r>
        <w:rPr>
          <w:rFonts w:ascii="宋体" w:hAnsi="宋体" w:cs="Arial"/>
          <w:color w:val="000000" w:themeColor="text1"/>
          <w:sz w:val="24"/>
          <w14:textFill>
            <w14:solidFill>
              <w14:schemeClr w14:val="tx1"/>
            </w14:solidFill>
          </w14:textFill>
        </w:rPr>
        <w:t>2.7.8</w:t>
      </w:r>
      <w:r>
        <w:rPr>
          <w:rFonts w:hint="eastAsia" w:ascii="宋体" w:hAnsi="宋体" w:cs="Arial"/>
          <w:color w:val="000000" w:themeColor="text1"/>
          <w:sz w:val="24"/>
          <w14:textFill>
            <w14:solidFill>
              <w14:schemeClr w14:val="tx1"/>
            </w14:solidFill>
          </w14:textFill>
        </w:rPr>
        <w:t>有关响应报价的其他说明</w:t>
      </w:r>
      <w:bookmarkEnd w:id="902"/>
      <w:bookmarkEnd w:id="903"/>
      <w:r>
        <w:rPr>
          <w:rFonts w:hint="eastAsia" w:ascii="宋体" w:hAnsi="宋体" w:cs="Arial"/>
          <w:color w:val="000000" w:themeColor="text1"/>
          <w:sz w:val="24"/>
          <w14:textFill>
            <w14:solidFill>
              <w14:schemeClr w14:val="tx1"/>
            </w14:solidFill>
          </w14:textFill>
        </w:rPr>
        <w:t>：</w:t>
      </w:r>
      <w:r>
        <w:rPr>
          <w:rFonts w:ascii="宋体" w:hAnsi="宋体" w:cs="Arial"/>
          <w:color w:val="000000" w:themeColor="text1"/>
          <w:sz w:val="24"/>
          <w:u w:val="single"/>
          <w14:textFill>
            <w14:solidFill>
              <w14:schemeClr w14:val="tx1"/>
            </w14:solidFill>
          </w14:textFill>
        </w:rPr>
        <w:t xml:space="preserve">           </w:t>
      </w:r>
      <w:r>
        <w:rPr>
          <w:rFonts w:hint="eastAsia" w:ascii="宋体" w:hAnsi="宋体" w:cs="Arial"/>
          <w:color w:val="000000" w:themeColor="text1"/>
          <w:sz w:val="24"/>
          <w:u w:val="single"/>
          <w14:textFill>
            <w14:solidFill>
              <w14:schemeClr w14:val="tx1"/>
            </w14:solidFill>
          </w14:textFill>
        </w:rPr>
        <w:t>/</w:t>
      </w:r>
      <w:r>
        <w:rPr>
          <w:rFonts w:ascii="宋体" w:hAnsi="宋体" w:cs="Arial"/>
          <w:color w:val="000000" w:themeColor="text1"/>
          <w:sz w:val="24"/>
          <w:u w:val="single"/>
          <w14:textFill>
            <w14:solidFill>
              <w14:schemeClr w14:val="tx1"/>
            </w14:solidFill>
          </w14:textFill>
        </w:rPr>
        <w:t xml:space="preserve">              </w:t>
      </w:r>
      <w:r>
        <w:rPr>
          <w:rFonts w:hint="eastAsia" w:ascii="宋体" w:hAnsi="宋体" w:cs="Arial"/>
          <w:color w:val="000000" w:themeColor="text1"/>
          <w:sz w:val="24"/>
          <w:u w:val="single"/>
          <w14:textFill>
            <w14:solidFill>
              <w14:schemeClr w14:val="tx1"/>
            </w14:solidFill>
          </w14:textFill>
        </w:rPr>
        <w:t xml:space="preserve"> </w:t>
      </w:r>
      <w:r>
        <w:rPr>
          <w:rFonts w:ascii="宋体" w:hAnsi="宋体" w:cs="Arial"/>
          <w:color w:val="000000" w:themeColor="text1"/>
          <w:sz w:val="24"/>
          <w:u w:val="single"/>
          <w14:textFill>
            <w14:solidFill>
              <w14:schemeClr w14:val="tx1"/>
            </w14:solidFill>
          </w14:textFill>
        </w:rPr>
        <w:t xml:space="preserve">   </w:t>
      </w:r>
    </w:p>
    <w:p w14:paraId="24B4EC47">
      <w:pPr>
        <w:adjustRightInd w:val="0"/>
        <w:snapToGrid w:val="0"/>
        <w:spacing w:before="120" w:beforeLines="50" w:after="120" w:afterLines="50" w:line="360" w:lineRule="auto"/>
        <w:ind w:firstLine="482" w:firstLineChars="200"/>
        <w:jc w:val="left"/>
        <w:outlineLvl w:val="3"/>
        <w:rPr>
          <w:b/>
          <w:color w:val="000000" w:themeColor="text1"/>
          <w:sz w:val="24"/>
          <w14:textFill>
            <w14:solidFill>
              <w14:schemeClr w14:val="tx1"/>
            </w14:solidFill>
          </w14:textFill>
        </w:rPr>
      </w:pPr>
      <w:bookmarkStart w:id="904" w:name="_Toc489280317"/>
      <w:bookmarkStart w:id="905" w:name="_Toc226047161"/>
      <w:bookmarkStart w:id="906" w:name="_Toc497457019"/>
      <w:bookmarkStart w:id="907" w:name="_Toc486580512"/>
      <w:bookmarkStart w:id="908" w:name="_Toc480481673"/>
      <w:bookmarkStart w:id="909" w:name="_Toc483575310"/>
      <w:bookmarkStart w:id="910" w:name="_Toc490331765"/>
      <w:r>
        <w:rPr>
          <w:rFonts w:hint="eastAsia"/>
          <w:b/>
          <w:color w:val="000000" w:themeColor="text1"/>
          <w:sz w:val="24"/>
          <w14:textFill>
            <w14:solidFill>
              <w14:schemeClr w14:val="tx1"/>
            </w14:solidFill>
          </w14:textFill>
        </w:rPr>
        <w:t>3.其他说明</w:t>
      </w:r>
      <w:bookmarkEnd w:id="904"/>
      <w:bookmarkEnd w:id="905"/>
      <w:bookmarkEnd w:id="906"/>
      <w:bookmarkEnd w:id="907"/>
      <w:bookmarkEnd w:id="908"/>
      <w:bookmarkEnd w:id="909"/>
      <w:bookmarkEnd w:id="910"/>
    </w:p>
    <w:p w14:paraId="61BB20AE">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11" w:name="_Toc480481822"/>
      <w:bookmarkStart w:id="912" w:name="_Toc480481674"/>
      <w:bookmarkStart w:id="913" w:name="_Toc497457020"/>
      <w:bookmarkStart w:id="914" w:name="_Toc483575311"/>
      <w:bookmarkStart w:id="915" w:name="_Toc486580513"/>
      <w:bookmarkStart w:id="916" w:name="_Toc489280318"/>
      <w:bookmarkStart w:id="917" w:name="_Toc226047162"/>
      <w:r>
        <w:rPr>
          <w:rFonts w:hint="eastAsia"/>
          <w:color w:val="000000" w:themeColor="text1"/>
          <w:sz w:val="24"/>
          <w14:textFill>
            <w14:solidFill>
              <w14:schemeClr w14:val="tx1"/>
            </w14:solidFill>
          </w14:textFill>
        </w:rPr>
        <w:t>3.3需要补充的其他说明</w:t>
      </w:r>
      <w:bookmarkEnd w:id="911"/>
      <w:bookmarkEnd w:id="912"/>
      <w:r>
        <w:rPr>
          <w:rFonts w:hint="eastAsia"/>
          <w:color w:val="000000" w:themeColor="text1"/>
          <w:sz w:val="24"/>
          <w14:textFill>
            <w14:solidFill>
              <w14:schemeClr w14:val="tx1"/>
            </w14:solidFill>
          </w14:textFill>
        </w:rPr>
        <w:t>：</w:t>
      </w:r>
      <w:bookmarkEnd w:id="913"/>
      <w:bookmarkEnd w:id="914"/>
      <w:bookmarkEnd w:id="915"/>
      <w:bookmarkEnd w:id="916"/>
      <w:bookmarkEnd w:id="917"/>
    </w:p>
    <w:p w14:paraId="00B033E2">
      <w:pPr>
        <w:adjustRightInd w:val="0"/>
        <w:snapToGrid w:val="0"/>
        <w:jc w:val="left"/>
        <w:rPr>
          <w:rFonts w:ascii="宋体" w:hAnsi="宋体" w:cs="Arial"/>
          <w:color w:val="000000" w:themeColor="text1"/>
          <w:sz w:val="24"/>
          <w14:textFill>
            <w14:solidFill>
              <w14:schemeClr w14:val="tx1"/>
            </w14:solidFill>
          </w14:textFill>
        </w:rPr>
      </w:pPr>
      <w:r>
        <w:rPr>
          <w:rFonts w:ascii="宋体" w:hAnsi="宋体" w:cs="Arial"/>
          <w:color w:val="000000" w:themeColor="text1"/>
          <w:sz w:val="24"/>
          <w:u w:val="single"/>
          <w14:textFill>
            <w14:solidFill>
              <w14:schemeClr w14:val="tx1"/>
            </w14:solidFill>
          </w14:textFill>
        </w:rPr>
        <w:t xml:space="preserve">             </w:t>
      </w:r>
      <w:r>
        <w:rPr>
          <w:rFonts w:hint="eastAsia" w:ascii="宋体" w:hAnsi="宋体" w:cs="Arial"/>
          <w:color w:val="000000" w:themeColor="text1"/>
          <w:sz w:val="24"/>
          <w:u w:val="single"/>
          <w14:textFill>
            <w14:solidFill>
              <w14:schemeClr w14:val="tx1"/>
            </w14:solidFill>
          </w14:textFill>
        </w:rPr>
        <w:t>/</w:t>
      </w:r>
      <w:r>
        <w:rPr>
          <w:rFonts w:ascii="宋体" w:hAnsi="宋体" w:cs="Arial"/>
          <w:color w:val="000000" w:themeColor="text1"/>
          <w:sz w:val="24"/>
          <w:u w:val="single"/>
          <w14:textFill>
            <w14:solidFill>
              <w14:schemeClr w14:val="tx1"/>
            </w14:solidFill>
          </w14:textFill>
        </w:rPr>
        <w:t xml:space="preserve">                                  </w:t>
      </w:r>
      <w:r>
        <w:rPr>
          <w:rFonts w:hint="eastAsia" w:ascii="宋体" w:hAnsi="宋体" w:cs="Arial"/>
          <w:color w:val="000000" w:themeColor="text1"/>
          <w:sz w:val="24"/>
          <w:u w:val="single"/>
          <w14:textFill>
            <w14:solidFill>
              <w14:schemeClr w14:val="tx1"/>
            </w14:solidFill>
          </w14:textFill>
        </w:rPr>
        <w:t xml:space="preserve"> </w:t>
      </w:r>
      <w:r>
        <w:rPr>
          <w:rFonts w:ascii="宋体" w:hAnsi="宋体" w:cs="Arial"/>
          <w:color w:val="000000" w:themeColor="text1"/>
          <w:sz w:val="24"/>
          <w:u w:val="single"/>
          <w14:textFill>
            <w14:solidFill>
              <w14:schemeClr w14:val="tx1"/>
            </w14:solidFill>
          </w14:textFill>
        </w:rPr>
        <w:t xml:space="preserve">     </w:t>
      </w:r>
    </w:p>
    <w:p w14:paraId="4303E668">
      <w:pPr>
        <w:adjustRightInd w:val="0"/>
        <w:snapToGrid w:val="0"/>
        <w:spacing w:before="120" w:beforeLines="50" w:after="120" w:afterLines="50" w:line="360" w:lineRule="auto"/>
        <w:ind w:firstLine="482" w:firstLineChars="200"/>
        <w:jc w:val="left"/>
        <w:outlineLvl w:val="3"/>
        <w:rPr>
          <w:b/>
          <w:color w:val="000000" w:themeColor="text1"/>
          <w:sz w:val="24"/>
          <w14:textFill>
            <w14:solidFill>
              <w14:schemeClr w14:val="tx1"/>
            </w14:solidFill>
          </w14:textFill>
        </w:rPr>
      </w:pPr>
      <w:bookmarkStart w:id="918" w:name="_Toc483575312"/>
      <w:bookmarkStart w:id="919" w:name="_Toc489280319"/>
      <w:bookmarkStart w:id="920" w:name="_Toc486580514"/>
      <w:bookmarkStart w:id="921" w:name="_Toc490331766"/>
      <w:bookmarkStart w:id="922" w:name="_Toc497457021"/>
      <w:bookmarkStart w:id="923" w:name="_Toc226047163"/>
      <w:r>
        <w:rPr>
          <w:rFonts w:hint="eastAsia"/>
          <w:b/>
          <w:color w:val="000000" w:themeColor="text1"/>
          <w:sz w:val="24"/>
          <w14:textFill>
            <w14:solidFill>
              <w14:schemeClr w14:val="tx1"/>
            </w14:solidFill>
          </w14:textFill>
        </w:rPr>
        <w:t>4.</w:t>
      </w:r>
      <w:bookmarkEnd w:id="918"/>
      <w:bookmarkEnd w:id="919"/>
      <w:bookmarkEnd w:id="920"/>
      <w:bookmarkEnd w:id="921"/>
      <w:bookmarkEnd w:id="922"/>
      <w:r>
        <w:rPr>
          <w:rFonts w:hint="eastAsia"/>
          <w:b/>
          <w:color w:val="000000" w:themeColor="text1"/>
          <w:sz w:val="24"/>
          <w14:textFill>
            <w14:solidFill>
              <w14:schemeClr w14:val="tx1"/>
            </w14:solidFill>
          </w14:textFill>
        </w:rPr>
        <w:t>工程量清单计价表</w:t>
      </w:r>
      <w:bookmarkEnd w:id="923"/>
      <w:r>
        <w:rPr>
          <w:rFonts w:hint="eastAsia"/>
          <w:b/>
          <w:color w:val="000000" w:themeColor="text1"/>
          <w:sz w:val="24"/>
          <w14:textFill>
            <w14:solidFill>
              <w14:schemeClr w14:val="tx1"/>
            </w14:solidFill>
          </w14:textFill>
        </w:rPr>
        <w:t>（详见附件）</w:t>
      </w:r>
    </w:p>
    <w:p w14:paraId="7A85E2D1">
      <w:pPr>
        <w:tabs>
          <w:tab w:val="left" w:pos="360"/>
          <w:tab w:val="left" w:pos="900"/>
        </w:tabs>
        <w:snapToGrid w:val="0"/>
        <w:spacing w:line="360" w:lineRule="auto"/>
        <w:outlineLvl w:val="1"/>
        <w:rPr>
          <w:rFonts w:asciiTheme="minorEastAsia" w:hAnsiTheme="minorEastAsia" w:eastAsiaTheme="minorEastAsia"/>
          <w:b/>
          <w:color w:val="000000" w:themeColor="text1"/>
          <w14:textFill>
            <w14:solidFill>
              <w14:schemeClr w14:val="tx1"/>
            </w14:solidFill>
          </w14:textFill>
        </w:rPr>
      </w:pPr>
      <w:r>
        <w:rPr>
          <w:rFonts w:hint="eastAsia" w:asciiTheme="minorEastAsia" w:hAnsiTheme="minorEastAsia" w:eastAsiaTheme="minorEastAsia"/>
          <w:b/>
          <w:color w:val="000000" w:themeColor="text1"/>
          <w14:textFill>
            <w14:solidFill>
              <w14:schemeClr w14:val="tx1"/>
            </w14:solidFill>
          </w14:textFill>
        </w:rPr>
        <w:t>4.1</w:t>
      </w:r>
      <w:r>
        <w:rPr>
          <w:rFonts w:hint="eastAsia"/>
          <w:color w:val="000000" w:themeColor="text1"/>
          <w:sz w:val="24"/>
          <w14:textFill>
            <w14:solidFill>
              <w14:schemeClr w14:val="tx1"/>
            </w14:solidFill>
          </w14:textFill>
        </w:rPr>
        <w:t>工程量清单封面</w:t>
      </w:r>
    </w:p>
    <w:p w14:paraId="1E51944D">
      <w:pPr>
        <w:tabs>
          <w:tab w:val="left" w:pos="720"/>
        </w:tabs>
        <w:spacing w:after="120" w:afterLines="50"/>
        <w:ind w:firstLine="1050" w:firstLineChars="500"/>
        <w:rPr>
          <w:rFonts w:ascii="宋体" w:hAnsi="宋体" w:cs="Arial"/>
          <w:color w:val="000000" w:themeColor="text1"/>
          <w:szCs w:val="28"/>
          <w:u w:val="single"/>
          <w14:textFill>
            <w14:solidFill>
              <w14:schemeClr w14:val="tx1"/>
            </w14:solidFill>
          </w14:textFill>
        </w:rPr>
      </w:pPr>
    </w:p>
    <w:p w14:paraId="03C9670E">
      <w:pPr>
        <w:tabs>
          <w:tab w:val="left" w:pos="720"/>
        </w:tabs>
        <w:spacing w:after="120" w:afterLines="50"/>
        <w:ind w:firstLine="1050" w:firstLineChars="500"/>
        <w:rPr>
          <w:rFonts w:ascii="宋体" w:hAnsi="宋体" w:cs="Arial"/>
          <w:color w:val="000000" w:themeColor="text1"/>
          <w:szCs w:val="28"/>
          <w:u w:val="single"/>
          <w14:textFill>
            <w14:solidFill>
              <w14:schemeClr w14:val="tx1"/>
            </w14:solidFill>
          </w14:textFill>
        </w:rPr>
      </w:pPr>
    </w:p>
    <w:p w14:paraId="09E10C50">
      <w:pPr>
        <w:tabs>
          <w:tab w:val="left" w:pos="720"/>
        </w:tabs>
        <w:spacing w:after="120" w:afterLines="50"/>
        <w:ind w:firstLine="1050" w:firstLineChars="500"/>
        <w:rPr>
          <w:rFonts w:ascii="宋体" w:hAnsi="宋体" w:cs="Arial"/>
          <w:color w:val="000000" w:themeColor="text1"/>
          <w:szCs w:val="28"/>
          <w:u w:val="single"/>
          <w14:textFill>
            <w14:solidFill>
              <w14:schemeClr w14:val="tx1"/>
            </w14:solidFill>
          </w14:textFill>
        </w:rPr>
      </w:pPr>
    </w:p>
    <w:p w14:paraId="795D6B5D">
      <w:pPr>
        <w:tabs>
          <w:tab w:val="left" w:pos="720"/>
        </w:tabs>
        <w:spacing w:after="120" w:afterLines="50"/>
        <w:ind w:firstLine="1050" w:firstLineChars="500"/>
        <w:rPr>
          <w:rFonts w:ascii="宋体" w:hAnsi="宋体" w:cs="Arial"/>
          <w:color w:val="000000" w:themeColor="text1"/>
          <w:szCs w:val="28"/>
          <w:u w:val="single"/>
          <w14:textFill>
            <w14:solidFill>
              <w14:schemeClr w14:val="tx1"/>
            </w14:solidFill>
          </w14:textFill>
        </w:rPr>
      </w:pPr>
    </w:p>
    <w:p w14:paraId="223272E9">
      <w:pPr>
        <w:tabs>
          <w:tab w:val="left" w:pos="720"/>
        </w:tabs>
        <w:ind w:firstLine="1968" w:firstLineChars="800"/>
        <w:rPr>
          <w:rFonts w:ascii="宋体" w:hAnsi="宋体" w:cs="Arial"/>
          <w:color w:val="000000" w:themeColor="text1"/>
          <w:sz w:val="24"/>
          <w14:textFill>
            <w14:solidFill>
              <w14:schemeClr w14:val="tx1"/>
            </w14:solidFill>
          </w14:textFill>
        </w:rPr>
      </w:pPr>
      <w:r>
        <w:rPr>
          <w:rFonts w:ascii="宋体" w:hAnsi="宋体" w:cs="宋体"/>
          <w:color w:val="000000" w:themeColor="text1"/>
          <w:spacing w:val="3"/>
          <w:sz w:val="24"/>
          <w14:textFill>
            <w14:solidFill>
              <w14:schemeClr w14:val="tx1"/>
            </w14:solidFill>
          </w14:textFill>
        </w:rPr>
        <w:t>工程名称</w:t>
      </w:r>
      <w:r>
        <w:rPr>
          <w:rFonts w:ascii="宋体" w:hAnsi="宋体" w:cs="宋体"/>
          <w:color w:val="000000" w:themeColor="text1"/>
          <w:spacing w:val="-41"/>
          <w:sz w:val="24"/>
          <w14:textFill>
            <w14:solidFill>
              <w14:schemeClr w14:val="tx1"/>
            </w14:solidFill>
          </w14:textFill>
        </w:rPr>
        <w:t xml:space="preserve"> </w:t>
      </w:r>
      <w:r>
        <w:rPr>
          <w:rFonts w:ascii="宋体" w:hAnsi="宋体" w:cs="宋体"/>
          <w:color w:val="000000" w:themeColor="text1"/>
          <w:spacing w:val="3"/>
          <w:sz w:val="24"/>
          <w14:textFill>
            <w14:solidFill>
              <w14:schemeClr w14:val="tx1"/>
            </w14:solidFill>
          </w14:textFill>
        </w:rPr>
        <w:t>：</w:t>
      </w:r>
      <w:r>
        <w:rPr>
          <w:rFonts w:ascii="宋体" w:hAnsi="宋体" w:cs="宋体"/>
          <w:color w:val="000000" w:themeColor="text1"/>
          <w:spacing w:val="3"/>
          <w:sz w:val="24"/>
          <w:u w:val="single"/>
          <w14:textFill>
            <w14:solidFill>
              <w14:schemeClr w14:val="tx1"/>
            </w14:solidFill>
          </w14:textFill>
        </w:rPr>
        <w:t xml:space="preserve">                     </w:t>
      </w:r>
      <w:r>
        <w:rPr>
          <w:rFonts w:hint="eastAsia" w:ascii="宋体" w:hAnsi="宋体" w:cs="宋体"/>
          <w:color w:val="000000" w:themeColor="text1"/>
          <w:spacing w:val="3"/>
          <w:sz w:val="24"/>
          <w:u w:val="single"/>
          <w14:textFill>
            <w14:solidFill>
              <w14:schemeClr w14:val="tx1"/>
            </w14:solidFill>
          </w14:textFill>
        </w:rPr>
        <w:t xml:space="preserve"> </w:t>
      </w:r>
      <w:r>
        <w:rPr>
          <w:rFonts w:ascii="宋体" w:hAnsi="宋体" w:cs="宋体"/>
          <w:color w:val="000000" w:themeColor="text1"/>
          <w:spacing w:val="3"/>
          <w:sz w:val="24"/>
          <w:u w:val="single"/>
          <w14:textFill>
            <w14:solidFill>
              <w14:schemeClr w14:val="tx1"/>
            </w14:solidFill>
          </w14:textFill>
        </w:rPr>
        <w:t xml:space="preserve">      </w:t>
      </w:r>
    </w:p>
    <w:p w14:paraId="6BA10DB3">
      <w:pPr>
        <w:tabs>
          <w:tab w:val="left" w:pos="720"/>
        </w:tabs>
        <w:rPr>
          <w:rFonts w:ascii="宋体" w:hAnsi="宋体" w:cs="Arial"/>
          <w:color w:val="000000" w:themeColor="text1"/>
          <w14:textFill>
            <w14:solidFill>
              <w14:schemeClr w14:val="tx1"/>
            </w14:solidFill>
          </w14:textFill>
        </w:rPr>
      </w:pPr>
    </w:p>
    <w:p w14:paraId="54B5F3BD">
      <w:pPr>
        <w:tabs>
          <w:tab w:val="left" w:pos="720"/>
        </w:tabs>
        <w:jc w:val="center"/>
        <w:rPr>
          <w:rFonts w:ascii="宋体" w:hAnsi="宋体" w:cs="Arial"/>
          <w:bCs/>
          <w:color w:val="000000" w:themeColor="text1"/>
          <w:sz w:val="36"/>
          <w:szCs w:val="48"/>
          <w14:textFill>
            <w14:solidFill>
              <w14:schemeClr w14:val="tx1"/>
            </w14:solidFill>
          </w14:textFill>
        </w:rPr>
      </w:pPr>
    </w:p>
    <w:p w14:paraId="5315D15A">
      <w:pPr>
        <w:tabs>
          <w:tab w:val="left" w:pos="720"/>
        </w:tabs>
        <w:spacing w:after="120" w:afterLines="50"/>
        <w:jc w:val="center"/>
        <w:rPr>
          <w:rFonts w:ascii="宋体" w:hAnsi="宋体" w:cs="Arial"/>
          <w:bCs/>
          <w:color w:val="000000" w:themeColor="text1"/>
          <w:sz w:val="36"/>
          <w:szCs w:val="48"/>
          <w14:textFill>
            <w14:solidFill>
              <w14:schemeClr w14:val="tx1"/>
            </w14:solidFill>
          </w14:textFill>
        </w:rPr>
      </w:pPr>
      <w:r>
        <w:rPr>
          <w:rFonts w:hint="eastAsia" w:ascii="宋体" w:hAnsi="宋体" w:cs="Arial"/>
          <w:bCs/>
          <w:color w:val="000000" w:themeColor="text1"/>
          <w:sz w:val="36"/>
          <w:szCs w:val="48"/>
          <w14:textFill>
            <w14:solidFill>
              <w14:schemeClr w14:val="tx1"/>
            </w14:solidFill>
          </w14:textFill>
        </w:rPr>
        <w:t>工程量清单</w:t>
      </w:r>
    </w:p>
    <w:p w14:paraId="3054870D">
      <w:pPr>
        <w:tabs>
          <w:tab w:val="left" w:pos="720"/>
        </w:tabs>
        <w:spacing w:after="120" w:afterLines="50"/>
        <w:jc w:val="right"/>
        <w:rPr>
          <w:rFonts w:ascii="宋体" w:hAnsi="宋体" w:cs="Arial"/>
          <w:color w:val="000000" w:themeColor="text1"/>
          <w14:textFill>
            <w14:solidFill>
              <w14:schemeClr w14:val="tx1"/>
            </w14:solidFill>
          </w14:textFill>
        </w:rPr>
      </w:pPr>
    </w:p>
    <w:p w14:paraId="1ED0CA3D">
      <w:pPr>
        <w:tabs>
          <w:tab w:val="left" w:pos="720"/>
        </w:tabs>
        <w:spacing w:after="120" w:afterLines="50"/>
        <w:rPr>
          <w:rFonts w:ascii="宋体" w:hAnsi="宋体" w:cs="Arial"/>
          <w:color w:val="000000" w:themeColor="text1"/>
          <w14:textFill>
            <w14:solidFill>
              <w14:schemeClr w14:val="tx1"/>
            </w14:solidFill>
          </w14:textFill>
        </w:rPr>
      </w:pPr>
    </w:p>
    <w:p w14:paraId="5FF8824A">
      <w:pPr>
        <w:tabs>
          <w:tab w:val="left" w:pos="720"/>
        </w:tabs>
        <w:rPr>
          <w:rFonts w:ascii="宋体" w:hAnsi="宋体" w:cs="Arial"/>
          <w:color w:val="000000" w:themeColor="text1"/>
          <w14:textFill>
            <w14:solidFill>
              <w14:schemeClr w14:val="tx1"/>
            </w14:solidFill>
          </w14:textFill>
        </w:rPr>
      </w:pPr>
    </w:p>
    <w:p w14:paraId="104E95A5">
      <w:pPr>
        <w:tabs>
          <w:tab w:val="left" w:pos="720"/>
        </w:tabs>
        <w:spacing w:after="360"/>
        <w:ind w:firstLine="960" w:firstLineChars="400"/>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 xml:space="preserve">编  制  人：            </w:t>
      </w:r>
      <w:r>
        <w:rPr>
          <w:rFonts w:hint="eastAsia" w:ascii="宋体" w:hAnsi="宋体"/>
          <w:color w:val="000000" w:themeColor="text1"/>
          <w:spacing w:val="10"/>
          <w14:textFill>
            <w14:solidFill>
              <w14:schemeClr w14:val="tx1"/>
            </w14:solidFill>
          </w14:textFill>
        </w:rPr>
        <w:t>（</w:t>
      </w:r>
      <w:r>
        <w:rPr>
          <w:rFonts w:ascii="宋体" w:hAnsi="宋体"/>
          <w:color w:val="000000" w:themeColor="text1"/>
          <w:spacing w:val="10"/>
          <w14:textFill>
            <w14:solidFill>
              <w14:schemeClr w14:val="tx1"/>
            </w14:solidFill>
          </w14:textFill>
        </w:rPr>
        <w:t>造价专业人员</w:t>
      </w:r>
      <w:r>
        <w:rPr>
          <w:rFonts w:hint="eastAsia" w:ascii="宋体" w:hAnsi="宋体"/>
          <w:color w:val="000000" w:themeColor="text1"/>
          <w:spacing w:val="10"/>
          <w14:textFill>
            <w14:solidFill>
              <w14:schemeClr w14:val="tx1"/>
            </w14:solidFill>
          </w14:textFill>
        </w:rPr>
        <w:t>盖执业专用章）</w:t>
      </w:r>
    </w:p>
    <w:p w14:paraId="326E8F7E">
      <w:pPr>
        <w:tabs>
          <w:tab w:val="left" w:pos="720"/>
        </w:tabs>
        <w:spacing w:after="360"/>
        <w:ind w:firstLine="960" w:firstLineChars="400"/>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 xml:space="preserve">审  核  人：            </w:t>
      </w:r>
      <w:r>
        <w:rPr>
          <w:rFonts w:hint="eastAsia" w:ascii="宋体" w:hAnsi="宋体"/>
          <w:color w:val="000000" w:themeColor="text1"/>
          <w:spacing w:val="13"/>
          <w14:textFill>
            <w14:solidFill>
              <w14:schemeClr w14:val="tx1"/>
            </w14:solidFill>
          </w14:textFill>
        </w:rPr>
        <w:t>（一级造价工程师盖执业专用章）</w:t>
      </w:r>
    </w:p>
    <w:p w14:paraId="38DEA0E0">
      <w:pPr>
        <w:tabs>
          <w:tab w:val="left" w:pos="720"/>
        </w:tabs>
        <w:spacing w:after="360"/>
        <w:ind w:firstLine="960" w:firstLineChars="400"/>
        <w:rPr>
          <w:rFonts w:ascii="宋体" w:hAnsi="宋体" w:cs="Arial"/>
          <w:color w:val="000000" w:themeColor="text1"/>
          <w:sz w:val="24"/>
          <w14:textFill>
            <w14:solidFill>
              <w14:schemeClr w14:val="tx1"/>
            </w14:solidFill>
          </w14:textFill>
        </w:rPr>
      </w:pPr>
      <w:r>
        <w:rPr>
          <w:rFonts w:ascii="宋体" w:hAnsi="宋体" w:cs="Arial"/>
          <w:color w:val="000000" w:themeColor="text1"/>
          <w:sz w:val="24"/>
          <w14:textFill>
            <w14:solidFill>
              <w14:schemeClr w14:val="tx1"/>
            </w14:solidFill>
          </w14:textFill>
        </w:rPr>
        <w:t>编</w:t>
      </w:r>
      <w:r>
        <w:rPr>
          <w:rFonts w:hint="eastAsia" w:ascii="宋体" w:hAnsi="宋体" w:cs="Arial"/>
          <w:color w:val="000000" w:themeColor="text1"/>
          <w:sz w:val="15"/>
          <w:szCs w:val="15"/>
          <w14:textFill>
            <w14:solidFill>
              <w14:schemeClr w14:val="tx1"/>
            </w14:solidFill>
          </w14:textFill>
        </w:rPr>
        <w:t xml:space="preserve"> </w:t>
      </w:r>
      <w:r>
        <w:rPr>
          <w:rFonts w:ascii="宋体" w:hAnsi="宋体" w:cs="Arial"/>
          <w:color w:val="000000" w:themeColor="text1"/>
          <w:sz w:val="24"/>
          <w14:textFill>
            <w14:solidFill>
              <w14:schemeClr w14:val="tx1"/>
            </w14:solidFill>
          </w14:textFill>
        </w:rPr>
        <w:t>制</w:t>
      </w:r>
      <w:r>
        <w:rPr>
          <w:rFonts w:hint="eastAsia" w:ascii="宋体" w:hAnsi="宋体" w:cs="Arial"/>
          <w:color w:val="000000" w:themeColor="text1"/>
          <w:sz w:val="15"/>
          <w:szCs w:val="15"/>
          <w14:textFill>
            <w14:solidFill>
              <w14:schemeClr w14:val="tx1"/>
            </w14:solidFill>
          </w14:textFill>
        </w:rPr>
        <w:t xml:space="preserve"> </w:t>
      </w:r>
      <w:r>
        <w:rPr>
          <w:rFonts w:ascii="宋体" w:hAnsi="宋体" w:cs="Arial"/>
          <w:color w:val="000000" w:themeColor="text1"/>
          <w:sz w:val="24"/>
          <w14:textFill>
            <w14:solidFill>
              <w14:schemeClr w14:val="tx1"/>
            </w14:solidFill>
          </w14:textFill>
        </w:rPr>
        <w:t>单</w:t>
      </w:r>
      <w:r>
        <w:rPr>
          <w:rFonts w:hint="eastAsia" w:ascii="宋体" w:hAnsi="宋体" w:cs="Arial"/>
          <w:color w:val="000000" w:themeColor="text1"/>
          <w:sz w:val="15"/>
          <w:szCs w:val="15"/>
          <w14:textFill>
            <w14:solidFill>
              <w14:schemeClr w14:val="tx1"/>
            </w14:solidFill>
          </w14:textFill>
        </w:rPr>
        <w:t xml:space="preserve"> </w:t>
      </w:r>
      <w:r>
        <w:rPr>
          <w:rFonts w:ascii="宋体" w:hAnsi="宋体" w:cs="Arial"/>
          <w:color w:val="000000" w:themeColor="text1"/>
          <w:sz w:val="24"/>
          <w14:textFill>
            <w14:solidFill>
              <w14:schemeClr w14:val="tx1"/>
            </w14:solidFill>
          </w14:textFill>
        </w:rPr>
        <w:t>位：</w:t>
      </w:r>
      <w:r>
        <w:rPr>
          <w:rFonts w:hint="eastAsia" w:ascii="宋体" w:hAnsi="宋体" w:cs="Arial"/>
          <w:color w:val="000000" w:themeColor="text1"/>
          <w:sz w:val="24"/>
          <w14:textFill>
            <w14:solidFill>
              <w14:schemeClr w14:val="tx1"/>
            </w14:solidFill>
          </w14:textFill>
        </w:rPr>
        <w:t xml:space="preserve">            </w:t>
      </w:r>
      <w:r>
        <w:rPr>
          <w:rFonts w:hint="eastAsia" w:ascii="宋体" w:hAnsi="宋体"/>
          <w:color w:val="000000" w:themeColor="text1"/>
          <w14:textFill>
            <w14:solidFill>
              <w14:schemeClr w14:val="tx1"/>
            </w14:solidFill>
          </w14:textFill>
        </w:rPr>
        <w:t>（盖企业</w:t>
      </w:r>
      <w:r>
        <w:rPr>
          <w:rFonts w:hint="eastAsia" w:ascii="宋体" w:hAnsi="宋体"/>
          <w:color w:val="000000" w:themeColor="text1"/>
          <w:spacing w:val="13"/>
          <w14:textFill>
            <w14:solidFill>
              <w14:schemeClr w14:val="tx1"/>
            </w14:solidFill>
          </w14:textFill>
        </w:rPr>
        <w:t>印章</w:t>
      </w:r>
      <w:r>
        <w:rPr>
          <w:rFonts w:hint="eastAsia" w:ascii="宋体" w:hAnsi="宋体"/>
          <w:color w:val="000000" w:themeColor="text1"/>
          <w14:textFill>
            <w14:solidFill>
              <w14:schemeClr w14:val="tx1"/>
            </w14:solidFill>
          </w14:textFill>
        </w:rPr>
        <w:t>）</w:t>
      </w:r>
    </w:p>
    <w:p w14:paraId="52C87252">
      <w:pPr>
        <w:tabs>
          <w:tab w:val="left" w:pos="720"/>
        </w:tabs>
        <w:ind w:firstLine="960" w:firstLineChars="400"/>
        <w:rPr>
          <w:rFonts w:ascii="宋体" w:hAnsi="宋体" w:cs="Arial"/>
          <w:color w:val="000000" w:themeColor="text1"/>
          <w:sz w:val="24"/>
          <w14:textFill>
            <w14:solidFill>
              <w14:schemeClr w14:val="tx1"/>
            </w14:solidFill>
          </w14:textFill>
        </w:rPr>
      </w:pPr>
      <w:r>
        <w:rPr>
          <w:rFonts w:ascii="宋体" w:hAnsi="宋体" w:cs="Arial"/>
          <w:color w:val="000000" w:themeColor="text1"/>
          <w:sz w:val="24"/>
          <w14:textFill>
            <w14:solidFill>
              <w14:schemeClr w14:val="tx1"/>
            </w14:solidFill>
          </w14:textFill>
        </w:rPr>
        <w:t>法定代表人</w:t>
      </w:r>
    </w:p>
    <w:p w14:paraId="5D886BD7">
      <w:pPr>
        <w:tabs>
          <w:tab w:val="left" w:pos="720"/>
        </w:tabs>
        <w:spacing w:after="360"/>
        <w:ind w:firstLine="960" w:firstLineChars="400"/>
        <w:rPr>
          <w:rFonts w:ascii="宋体" w:hAnsi="宋体" w:cs="Arial"/>
          <w:color w:val="000000" w:themeColor="text1"/>
          <w:sz w:val="24"/>
          <w14:textFill>
            <w14:solidFill>
              <w14:schemeClr w14:val="tx1"/>
            </w14:solidFill>
          </w14:textFill>
        </w:rPr>
      </w:pPr>
      <w:r>
        <w:rPr>
          <w:rFonts w:ascii="宋体" w:hAnsi="宋体" w:cs="Arial"/>
          <w:color w:val="000000" w:themeColor="text1"/>
          <w:sz w:val="24"/>
          <w14:textFill>
            <w14:solidFill>
              <w14:schemeClr w14:val="tx1"/>
            </w14:solidFill>
          </w14:textFill>
        </w:rPr>
        <w:t>或其委托代理人：</w:t>
      </w:r>
      <w:r>
        <w:rPr>
          <w:rFonts w:hint="eastAsia" w:ascii="宋体" w:hAnsi="宋体" w:cs="Arial"/>
          <w:color w:val="000000" w:themeColor="text1"/>
          <w:sz w:val="24"/>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（盖个人</w:t>
      </w:r>
      <w:r>
        <w:rPr>
          <w:rFonts w:hint="eastAsia" w:ascii="宋体" w:hAnsi="宋体"/>
          <w:color w:val="000000" w:themeColor="text1"/>
          <w:spacing w:val="13"/>
          <w14:textFill>
            <w14:solidFill>
              <w14:schemeClr w14:val="tx1"/>
            </w14:solidFill>
          </w14:textFill>
        </w:rPr>
        <w:t>印章</w:t>
      </w:r>
      <w:r>
        <w:rPr>
          <w:rFonts w:hint="eastAsia" w:ascii="宋体" w:hAnsi="宋体" w:cs="Arial"/>
          <w:color w:val="000000" w:themeColor="text1"/>
          <w:szCs w:val="21"/>
          <w14:textFill>
            <w14:solidFill>
              <w14:schemeClr w14:val="tx1"/>
            </w14:solidFill>
          </w14:textFill>
        </w:rPr>
        <w:t>）</w:t>
      </w:r>
    </w:p>
    <w:p w14:paraId="45BD39D6">
      <w:pPr>
        <w:tabs>
          <w:tab w:val="left" w:pos="720"/>
        </w:tabs>
        <w:rPr>
          <w:rFonts w:ascii="宋体" w:hAnsi="宋体" w:cs="Arial"/>
          <w:color w:val="000000" w:themeColor="text1"/>
          <w:sz w:val="24"/>
          <w14:textFill>
            <w14:solidFill>
              <w14:schemeClr w14:val="tx1"/>
            </w14:solidFill>
          </w14:textFill>
        </w:rPr>
      </w:pPr>
    </w:p>
    <w:p w14:paraId="40F12D31">
      <w:pPr>
        <w:tabs>
          <w:tab w:val="left" w:pos="720"/>
        </w:tabs>
        <w:ind w:firstLine="960" w:firstLineChars="400"/>
        <w:rPr>
          <w:rFonts w:ascii="宋体" w:hAnsi="宋体" w:cs="Arial"/>
          <w:color w:val="000000" w:themeColor="text1"/>
          <w:sz w:val="24"/>
          <w14:textFill>
            <w14:solidFill>
              <w14:schemeClr w14:val="tx1"/>
            </w14:solidFill>
          </w14:textFill>
        </w:rPr>
      </w:pPr>
    </w:p>
    <w:p w14:paraId="14CFDE5F">
      <w:pPr>
        <w:tabs>
          <w:tab w:val="left" w:pos="720"/>
        </w:tabs>
        <w:spacing w:after="360"/>
        <w:ind w:firstLine="960" w:firstLineChars="400"/>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招  标  人</w:t>
      </w:r>
      <w:r>
        <w:rPr>
          <w:rFonts w:ascii="宋体" w:hAnsi="宋体" w:cs="Arial"/>
          <w:color w:val="000000" w:themeColor="text1"/>
          <w:sz w:val="24"/>
          <w14:textFill>
            <w14:solidFill>
              <w14:schemeClr w14:val="tx1"/>
            </w14:solidFill>
          </w14:textFill>
        </w:rPr>
        <w:t>：</w:t>
      </w:r>
      <w:r>
        <w:rPr>
          <w:rFonts w:hint="eastAsia" w:ascii="宋体" w:hAnsi="宋体" w:cs="Arial"/>
          <w:color w:val="000000" w:themeColor="text1"/>
          <w:sz w:val="24"/>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（盖企业</w:t>
      </w:r>
      <w:r>
        <w:rPr>
          <w:rFonts w:hint="eastAsia" w:ascii="宋体" w:hAnsi="宋体"/>
          <w:color w:val="000000" w:themeColor="text1"/>
          <w:spacing w:val="13"/>
          <w14:textFill>
            <w14:solidFill>
              <w14:schemeClr w14:val="tx1"/>
            </w14:solidFill>
          </w14:textFill>
        </w:rPr>
        <w:t>印章</w:t>
      </w:r>
      <w:r>
        <w:rPr>
          <w:rFonts w:hint="eastAsia" w:ascii="宋体" w:hAnsi="宋体" w:cs="Arial"/>
          <w:color w:val="000000" w:themeColor="text1"/>
          <w:szCs w:val="21"/>
          <w14:textFill>
            <w14:solidFill>
              <w14:schemeClr w14:val="tx1"/>
            </w14:solidFill>
          </w14:textFill>
        </w:rPr>
        <w:t>）</w:t>
      </w:r>
    </w:p>
    <w:p w14:paraId="675CAA64">
      <w:pPr>
        <w:tabs>
          <w:tab w:val="left" w:pos="720"/>
        </w:tabs>
        <w:ind w:firstLine="960" w:firstLineChars="400"/>
        <w:rPr>
          <w:rFonts w:ascii="宋体" w:hAnsi="宋体" w:cs="Arial"/>
          <w:color w:val="000000" w:themeColor="text1"/>
          <w:sz w:val="24"/>
          <w14:textFill>
            <w14:solidFill>
              <w14:schemeClr w14:val="tx1"/>
            </w14:solidFill>
          </w14:textFill>
        </w:rPr>
      </w:pPr>
      <w:r>
        <w:rPr>
          <w:rFonts w:ascii="宋体" w:hAnsi="宋体" w:cs="Arial"/>
          <w:color w:val="000000" w:themeColor="text1"/>
          <w:sz w:val="24"/>
          <w14:textFill>
            <w14:solidFill>
              <w14:schemeClr w14:val="tx1"/>
            </w14:solidFill>
          </w14:textFill>
        </w:rPr>
        <w:t>法定代表人</w:t>
      </w:r>
    </w:p>
    <w:p w14:paraId="4FA0FD51">
      <w:pPr>
        <w:tabs>
          <w:tab w:val="left" w:pos="720"/>
        </w:tabs>
        <w:ind w:firstLine="960" w:firstLineChars="400"/>
        <w:rPr>
          <w:rFonts w:ascii="宋体" w:hAnsi="宋体" w:cs="Arial"/>
          <w:color w:val="000000" w:themeColor="text1"/>
          <w:sz w:val="24"/>
          <w14:textFill>
            <w14:solidFill>
              <w14:schemeClr w14:val="tx1"/>
            </w14:solidFill>
          </w14:textFill>
        </w:rPr>
      </w:pPr>
      <w:r>
        <w:rPr>
          <w:rFonts w:ascii="宋体" w:hAnsi="宋体" w:cs="Arial"/>
          <w:color w:val="000000" w:themeColor="text1"/>
          <w:sz w:val="24"/>
          <w14:textFill>
            <w14:solidFill>
              <w14:schemeClr w14:val="tx1"/>
            </w14:solidFill>
          </w14:textFill>
        </w:rPr>
        <w:t>或其委托代理人：</w:t>
      </w:r>
      <w:r>
        <w:rPr>
          <w:rFonts w:hint="eastAsia" w:ascii="宋体" w:hAnsi="宋体" w:cs="Arial"/>
          <w:color w:val="000000" w:themeColor="text1"/>
          <w:sz w:val="24"/>
          <w14:textFill>
            <w14:solidFill>
              <w14:schemeClr w14:val="tx1"/>
            </w14:solidFill>
          </w14:textFill>
        </w:rPr>
        <w:t xml:space="preserve">        </w:t>
      </w:r>
      <w:r>
        <w:rPr>
          <w:rFonts w:hint="eastAsia" w:ascii="宋体" w:hAnsi="宋体"/>
          <w:color w:val="000000" w:themeColor="text1"/>
          <w14:textFill>
            <w14:solidFill>
              <w14:schemeClr w14:val="tx1"/>
            </w14:solidFill>
          </w14:textFill>
        </w:rPr>
        <w:t>（盖个人</w:t>
      </w:r>
      <w:r>
        <w:rPr>
          <w:rFonts w:hint="eastAsia" w:ascii="宋体" w:hAnsi="宋体"/>
          <w:color w:val="000000" w:themeColor="text1"/>
          <w:spacing w:val="13"/>
          <w14:textFill>
            <w14:solidFill>
              <w14:schemeClr w14:val="tx1"/>
            </w14:solidFill>
          </w14:textFill>
        </w:rPr>
        <w:t>印章</w:t>
      </w:r>
      <w:r>
        <w:rPr>
          <w:rFonts w:hint="eastAsia" w:ascii="宋体" w:hAnsi="宋体"/>
          <w:color w:val="000000" w:themeColor="text1"/>
          <w14:textFill>
            <w14:solidFill>
              <w14:schemeClr w14:val="tx1"/>
            </w14:solidFill>
          </w14:textFill>
        </w:rPr>
        <w:t>）</w:t>
      </w:r>
    </w:p>
    <w:p w14:paraId="2DED6E93">
      <w:pPr>
        <w:tabs>
          <w:tab w:val="left" w:pos="720"/>
        </w:tabs>
        <w:spacing w:before="360"/>
        <w:ind w:firstLine="960" w:firstLineChars="400"/>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编</w:t>
      </w:r>
      <w:r>
        <w:rPr>
          <w:rFonts w:hint="eastAsia" w:ascii="宋体" w:hAnsi="宋体" w:cs="Arial"/>
          <w:color w:val="000000" w:themeColor="text1"/>
          <w:sz w:val="15"/>
          <w:szCs w:val="15"/>
          <w14:textFill>
            <w14:solidFill>
              <w14:schemeClr w14:val="tx1"/>
            </w14:solidFill>
          </w14:textFill>
        </w:rPr>
        <w:t xml:space="preserve"> </w:t>
      </w:r>
      <w:r>
        <w:rPr>
          <w:rFonts w:hint="eastAsia" w:ascii="宋体" w:hAnsi="宋体" w:cs="Arial"/>
          <w:color w:val="000000" w:themeColor="text1"/>
          <w:sz w:val="24"/>
          <w14:textFill>
            <w14:solidFill>
              <w14:schemeClr w14:val="tx1"/>
            </w14:solidFill>
          </w14:textFill>
        </w:rPr>
        <w:t>制</w:t>
      </w:r>
      <w:r>
        <w:rPr>
          <w:rFonts w:hint="eastAsia" w:ascii="宋体" w:hAnsi="宋体" w:cs="Arial"/>
          <w:color w:val="000000" w:themeColor="text1"/>
          <w:sz w:val="15"/>
          <w:szCs w:val="15"/>
          <w14:textFill>
            <w14:solidFill>
              <w14:schemeClr w14:val="tx1"/>
            </w14:solidFill>
          </w14:textFill>
        </w:rPr>
        <w:t xml:space="preserve"> </w:t>
      </w:r>
      <w:r>
        <w:rPr>
          <w:rFonts w:hint="eastAsia" w:ascii="宋体" w:hAnsi="宋体" w:cs="Arial"/>
          <w:color w:val="000000" w:themeColor="text1"/>
          <w:sz w:val="24"/>
          <w14:textFill>
            <w14:solidFill>
              <w14:schemeClr w14:val="tx1"/>
            </w14:solidFill>
          </w14:textFill>
        </w:rPr>
        <w:t>时</w:t>
      </w:r>
      <w:r>
        <w:rPr>
          <w:rFonts w:hint="eastAsia" w:ascii="宋体" w:hAnsi="宋体" w:cs="Arial"/>
          <w:color w:val="000000" w:themeColor="text1"/>
          <w:sz w:val="15"/>
          <w:szCs w:val="15"/>
          <w14:textFill>
            <w14:solidFill>
              <w14:schemeClr w14:val="tx1"/>
            </w14:solidFill>
          </w14:textFill>
        </w:rPr>
        <w:t xml:space="preserve"> </w:t>
      </w:r>
      <w:r>
        <w:rPr>
          <w:rFonts w:hint="eastAsia" w:ascii="宋体" w:hAnsi="宋体" w:cs="Arial"/>
          <w:color w:val="000000" w:themeColor="text1"/>
          <w:sz w:val="24"/>
          <w14:textFill>
            <w14:solidFill>
              <w14:schemeClr w14:val="tx1"/>
            </w14:solidFill>
          </w14:textFill>
        </w:rPr>
        <w:t>间：</w:t>
      </w:r>
    </w:p>
    <w:p w14:paraId="2B0673B1">
      <w:pPr>
        <w:widowControl/>
        <w:jc w:val="left"/>
        <w:rPr>
          <w:color w:val="000000" w:themeColor="text1"/>
          <w:sz w:val="24"/>
          <w14:textFill>
            <w14:solidFill>
              <w14:schemeClr w14:val="tx1"/>
            </w14:solidFill>
          </w14:textFill>
        </w:rPr>
      </w:pPr>
    </w:p>
    <w:p w14:paraId="0E7500AA">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0A10D274">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24" w:name="_Toc226047165"/>
      <w:bookmarkStart w:id="925" w:name="_Toc202886991"/>
      <w:r>
        <w:rPr>
          <w:rFonts w:hint="eastAsia"/>
          <w:color w:val="000000" w:themeColor="text1"/>
          <w:sz w:val="24"/>
          <w14:textFill>
            <w14:solidFill>
              <w14:schemeClr w14:val="tx1"/>
            </w14:solidFill>
          </w14:textFill>
        </w:rPr>
        <w:t>4.2  响应总报价封面</w:t>
      </w:r>
      <w:bookmarkEnd w:id="924"/>
      <w:bookmarkEnd w:id="925"/>
    </w:p>
    <w:p w14:paraId="7A395CDB">
      <w:pPr>
        <w:spacing w:after="120" w:afterLines="50"/>
        <w:rPr>
          <w:rFonts w:ascii="宋体" w:hAnsi="宋体" w:cs="Arial"/>
          <w:color w:val="000000" w:themeColor="text1"/>
          <w:sz w:val="24"/>
          <w14:textFill>
            <w14:solidFill>
              <w14:schemeClr w14:val="tx1"/>
            </w14:solidFill>
          </w14:textFill>
        </w:rPr>
      </w:pPr>
    </w:p>
    <w:p w14:paraId="74820044">
      <w:pPr>
        <w:spacing w:after="120" w:afterLines="50"/>
        <w:rPr>
          <w:rFonts w:ascii="宋体" w:hAnsi="宋体" w:cs="Arial"/>
          <w:color w:val="000000" w:themeColor="text1"/>
          <w:sz w:val="24"/>
          <w14:textFill>
            <w14:solidFill>
              <w14:schemeClr w14:val="tx1"/>
            </w14:solidFill>
          </w14:textFill>
        </w:rPr>
      </w:pPr>
    </w:p>
    <w:p w14:paraId="729C01C8">
      <w:pPr>
        <w:ind w:firstLine="1968" w:firstLineChars="800"/>
        <w:rPr>
          <w:rFonts w:ascii="宋体" w:hAnsi="宋体" w:cs="Arial"/>
          <w:color w:val="000000" w:themeColor="text1"/>
          <w:sz w:val="24"/>
          <w:u w:val="single"/>
          <w14:textFill>
            <w14:solidFill>
              <w14:schemeClr w14:val="tx1"/>
            </w14:solidFill>
          </w14:textFill>
        </w:rPr>
      </w:pPr>
      <w:r>
        <w:rPr>
          <w:rFonts w:ascii="宋体" w:hAnsi="宋体" w:cs="宋体"/>
          <w:color w:val="000000" w:themeColor="text1"/>
          <w:spacing w:val="3"/>
          <w:sz w:val="24"/>
          <w14:textFill>
            <w14:solidFill>
              <w14:schemeClr w14:val="tx1"/>
            </w14:solidFill>
          </w14:textFill>
        </w:rPr>
        <w:t>工程名称</w:t>
      </w:r>
      <w:r>
        <w:rPr>
          <w:rFonts w:ascii="宋体" w:hAnsi="宋体" w:cs="宋体"/>
          <w:color w:val="000000" w:themeColor="text1"/>
          <w:spacing w:val="-41"/>
          <w:sz w:val="24"/>
          <w14:textFill>
            <w14:solidFill>
              <w14:schemeClr w14:val="tx1"/>
            </w14:solidFill>
          </w14:textFill>
        </w:rPr>
        <w:t xml:space="preserve"> </w:t>
      </w:r>
      <w:r>
        <w:rPr>
          <w:rFonts w:ascii="宋体" w:hAnsi="宋体" w:cs="宋体"/>
          <w:color w:val="000000" w:themeColor="text1"/>
          <w:spacing w:val="3"/>
          <w:sz w:val="24"/>
          <w14:textFill>
            <w14:solidFill>
              <w14:schemeClr w14:val="tx1"/>
            </w14:solidFill>
          </w14:textFill>
        </w:rPr>
        <w:t>：</w:t>
      </w:r>
      <w:r>
        <w:rPr>
          <w:rFonts w:ascii="宋体" w:hAnsi="宋体" w:cs="宋体"/>
          <w:color w:val="000000" w:themeColor="text1"/>
          <w:spacing w:val="3"/>
          <w:sz w:val="24"/>
          <w:u w:val="single"/>
          <w14:textFill>
            <w14:solidFill>
              <w14:schemeClr w14:val="tx1"/>
            </w14:solidFill>
          </w14:textFill>
        </w:rPr>
        <w:t xml:space="preserve">                     </w:t>
      </w:r>
      <w:r>
        <w:rPr>
          <w:rFonts w:hint="eastAsia" w:ascii="宋体" w:hAnsi="宋体" w:cs="宋体"/>
          <w:color w:val="000000" w:themeColor="text1"/>
          <w:spacing w:val="3"/>
          <w:sz w:val="24"/>
          <w:u w:val="single"/>
          <w14:textFill>
            <w14:solidFill>
              <w14:schemeClr w14:val="tx1"/>
            </w14:solidFill>
          </w14:textFill>
        </w:rPr>
        <w:t xml:space="preserve"> </w:t>
      </w:r>
      <w:r>
        <w:rPr>
          <w:rFonts w:ascii="宋体" w:hAnsi="宋体" w:cs="宋体"/>
          <w:color w:val="000000" w:themeColor="text1"/>
          <w:spacing w:val="3"/>
          <w:sz w:val="24"/>
          <w:u w:val="single"/>
          <w14:textFill>
            <w14:solidFill>
              <w14:schemeClr w14:val="tx1"/>
            </w14:solidFill>
          </w14:textFill>
        </w:rPr>
        <w:t xml:space="preserve">      </w:t>
      </w:r>
      <w:r>
        <w:rPr>
          <w:rFonts w:ascii="宋体" w:hAnsi="宋体" w:cs="Arial"/>
          <w:color w:val="000000" w:themeColor="text1"/>
          <w:sz w:val="24"/>
          <w:u w:val="single"/>
          <w14:textFill>
            <w14:solidFill>
              <w14:schemeClr w14:val="tx1"/>
            </w14:solidFill>
          </w14:textFill>
        </w:rPr>
        <w:t xml:space="preserve">     </w:t>
      </w:r>
    </w:p>
    <w:p w14:paraId="2B54B7FE">
      <w:pPr>
        <w:tabs>
          <w:tab w:val="left" w:pos="720"/>
        </w:tabs>
        <w:rPr>
          <w:rFonts w:ascii="宋体" w:hAnsi="宋体" w:cs="Arial"/>
          <w:color w:val="000000" w:themeColor="text1"/>
          <w14:textFill>
            <w14:solidFill>
              <w14:schemeClr w14:val="tx1"/>
            </w14:solidFill>
          </w14:textFill>
        </w:rPr>
      </w:pPr>
    </w:p>
    <w:p w14:paraId="3EB7C5D1">
      <w:pPr>
        <w:tabs>
          <w:tab w:val="left" w:pos="720"/>
        </w:tabs>
        <w:jc w:val="center"/>
        <w:rPr>
          <w:rFonts w:ascii="宋体" w:hAnsi="宋体" w:cs="Arial"/>
          <w:color w:val="000000" w:themeColor="text1"/>
          <w:sz w:val="36"/>
          <w:szCs w:val="36"/>
          <w14:textFill>
            <w14:solidFill>
              <w14:schemeClr w14:val="tx1"/>
            </w14:solidFill>
          </w14:textFill>
        </w:rPr>
      </w:pPr>
    </w:p>
    <w:p w14:paraId="47D7791A">
      <w:pPr>
        <w:tabs>
          <w:tab w:val="left" w:pos="720"/>
        </w:tabs>
        <w:spacing w:after="120" w:afterLines="50"/>
        <w:jc w:val="center"/>
        <w:rPr>
          <w:rFonts w:ascii="宋体" w:hAnsi="宋体" w:cs="Arial"/>
          <w:bCs/>
          <w:color w:val="000000" w:themeColor="text1"/>
          <w:sz w:val="36"/>
          <w:szCs w:val="48"/>
          <w14:textFill>
            <w14:solidFill>
              <w14:schemeClr w14:val="tx1"/>
            </w14:solidFill>
          </w14:textFill>
        </w:rPr>
      </w:pPr>
      <w:r>
        <w:rPr>
          <w:rFonts w:hint="eastAsia" w:ascii="宋体" w:hAnsi="宋体" w:cs="Arial"/>
          <w:bCs/>
          <w:color w:val="000000" w:themeColor="text1"/>
          <w:sz w:val="36"/>
          <w:szCs w:val="48"/>
          <w14:textFill>
            <w14:solidFill>
              <w14:schemeClr w14:val="tx1"/>
            </w14:solidFill>
          </w14:textFill>
        </w:rPr>
        <w:t>响 应</w:t>
      </w:r>
      <w:r>
        <w:rPr>
          <w:rFonts w:ascii="宋体" w:hAnsi="宋体" w:cs="Arial"/>
          <w:bCs/>
          <w:color w:val="000000" w:themeColor="text1"/>
          <w:sz w:val="36"/>
          <w:szCs w:val="48"/>
          <w14:textFill>
            <w14:solidFill>
              <w14:schemeClr w14:val="tx1"/>
            </w14:solidFill>
          </w14:textFill>
        </w:rPr>
        <w:t xml:space="preserve"> </w:t>
      </w:r>
      <w:r>
        <w:rPr>
          <w:rFonts w:hint="eastAsia" w:ascii="宋体" w:hAnsi="宋体" w:cs="Arial"/>
          <w:bCs/>
          <w:color w:val="000000" w:themeColor="text1"/>
          <w:sz w:val="36"/>
          <w:szCs w:val="48"/>
          <w14:textFill>
            <w14:solidFill>
              <w14:schemeClr w14:val="tx1"/>
            </w14:solidFill>
          </w14:textFill>
        </w:rPr>
        <w:t>总 报</w:t>
      </w:r>
      <w:r>
        <w:rPr>
          <w:rFonts w:ascii="宋体" w:hAnsi="宋体" w:cs="Arial"/>
          <w:bCs/>
          <w:color w:val="000000" w:themeColor="text1"/>
          <w:sz w:val="36"/>
          <w:szCs w:val="48"/>
          <w14:textFill>
            <w14:solidFill>
              <w14:schemeClr w14:val="tx1"/>
            </w14:solidFill>
          </w14:textFill>
        </w:rPr>
        <w:t xml:space="preserve"> </w:t>
      </w:r>
      <w:r>
        <w:rPr>
          <w:rFonts w:hint="eastAsia" w:ascii="宋体" w:hAnsi="宋体" w:cs="Arial"/>
          <w:bCs/>
          <w:color w:val="000000" w:themeColor="text1"/>
          <w:sz w:val="36"/>
          <w:szCs w:val="48"/>
          <w14:textFill>
            <w14:solidFill>
              <w14:schemeClr w14:val="tx1"/>
            </w14:solidFill>
          </w14:textFill>
        </w:rPr>
        <w:t>价</w:t>
      </w:r>
    </w:p>
    <w:p w14:paraId="2118876B">
      <w:pPr>
        <w:tabs>
          <w:tab w:val="left" w:pos="720"/>
        </w:tabs>
        <w:rPr>
          <w:rFonts w:ascii="宋体" w:hAnsi="宋体" w:cs="Arial"/>
          <w:color w:val="000000" w:themeColor="text1"/>
          <w:sz w:val="24"/>
          <w14:textFill>
            <w14:solidFill>
              <w14:schemeClr w14:val="tx1"/>
            </w14:solidFill>
          </w14:textFill>
        </w:rPr>
      </w:pPr>
    </w:p>
    <w:p w14:paraId="491E946D">
      <w:pPr>
        <w:tabs>
          <w:tab w:val="left" w:pos="720"/>
        </w:tabs>
        <w:ind w:firstLine="960" w:firstLineChars="400"/>
        <w:rPr>
          <w:rFonts w:ascii="宋体" w:hAnsi="宋体" w:cs="Arial"/>
          <w:color w:val="000000" w:themeColor="text1"/>
          <w:sz w:val="24"/>
          <w14:textFill>
            <w14:solidFill>
              <w14:schemeClr w14:val="tx1"/>
            </w14:solidFill>
          </w14:textFill>
        </w:rPr>
      </w:pPr>
    </w:p>
    <w:p w14:paraId="57B78E19">
      <w:pPr>
        <w:tabs>
          <w:tab w:val="left" w:pos="720"/>
        </w:tabs>
        <w:spacing w:after="240" w:afterLines="100"/>
        <w:ind w:firstLine="960" w:firstLineChars="400"/>
        <w:rPr>
          <w:rFonts w:ascii="宋体" w:hAnsi="宋体" w:cs="Arial"/>
          <w:color w:val="000000" w:themeColor="text1"/>
          <w:u w:val="single"/>
          <w14:textFill>
            <w14:solidFill>
              <w14:schemeClr w14:val="tx1"/>
            </w14:solidFill>
          </w14:textFill>
        </w:rPr>
      </w:pPr>
      <w:r>
        <w:rPr>
          <w:rFonts w:hint="eastAsia" w:ascii="宋体" w:hAnsi="宋体" w:cs="Arial"/>
          <w:color w:val="000000" w:themeColor="text1"/>
          <w:sz w:val="24"/>
          <w14:textFill>
            <w14:solidFill>
              <w14:schemeClr w14:val="tx1"/>
            </w14:solidFill>
          </w14:textFill>
        </w:rPr>
        <w:t>响应总报价</w:t>
      </w:r>
      <w:r>
        <w:rPr>
          <w:rFonts w:hint="eastAsia" w:ascii="宋体" w:hAnsi="宋体" w:cs="Arial"/>
          <w:color w:val="000000" w:themeColor="text1"/>
          <w14:textFill>
            <w14:solidFill>
              <w14:schemeClr w14:val="tx1"/>
            </w14:solidFill>
          </w14:textFill>
        </w:rPr>
        <w:t>（小写）：</w:t>
      </w:r>
      <w:r>
        <w:rPr>
          <w:rFonts w:ascii="宋体" w:hAnsi="宋体" w:cs="Arial"/>
          <w:color w:val="000000" w:themeColor="text1"/>
          <w:u w:val="single"/>
          <w14:textFill>
            <w14:solidFill>
              <w14:schemeClr w14:val="tx1"/>
            </w14:solidFill>
          </w14:textFill>
        </w:rPr>
        <w:t xml:space="preserve">                                                  </w:t>
      </w:r>
    </w:p>
    <w:p w14:paraId="70BB7143">
      <w:pPr>
        <w:tabs>
          <w:tab w:val="left" w:pos="720"/>
        </w:tabs>
        <w:spacing w:after="240" w:afterLines="100"/>
        <w:rPr>
          <w:rFonts w:ascii="宋体" w:hAnsi="宋体" w:cs="Arial"/>
          <w:color w:val="000000" w:themeColor="text1"/>
          <w:u w:val="single"/>
          <w14:textFill>
            <w14:solidFill>
              <w14:schemeClr w14:val="tx1"/>
            </w14:solidFill>
          </w14:textFill>
        </w:rPr>
      </w:pP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（大写）：</w:t>
      </w:r>
      <w:r>
        <w:rPr>
          <w:rFonts w:ascii="宋体" w:hAnsi="宋体" w:cs="Arial"/>
          <w:color w:val="000000" w:themeColor="text1"/>
          <w:u w:val="single"/>
          <w14:textFill>
            <w14:solidFill>
              <w14:schemeClr w14:val="tx1"/>
            </w14:solidFill>
          </w14:textFill>
        </w:rPr>
        <w:t xml:space="preserve">                                                  </w:t>
      </w:r>
    </w:p>
    <w:p w14:paraId="6E6CAE5D">
      <w:pPr>
        <w:tabs>
          <w:tab w:val="left" w:pos="720"/>
        </w:tabs>
        <w:spacing w:after="240" w:afterLines="100"/>
        <w:rPr>
          <w:rFonts w:ascii="宋体" w:hAnsi="宋体" w:cs="Arial"/>
          <w:color w:val="000000" w:themeColor="text1"/>
          <w14:textFill>
            <w14:solidFill>
              <w14:schemeClr w14:val="tx1"/>
            </w14:solidFill>
          </w14:textFill>
        </w:rPr>
      </w:pPr>
    </w:p>
    <w:p w14:paraId="199CE573">
      <w:pPr>
        <w:tabs>
          <w:tab w:val="left" w:pos="720"/>
        </w:tabs>
        <w:spacing w:after="240" w:afterLines="100"/>
        <w:rPr>
          <w:rFonts w:ascii="宋体" w:hAnsi="宋体" w:cs="Arial"/>
          <w:color w:val="000000" w:themeColor="text1"/>
          <w14:textFill>
            <w14:solidFill>
              <w14:schemeClr w14:val="tx1"/>
            </w14:solidFill>
          </w14:textFill>
        </w:rPr>
      </w:pPr>
    </w:p>
    <w:p w14:paraId="38BF3951">
      <w:pPr>
        <w:tabs>
          <w:tab w:val="left" w:pos="720"/>
        </w:tabs>
        <w:spacing w:after="240" w:afterLines="100"/>
        <w:rPr>
          <w:rFonts w:ascii="宋体" w:hAnsi="宋体" w:cs="Arial"/>
          <w:color w:val="000000" w:themeColor="text1"/>
          <w14:textFill>
            <w14:solidFill>
              <w14:schemeClr w14:val="tx1"/>
            </w14:solidFill>
          </w14:textFill>
        </w:rPr>
      </w:pPr>
    </w:p>
    <w:p w14:paraId="347E6D99">
      <w:pPr>
        <w:tabs>
          <w:tab w:val="left" w:pos="720"/>
        </w:tabs>
        <w:spacing w:after="360"/>
        <w:ind w:firstLine="960" w:firstLineChars="400"/>
        <w:rPr>
          <w:rFonts w:ascii="宋体" w:hAnsi="宋体"/>
          <w:color w:val="000000" w:themeColor="text1"/>
          <w:spacing w:val="10"/>
          <w14:textFill>
            <w14:solidFill>
              <w14:schemeClr w14:val="tx1"/>
            </w14:solidFill>
          </w14:textFill>
        </w:rPr>
      </w:pPr>
      <w:r>
        <w:rPr>
          <w:rFonts w:hint="eastAsia" w:ascii="宋体" w:hAnsi="宋体" w:cs="Arial"/>
          <w:color w:val="000000" w:themeColor="text1"/>
          <w:sz w:val="24"/>
          <w14:textFill>
            <w14:solidFill>
              <w14:schemeClr w14:val="tx1"/>
            </w14:solidFill>
          </w14:textFill>
        </w:rPr>
        <w:t xml:space="preserve">供 应 商：            </w:t>
      </w:r>
      <w:r>
        <w:rPr>
          <w:rFonts w:hint="eastAsia" w:ascii="宋体" w:hAnsi="宋体" w:cs="Arial"/>
          <w:color w:val="000000" w:themeColor="text1"/>
          <w:szCs w:val="21"/>
          <w14:textFill>
            <w14:solidFill>
              <w14:schemeClr w14:val="tx1"/>
            </w14:solidFill>
          </w14:textFill>
        </w:rPr>
        <w:t>（盖企业印章）</w:t>
      </w:r>
    </w:p>
    <w:p w14:paraId="64DE32A3">
      <w:pPr>
        <w:tabs>
          <w:tab w:val="left" w:pos="720"/>
        </w:tabs>
        <w:ind w:firstLine="960" w:firstLineChars="400"/>
        <w:rPr>
          <w:rFonts w:ascii="宋体" w:hAnsi="宋体" w:cs="Arial"/>
          <w:color w:val="000000" w:themeColor="text1"/>
          <w:sz w:val="24"/>
          <w14:textFill>
            <w14:solidFill>
              <w14:schemeClr w14:val="tx1"/>
            </w14:solidFill>
          </w14:textFill>
        </w:rPr>
      </w:pPr>
      <w:r>
        <w:rPr>
          <w:rFonts w:ascii="宋体" w:hAnsi="宋体" w:cs="Arial"/>
          <w:color w:val="000000" w:themeColor="text1"/>
          <w:sz w:val="24"/>
          <w14:textFill>
            <w14:solidFill>
              <w14:schemeClr w14:val="tx1"/>
            </w14:solidFill>
          </w14:textFill>
        </w:rPr>
        <w:t>法定代表人</w:t>
      </w:r>
    </w:p>
    <w:p w14:paraId="33E0BDA9">
      <w:pPr>
        <w:tabs>
          <w:tab w:val="left" w:pos="720"/>
        </w:tabs>
        <w:spacing w:after="360"/>
        <w:ind w:firstLine="960" w:firstLineChars="400"/>
        <w:rPr>
          <w:rFonts w:ascii="宋体" w:hAnsi="宋体" w:cs="Arial"/>
          <w:color w:val="000000" w:themeColor="text1"/>
          <w:sz w:val="24"/>
          <w14:textFill>
            <w14:solidFill>
              <w14:schemeClr w14:val="tx1"/>
            </w14:solidFill>
          </w14:textFill>
        </w:rPr>
      </w:pPr>
      <w:r>
        <w:rPr>
          <w:rFonts w:ascii="宋体" w:hAnsi="宋体" w:cs="Arial"/>
          <w:color w:val="000000" w:themeColor="text1"/>
          <w:sz w:val="24"/>
          <w14:textFill>
            <w14:solidFill>
              <w14:schemeClr w14:val="tx1"/>
            </w14:solidFill>
          </w14:textFill>
        </w:rPr>
        <w:t>或其委托代理人：</w:t>
      </w:r>
      <w:r>
        <w:rPr>
          <w:rFonts w:hint="eastAsia" w:ascii="宋体" w:hAnsi="宋体" w:cs="Arial"/>
          <w:color w:val="000000" w:themeColor="text1"/>
          <w:sz w:val="24"/>
          <w14:textFill>
            <w14:solidFill>
              <w14:schemeClr w14:val="tx1"/>
            </w14:solidFill>
          </w14:textFill>
        </w:rPr>
        <w:t xml:space="preserve">        </w:t>
      </w:r>
      <w:r>
        <w:rPr>
          <w:rFonts w:hint="eastAsia" w:ascii="宋体" w:hAnsi="宋体"/>
          <w:color w:val="000000" w:themeColor="text1"/>
          <w:spacing w:val="13"/>
          <w14:textFill>
            <w14:solidFill>
              <w14:schemeClr w14:val="tx1"/>
            </w14:solidFill>
          </w14:textFill>
        </w:rPr>
        <w:t>（盖个人印章）</w:t>
      </w:r>
    </w:p>
    <w:p w14:paraId="5FCC7661">
      <w:pPr>
        <w:tabs>
          <w:tab w:val="left" w:pos="720"/>
        </w:tabs>
        <w:spacing w:after="360"/>
        <w:ind w:firstLine="960" w:firstLineChars="400"/>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 xml:space="preserve">编  制  人：            </w:t>
      </w:r>
      <w:r>
        <w:rPr>
          <w:rFonts w:hint="eastAsia" w:ascii="宋体" w:hAnsi="宋体"/>
          <w:color w:val="000000" w:themeColor="text1"/>
          <w:spacing w:val="13"/>
          <w14:textFill>
            <w14:solidFill>
              <w14:schemeClr w14:val="tx1"/>
            </w14:solidFill>
          </w14:textFill>
        </w:rPr>
        <w:t>（</w:t>
      </w:r>
      <w:bookmarkStart w:id="926" w:name="_Hlk207290375"/>
      <w:r>
        <w:rPr>
          <w:rFonts w:ascii="宋体" w:hAnsi="宋体"/>
          <w:color w:val="000000" w:themeColor="text1"/>
          <w:spacing w:val="13"/>
          <w14:textFill>
            <w14:solidFill>
              <w14:schemeClr w14:val="tx1"/>
            </w14:solidFill>
          </w14:textFill>
        </w:rPr>
        <w:t>造价专业人员</w:t>
      </w:r>
      <w:r>
        <w:rPr>
          <w:rFonts w:hint="eastAsia" w:ascii="宋体" w:hAnsi="宋体"/>
          <w:color w:val="000000" w:themeColor="text1"/>
          <w:spacing w:val="13"/>
          <w14:textFill>
            <w14:solidFill>
              <w14:schemeClr w14:val="tx1"/>
            </w14:solidFill>
          </w14:textFill>
        </w:rPr>
        <w:t>盖执业专用章</w:t>
      </w:r>
      <w:bookmarkEnd w:id="926"/>
      <w:r>
        <w:rPr>
          <w:rFonts w:hint="eastAsia" w:ascii="宋体" w:hAnsi="宋体"/>
          <w:color w:val="000000" w:themeColor="text1"/>
          <w:spacing w:val="13"/>
          <w14:textFill>
            <w14:solidFill>
              <w14:schemeClr w14:val="tx1"/>
            </w14:solidFill>
          </w14:textFill>
        </w:rPr>
        <w:t>）</w:t>
      </w:r>
    </w:p>
    <w:p w14:paraId="093702A0">
      <w:pPr>
        <w:tabs>
          <w:tab w:val="left" w:pos="720"/>
        </w:tabs>
        <w:spacing w:after="360"/>
        <w:ind w:firstLine="960" w:firstLineChars="400"/>
        <w:rPr>
          <w:rFonts w:ascii="宋体" w:hAnsi="宋体" w:cs="Arial"/>
          <w:color w:val="000000" w:themeColor="text1"/>
          <w:sz w:val="24"/>
          <w14:textFill>
            <w14:solidFill>
              <w14:schemeClr w14:val="tx1"/>
            </w14:solidFill>
          </w14:textFill>
        </w:rPr>
      </w:pPr>
      <w:bookmarkStart w:id="927" w:name="_Hlk207290348"/>
      <w:r>
        <w:rPr>
          <w:rFonts w:hint="eastAsia" w:ascii="宋体" w:hAnsi="宋体" w:cs="Arial"/>
          <w:color w:val="000000" w:themeColor="text1"/>
          <w:sz w:val="24"/>
          <w14:textFill>
            <w14:solidFill>
              <w14:schemeClr w14:val="tx1"/>
            </w14:solidFill>
          </w14:textFill>
        </w:rPr>
        <w:t xml:space="preserve">审核人/审定人：         </w:t>
      </w:r>
      <w:r>
        <w:rPr>
          <w:rFonts w:hint="eastAsia" w:ascii="宋体" w:hAnsi="宋体"/>
          <w:color w:val="000000" w:themeColor="text1"/>
          <w:spacing w:val="13"/>
          <w14:textFill>
            <w14:solidFill>
              <w14:schemeClr w14:val="tx1"/>
            </w14:solidFill>
          </w14:textFill>
        </w:rPr>
        <w:t>（一级造价工程师盖执业专用章）</w:t>
      </w:r>
    </w:p>
    <w:bookmarkEnd w:id="927"/>
    <w:p w14:paraId="42E0D188">
      <w:pPr>
        <w:tabs>
          <w:tab w:val="left" w:pos="720"/>
        </w:tabs>
        <w:ind w:firstLine="960" w:firstLineChars="400"/>
        <w:rPr>
          <w:rFonts w:ascii="宋体" w:hAnsi="宋体" w:cs="Arial"/>
          <w:color w:val="000000" w:themeColor="text1"/>
          <w:sz w:val="24"/>
          <w14:textFill>
            <w14:solidFill>
              <w14:schemeClr w14:val="tx1"/>
            </w14:solidFill>
          </w14:textFill>
        </w:rPr>
      </w:pPr>
    </w:p>
    <w:p w14:paraId="4F3FD34D">
      <w:pPr>
        <w:tabs>
          <w:tab w:val="left" w:pos="720"/>
        </w:tabs>
        <w:spacing w:before="360"/>
        <w:ind w:firstLine="960" w:firstLineChars="400"/>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编</w:t>
      </w:r>
      <w:r>
        <w:rPr>
          <w:rFonts w:hint="eastAsia" w:ascii="宋体" w:hAnsi="宋体" w:cs="Arial"/>
          <w:color w:val="000000" w:themeColor="text1"/>
          <w:sz w:val="15"/>
          <w:szCs w:val="15"/>
          <w14:textFill>
            <w14:solidFill>
              <w14:schemeClr w14:val="tx1"/>
            </w14:solidFill>
          </w14:textFill>
        </w:rPr>
        <w:t xml:space="preserve"> </w:t>
      </w:r>
      <w:r>
        <w:rPr>
          <w:rFonts w:hint="eastAsia" w:ascii="宋体" w:hAnsi="宋体" w:cs="Arial"/>
          <w:color w:val="000000" w:themeColor="text1"/>
          <w:sz w:val="24"/>
          <w14:textFill>
            <w14:solidFill>
              <w14:schemeClr w14:val="tx1"/>
            </w14:solidFill>
          </w14:textFill>
        </w:rPr>
        <w:t>制</w:t>
      </w:r>
      <w:r>
        <w:rPr>
          <w:rFonts w:hint="eastAsia" w:ascii="宋体" w:hAnsi="宋体" w:cs="Arial"/>
          <w:color w:val="000000" w:themeColor="text1"/>
          <w:sz w:val="15"/>
          <w:szCs w:val="15"/>
          <w14:textFill>
            <w14:solidFill>
              <w14:schemeClr w14:val="tx1"/>
            </w14:solidFill>
          </w14:textFill>
        </w:rPr>
        <w:t xml:space="preserve"> </w:t>
      </w:r>
      <w:r>
        <w:rPr>
          <w:rFonts w:hint="eastAsia" w:ascii="宋体" w:hAnsi="宋体" w:cs="Arial"/>
          <w:color w:val="000000" w:themeColor="text1"/>
          <w:sz w:val="24"/>
          <w14:textFill>
            <w14:solidFill>
              <w14:schemeClr w14:val="tx1"/>
            </w14:solidFill>
          </w14:textFill>
        </w:rPr>
        <w:t>时</w:t>
      </w:r>
      <w:r>
        <w:rPr>
          <w:rFonts w:hint="eastAsia" w:ascii="宋体" w:hAnsi="宋体" w:cs="Arial"/>
          <w:color w:val="000000" w:themeColor="text1"/>
          <w:sz w:val="15"/>
          <w:szCs w:val="15"/>
          <w14:textFill>
            <w14:solidFill>
              <w14:schemeClr w14:val="tx1"/>
            </w14:solidFill>
          </w14:textFill>
        </w:rPr>
        <w:t xml:space="preserve"> </w:t>
      </w:r>
      <w:r>
        <w:rPr>
          <w:rFonts w:hint="eastAsia" w:ascii="宋体" w:hAnsi="宋体" w:cs="Arial"/>
          <w:color w:val="000000" w:themeColor="text1"/>
          <w:sz w:val="24"/>
          <w14:textFill>
            <w14:solidFill>
              <w14:schemeClr w14:val="tx1"/>
            </w14:solidFill>
          </w14:textFill>
        </w:rPr>
        <w:t>间：</w:t>
      </w:r>
    </w:p>
    <w:p w14:paraId="1A6D4027">
      <w:pPr>
        <w:pStyle w:val="46"/>
        <w:spacing w:before="120" w:line="240" w:lineRule="auto"/>
        <w:rPr>
          <w:color w:val="000000" w:themeColor="text1"/>
          <w14:textFill>
            <w14:solidFill>
              <w14:schemeClr w14:val="tx1"/>
            </w14:solidFill>
          </w14:textFill>
        </w:rPr>
      </w:pPr>
      <w:r>
        <w:rPr>
          <w:rFonts w:cs="Arial"/>
          <w:b/>
          <w:color w:val="000000" w:themeColor="text1"/>
          <w:szCs w:val="44"/>
          <w14:textFill>
            <w14:solidFill>
              <w14:schemeClr w14:val="tx1"/>
            </w14:solidFill>
          </w14:textFill>
        </w:rPr>
        <w:br w:type="page"/>
      </w:r>
    </w:p>
    <w:p w14:paraId="7A93507C">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28" w:name="OLE_LINK44"/>
      <w:r>
        <w:rPr>
          <w:rFonts w:hint="eastAsia"/>
          <w:color w:val="000000" w:themeColor="text1"/>
          <w:sz w:val="24"/>
          <w14:textFill>
            <w14:solidFill>
              <w14:schemeClr w14:val="tx1"/>
            </w14:solidFill>
          </w14:textFill>
        </w:rPr>
        <w:t>4.3  响应报价填报说明</w:t>
      </w:r>
    </w:p>
    <w:p w14:paraId="2645B18D">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响应报价填报说明</w:t>
      </w:r>
    </w:p>
    <w:p w14:paraId="287BE629">
      <w:pPr>
        <w:tabs>
          <w:tab w:val="left" w:pos="720"/>
        </w:tabs>
        <w:rPr>
          <w:rFonts w:ascii="宋体" w:hAnsi="宋体" w:cs="Arial"/>
          <w:color w:val="000000" w:themeColor="text1"/>
          <w:shd w:val="clear" w:color="auto" w:fill="FFFFFF"/>
          <w14:textFill>
            <w14:solidFill>
              <w14:schemeClr w14:val="tx1"/>
            </w14:solidFill>
          </w14:textFill>
        </w:rPr>
      </w:pPr>
      <w:r>
        <w:rPr>
          <w:rFonts w:ascii="宋体" w:hAnsi="宋体" w:cs="Arial"/>
          <w:color w:val="000000" w:themeColor="text1"/>
          <w:shd w:val="clear" w:color="auto" w:fill="FFFFFF"/>
          <w14:textFill>
            <w14:solidFill>
              <w14:schemeClr w14:val="tx1"/>
            </w14:solidFill>
          </w14:textFill>
        </w:rPr>
        <w:t>工程名称</w:t>
      </w:r>
      <w:r>
        <w:rPr>
          <w:rFonts w:hint="eastAsia" w:ascii="宋体" w:hAnsi="宋体" w:cs="Arial"/>
          <w:color w:val="000000" w:themeColor="text1"/>
          <w:shd w:val="clear" w:color="auto" w:fill="FFFFFF"/>
          <w14:textFill>
            <w14:solidFill>
              <w14:schemeClr w14:val="tx1"/>
            </w14:solidFill>
          </w14:textFill>
        </w:rPr>
        <w:t>：</w:t>
      </w:r>
      <w:r>
        <w:rPr>
          <w:rFonts w:ascii="宋体" w:hAnsi="宋体" w:cs="Arial"/>
          <w:color w:val="000000" w:themeColor="text1"/>
          <w:shd w:val="clear" w:color="auto" w:fill="FFFFFF"/>
          <w14:textFill>
            <w14:solidFill>
              <w14:schemeClr w14:val="tx1"/>
            </w14:solidFill>
          </w14:textFill>
        </w:rPr>
        <w:t xml:space="preserve">                                             </w:t>
      </w:r>
      <w:r>
        <w:rPr>
          <w:rFonts w:hint="eastAsia" w:ascii="宋体" w:hAnsi="宋体" w:cs="Arial"/>
          <w:color w:val="000000" w:themeColor="text1"/>
          <w:shd w:val="clear" w:color="auto" w:fill="FFFFFF"/>
          <w14:textFill>
            <w14:solidFill>
              <w14:schemeClr w14:val="tx1"/>
            </w14:solidFill>
          </w14:textFill>
        </w:rPr>
        <w:t xml:space="preserve">       </w:t>
      </w:r>
      <w:r>
        <w:rPr>
          <w:rFonts w:ascii="宋体" w:hAnsi="宋体" w:cs="Arial"/>
          <w:color w:val="000000" w:themeColor="text1"/>
          <w:shd w:val="clear" w:color="auto" w:fill="FFFFFF"/>
          <w14:textFill>
            <w14:solidFill>
              <w14:schemeClr w14:val="tx1"/>
            </w14:solidFill>
          </w14:textFill>
        </w:rPr>
        <w:t xml:space="preserve">  第  页 共  页</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3"/>
      </w:tblGrid>
      <w:tr w14:paraId="1E58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7" w:hRule="atLeast"/>
          <w:jc w:val="center"/>
        </w:trPr>
        <w:tc>
          <w:tcPr>
            <w:tcW w:w="8403" w:type="dxa"/>
          </w:tcPr>
          <w:p w14:paraId="0E3A8C70">
            <w:pPr>
              <w:tabs>
                <w:tab w:val="left" w:pos="720"/>
              </w:tabs>
              <w:spacing w:after="120" w:afterLines="50"/>
              <w:rPr>
                <w:rFonts w:ascii="宋体" w:hAnsi="宋体" w:cs="Arial"/>
                <w:color w:val="000000" w:themeColor="text1"/>
                <w:shd w:val="clear" w:color="auto" w:fill="FFFFFF"/>
                <w14:textFill>
                  <w14:solidFill>
                    <w14:schemeClr w14:val="tx1"/>
                  </w14:solidFill>
                </w14:textFill>
              </w:rPr>
            </w:pPr>
          </w:p>
        </w:tc>
      </w:tr>
    </w:tbl>
    <w:p w14:paraId="1B251880">
      <w:pPr>
        <w:tabs>
          <w:tab w:val="left" w:pos="1276"/>
        </w:tabs>
        <w:spacing w:before="120" w:beforeLines="50"/>
        <w:ind w:left="424" w:hanging="424" w:hangingChars="202"/>
        <w:rPr>
          <w:rFonts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注：响应报价填报说明应包括工程范围、工程特征、计划工期、施工现场情况、施工组织特点及其他需要说明的问题等内容。</w:t>
      </w:r>
    </w:p>
    <w:bookmarkEnd w:id="928"/>
    <w:p w14:paraId="46888242">
      <w:pPr>
        <w:adjustRightInd w:val="0"/>
        <w:snapToGrid w:val="0"/>
        <w:jc w:val="left"/>
        <w:rPr>
          <w:color w:val="000000" w:themeColor="text1"/>
          <w:sz w:val="24"/>
          <w14:textFill>
            <w14:solidFill>
              <w14:schemeClr w14:val="tx1"/>
            </w14:solidFill>
          </w14:textFill>
        </w:rPr>
      </w:pPr>
    </w:p>
    <w:p w14:paraId="660F7A3B">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27997AB6">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29" w:name="_Toc226047167"/>
      <w:r>
        <w:rPr>
          <w:rFonts w:hint="eastAsia"/>
          <w:color w:val="000000" w:themeColor="text1"/>
          <w:sz w:val="24"/>
          <w14:textFill>
            <w14:solidFill>
              <w14:schemeClr w14:val="tx1"/>
            </w14:solidFill>
          </w14:textFill>
        </w:rPr>
        <w:t>4.4  工程量清单计算规则说明</w:t>
      </w:r>
      <w:bookmarkEnd w:id="929"/>
    </w:p>
    <w:p w14:paraId="5F324EFF">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工程量清单计算规则说明</w:t>
      </w:r>
    </w:p>
    <w:p w14:paraId="7B825AB1">
      <w:pPr>
        <w:tabs>
          <w:tab w:val="left" w:pos="720"/>
        </w:tabs>
        <w:ind w:firstLine="420" w:firstLineChars="200"/>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p>
    <w:tbl>
      <w:tblPr>
        <w:tblStyle w:val="52"/>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3215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3" w:hRule="atLeast"/>
          <w:jc w:val="center"/>
        </w:trPr>
        <w:tc>
          <w:tcPr>
            <w:tcW w:w="8364" w:type="dxa"/>
          </w:tcPr>
          <w:p w14:paraId="25E6B179">
            <w:pPr>
              <w:tabs>
                <w:tab w:val="left" w:pos="720"/>
              </w:tabs>
              <w:spacing w:after="120" w:afterLines="50"/>
              <w:rPr>
                <w:rFonts w:ascii="宋体" w:hAnsi="宋体" w:cs="Arial"/>
                <w:color w:val="000000" w:themeColor="text1"/>
                <w14:textFill>
                  <w14:solidFill>
                    <w14:schemeClr w14:val="tx1"/>
                  </w14:solidFill>
                </w14:textFill>
              </w:rPr>
            </w:pPr>
          </w:p>
        </w:tc>
      </w:tr>
    </w:tbl>
    <w:p w14:paraId="656F37C7">
      <w:pPr>
        <w:tabs>
          <w:tab w:val="left" w:pos="1276"/>
        </w:tabs>
        <w:spacing w:before="240"/>
        <w:ind w:left="424" w:hanging="424" w:hangingChars="202"/>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注：1  采用国家及行业工程量计算标准的，应明确相应国家及行业标准的名称及编号；</w:t>
      </w:r>
    </w:p>
    <w:p w14:paraId="21FB6BB9">
      <w:pPr>
        <w:tabs>
          <w:tab w:val="left" w:pos="1276"/>
        </w:tabs>
        <w:ind w:left="424" w:leftChars="200" w:hanging="4" w:hangingChars="2"/>
        <w:rPr>
          <w:rFonts w:ascii="宋体" w:hAnsi="宋体" w:cs="Arial"/>
          <w:color w:val="000000" w:themeColor="text1"/>
          <w14:textFill>
            <w14:solidFill>
              <w14:schemeClr w14:val="tx1"/>
            </w14:solidFill>
          </w14:textFill>
        </w:rPr>
      </w:pPr>
      <w:r>
        <w:rPr>
          <w:rFonts w:hint="eastAsia" w:ascii="宋体" w:hAnsi="宋体" w:cs="Arial"/>
          <w:color w:val="000000" w:themeColor="text1"/>
          <w:szCs w:val="20"/>
          <w14:textFill>
            <w14:solidFill>
              <w14:schemeClr w14:val="tx1"/>
            </w14:solidFill>
          </w14:textFill>
        </w:rPr>
        <w:t>2  根据工程项目特点补充完善计算规则的，应列明工程量清单的详细计算规则。</w:t>
      </w:r>
    </w:p>
    <w:p w14:paraId="6A255145">
      <w:pPr>
        <w:jc w:val="center"/>
        <w:outlineLvl w:val="0"/>
        <w:rPr>
          <w:color w:val="000000" w:themeColor="text1"/>
          <w:sz w:val="24"/>
          <w14:textFill>
            <w14:solidFill>
              <w14:schemeClr w14:val="tx1"/>
            </w14:solidFill>
          </w14:textFill>
        </w:rPr>
      </w:pPr>
      <w:r>
        <w:rPr>
          <w:rFonts w:cs="Arial"/>
          <w:b/>
          <w:color w:val="000000" w:themeColor="text1"/>
          <w14:textFill>
            <w14:solidFill>
              <w14:schemeClr w14:val="tx1"/>
            </w14:solidFill>
          </w14:textFill>
        </w:rPr>
        <w:br w:type="page"/>
      </w:r>
    </w:p>
    <w:p w14:paraId="7D16E127">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30" w:name="_Toc226047168"/>
      <w:r>
        <w:rPr>
          <w:rFonts w:hint="eastAsia"/>
          <w:color w:val="000000" w:themeColor="text1"/>
          <w:sz w:val="24"/>
          <w14:textFill>
            <w14:solidFill>
              <w14:schemeClr w14:val="tx1"/>
            </w14:solidFill>
          </w14:textFill>
        </w:rPr>
        <w:t>4.5  工程项目清单汇总表（适用于单价合同）</w:t>
      </w:r>
      <w:bookmarkEnd w:id="930"/>
    </w:p>
    <w:p w14:paraId="291E4DF3">
      <w:pPr>
        <w:tabs>
          <w:tab w:val="left" w:pos="720"/>
        </w:tabs>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工程项目清单汇总表</w:t>
      </w:r>
    </w:p>
    <w:p w14:paraId="50741D82">
      <w:pPr>
        <w:tabs>
          <w:tab w:val="left" w:pos="720"/>
        </w:tabs>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82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9"/>
        <w:gridCol w:w="3519"/>
        <w:gridCol w:w="884"/>
        <w:gridCol w:w="817"/>
        <w:gridCol w:w="1173"/>
        <w:gridCol w:w="1173"/>
      </w:tblGrid>
      <w:tr w14:paraId="489F5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jc w:val="center"/>
        </w:trPr>
        <w:tc>
          <w:tcPr>
            <w:tcW w:w="729" w:type="dxa"/>
            <w:vMerge w:val="restart"/>
            <w:vAlign w:val="center"/>
          </w:tcPr>
          <w:p w14:paraId="1304A6E5">
            <w:pPr>
              <w:pStyle w:val="270"/>
              <w:jc w:val="center"/>
              <w:rPr>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3519" w:type="dxa"/>
            <w:vMerge w:val="restart"/>
            <w:vAlign w:val="center"/>
          </w:tcPr>
          <w:p w14:paraId="654988EE">
            <w:pPr>
              <w:pStyle w:val="270"/>
              <w:jc w:val="center"/>
              <w:rPr>
                <w:color w:val="000000" w:themeColor="text1"/>
                <w14:textFill>
                  <w14:solidFill>
                    <w14:schemeClr w14:val="tx1"/>
                  </w14:solidFill>
                </w14:textFill>
              </w:rPr>
            </w:pPr>
            <w:r>
              <w:rPr>
                <w:color w:val="000000" w:themeColor="text1"/>
                <w:spacing w:val="2"/>
                <w14:textFill>
                  <w14:solidFill>
                    <w14:schemeClr w14:val="tx1"/>
                  </w14:solidFill>
                </w14:textFill>
              </w:rPr>
              <w:t>项目</w:t>
            </w:r>
            <w:r>
              <w:rPr>
                <w:rFonts w:hint="eastAsia"/>
                <w:color w:val="000000" w:themeColor="text1"/>
                <w:spacing w:val="2"/>
                <w:lang w:eastAsia="zh-CN"/>
                <w14:textFill>
                  <w14:solidFill>
                    <w14:schemeClr w14:val="tx1"/>
                  </w14:solidFill>
                </w14:textFill>
              </w:rPr>
              <w:t>内容</w:t>
            </w:r>
          </w:p>
        </w:tc>
        <w:tc>
          <w:tcPr>
            <w:tcW w:w="884" w:type="dxa"/>
            <w:vMerge w:val="restart"/>
            <w:vAlign w:val="center"/>
          </w:tcPr>
          <w:p w14:paraId="66E2FE59">
            <w:pPr>
              <w:pStyle w:val="270"/>
              <w:jc w:val="center"/>
              <w:rPr>
                <w:color w:val="000000" w:themeColor="text1"/>
                <w:spacing w:val="2"/>
                <w:lang w:eastAsia="zh-CN"/>
                <w14:textFill>
                  <w14:solidFill>
                    <w14:schemeClr w14:val="tx1"/>
                  </w14:solidFill>
                </w14:textFill>
              </w:rPr>
            </w:pPr>
            <w:r>
              <w:rPr>
                <w:color w:val="000000" w:themeColor="text1"/>
                <w:spacing w:val="2"/>
                <w14:textFill>
                  <w14:solidFill>
                    <w14:schemeClr w14:val="tx1"/>
                  </w14:solidFill>
                </w14:textFill>
              </w:rPr>
              <w:t>金额</w:t>
            </w:r>
          </w:p>
          <w:p w14:paraId="24C9B18A">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(元)</w:t>
            </w:r>
          </w:p>
        </w:tc>
        <w:tc>
          <w:tcPr>
            <w:tcW w:w="3163" w:type="dxa"/>
            <w:gridSpan w:val="3"/>
            <w:vAlign w:val="center"/>
          </w:tcPr>
          <w:p w14:paraId="3264FF68">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其中</w:t>
            </w:r>
          </w:p>
        </w:tc>
      </w:tr>
      <w:tr w14:paraId="35124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jc w:val="center"/>
        </w:trPr>
        <w:tc>
          <w:tcPr>
            <w:tcW w:w="729" w:type="dxa"/>
            <w:vMerge w:val="continue"/>
            <w:vAlign w:val="center"/>
          </w:tcPr>
          <w:p w14:paraId="0797AC6F">
            <w:pPr>
              <w:pStyle w:val="270"/>
              <w:jc w:val="center"/>
              <w:rPr>
                <w:color w:val="000000" w:themeColor="text1"/>
                <w:spacing w:val="2"/>
                <w14:textFill>
                  <w14:solidFill>
                    <w14:schemeClr w14:val="tx1"/>
                  </w14:solidFill>
                </w14:textFill>
              </w:rPr>
            </w:pPr>
          </w:p>
        </w:tc>
        <w:tc>
          <w:tcPr>
            <w:tcW w:w="3519" w:type="dxa"/>
            <w:vMerge w:val="continue"/>
            <w:vAlign w:val="center"/>
          </w:tcPr>
          <w:p w14:paraId="70794050">
            <w:pPr>
              <w:pStyle w:val="270"/>
              <w:jc w:val="center"/>
              <w:rPr>
                <w:color w:val="000000" w:themeColor="text1"/>
                <w:spacing w:val="2"/>
                <w14:textFill>
                  <w14:solidFill>
                    <w14:schemeClr w14:val="tx1"/>
                  </w14:solidFill>
                </w14:textFill>
              </w:rPr>
            </w:pPr>
          </w:p>
        </w:tc>
        <w:tc>
          <w:tcPr>
            <w:tcW w:w="884" w:type="dxa"/>
            <w:vMerge w:val="continue"/>
            <w:vAlign w:val="center"/>
          </w:tcPr>
          <w:p w14:paraId="32231374">
            <w:pPr>
              <w:pStyle w:val="270"/>
              <w:jc w:val="center"/>
              <w:rPr>
                <w:color w:val="000000" w:themeColor="text1"/>
                <w:spacing w:val="2"/>
                <w14:textFill>
                  <w14:solidFill>
                    <w14:schemeClr w14:val="tx1"/>
                  </w14:solidFill>
                </w14:textFill>
              </w:rPr>
            </w:pPr>
          </w:p>
        </w:tc>
        <w:tc>
          <w:tcPr>
            <w:tcW w:w="817" w:type="dxa"/>
            <w:vAlign w:val="center"/>
          </w:tcPr>
          <w:p w14:paraId="18BF5D0A">
            <w:pPr>
              <w:pStyle w:val="270"/>
              <w:jc w:val="center"/>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材料</w:t>
            </w:r>
            <w:r>
              <w:rPr>
                <w:rFonts w:hint="eastAsia"/>
                <w:color w:val="000000" w:themeColor="text1"/>
                <w14:textFill>
                  <w14:solidFill>
                    <w14:schemeClr w14:val="tx1"/>
                  </w14:solidFill>
                </w14:textFill>
              </w:rPr>
              <w:t>暂估价</w:t>
            </w:r>
          </w:p>
          <w:p w14:paraId="7882BE8E">
            <w:pPr>
              <w:pStyle w:val="270"/>
              <w:jc w:val="center"/>
              <w:rPr>
                <w:color w:val="000000" w:themeColor="text1"/>
                <w:spacing w:val="2"/>
                <w:lang w:eastAsia="zh-CN"/>
                <w14:textFill>
                  <w14:solidFill>
                    <w14:schemeClr w14:val="tx1"/>
                  </w14:solidFill>
                </w14:textFill>
              </w:rPr>
            </w:pPr>
            <w:r>
              <w:rPr>
                <w:color w:val="000000" w:themeColor="text1"/>
                <w14:textFill>
                  <w14:solidFill>
                    <w14:schemeClr w14:val="tx1"/>
                  </w14:solidFill>
                </w14:textFill>
              </w:rPr>
              <w:t>（元）</w:t>
            </w:r>
          </w:p>
        </w:tc>
        <w:tc>
          <w:tcPr>
            <w:tcW w:w="1173" w:type="dxa"/>
            <w:vAlign w:val="center"/>
          </w:tcPr>
          <w:p w14:paraId="3B5351BC">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建筑垃圾</w:t>
            </w:r>
          </w:p>
          <w:p w14:paraId="6B20089F">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运输处置费</w:t>
            </w:r>
          </w:p>
          <w:p w14:paraId="3C3B83EB">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（元）</w:t>
            </w:r>
          </w:p>
        </w:tc>
        <w:tc>
          <w:tcPr>
            <w:tcW w:w="1173" w:type="dxa"/>
            <w:vAlign w:val="center"/>
          </w:tcPr>
          <w:p w14:paraId="6B8028D2">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农民工工伤保险费</w:t>
            </w:r>
          </w:p>
          <w:p w14:paraId="2F272CCF">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（元）</w:t>
            </w:r>
          </w:p>
        </w:tc>
      </w:tr>
      <w:tr w14:paraId="7338B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6B9EC37B">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w:t>
            </w:r>
          </w:p>
        </w:tc>
        <w:tc>
          <w:tcPr>
            <w:tcW w:w="3519" w:type="dxa"/>
            <w:vAlign w:val="center"/>
          </w:tcPr>
          <w:p w14:paraId="1CA01E3C">
            <w:pPr>
              <w:pStyle w:val="270"/>
              <w:ind w:firstLine="107" w:firstLineChars="50"/>
              <w:rPr>
                <w:color w:val="000000" w:themeColor="text1"/>
                <w:spacing w:val="2"/>
                <w14:textFill>
                  <w14:solidFill>
                    <w14:schemeClr w14:val="tx1"/>
                  </w14:solidFill>
                </w14:textFill>
              </w:rPr>
            </w:pPr>
            <w:r>
              <w:rPr>
                <w:color w:val="000000" w:themeColor="text1"/>
                <w:spacing w:val="2"/>
                <w14:textFill>
                  <w14:solidFill>
                    <w14:schemeClr w14:val="tx1"/>
                  </w14:solidFill>
                </w14:textFill>
              </w:rPr>
              <w:t>分部分项工程项目</w:t>
            </w:r>
          </w:p>
        </w:tc>
        <w:tc>
          <w:tcPr>
            <w:tcW w:w="884" w:type="dxa"/>
            <w:vAlign w:val="center"/>
          </w:tcPr>
          <w:p w14:paraId="4F81E8BA">
            <w:pPr>
              <w:pStyle w:val="270"/>
              <w:jc w:val="center"/>
              <w:rPr>
                <w:color w:val="000000" w:themeColor="text1"/>
                <w:spacing w:val="2"/>
                <w14:textFill>
                  <w14:solidFill>
                    <w14:schemeClr w14:val="tx1"/>
                  </w14:solidFill>
                </w14:textFill>
              </w:rPr>
            </w:pPr>
          </w:p>
        </w:tc>
        <w:tc>
          <w:tcPr>
            <w:tcW w:w="817" w:type="dxa"/>
            <w:vAlign w:val="center"/>
          </w:tcPr>
          <w:p w14:paraId="26251A72">
            <w:pPr>
              <w:pStyle w:val="270"/>
              <w:jc w:val="center"/>
              <w:rPr>
                <w:color w:val="000000" w:themeColor="text1"/>
                <w:spacing w:val="2"/>
                <w14:textFill>
                  <w14:solidFill>
                    <w14:schemeClr w14:val="tx1"/>
                  </w14:solidFill>
                </w14:textFill>
              </w:rPr>
            </w:pPr>
          </w:p>
        </w:tc>
        <w:tc>
          <w:tcPr>
            <w:tcW w:w="1173" w:type="dxa"/>
            <w:vAlign w:val="center"/>
          </w:tcPr>
          <w:p w14:paraId="2495258B">
            <w:pPr>
              <w:pStyle w:val="270"/>
              <w:jc w:val="center"/>
              <w:rPr>
                <w:color w:val="000000" w:themeColor="text1"/>
                <w:spacing w:val="2"/>
                <w14:textFill>
                  <w14:solidFill>
                    <w14:schemeClr w14:val="tx1"/>
                  </w14:solidFill>
                </w14:textFill>
              </w:rPr>
            </w:pPr>
          </w:p>
        </w:tc>
        <w:tc>
          <w:tcPr>
            <w:tcW w:w="1173" w:type="dxa"/>
            <w:vAlign w:val="center"/>
          </w:tcPr>
          <w:p w14:paraId="270791C6">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2FD8C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112C134C">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1.1</w:t>
            </w:r>
          </w:p>
        </w:tc>
        <w:tc>
          <w:tcPr>
            <w:tcW w:w="3519" w:type="dxa"/>
            <w:vAlign w:val="center"/>
          </w:tcPr>
          <w:p w14:paraId="10E8D35F">
            <w:pPr>
              <w:pStyle w:val="270"/>
              <w:ind w:firstLine="214" w:firstLineChars="1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单项工程1(分部分项工程项目)</w:t>
            </w:r>
          </w:p>
        </w:tc>
        <w:tc>
          <w:tcPr>
            <w:tcW w:w="884" w:type="dxa"/>
            <w:vAlign w:val="center"/>
          </w:tcPr>
          <w:p w14:paraId="7A6250CA">
            <w:pPr>
              <w:pStyle w:val="270"/>
              <w:jc w:val="center"/>
              <w:rPr>
                <w:color w:val="000000" w:themeColor="text1"/>
                <w:spacing w:val="2"/>
                <w:lang w:eastAsia="zh-CN"/>
                <w14:textFill>
                  <w14:solidFill>
                    <w14:schemeClr w14:val="tx1"/>
                  </w14:solidFill>
                </w14:textFill>
              </w:rPr>
            </w:pPr>
          </w:p>
        </w:tc>
        <w:tc>
          <w:tcPr>
            <w:tcW w:w="817" w:type="dxa"/>
            <w:vAlign w:val="center"/>
          </w:tcPr>
          <w:p w14:paraId="51523887">
            <w:pPr>
              <w:pStyle w:val="270"/>
              <w:jc w:val="center"/>
              <w:rPr>
                <w:color w:val="000000" w:themeColor="text1"/>
                <w:spacing w:val="2"/>
                <w:lang w:eastAsia="zh-CN"/>
                <w14:textFill>
                  <w14:solidFill>
                    <w14:schemeClr w14:val="tx1"/>
                  </w14:solidFill>
                </w14:textFill>
              </w:rPr>
            </w:pPr>
          </w:p>
        </w:tc>
        <w:tc>
          <w:tcPr>
            <w:tcW w:w="1173" w:type="dxa"/>
            <w:vAlign w:val="center"/>
          </w:tcPr>
          <w:p w14:paraId="264C46C6">
            <w:pPr>
              <w:pStyle w:val="270"/>
              <w:jc w:val="center"/>
              <w:rPr>
                <w:color w:val="000000" w:themeColor="text1"/>
                <w:spacing w:val="2"/>
                <w:lang w:eastAsia="zh-CN"/>
                <w14:textFill>
                  <w14:solidFill>
                    <w14:schemeClr w14:val="tx1"/>
                  </w14:solidFill>
                </w14:textFill>
              </w:rPr>
            </w:pPr>
          </w:p>
        </w:tc>
        <w:tc>
          <w:tcPr>
            <w:tcW w:w="1173" w:type="dxa"/>
            <w:vAlign w:val="center"/>
          </w:tcPr>
          <w:p w14:paraId="1F0C0ADE">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091C7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2357E634">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1.1.1</w:t>
            </w:r>
          </w:p>
        </w:tc>
        <w:tc>
          <w:tcPr>
            <w:tcW w:w="3519" w:type="dxa"/>
            <w:vAlign w:val="center"/>
          </w:tcPr>
          <w:p w14:paraId="6DDB430A">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单位工程1(分部分项工程项目)</w:t>
            </w:r>
          </w:p>
        </w:tc>
        <w:tc>
          <w:tcPr>
            <w:tcW w:w="884" w:type="dxa"/>
            <w:vAlign w:val="center"/>
          </w:tcPr>
          <w:p w14:paraId="22FD85C1">
            <w:pPr>
              <w:pStyle w:val="270"/>
              <w:jc w:val="center"/>
              <w:rPr>
                <w:color w:val="000000" w:themeColor="text1"/>
                <w:spacing w:val="2"/>
                <w:lang w:eastAsia="zh-CN"/>
                <w14:textFill>
                  <w14:solidFill>
                    <w14:schemeClr w14:val="tx1"/>
                  </w14:solidFill>
                </w14:textFill>
              </w:rPr>
            </w:pPr>
          </w:p>
        </w:tc>
        <w:tc>
          <w:tcPr>
            <w:tcW w:w="817" w:type="dxa"/>
            <w:vAlign w:val="center"/>
          </w:tcPr>
          <w:p w14:paraId="10DB65E6">
            <w:pPr>
              <w:pStyle w:val="270"/>
              <w:jc w:val="center"/>
              <w:rPr>
                <w:color w:val="000000" w:themeColor="text1"/>
                <w:spacing w:val="2"/>
                <w:lang w:eastAsia="zh-CN"/>
                <w14:textFill>
                  <w14:solidFill>
                    <w14:schemeClr w14:val="tx1"/>
                  </w14:solidFill>
                </w14:textFill>
              </w:rPr>
            </w:pPr>
          </w:p>
        </w:tc>
        <w:tc>
          <w:tcPr>
            <w:tcW w:w="1173" w:type="dxa"/>
            <w:vAlign w:val="center"/>
          </w:tcPr>
          <w:p w14:paraId="3917AD28">
            <w:pPr>
              <w:pStyle w:val="270"/>
              <w:jc w:val="center"/>
              <w:rPr>
                <w:color w:val="000000" w:themeColor="text1"/>
                <w:spacing w:val="2"/>
                <w:lang w:eastAsia="zh-CN"/>
                <w14:textFill>
                  <w14:solidFill>
                    <w14:schemeClr w14:val="tx1"/>
                  </w14:solidFill>
                </w14:textFill>
              </w:rPr>
            </w:pPr>
          </w:p>
        </w:tc>
        <w:tc>
          <w:tcPr>
            <w:tcW w:w="1173" w:type="dxa"/>
            <w:vAlign w:val="center"/>
          </w:tcPr>
          <w:p w14:paraId="4E58D7A9">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60F19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31041762">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1.1.2</w:t>
            </w:r>
          </w:p>
        </w:tc>
        <w:tc>
          <w:tcPr>
            <w:tcW w:w="3519" w:type="dxa"/>
            <w:vAlign w:val="center"/>
          </w:tcPr>
          <w:p w14:paraId="4D901F27">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单位工程2(分部分项工程项目)</w:t>
            </w:r>
          </w:p>
        </w:tc>
        <w:tc>
          <w:tcPr>
            <w:tcW w:w="884" w:type="dxa"/>
            <w:vAlign w:val="center"/>
          </w:tcPr>
          <w:p w14:paraId="26F3860E">
            <w:pPr>
              <w:pStyle w:val="270"/>
              <w:jc w:val="center"/>
              <w:rPr>
                <w:color w:val="000000" w:themeColor="text1"/>
                <w:spacing w:val="2"/>
                <w:lang w:eastAsia="zh-CN"/>
                <w14:textFill>
                  <w14:solidFill>
                    <w14:schemeClr w14:val="tx1"/>
                  </w14:solidFill>
                </w14:textFill>
              </w:rPr>
            </w:pPr>
          </w:p>
        </w:tc>
        <w:tc>
          <w:tcPr>
            <w:tcW w:w="817" w:type="dxa"/>
            <w:vAlign w:val="center"/>
          </w:tcPr>
          <w:p w14:paraId="624D5FE1">
            <w:pPr>
              <w:pStyle w:val="270"/>
              <w:jc w:val="center"/>
              <w:rPr>
                <w:color w:val="000000" w:themeColor="text1"/>
                <w:spacing w:val="2"/>
                <w:lang w:eastAsia="zh-CN"/>
                <w14:textFill>
                  <w14:solidFill>
                    <w14:schemeClr w14:val="tx1"/>
                  </w14:solidFill>
                </w14:textFill>
              </w:rPr>
            </w:pPr>
          </w:p>
        </w:tc>
        <w:tc>
          <w:tcPr>
            <w:tcW w:w="1173" w:type="dxa"/>
            <w:vAlign w:val="center"/>
          </w:tcPr>
          <w:p w14:paraId="268E47F2">
            <w:pPr>
              <w:pStyle w:val="270"/>
              <w:jc w:val="center"/>
              <w:rPr>
                <w:color w:val="000000" w:themeColor="text1"/>
                <w:spacing w:val="2"/>
                <w:lang w:eastAsia="zh-CN"/>
                <w14:textFill>
                  <w14:solidFill>
                    <w14:schemeClr w14:val="tx1"/>
                  </w14:solidFill>
                </w14:textFill>
              </w:rPr>
            </w:pPr>
          </w:p>
        </w:tc>
        <w:tc>
          <w:tcPr>
            <w:tcW w:w="1173" w:type="dxa"/>
            <w:vAlign w:val="center"/>
          </w:tcPr>
          <w:p w14:paraId="6622672D">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34F98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5C3A051E">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1.2</w:t>
            </w:r>
          </w:p>
        </w:tc>
        <w:tc>
          <w:tcPr>
            <w:tcW w:w="3519" w:type="dxa"/>
            <w:vAlign w:val="center"/>
          </w:tcPr>
          <w:p w14:paraId="3AC22E29">
            <w:pPr>
              <w:pStyle w:val="270"/>
              <w:ind w:firstLine="214" w:firstLineChars="1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单项工程2(分部分项工程项目)</w:t>
            </w:r>
          </w:p>
        </w:tc>
        <w:tc>
          <w:tcPr>
            <w:tcW w:w="884" w:type="dxa"/>
            <w:vAlign w:val="center"/>
          </w:tcPr>
          <w:p w14:paraId="63CC069C">
            <w:pPr>
              <w:pStyle w:val="270"/>
              <w:jc w:val="center"/>
              <w:rPr>
                <w:color w:val="000000" w:themeColor="text1"/>
                <w:spacing w:val="2"/>
                <w:lang w:eastAsia="zh-CN"/>
                <w14:textFill>
                  <w14:solidFill>
                    <w14:schemeClr w14:val="tx1"/>
                  </w14:solidFill>
                </w14:textFill>
              </w:rPr>
            </w:pPr>
          </w:p>
        </w:tc>
        <w:tc>
          <w:tcPr>
            <w:tcW w:w="817" w:type="dxa"/>
            <w:vAlign w:val="center"/>
          </w:tcPr>
          <w:p w14:paraId="7485BF26">
            <w:pPr>
              <w:pStyle w:val="270"/>
              <w:jc w:val="center"/>
              <w:rPr>
                <w:color w:val="000000" w:themeColor="text1"/>
                <w:spacing w:val="2"/>
                <w:lang w:eastAsia="zh-CN"/>
                <w14:textFill>
                  <w14:solidFill>
                    <w14:schemeClr w14:val="tx1"/>
                  </w14:solidFill>
                </w14:textFill>
              </w:rPr>
            </w:pPr>
          </w:p>
        </w:tc>
        <w:tc>
          <w:tcPr>
            <w:tcW w:w="1173" w:type="dxa"/>
            <w:vAlign w:val="center"/>
          </w:tcPr>
          <w:p w14:paraId="19609952">
            <w:pPr>
              <w:pStyle w:val="270"/>
              <w:jc w:val="center"/>
              <w:rPr>
                <w:color w:val="000000" w:themeColor="text1"/>
                <w:spacing w:val="2"/>
                <w:lang w:eastAsia="zh-CN"/>
                <w14:textFill>
                  <w14:solidFill>
                    <w14:schemeClr w14:val="tx1"/>
                  </w14:solidFill>
                </w14:textFill>
              </w:rPr>
            </w:pPr>
          </w:p>
        </w:tc>
        <w:tc>
          <w:tcPr>
            <w:tcW w:w="1173" w:type="dxa"/>
            <w:vAlign w:val="center"/>
          </w:tcPr>
          <w:p w14:paraId="1D6231B4">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56497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09CC2C33">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1.2.1</w:t>
            </w:r>
          </w:p>
        </w:tc>
        <w:tc>
          <w:tcPr>
            <w:tcW w:w="3519" w:type="dxa"/>
            <w:vAlign w:val="center"/>
          </w:tcPr>
          <w:p w14:paraId="37F58329">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w:t>
            </w:r>
            <w:r>
              <w:rPr>
                <w:rFonts w:hint="eastAsia"/>
                <w:color w:val="000000" w:themeColor="text1"/>
                <w:spacing w:val="2"/>
                <w:lang w:eastAsia="zh-CN"/>
                <w14:textFill>
                  <w14:solidFill>
                    <w14:schemeClr w14:val="tx1"/>
                  </w14:solidFill>
                </w14:textFill>
              </w:rPr>
              <w:t>1</w:t>
            </w:r>
            <w:r>
              <w:rPr>
                <w:color w:val="000000" w:themeColor="text1"/>
                <w:spacing w:val="2"/>
                <w:lang w:eastAsia="zh-CN"/>
                <w14:textFill>
                  <w14:solidFill>
                    <w14:schemeClr w14:val="tx1"/>
                  </w14:solidFill>
                </w14:textFill>
              </w:rPr>
              <w:t>(分部分项工程项目)</w:t>
            </w:r>
          </w:p>
        </w:tc>
        <w:tc>
          <w:tcPr>
            <w:tcW w:w="884" w:type="dxa"/>
            <w:vAlign w:val="center"/>
          </w:tcPr>
          <w:p w14:paraId="3D5ADA8A">
            <w:pPr>
              <w:pStyle w:val="270"/>
              <w:jc w:val="center"/>
              <w:rPr>
                <w:color w:val="000000" w:themeColor="text1"/>
                <w:spacing w:val="2"/>
                <w:lang w:eastAsia="zh-CN"/>
                <w14:textFill>
                  <w14:solidFill>
                    <w14:schemeClr w14:val="tx1"/>
                  </w14:solidFill>
                </w14:textFill>
              </w:rPr>
            </w:pPr>
          </w:p>
        </w:tc>
        <w:tc>
          <w:tcPr>
            <w:tcW w:w="817" w:type="dxa"/>
            <w:vAlign w:val="center"/>
          </w:tcPr>
          <w:p w14:paraId="43FEC643">
            <w:pPr>
              <w:pStyle w:val="270"/>
              <w:jc w:val="center"/>
              <w:rPr>
                <w:color w:val="000000" w:themeColor="text1"/>
                <w:spacing w:val="2"/>
                <w:lang w:eastAsia="zh-CN"/>
                <w14:textFill>
                  <w14:solidFill>
                    <w14:schemeClr w14:val="tx1"/>
                  </w14:solidFill>
                </w14:textFill>
              </w:rPr>
            </w:pPr>
          </w:p>
        </w:tc>
        <w:tc>
          <w:tcPr>
            <w:tcW w:w="1173" w:type="dxa"/>
            <w:vAlign w:val="center"/>
          </w:tcPr>
          <w:p w14:paraId="1DF61D75">
            <w:pPr>
              <w:pStyle w:val="270"/>
              <w:jc w:val="center"/>
              <w:rPr>
                <w:color w:val="000000" w:themeColor="text1"/>
                <w:spacing w:val="2"/>
                <w:lang w:eastAsia="zh-CN"/>
                <w14:textFill>
                  <w14:solidFill>
                    <w14:schemeClr w14:val="tx1"/>
                  </w14:solidFill>
                </w14:textFill>
              </w:rPr>
            </w:pPr>
          </w:p>
        </w:tc>
        <w:tc>
          <w:tcPr>
            <w:tcW w:w="1173" w:type="dxa"/>
            <w:vAlign w:val="center"/>
          </w:tcPr>
          <w:p w14:paraId="3BBB8634">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0195B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266A4A46">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1.2.2</w:t>
            </w:r>
          </w:p>
        </w:tc>
        <w:tc>
          <w:tcPr>
            <w:tcW w:w="3519" w:type="dxa"/>
            <w:vAlign w:val="center"/>
          </w:tcPr>
          <w:p w14:paraId="6E1C9968">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单位工程2(分部分项工程项目)</w:t>
            </w:r>
          </w:p>
        </w:tc>
        <w:tc>
          <w:tcPr>
            <w:tcW w:w="884" w:type="dxa"/>
            <w:vAlign w:val="center"/>
          </w:tcPr>
          <w:p w14:paraId="65052983">
            <w:pPr>
              <w:pStyle w:val="270"/>
              <w:jc w:val="center"/>
              <w:rPr>
                <w:color w:val="000000" w:themeColor="text1"/>
                <w:spacing w:val="2"/>
                <w:lang w:eastAsia="zh-CN"/>
                <w14:textFill>
                  <w14:solidFill>
                    <w14:schemeClr w14:val="tx1"/>
                  </w14:solidFill>
                </w14:textFill>
              </w:rPr>
            </w:pPr>
          </w:p>
        </w:tc>
        <w:tc>
          <w:tcPr>
            <w:tcW w:w="817" w:type="dxa"/>
            <w:vAlign w:val="center"/>
          </w:tcPr>
          <w:p w14:paraId="3E99D2DB">
            <w:pPr>
              <w:pStyle w:val="270"/>
              <w:jc w:val="center"/>
              <w:rPr>
                <w:color w:val="000000" w:themeColor="text1"/>
                <w:spacing w:val="2"/>
                <w:lang w:eastAsia="zh-CN"/>
                <w14:textFill>
                  <w14:solidFill>
                    <w14:schemeClr w14:val="tx1"/>
                  </w14:solidFill>
                </w14:textFill>
              </w:rPr>
            </w:pPr>
          </w:p>
        </w:tc>
        <w:tc>
          <w:tcPr>
            <w:tcW w:w="1173" w:type="dxa"/>
            <w:vAlign w:val="center"/>
          </w:tcPr>
          <w:p w14:paraId="254B1753">
            <w:pPr>
              <w:pStyle w:val="270"/>
              <w:jc w:val="center"/>
              <w:rPr>
                <w:color w:val="000000" w:themeColor="text1"/>
                <w:spacing w:val="2"/>
                <w:lang w:eastAsia="zh-CN"/>
                <w14:textFill>
                  <w14:solidFill>
                    <w14:schemeClr w14:val="tx1"/>
                  </w14:solidFill>
                </w14:textFill>
              </w:rPr>
            </w:pPr>
          </w:p>
        </w:tc>
        <w:tc>
          <w:tcPr>
            <w:tcW w:w="1173" w:type="dxa"/>
            <w:vAlign w:val="center"/>
          </w:tcPr>
          <w:p w14:paraId="304F10AC">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701E9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399BC704">
            <w:pPr>
              <w:pStyle w:val="270"/>
              <w:jc w:val="center"/>
              <w:rPr>
                <w:color w:val="000000" w:themeColor="text1"/>
                <w:spacing w:val="2"/>
                <w:lang w:eastAsia="zh-CN"/>
                <w14:textFill>
                  <w14:solidFill>
                    <w14:schemeClr w14:val="tx1"/>
                  </w14:solidFill>
                </w14:textFill>
              </w:rPr>
            </w:pPr>
          </w:p>
        </w:tc>
        <w:tc>
          <w:tcPr>
            <w:tcW w:w="3519" w:type="dxa"/>
            <w:vAlign w:val="center"/>
          </w:tcPr>
          <w:p w14:paraId="2DC18024">
            <w:pPr>
              <w:pStyle w:val="270"/>
              <w:jc w:val="center"/>
              <w:rPr>
                <w:color w:val="000000" w:themeColor="text1"/>
                <w:spacing w:val="2"/>
                <w:lang w:eastAsia="zh-CN"/>
                <w14:textFill>
                  <w14:solidFill>
                    <w14:schemeClr w14:val="tx1"/>
                  </w14:solidFill>
                </w14:textFill>
              </w:rPr>
            </w:pPr>
          </w:p>
        </w:tc>
        <w:tc>
          <w:tcPr>
            <w:tcW w:w="884" w:type="dxa"/>
            <w:vAlign w:val="center"/>
          </w:tcPr>
          <w:p w14:paraId="63E4AF42">
            <w:pPr>
              <w:pStyle w:val="270"/>
              <w:jc w:val="center"/>
              <w:rPr>
                <w:color w:val="000000" w:themeColor="text1"/>
                <w:spacing w:val="2"/>
                <w:lang w:eastAsia="zh-CN"/>
                <w14:textFill>
                  <w14:solidFill>
                    <w14:schemeClr w14:val="tx1"/>
                  </w14:solidFill>
                </w14:textFill>
              </w:rPr>
            </w:pPr>
          </w:p>
        </w:tc>
        <w:tc>
          <w:tcPr>
            <w:tcW w:w="817" w:type="dxa"/>
            <w:vAlign w:val="center"/>
          </w:tcPr>
          <w:p w14:paraId="649A298A">
            <w:pPr>
              <w:pStyle w:val="270"/>
              <w:jc w:val="center"/>
              <w:rPr>
                <w:color w:val="000000" w:themeColor="text1"/>
                <w:spacing w:val="2"/>
                <w:lang w:eastAsia="zh-CN"/>
                <w14:textFill>
                  <w14:solidFill>
                    <w14:schemeClr w14:val="tx1"/>
                  </w14:solidFill>
                </w14:textFill>
              </w:rPr>
            </w:pPr>
          </w:p>
        </w:tc>
        <w:tc>
          <w:tcPr>
            <w:tcW w:w="1173" w:type="dxa"/>
            <w:vAlign w:val="center"/>
          </w:tcPr>
          <w:p w14:paraId="2BF2D0DD">
            <w:pPr>
              <w:pStyle w:val="270"/>
              <w:jc w:val="center"/>
              <w:rPr>
                <w:color w:val="000000" w:themeColor="text1"/>
                <w:spacing w:val="2"/>
                <w:lang w:eastAsia="zh-CN"/>
                <w14:textFill>
                  <w14:solidFill>
                    <w14:schemeClr w14:val="tx1"/>
                  </w14:solidFill>
                </w14:textFill>
              </w:rPr>
            </w:pPr>
          </w:p>
        </w:tc>
        <w:tc>
          <w:tcPr>
            <w:tcW w:w="1173" w:type="dxa"/>
            <w:vAlign w:val="center"/>
          </w:tcPr>
          <w:p w14:paraId="02C26E22">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317B3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7FD15E08">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2</w:t>
            </w:r>
          </w:p>
        </w:tc>
        <w:tc>
          <w:tcPr>
            <w:tcW w:w="3519" w:type="dxa"/>
            <w:vAlign w:val="center"/>
          </w:tcPr>
          <w:p w14:paraId="32AF685E">
            <w:pPr>
              <w:pStyle w:val="270"/>
              <w:ind w:firstLine="107" w:firstLineChars="50"/>
              <w:rPr>
                <w:color w:val="000000" w:themeColor="text1"/>
                <w:spacing w:val="2"/>
                <w14:textFill>
                  <w14:solidFill>
                    <w14:schemeClr w14:val="tx1"/>
                  </w14:solidFill>
                </w14:textFill>
              </w:rPr>
            </w:pPr>
            <w:r>
              <w:rPr>
                <w:color w:val="000000" w:themeColor="text1"/>
                <w:spacing w:val="2"/>
                <w14:textFill>
                  <w14:solidFill>
                    <w14:schemeClr w14:val="tx1"/>
                  </w14:solidFill>
                </w14:textFill>
              </w:rPr>
              <w:t>措施项目</w:t>
            </w:r>
          </w:p>
        </w:tc>
        <w:tc>
          <w:tcPr>
            <w:tcW w:w="884" w:type="dxa"/>
            <w:vAlign w:val="center"/>
          </w:tcPr>
          <w:p w14:paraId="0B09F46F">
            <w:pPr>
              <w:pStyle w:val="270"/>
              <w:jc w:val="center"/>
              <w:rPr>
                <w:color w:val="000000" w:themeColor="text1"/>
                <w:spacing w:val="2"/>
                <w14:textFill>
                  <w14:solidFill>
                    <w14:schemeClr w14:val="tx1"/>
                  </w14:solidFill>
                </w14:textFill>
              </w:rPr>
            </w:pPr>
          </w:p>
        </w:tc>
        <w:tc>
          <w:tcPr>
            <w:tcW w:w="817" w:type="dxa"/>
            <w:vAlign w:val="center"/>
          </w:tcPr>
          <w:p w14:paraId="543F11B8">
            <w:pPr>
              <w:pStyle w:val="270"/>
              <w:jc w:val="center"/>
              <w:rPr>
                <w:color w:val="000000" w:themeColor="text1"/>
                <w:spacing w:val="2"/>
                <w14:textFill>
                  <w14:solidFill>
                    <w14:schemeClr w14:val="tx1"/>
                  </w14:solidFill>
                </w14:textFill>
              </w:rPr>
            </w:pPr>
          </w:p>
        </w:tc>
        <w:tc>
          <w:tcPr>
            <w:tcW w:w="1173" w:type="dxa"/>
            <w:vAlign w:val="center"/>
          </w:tcPr>
          <w:p w14:paraId="41D4F083">
            <w:pPr>
              <w:pStyle w:val="270"/>
              <w:jc w:val="center"/>
              <w:rPr>
                <w:color w:val="000000" w:themeColor="text1"/>
                <w:spacing w:val="2"/>
                <w14:textFill>
                  <w14:solidFill>
                    <w14:schemeClr w14:val="tx1"/>
                  </w14:solidFill>
                </w14:textFill>
              </w:rPr>
            </w:pPr>
          </w:p>
        </w:tc>
        <w:tc>
          <w:tcPr>
            <w:tcW w:w="1173" w:type="dxa"/>
            <w:vAlign w:val="center"/>
          </w:tcPr>
          <w:p w14:paraId="37973548">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67133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7CAB560B">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2.1</w:t>
            </w:r>
          </w:p>
        </w:tc>
        <w:tc>
          <w:tcPr>
            <w:tcW w:w="3519" w:type="dxa"/>
            <w:vAlign w:val="center"/>
          </w:tcPr>
          <w:p w14:paraId="54374D90">
            <w:pPr>
              <w:pStyle w:val="270"/>
              <w:ind w:firstLine="214" w:firstLineChars="1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其中：</w:t>
            </w:r>
            <w:r>
              <w:rPr>
                <w:rFonts w:hint="eastAsia"/>
                <w:color w:val="000000" w:themeColor="text1"/>
                <w:spacing w:val="2"/>
                <w:lang w:eastAsia="zh-CN"/>
                <w14:textFill>
                  <w14:solidFill>
                    <w14:schemeClr w14:val="tx1"/>
                  </w14:solidFill>
                </w14:textFill>
              </w:rPr>
              <w:t>安全生产标准化措施费</w:t>
            </w:r>
          </w:p>
        </w:tc>
        <w:tc>
          <w:tcPr>
            <w:tcW w:w="884" w:type="dxa"/>
            <w:vAlign w:val="center"/>
          </w:tcPr>
          <w:p w14:paraId="481E6FFB">
            <w:pPr>
              <w:pStyle w:val="270"/>
              <w:jc w:val="center"/>
              <w:rPr>
                <w:color w:val="000000" w:themeColor="text1"/>
                <w:spacing w:val="2"/>
                <w:lang w:eastAsia="zh-CN"/>
                <w14:textFill>
                  <w14:solidFill>
                    <w14:schemeClr w14:val="tx1"/>
                  </w14:solidFill>
                </w14:textFill>
              </w:rPr>
            </w:pPr>
          </w:p>
        </w:tc>
        <w:tc>
          <w:tcPr>
            <w:tcW w:w="817" w:type="dxa"/>
            <w:vAlign w:val="center"/>
          </w:tcPr>
          <w:p w14:paraId="5BA9D39D">
            <w:pPr>
              <w:pStyle w:val="270"/>
              <w:jc w:val="center"/>
              <w:rPr>
                <w:color w:val="000000" w:themeColor="text1"/>
                <w:spacing w:val="2"/>
                <w:lang w:eastAsia="zh-CN"/>
                <w14:textFill>
                  <w14:solidFill>
                    <w14:schemeClr w14:val="tx1"/>
                  </w14:solidFill>
                </w14:textFill>
              </w:rPr>
            </w:pPr>
          </w:p>
        </w:tc>
        <w:tc>
          <w:tcPr>
            <w:tcW w:w="1173" w:type="dxa"/>
            <w:vAlign w:val="center"/>
          </w:tcPr>
          <w:p w14:paraId="7B52448C">
            <w:pPr>
              <w:pStyle w:val="270"/>
              <w:jc w:val="center"/>
              <w:rPr>
                <w:color w:val="000000" w:themeColor="text1"/>
                <w:spacing w:val="2"/>
                <w:lang w:eastAsia="zh-CN"/>
                <w14:textFill>
                  <w14:solidFill>
                    <w14:schemeClr w14:val="tx1"/>
                  </w14:solidFill>
                </w14:textFill>
              </w:rPr>
            </w:pPr>
          </w:p>
        </w:tc>
        <w:tc>
          <w:tcPr>
            <w:tcW w:w="1173" w:type="dxa"/>
            <w:vAlign w:val="center"/>
          </w:tcPr>
          <w:p w14:paraId="774557BB">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26AF5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04C670A3">
            <w:pPr>
              <w:pStyle w:val="270"/>
              <w:jc w:val="center"/>
              <w:rPr>
                <w:color w:val="000000" w:themeColor="text1"/>
                <w:spacing w:val="2"/>
                <w:lang w:eastAsia="zh-CN"/>
                <w14:textFill>
                  <w14:solidFill>
                    <w14:schemeClr w14:val="tx1"/>
                  </w14:solidFill>
                </w14:textFill>
              </w:rPr>
            </w:pPr>
            <w:r>
              <w:rPr>
                <w:color w:val="000000" w:themeColor="text1"/>
                <w:spacing w:val="2"/>
                <w14:textFill>
                  <w14:solidFill>
                    <w14:schemeClr w14:val="tx1"/>
                  </w14:solidFill>
                </w14:textFill>
              </w:rPr>
              <w:t>2.</w:t>
            </w:r>
            <w:r>
              <w:rPr>
                <w:rFonts w:hint="eastAsia"/>
                <w:color w:val="000000" w:themeColor="text1"/>
                <w:spacing w:val="2"/>
                <w:lang w:eastAsia="zh-CN"/>
                <w14:textFill>
                  <w14:solidFill>
                    <w14:schemeClr w14:val="tx1"/>
                  </w14:solidFill>
                </w14:textFill>
              </w:rPr>
              <w:t>2</w:t>
            </w:r>
          </w:p>
        </w:tc>
        <w:tc>
          <w:tcPr>
            <w:tcW w:w="3519" w:type="dxa"/>
            <w:vAlign w:val="center"/>
          </w:tcPr>
          <w:p w14:paraId="5ABEAB6B">
            <w:pPr>
              <w:pStyle w:val="270"/>
              <w:ind w:firstLine="214" w:firstLineChars="100"/>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其中：施工垃圾场外运输和消纳费</w:t>
            </w:r>
          </w:p>
        </w:tc>
        <w:tc>
          <w:tcPr>
            <w:tcW w:w="884" w:type="dxa"/>
            <w:vAlign w:val="center"/>
          </w:tcPr>
          <w:p w14:paraId="2A6C0006">
            <w:pPr>
              <w:pStyle w:val="270"/>
              <w:jc w:val="center"/>
              <w:rPr>
                <w:color w:val="000000" w:themeColor="text1"/>
                <w:spacing w:val="2"/>
                <w:lang w:eastAsia="zh-CN"/>
                <w14:textFill>
                  <w14:solidFill>
                    <w14:schemeClr w14:val="tx1"/>
                  </w14:solidFill>
                </w14:textFill>
              </w:rPr>
            </w:pPr>
          </w:p>
        </w:tc>
        <w:tc>
          <w:tcPr>
            <w:tcW w:w="817" w:type="dxa"/>
            <w:vAlign w:val="center"/>
          </w:tcPr>
          <w:p w14:paraId="201FD565">
            <w:pPr>
              <w:pStyle w:val="270"/>
              <w:jc w:val="center"/>
              <w:rPr>
                <w:color w:val="000000" w:themeColor="text1"/>
                <w:spacing w:val="2"/>
                <w:lang w:eastAsia="zh-CN"/>
                <w14:textFill>
                  <w14:solidFill>
                    <w14:schemeClr w14:val="tx1"/>
                  </w14:solidFill>
                </w14:textFill>
              </w:rPr>
            </w:pPr>
          </w:p>
        </w:tc>
        <w:tc>
          <w:tcPr>
            <w:tcW w:w="1173" w:type="dxa"/>
            <w:vAlign w:val="center"/>
          </w:tcPr>
          <w:p w14:paraId="51564BF3">
            <w:pPr>
              <w:pStyle w:val="270"/>
              <w:jc w:val="center"/>
              <w:rPr>
                <w:color w:val="000000" w:themeColor="text1"/>
                <w:spacing w:val="2"/>
                <w:lang w:eastAsia="zh-CN"/>
                <w14:textFill>
                  <w14:solidFill>
                    <w14:schemeClr w14:val="tx1"/>
                  </w14:solidFill>
                </w14:textFill>
              </w:rPr>
            </w:pPr>
          </w:p>
        </w:tc>
        <w:tc>
          <w:tcPr>
            <w:tcW w:w="1173" w:type="dxa"/>
            <w:vAlign w:val="center"/>
          </w:tcPr>
          <w:p w14:paraId="490034E8">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294EC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34170550">
            <w:pPr>
              <w:pStyle w:val="270"/>
              <w:jc w:val="center"/>
              <w:rPr>
                <w:color w:val="000000" w:themeColor="text1"/>
                <w:spacing w:val="2"/>
                <w:lang w:eastAsia="zh-CN"/>
                <w14:textFill>
                  <w14:solidFill>
                    <w14:schemeClr w14:val="tx1"/>
                  </w14:solidFill>
                </w14:textFill>
              </w:rPr>
            </w:pPr>
          </w:p>
        </w:tc>
        <w:tc>
          <w:tcPr>
            <w:tcW w:w="3519" w:type="dxa"/>
            <w:vAlign w:val="center"/>
          </w:tcPr>
          <w:p w14:paraId="705D8FB6">
            <w:pPr>
              <w:pStyle w:val="270"/>
              <w:rPr>
                <w:color w:val="000000" w:themeColor="text1"/>
                <w:spacing w:val="2"/>
                <w:lang w:eastAsia="zh-CN"/>
                <w14:textFill>
                  <w14:solidFill>
                    <w14:schemeClr w14:val="tx1"/>
                  </w14:solidFill>
                </w14:textFill>
              </w:rPr>
            </w:pPr>
          </w:p>
        </w:tc>
        <w:tc>
          <w:tcPr>
            <w:tcW w:w="884" w:type="dxa"/>
            <w:vAlign w:val="center"/>
          </w:tcPr>
          <w:p w14:paraId="01D88281">
            <w:pPr>
              <w:pStyle w:val="270"/>
              <w:jc w:val="center"/>
              <w:rPr>
                <w:color w:val="000000" w:themeColor="text1"/>
                <w:spacing w:val="2"/>
                <w:lang w:eastAsia="zh-CN"/>
                <w14:textFill>
                  <w14:solidFill>
                    <w14:schemeClr w14:val="tx1"/>
                  </w14:solidFill>
                </w14:textFill>
              </w:rPr>
            </w:pPr>
          </w:p>
        </w:tc>
        <w:tc>
          <w:tcPr>
            <w:tcW w:w="817" w:type="dxa"/>
            <w:vAlign w:val="center"/>
          </w:tcPr>
          <w:p w14:paraId="398838D8">
            <w:pPr>
              <w:pStyle w:val="270"/>
              <w:jc w:val="center"/>
              <w:rPr>
                <w:color w:val="000000" w:themeColor="text1"/>
                <w:spacing w:val="2"/>
                <w:lang w:eastAsia="zh-CN"/>
                <w14:textFill>
                  <w14:solidFill>
                    <w14:schemeClr w14:val="tx1"/>
                  </w14:solidFill>
                </w14:textFill>
              </w:rPr>
            </w:pPr>
          </w:p>
        </w:tc>
        <w:tc>
          <w:tcPr>
            <w:tcW w:w="1173" w:type="dxa"/>
            <w:vAlign w:val="center"/>
          </w:tcPr>
          <w:p w14:paraId="0704A76C">
            <w:pPr>
              <w:pStyle w:val="270"/>
              <w:jc w:val="center"/>
              <w:rPr>
                <w:color w:val="000000" w:themeColor="text1"/>
                <w:spacing w:val="2"/>
                <w:lang w:eastAsia="zh-CN"/>
                <w14:textFill>
                  <w14:solidFill>
                    <w14:schemeClr w14:val="tx1"/>
                  </w14:solidFill>
                </w14:textFill>
              </w:rPr>
            </w:pPr>
          </w:p>
        </w:tc>
        <w:tc>
          <w:tcPr>
            <w:tcW w:w="1173" w:type="dxa"/>
            <w:vAlign w:val="center"/>
          </w:tcPr>
          <w:p w14:paraId="0E25C13B">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4EF0A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4B9E2A45">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3</w:t>
            </w:r>
          </w:p>
        </w:tc>
        <w:tc>
          <w:tcPr>
            <w:tcW w:w="3519" w:type="dxa"/>
            <w:vAlign w:val="center"/>
          </w:tcPr>
          <w:p w14:paraId="03E46709">
            <w:pPr>
              <w:pStyle w:val="270"/>
              <w:ind w:firstLine="107" w:firstLineChars="50"/>
              <w:rPr>
                <w:color w:val="000000" w:themeColor="text1"/>
                <w:spacing w:val="2"/>
                <w14:textFill>
                  <w14:solidFill>
                    <w14:schemeClr w14:val="tx1"/>
                  </w14:solidFill>
                </w14:textFill>
              </w:rPr>
            </w:pPr>
            <w:r>
              <w:rPr>
                <w:color w:val="000000" w:themeColor="text1"/>
                <w:spacing w:val="2"/>
                <w14:textFill>
                  <w14:solidFill>
                    <w14:schemeClr w14:val="tx1"/>
                  </w14:solidFill>
                </w14:textFill>
              </w:rPr>
              <w:t>其他项目</w:t>
            </w:r>
          </w:p>
        </w:tc>
        <w:tc>
          <w:tcPr>
            <w:tcW w:w="884" w:type="dxa"/>
            <w:vAlign w:val="center"/>
          </w:tcPr>
          <w:p w14:paraId="275C4362">
            <w:pPr>
              <w:pStyle w:val="270"/>
              <w:jc w:val="center"/>
              <w:rPr>
                <w:color w:val="000000" w:themeColor="text1"/>
                <w:spacing w:val="2"/>
                <w14:textFill>
                  <w14:solidFill>
                    <w14:schemeClr w14:val="tx1"/>
                  </w14:solidFill>
                </w14:textFill>
              </w:rPr>
            </w:pPr>
          </w:p>
        </w:tc>
        <w:tc>
          <w:tcPr>
            <w:tcW w:w="817" w:type="dxa"/>
            <w:vAlign w:val="center"/>
          </w:tcPr>
          <w:p w14:paraId="0AFF8E30">
            <w:pPr>
              <w:pStyle w:val="270"/>
              <w:jc w:val="center"/>
              <w:rPr>
                <w:color w:val="000000" w:themeColor="text1"/>
                <w:spacing w:val="2"/>
                <w14:textFill>
                  <w14:solidFill>
                    <w14:schemeClr w14:val="tx1"/>
                  </w14:solidFill>
                </w14:textFill>
              </w:rPr>
            </w:pPr>
          </w:p>
        </w:tc>
        <w:tc>
          <w:tcPr>
            <w:tcW w:w="1173" w:type="dxa"/>
            <w:vAlign w:val="center"/>
          </w:tcPr>
          <w:p w14:paraId="67B60C0B">
            <w:pPr>
              <w:pStyle w:val="270"/>
              <w:jc w:val="center"/>
              <w:rPr>
                <w:color w:val="000000" w:themeColor="text1"/>
                <w:spacing w:val="2"/>
                <w14:textFill>
                  <w14:solidFill>
                    <w14:schemeClr w14:val="tx1"/>
                  </w14:solidFill>
                </w14:textFill>
              </w:rPr>
            </w:pPr>
          </w:p>
        </w:tc>
        <w:tc>
          <w:tcPr>
            <w:tcW w:w="1173" w:type="dxa"/>
            <w:vAlign w:val="center"/>
          </w:tcPr>
          <w:p w14:paraId="45BDABDC">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7A38F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70EF98EF">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3.1</w:t>
            </w:r>
          </w:p>
        </w:tc>
        <w:tc>
          <w:tcPr>
            <w:tcW w:w="3519" w:type="dxa"/>
            <w:vAlign w:val="center"/>
          </w:tcPr>
          <w:p w14:paraId="01B74148">
            <w:pPr>
              <w:pStyle w:val="270"/>
              <w:ind w:firstLine="214" w:firstLineChars="1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其中：暂列金额</w:t>
            </w:r>
            <w:r>
              <w:rPr>
                <w:rFonts w:hint="eastAsia"/>
                <w:color w:val="000000" w:themeColor="text1"/>
                <w:spacing w:val="2"/>
                <w:lang w:eastAsia="zh-CN"/>
                <w14:textFill>
                  <w14:solidFill>
                    <w14:schemeClr w14:val="tx1"/>
                  </w14:solidFill>
                </w14:textFill>
              </w:rPr>
              <w:t>（不包括计日工）</w:t>
            </w:r>
          </w:p>
        </w:tc>
        <w:tc>
          <w:tcPr>
            <w:tcW w:w="884" w:type="dxa"/>
            <w:vAlign w:val="center"/>
          </w:tcPr>
          <w:p w14:paraId="5A89FBB7">
            <w:pPr>
              <w:pStyle w:val="270"/>
              <w:jc w:val="center"/>
              <w:rPr>
                <w:color w:val="000000" w:themeColor="text1"/>
                <w:spacing w:val="2"/>
                <w:lang w:eastAsia="zh-CN"/>
                <w14:textFill>
                  <w14:solidFill>
                    <w14:schemeClr w14:val="tx1"/>
                  </w14:solidFill>
                </w14:textFill>
              </w:rPr>
            </w:pPr>
          </w:p>
        </w:tc>
        <w:tc>
          <w:tcPr>
            <w:tcW w:w="817" w:type="dxa"/>
            <w:vAlign w:val="center"/>
          </w:tcPr>
          <w:p w14:paraId="4C245FAA">
            <w:pPr>
              <w:pStyle w:val="270"/>
              <w:jc w:val="center"/>
              <w:rPr>
                <w:color w:val="000000" w:themeColor="text1"/>
                <w:spacing w:val="2"/>
                <w:lang w:eastAsia="zh-CN"/>
                <w14:textFill>
                  <w14:solidFill>
                    <w14:schemeClr w14:val="tx1"/>
                  </w14:solidFill>
                </w14:textFill>
              </w:rPr>
            </w:pPr>
          </w:p>
        </w:tc>
        <w:tc>
          <w:tcPr>
            <w:tcW w:w="1173" w:type="dxa"/>
            <w:vAlign w:val="center"/>
          </w:tcPr>
          <w:p w14:paraId="4A2D3BA6">
            <w:pPr>
              <w:pStyle w:val="270"/>
              <w:jc w:val="center"/>
              <w:rPr>
                <w:color w:val="000000" w:themeColor="text1"/>
                <w:spacing w:val="2"/>
                <w:lang w:eastAsia="zh-CN"/>
                <w14:textFill>
                  <w14:solidFill>
                    <w14:schemeClr w14:val="tx1"/>
                  </w14:solidFill>
                </w14:textFill>
              </w:rPr>
            </w:pPr>
          </w:p>
        </w:tc>
        <w:tc>
          <w:tcPr>
            <w:tcW w:w="1173" w:type="dxa"/>
            <w:vAlign w:val="center"/>
          </w:tcPr>
          <w:p w14:paraId="44B56301">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0DA59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6B66F0DC">
            <w:pPr>
              <w:pStyle w:val="270"/>
              <w:jc w:val="center"/>
              <w:rPr>
                <w:color w:val="000000" w:themeColor="text1"/>
                <w:spacing w:val="2"/>
                <w14:textFill>
                  <w14:solidFill>
                    <w14:schemeClr w14:val="tx1"/>
                  </w14:solidFill>
                </w14:textFill>
              </w:rPr>
            </w:pPr>
            <w:r>
              <w:rPr>
                <w:rFonts w:hint="eastAsia"/>
                <w:color w:val="000000" w:themeColor="text1"/>
                <w14:textFill>
                  <w14:solidFill>
                    <w14:schemeClr w14:val="tx1"/>
                  </w14:solidFill>
                </w14:textFill>
              </w:rPr>
              <w:t>3.2</w:t>
            </w:r>
          </w:p>
        </w:tc>
        <w:tc>
          <w:tcPr>
            <w:tcW w:w="3519" w:type="dxa"/>
            <w:vAlign w:val="center"/>
          </w:tcPr>
          <w:p w14:paraId="01DA4A19">
            <w:pPr>
              <w:pStyle w:val="270"/>
              <w:ind w:firstLine="210" w:firstLineChars="100"/>
              <w:rPr>
                <w:color w:val="000000" w:themeColor="text1"/>
                <w:spacing w:val="2"/>
                <w:lang w:eastAsia="zh-CN"/>
                <w14:textFill>
                  <w14:solidFill>
                    <w14:schemeClr w14:val="tx1"/>
                  </w14:solidFill>
                </w14:textFill>
              </w:rPr>
            </w:pPr>
            <w:r>
              <w:rPr>
                <w:rFonts w:hint="eastAsia"/>
                <w:color w:val="000000" w:themeColor="text1"/>
                <w:lang w:eastAsia="zh-CN"/>
                <w14:textFill>
                  <w14:solidFill>
                    <w14:schemeClr w14:val="tx1"/>
                  </w14:solidFill>
                </w14:textFill>
              </w:rPr>
              <w:t>其中：专业工程暂估价</w:t>
            </w:r>
          </w:p>
        </w:tc>
        <w:tc>
          <w:tcPr>
            <w:tcW w:w="884" w:type="dxa"/>
            <w:vAlign w:val="center"/>
          </w:tcPr>
          <w:p w14:paraId="421FCA9D">
            <w:pPr>
              <w:pStyle w:val="270"/>
              <w:jc w:val="center"/>
              <w:rPr>
                <w:color w:val="000000" w:themeColor="text1"/>
                <w:spacing w:val="2"/>
                <w:lang w:eastAsia="zh-CN"/>
                <w14:textFill>
                  <w14:solidFill>
                    <w14:schemeClr w14:val="tx1"/>
                  </w14:solidFill>
                </w14:textFill>
              </w:rPr>
            </w:pPr>
          </w:p>
        </w:tc>
        <w:tc>
          <w:tcPr>
            <w:tcW w:w="817" w:type="dxa"/>
            <w:vAlign w:val="center"/>
          </w:tcPr>
          <w:p w14:paraId="54F47D76">
            <w:pPr>
              <w:pStyle w:val="270"/>
              <w:jc w:val="center"/>
              <w:rPr>
                <w:color w:val="000000" w:themeColor="text1"/>
                <w:spacing w:val="2"/>
                <w:lang w:eastAsia="zh-CN"/>
                <w14:textFill>
                  <w14:solidFill>
                    <w14:schemeClr w14:val="tx1"/>
                  </w14:solidFill>
                </w14:textFill>
              </w:rPr>
            </w:pPr>
          </w:p>
        </w:tc>
        <w:tc>
          <w:tcPr>
            <w:tcW w:w="1173" w:type="dxa"/>
            <w:vAlign w:val="center"/>
          </w:tcPr>
          <w:p w14:paraId="6E783FBA">
            <w:pPr>
              <w:pStyle w:val="270"/>
              <w:jc w:val="center"/>
              <w:rPr>
                <w:color w:val="000000" w:themeColor="text1"/>
                <w:spacing w:val="2"/>
                <w:lang w:eastAsia="zh-CN"/>
                <w14:textFill>
                  <w14:solidFill>
                    <w14:schemeClr w14:val="tx1"/>
                  </w14:solidFill>
                </w14:textFill>
              </w:rPr>
            </w:pPr>
          </w:p>
        </w:tc>
        <w:tc>
          <w:tcPr>
            <w:tcW w:w="1173" w:type="dxa"/>
            <w:vAlign w:val="center"/>
          </w:tcPr>
          <w:p w14:paraId="1685CACD">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4F9E2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5CA97A37">
            <w:pPr>
              <w:pStyle w:val="270"/>
              <w:jc w:val="center"/>
              <w:rPr>
                <w:color w:val="000000" w:themeColor="text1"/>
                <w:spacing w:val="2"/>
                <w14:textFill>
                  <w14:solidFill>
                    <w14:schemeClr w14:val="tx1"/>
                  </w14:solidFill>
                </w14:textFill>
              </w:rPr>
            </w:pPr>
            <w:r>
              <w:rPr>
                <w:rFonts w:hint="eastAsia"/>
                <w:color w:val="000000" w:themeColor="text1"/>
                <w14:textFill>
                  <w14:solidFill>
                    <w14:schemeClr w14:val="tx1"/>
                  </w14:solidFill>
                </w14:textFill>
              </w:rPr>
              <w:t>3.3</w:t>
            </w:r>
          </w:p>
        </w:tc>
        <w:tc>
          <w:tcPr>
            <w:tcW w:w="3519" w:type="dxa"/>
            <w:vAlign w:val="center"/>
          </w:tcPr>
          <w:p w14:paraId="2E8986B1">
            <w:pPr>
              <w:pStyle w:val="270"/>
              <w:ind w:firstLine="210" w:firstLineChars="100"/>
              <w:rPr>
                <w:color w:val="000000" w:themeColor="text1"/>
                <w:spacing w:val="2"/>
                <w:lang w:eastAsia="zh-CN"/>
                <w14:textFill>
                  <w14:solidFill>
                    <w14:schemeClr w14:val="tx1"/>
                  </w14:solidFill>
                </w14:textFill>
              </w:rPr>
            </w:pPr>
            <w:r>
              <w:rPr>
                <w:rFonts w:hint="eastAsia"/>
                <w:color w:val="000000" w:themeColor="text1"/>
                <w14:textFill>
                  <w14:solidFill>
                    <w14:schemeClr w14:val="tx1"/>
                  </w14:solidFill>
                </w14:textFill>
              </w:rPr>
              <w:t>其中：计日工</w:t>
            </w:r>
          </w:p>
        </w:tc>
        <w:tc>
          <w:tcPr>
            <w:tcW w:w="884" w:type="dxa"/>
            <w:vAlign w:val="center"/>
          </w:tcPr>
          <w:p w14:paraId="3E54089C">
            <w:pPr>
              <w:pStyle w:val="270"/>
              <w:jc w:val="center"/>
              <w:rPr>
                <w:color w:val="000000" w:themeColor="text1"/>
                <w:spacing w:val="2"/>
                <w:lang w:eastAsia="zh-CN"/>
                <w14:textFill>
                  <w14:solidFill>
                    <w14:schemeClr w14:val="tx1"/>
                  </w14:solidFill>
                </w14:textFill>
              </w:rPr>
            </w:pPr>
          </w:p>
        </w:tc>
        <w:tc>
          <w:tcPr>
            <w:tcW w:w="817" w:type="dxa"/>
            <w:vAlign w:val="center"/>
          </w:tcPr>
          <w:p w14:paraId="7BCC5FDE">
            <w:pPr>
              <w:pStyle w:val="270"/>
              <w:jc w:val="center"/>
              <w:rPr>
                <w:color w:val="000000" w:themeColor="text1"/>
                <w:spacing w:val="2"/>
                <w:lang w:eastAsia="zh-CN"/>
                <w14:textFill>
                  <w14:solidFill>
                    <w14:schemeClr w14:val="tx1"/>
                  </w14:solidFill>
                </w14:textFill>
              </w:rPr>
            </w:pPr>
          </w:p>
        </w:tc>
        <w:tc>
          <w:tcPr>
            <w:tcW w:w="1173" w:type="dxa"/>
            <w:vAlign w:val="center"/>
          </w:tcPr>
          <w:p w14:paraId="17B850B7">
            <w:pPr>
              <w:pStyle w:val="270"/>
              <w:jc w:val="center"/>
              <w:rPr>
                <w:color w:val="000000" w:themeColor="text1"/>
                <w:spacing w:val="2"/>
                <w:lang w:eastAsia="zh-CN"/>
                <w14:textFill>
                  <w14:solidFill>
                    <w14:schemeClr w14:val="tx1"/>
                  </w14:solidFill>
                </w14:textFill>
              </w:rPr>
            </w:pPr>
          </w:p>
        </w:tc>
        <w:tc>
          <w:tcPr>
            <w:tcW w:w="1173" w:type="dxa"/>
            <w:vAlign w:val="center"/>
          </w:tcPr>
          <w:p w14:paraId="2A061A0C">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50840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3C93E6D0">
            <w:pPr>
              <w:pStyle w:val="270"/>
              <w:jc w:val="center"/>
              <w:rPr>
                <w:color w:val="000000" w:themeColor="text1"/>
                <w:spacing w:val="2"/>
                <w14:textFill>
                  <w14:solidFill>
                    <w14:schemeClr w14:val="tx1"/>
                  </w14:solidFill>
                </w14:textFill>
              </w:rPr>
            </w:pPr>
            <w:r>
              <w:rPr>
                <w:rFonts w:hint="eastAsia"/>
                <w:color w:val="000000" w:themeColor="text1"/>
                <w14:textFill>
                  <w14:solidFill>
                    <w14:schemeClr w14:val="tx1"/>
                  </w14:solidFill>
                </w14:textFill>
              </w:rPr>
              <w:t>3.4</w:t>
            </w:r>
          </w:p>
        </w:tc>
        <w:tc>
          <w:tcPr>
            <w:tcW w:w="3519" w:type="dxa"/>
            <w:vAlign w:val="center"/>
          </w:tcPr>
          <w:p w14:paraId="39BA84B1">
            <w:pPr>
              <w:pStyle w:val="270"/>
              <w:ind w:firstLine="210" w:firstLineChars="100"/>
              <w:rPr>
                <w:color w:val="000000" w:themeColor="text1"/>
                <w:spacing w:val="2"/>
                <w14:textFill>
                  <w14:solidFill>
                    <w14:schemeClr w14:val="tx1"/>
                  </w14:solidFill>
                </w14:textFill>
              </w:rPr>
            </w:pPr>
            <w:r>
              <w:rPr>
                <w:rFonts w:hint="eastAsia"/>
                <w:color w:val="000000" w:themeColor="text1"/>
                <w14:textFill>
                  <w14:solidFill>
                    <w14:schemeClr w14:val="tx1"/>
                  </w14:solidFill>
                </w14:textFill>
              </w:rPr>
              <w:t>其中：</w:t>
            </w:r>
            <w:r>
              <w:rPr>
                <w:rFonts w:hint="eastAsia"/>
                <w:color w:val="000000" w:themeColor="text1"/>
                <w:lang w:eastAsia="zh-CN"/>
                <w14:textFill>
                  <w14:solidFill>
                    <w14:schemeClr w14:val="tx1"/>
                  </w14:solidFill>
                </w14:textFill>
              </w:rPr>
              <w:t>总承包</w:t>
            </w:r>
            <w:r>
              <w:rPr>
                <w:rFonts w:hint="eastAsia"/>
                <w:color w:val="000000" w:themeColor="text1"/>
                <w14:textFill>
                  <w14:solidFill>
                    <w14:schemeClr w14:val="tx1"/>
                  </w14:solidFill>
                </w14:textFill>
              </w:rPr>
              <w:t>服务费</w:t>
            </w:r>
          </w:p>
        </w:tc>
        <w:tc>
          <w:tcPr>
            <w:tcW w:w="884" w:type="dxa"/>
            <w:vAlign w:val="center"/>
          </w:tcPr>
          <w:p w14:paraId="01D90AF2">
            <w:pPr>
              <w:pStyle w:val="270"/>
              <w:jc w:val="center"/>
              <w:rPr>
                <w:color w:val="000000" w:themeColor="text1"/>
                <w:spacing w:val="2"/>
                <w14:textFill>
                  <w14:solidFill>
                    <w14:schemeClr w14:val="tx1"/>
                  </w14:solidFill>
                </w14:textFill>
              </w:rPr>
            </w:pPr>
          </w:p>
        </w:tc>
        <w:tc>
          <w:tcPr>
            <w:tcW w:w="817" w:type="dxa"/>
            <w:vAlign w:val="center"/>
          </w:tcPr>
          <w:p w14:paraId="5B64AC52">
            <w:pPr>
              <w:pStyle w:val="270"/>
              <w:jc w:val="center"/>
              <w:rPr>
                <w:color w:val="000000" w:themeColor="text1"/>
                <w:spacing w:val="2"/>
                <w14:textFill>
                  <w14:solidFill>
                    <w14:schemeClr w14:val="tx1"/>
                  </w14:solidFill>
                </w14:textFill>
              </w:rPr>
            </w:pPr>
          </w:p>
        </w:tc>
        <w:tc>
          <w:tcPr>
            <w:tcW w:w="1173" w:type="dxa"/>
            <w:vAlign w:val="center"/>
          </w:tcPr>
          <w:p w14:paraId="3943D6F5">
            <w:pPr>
              <w:pStyle w:val="270"/>
              <w:jc w:val="center"/>
              <w:rPr>
                <w:color w:val="000000" w:themeColor="text1"/>
                <w:spacing w:val="2"/>
                <w14:textFill>
                  <w14:solidFill>
                    <w14:schemeClr w14:val="tx1"/>
                  </w14:solidFill>
                </w14:textFill>
              </w:rPr>
            </w:pPr>
          </w:p>
        </w:tc>
        <w:tc>
          <w:tcPr>
            <w:tcW w:w="1173" w:type="dxa"/>
            <w:vAlign w:val="center"/>
          </w:tcPr>
          <w:p w14:paraId="1C99380E">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424FD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7FD5EB1B">
            <w:pPr>
              <w:pStyle w:val="27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3.5</w:t>
            </w:r>
          </w:p>
        </w:tc>
        <w:tc>
          <w:tcPr>
            <w:tcW w:w="3519" w:type="dxa"/>
            <w:vAlign w:val="center"/>
          </w:tcPr>
          <w:p w14:paraId="3EA95482">
            <w:pPr>
              <w:pStyle w:val="270"/>
              <w:ind w:firstLine="210" w:firstLineChars="100"/>
              <w:rPr>
                <w:color w:val="000000" w:themeColor="text1"/>
                <w:spacing w:val="2"/>
                <w:lang w:eastAsia="zh-CN"/>
                <w14:textFill>
                  <w14:solidFill>
                    <w14:schemeClr w14:val="tx1"/>
                  </w14:solidFill>
                </w14:textFill>
              </w:rPr>
            </w:pPr>
            <w:r>
              <w:rPr>
                <w:rFonts w:hint="eastAsia"/>
                <w:color w:val="000000" w:themeColor="text1"/>
                <w:lang w:eastAsia="zh-CN"/>
                <w14:textFill>
                  <w14:solidFill>
                    <w14:schemeClr w14:val="tx1"/>
                  </w14:solidFill>
                </w14:textFill>
              </w:rPr>
              <w:t>其中：合同中约定的其他项目</w:t>
            </w:r>
          </w:p>
        </w:tc>
        <w:tc>
          <w:tcPr>
            <w:tcW w:w="884" w:type="dxa"/>
            <w:vAlign w:val="center"/>
          </w:tcPr>
          <w:p w14:paraId="536AD6B0">
            <w:pPr>
              <w:pStyle w:val="270"/>
              <w:jc w:val="center"/>
              <w:rPr>
                <w:color w:val="000000" w:themeColor="text1"/>
                <w:spacing w:val="2"/>
                <w:lang w:eastAsia="zh-CN"/>
                <w14:textFill>
                  <w14:solidFill>
                    <w14:schemeClr w14:val="tx1"/>
                  </w14:solidFill>
                </w14:textFill>
              </w:rPr>
            </w:pPr>
          </w:p>
        </w:tc>
        <w:tc>
          <w:tcPr>
            <w:tcW w:w="817" w:type="dxa"/>
            <w:vAlign w:val="center"/>
          </w:tcPr>
          <w:p w14:paraId="39E22251">
            <w:pPr>
              <w:pStyle w:val="270"/>
              <w:jc w:val="center"/>
              <w:rPr>
                <w:color w:val="000000" w:themeColor="text1"/>
                <w:spacing w:val="2"/>
                <w:lang w:eastAsia="zh-CN"/>
                <w14:textFill>
                  <w14:solidFill>
                    <w14:schemeClr w14:val="tx1"/>
                  </w14:solidFill>
                </w14:textFill>
              </w:rPr>
            </w:pPr>
          </w:p>
        </w:tc>
        <w:tc>
          <w:tcPr>
            <w:tcW w:w="1173" w:type="dxa"/>
            <w:vAlign w:val="center"/>
          </w:tcPr>
          <w:p w14:paraId="12B21AFE">
            <w:pPr>
              <w:pStyle w:val="270"/>
              <w:jc w:val="center"/>
              <w:rPr>
                <w:color w:val="000000" w:themeColor="text1"/>
                <w:spacing w:val="2"/>
                <w:lang w:eastAsia="zh-CN"/>
                <w14:textFill>
                  <w14:solidFill>
                    <w14:schemeClr w14:val="tx1"/>
                  </w14:solidFill>
                </w14:textFill>
              </w:rPr>
            </w:pPr>
          </w:p>
        </w:tc>
        <w:tc>
          <w:tcPr>
            <w:tcW w:w="1173" w:type="dxa"/>
            <w:vAlign w:val="center"/>
          </w:tcPr>
          <w:p w14:paraId="55CC9300">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634F8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729" w:type="dxa"/>
            <w:vAlign w:val="center"/>
          </w:tcPr>
          <w:p w14:paraId="04F84F3A">
            <w:pPr>
              <w:pStyle w:val="270"/>
              <w:jc w:val="center"/>
              <w:rPr>
                <w:color w:val="000000" w:themeColor="text1"/>
                <w:spacing w:val="2"/>
                <w14:textFill>
                  <w14:solidFill>
                    <w14:schemeClr w14:val="tx1"/>
                  </w14:solidFill>
                </w14:textFill>
              </w:rPr>
            </w:pPr>
            <w:r>
              <w:rPr>
                <w:rFonts w:hint="eastAsia"/>
                <w:color w:val="000000" w:themeColor="text1"/>
                <w:spacing w:val="2"/>
                <w14:textFill>
                  <w14:solidFill>
                    <w14:schemeClr w14:val="tx1"/>
                  </w14:solidFill>
                </w14:textFill>
              </w:rPr>
              <w:t>4</w:t>
            </w:r>
          </w:p>
        </w:tc>
        <w:tc>
          <w:tcPr>
            <w:tcW w:w="3519" w:type="dxa"/>
            <w:vAlign w:val="center"/>
          </w:tcPr>
          <w:p w14:paraId="3D3C5E9D">
            <w:pPr>
              <w:pStyle w:val="270"/>
              <w:ind w:firstLine="107" w:firstLineChars="50"/>
              <w:rPr>
                <w:color w:val="000000" w:themeColor="text1"/>
                <w:spacing w:val="2"/>
                <w14:textFill>
                  <w14:solidFill>
                    <w14:schemeClr w14:val="tx1"/>
                  </w14:solidFill>
                </w14:textFill>
              </w:rPr>
            </w:pPr>
            <w:r>
              <w:rPr>
                <w:color w:val="000000" w:themeColor="text1"/>
                <w:spacing w:val="2"/>
                <w14:textFill>
                  <w14:solidFill>
                    <w14:schemeClr w14:val="tx1"/>
                  </w14:solidFill>
                </w14:textFill>
              </w:rPr>
              <w:t>增值税</w:t>
            </w:r>
          </w:p>
        </w:tc>
        <w:tc>
          <w:tcPr>
            <w:tcW w:w="884" w:type="dxa"/>
            <w:vAlign w:val="center"/>
          </w:tcPr>
          <w:p w14:paraId="41A1C3A2">
            <w:pPr>
              <w:pStyle w:val="270"/>
              <w:jc w:val="center"/>
              <w:rPr>
                <w:color w:val="000000" w:themeColor="text1"/>
                <w:spacing w:val="2"/>
                <w14:textFill>
                  <w14:solidFill>
                    <w14:schemeClr w14:val="tx1"/>
                  </w14:solidFill>
                </w14:textFill>
              </w:rPr>
            </w:pPr>
          </w:p>
        </w:tc>
        <w:tc>
          <w:tcPr>
            <w:tcW w:w="817" w:type="dxa"/>
            <w:vAlign w:val="center"/>
          </w:tcPr>
          <w:p w14:paraId="1A668323">
            <w:pPr>
              <w:pStyle w:val="270"/>
              <w:jc w:val="center"/>
              <w:rPr>
                <w:color w:val="000000" w:themeColor="text1"/>
                <w:spacing w:val="2"/>
                <w14:textFill>
                  <w14:solidFill>
                    <w14:schemeClr w14:val="tx1"/>
                  </w14:solidFill>
                </w14:textFill>
              </w:rPr>
            </w:pPr>
          </w:p>
        </w:tc>
        <w:tc>
          <w:tcPr>
            <w:tcW w:w="1173" w:type="dxa"/>
            <w:vAlign w:val="center"/>
          </w:tcPr>
          <w:p w14:paraId="4C4ECAFA">
            <w:pPr>
              <w:pStyle w:val="270"/>
              <w:jc w:val="center"/>
              <w:rPr>
                <w:color w:val="000000" w:themeColor="text1"/>
                <w:spacing w:val="2"/>
                <w14:textFill>
                  <w14:solidFill>
                    <w14:schemeClr w14:val="tx1"/>
                  </w14:solidFill>
                </w14:textFill>
              </w:rPr>
            </w:pPr>
          </w:p>
        </w:tc>
        <w:tc>
          <w:tcPr>
            <w:tcW w:w="1173" w:type="dxa"/>
            <w:vAlign w:val="center"/>
          </w:tcPr>
          <w:p w14:paraId="2EEB7E61">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1618E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jc w:val="center"/>
        </w:trPr>
        <w:tc>
          <w:tcPr>
            <w:tcW w:w="4248" w:type="dxa"/>
            <w:gridSpan w:val="2"/>
            <w:vAlign w:val="center"/>
          </w:tcPr>
          <w:p w14:paraId="28251132">
            <w:pPr>
              <w:pStyle w:val="270"/>
              <w:jc w:val="center"/>
              <w:rPr>
                <w:color w:val="000000" w:themeColor="text1"/>
                <w14:textFill>
                  <w14:solidFill>
                    <w14:schemeClr w14:val="tx1"/>
                  </w14:solidFill>
                </w14:textFill>
              </w:rPr>
            </w:pPr>
            <w:r>
              <w:rPr>
                <w:color w:val="000000" w:themeColor="text1"/>
                <w:spacing w:val="-5"/>
                <w14:textFill>
                  <w14:solidFill>
                    <w14:schemeClr w14:val="tx1"/>
                  </w14:solidFill>
                </w14:textFill>
              </w:rPr>
              <w:t>合</w:t>
            </w:r>
            <w:r>
              <w:rPr>
                <w:color w:val="000000" w:themeColor="text1"/>
                <w:spacing w:val="2"/>
                <w14:textFill>
                  <w14:solidFill>
                    <w14:schemeClr w14:val="tx1"/>
                  </w14:solidFill>
                </w14:textFill>
              </w:rPr>
              <w:t xml:space="preserve">   </w:t>
            </w:r>
            <w:r>
              <w:rPr>
                <w:color w:val="000000" w:themeColor="text1"/>
                <w:spacing w:val="-5"/>
                <w14:textFill>
                  <w14:solidFill>
                    <w14:schemeClr w14:val="tx1"/>
                  </w14:solidFill>
                </w14:textFill>
              </w:rPr>
              <w:t>计</w:t>
            </w:r>
          </w:p>
        </w:tc>
        <w:tc>
          <w:tcPr>
            <w:tcW w:w="884" w:type="dxa"/>
            <w:vAlign w:val="center"/>
          </w:tcPr>
          <w:p w14:paraId="609935C1">
            <w:pPr>
              <w:pStyle w:val="270"/>
              <w:jc w:val="center"/>
              <w:rPr>
                <w:color w:val="000000" w:themeColor="text1"/>
                <w:spacing w:val="2"/>
                <w14:textFill>
                  <w14:solidFill>
                    <w14:schemeClr w14:val="tx1"/>
                  </w14:solidFill>
                </w14:textFill>
              </w:rPr>
            </w:pPr>
          </w:p>
        </w:tc>
        <w:tc>
          <w:tcPr>
            <w:tcW w:w="817" w:type="dxa"/>
            <w:vAlign w:val="center"/>
          </w:tcPr>
          <w:p w14:paraId="13D11696">
            <w:pPr>
              <w:pStyle w:val="270"/>
              <w:jc w:val="center"/>
              <w:rPr>
                <w:color w:val="000000" w:themeColor="text1"/>
                <w:spacing w:val="2"/>
                <w14:textFill>
                  <w14:solidFill>
                    <w14:schemeClr w14:val="tx1"/>
                  </w14:solidFill>
                </w14:textFill>
              </w:rPr>
            </w:pPr>
          </w:p>
        </w:tc>
        <w:tc>
          <w:tcPr>
            <w:tcW w:w="1173" w:type="dxa"/>
            <w:vAlign w:val="center"/>
          </w:tcPr>
          <w:p w14:paraId="16B1BB7C">
            <w:pPr>
              <w:pStyle w:val="270"/>
              <w:jc w:val="center"/>
              <w:rPr>
                <w:color w:val="000000" w:themeColor="text1"/>
                <w:spacing w:val="2"/>
                <w14:textFill>
                  <w14:solidFill>
                    <w14:schemeClr w14:val="tx1"/>
                  </w14:solidFill>
                </w14:textFill>
              </w:rPr>
            </w:pPr>
          </w:p>
        </w:tc>
        <w:tc>
          <w:tcPr>
            <w:tcW w:w="1173" w:type="dxa"/>
            <w:vAlign w:val="center"/>
          </w:tcPr>
          <w:p w14:paraId="377C4965">
            <w:pPr>
              <w:pStyle w:val="270"/>
              <w:jc w:val="center"/>
              <w:rPr>
                <w:color w:val="000000" w:themeColor="text1"/>
                <w:spacing w:val="2"/>
                <w14:textFill>
                  <w14:solidFill>
                    <w14:schemeClr w14:val="tx1"/>
                  </w14:solidFill>
                </w14:textFill>
              </w:rPr>
            </w:pPr>
          </w:p>
        </w:tc>
      </w:tr>
    </w:tbl>
    <w:p w14:paraId="19F10F31">
      <w:pPr>
        <w:tabs>
          <w:tab w:val="left" w:pos="1276"/>
        </w:tabs>
        <w:spacing w:before="240"/>
        <w:ind w:left="850" w:leftChars="1" w:hanging="848" w:hangingChars="404"/>
        <w:rPr>
          <w:rFonts w:ascii="宋体" w:hAnsi="宋体" w:cs="Arial"/>
          <w:color w:val="000000" w:themeColor="text1"/>
          <w:szCs w:val="20"/>
          <w14:textFill>
            <w14:solidFill>
              <w14:schemeClr w14:val="tx1"/>
            </w14:solidFill>
          </w14:textFill>
        </w:rPr>
      </w:pPr>
      <w:r>
        <w:rPr>
          <w:rFonts w:ascii="宋体" w:hAnsi="宋体" w:cs="Arial"/>
          <w:color w:val="000000" w:themeColor="text1"/>
          <w:szCs w:val="20"/>
          <w14:textFill>
            <w14:solidFill>
              <w14:schemeClr w14:val="tx1"/>
            </w14:solidFill>
          </w14:textFill>
        </w:rPr>
        <w:t>注：1</w:t>
      </w:r>
      <w:r>
        <w:rPr>
          <w:rFonts w:hint="eastAsia" w:ascii="宋体" w:hAnsi="宋体" w:cs="Arial"/>
          <w:color w:val="000000" w:themeColor="text1"/>
          <w:szCs w:val="20"/>
          <w14:textFill>
            <w14:solidFill>
              <w14:schemeClr w14:val="tx1"/>
            </w14:solidFill>
          </w14:textFill>
        </w:rPr>
        <w:t xml:space="preserve">  </w:t>
      </w:r>
      <w:r>
        <w:rPr>
          <w:rFonts w:ascii="宋体" w:hAnsi="宋体" w:cs="Arial"/>
          <w:color w:val="000000" w:themeColor="text1"/>
          <w:szCs w:val="20"/>
          <w14:textFill>
            <w14:solidFill>
              <w14:schemeClr w14:val="tx1"/>
            </w14:solidFill>
          </w14:textFill>
        </w:rPr>
        <w:t>专业工程暂估价为已含税价格，在计算增值税计算基础时不应包含专业工程暂估价金额；</w:t>
      </w:r>
    </w:p>
    <w:p w14:paraId="3FC42A3C">
      <w:pPr>
        <w:tabs>
          <w:tab w:val="left" w:pos="1276"/>
        </w:tabs>
        <w:ind w:left="846" w:leftChars="202" w:hanging="422" w:hangingChars="201"/>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 xml:space="preserve">2  </w:t>
      </w:r>
      <w:bookmarkStart w:id="931" w:name="_Hlk200121069"/>
      <w:r>
        <w:rPr>
          <w:rFonts w:hint="eastAsia" w:ascii="宋体" w:hAnsi="宋体" w:cs="Arial"/>
          <w:color w:val="000000" w:themeColor="text1"/>
          <w:szCs w:val="20"/>
          <w14:textFill>
            <w14:solidFill>
              <w14:schemeClr w14:val="tx1"/>
            </w14:solidFill>
          </w14:textFill>
        </w:rPr>
        <w:t>农民工工伤保险</w:t>
      </w:r>
      <w:bookmarkEnd w:id="931"/>
      <w:r>
        <w:rPr>
          <w:rFonts w:hint="eastAsia" w:ascii="宋体" w:hAnsi="宋体" w:cs="Arial"/>
          <w:color w:val="000000" w:themeColor="text1"/>
          <w:szCs w:val="20"/>
          <w14:textFill>
            <w14:solidFill>
              <w14:schemeClr w14:val="tx1"/>
            </w14:solidFill>
          </w14:textFill>
        </w:rPr>
        <w:t>费应按本章第2.7.4项要求计算，</w:t>
      </w:r>
      <w:r>
        <w:rPr>
          <w:rFonts w:hint="eastAsia" w:ascii="宋体" w:hAnsi="宋体" w:cs="Arial"/>
          <w:color w:val="000000" w:themeColor="text1"/>
          <w14:textFill>
            <w14:solidFill>
              <w14:schemeClr w14:val="tx1"/>
            </w14:solidFill>
          </w14:textFill>
        </w:rPr>
        <w:t>并将其“不含税金额”填报在对应的“合计”栏中</w:t>
      </w:r>
      <w:r>
        <w:rPr>
          <w:rFonts w:hint="eastAsia" w:ascii="宋体" w:hAnsi="宋体" w:cs="Arial"/>
          <w:color w:val="000000" w:themeColor="text1"/>
          <w:szCs w:val="20"/>
          <w14:textFill>
            <w14:solidFill>
              <w14:schemeClr w14:val="tx1"/>
            </w14:solidFill>
          </w14:textFill>
        </w:rPr>
        <w:t>。</w:t>
      </w:r>
    </w:p>
    <w:p w14:paraId="6B6F81DD">
      <w:pPr>
        <w:widowControl/>
        <w:jc w:val="left"/>
        <w:rPr>
          <w:color w:val="000000" w:themeColor="text1"/>
          <w:sz w:val="24"/>
          <w14:textFill>
            <w14:solidFill>
              <w14:schemeClr w14:val="tx1"/>
            </w14:solidFill>
          </w14:textFill>
        </w:rPr>
      </w:pPr>
    </w:p>
    <w:p w14:paraId="5FD9FE11">
      <w:pPr>
        <w:adjustRightInd w:val="0"/>
        <w:snapToGrid w:val="0"/>
        <w:jc w:val="left"/>
        <w:rPr>
          <w:color w:val="000000" w:themeColor="text1"/>
          <w:sz w:val="24"/>
          <w14:textFill>
            <w14:solidFill>
              <w14:schemeClr w14:val="tx1"/>
            </w14:solidFill>
          </w14:textFill>
        </w:rPr>
      </w:pPr>
    </w:p>
    <w:p w14:paraId="23E1ACBC">
      <w:pPr>
        <w:widowControl/>
        <w:jc w:val="left"/>
        <w:rPr>
          <w:color w:val="000000" w:themeColor="text1"/>
          <w:sz w:val="24"/>
          <w14:textFill>
            <w14:solidFill>
              <w14:schemeClr w14:val="tx1"/>
            </w14:solidFill>
          </w14:textFill>
        </w:rPr>
      </w:pPr>
      <w:bookmarkStart w:id="932" w:name="_Toc226047169"/>
      <w:r>
        <w:rPr>
          <w:color w:val="000000" w:themeColor="text1"/>
          <w:sz w:val="24"/>
          <w14:textFill>
            <w14:solidFill>
              <w14:schemeClr w14:val="tx1"/>
            </w14:solidFill>
          </w14:textFill>
        </w:rPr>
        <w:br w:type="page"/>
      </w:r>
    </w:p>
    <w:p w14:paraId="7BB756C3">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4.5  工程项目清单汇总表（适用于总价合同）</w:t>
      </w:r>
      <w:bookmarkEnd w:id="932"/>
    </w:p>
    <w:p w14:paraId="26081C69">
      <w:pPr>
        <w:tabs>
          <w:tab w:val="left" w:pos="720"/>
        </w:tabs>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工程项目清单汇总表</w:t>
      </w:r>
    </w:p>
    <w:p w14:paraId="6F5B9238">
      <w:pPr>
        <w:tabs>
          <w:tab w:val="left" w:pos="720"/>
        </w:tabs>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89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7"/>
        <w:gridCol w:w="3843"/>
        <w:gridCol w:w="804"/>
        <w:gridCol w:w="886"/>
        <w:gridCol w:w="1383"/>
        <w:gridCol w:w="1161"/>
      </w:tblGrid>
      <w:tr w14:paraId="266BD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blHeader/>
          <w:jc w:val="center"/>
        </w:trPr>
        <w:tc>
          <w:tcPr>
            <w:tcW w:w="917" w:type="dxa"/>
            <w:vMerge w:val="restart"/>
            <w:vAlign w:val="center"/>
          </w:tcPr>
          <w:p w14:paraId="64067D3B">
            <w:pPr>
              <w:pStyle w:val="270"/>
              <w:jc w:val="center"/>
              <w:rPr>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3843" w:type="dxa"/>
            <w:vMerge w:val="restart"/>
            <w:vAlign w:val="center"/>
          </w:tcPr>
          <w:p w14:paraId="49829964">
            <w:pPr>
              <w:pStyle w:val="270"/>
              <w:jc w:val="center"/>
              <w:rPr>
                <w:color w:val="000000" w:themeColor="text1"/>
                <w14:textFill>
                  <w14:solidFill>
                    <w14:schemeClr w14:val="tx1"/>
                  </w14:solidFill>
                </w14:textFill>
              </w:rPr>
            </w:pPr>
            <w:r>
              <w:rPr>
                <w:color w:val="000000" w:themeColor="text1"/>
                <w:spacing w:val="2"/>
                <w14:textFill>
                  <w14:solidFill>
                    <w14:schemeClr w14:val="tx1"/>
                  </w14:solidFill>
                </w14:textFill>
              </w:rPr>
              <w:t>项目</w:t>
            </w:r>
            <w:r>
              <w:rPr>
                <w:rFonts w:hint="eastAsia"/>
                <w:color w:val="000000" w:themeColor="text1"/>
                <w:spacing w:val="2"/>
                <w:lang w:eastAsia="zh-CN"/>
                <w14:textFill>
                  <w14:solidFill>
                    <w14:schemeClr w14:val="tx1"/>
                  </w14:solidFill>
                </w14:textFill>
              </w:rPr>
              <w:t>内容</w:t>
            </w:r>
          </w:p>
        </w:tc>
        <w:tc>
          <w:tcPr>
            <w:tcW w:w="804" w:type="dxa"/>
            <w:vMerge w:val="restart"/>
            <w:vAlign w:val="center"/>
          </w:tcPr>
          <w:p w14:paraId="2F092E39">
            <w:pPr>
              <w:pStyle w:val="270"/>
              <w:jc w:val="center"/>
              <w:rPr>
                <w:color w:val="000000" w:themeColor="text1"/>
                <w:spacing w:val="2"/>
                <w:lang w:eastAsia="zh-CN"/>
                <w14:textFill>
                  <w14:solidFill>
                    <w14:schemeClr w14:val="tx1"/>
                  </w14:solidFill>
                </w14:textFill>
              </w:rPr>
            </w:pPr>
            <w:r>
              <w:rPr>
                <w:color w:val="000000" w:themeColor="text1"/>
                <w:spacing w:val="2"/>
                <w14:textFill>
                  <w14:solidFill>
                    <w14:schemeClr w14:val="tx1"/>
                  </w14:solidFill>
                </w14:textFill>
              </w:rPr>
              <w:t>金额</w:t>
            </w:r>
          </w:p>
          <w:p w14:paraId="15F00FFB">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(元)</w:t>
            </w:r>
          </w:p>
        </w:tc>
        <w:tc>
          <w:tcPr>
            <w:tcW w:w="3430" w:type="dxa"/>
            <w:gridSpan w:val="3"/>
            <w:vAlign w:val="center"/>
          </w:tcPr>
          <w:p w14:paraId="703D4CCD">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其中</w:t>
            </w:r>
          </w:p>
        </w:tc>
      </w:tr>
      <w:tr w14:paraId="74EBB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917" w:type="dxa"/>
            <w:vMerge w:val="continue"/>
            <w:vAlign w:val="center"/>
          </w:tcPr>
          <w:p w14:paraId="3850DB85">
            <w:pPr>
              <w:pStyle w:val="270"/>
              <w:jc w:val="center"/>
              <w:rPr>
                <w:color w:val="000000" w:themeColor="text1"/>
                <w:spacing w:val="2"/>
                <w14:textFill>
                  <w14:solidFill>
                    <w14:schemeClr w14:val="tx1"/>
                  </w14:solidFill>
                </w14:textFill>
              </w:rPr>
            </w:pPr>
          </w:p>
        </w:tc>
        <w:tc>
          <w:tcPr>
            <w:tcW w:w="3843" w:type="dxa"/>
            <w:vMerge w:val="continue"/>
            <w:vAlign w:val="center"/>
          </w:tcPr>
          <w:p w14:paraId="3BA68D56">
            <w:pPr>
              <w:pStyle w:val="270"/>
              <w:jc w:val="center"/>
              <w:rPr>
                <w:color w:val="000000" w:themeColor="text1"/>
                <w:spacing w:val="2"/>
                <w14:textFill>
                  <w14:solidFill>
                    <w14:schemeClr w14:val="tx1"/>
                  </w14:solidFill>
                </w14:textFill>
              </w:rPr>
            </w:pPr>
          </w:p>
        </w:tc>
        <w:tc>
          <w:tcPr>
            <w:tcW w:w="804" w:type="dxa"/>
            <w:vMerge w:val="continue"/>
            <w:vAlign w:val="center"/>
          </w:tcPr>
          <w:p w14:paraId="47B72B4A">
            <w:pPr>
              <w:pStyle w:val="270"/>
              <w:jc w:val="center"/>
              <w:rPr>
                <w:color w:val="000000" w:themeColor="text1"/>
                <w:spacing w:val="2"/>
                <w14:textFill>
                  <w14:solidFill>
                    <w14:schemeClr w14:val="tx1"/>
                  </w14:solidFill>
                </w14:textFill>
              </w:rPr>
            </w:pPr>
          </w:p>
        </w:tc>
        <w:tc>
          <w:tcPr>
            <w:tcW w:w="886" w:type="dxa"/>
            <w:vAlign w:val="center"/>
          </w:tcPr>
          <w:p w14:paraId="58AA607B">
            <w:pPr>
              <w:pStyle w:val="270"/>
              <w:jc w:val="center"/>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材料</w:t>
            </w:r>
          </w:p>
          <w:p w14:paraId="3FC82762">
            <w:pPr>
              <w:pStyle w:val="270"/>
              <w:jc w:val="center"/>
              <w:rPr>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暂估价</w:t>
            </w:r>
          </w:p>
          <w:p w14:paraId="22264F12">
            <w:pPr>
              <w:pStyle w:val="270"/>
              <w:jc w:val="center"/>
              <w:rPr>
                <w:color w:val="000000" w:themeColor="text1"/>
                <w:spacing w:val="2"/>
                <w:lang w:eastAsia="zh-CN"/>
                <w14:textFill>
                  <w14:solidFill>
                    <w14:schemeClr w14:val="tx1"/>
                  </w14:solidFill>
                </w14:textFill>
              </w:rPr>
            </w:pPr>
            <w:r>
              <w:rPr>
                <w:color w:val="000000" w:themeColor="text1"/>
                <w14:textFill>
                  <w14:solidFill>
                    <w14:schemeClr w14:val="tx1"/>
                  </w14:solidFill>
                </w14:textFill>
              </w:rPr>
              <w:t>（元）</w:t>
            </w:r>
          </w:p>
        </w:tc>
        <w:tc>
          <w:tcPr>
            <w:tcW w:w="1383" w:type="dxa"/>
            <w:vAlign w:val="center"/>
          </w:tcPr>
          <w:p w14:paraId="4D9C2C98">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建筑垃圾</w:t>
            </w:r>
          </w:p>
          <w:p w14:paraId="7293DFD2">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运输处置费</w:t>
            </w:r>
          </w:p>
          <w:p w14:paraId="6FF223C0">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（元）</w:t>
            </w:r>
          </w:p>
        </w:tc>
        <w:tc>
          <w:tcPr>
            <w:tcW w:w="1160" w:type="dxa"/>
            <w:vAlign w:val="center"/>
          </w:tcPr>
          <w:p w14:paraId="5EBE7A8E">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农民工工伤保险费</w:t>
            </w:r>
          </w:p>
          <w:p w14:paraId="591C4013">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（元）</w:t>
            </w:r>
          </w:p>
        </w:tc>
      </w:tr>
      <w:tr w14:paraId="22D97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917" w:type="dxa"/>
            <w:vAlign w:val="center"/>
          </w:tcPr>
          <w:p w14:paraId="2B3CB8DE">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w:t>
            </w:r>
          </w:p>
        </w:tc>
        <w:tc>
          <w:tcPr>
            <w:tcW w:w="3843" w:type="dxa"/>
            <w:vAlign w:val="center"/>
          </w:tcPr>
          <w:p w14:paraId="3DCB286B">
            <w:pPr>
              <w:pStyle w:val="270"/>
              <w:ind w:firstLine="107" w:firstLineChars="50"/>
              <w:rPr>
                <w:color w:val="000000" w:themeColor="text1"/>
                <w:spacing w:val="2"/>
                <w14:textFill>
                  <w14:solidFill>
                    <w14:schemeClr w14:val="tx1"/>
                  </w14:solidFill>
                </w14:textFill>
              </w:rPr>
            </w:pPr>
            <w:r>
              <w:rPr>
                <w:color w:val="000000" w:themeColor="text1"/>
                <w:spacing w:val="2"/>
                <w14:textFill>
                  <w14:solidFill>
                    <w14:schemeClr w14:val="tx1"/>
                  </w14:solidFill>
                </w14:textFill>
              </w:rPr>
              <w:t>分部分项工程项目</w:t>
            </w:r>
          </w:p>
        </w:tc>
        <w:tc>
          <w:tcPr>
            <w:tcW w:w="804" w:type="dxa"/>
            <w:vAlign w:val="center"/>
          </w:tcPr>
          <w:p w14:paraId="14E5E1A4">
            <w:pPr>
              <w:pStyle w:val="270"/>
              <w:jc w:val="center"/>
              <w:rPr>
                <w:color w:val="000000" w:themeColor="text1"/>
                <w:spacing w:val="2"/>
                <w14:textFill>
                  <w14:solidFill>
                    <w14:schemeClr w14:val="tx1"/>
                  </w14:solidFill>
                </w14:textFill>
              </w:rPr>
            </w:pPr>
          </w:p>
        </w:tc>
        <w:tc>
          <w:tcPr>
            <w:tcW w:w="886" w:type="dxa"/>
            <w:vAlign w:val="center"/>
          </w:tcPr>
          <w:p w14:paraId="10388DE0">
            <w:pPr>
              <w:pStyle w:val="270"/>
              <w:jc w:val="center"/>
              <w:rPr>
                <w:color w:val="000000" w:themeColor="text1"/>
                <w:spacing w:val="2"/>
                <w14:textFill>
                  <w14:solidFill>
                    <w14:schemeClr w14:val="tx1"/>
                  </w14:solidFill>
                </w14:textFill>
              </w:rPr>
            </w:pPr>
          </w:p>
        </w:tc>
        <w:tc>
          <w:tcPr>
            <w:tcW w:w="1383" w:type="dxa"/>
            <w:vAlign w:val="center"/>
          </w:tcPr>
          <w:p w14:paraId="2BDC13FD">
            <w:pPr>
              <w:pStyle w:val="270"/>
              <w:jc w:val="center"/>
              <w:rPr>
                <w:color w:val="000000" w:themeColor="text1"/>
                <w:spacing w:val="2"/>
                <w14:textFill>
                  <w14:solidFill>
                    <w14:schemeClr w14:val="tx1"/>
                  </w14:solidFill>
                </w14:textFill>
              </w:rPr>
            </w:pPr>
          </w:p>
        </w:tc>
        <w:tc>
          <w:tcPr>
            <w:tcW w:w="1160" w:type="dxa"/>
            <w:vAlign w:val="center"/>
          </w:tcPr>
          <w:p w14:paraId="35A55298">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3213D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917" w:type="dxa"/>
            <w:vAlign w:val="center"/>
          </w:tcPr>
          <w:p w14:paraId="4E49B8CF">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1.1</w:t>
            </w:r>
          </w:p>
        </w:tc>
        <w:tc>
          <w:tcPr>
            <w:tcW w:w="3843" w:type="dxa"/>
            <w:vAlign w:val="center"/>
          </w:tcPr>
          <w:p w14:paraId="726F0624">
            <w:pPr>
              <w:pStyle w:val="270"/>
              <w:ind w:firstLine="214" w:firstLineChars="1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单项工程1(分部分项工程项目)</w:t>
            </w:r>
          </w:p>
        </w:tc>
        <w:tc>
          <w:tcPr>
            <w:tcW w:w="804" w:type="dxa"/>
            <w:vAlign w:val="center"/>
          </w:tcPr>
          <w:p w14:paraId="7A9F00E9">
            <w:pPr>
              <w:pStyle w:val="270"/>
              <w:jc w:val="center"/>
              <w:rPr>
                <w:color w:val="000000" w:themeColor="text1"/>
                <w:spacing w:val="2"/>
                <w:lang w:eastAsia="zh-CN"/>
                <w14:textFill>
                  <w14:solidFill>
                    <w14:schemeClr w14:val="tx1"/>
                  </w14:solidFill>
                </w14:textFill>
              </w:rPr>
            </w:pPr>
          </w:p>
        </w:tc>
        <w:tc>
          <w:tcPr>
            <w:tcW w:w="886" w:type="dxa"/>
            <w:vAlign w:val="center"/>
          </w:tcPr>
          <w:p w14:paraId="34BCB0B4">
            <w:pPr>
              <w:pStyle w:val="270"/>
              <w:jc w:val="center"/>
              <w:rPr>
                <w:color w:val="000000" w:themeColor="text1"/>
                <w:spacing w:val="2"/>
                <w:lang w:eastAsia="zh-CN"/>
                <w14:textFill>
                  <w14:solidFill>
                    <w14:schemeClr w14:val="tx1"/>
                  </w14:solidFill>
                </w14:textFill>
              </w:rPr>
            </w:pPr>
          </w:p>
        </w:tc>
        <w:tc>
          <w:tcPr>
            <w:tcW w:w="1383" w:type="dxa"/>
            <w:vAlign w:val="center"/>
          </w:tcPr>
          <w:p w14:paraId="5EC1A18D">
            <w:pPr>
              <w:pStyle w:val="270"/>
              <w:jc w:val="center"/>
              <w:rPr>
                <w:color w:val="000000" w:themeColor="text1"/>
                <w:spacing w:val="2"/>
                <w:lang w:eastAsia="zh-CN"/>
                <w14:textFill>
                  <w14:solidFill>
                    <w14:schemeClr w14:val="tx1"/>
                  </w14:solidFill>
                </w14:textFill>
              </w:rPr>
            </w:pPr>
          </w:p>
        </w:tc>
        <w:tc>
          <w:tcPr>
            <w:tcW w:w="1160" w:type="dxa"/>
            <w:vAlign w:val="center"/>
          </w:tcPr>
          <w:p w14:paraId="70729015">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37137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917" w:type="dxa"/>
            <w:vAlign w:val="center"/>
          </w:tcPr>
          <w:p w14:paraId="7DC3E1F5">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1.1.1</w:t>
            </w:r>
          </w:p>
        </w:tc>
        <w:tc>
          <w:tcPr>
            <w:tcW w:w="3843" w:type="dxa"/>
            <w:vAlign w:val="center"/>
          </w:tcPr>
          <w:p w14:paraId="7B16303B">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单位工程1(分部分项工程项目)</w:t>
            </w:r>
          </w:p>
        </w:tc>
        <w:tc>
          <w:tcPr>
            <w:tcW w:w="804" w:type="dxa"/>
            <w:vAlign w:val="center"/>
          </w:tcPr>
          <w:p w14:paraId="3E81056A">
            <w:pPr>
              <w:pStyle w:val="270"/>
              <w:jc w:val="center"/>
              <w:rPr>
                <w:color w:val="000000" w:themeColor="text1"/>
                <w:spacing w:val="2"/>
                <w:lang w:eastAsia="zh-CN"/>
                <w14:textFill>
                  <w14:solidFill>
                    <w14:schemeClr w14:val="tx1"/>
                  </w14:solidFill>
                </w14:textFill>
              </w:rPr>
            </w:pPr>
          </w:p>
        </w:tc>
        <w:tc>
          <w:tcPr>
            <w:tcW w:w="886" w:type="dxa"/>
            <w:vAlign w:val="center"/>
          </w:tcPr>
          <w:p w14:paraId="24B30B5C">
            <w:pPr>
              <w:pStyle w:val="270"/>
              <w:jc w:val="center"/>
              <w:rPr>
                <w:color w:val="000000" w:themeColor="text1"/>
                <w:spacing w:val="2"/>
                <w:lang w:eastAsia="zh-CN"/>
                <w14:textFill>
                  <w14:solidFill>
                    <w14:schemeClr w14:val="tx1"/>
                  </w14:solidFill>
                </w14:textFill>
              </w:rPr>
            </w:pPr>
          </w:p>
        </w:tc>
        <w:tc>
          <w:tcPr>
            <w:tcW w:w="1383" w:type="dxa"/>
            <w:vAlign w:val="center"/>
          </w:tcPr>
          <w:p w14:paraId="03E5A89D">
            <w:pPr>
              <w:pStyle w:val="270"/>
              <w:jc w:val="center"/>
              <w:rPr>
                <w:color w:val="000000" w:themeColor="text1"/>
                <w:spacing w:val="2"/>
                <w:lang w:eastAsia="zh-CN"/>
                <w14:textFill>
                  <w14:solidFill>
                    <w14:schemeClr w14:val="tx1"/>
                  </w14:solidFill>
                </w14:textFill>
              </w:rPr>
            </w:pPr>
          </w:p>
        </w:tc>
        <w:tc>
          <w:tcPr>
            <w:tcW w:w="1160" w:type="dxa"/>
            <w:vAlign w:val="center"/>
          </w:tcPr>
          <w:p w14:paraId="1044E22B">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1FB43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917" w:type="dxa"/>
            <w:vAlign w:val="center"/>
          </w:tcPr>
          <w:p w14:paraId="1623A5DF">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1.1.2</w:t>
            </w:r>
          </w:p>
        </w:tc>
        <w:tc>
          <w:tcPr>
            <w:tcW w:w="3843" w:type="dxa"/>
            <w:vAlign w:val="center"/>
          </w:tcPr>
          <w:p w14:paraId="28B28FA9">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单位工程2(分部分项工程项目)</w:t>
            </w:r>
          </w:p>
        </w:tc>
        <w:tc>
          <w:tcPr>
            <w:tcW w:w="804" w:type="dxa"/>
            <w:vAlign w:val="center"/>
          </w:tcPr>
          <w:p w14:paraId="16B6934F">
            <w:pPr>
              <w:pStyle w:val="270"/>
              <w:jc w:val="center"/>
              <w:rPr>
                <w:color w:val="000000" w:themeColor="text1"/>
                <w:spacing w:val="2"/>
                <w:lang w:eastAsia="zh-CN"/>
                <w14:textFill>
                  <w14:solidFill>
                    <w14:schemeClr w14:val="tx1"/>
                  </w14:solidFill>
                </w14:textFill>
              </w:rPr>
            </w:pPr>
          </w:p>
        </w:tc>
        <w:tc>
          <w:tcPr>
            <w:tcW w:w="886" w:type="dxa"/>
            <w:vAlign w:val="center"/>
          </w:tcPr>
          <w:p w14:paraId="513C75BE">
            <w:pPr>
              <w:pStyle w:val="270"/>
              <w:jc w:val="center"/>
              <w:rPr>
                <w:color w:val="000000" w:themeColor="text1"/>
                <w:spacing w:val="2"/>
                <w:lang w:eastAsia="zh-CN"/>
                <w14:textFill>
                  <w14:solidFill>
                    <w14:schemeClr w14:val="tx1"/>
                  </w14:solidFill>
                </w14:textFill>
              </w:rPr>
            </w:pPr>
          </w:p>
        </w:tc>
        <w:tc>
          <w:tcPr>
            <w:tcW w:w="1383" w:type="dxa"/>
            <w:vAlign w:val="center"/>
          </w:tcPr>
          <w:p w14:paraId="064EE235">
            <w:pPr>
              <w:pStyle w:val="270"/>
              <w:jc w:val="center"/>
              <w:rPr>
                <w:color w:val="000000" w:themeColor="text1"/>
                <w:spacing w:val="2"/>
                <w:lang w:eastAsia="zh-CN"/>
                <w14:textFill>
                  <w14:solidFill>
                    <w14:schemeClr w14:val="tx1"/>
                  </w14:solidFill>
                </w14:textFill>
              </w:rPr>
            </w:pPr>
          </w:p>
        </w:tc>
        <w:tc>
          <w:tcPr>
            <w:tcW w:w="1160" w:type="dxa"/>
            <w:vAlign w:val="center"/>
          </w:tcPr>
          <w:p w14:paraId="0B3835EF">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42566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jc w:val="center"/>
        </w:trPr>
        <w:tc>
          <w:tcPr>
            <w:tcW w:w="917" w:type="dxa"/>
            <w:vAlign w:val="center"/>
          </w:tcPr>
          <w:p w14:paraId="21650B00">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1.2</w:t>
            </w:r>
          </w:p>
        </w:tc>
        <w:tc>
          <w:tcPr>
            <w:tcW w:w="3843" w:type="dxa"/>
            <w:vAlign w:val="center"/>
          </w:tcPr>
          <w:p w14:paraId="7EBB6A3F">
            <w:pPr>
              <w:pStyle w:val="270"/>
              <w:ind w:firstLine="214" w:firstLineChars="1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单项工程1</w:t>
            </w:r>
            <w:r>
              <w:rPr>
                <w:rFonts w:hint="eastAsia"/>
                <w:color w:val="000000" w:themeColor="text1"/>
                <w:spacing w:val="2"/>
                <w:lang w:eastAsia="zh-CN"/>
                <w14:textFill>
                  <w14:solidFill>
                    <w14:schemeClr w14:val="tx1"/>
                  </w14:solidFill>
                </w14:textFill>
              </w:rPr>
              <w:t>差异</w:t>
            </w:r>
            <w:r>
              <w:rPr>
                <w:color w:val="000000" w:themeColor="text1"/>
                <w:spacing w:val="2"/>
                <w:lang w:eastAsia="zh-CN"/>
                <w14:textFill>
                  <w14:solidFill>
                    <w14:schemeClr w14:val="tx1"/>
                  </w14:solidFill>
                </w14:textFill>
              </w:rPr>
              <w:t>(分部分项工程项目)</w:t>
            </w:r>
            <w:r>
              <w:rPr>
                <w:rFonts w:hint="eastAsia"/>
                <w:color w:val="000000" w:themeColor="text1"/>
                <w:lang w:eastAsia="zh-CN"/>
                <w14:textFill>
                  <w14:solidFill>
                    <w14:schemeClr w14:val="tx1"/>
                  </w14:solidFill>
                </w14:textFill>
              </w:rPr>
              <w:t>（如有）</w:t>
            </w:r>
          </w:p>
        </w:tc>
        <w:tc>
          <w:tcPr>
            <w:tcW w:w="804" w:type="dxa"/>
            <w:vAlign w:val="center"/>
          </w:tcPr>
          <w:p w14:paraId="35632482">
            <w:pPr>
              <w:pStyle w:val="270"/>
              <w:jc w:val="center"/>
              <w:rPr>
                <w:color w:val="000000" w:themeColor="text1"/>
                <w:spacing w:val="2"/>
                <w:lang w:eastAsia="zh-CN"/>
                <w14:textFill>
                  <w14:solidFill>
                    <w14:schemeClr w14:val="tx1"/>
                  </w14:solidFill>
                </w14:textFill>
              </w:rPr>
            </w:pPr>
          </w:p>
        </w:tc>
        <w:tc>
          <w:tcPr>
            <w:tcW w:w="886" w:type="dxa"/>
            <w:vAlign w:val="center"/>
          </w:tcPr>
          <w:p w14:paraId="5FAA7EAC">
            <w:pPr>
              <w:pStyle w:val="270"/>
              <w:jc w:val="center"/>
              <w:rPr>
                <w:color w:val="000000" w:themeColor="text1"/>
                <w:spacing w:val="2"/>
                <w:lang w:eastAsia="zh-CN"/>
                <w14:textFill>
                  <w14:solidFill>
                    <w14:schemeClr w14:val="tx1"/>
                  </w14:solidFill>
                </w14:textFill>
              </w:rPr>
            </w:pPr>
          </w:p>
        </w:tc>
        <w:tc>
          <w:tcPr>
            <w:tcW w:w="1383" w:type="dxa"/>
            <w:vAlign w:val="center"/>
          </w:tcPr>
          <w:p w14:paraId="0A9BCD66">
            <w:pPr>
              <w:pStyle w:val="270"/>
              <w:jc w:val="center"/>
              <w:rPr>
                <w:color w:val="000000" w:themeColor="text1"/>
                <w:spacing w:val="2"/>
                <w:lang w:eastAsia="zh-CN"/>
                <w14:textFill>
                  <w14:solidFill>
                    <w14:schemeClr w14:val="tx1"/>
                  </w14:solidFill>
                </w14:textFill>
              </w:rPr>
            </w:pPr>
          </w:p>
        </w:tc>
        <w:tc>
          <w:tcPr>
            <w:tcW w:w="1160" w:type="dxa"/>
            <w:vAlign w:val="center"/>
          </w:tcPr>
          <w:p w14:paraId="393AABD8">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5BD5B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917" w:type="dxa"/>
            <w:vAlign w:val="center"/>
          </w:tcPr>
          <w:p w14:paraId="22111239">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1.2.1</w:t>
            </w:r>
          </w:p>
        </w:tc>
        <w:tc>
          <w:tcPr>
            <w:tcW w:w="3843" w:type="dxa"/>
            <w:vAlign w:val="center"/>
          </w:tcPr>
          <w:p w14:paraId="703CD50C">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单位工程1</w:t>
            </w:r>
            <w:r>
              <w:rPr>
                <w:rFonts w:hint="eastAsia"/>
                <w:color w:val="000000" w:themeColor="text1"/>
                <w:spacing w:val="2"/>
                <w:lang w:eastAsia="zh-CN"/>
                <w14:textFill>
                  <w14:solidFill>
                    <w14:schemeClr w14:val="tx1"/>
                  </w14:solidFill>
                </w14:textFill>
              </w:rPr>
              <w:t>差异</w:t>
            </w:r>
            <w:r>
              <w:rPr>
                <w:color w:val="000000" w:themeColor="text1"/>
                <w:spacing w:val="2"/>
                <w:lang w:eastAsia="zh-CN"/>
                <w14:textFill>
                  <w14:solidFill>
                    <w14:schemeClr w14:val="tx1"/>
                  </w14:solidFill>
                </w14:textFill>
              </w:rPr>
              <w:t>(分部分项工程项目)</w:t>
            </w:r>
            <w:r>
              <w:rPr>
                <w:rFonts w:hint="eastAsia"/>
                <w:color w:val="000000" w:themeColor="text1"/>
                <w:lang w:eastAsia="zh-CN"/>
                <w14:textFill>
                  <w14:solidFill>
                    <w14:schemeClr w14:val="tx1"/>
                  </w14:solidFill>
                </w14:textFill>
              </w:rPr>
              <w:t>（如有）</w:t>
            </w:r>
          </w:p>
        </w:tc>
        <w:tc>
          <w:tcPr>
            <w:tcW w:w="804" w:type="dxa"/>
            <w:vAlign w:val="center"/>
          </w:tcPr>
          <w:p w14:paraId="55EEC017">
            <w:pPr>
              <w:pStyle w:val="270"/>
              <w:jc w:val="center"/>
              <w:rPr>
                <w:color w:val="000000" w:themeColor="text1"/>
                <w:spacing w:val="2"/>
                <w:lang w:eastAsia="zh-CN"/>
                <w14:textFill>
                  <w14:solidFill>
                    <w14:schemeClr w14:val="tx1"/>
                  </w14:solidFill>
                </w14:textFill>
              </w:rPr>
            </w:pPr>
          </w:p>
        </w:tc>
        <w:tc>
          <w:tcPr>
            <w:tcW w:w="886" w:type="dxa"/>
            <w:vAlign w:val="center"/>
          </w:tcPr>
          <w:p w14:paraId="5E9F508E">
            <w:pPr>
              <w:pStyle w:val="270"/>
              <w:jc w:val="center"/>
              <w:rPr>
                <w:color w:val="000000" w:themeColor="text1"/>
                <w:spacing w:val="2"/>
                <w:lang w:eastAsia="zh-CN"/>
                <w14:textFill>
                  <w14:solidFill>
                    <w14:schemeClr w14:val="tx1"/>
                  </w14:solidFill>
                </w14:textFill>
              </w:rPr>
            </w:pPr>
          </w:p>
        </w:tc>
        <w:tc>
          <w:tcPr>
            <w:tcW w:w="1383" w:type="dxa"/>
            <w:vAlign w:val="center"/>
          </w:tcPr>
          <w:p w14:paraId="3080B7A9">
            <w:pPr>
              <w:pStyle w:val="270"/>
              <w:jc w:val="center"/>
              <w:rPr>
                <w:color w:val="000000" w:themeColor="text1"/>
                <w:spacing w:val="2"/>
                <w:lang w:eastAsia="zh-CN"/>
                <w14:textFill>
                  <w14:solidFill>
                    <w14:schemeClr w14:val="tx1"/>
                  </w14:solidFill>
                </w14:textFill>
              </w:rPr>
            </w:pPr>
          </w:p>
        </w:tc>
        <w:tc>
          <w:tcPr>
            <w:tcW w:w="1160" w:type="dxa"/>
            <w:vAlign w:val="center"/>
          </w:tcPr>
          <w:p w14:paraId="3C9E87A5">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1D5D9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3" w:hRule="atLeast"/>
          <w:jc w:val="center"/>
        </w:trPr>
        <w:tc>
          <w:tcPr>
            <w:tcW w:w="917" w:type="dxa"/>
            <w:vAlign w:val="center"/>
          </w:tcPr>
          <w:p w14:paraId="11E689A2">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1.2.2</w:t>
            </w:r>
          </w:p>
        </w:tc>
        <w:tc>
          <w:tcPr>
            <w:tcW w:w="3843" w:type="dxa"/>
            <w:vAlign w:val="center"/>
          </w:tcPr>
          <w:p w14:paraId="233D25A9">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单位工程2</w:t>
            </w:r>
            <w:r>
              <w:rPr>
                <w:rFonts w:hint="eastAsia"/>
                <w:color w:val="000000" w:themeColor="text1"/>
                <w:spacing w:val="2"/>
                <w:lang w:eastAsia="zh-CN"/>
                <w14:textFill>
                  <w14:solidFill>
                    <w14:schemeClr w14:val="tx1"/>
                  </w14:solidFill>
                </w14:textFill>
              </w:rPr>
              <w:t>差异</w:t>
            </w:r>
            <w:r>
              <w:rPr>
                <w:color w:val="000000" w:themeColor="text1"/>
                <w:spacing w:val="2"/>
                <w:lang w:eastAsia="zh-CN"/>
                <w14:textFill>
                  <w14:solidFill>
                    <w14:schemeClr w14:val="tx1"/>
                  </w14:solidFill>
                </w14:textFill>
              </w:rPr>
              <w:t>(分部分项工程项目)</w:t>
            </w:r>
            <w:r>
              <w:rPr>
                <w:rFonts w:hint="eastAsia"/>
                <w:color w:val="000000" w:themeColor="text1"/>
                <w:lang w:eastAsia="zh-CN"/>
                <w14:textFill>
                  <w14:solidFill>
                    <w14:schemeClr w14:val="tx1"/>
                  </w14:solidFill>
                </w14:textFill>
              </w:rPr>
              <w:t>（如有）</w:t>
            </w:r>
          </w:p>
        </w:tc>
        <w:tc>
          <w:tcPr>
            <w:tcW w:w="804" w:type="dxa"/>
            <w:vAlign w:val="center"/>
          </w:tcPr>
          <w:p w14:paraId="3230E64B">
            <w:pPr>
              <w:pStyle w:val="270"/>
              <w:jc w:val="center"/>
              <w:rPr>
                <w:color w:val="000000" w:themeColor="text1"/>
                <w:spacing w:val="2"/>
                <w:lang w:eastAsia="zh-CN"/>
                <w14:textFill>
                  <w14:solidFill>
                    <w14:schemeClr w14:val="tx1"/>
                  </w14:solidFill>
                </w14:textFill>
              </w:rPr>
            </w:pPr>
          </w:p>
        </w:tc>
        <w:tc>
          <w:tcPr>
            <w:tcW w:w="886" w:type="dxa"/>
            <w:vAlign w:val="center"/>
          </w:tcPr>
          <w:p w14:paraId="1E896800">
            <w:pPr>
              <w:pStyle w:val="270"/>
              <w:jc w:val="center"/>
              <w:rPr>
                <w:color w:val="000000" w:themeColor="text1"/>
                <w:spacing w:val="2"/>
                <w:lang w:eastAsia="zh-CN"/>
                <w14:textFill>
                  <w14:solidFill>
                    <w14:schemeClr w14:val="tx1"/>
                  </w14:solidFill>
                </w14:textFill>
              </w:rPr>
            </w:pPr>
          </w:p>
        </w:tc>
        <w:tc>
          <w:tcPr>
            <w:tcW w:w="1383" w:type="dxa"/>
            <w:vAlign w:val="center"/>
          </w:tcPr>
          <w:p w14:paraId="707A9C54">
            <w:pPr>
              <w:pStyle w:val="270"/>
              <w:jc w:val="center"/>
              <w:rPr>
                <w:color w:val="000000" w:themeColor="text1"/>
                <w:spacing w:val="2"/>
                <w:lang w:eastAsia="zh-CN"/>
                <w14:textFill>
                  <w14:solidFill>
                    <w14:schemeClr w14:val="tx1"/>
                  </w14:solidFill>
                </w14:textFill>
              </w:rPr>
            </w:pPr>
          </w:p>
        </w:tc>
        <w:tc>
          <w:tcPr>
            <w:tcW w:w="1160" w:type="dxa"/>
            <w:vAlign w:val="center"/>
          </w:tcPr>
          <w:p w14:paraId="3CD51CD1">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30B65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917" w:type="dxa"/>
            <w:vAlign w:val="center"/>
          </w:tcPr>
          <w:p w14:paraId="78FF4D93">
            <w:pPr>
              <w:pStyle w:val="270"/>
              <w:jc w:val="center"/>
              <w:rPr>
                <w:color w:val="000000" w:themeColor="text1"/>
                <w:spacing w:val="2"/>
                <w:lang w:eastAsia="zh-CN"/>
                <w14:textFill>
                  <w14:solidFill>
                    <w14:schemeClr w14:val="tx1"/>
                  </w14:solidFill>
                </w14:textFill>
              </w:rPr>
            </w:pPr>
            <w:r>
              <w:rPr>
                <w:color w:val="000000" w:themeColor="text1"/>
                <w:spacing w:val="2"/>
                <w14:textFill>
                  <w14:solidFill>
                    <w14:schemeClr w14:val="tx1"/>
                  </w14:solidFill>
                </w14:textFill>
              </w:rPr>
              <w:t>1.</w:t>
            </w:r>
            <w:r>
              <w:rPr>
                <w:rFonts w:hint="eastAsia"/>
                <w:color w:val="000000" w:themeColor="text1"/>
                <w:spacing w:val="2"/>
                <w:lang w:eastAsia="zh-CN"/>
                <w14:textFill>
                  <w14:solidFill>
                    <w14:schemeClr w14:val="tx1"/>
                  </w14:solidFill>
                </w14:textFill>
              </w:rPr>
              <w:t>3</w:t>
            </w:r>
          </w:p>
        </w:tc>
        <w:tc>
          <w:tcPr>
            <w:tcW w:w="3843" w:type="dxa"/>
            <w:vAlign w:val="center"/>
          </w:tcPr>
          <w:p w14:paraId="1DF1CA48">
            <w:pPr>
              <w:pStyle w:val="270"/>
              <w:ind w:firstLine="214" w:firstLineChars="1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单项工程2(分部分项工程项目)</w:t>
            </w:r>
          </w:p>
        </w:tc>
        <w:tc>
          <w:tcPr>
            <w:tcW w:w="804" w:type="dxa"/>
            <w:vAlign w:val="center"/>
          </w:tcPr>
          <w:p w14:paraId="21CA48CC">
            <w:pPr>
              <w:pStyle w:val="270"/>
              <w:jc w:val="center"/>
              <w:rPr>
                <w:color w:val="000000" w:themeColor="text1"/>
                <w:spacing w:val="2"/>
                <w:lang w:eastAsia="zh-CN"/>
                <w14:textFill>
                  <w14:solidFill>
                    <w14:schemeClr w14:val="tx1"/>
                  </w14:solidFill>
                </w14:textFill>
              </w:rPr>
            </w:pPr>
          </w:p>
        </w:tc>
        <w:tc>
          <w:tcPr>
            <w:tcW w:w="886" w:type="dxa"/>
            <w:vAlign w:val="center"/>
          </w:tcPr>
          <w:p w14:paraId="6DB6C2CD">
            <w:pPr>
              <w:pStyle w:val="270"/>
              <w:jc w:val="center"/>
              <w:rPr>
                <w:color w:val="000000" w:themeColor="text1"/>
                <w:spacing w:val="2"/>
                <w:lang w:eastAsia="zh-CN"/>
                <w14:textFill>
                  <w14:solidFill>
                    <w14:schemeClr w14:val="tx1"/>
                  </w14:solidFill>
                </w14:textFill>
              </w:rPr>
            </w:pPr>
          </w:p>
        </w:tc>
        <w:tc>
          <w:tcPr>
            <w:tcW w:w="1383" w:type="dxa"/>
            <w:vAlign w:val="center"/>
          </w:tcPr>
          <w:p w14:paraId="7CB2E485">
            <w:pPr>
              <w:pStyle w:val="270"/>
              <w:jc w:val="center"/>
              <w:rPr>
                <w:color w:val="000000" w:themeColor="text1"/>
                <w:spacing w:val="2"/>
                <w:lang w:eastAsia="zh-CN"/>
                <w14:textFill>
                  <w14:solidFill>
                    <w14:schemeClr w14:val="tx1"/>
                  </w14:solidFill>
                </w14:textFill>
              </w:rPr>
            </w:pPr>
          </w:p>
        </w:tc>
        <w:tc>
          <w:tcPr>
            <w:tcW w:w="1160" w:type="dxa"/>
            <w:vAlign w:val="center"/>
          </w:tcPr>
          <w:p w14:paraId="03CBBE4D">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6B029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917" w:type="dxa"/>
            <w:vAlign w:val="center"/>
          </w:tcPr>
          <w:p w14:paraId="5235F085">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w:t>
            </w:r>
            <w:r>
              <w:rPr>
                <w:rFonts w:hint="eastAsia"/>
                <w:color w:val="000000" w:themeColor="text1"/>
                <w:spacing w:val="2"/>
                <w:lang w:eastAsia="zh-CN"/>
                <w14:textFill>
                  <w14:solidFill>
                    <w14:schemeClr w14:val="tx1"/>
                  </w14:solidFill>
                </w14:textFill>
              </w:rPr>
              <w:t>3</w:t>
            </w:r>
            <w:r>
              <w:rPr>
                <w:color w:val="000000" w:themeColor="text1"/>
                <w:spacing w:val="2"/>
                <w14:textFill>
                  <w14:solidFill>
                    <w14:schemeClr w14:val="tx1"/>
                  </w14:solidFill>
                </w14:textFill>
              </w:rPr>
              <w:t>.1</w:t>
            </w:r>
          </w:p>
        </w:tc>
        <w:tc>
          <w:tcPr>
            <w:tcW w:w="3843" w:type="dxa"/>
            <w:vAlign w:val="center"/>
          </w:tcPr>
          <w:p w14:paraId="61BFDB98">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w:t>
            </w:r>
            <w:r>
              <w:rPr>
                <w:rFonts w:hint="eastAsia"/>
                <w:color w:val="000000" w:themeColor="text1"/>
                <w:spacing w:val="2"/>
                <w:lang w:eastAsia="zh-CN"/>
                <w14:textFill>
                  <w14:solidFill>
                    <w14:schemeClr w14:val="tx1"/>
                  </w14:solidFill>
                </w14:textFill>
              </w:rPr>
              <w:t>1</w:t>
            </w:r>
            <w:r>
              <w:rPr>
                <w:color w:val="000000" w:themeColor="text1"/>
                <w:spacing w:val="2"/>
                <w:lang w:eastAsia="zh-CN"/>
                <w14:textFill>
                  <w14:solidFill>
                    <w14:schemeClr w14:val="tx1"/>
                  </w14:solidFill>
                </w14:textFill>
              </w:rPr>
              <w:t>(分部分项工程项目)</w:t>
            </w:r>
          </w:p>
        </w:tc>
        <w:tc>
          <w:tcPr>
            <w:tcW w:w="804" w:type="dxa"/>
            <w:vAlign w:val="center"/>
          </w:tcPr>
          <w:p w14:paraId="59957D95">
            <w:pPr>
              <w:pStyle w:val="270"/>
              <w:jc w:val="center"/>
              <w:rPr>
                <w:color w:val="000000" w:themeColor="text1"/>
                <w:spacing w:val="2"/>
                <w:lang w:eastAsia="zh-CN"/>
                <w14:textFill>
                  <w14:solidFill>
                    <w14:schemeClr w14:val="tx1"/>
                  </w14:solidFill>
                </w14:textFill>
              </w:rPr>
            </w:pPr>
          </w:p>
        </w:tc>
        <w:tc>
          <w:tcPr>
            <w:tcW w:w="886" w:type="dxa"/>
            <w:vAlign w:val="center"/>
          </w:tcPr>
          <w:p w14:paraId="044ADF71">
            <w:pPr>
              <w:pStyle w:val="270"/>
              <w:jc w:val="center"/>
              <w:rPr>
                <w:color w:val="000000" w:themeColor="text1"/>
                <w:spacing w:val="2"/>
                <w:lang w:eastAsia="zh-CN"/>
                <w14:textFill>
                  <w14:solidFill>
                    <w14:schemeClr w14:val="tx1"/>
                  </w14:solidFill>
                </w14:textFill>
              </w:rPr>
            </w:pPr>
          </w:p>
        </w:tc>
        <w:tc>
          <w:tcPr>
            <w:tcW w:w="1383" w:type="dxa"/>
            <w:vAlign w:val="center"/>
          </w:tcPr>
          <w:p w14:paraId="7288B158">
            <w:pPr>
              <w:pStyle w:val="270"/>
              <w:jc w:val="center"/>
              <w:rPr>
                <w:color w:val="000000" w:themeColor="text1"/>
                <w:spacing w:val="2"/>
                <w:lang w:eastAsia="zh-CN"/>
                <w14:textFill>
                  <w14:solidFill>
                    <w14:schemeClr w14:val="tx1"/>
                  </w14:solidFill>
                </w14:textFill>
              </w:rPr>
            </w:pPr>
          </w:p>
        </w:tc>
        <w:tc>
          <w:tcPr>
            <w:tcW w:w="1160" w:type="dxa"/>
            <w:vAlign w:val="center"/>
          </w:tcPr>
          <w:p w14:paraId="5B1E5918">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303CA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917" w:type="dxa"/>
            <w:vAlign w:val="center"/>
          </w:tcPr>
          <w:p w14:paraId="726A9FD3">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1.</w:t>
            </w:r>
            <w:r>
              <w:rPr>
                <w:rFonts w:hint="eastAsia"/>
                <w:color w:val="000000" w:themeColor="text1"/>
                <w:spacing w:val="2"/>
                <w:lang w:eastAsia="zh-CN"/>
                <w14:textFill>
                  <w14:solidFill>
                    <w14:schemeClr w14:val="tx1"/>
                  </w14:solidFill>
                </w14:textFill>
              </w:rPr>
              <w:t>3</w:t>
            </w:r>
            <w:r>
              <w:rPr>
                <w:color w:val="000000" w:themeColor="text1"/>
                <w:spacing w:val="2"/>
                <w14:textFill>
                  <w14:solidFill>
                    <w14:schemeClr w14:val="tx1"/>
                  </w14:solidFill>
                </w14:textFill>
              </w:rPr>
              <w:t>.2</w:t>
            </w:r>
          </w:p>
        </w:tc>
        <w:tc>
          <w:tcPr>
            <w:tcW w:w="3843" w:type="dxa"/>
            <w:vAlign w:val="center"/>
          </w:tcPr>
          <w:p w14:paraId="376C1342">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单位工程2(分部分项工程项目)</w:t>
            </w:r>
          </w:p>
        </w:tc>
        <w:tc>
          <w:tcPr>
            <w:tcW w:w="804" w:type="dxa"/>
            <w:vAlign w:val="center"/>
          </w:tcPr>
          <w:p w14:paraId="601CB936">
            <w:pPr>
              <w:pStyle w:val="270"/>
              <w:jc w:val="center"/>
              <w:rPr>
                <w:color w:val="000000" w:themeColor="text1"/>
                <w:spacing w:val="2"/>
                <w:lang w:eastAsia="zh-CN"/>
                <w14:textFill>
                  <w14:solidFill>
                    <w14:schemeClr w14:val="tx1"/>
                  </w14:solidFill>
                </w14:textFill>
              </w:rPr>
            </w:pPr>
          </w:p>
        </w:tc>
        <w:tc>
          <w:tcPr>
            <w:tcW w:w="886" w:type="dxa"/>
            <w:vAlign w:val="center"/>
          </w:tcPr>
          <w:p w14:paraId="61E1E474">
            <w:pPr>
              <w:pStyle w:val="270"/>
              <w:jc w:val="center"/>
              <w:rPr>
                <w:color w:val="000000" w:themeColor="text1"/>
                <w:spacing w:val="2"/>
                <w:lang w:eastAsia="zh-CN"/>
                <w14:textFill>
                  <w14:solidFill>
                    <w14:schemeClr w14:val="tx1"/>
                  </w14:solidFill>
                </w14:textFill>
              </w:rPr>
            </w:pPr>
          </w:p>
        </w:tc>
        <w:tc>
          <w:tcPr>
            <w:tcW w:w="1383" w:type="dxa"/>
            <w:vAlign w:val="center"/>
          </w:tcPr>
          <w:p w14:paraId="2AA60D5B">
            <w:pPr>
              <w:pStyle w:val="270"/>
              <w:jc w:val="center"/>
              <w:rPr>
                <w:color w:val="000000" w:themeColor="text1"/>
                <w:spacing w:val="2"/>
                <w:lang w:eastAsia="zh-CN"/>
                <w14:textFill>
                  <w14:solidFill>
                    <w14:schemeClr w14:val="tx1"/>
                  </w14:solidFill>
                </w14:textFill>
              </w:rPr>
            </w:pPr>
          </w:p>
        </w:tc>
        <w:tc>
          <w:tcPr>
            <w:tcW w:w="1160" w:type="dxa"/>
            <w:vAlign w:val="center"/>
          </w:tcPr>
          <w:p w14:paraId="2DBB98D4">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22110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917" w:type="dxa"/>
            <w:vAlign w:val="center"/>
          </w:tcPr>
          <w:p w14:paraId="420EDB1A">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1.4</w:t>
            </w:r>
          </w:p>
        </w:tc>
        <w:tc>
          <w:tcPr>
            <w:tcW w:w="3843" w:type="dxa"/>
            <w:vAlign w:val="center"/>
          </w:tcPr>
          <w:p w14:paraId="2FD07EFC">
            <w:pPr>
              <w:pStyle w:val="270"/>
              <w:ind w:firstLine="214" w:firstLineChars="1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单项工程</w:t>
            </w:r>
            <w:r>
              <w:rPr>
                <w:rFonts w:hint="eastAsia"/>
                <w:color w:val="000000" w:themeColor="text1"/>
                <w:spacing w:val="2"/>
                <w:lang w:eastAsia="zh-CN"/>
                <w14:textFill>
                  <w14:solidFill>
                    <w14:schemeClr w14:val="tx1"/>
                  </w14:solidFill>
                </w14:textFill>
              </w:rPr>
              <w:t>2差异</w:t>
            </w:r>
            <w:r>
              <w:rPr>
                <w:color w:val="000000" w:themeColor="text1"/>
                <w:spacing w:val="2"/>
                <w:lang w:eastAsia="zh-CN"/>
                <w14:textFill>
                  <w14:solidFill>
                    <w14:schemeClr w14:val="tx1"/>
                  </w14:solidFill>
                </w14:textFill>
              </w:rPr>
              <w:t>(分部分项工程项目)</w:t>
            </w:r>
            <w:r>
              <w:rPr>
                <w:rFonts w:hint="eastAsia"/>
                <w:color w:val="000000" w:themeColor="text1"/>
                <w:lang w:eastAsia="zh-CN"/>
                <w14:textFill>
                  <w14:solidFill>
                    <w14:schemeClr w14:val="tx1"/>
                  </w14:solidFill>
                </w14:textFill>
              </w:rPr>
              <w:t>（如有）</w:t>
            </w:r>
          </w:p>
        </w:tc>
        <w:tc>
          <w:tcPr>
            <w:tcW w:w="804" w:type="dxa"/>
            <w:vAlign w:val="center"/>
          </w:tcPr>
          <w:p w14:paraId="79DA4735">
            <w:pPr>
              <w:pStyle w:val="270"/>
              <w:jc w:val="center"/>
              <w:rPr>
                <w:color w:val="000000" w:themeColor="text1"/>
                <w:spacing w:val="2"/>
                <w:lang w:eastAsia="zh-CN"/>
                <w14:textFill>
                  <w14:solidFill>
                    <w14:schemeClr w14:val="tx1"/>
                  </w14:solidFill>
                </w14:textFill>
              </w:rPr>
            </w:pPr>
          </w:p>
        </w:tc>
        <w:tc>
          <w:tcPr>
            <w:tcW w:w="886" w:type="dxa"/>
            <w:vAlign w:val="center"/>
          </w:tcPr>
          <w:p w14:paraId="52313B36">
            <w:pPr>
              <w:pStyle w:val="270"/>
              <w:jc w:val="center"/>
              <w:rPr>
                <w:color w:val="000000" w:themeColor="text1"/>
                <w:spacing w:val="2"/>
                <w:lang w:eastAsia="zh-CN"/>
                <w14:textFill>
                  <w14:solidFill>
                    <w14:schemeClr w14:val="tx1"/>
                  </w14:solidFill>
                </w14:textFill>
              </w:rPr>
            </w:pPr>
          </w:p>
        </w:tc>
        <w:tc>
          <w:tcPr>
            <w:tcW w:w="1383" w:type="dxa"/>
            <w:vAlign w:val="center"/>
          </w:tcPr>
          <w:p w14:paraId="23689A52">
            <w:pPr>
              <w:pStyle w:val="270"/>
              <w:jc w:val="center"/>
              <w:rPr>
                <w:color w:val="000000" w:themeColor="text1"/>
                <w:spacing w:val="2"/>
                <w:lang w:eastAsia="zh-CN"/>
                <w14:textFill>
                  <w14:solidFill>
                    <w14:schemeClr w14:val="tx1"/>
                  </w14:solidFill>
                </w14:textFill>
              </w:rPr>
            </w:pPr>
          </w:p>
        </w:tc>
        <w:tc>
          <w:tcPr>
            <w:tcW w:w="1160" w:type="dxa"/>
            <w:vAlign w:val="center"/>
          </w:tcPr>
          <w:p w14:paraId="1ED2A075">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6F135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917" w:type="dxa"/>
            <w:vAlign w:val="center"/>
          </w:tcPr>
          <w:p w14:paraId="79001534">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1.4.1</w:t>
            </w:r>
          </w:p>
        </w:tc>
        <w:tc>
          <w:tcPr>
            <w:tcW w:w="3843" w:type="dxa"/>
            <w:vAlign w:val="center"/>
          </w:tcPr>
          <w:p w14:paraId="55899AB5">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单位工程1</w:t>
            </w:r>
            <w:r>
              <w:rPr>
                <w:rFonts w:hint="eastAsia"/>
                <w:color w:val="000000" w:themeColor="text1"/>
                <w:spacing w:val="2"/>
                <w:lang w:eastAsia="zh-CN"/>
                <w14:textFill>
                  <w14:solidFill>
                    <w14:schemeClr w14:val="tx1"/>
                  </w14:solidFill>
                </w14:textFill>
              </w:rPr>
              <w:t>差异</w:t>
            </w:r>
            <w:r>
              <w:rPr>
                <w:color w:val="000000" w:themeColor="text1"/>
                <w:spacing w:val="2"/>
                <w:lang w:eastAsia="zh-CN"/>
                <w14:textFill>
                  <w14:solidFill>
                    <w14:schemeClr w14:val="tx1"/>
                  </w14:solidFill>
                </w14:textFill>
              </w:rPr>
              <w:t>(分部分项工程项目)</w:t>
            </w:r>
            <w:r>
              <w:rPr>
                <w:rFonts w:hint="eastAsia"/>
                <w:color w:val="000000" w:themeColor="text1"/>
                <w:lang w:eastAsia="zh-CN"/>
                <w14:textFill>
                  <w14:solidFill>
                    <w14:schemeClr w14:val="tx1"/>
                  </w14:solidFill>
                </w14:textFill>
              </w:rPr>
              <w:t>（如有）</w:t>
            </w:r>
          </w:p>
        </w:tc>
        <w:tc>
          <w:tcPr>
            <w:tcW w:w="804" w:type="dxa"/>
            <w:vAlign w:val="center"/>
          </w:tcPr>
          <w:p w14:paraId="13BB7B94">
            <w:pPr>
              <w:pStyle w:val="270"/>
              <w:jc w:val="center"/>
              <w:rPr>
                <w:color w:val="000000" w:themeColor="text1"/>
                <w:spacing w:val="2"/>
                <w:lang w:eastAsia="zh-CN"/>
                <w14:textFill>
                  <w14:solidFill>
                    <w14:schemeClr w14:val="tx1"/>
                  </w14:solidFill>
                </w14:textFill>
              </w:rPr>
            </w:pPr>
          </w:p>
        </w:tc>
        <w:tc>
          <w:tcPr>
            <w:tcW w:w="886" w:type="dxa"/>
            <w:vAlign w:val="center"/>
          </w:tcPr>
          <w:p w14:paraId="498D060D">
            <w:pPr>
              <w:pStyle w:val="270"/>
              <w:jc w:val="center"/>
              <w:rPr>
                <w:color w:val="000000" w:themeColor="text1"/>
                <w:spacing w:val="2"/>
                <w:lang w:eastAsia="zh-CN"/>
                <w14:textFill>
                  <w14:solidFill>
                    <w14:schemeClr w14:val="tx1"/>
                  </w14:solidFill>
                </w14:textFill>
              </w:rPr>
            </w:pPr>
          </w:p>
        </w:tc>
        <w:tc>
          <w:tcPr>
            <w:tcW w:w="1383" w:type="dxa"/>
            <w:vAlign w:val="center"/>
          </w:tcPr>
          <w:p w14:paraId="54CB7DFE">
            <w:pPr>
              <w:pStyle w:val="270"/>
              <w:jc w:val="center"/>
              <w:rPr>
                <w:color w:val="000000" w:themeColor="text1"/>
                <w:spacing w:val="2"/>
                <w:lang w:eastAsia="zh-CN"/>
                <w14:textFill>
                  <w14:solidFill>
                    <w14:schemeClr w14:val="tx1"/>
                  </w14:solidFill>
                </w14:textFill>
              </w:rPr>
            </w:pPr>
          </w:p>
        </w:tc>
        <w:tc>
          <w:tcPr>
            <w:tcW w:w="1160" w:type="dxa"/>
            <w:vAlign w:val="center"/>
          </w:tcPr>
          <w:p w14:paraId="46640DDC">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57F1F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917" w:type="dxa"/>
            <w:vAlign w:val="center"/>
          </w:tcPr>
          <w:p w14:paraId="1977248E">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1.4.2</w:t>
            </w:r>
          </w:p>
        </w:tc>
        <w:tc>
          <w:tcPr>
            <w:tcW w:w="3843" w:type="dxa"/>
            <w:vAlign w:val="center"/>
          </w:tcPr>
          <w:p w14:paraId="642AF05F">
            <w:pPr>
              <w:pStyle w:val="270"/>
              <w:ind w:firstLine="428" w:firstLineChars="2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单位工程2</w:t>
            </w:r>
            <w:r>
              <w:rPr>
                <w:rFonts w:hint="eastAsia"/>
                <w:color w:val="000000" w:themeColor="text1"/>
                <w:spacing w:val="2"/>
                <w:lang w:eastAsia="zh-CN"/>
                <w14:textFill>
                  <w14:solidFill>
                    <w14:schemeClr w14:val="tx1"/>
                  </w14:solidFill>
                </w14:textFill>
              </w:rPr>
              <w:t>差异</w:t>
            </w:r>
            <w:r>
              <w:rPr>
                <w:color w:val="000000" w:themeColor="text1"/>
                <w:spacing w:val="2"/>
                <w:lang w:eastAsia="zh-CN"/>
                <w14:textFill>
                  <w14:solidFill>
                    <w14:schemeClr w14:val="tx1"/>
                  </w14:solidFill>
                </w14:textFill>
              </w:rPr>
              <w:t>(分部分项工程项目)</w:t>
            </w:r>
            <w:r>
              <w:rPr>
                <w:rFonts w:hint="eastAsia"/>
                <w:color w:val="000000" w:themeColor="text1"/>
                <w:lang w:eastAsia="zh-CN"/>
                <w14:textFill>
                  <w14:solidFill>
                    <w14:schemeClr w14:val="tx1"/>
                  </w14:solidFill>
                </w14:textFill>
              </w:rPr>
              <w:t>（如有）</w:t>
            </w:r>
          </w:p>
        </w:tc>
        <w:tc>
          <w:tcPr>
            <w:tcW w:w="804" w:type="dxa"/>
            <w:vAlign w:val="center"/>
          </w:tcPr>
          <w:p w14:paraId="74BC40E4">
            <w:pPr>
              <w:pStyle w:val="270"/>
              <w:jc w:val="center"/>
              <w:rPr>
                <w:color w:val="000000" w:themeColor="text1"/>
                <w:spacing w:val="2"/>
                <w:lang w:eastAsia="zh-CN"/>
                <w14:textFill>
                  <w14:solidFill>
                    <w14:schemeClr w14:val="tx1"/>
                  </w14:solidFill>
                </w14:textFill>
              </w:rPr>
            </w:pPr>
          </w:p>
        </w:tc>
        <w:tc>
          <w:tcPr>
            <w:tcW w:w="886" w:type="dxa"/>
            <w:vAlign w:val="center"/>
          </w:tcPr>
          <w:p w14:paraId="445BC3B1">
            <w:pPr>
              <w:pStyle w:val="270"/>
              <w:jc w:val="center"/>
              <w:rPr>
                <w:color w:val="000000" w:themeColor="text1"/>
                <w:spacing w:val="2"/>
                <w:lang w:eastAsia="zh-CN"/>
                <w14:textFill>
                  <w14:solidFill>
                    <w14:schemeClr w14:val="tx1"/>
                  </w14:solidFill>
                </w14:textFill>
              </w:rPr>
            </w:pPr>
          </w:p>
        </w:tc>
        <w:tc>
          <w:tcPr>
            <w:tcW w:w="1383" w:type="dxa"/>
            <w:vAlign w:val="center"/>
          </w:tcPr>
          <w:p w14:paraId="0DB7173B">
            <w:pPr>
              <w:pStyle w:val="270"/>
              <w:jc w:val="center"/>
              <w:rPr>
                <w:color w:val="000000" w:themeColor="text1"/>
                <w:spacing w:val="2"/>
                <w:lang w:eastAsia="zh-CN"/>
                <w14:textFill>
                  <w14:solidFill>
                    <w14:schemeClr w14:val="tx1"/>
                  </w14:solidFill>
                </w14:textFill>
              </w:rPr>
            </w:pPr>
          </w:p>
        </w:tc>
        <w:tc>
          <w:tcPr>
            <w:tcW w:w="1160" w:type="dxa"/>
            <w:vAlign w:val="center"/>
          </w:tcPr>
          <w:p w14:paraId="5BCD5824">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25545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917" w:type="dxa"/>
            <w:tcBorders>
              <w:bottom w:val="single" w:color="auto" w:sz="4" w:space="0"/>
            </w:tcBorders>
            <w:vAlign w:val="center"/>
          </w:tcPr>
          <w:p w14:paraId="7D39D3ED">
            <w:pPr>
              <w:pStyle w:val="270"/>
              <w:jc w:val="center"/>
              <w:rPr>
                <w:color w:val="000000" w:themeColor="text1"/>
                <w:spacing w:val="2"/>
                <w:lang w:eastAsia="zh-CN"/>
                <w14:textFill>
                  <w14:solidFill>
                    <w14:schemeClr w14:val="tx1"/>
                  </w14:solidFill>
                </w14:textFill>
              </w:rPr>
            </w:pPr>
          </w:p>
        </w:tc>
        <w:tc>
          <w:tcPr>
            <w:tcW w:w="3843" w:type="dxa"/>
            <w:tcBorders>
              <w:bottom w:val="single" w:color="auto" w:sz="4" w:space="0"/>
            </w:tcBorders>
            <w:vAlign w:val="center"/>
          </w:tcPr>
          <w:p w14:paraId="64852A21">
            <w:pPr>
              <w:pStyle w:val="270"/>
              <w:jc w:val="center"/>
              <w:rPr>
                <w:color w:val="000000" w:themeColor="text1"/>
                <w:spacing w:val="2"/>
                <w:lang w:eastAsia="zh-CN"/>
                <w14:textFill>
                  <w14:solidFill>
                    <w14:schemeClr w14:val="tx1"/>
                  </w14:solidFill>
                </w14:textFill>
              </w:rPr>
            </w:pPr>
          </w:p>
        </w:tc>
        <w:tc>
          <w:tcPr>
            <w:tcW w:w="804" w:type="dxa"/>
            <w:tcBorders>
              <w:bottom w:val="single" w:color="auto" w:sz="4" w:space="0"/>
            </w:tcBorders>
            <w:vAlign w:val="center"/>
          </w:tcPr>
          <w:p w14:paraId="14253BE0">
            <w:pPr>
              <w:pStyle w:val="270"/>
              <w:jc w:val="center"/>
              <w:rPr>
                <w:color w:val="000000" w:themeColor="text1"/>
                <w:spacing w:val="2"/>
                <w:lang w:eastAsia="zh-CN"/>
                <w14:textFill>
                  <w14:solidFill>
                    <w14:schemeClr w14:val="tx1"/>
                  </w14:solidFill>
                </w14:textFill>
              </w:rPr>
            </w:pPr>
          </w:p>
        </w:tc>
        <w:tc>
          <w:tcPr>
            <w:tcW w:w="886" w:type="dxa"/>
            <w:tcBorders>
              <w:bottom w:val="single" w:color="auto" w:sz="4" w:space="0"/>
            </w:tcBorders>
            <w:vAlign w:val="center"/>
          </w:tcPr>
          <w:p w14:paraId="2D849138">
            <w:pPr>
              <w:pStyle w:val="270"/>
              <w:jc w:val="center"/>
              <w:rPr>
                <w:color w:val="000000" w:themeColor="text1"/>
                <w:spacing w:val="2"/>
                <w:lang w:eastAsia="zh-CN"/>
                <w14:textFill>
                  <w14:solidFill>
                    <w14:schemeClr w14:val="tx1"/>
                  </w14:solidFill>
                </w14:textFill>
              </w:rPr>
            </w:pPr>
          </w:p>
        </w:tc>
        <w:tc>
          <w:tcPr>
            <w:tcW w:w="1383" w:type="dxa"/>
            <w:tcBorders>
              <w:bottom w:val="single" w:color="auto" w:sz="4" w:space="0"/>
            </w:tcBorders>
            <w:vAlign w:val="center"/>
          </w:tcPr>
          <w:p w14:paraId="53236D7E">
            <w:pPr>
              <w:pStyle w:val="270"/>
              <w:jc w:val="center"/>
              <w:rPr>
                <w:color w:val="000000" w:themeColor="text1"/>
                <w:spacing w:val="2"/>
                <w:lang w:eastAsia="zh-CN"/>
                <w14:textFill>
                  <w14:solidFill>
                    <w14:schemeClr w14:val="tx1"/>
                  </w14:solidFill>
                </w14:textFill>
              </w:rPr>
            </w:pPr>
          </w:p>
        </w:tc>
        <w:tc>
          <w:tcPr>
            <w:tcW w:w="1160" w:type="dxa"/>
            <w:tcBorders>
              <w:bottom w:val="single" w:color="auto" w:sz="4" w:space="0"/>
            </w:tcBorders>
            <w:vAlign w:val="center"/>
          </w:tcPr>
          <w:p w14:paraId="15333437">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1D6A9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917" w:type="dxa"/>
            <w:tcBorders>
              <w:top w:val="single" w:color="auto" w:sz="4" w:space="0"/>
              <w:left w:val="single" w:color="auto" w:sz="4" w:space="0"/>
              <w:bottom w:val="single" w:color="auto" w:sz="4" w:space="0"/>
              <w:right w:val="single" w:color="auto" w:sz="4" w:space="0"/>
            </w:tcBorders>
            <w:vAlign w:val="center"/>
          </w:tcPr>
          <w:p w14:paraId="0A7141D8">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2</w:t>
            </w:r>
          </w:p>
        </w:tc>
        <w:tc>
          <w:tcPr>
            <w:tcW w:w="3843" w:type="dxa"/>
            <w:tcBorders>
              <w:top w:val="single" w:color="auto" w:sz="4" w:space="0"/>
              <w:left w:val="single" w:color="auto" w:sz="4" w:space="0"/>
              <w:bottom w:val="single" w:color="auto" w:sz="4" w:space="0"/>
              <w:right w:val="single" w:color="auto" w:sz="4" w:space="0"/>
            </w:tcBorders>
            <w:vAlign w:val="center"/>
          </w:tcPr>
          <w:p w14:paraId="0318CF9D">
            <w:pPr>
              <w:pStyle w:val="270"/>
              <w:ind w:firstLine="107" w:firstLineChars="50"/>
              <w:rPr>
                <w:color w:val="000000" w:themeColor="text1"/>
                <w:spacing w:val="2"/>
                <w14:textFill>
                  <w14:solidFill>
                    <w14:schemeClr w14:val="tx1"/>
                  </w14:solidFill>
                </w14:textFill>
              </w:rPr>
            </w:pPr>
            <w:r>
              <w:rPr>
                <w:color w:val="000000" w:themeColor="text1"/>
                <w:spacing w:val="2"/>
                <w14:textFill>
                  <w14:solidFill>
                    <w14:schemeClr w14:val="tx1"/>
                  </w14:solidFill>
                </w14:textFill>
              </w:rPr>
              <w:t>措施项目</w:t>
            </w:r>
          </w:p>
        </w:tc>
        <w:tc>
          <w:tcPr>
            <w:tcW w:w="804" w:type="dxa"/>
            <w:tcBorders>
              <w:top w:val="single" w:color="auto" w:sz="4" w:space="0"/>
              <w:left w:val="single" w:color="auto" w:sz="4" w:space="0"/>
              <w:bottom w:val="single" w:color="auto" w:sz="4" w:space="0"/>
              <w:right w:val="single" w:color="auto" w:sz="4" w:space="0"/>
            </w:tcBorders>
            <w:vAlign w:val="center"/>
          </w:tcPr>
          <w:p w14:paraId="25CC09F9">
            <w:pPr>
              <w:pStyle w:val="270"/>
              <w:jc w:val="center"/>
              <w:rPr>
                <w:color w:val="000000" w:themeColor="text1"/>
                <w:spacing w:val="2"/>
                <w14:textFill>
                  <w14:solidFill>
                    <w14:schemeClr w14:val="tx1"/>
                  </w14:solidFill>
                </w14:textFill>
              </w:rPr>
            </w:pPr>
          </w:p>
        </w:tc>
        <w:tc>
          <w:tcPr>
            <w:tcW w:w="886" w:type="dxa"/>
            <w:tcBorders>
              <w:top w:val="single" w:color="auto" w:sz="4" w:space="0"/>
              <w:left w:val="single" w:color="auto" w:sz="4" w:space="0"/>
              <w:bottom w:val="single" w:color="auto" w:sz="4" w:space="0"/>
              <w:right w:val="single" w:color="auto" w:sz="4" w:space="0"/>
            </w:tcBorders>
            <w:vAlign w:val="center"/>
          </w:tcPr>
          <w:p w14:paraId="4D1BE36C">
            <w:pPr>
              <w:pStyle w:val="270"/>
              <w:jc w:val="center"/>
              <w:rPr>
                <w:color w:val="000000" w:themeColor="text1"/>
                <w:spacing w:val="2"/>
                <w14:textFill>
                  <w14:solidFill>
                    <w14:schemeClr w14:val="tx1"/>
                  </w14:solidFill>
                </w14:textFill>
              </w:rPr>
            </w:pPr>
          </w:p>
        </w:tc>
        <w:tc>
          <w:tcPr>
            <w:tcW w:w="1383" w:type="dxa"/>
            <w:tcBorders>
              <w:top w:val="single" w:color="auto" w:sz="4" w:space="0"/>
              <w:left w:val="single" w:color="auto" w:sz="4" w:space="0"/>
              <w:bottom w:val="single" w:color="auto" w:sz="4" w:space="0"/>
              <w:right w:val="single" w:color="auto" w:sz="4" w:space="0"/>
            </w:tcBorders>
            <w:vAlign w:val="center"/>
          </w:tcPr>
          <w:p w14:paraId="7C87A0BA">
            <w:pPr>
              <w:pStyle w:val="270"/>
              <w:jc w:val="center"/>
              <w:rPr>
                <w:color w:val="000000" w:themeColor="text1"/>
                <w:spacing w:val="2"/>
                <w14:textFill>
                  <w14:solidFill>
                    <w14:schemeClr w14:val="tx1"/>
                  </w14:solidFill>
                </w14:textFill>
              </w:rPr>
            </w:pPr>
          </w:p>
        </w:tc>
        <w:tc>
          <w:tcPr>
            <w:tcW w:w="1160" w:type="dxa"/>
            <w:tcBorders>
              <w:top w:val="single" w:color="auto" w:sz="4" w:space="0"/>
              <w:left w:val="single" w:color="auto" w:sz="4" w:space="0"/>
              <w:bottom w:val="single" w:color="auto" w:sz="4" w:space="0"/>
              <w:right w:val="single" w:color="auto" w:sz="4" w:space="0"/>
            </w:tcBorders>
            <w:vAlign w:val="center"/>
          </w:tcPr>
          <w:p w14:paraId="7A14B41F">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70FF3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917" w:type="dxa"/>
            <w:tcBorders>
              <w:top w:val="single" w:color="auto" w:sz="4" w:space="0"/>
              <w:left w:val="single" w:color="auto" w:sz="4" w:space="0"/>
              <w:bottom w:val="single" w:color="auto" w:sz="4" w:space="0"/>
              <w:right w:val="single" w:color="auto" w:sz="4" w:space="0"/>
            </w:tcBorders>
            <w:vAlign w:val="center"/>
          </w:tcPr>
          <w:p w14:paraId="7B68503A">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2.1</w:t>
            </w:r>
          </w:p>
        </w:tc>
        <w:tc>
          <w:tcPr>
            <w:tcW w:w="3843" w:type="dxa"/>
            <w:tcBorders>
              <w:top w:val="single" w:color="auto" w:sz="4" w:space="0"/>
              <w:left w:val="single" w:color="auto" w:sz="4" w:space="0"/>
              <w:bottom w:val="single" w:color="auto" w:sz="4" w:space="0"/>
              <w:right w:val="single" w:color="auto" w:sz="4" w:space="0"/>
            </w:tcBorders>
            <w:vAlign w:val="center"/>
          </w:tcPr>
          <w:p w14:paraId="3BBD520C">
            <w:pPr>
              <w:pStyle w:val="270"/>
              <w:ind w:firstLine="214" w:firstLineChars="1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其中：</w:t>
            </w:r>
            <w:r>
              <w:rPr>
                <w:rFonts w:hint="eastAsia"/>
                <w:color w:val="000000" w:themeColor="text1"/>
                <w:spacing w:val="2"/>
                <w:lang w:eastAsia="zh-CN"/>
                <w14:textFill>
                  <w14:solidFill>
                    <w14:schemeClr w14:val="tx1"/>
                  </w14:solidFill>
                </w14:textFill>
              </w:rPr>
              <w:t>安全生产标准化措施费</w:t>
            </w:r>
          </w:p>
        </w:tc>
        <w:tc>
          <w:tcPr>
            <w:tcW w:w="804" w:type="dxa"/>
            <w:tcBorders>
              <w:top w:val="single" w:color="auto" w:sz="4" w:space="0"/>
              <w:left w:val="single" w:color="auto" w:sz="4" w:space="0"/>
              <w:bottom w:val="single" w:color="auto" w:sz="4" w:space="0"/>
              <w:right w:val="single" w:color="auto" w:sz="4" w:space="0"/>
            </w:tcBorders>
            <w:vAlign w:val="center"/>
          </w:tcPr>
          <w:p w14:paraId="502807A8">
            <w:pPr>
              <w:pStyle w:val="270"/>
              <w:jc w:val="center"/>
              <w:rPr>
                <w:color w:val="000000" w:themeColor="text1"/>
                <w:spacing w:val="2"/>
                <w:lang w:eastAsia="zh-CN"/>
                <w14:textFill>
                  <w14:solidFill>
                    <w14:schemeClr w14:val="tx1"/>
                  </w14:solidFill>
                </w14:textFill>
              </w:rPr>
            </w:pPr>
          </w:p>
        </w:tc>
        <w:tc>
          <w:tcPr>
            <w:tcW w:w="886" w:type="dxa"/>
            <w:tcBorders>
              <w:top w:val="single" w:color="auto" w:sz="4" w:space="0"/>
              <w:left w:val="single" w:color="auto" w:sz="4" w:space="0"/>
              <w:bottom w:val="single" w:color="auto" w:sz="4" w:space="0"/>
              <w:right w:val="single" w:color="auto" w:sz="4" w:space="0"/>
            </w:tcBorders>
            <w:vAlign w:val="center"/>
          </w:tcPr>
          <w:p w14:paraId="2031B66C">
            <w:pPr>
              <w:pStyle w:val="270"/>
              <w:jc w:val="center"/>
              <w:rPr>
                <w:color w:val="000000" w:themeColor="text1"/>
                <w:spacing w:val="2"/>
                <w:lang w:eastAsia="zh-CN"/>
                <w14:textFill>
                  <w14:solidFill>
                    <w14:schemeClr w14:val="tx1"/>
                  </w14:solidFill>
                </w14:textFill>
              </w:rPr>
            </w:pPr>
          </w:p>
        </w:tc>
        <w:tc>
          <w:tcPr>
            <w:tcW w:w="1383" w:type="dxa"/>
            <w:tcBorders>
              <w:top w:val="single" w:color="auto" w:sz="4" w:space="0"/>
              <w:left w:val="single" w:color="auto" w:sz="4" w:space="0"/>
              <w:bottom w:val="single" w:color="auto" w:sz="4" w:space="0"/>
              <w:right w:val="single" w:color="auto" w:sz="4" w:space="0"/>
            </w:tcBorders>
            <w:vAlign w:val="center"/>
          </w:tcPr>
          <w:p w14:paraId="0991788E">
            <w:pPr>
              <w:pStyle w:val="270"/>
              <w:jc w:val="center"/>
              <w:rPr>
                <w:color w:val="000000" w:themeColor="text1"/>
                <w:spacing w:val="2"/>
                <w:lang w:eastAsia="zh-CN"/>
                <w14:textFill>
                  <w14:solidFill>
                    <w14:schemeClr w14:val="tx1"/>
                  </w14:solidFill>
                </w14:textFill>
              </w:rPr>
            </w:pPr>
          </w:p>
        </w:tc>
        <w:tc>
          <w:tcPr>
            <w:tcW w:w="1160" w:type="dxa"/>
            <w:tcBorders>
              <w:top w:val="single" w:color="auto" w:sz="4" w:space="0"/>
              <w:left w:val="single" w:color="auto" w:sz="4" w:space="0"/>
              <w:bottom w:val="single" w:color="auto" w:sz="4" w:space="0"/>
              <w:right w:val="single" w:color="auto" w:sz="4" w:space="0"/>
            </w:tcBorders>
            <w:vAlign w:val="center"/>
          </w:tcPr>
          <w:p w14:paraId="63B16C02">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0789B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917" w:type="dxa"/>
            <w:tcBorders>
              <w:top w:val="single" w:color="auto" w:sz="4" w:space="0"/>
              <w:left w:val="single" w:color="auto" w:sz="4" w:space="0"/>
              <w:bottom w:val="single" w:color="auto" w:sz="4" w:space="0"/>
              <w:right w:val="single" w:color="auto" w:sz="4" w:space="0"/>
            </w:tcBorders>
            <w:vAlign w:val="center"/>
          </w:tcPr>
          <w:p w14:paraId="7F583966">
            <w:pPr>
              <w:pStyle w:val="270"/>
              <w:jc w:val="center"/>
              <w:rPr>
                <w:color w:val="000000" w:themeColor="text1"/>
                <w:spacing w:val="2"/>
                <w:lang w:eastAsia="zh-CN"/>
                <w14:textFill>
                  <w14:solidFill>
                    <w14:schemeClr w14:val="tx1"/>
                  </w14:solidFill>
                </w14:textFill>
              </w:rPr>
            </w:pPr>
            <w:r>
              <w:rPr>
                <w:color w:val="000000" w:themeColor="text1"/>
                <w:spacing w:val="2"/>
                <w14:textFill>
                  <w14:solidFill>
                    <w14:schemeClr w14:val="tx1"/>
                  </w14:solidFill>
                </w14:textFill>
              </w:rPr>
              <w:t>2.</w:t>
            </w:r>
            <w:r>
              <w:rPr>
                <w:rFonts w:hint="eastAsia"/>
                <w:color w:val="000000" w:themeColor="text1"/>
                <w:spacing w:val="2"/>
                <w:lang w:eastAsia="zh-CN"/>
                <w14:textFill>
                  <w14:solidFill>
                    <w14:schemeClr w14:val="tx1"/>
                  </w14:solidFill>
                </w14:textFill>
              </w:rPr>
              <w:t>2</w:t>
            </w:r>
          </w:p>
        </w:tc>
        <w:tc>
          <w:tcPr>
            <w:tcW w:w="3843" w:type="dxa"/>
            <w:tcBorders>
              <w:top w:val="single" w:color="auto" w:sz="4" w:space="0"/>
              <w:left w:val="single" w:color="auto" w:sz="4" w:space="0"/>
              <w:bottom w:val="single" w:color="auto" w:sz="4" w:space="0"/>
              <w:right w:val="single" w:color="auto" w:sz="4" w:space="0"/>
            </w:tcBorders>
            <w:vAlign w:val="center"/>
          </w:tcPr>
          <w:p w14:paraId="35517645">
            <w:pPr>
              <w:pStyle w:val="270"/>
              <w:ind w:firstLine="214" w:firstLineChars="100"/>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其中：施工垃圾场外运输和消纳费</w:t>
            </w:r>
          </w:p>
        </w:tc>
        <w:tc>
          <w:tcPr>
            <w:tcW w:w="804" w:type="dxa"/>
            <w:tcBorders>
              <w:top w:val="single" w:color="auto" w:sz="4" w:space="0"/>
              <w:left w:val="single" w:color="auto" w:sz="4" w:space="0"/>
              <w:bottom w:val="single" w:color="auto" w:sz="4" w:space="0"/>
              <w:right w:val="single" w:color="auto" w:sz="4" w:space="0"/>
            </w:tcBorders>
            <w:vAlign w:val="center"/>
          </w:tcPr>
          <w:p w14:paraId="438D5A3F">
            <w:pPr>
              <w:pStyle w:val="270"/>
              <w:jc w:val="center"/>
              <w:rPr>
                <w:color w:val="000000" w:themeColor="text1"/>
                <w:spacing w:val="2"/>
                <w:lang w:eastAsia="zh-CN"/>
                <w14:textFill>
                  <w14:solidFill>
                    <w14:schemeClr w14:val="tx1"/>
                  </w14:solidFill>
                </w14:textFill>
              </w:rPr>
            </w:pPr>
          </w:p>
        </w:tc>
        <w:tc>
          <w:tcPr>
            <w:tcW w:w="886" w:type="dxa"/>
            <w:tcBorders>
              <w:top w:val="single" w:color="auto" w:sz="4" w:space="0"/>
              <w:left w:val="single" w:color="auto" w:sz="4" w:space="0"/>
              <w:bottom w:val="single" w:color="auto" w:sz="4" w:space="0"/>
              <w:right w:val="single" w:color="auto" w:sz="4" w:space="0"/>
            </w:tcBorders>
            <w:vAlign w:val="center"/>
          </w:tcPr>
          <w:p w14:paraId="41963BCE">
            <w:pPr>
              <w:pStyle w:val="270"/>
              <w:jc w:val="center"/>
              <w:rPr>
                <w:color w:val="000000" w:themeColor="text1"/>
                <w:spacing w:val="2"/>
                <w:lang w:eastAsia="zh-CN"/>
                <w14:textFill>
                  <w14:solidFill>
                    <w14:schemeClr w14:val="tx1"/>
                  </w14:solidFill>
                </w14:textFill>
              </w:rPr>
            </w:pPr>
          </w:p>
        </w:tc>
        <w:tc>
          <w:tcPr>
            <w:tcW w:w="1383" w:type="dxa"/>
            <w:tcBorders>
              <w:top w:val="single" w:color="auto" w:sz="4" w:space="0"/>
              <w:left w:val="single" w:color="auto" w:sz="4" w:space="0"/>
              <w:bottom w:val="single" w:color="auto" w:sz="4" w:space="0"/>
              <w:right w:val="single" w:color="auto" w:sz="4" w:space="0"/>
            </w:tcBorders>
            <w:vAlign w:val="center"/>
          </w:tcPr>
          <w:p w14:paraId="2119CB82">
            <w:pPr>
              <w:pStyle w:val="270"/>
              <w:jc w:val="center"/>
              <w:rPr>
                <w:color w:val="000000" w:themeColor="text1"/>
                <w:spacing w:val="2"/>
                <w:lang w:eastAsia="zh-CN"/>
                <w14:textFill>
                  <w14:solidFill>
                    <w14:schemeClr w14:val="tx1"/>
                  </w14:solidFill>
                </w14:textFill>
              </w:rPr>
            </w:pPr>
          </w:p>
        </w:tc>
        <w:tc>
          <w:tcPr>
            <w:tcW w:w="1160" w:type="dxa"/>
            <w:tcBorders>
              <w:top w:val="single" w:color="auto" w:sz="4" w:space="0"/>
              <w:left w:val="single" w:color="auto" w:sz="4" w:space="0"/>
              <w:bottom w:val="single" w:color="auto" w:sz="4" w:space="0"/>
              <w:right w:val="single" w:color="auto" w:sz="4" w:space="0"/>
            </w:tcBorders>
            <w:vAlign w:val="center"/>
          </w:tcPr>
          <w:p w14:paraId="045E5411">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50012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917" w:type="dxa"/>
            <w:tcBorders>
              <w:top w:val="single" w:color="auto" w:sz="4" w:space="0"/>
              <w:left w:val="single" w:color="auto" w:sz="4" w:space="0"/>
              <w:bottom w:val="single" w:color="auto" w:sz="4" w:space="0"/>
              <w:right w:val="single" w:color="auto" w:sz="4" w:space="0"/>
            </w:tcBorders>
            <w:vAlign w:val="center"/>
          </w:tcPr>
          <w:p w14:paraId="34735436">
            <w:pPr>
              <w:pStyle w:val="270"/>
              <w:jc w:val="center"/>
              <w:rPr>
                <w:color w:val="000000" w:themeColor="text1"/>
                <w:spacing w:val="2"/>
                <w:lang w:eastAsia="zh-CN"/>
                <w14:textFill>
                  <w14:solidFill>
                    <w14:schemeClr w14:val="tx1"/>
                  </w14:solidFill>
                </w14:textFill>
              </w:rPr>
            </w:pPr>
          </w:p>
        </w:tc>
        <w:tc>
          <w:tcPr>
            <w:tcW w:w="3843" w:type="dxa"/>
            <w:tcBorders>
              <w:top w:val="single" w:color="auto" w:sz="4" w:space="0"/>
              <w:left w:val="single" w:color="auto" w:sz="4" w:space="0"/>
              <w:bottom w:val="single" w:color="auto" w:sz="4" w:space="0"/>
              <w:right w:val="single" w:color="auto" w:sz="4" w:space="0"/>
            </w:tcBorders>
            <w:vAlign w:val="center"/>
          </w:tcPr>
          <w:p w14:paraId="56F835CB">
            <w:pPr>
              <w:pStyle w:val="270"/>
              <w:rPr>
                <w:color w:val="000000" w:themeColor="text1"/>
                <w:spacing w:val="2"/>
                <w:lang w:eastAsia="zh-CN"/>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vAlign w:val="center"/>
          </w:tcPr>
          <w:p w14:paraId="01F20A37">
            <w:pPr>
              <w:pStyle w:val="270"/>
              <w:jc w:val="center"/>
              <w:rPr>
                <w:color w:val="000000" w:themeColor="text1"/>
                <w:spacing w:val="2"/>
                <w:lang w:eastAsia="zh-CN"/>
                <w14:textFill>
                  <w14:solidFill>
                    <w14:schemeClr w14:val="tx1"/>
                  </w14:solidFill>
                </w14:textFill>
              </w:rPr>
            </w:pPr>
          </w:p>
        </w:tc>
        <w:tc>
          <w:tcPr>
            <w:tcW w:w="886" w:type="dxa"/>
            <w:tcBorders>
              <w:top w:val="single" w:color="auto" w:sz="4" w:space="0"/>
              <w:left w:val="single" w:color="auto" w:sz="4" w:space="0"/>
              <w:bottom w:val="single" w:color="auto" w:sz="4" w:space="0"/>
              <w:right w:val="single" w:color="auto" w:sz="4" w:space="0"/>
            </w:tcBorders>
            <w:vAlign w:val="center"/>
          </w:tcPr>
          <w:p w14:paraId="4BCC8FF7">
            <w:pPr>
              <w:pStyle w:val="270"/>
              <w:jc w:val="center"/>
              <w:rPr>
                <w:color w:val="000000" w:themeColor="text1"/>
                <w:spacing w:val="2"/>
                <w:lang w:eastAsia="zh-CN"/>
                <w14:textFill>
                  <w14:solidFill>
                    <w14:schemeClr w14:val="tx1"/>
                  </w14:solidFill>
                </w14:textFill>
              </w:rPr>
            </w:pPr>
          </w:p>
        </w:tc>
        <w:tc>
          <w:tcPr>
            <w:tcW w:w="1383" w:type="dxa"/>
            <w:tcBorders>
              <w:top w:val="single" w:color="auto" w:sz="4" w:space="0"/>
              <w:left w:val="single" w:color="auto" w:sz="4" w:space="0"/>
              <w:bottom w:val="single" w:color="auto" w:sz="4" w:space="0"/>
              <w:right w:val="single" w:color="auto" w:sz="4" w:space="0"/>
            </w:tcBorders>
            <w:vAlign w:val="center"/>
          </w:tcPr>
          <w:p w14:paraId="4F2F1A6D">
            <w:pPr>
              <w:pStyle w:val="270"/>
              <w:jc w:val="center"/>
              <w:rPr>
                <w:color w:val="000000" w:themeColor="text1"/>
                <w:spacing w:val="2"/>
                <w:lang w:eastAsia="zh-CN"/>
                <w14:textFill>
                  <w14:solidFill>
                    <w14:schemeClr w14:val="tx1"/>
                  </w14:solidFill>
                </w14:textFill>
              </w:rPr>
            </w:pPr>
          </w:p>
        </w:tc>
        <w:tc>
          <w:tcPr>
            <w:tcW w:w="1160" w:type="dxa"/>
            <w:tcBorders>
              <w:top w:val="single" w:color="auto" w:sz="4" w:space="0"/>
              <w:left w:val="single" w:color="auto" w:sz="4" w:space="0"/>
              <w:bottom w:val="single" w:color="auto" w:sz="4" w:space="0"/>
              <w:right w:val="single" w:color="auto" w:sz="4" w:space="0"/>
            </w:tcBorders>
            <w:vAlign w:val="center"/>
          </w:tcPr>
          <w:p w14:paraId="0D3160C2">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2AEC2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917" w:type="dxa"/>
            <w:tcBorders>
              <w:top w:val="single" w:color="auto" w:sz="4" w:space="0"/>
              <w:left w:val="single" w:color="auto" w:sz="4" w:space="0"/>
              <w:bottom w:val="single" w:color="auto" w:sz="4" w:space="0"/>
              <w:right w:val="single" w:color="auto" w:sz="4" w:space="0"/>
            </w:tcBorders>
            <w:vAlign w:val="center"/>
          </w:tcPr>
          <w:p w14:paraId="4F10D2C6">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3</w:t>
            </w:r>
          </w:p>
        </w:tc>
        <w:tc>
          <w:tcPr>
            <w:tcW w:w="3843" w:type="dxa"/>
            <w:tcBorders>
              <w:top w:val="single" w:color="auto" w:sz="4" w:space="0"/>
              <w:left w:val="single" w:color="auto" w:sz="4" w:space="0"/>
              <w:bottom w:val="single" w:color="auto" w:sz="4" w:space="0"/>
              <w:right w:val="single" w:color="auto" w:sz="4" w:space="0"/>
            </w:tcBorders>
            <w:vAlign w:val="center"/>
          </w:tcPr>
          <w:p w14:paraId="7249FE0D">
            <w:pPr>
              <w:pStyle w:val="270"/>
              <w:ind w:firstLine="107" w:firstLineChars="50"/>
              <w:rPr>
                <w:color w:val="000000" w:themeColor="text1"/>
                <w:spacing w:val="2"/>
                <w14:textFill>
                  <w14:solidFill>
                    <w14:schemeClr w14:val="tx1"/>
                  </w14:solidFill>
                </w14:textFill>
              </w:rPr>
            </w:pPr>
            <w:r>
              <w:rPr>
                <w:color w:val="000000" w:themeColor="text1"/>
                <w:spacing w:val="2"/>
                <w14:textFill>
                  <w14:solidFill>
                    <w14:schemeClr w14:val="tx1"/>
                  </w14:solidFill>
                </w14:textFill>
              </w:rPr>
              <w:t>其他项目</w:t>
            </w:r>
          </w:p>
        </w:tc>
        <w:tc>
          <w:tcPr>
            <w:tcW w:w="804" w:type="dxa"/>
            <w:tcBorders>
              <w:top w:val="single" w:color="auto" w:sz="4" w:space="0"/>
              <w:left w:val="single" w:color="auto" w:sz="4" w:space="0"/>
              <w:bottom w:val="single" w:color="auto" w:sz="4" w:space="0"/>
              <w:right w:val="single" w:color="auto" w:sz="4" w:space="0"/>
            </w:tcBorders>
            <w:vAlign w:val="center"/>
          </w:tcPr>
          <w:p w14:paraId="71980A0B">
            <w:pPr>
              <w:pStyle w:val="270"/>
              <w:jc w:val="center"/>
              <w:rPr>
                <w:color w:val="000000" w:themeColor="text1"/>
                <w:spacing w:val="2"/>
                <w14:textFill>
                  <w14:solidFill>
                    <w14:schemeClr w14:val="tx1"/>
                  </w14:solidFill>
                </w14:textFill>
              </w:rPr>
            </w:pPr>
          </w:p>
        </w:tc>
        <w:tc>
          <w:tcPr>
            <w:tcW w:w="886" w:type="dxa"/>
            <w:tcBorders>
              <w:top w:val="single" w:color="auto" w:sz="4" w:space="0"/>
              <w:left w:val="single" w:color="auto" w:sz="4" w:space="0"/>
              <w:bottom w:val="single" w:color="auto" w:sz="4" w:space="0"/>
              <w:right w:val="single" w:color="auto" w:sz="4" w:space="0"/>
            </w:tcBorders>
            <w:vAlign w:val="center"/>
          </w:tcPr>
          <w:p w14:paraId="0B157C55">
            <w:pPr>
              <w:pStyle w:val="270"/>
              <w:jc w:val="center"/>
              <w:rPr>
                <w:color w:val="000000" w:themeColor="text1"/>
                <w:spacing w:val="2"/>
                <w14:textFill>
                  <w14:solidFill>
                    <w14:schemeClr w14:val="tx1"/>
                  </w14:solidFill>
                </w14:textFill>
              </w:rPr>
            </w:pPr>
          </w:p>
        </w:tc>
        <w:tc>
          <w:tcPr>
            <w:tcW w:w="1383" w:type="dxa"/>
            <w:tcBorders>
              <w:top w:val="single" w:color="auto" w:sz="4" w:space="0"/>
              <w:left w:val="single" w:color="auto" w:sz="4" w:space="0"/>
              <w:bottom w:val="single" w:color="auto" w:sz="4" w:space="0"/>
              <w:right w:val="single" w:color="auto" w:sz="4" w:space="0"/>
            </w:tcBorders>
            <w:vAlign w:val="center"/>
          </w:tcPr>
          <w:p w14:paraId="54119171">
            <w:pPr>
              <w:pStyle w:val="270"/>
              <w:jc w:val="center"/>
              <w:rPr>
                <w:color w:val="000000" w:themeColor="text1"/>
                <w:spacing w:val="2"/>
                <w14:textFill>
                  <w14:solidFill>
                    <w14:schemeClr w14:val="tx1"/>
                  </w14:solidFill>
                </w14:textFill>
              </w:rPr>
            </w:pPr>
          </w:p>
        </w:tc>
        <w:tc>
          <w:tcPr>
            <w:tcW w:w="1160" w:type="dxa"/>
            <w:tcBorders>
              <w:top w:val="single" w:color="auto" w:sz="4" w:space="0"/>
              <w:left w:val="single" w:color="auto" w:sz="4" w:space="0"/>
              <w:bottom w:val="single" w:color="auto" w:sz="4" w:space="0"/>
              <w:right w:val="single" w:color="auto" w:sz="4" w:space="0"/>
            </w:tcBorders>
            <w:vAlign w:val="center"/>
          </w:tcPr>
          <w:p w14:paraId="3CC36476">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bl>
    <w:p w14:paraId="7EA9CC9D">
      <w:pPr>
        <w:widowControl/>
        <w:jc w:val="left"/>
        <w:rPr>
          <w:rFonts w:ascii="宋体" w:hAnsi="宋体" w:cs="Arial"/>
          <w:color w:val="000000" w:themeColor="text1"/>
          <w:szCs w:val="20"/>
          <w14:textFill>
            <w14:solidFill>
              <w14:schemeClr w14:val="tx1"/>
            </w14:solidFill>
          </w14:textFill>
        </w:rPr>
      </w:pPr>
    </w:p>
    <w:p w14:paraId="34447F22">
      <w:pPr>
        <w:adjustRightInd w:val="0"/>
        <w:snapToGrid w:val="0"/>
        <w:jc w:val="left"/>
        <w:rPr>
          <w:color w:val="000000" w:themeColor="text1"/>
          <w:sz w:val="24"/>
          <w14:textFill>
            <w14:solidFill>
              <w14:schemeClr w14:val="tx1"/>
            </w14:solidFill>
          </w14:textFill>
        </w:rPr>
      </w:pPr>
    </w:p>
    <w:p w14:paraId="61868ECA">
      <w:pPr>
        <w:widowControl/>
        <w:jc w:val="left"/>
        <w:rPr>
          <w:color w:val="000000" w:themeColor="text1"/>
          <w:sz w:val="24"/>
          <w14:textFill>
            <w14:solidFill>
              <w14:schemeClr w14:val="tx1"/>
            </w14:solidFill>
          </w14:textFill>
        </w:rPr>
      </w:pPr>
      <w:bookmarkStart w:id="933" w:name="_Toc207381023"/>
      <w:bookmarkStart w:id="934" w:name="_Toc207382898"/>
      <w:bookmarkStart w:id="935" w:name="_Toc226047170"/>
      <w:r>
        <w:rPr>
          <w:color w:val="000000" w:themeColor="text1"/>
          <w:sz w:val="24"/>
          <w14:textFill>
            <w14:solidFill>
              <w14:schemeClr w14:val="tx1"/>
            </w14:solidFill>
          </w14:textFill>
        </w:rPr>
        <w:br w:type="page"/>
      </w:r>
    </w:p>
    <w:p w14:paraId="7B26F24D">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4.5  工程项目清单汇总表（适用于总价合同）（续表）</w:t>
      </w:r>
      <w:bookmarkEnd w:id="933"/>
      <w:bookmarkEnd w:id="934"/>
      <w:bookmarkEnd w:id="935"/>
    </w:p>
    <w:p w14:paraId="34E905BF">
      <w:pPr>
        <w:tabs>
          <w:tab w:val="left" w:pos="720"/>
        </w:tabs>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工程项目清单汇总表</w:t>
      </w:r>
    </w:p>
    <w:p w14:paraId="69016C20">
      <w:pPr>
        <w:tabs>
          <w:tab w:val="left" w:pos="720"/>
        </w:tabs>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94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4037"/>
        <w:gridCol w:w="845"/>
        <w:gridCol w:w="930"/>
        <w:gridCol w:w="1453"/>
        <w:gridCol w:w="1219"/>
      </w:tblGrid>
      <w:tr w14:paraId="3341A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blHeader/>
          <w:jc w:val="center"/>
        </w:trPr>
        <w:tc>
          <w:tcPr>
            <w:tcW w:w="963" w:type="dxa"/>
            <w:vMerge w:val="restart"/>
            <w:vAlign w:val="center"/>
          </w:tcPr>
          <w:p w14:paraId="0C606153">
            <w:pPr>
              <w:pStyle w:val="270"/>
              <w:jc w:val="center"/>
              <w:rPr>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4036" w:type="dxa"/>
            <w:vMerge w:val="restart"/>
            <w:vAlign w:val="center"/>
          </w:tcPr>
          <w:p w14:paraId="0AA32299">
            <w:pPr>
              <w:pStyle w:val="270"/>
              <w:jc w:val="center"/>
              <w:rPr>
                <w:color w:val="000000" w:themeColor="text1"/>
                <w14:textFill>
                  <w14:solidFill>
                    <w14:schemeClr w14:val="tx1"/>
                  </w14:solidFill>
                </w14:textFill>
              </w:rPr>
            </w:pPr>
            <w:r>
              <w:rPr>
                <w:color w:val="000000" w:themeColor="text1"/>
                <w:spacing w:val="2"/>
                <w14:textFill>
                  <w14:solidFill>
                    <w14:schemeClr w14:val="tx1"/>
                  </w14:solidFill>
                </w14:textFill>
              </w:rPr>
              <w:t>项目</w:t>
            </w:r>
            <w:r>
              <w:rPr>
                <w:rFonts w:hint="eastAsia"/>
                <w:color w:val="000000" w:themeColor="text1"/>
                <w:spacing w:val="2"/>
                <w:lang w:eastAsia="zh-CN"/>
                <w14:textFill>
                  <w14:solidFill>
                    <w14:schemeClr w14:val="tx1"/>
                  </w14:solidFill>
                </w14:textFill>
              </w:rPr>
              <w:t>内容</w:t>
            </w:r>
          </w:p>
        </w:tc>
        <w:tc>
          <w:tcPr>
            <w:tcW w:w="845" w:type="dxa"/>
            <w:vMerge w:val="restart"/>
            <w:vAlign w:val="center"/>
          </w:tcPr>
          <w:p w14:paraId="52B1C8BD">
            <w:pPr>
              <w:pStyle w:val="270"/>
              <w:jc w:val="center"/>
              <w:rPr>
                <w:color w:val="000000" w:themeColor="text1"/>
                <w:spacing w:val="2"/>
                <w:lang w:eastAsia="zh-CN"/>
                <w14:textFill>
                  <w14:solidFill>
                    <w14:schemeClr w14:val="tx1"/>
                  </w14:solidFill>
                </w14:textFill>
              </w:rPr>
            </w:pPr>
            <w:r>
              <w:rPr>
                <w:color w:val="000000" w:themeColor="text1"/>
                <w:spacing w:val="2"/>
                <w14:textFill>
                  <w14:solidFill>
                    <w14:schemeClr w14:val="tx1"/>
                  </w14:solidFill>
                </w14:textFill>
              </w:rPr>
              <w:t>金额</w:t>
            </w:r>
          </w:p>
          <w:p w14:paraId="38E0C540">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(元)</w:t>
            </w:r>
          </w:p>
        </w:tc>
        <w:tc>
          <w:tcPr>
            <w:tcW w:w="3602" w:type="dxa"/>
            <w:gridSpan w:val="3"/>
            <w:vAlign w:val="center"/>
          </w:tcPr>
          <w:p w14:paraId="52A71A31">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其中</w:t>
            </w:r>
          </w:p>
        </w:tc>
      </w:tr>
      <w:tr w14:paraId="68689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blHeader/>
          <w:jc w:val="center"/>
        </w:trPr>
        <w:tc>
          <w:tcPr>
            <w:tcW w:w="963" w:type="dxa"/>
            <w:vMerge w:val="continue"/>
            <w:vAlign w:val="center"/>
          </w:tcPr>
          <w:p w14:paraId="69E662B6">
            <w:pPr>
              <w:pStyle w:val="270"/>
              <w:jc w:val="center"/>
              <w:rPr>
                <w:color w:val="000000" w:themeColor="text1"/>
                <w:spacing w:val="2"/>
                <w14:textFill>
                  <w14:solidFill>
                    <w14:schemeClr w14:val="tx1"/>
                  </w14:solidFill>
                </w14:textFill>
              </w:rPr>
            </w:pPr>
          </w:p>
        </w:tc>
        <w:tc>
          <w:tcPr>
            <w:tcW w:w="4036" w:type="dxa"/>
            <w:vMerge w:val="continue"/>
            <w:vAlign w:val="center"/>
          </w:tcPr>
          <w:p w14:paraId="2B8D4BE1">
            <w:pPr>
              <w:pStyle w:val="270"/>
              <w:jc w:val="center"/>
              <w:rPr>
                <w:color w:val="000000" w:themeColor="text1"/>
                <w:spacing w:val="2"/>
                <w14:textFill>
                  <w14:solidFill>
                    <w14:schemeClr w14:val="tx1"/>
                  </w14:solidFill>
                </w14:textFill>
              </w:rPr>
            </w:pPr>
          </w:p>
        </w:tc>
        <w:tc>
          <w:tcPr>
            <w:tcW w:w="845" w:type="dxa"/>
            <w:vMerge w:val="continue"/>
            <w:vAlign w:val="center"/>
          </w:tcPr>
          <w:p w14:paraId="0DE827F2">
            <w:pPr>
              <w:pStyle w:val="270"/>
              <w:jc w:val="center"/>
              <w:rPr>
                <w:color w:val="000000" w:themeColor="text1"/>
                <w:spacing w:val="2"/>
                <w14:textFill>
                  <w14:solidFill>
                    <w14:schemeClr w14:val="tx1"/>
                  </w14:solidFill>
                </w14:textFill>
              </w:rPr>
            </w:pPr>
          </w:p>
        </w:tc>
        <w:tc>
          <w:tcPr>
            <w:tcW w:w="930" w:type="dxa"/>
            <w:vAlign w:val="center"/>
          </w:tcPr>
          <w:p w14:paraId="6C91CB9B">
            <w:pPr>
              <w:pStyle w:val="270"/>
              <w:jc w:val="center"/>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材料</w:t>
            </w:r>
          </w:p>
          <w:p w14:paraId="4AE0037E">
            <w:pPr>
              <w:pStyle w:val="270"/>
              <w:jc w:val="center"/>
              <w:rPr>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暂估价</w:t>
            </w:r>
          </w:p>
          <w:p w14:paraId="10FCD06A">
            <w:pPr>
              <w:pStyle w:val="270"/>
              <w:jc w:val="center"/>
              <w:rPr>
                <w:color w:val="000000" w:themeColor="text1"/>
                <w:spacing w:val="2"/>
                <w:lang w:eastAsia="zh-CN"/>
                <w14:textFill>
                  <w14:solidFill>
                    <w14:schemeClr w14:val="tx1"/>
                  </w14:solidFill>
                </w14:textFill>
              </w:rPr>
            </w:pPr>
            <w:r>
              <w:rPr>
                <w:color w:val="000000" w:themeColor="text1"/>
                <w14:textFill>
                  <w14:solidFill>
                    <w14:schemeClr w14:val="tx1"/>
                  </w14:solidFill>
                </w14:textFill>
              </w:rPr>
              <w:t>（元）</w:t>
            </w:r>
          </w:p>
        </w:tc>
        <w:tc>
          <w:tcPr>
            <w:tcW w:w="1453" w:type="dxa"/>
            <w:vAlign w:val="center"/>
          </w:tcPr>
          <w:p w14:paraId="67A86FE8">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建筑垃圾</w:t>
            </w:r>
          </w:p>
          <w:p w14:paraId="60FB43D6">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运输处置费</w:t>
            </w:r>
          </w:p>
          <w:p w14:paraId="1AB6E861">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（元）</w:t>
            </w:r>
          </w:p>
        </w:tc>
        <w:tc>
          <w:tcPr>
            <w:tcW w:w="1218" w:type="dxa"/>
            <w:vAlign w:val="center"/>
          </w:tcPr>
          <w:p w14:paraId="43E36A77">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农民工工伤保险费</w:t>
            </w:r>
          </w:p>
          <w:p w14:paraId="12D1561C">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（元）</w:t>
            </w:r>
          </w:p>
        </w:tc>
      </w:tr>
      <w:tr w14:paraId="0AA66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963" w:type="dxa"/>
            <w:vAlign w:val="center"/>
          </w:tcPr>
          <w:p w14:paraId="2A551AA0">
            <w:pPr>
              <w:pStyle w:val="270"/>
              <w:jc w:val="center"/>
              <w:rPr>
                <w:color w:val="000000" w:themeColor="text1"/>
                <w:spacing w:val="2"/>
                <w14:textFill>
                  <w14:solidFill>
                    <w14:schemeClr w14:val="tx1"/>
                  </w14:solidFill>
                </w14:textFill>
              </w:rPr>
            </w:pPr>
            <w:r>
              <w:rPr>
                <w:color w:val="000000" w:themeColor="text1"/>
                <w:spacing w:val="2"/>
                <w14:textFill>
                  <w14:solidFill>
                    <w14:schemeClr w14:val="tx1"/>
                  </w14:solidFill>
                </w14:textFill>
              </w:rPr>
              <w:t>3.1</w:t>
            </w:r>
          </w:p>
        </w:tc>
        <w:tc>
          <w:tcPr>
            <w:tcW w:w="4036" w:type="dxa"/>
            <w:vAlign w:val="center"/>
          </w:tcPr>
          <w:p w14:paraId="7597FAF3">
            <w:pPr>
              <w:pStyle w:val="270"/>
              <w:ind w:firstLine="214" w:firstLineChars="100"/>
              <w:rPr>
                <w:color w:val="000000" w:themeColor="text1"/>
                <w:spacing w:val="2"/>
                <w:lang w:eastAsia="zh-CN"/>
                <w14:textFill>
                  <w14:solidFill>
                    <w14:schemeClr w14:val="tx1"/>
                  </w14:solidFill>
                </w14:textFill>
              </w:rPr>
            </w:pPr>
            <w:r>
              <w:rPr>
                <w:color w:val="000000" w:themeColor="text1"/>
                <w:spacing w:val="2"/>
                <w:lang w:eastAsia="zh-CN"/>
                <w14:textFill>
                  <w14:solidFill>
                    <w14:schemeClr w14:val="tx1"/>
                  </w14:solidFill>
                </w14:textFill>
              </w:rPr>
              <w:t>其中：暂列金额</w:t>
            </w:r>
            <w:r>
              <w:rPr>
                <w:rFonts w:hint="eastAsia"/>
                <w:color w:val="000000" w:themeColor="text1"/>
                <w:spacing w:val="2"/>
                <w:lang w:eastAsia="zh-CN"/>
                <w14:textFill>
                  <w14:solidFill>
                    <w14:schemeClr w14:val="tx1"/>
                  </w14:solidFill>
                </w14:textFill>
              </w:rPr>
              <w:t>（不包括计日工）</w:t>
            </w:r>
          </w:p>
        </w:tc>
        <w:tc>
          <w:tcPr>
            <w:tcW w:w="845" w:type="dxa"/>
            <w:vAlign w:val="center"/>
          </w:tcPr>
          <w:p w14:paraId="2388031A">
            <w:pPr>
              <w:pStyle w:val="270"/>
              <w:jc w:val="center"/>
              <w:rPr>
                <w:color w:val="000000" w:themeColor="text1"/>
                <w:spacing w:val="2"/>
                <w:lang w:eastAsia="zh-CN"/>
                <w14:textFill>
                  <w14:solidFill>
                    <w14:schemeClr w14:val="tx1"/>
                  </w14:solidFill>
                </w14:textFill>
              </w:rPr>
            </w:pPr>
          </w:p>
        </w:tc>
        <w:tc>
          <w:tcPr>
            <w:tcW w:w="930" w:type="dxa"/>
            <w:vAlign w:val="center"/>
          </w:tcPr>
          <w:p w14:paraId="20CCABF4">
            <w:pPr>
              <w:pStyle w:val="270"/>
              <w:jc w:val="center"/>
              <w:rPr>
                <w:color w:val="000000" w:themeColor="text1"/>
                <w:spacing w:val="2"/>
                <w:lang w:eastAsia="zh-CN"/>
                <w14:textFill>
                  <w14:solidFill>
                    <w14:schemeClr w14:val="tx1"/>
                  </w14:solidFill>
                </w14:textFill>
              </w:rPr>
            </w:pPr>
          </w:p>
        </w:tc>
        <w:tc>
          <w:tcPr>
            <w:tcW w:w="1453" w:type="dxa"/>
            <w:vAlign w:val="center"/>
          </w:tcPr>
          <w:p w14:paraId="45B30B1E">
            <w:pPr>
              <w:pStyle w:val="270"/>
              <w:jc w:val="center"/>
              <w:rPr>
                <w:color w:val="000000" w:themeColor="text1"/>
                <w:spacing w:val="2"/>
                <w:lang w:eastAsia="zh-CN"/>
                <w14:textFill>
                  <w14:solidFill>
                    <w14:schemeClr w14:val="tx1"/>
                  </w14:solidFill>
                </w14:textFill>
              </w:rPr>
            </w:pPr>
          </w:p>
        </w:tc>
        <w:tc>
          <w:tcPr>
            <w:tcW w:w="1218" w:type="dxa"/>
            <w:vAlign w:val="center"/>
          </w:tcPr>
          <w:p w14:paraId="50FB25F6">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1A808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963" w:type="dxa"/>
            <w:vAlign w:val="center"/>
          </w:tcPr>
          <w:p w14:paraId="68EBF76A">
            <w:pPr>
              <w:pStyle w:val="27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3.2</w:t>
            </w:r>
          </w:p>
        </w:tc>
        <w:tc>
          <w:tcPr>
            <w:tcW w:w="4036" w:type="dxa"/>
            <w:vAlign w:val="center"/>
          </w:tcPr>
          <w:p w14:paraId="05CCCF34">
            <w:pPr>
              <w:pStyle w:val="270"/>
              <w:ind w:firstLine="210" w:firstLineChars="100"/>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其中：专业工程暂估价</w:t>
            </w:r>
          </w:p>
        </w:tc>
        <w:tc>
          <w:tcPr>
            <w:tcW w:w="845" w:type="dxa"/>
            <w:vAlign w:val="center"/>
          </w:tcPr>
          <w:p w14:paraId="7DC4B1D0">
            <w:pPr>
              <w:pStyle w:val="270"/>
              <w:jc w:val="center"/>
              <w:rPr>
                <w:color w:val="000000" w:themeColor="text1"/>
                <w:spacing w:val="2"/>
                <w:lang w:eastAsia="zh-CN"/>
                <w14:textFill>
                  <w14:solidFill>
                    <w14:schemeClr w14:val="tx1"/>
                  </w14:solidFill>
                </w14:textFill>
              </w:rPr>
            </w:pPr>
          </w:p>
        </w:tc>
        <w:tc>
          <w:tcPr>
            <w:tcW w:w="930" w:type="dxa"/>
            <w:vAlign w:val="center"/>
          </w:tcPr>
          <w:p w14:paraId="10234F88">
            <w:pPr>
              <w:pStyle w:val="270"/>
              <w:jc w:val="center"/>
              <w:rPr>
                <w:color w:val="000000" w:themeColor="text1"/>
                <w:spacing w:val="2"/>
                <w:lang w:eastAsia="zh-CN"/>
                <w14:textFill>
                  <w14:solidFill>
                    <w14:schemeClr w14:val="tx1"/>
                  </w14:solidFill>
                </w14:textFill>
              </w:rPr>
            </w:pPr>
          </w:p>
        </w:tc>
        <w:tc>
          <w:tcPr>
            <w:tcW w:w="1453" w:type="dxa"/>
            <w:vAlign w:val="center"/>
          </w:tcPr>
          <w:p w14:paraId="6C4A7222">
            <w:pPr>
              <w:pStyle w:val="270"/>
              <w:jc w:val="center"/>
              <w:rPr>
                <w:color w:val="000000" w:themeColor="text1"/>
                <w:spacing w:val="2"/>
                <w:lang w:eastAsia="zh-CN"/>
                <w14:textFill>
                  <w14:solidFill>
                    <w14:schemeClr w14:val="tx1"/>
                  </w14:solidFill>
                </w14:textFill>
              </w:rPr>
            </w:pPr>
          </w:p>
        </w:tc>
        <w:tc>
          <w:tcPr>
            <w:tcW w:w="1218" w:type="dxa"/>
            <w:vAlign w:val="center"/>
          </w:tcPr>
          <w:p w14:paraId="665DD749">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2BF40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jc w:val="center"/>
        </w:trPr>
        <w:tc>
          <w:tcPr>
            <w:tcW w:w="963" w:type="dxa"/>
            <w:vAlign w:val="center"/>
          </w:tcPr>
          <w:p w14:paraId="27168BFA">
            <w:pPr>
              <w:pStyle w:val="270"/>
              <w:jc w:val="center"/>
              <w:rPr>
                <w:color w:val="000000" w:themeColor="text1"/>
                <w:spacing w:val="2"/>
                <w14:textFill>
                  <w14:solidFill>
                    <w14:schemeClr w14:val="tx1"/>
                  </w14:solidFill>
                </w14:textFill>
              </w:rPr>
            </w:pPr>
            <w:r>
              <w:rPr>
                <w:rFonts w:hint="eastAsia"/>
                <w:color w:val="000000" w:themeColor="text1"/>
                <w14:textFill>
                  <w14:solidFill>
                    <w14:schemeClr w14:val="tx1"/>
                  </w14:solidFill>
                </w14:textFill>
              </w:rPr>
              <w:t>3.3</w:t>
            </w:r>
          </w:p>
        </w:tc>
        <w:tc>
          <w:tcPr>
            <w:tcW w:w="4036" w:type="dxa"/>
            <w:vAlign w:val="center"/>
          </w:tcPr>
          <w:p w14:paraId="4914FFC6">
            <w:pPr>
              <w:pStyle w:val="270"/>
              <w:ind w:firstLine="210" w:firstLineChars="100"/>
              <w:rPr>
                <w:color w:val="000000" w:themeColor="text1"/>
                <w:spacing w:val="2"/>
                <w:lang w:eastAsia="zh-CN"/>
                <w14:textFill>
                  <w14:solidFill>
                    <w14:schemeClr w14:val="tx1"/>
                  </w14:solidFill>
                </w14:textFill>
              </w:rPr>
            </w:pPr>
            <w:r>
              <w:rPr>
                <w:rFonts w:hint="eastAsia"/>
                <w:color w:val="000000" w:themeColor="text1"/>
                <w14:textFill>
                  <w14:solidFill>
                    <w14:schemeClr w14:val="tx1"/>
                  </w14:solidFill>
                </w14:textFill>
              </w:rPr>
              <w:t>其中：计日工</w:t>
            </w:r>
          </w:p>
        </w:tc>
        <w:tc>
          <w:tcPr>
            <w:tcW w:w="845" w:type="dxa"/>
            <w:vAlign w:val="center"/>
          </w:tcPr>
          <w:p w14:paraId="37241B24">
            <w:pPr>
              <w:pStyle w:val="270"/>
              <w:jc w:val="center"/>
              <w:rPr>
                <w:color w:val="000000" w:themeColor="text1"/>
                <w:spacing w:val="2"/>
                <w:lang w:eastAsia="zh-CN"/>
                <w14:textFill>
                  <w14:solidFill>
                    <w14:schemeClr w14:val="tx1"/>
                  </w14:solidFill>
                </w14:textFill>
              </w:rPr>
            </w:pPr>
          </w:p>
        </w:tc>
        <w:tc>
          <w:tcPr>
            <w:tcW w:w="930" w:type="dxa"/>
            <w:vAlign w:val="center"/>
          </w:tcPr>
          <w:p w14:paraId="3D723271">
            <w:pPr>
              <w:pStyle w:val="270"/>
              <w:jc w:val="center"/>
              <w:rPr>
                <w:color w:val="000000" w:themeColor="text1"/>
                <w:spacing w:val="2"/>
                <w:lang w:eastAsia="zh-CN"/>
                <w14:textFill>
                  <w14:solidFill>
                    <w14:schemeClr w14:val="tx1"/>
                  </w14:solidFill>
                </w14:textFill>
              </w:rPr>
            </w:pPr>
          </w:p>
        </w:tc>
        <w:tc>
          <w:tcPr>
            <w:tcW w:w="1453" w:type="dxa"/>
            <w:vAlign w:val="center"/>
          </w:tcPr>
          <w:p w14:paraId="1FA2F1F7">
            <w:pPr>
              <w:pStyle w:val="270"/>
              <w:jc w:val="center"/>
              <w:rPr>
                <w:color w:val="000000" w:themeColor="text1"/>
                <w:spacing w:val="2"/>
                <w:lang w:eastAsia="zh-CN"/>
                <w14:textFill>
                  <w14:solidFill>
                    <w14:schemeClr w14:val="tx1"/>
                  </w14:solidFill>
                </w14:textFill>
              </w:rPr>
            </w:pPr>
          </w:p>
        </w:tc>
        <w:tc>
          <w:tcPr>
            <w:tcW w:w="1218" w:type="dxa"/>
            <w:vAlign w:val="center"/>
          </w:tcPr>
          <w:p w14:paraId="4F08FA2F">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3DB34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63" w:type="dxa"/>
            <w:vAlign w:val="center"/>
          </w:tcPr>
          <w:p w14:paraId="4631AFC9">
            <w:pPr>
              <w:pStyle w:val="270"/>
              <w:jc w:val="center"/>
              <w:rPr>
                <w:color w:val="000000" w:themeColor="text1"/>
                <w:spacing w:val="2"/>
                <w14:textFill>
                  <w14:solidFill>
                    <w14:schemeClr w14:val="tx1"/>
                  </w14:solidFill>
                </w14:textFill>
              </w:rPr>
            </w:pPr>
            <w:r>
              <w:rPr>
                <w:rFonts w:hint="eastAsia"/>
                <w:color w:val="000000" w:themeColor="text1"/>
                <w14:textFill>
                  <w14:solidFill>
                    <w14:schemeClr w14:val="tx1"/>
                  </w14:solidFill>
                </w14:textFill>
              </w:rPr>
              <w:t>3.4</w:t>
            </w:r>
          </w:p>
        </w:tc>
        <w:tc>
          <w:tcPr>
            <w:tcW w:w="4036" w:type="dxa"/>
            <w:vAlign w:val="center"/>
          </w:tcPr>
          <w:p w14:paraId="32AC5F3A">
            <w:pPr>
              <w:pStyle w:val="270"/>
              <w:ind w:firstLine="210" w:firstLineChars="100"/>
              <w:rPr>
                <w:color w:val="000000" w:themeColor="text1"/>
                <w:spacing w:val="2"/>
                <w14:textFill>
                  <w14:solidFill>
                    <w14:schemeClr w14:val="tx1"/>
                  </w14:solidFill>
                </w14:textFill>
              </w:rPr>
            </w:pPr>
            <w:r>
              <w:rPr>
                <w:rFonts w:hint="eastAsia"/>
                <w:color w:val="000000" w:themeColor="text1"/>
                <w14:textFill>
                  <w14:solidFill>
                    <w14:schemeClr w14:val="tx1"/>
                  </w14:solidFill>
                </w14:textFill>
              </w:rPr>
              <w:t>其中：总承包服务费</w:t>
            </w:r>
          </w:p>
        </w:tc>
        <w:tc>
          <w:tcPr>
            <w:tcW w:w="845" w:type="dxa"/>
            <w:vAlign w:val="center"/>
          </w:tcPr>
          <w:p w14:paraId="64D6BA97">
            <w:pPr>
              <w:pStyle w:val="270"/>
              <w:jc w:val="center"/>
              <w:rPr>
                <w:color w:val="000000" w:themeColor="text1"/>
                <w:spacing w:val="2"/>
                <w14:textFill>
                  <w14:solidFill>
                    <w14:schemeClr w14:val="tx1"/>
                  </w14:solidFill>
                </w14:textFill>
              </w:rPr>
            </w:pPr>
          </w:p>
        </w:tc>
        <w:tc>
          <w:tcPr>
            <w:tcW w:w="930" w:type="dxa"/>
            <w:vAlign w:val="center"/>
          </w:tcPr>
          <w:p w14:paraId="5F730080">
            <w:pPr>
              <w:pStyle w:val="270"/>
              <w:jc w:val="center"/>
              <w:rPr>
                <w:color w:val="000000" w:themeColor="text1"/>
                <w:spacing w:val="2"/>
                <w14:textFill>
                  <w14:solidFill>
                    <w14:schemeClr w14:val="tx1"/>
                  </w14:solidFill>
                </w14:textFill>
              </w:rPr>
            </w:pPr>
          </w:p>
        </w:tc>
        <w:tc>
          <w:tcPr>
            <w:tcW w:w="1453" w:type="dxa"/>
            <w:vAlign w:val="center"/>
          </w:tcPr>
          <w:p w14:paraId="6990C2D7">
            <w:pPr>
              <w:pStyle w:val="270"/>
              <w:jc w:val="center"/>
              <w:rPr>
                <w:color w:val="000000" w:themeColor="text1"/>
                <w:spacing w:val="2"/>
                <w14:textFill>
                  <w14:solidFill>
                    <w14:schemeClr w14:val="tx1"/>
                  </w14:solidFill>
                </w14:textFill>
              </w:rPr>
            </w:pPr>
          </w:p>
        </w:tc>
        <w:tc>
          <w:tcPr>
            <w:tcW w:w="1218" w:type="dxa"/>
            <w:vAlign w:val="center"/>
          </w:tcPr>
          <w:p w14:paraId="3DC1DC81">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7DF2F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jc w:val="center"/>
        </w:trPr>
        <w:tc>
          <w:tcPr>
            <w:tcW w:w="963" w:type="dxa"/>
            <w:vAlign w:val="center"/>
          </w:tcPr>
          <w:p w14:paraId="463FFA0C">
            <w:pPr>
              <w:pStyle w:val="27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3.5</w:t>
            </w:r>
          </w:p>
        </w:tc>
        <w:tc>
          <w:tcPr>
            <w:tcW w:w="4036" w:type="dxa"/>
            <w:vAlign w:val="center"/>
          </w:tcPr>
          <w:p w14:paraId="3D271329">
            <w:pPr>
              <w:pStyle w:val="270"/>
              <w:ind w:firstLine="210" w:firstLineChars="100"/>
              <w:rPr>
                <w:color w:val="000000" w:themeColor="text1"/>
                <w:spacing w:val="2"/>
                <w:lang w:eastAsia="zh-CN"/>
                <w14:textFill>
                  <w14:solidFill>
                    <w14:schemeClr w14:val="tx1"/>
                  </w14:solidFill>
                </w14:textFill>
              </w:rPr>
            </w:pPr>
            <w:r>
              <w:rPr>
                <w:rFonts w:hint="eastAsia"/>
                <w:color w:val="000000" w:themeColor="text1"/>
                <w:lang w:eastAsia="zh-CN"/>
                <w14:textFill>
                  <w14:solidFill>
                    <w14:schemeClr w14:val="tx1"/>
                  </w14:solidFill>
                </w14:textFill>
              </w:rPr>
              <w:t>其中：合同中约定的其他项目</w:t>
            </w:r>
          </w:p>
        </w:tc>
        <w:tc>
          <w:tcPr>
            <w:tcW w:w="845" w:type="dxa"/>
            <w:vAlign w:val="center"/>
          </w:tcPr>
          <w:p w14:paraId="20AC3992">
            <w:pPr>
              <w:pStyle w:val="270"/>
              <w:jc w:val="center"/>
              <w:rPr>
                <w:color w:val="000000" w:themeColor="text1"/>
                <w:spacing w:val="2"/>
                <w:lang w:eastAsia="zh-CN"/>
                <w14:textFill>
                  <w14:solidFill>
                    <w14:schemeClr w14:val="tx1"/>
                  </w14:solidFill>
                </w14:textFill>
              </w:rPr>
            </w:pPr>
          </w:p>
        </w:tc>
        <w:tc>
          <w:tcPr>
            <w:tcW w:w="930" w:type="dxa"/>
            <w:vAlign w:val="center"/>
          </w:tcPr>
          <w:p w14:paraId="0B9F7B3C">
            <w:pPr>
              <w:pStyle w:val="270"/>
              <w:jc w:val="center"/>
              <w:rPr>
                <w:color w:val="000000" w:themeColor="text1"/>
                <w:spacing w:val="2"/>
                <w:lang w:eastAsia="zh-CN"/>
                <w14:textFill>
                  <w14:solidFill>
                    <w14:schemeClr w14:val="tx1"/>
                  </w14:solidFill>
                </w14:textFill>
              </w:rPr>
            </w:pPr>
          </w:p>
        </w:tc>
        <w:tc>
          <w:tcPr>
            <w:tcW w:w="1453" w:type="dxa"/>
            <w:vAlign w:val="center"/>
          </w:tcPr>
          <w:p w14:paraId="0A46BF2D">
            <w:pPr>
              <w:pStyle w:val="270"/>
              <w:jc w:val="center"/>
              <w:rPr>
                <w:color w:val="000000" w:themeColor="text1"/>
                <w:spacing w:val="2"/>
                <w:lang w:eastAsia="zh-CN"/>
                <w14:textFill>
                  <w14:solidFill>
                    <w14:schemeClr w14:val="tx1"/>
                  </w14:solidFill>
                </w14:textFill>
              </w:rPr>
            </w:pPr>
          </w:p>
        </w:tc>
        <w:tc>
          <w:tcPr>
            <w:tcW w:w="1218" w:type="dxa"/>
            <w:vAlign w:val="center"/>
          </w:tcPr>
          <w:p w14:paraId="165F223E">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49398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jc w:val="center"/>
        </w:trPr>
        <w:tc>
          <w:tcPr>
            <w:tcW w:w="963" w:type="dxa"/>
            <w:vAlign w:val="center"/>
          </w:tcPr>
          <w:p w14:paraId="156CE177">
            <w:pPr>
              <w:pStyle w:val="270"/>
              <w:jc w:val="center"/>
              <w:rPr>
                <w:color w:val="000000" w:themeColor="text1"/>
                <w:spacing w:val="2"/>
                <w14:textFill>
                  <w14:solidFill>
                    <w14:schemeClr w14:val="tx1"/>
                  </w14:solidFill>
                </w14:textFill>
              </w:rPr>
            </w:pPr>
            <w:r>
              <w:rPr>
                <w:rFonts w:hint="eastAsia"/>
                <w:color w:val="000000" w:themeColor="text1"/>
                <w:spacing w:val="2"/>
                <w14:textFill>
                  <w14:solidFill>
                    <w14:schemeClr w14:val="tx1"/>
                  </w14:solidFill>
                </w14:textFill>
              </w:rPr>
              <w:t>4</w:t>
            </w:r>
          </w:p>
        </w:tc>
        <w:tc>
          <w:tcPr>
            <w:tcW w:w="4036" w:type="dxa"/>
            <w:vAlign w:val="center"/>
          </w:tcPr>
          <w:p w14:paraId="171BA826">
            <w:pPr>
              <w:pStyle w:val="270"/>
              <w:ind w:firstLine="107" w:firstLineChars="50"/>
              <w:rPr>
                <w:color w:val="000000" w:themeColor="text1"/>
                <w:spacing w:val="2"/>
                <w14:textFill>
                  <w14:solidFill>
                    <w14:schemeClr w14:val="tx1"/>
                  </w14:solidFill>
                </w14:textFill>
              </w:rPr>
            </w:pPr>
            <w:r>
              <w:rPr>
                <w:color w:val="000000" w:themeColor="text1"/>
                <w:spacing w:val="2"/>
                <w14:textFill>
                  <w14:solidFill>
                    <w14:schemeClr w14:val="tx1"/>
                  </w14:solidFill>
                </w14:textFill>
              </w:rPr>
              <w:t>增值税</w:t>
            </w:r>
          </w:p>
        </w:tc>
        <w:tc>
          <w:tcPr>
            <w:tcW w:w="845" w:type="dxa"/>
            <w:vAlign w:val="center"/>
          </w:tcPr>
          <w:p w14:paraId="0E0F97F0">
            <w:pPr>
              <w:pStyle w:val="270"/>
              <w:jc w:val="center"/>
              <w:rPr>
                <w:color w:val="000000" w:themeColor="text1"/>
                <w:spacing w:val="2"/>
                <w14:textFill>
                  <w14:solidFill>
                    <w14:schemeClr w14:val="tx1"/>
                  </w14:solidFill>
                </w14:textFill>
              </w:rPr>
            </w:pPr>
          </w:p>
        </w:tc>
        <w:tc>
          <w:tcPr>
            <w:tcW w:w="930" w:type="dxa"/>
            <w:vAlign w:val="center"/>
          </w:tcPr>
          <w:p w14:paraId="1FF12712">
            <w:pPr>
              <w:pStyle w:val="270"/>
              <w:jc w:val="center"/>
              <w:rPr>
                <w:color w:val="000000" w:themeColor="text1"/>
                <w:spacing w:val="2"/>
                <w14:textFill>
                  <w14:solidFill>
                    <w14:schemeClr w14:val="tx1"/>
                  </w14:solidFill>
                </w14:textFill>
              </w:rPr>
            </w:pPr>
          </w:p>
        </w:tc>
        <w:tc>
          <w:tcPr>
            <w:tcW w:w="1453" w:type="dxa"/>
            <w:vAlign w:val="center"/>
          </w:tcPr>
          <w:p w14:paraId="666AB33F">
            <w:pPr>
              <w:pStyle w:val="270"/>
              <w:jc w:val="center"/>
              <w:rPr>
                <w:color w:val="000000" w:themeColor="text1"/>
                <w:spacing w:val="2"/>
                <w14:textFill>
                  <w14:solidFill>
                    <w14:schemeClr w14:val="tx1"/>
                  </w14:solidFill>
                </w14:textFill>
              </w:rPr>
            </w:pPr>
          </w:p>
        </w:tc>
        <w:tc>
          <w:tcPr>
            <w:tcW w:w="1218" w:type="dxa"/>
            <w:vAlign w:val="center"/>
          </w:tcPr>
          <w:p w14:paraId="6484D466">
            <w:pPr>
              <w:pStyle w:val="270"/>
              <w:jc w:val="center"/>
              <w:rPr>
                <w:color w:val="000000" w:themeColor="text1"/>
                <w:spacing w:val="2"/>
                <w14:textFill>
                  <w14:solidFill>
                    <w14:schemeClr w14:val="tx1"/>
                  </w14:solidFill>
                </w14:textFill>
              </w:rPr>
            </w:pPr>
            <w:r>
              <w:rPr>
                <w:rFonts w:hint="eastAsia"/>
                <w:color w:val="000000" w:themeColor="text1"/>
                <w:spacing w:val="2"/>
                <w:lang w:eastAsia="zh-CN"/>
                <w14:textFill>
                  <w14:solidFill>
                    <w14:schemeClr w14:val="tx1"/>
                  </w14:solidFill>
                </w14:textFill>
              </w:rPr>
              <w:t>/</w:t>
            </w:r>
          </w:p>
        </w:tc>
      </w:tr>
      <w:tr w14:paraId="4F172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jc w:val="center"/>
        </w:trPr>
        <w:tc>
          <w:tcPr>
            <w:tcW w:w="5000" w:type="dxa"/>
            <w:gridSpan w:val="2"/>
            <w:vAlign w:val="center"/>
          </w:tcPr>
          <w:p w14:paraId="1DAA2407">
            <w:pPr>
              <w:pStyle w:val="270"/>
              <w:jc w:val="center"/>
              <w:rPr>
                <w:color w:val="000000" w:themeColor="text1"/>
                <w14:textFill>
                  <w14:solidFill>
                    <w14:schemeClr w14:val="tx1"/>
                  </w14:solidFill>
                </w14:textFill>
              </w:rPr>
            </w:pPr>
            <w:r>
              <w:rPr>
                <w:color w:val="000000" w:themeColor="text1"/>
                <w:spacing w:val="-5"/>
                <w14:textFill>
                  <w14:solidFill>
                    <w14:schemeClr w14:val="tx1"/>
                  </w14:solidFill>
                </w14:textFill>
              </w:rPr>
              <w:t>合</w:t>
            </w:r>
            <w:r>
              <w:rPr>
                <w:color w:val="000000" w:themeColor="text1"/>
                <w:spacing w:val="2"/>
                <w14:textFill>
                  <w14:solidFill>
                    <w14:schemeClr w14:val="tx1"/>
                  </w14:solidFill>
                </w14:textFill>
              </w:rPr>
              <w:t xml:space="preserve">   </w:t>
            </w:r>
            <w:r>
              <w:rPr>
                <w:color w:val="000000" w:themeColor="text1"/>
                <w:spacing w:val="-5"/>
                <w14:textFill>
                  <w14:solidFill>
                    <w14:schemeClr w14:val="tx1"/>
                  </w14:solidFill>
                </w14:textFill>
              </w:rPr>
              <w:t>计</w:t>
            </w:r>
          </w:p>
        </w:tc>
        <w:tc>
          <w:tcPr>
            <w:tcW w:w="845" w:type="dxa"/>
            <w:vAlign w:val="center"/>
          </w:tcPr>
          <w:p w14:paraId="18AC826F">
            <w:pPr>
              <w:pStyle w:val="270"/>
              <w:jc w:val="center"/>
              <w:rPr>
                <w:color w:val="000000" w:themeColor="text1"/>
                <w:spacing w:val="2"/>
                <w14:textFill>
                  <w14:solidFill>
                    <w14:schemeClr w14:val="tx1"/>
                  </w14:solidFill>
                </w14:textFill>
              </w:rPr>
            </w:pPr>
          </w:p>
        </w:tc>
        <w:tc>
          <w:tcPr>
            <w:tcW w:w="930" w:type="dxa"/>
            <w:vAlign w:val="center"/>
          </w:tcPr>
          <w:p w14:paraId="4B1298C6">
            <w:pPr>
              <w:pStyle w:val="270"/>
              <w:jc w:val="center"/>
              <w:rPr>
                <w:color w:val="000000" w:themeColor="text1"/>
                <w:spacing w:val="2"/>
                <w14:textFill>
                  <w14:solidFill>
                    <w14:schemeClr w14:val="tx1"/>
                  </w14:solidFill>
                </w14:textFill>
              </w:rPr>
            </w:pPr>
          </w:p>
        </w:tc>
        <w:tc>
          <w:tcPr>
            <w:tcW w:w="1453" w:type="dxa"/>
            <w:vAlign w:val="center"/>
          </w:tcPr>
          <w:p w14:paraId="588CFDF8">
            <w:pPr>
              <w:pStyle w:val="270"/>
              <w:jc w:val="center"/>
              <w:rPr>
                <w:color w:val="000000" w:themeColor="text1"/>
                <w:spacing w:val="2"/>
                <w14:textFill>
                  <w14:solidFill>
                    <w14:schemeClr w14:val="tx1"/>
                  </w14:solidFill>
                </w14:textFill>
              </w:rPr>
            </w:pPr>
          </w:p>
        </w:tc>
        <w:tc>
          <w:tcPr>
            <w:tcW w:w="1218" w:type="dxa"/>
            <w:vAlign w:val="center"/>
          </w:tcPr>
          <w:p w14:paraId="1344F3C4">
            <w:pPr>
              <w:pStyle w:val="270"/>
              <w:jc w:val="center"/>
              <w:rPr>
                <w:color w:val="000000" w:themeColor="text1"/>
                <w:spacing w:val="2"/>
                <w14:textFill>
                  <w14:solidFill>
                    <w14:schemeClr w14:val="tx1"/>
                  </w14:solidFill>
                </w14:textFill>
              </w:rPr>
            </w:pPr>
          </w:p>
        </w:tc>
      </w:tr>
    </w:tbl>
    <w:p w14:paraId="59B58CDF">
      <w:pPr>
        <w:tabs>
          <w:tab w:val="left" w:pos="1276"/>
        </w:tabs>
        <w:spacing w:before="240"/>
        <w:ind w:left="850" w:leftChars="1" w:hanging="848" w:hangingChars="404"/>
        <w:rPr>
          <w:rFonts w:ascii="宋体" w:hAnsi="宋体" w:cs="Arial"/>
          <w:color w:val="000000" w:themeColor="text1"/>
          <w:szCs w:val="20"/>
          <w14:textFill>
            <w14:solidFill>
              <w14:schemeClr w14:val="tx1"/>
            </w14:solidFill>
          </w14:textFill>
        </w:rPr>
      </w:pPr>
      <w:r>
        <w:rPr>
          <w:rFonts w:ascii="宋体" w:hAnsi="宋体" w:cs="Arial"/>
          <w:color w:val="000000" w:themeColor="text1"/>
          <w:szCs w:val="20"/>
          <w14:textFill>
            <w14:solidFill>
              <w14:schemeClr w14:val="tx1"/>
            </w14:solidFill>
          </w14:textFill>
        </w:rPr>
        <w:t>注：1</w:t>
      </w:r>
      <w:r>
        <w:rPr>
          <w:rFonts w:hint="eastAsia" w:ascii="宋体" w:hAnsi="宋体" w:cs="Arial"/>
          <w:color w:val="000000" w:themeColor="text1"/>
          <w:szCs w:val="20"/>
          <w14:textFill>
            <w14:solidFill>
              <w14:schemeClr w14:val="tx1"/>
            </w14:solidFill>
          </w14:textFill>
        </w:rPr>
        <w:t xml:space="preserve">  </w:t>
      </w:r>
      <w:r>
        <w:rPr>
          <w:rFonts w:ascii="宋体" w:hAnsi="宋体" w:cs="Arial"/>
          <w:color w:val="000000" w:themeColor="text1"/>
          <w:szCs w:val="20"/>
          <w14:textFill>
            <w14:solidFill>
              <w14:schemeClr w14:val="tx1"/>
            </w14:solidFill>
          </w14:textFill>
        </w:rPr>
        <w:t>专业工程暂估价为已含税价格，在计算增值税计算基础时不应包含专业工程暂估价金额；</w:t>
      </w:r>
    </w:p>
    <w:p w14:paraId="2548B274">
      <w:pPr>
        <w:tabs>
          <w:tab w:val="left" w:pos="1276"/>
        </w:tabs>
        <w:ind w:left="846" w:leftChars="202" w:hanging="422" w:hangingChars="201"/>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2  农民工工伤保险费应按本章第2.7.4项要求计算，</w:t>
      </w:r>
      <w:r>
        <w:rPr>
          <w:rFonts w:hint="eastAsia" w:ascii="宋体" w:hAnsi="宋体" w:cs="Arial"/>
          <w:color w:val="000000" w:themeColor="text1"/>
          <w14:textFill>
            <w14:solidFill>
              <w14:schemeClr w14:val="tx1"/>
            </w14:solidFill>
          </w14:textFill>
        </w:rPr>
        <w:t>并将其“不含税金额”填报在对应的“合计”栏中</w:t>
      </w:r>
      <w:r>
        <w:rPr>
          <w:rFonts w:hint="eastAsia" w:ascii="宋体" w:hAnsi="宋体" w:cs="Arial"/>
          <w:color w:val="000000" w:themeColor="text1"/>
          <w:szCs w:val="20"/>
          <w14:textFill>
            <w14:solidFill>
              <w14:schemeClr w14:val="tx1"/>
            </w14:solidFill>
          </w14:textFill>
        </w:rPr>
        <w:t>。</w:t>
      </w:r>
    </w:p>
    <w:p w14:paraId="482B3743">
      <w:pPr>
        <w:tabs>
          <w:tab w:val="left" w:pos="1276"/>
        </w:tabs>
        <w:ind w:left="846" w:leftChars="202" w:hanging="422" w:hangingChars="201"/>
        <w:rPr>
          <w:rFonts w:ascii="宋体" w:hAnsi="宋体" w:cs="Arial"/>
          <w:color w:val="000000" w:themeColor="text1"/>
          <w:szCs w:val="20"/>
          <w14:textFill>
            <w14:solidFill>
              <w14:schemeClr w14:val="tx1"/>
            </w14:solidFill>
          </w14:textFill>
        </w:rPr>
      </w:pPr>
    </w:p>
    <w:p w14:paraId="3E7A9612">
      <w:pPr>
        <w:widowControl/>
        <w:jc w:val="left"/>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br w:type="page"/>
      </w:r>
    </w:p>
    <w:p w14:paraId="3FD2CA3C">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36" w:name="_Toc226047171"/>
      <w:bookmarkStart w:id="937" w:name="_Hlk229830397"/>
      <w:r>
        <w:rPr>
          <w:rFonts w:hint="eastAsia"/>
          <w:color w:val="000000" w:themeColor="text1"/>
          <w:sz w:val="24"/>
          <w14:textFill>
            <w14:solidFill>
              <w14:schemeClr w14:val="tx1"/>
            </w14:solidFill>
          </w14:textFill>
        </w:rPr>
        <w:t>4.6  分部分项工程项目清单计价表</w:t>
      </w:r>
      <w:bookmarkEnd w:id="936"/>
    </w:p>
    <w:p w14:paraId="278D2641">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分部分项工程项目清单计价表</w:t>
      </w:r>
    </w:p>
    <w:p w14:paraId="125DAD67">
      <w:pPr>
        <w:tabs>
          <w:tab w:val="left" w:pos="720"/>
        </w:tabs>
        <w:ind w:firstLine="140" w:firstLineChars="67"/>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工程名称：（XXXX单项工程-</w:t>
      </w:r>
      <w:r>
        <w:rPr>
          <w:rFonts w:ascii="宋体" w:hAnsi="宋体" w:cs="Arial"/>
          <w:color w:val="000000" w:themeColor="text1"/>
          <w:szCs w:val="21"/>
          <w14:textFill>
            <w14:solidFill>
              <w14:schemeClr w14:val="tx1"/>
            </w14:solidFill>
          </w14:textFill>
        </w:rPr>
        <w:t>XXXX</w:t>
      </w:r>
      <w:r>
        <w:rPr>
          <w:rFonts w:hint="eastAsia" w:ascii="宋体" w:hAnsi="宋体" w:cs="Arial"/>
          <w:color w:val="000000" w:themeColor="text1"/>
          <w:szCs w:val="21"/>
          <w14:textFill>
            <w14:solidFill>
              <w14:schemeClr w14:val="tx1"/>
            </w14:solidFill>
          </w14:textFill>
        </w:rPr>
        <w:t xml:space="preserve">单位工程） </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9081" w:type="dxa"/>
        <w:tblInd w:w="108" w:type="dxa"/>
        <w:tblLayout w:type="fixed"/>
        <w:tblCellMar>
          <w:top w:w="0" w:type="dxa"/>
          <w:left w:w="0" w:type="dxa"/>
          <w:bottom w:w="0" w:type="dxa"/>
          <w:right w:w="0" w:type="dxa"/>
        </w:tblCellMar>
      </w:tblPr>
      <w:tblGrid>
        <w:gridCol w:w="492"/>
        <w:gridCol w:w="1091"/>
        <w:gridCol w:w="1091"/>
        <w:gridCol w:w="1558"/>
        <w:gridCol w:w="936"/>
        <w:gridCol w:w="937"/>
        <w:gridCol w:w="947"/>
        <w:gridCol w:w="936"/>
        <w:gridCol w:w="1093"/>
      </w:tblGrid>
      <w:tr w14:paraId="45D14BA3">
        <w:tblPrEx>
          <w:tblCellMar>
            <w:top w:w="0" w:type="dxa"/>
            <w:left w:w="0" w:type="dxa"/>
            <w:bottom w:w="0" w:type="dxa"/>
            <w:right w:w="0" w:type="dxa"/>
          </w:tblCellMar>
        </w:tblPrEx>
        <w:trPr>
          <w:trHeight w:val="484" w:hRule="exact"/>
        </w:trPr>
        <w:tc>
          <w:tcPr>
            <w:tcW w:w="492" w:type="dxa"/>
            <w:vMerge w:val="restart"/>
            <w:tcBorders>
              <w:top w:val="single" w:color="000000" w:sz="4" w:space="0"/>
              <w:left w:val="single" w:color="000000" w:sz="4" w:space="0"/>
              <w:right w:val="single" w:color="000000" w:sz="4" w:space="0"/>
            </w:tcBorders>
            <w:vAlign w:val="center"/>
          </w:tcPr>
          <w:p w14:paraId="409F6946">
            <w:pPr>
              <w:pStyle w:val="270"/>
              <w:jc w:val="center"/>
              <w:rPr>
                <w:color w:val="000000" w:themeColor="text1"/>
                <w14:textFill>
                  <w14:solidFill>
                    <w14:schemeClr w14:val="tx1"/>
                  </w14:solidFill>
                </w14:textFill>
              </w:rPr>
            </w:pPr>
            <w:bookmarkStart w:id="938" w:name="_Hlk199951654"/>
            <w:r>
              <w:rPr>
                <w:color w:val="000000" w:themeColor="text1"/>
                <w14:textFill>
                  <w14:solidFill>
                    <w14:schemeClr w14:val="tx1"/>
                  </w14:solidFill>
                </w14:textFill>
              </w:rPr>
              <w:t>序号</w:t>
            </w:r>
          </w:p>
        </w:tc>
        <w:tc>
          <w:tcPr>
            <w:tcW w:w="1091" w:type="dxa"/>
            <w:vMerge w:val="restart"/>
            <w:tcBorders>
              <w:top w:val="single" w:color="000000" w:sz="4" w:space="0"/>
              <w:left w:val="single" w:color="000000" w:sz="4" w:space="0"/>
              <w:right w:val="single" w:color="000000" w:sz="4" w:space="0"/>
            </w:tcBorders>
            <w:vAlign w:val="center"/>
          </w:tcPr>
          <w:p w14:paraId="453B42F1">
            <w:pPr>
              <w:pStyle w:val="270"/>
              <w:jc w:val="center"/>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项目</w:t>
            </w:r>
            <w:r>
              <w:rPr>
                <w:color w:val="000000" w:themeColor="text1"/>
                <w:spacing w:val="-103"/>
                <w14:textFill>
                  <w14:solidFill>
                    <w14:schemeClr w14:val="tx1"/>
                  </w14:solidFill>
                </w14:textFill>
              </w:rPr>
              <w:t xml:space="preserve"> </w:t>
            </w:r>
            <w:r>
              <w:rPr>
                <w:rFonts w:hint="eastAsia"/>
                <w:color w:val="000000" w:themeColor="text1"/>
                <w:spacing w:val="2"/>
                <w:lang w:eastAsia="zh-CN"/>
                <w14:textFill>
                  <w14:solidFill>
                    <w14:schemeClr w14:val="tx1"/>
                  </w14:solidFill>
                </w14:textFill>
              </w:rPr>
              <w:t>编码</w:t>
            </w:r>
          </w:p>
        </w:tc>
        <w:tc>
          <w:tcPr>
            <w:tcW w:w="1091" w:type="dxa"/>
            <w:vMerge w:val="restart"/>
            <w:tcBorders>
              <w:top w:val="single" w:color="000000" w:sz="4" w:space="0"/>
              <w:left w:val="single" w:color="000000" w:sz="4" w:space="0"/>
              <w:right w:val="single" w:color="000000" w:sz="4" w:space="0"/>
            </w:tcBorders>
            <w:vAlign w:val="center"/>
          </w:tcPr>
          <w:p w14:paraId="09CD9670">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项目</w:t>
            </w:r>
            <w:r>
              <w:rPr>
                <w:color w:val="000000" w:themeColor="text1"/>
                <w:spacing w:val="-103"/>
                <w14:textFill>
                  <w14:solidFill>
                    <w14:schemeClr w14:val="tx1"/>
                  </w14:solidFill>
                </w14:textFill>
              </w:rPr>
              <w:t xml:space="preserve"> </w:t>
            </w:r>
            <w:r>
              <w:rPr>
                <w:color w:val="000000" w:themeColor="text1"/>
                <w14:textFill>
                  <w14:solidFill>
                    <w14:schemeClr w14:val="tx1"/>
                  </w14:solidFill>
                </w14:textFill>
              </w:rPr>
              <w:t>名称</w:t>
            </w:r>
          </w:p>
        </w:tc>
        <w:tc>
          <w:tcPr>
            <w:tcW w:w="1558" w:type="dxa"/>
            <w:vMerge w:val="restart"/>
            <w:tcBorders>
              <w:top w:val="single" w:color="000000" w:sz="4" w:space="0"/>
              <w:left w:val="single" w:color="000000" w:sz="4" w:space="0"/>
              <w:right w:val="single" w:color="000000" w:sz="4" w:space="0"/>
            </w:tcBorders>
            <w:vAlign w:val="center"/>
          </w:tcPr>
          <w:p w14:paraId="10720C5A">
            <w:pPr>
              <w:pStyle w:val="270"/>
              <w:jc w:val="center"/>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项目</w:t>
            </w:r>
            <w:r>
              <w:rPr>
                <w:color w:val="000000" w:themeColor="text1"/>
                <w14:textFill>
                  <w14:solidFill>
                    <w14:schemeClr w14:val="tx1"/>
                  </w14:solidFill>
                </w14:textFill>
              </w:rPr>
              <w:t>特征描述</w:t>
            </w:r>
          </w:p>
        </w:tc>
        <w:tc>
          <w:tcPr>
            <w:tcW w:w="936" w:type="dxa"/>
            <w:vMerge w:val="restart"/>
            <w:tcBorders>
              <w:top w:val="single" w:color="000000" w:sz="4" w:space="0"/>
              <w:left w:val="single" w:color="000000" w:sz="4" w:space="0"/>
              <w:right w:val="single" w:color="000000" w:sz="4" w:space="0"/>
            </w:tcBorders>
            <w:vAlign w:val="center"/>
          </w:tcPr>
          <w:p w14:paraId="47DE3351">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计量</w:t>
            </w:r>
          </w:p>
          <w:p w14:paraId="48117674">
            <w:pPr>
              <w:pStyle w:val="265"/>
              <w:ind w:left="-2" w:leftChars="-1"/>
              <w:jc w:val="center"/>
              <w:rPr>
                <w:color w:val="000000" w:themeColor="text1"/>
                <w:sz w:val="21"/>
                <w:szCs w:val="21"/>
                <w14:textFill>
                  <w14:solidFill>
                    <w14:schemeClr w14:val="tx1"/>
                  </w14:solidFill>
                </w14:textFill>
              </w:rPr>
            </w:pPr>
            <w:r>
              <w:rPr>
                <w:color w:val="000000" w:themeColor="text1"/>
                <w:spacing w:val="-103"/>
                <w:sz w:val="21"/>
                <w:szCs w:val="21"/>
                <w14:textFill>
                  <w14:solidFill>
                    <w14:schemeClr w14:val="tx1"/>
                  </w14:solidFill>
                </w14:textFill>
              </w:rPr>
              <w:t xml:space="preserve"> </w:t>
            </w:r>
            <w:r>
              <w:rPr>
                <w:color w:val="000000" w:themeColor="text1"/>
                <w:sz w:val="21"/>
                <w:szCs w:val="21"/>
                <w14:textFill>
                  <w14:solidFill>
                    <w14:schemeClr w14:val="tx1"/>
                  </w14:solidFill>
                </w14:textFill>
              </w:rPr>
              <w:t>单位</w:t>
            </w:r>
          </w:p>
        </w:tc>
        <w:tc>
          <w:tcPr>
            <w:tcW w:w="937" w:type="dxa"/>
            <w:vMerge w:val="restart"/>
            <w:tcBorders>
              <w:top w:val="single" w:color="000000" w:sz="4" w:space="0"/>
              <w:left w:val="single" w:color="000000" w:sz="4" w:space="0"/>
              <w:right w:val="single" w:color="000000" w:sz="4" w:space="0"/>
            </w:tcBorders>
            <w:vAlign w:val="center"/>
          </w:tcPr>
          <w:p w14:paraId="7DFD6037">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工程量</w:t>
            </w:r>
          </w:p>
        </w:tc>
        <w:tc>
          <w:tcPr>
            <w:tcW w:w="2974" w:type="dxa"/>
            <w:gridSpan w:val="3"/>
            <w:tcBorders>
              <w:top w:val="single" w:color="000000" w:sz="4" w:space="0"/>
              <w:left w:val="single" w:color="000000" w:sz="4" w:space="0"/>
              <w:bottom w:val="single" w:color="000000" w:sz="4" w:space="0"/>
              <w:right w:val="single" w:color="000000" w:sz="4" w:space="0"/>
            </w:tcBorders>
            <w:vAlign w:val="center"/>
          </w:tcPr>
          <w:p w14:paraId="0AF0B61B">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金额</w:t>
            </w:r>
            <w:r>
              <w:rPr>
                <w:color w:val="000000" w:themeColor="text1"/>
                <w14:textFill>
                  <w14:solidFill>
                    <w14:schemeClr w14:val="tx1"/>
                  </w14:solidFill>
                </w14:textFill>
              </w:rPr>
              <w:t>（元）</w:t>
            </w:r>
          </w:p>
        </w:tc>
      </w:tr>
      <w:tr w14:paraId="1274DC28">
        <w:tblPrEx>
          <w:tblCellMar>
            <w:top w:w="0" w:type="dxa"/>
            <w:left w:w="0" w:type="dxa"/>
            <w:bottom w:w="0" w:type="dxa"/>
            <w:right w:w="0" w:type="dxa"/>
          </w:tblCellMar>
        </w:tblPrEx>
        <w:trPr>
          <w:trHeight w:val="393" w:hRule="exact"/>
        </w:trPr>
        <w:tc>
          <w:tcPr>
            <w:tcW w:w="492" w:type="dxa"/>
            <w:vMerge w:val="continue"/>
            <w:tcBorders>
              <w:left w:val="single" w:color="000000" w:sz="4" w:space="0"/>
              <w:right w:val="single" w:color="000000" w:sz="4" w:space="0"/>
            </w:tcBorders>
            <w:vAlign w:val="center"/>
          </w:tcPr>
          <w:p w14:paraId="1E04BB3D">
            <w:pPr>
              <w:jc w:val="center"/>
              <w:rPr>
                <w:rFonts w:ascii="宋体" w:hAnsi="宋体"/>
                <w:color w:val="000000" w:themeColor="text1"/>
                <w:szCs w:val="21"/>
                <w14:textFill>
                  <w14:solidFill>
                    <w14:schemeClr w14:val="tx1"/>
                  </w14:solidFill>
                </w14:textFill>
              </w:rPr>
            </w:pPr>
          </w:p>
        </w:tc>
        <w:tc>
          <w:tcPr>
            <w:tcW w:w="1091" w:type="dxa"/>
            <w:vMerge w:val="continue"/>
            <w:tcBorders>
              <w:left w:val="single" w:color="000000" w:sz="4" w:space="0"/>
              <w:right w:val="single" w:color="000000" w:sz="4" w:space="0"/>
            </w:tcBorders>
            <w:vAlign w:val="center"/>
          </w:tcPr>
          <w:p w14:paraId="368D5A6E">
            <w:pPr>
              <w:jc w:val="center"/>
              <w:rPr>
                <w:rFonts w:ascii="宋体" w:hAnsi="宋体"/>
                <w:color w:val="000000" w:themeColor="text1"/>
                <w:szCs w:val="21"/>
                <w14:textFill>
                  <w14:solidFill>
                    <w14:schemeClr w14:val="tx1"/>
                  </w14:solidFill>
                </w14:textFill>
              </w:rPr>
            </w:pPr>
          </w:p>
        </w:tc>
        <w:tc>
          <w:tcPr>
            <w:tcW w:w="1091" w:type="dxa"/>
            <w:vMerge w:val="continue"/>
            <w:tcBorders>
              <w:left w:val="single" w:color="000000" w:sz="4" w:space="0"/>
              <w:right w:val="single" w:color="000000" w:sz="4" w:space="0"/>
            </w:tcBorders>
            <w:vAlign w:val="center"/>
          </w:tcPr>
          <w:p w14:paraId="07C5BDFE">
            <w:pPr>
              <w:jc w:val="center"/>
              <w:rPr>
                <w:rFonts w:ascii="宋体" w:hAnsi="宋体"/>
                <w:color w:val="000000" w:themeColor="text1"/>
                <w:szCs w:val="21"/>
                <w14:textFill>
                  <w14:solidFill>
                    <w14:schemeClr w14:val="tx1"/>
                  </w14:solidFill>
                </w14:textFill>
              </w:rPr>
            </w:pPr>
          </w:p>
        </w:tc>
        <w:tc>
          <w:tcPr>
            <w:tcW w:w="1558" w:type="dxa"/>
            <w:vMerge w:val="continue"/>
            <w:tcBorders>
              <w:left w:val="single" w:color="000000" w:sz="4" w:space="0"/>
              <w:right w:val="single" w:color="000000" w:sz="4" w:space="0"/>
            </w:tcBorders>
            <w:vAlign w:val="center"/>
          </w:tcPr>
          <w:p w14:paraId="6730E6C3">
            <w:pPr>
              <w:jc w:val="center"/>
              <w:rPr>
                <w:rFonts w:ascii="宋体" w:hAnsi="宋体"/>
                <w:color w:val="000000" w:themeColor="text1"/>
                <w:szCs w:val="21"/>
                <w14:textFill>
                  <w14:solidFill>
                    <w14:schemeClr w14:val="tx1"/>
                  </w14:solidFill>
                </w14:textFill>
              </w:rPr>
            </w:pPr>
          </w:p>
        </w:tc>
        <w:tc>
          <w:tcPr>
            <w:tcW w:w="936" w:type="dxa"/>
            <w:vMerge w:val="continue"/>
            <w:tcBorders>
              <w:left w:val="single" w:color="000000" w:sz="4" w:space="0"/>
              <w:right w:val="single" w:color="000000" w:sz="4" w:space="0"/>
            </w:tcBorders>
            <w:vAlign w:val="center"/>
          </w:tcPr>
          <w:p w14:paraId="492CB331">
            <w:pPr>
              <w:jc w:val="center"/>
              <w:rPr>
                <w:rFonts w:ascii="宋体" w:hAnsi="宋体"/>
                <w:color w:val="000000" w:themeColor="text1"/>
                <w:szCs w:val="21"/>
                <w14:textFill>
                  <w14:solidFill>
                    <w14:schemeClr w14:val="tx1"/>
                  </w14:solidFill>
                </w14:textFill>
              </w:rPr>
            </w:pPr>
          </w:p>
        </w:tc>
        <w:tc>
          <w:tcPr>
            <w:tcW w:w="937" w:type="dxa"/>
            <w:vMerge w:val="continue"/>
            <w:tcBorders>
              <w:left w:val="single" w:color="000000" w:sz="4" w:space="0"/>
              <w:right w:val="single" w:color="000000" w:sz="4" w:space="0"/>
            </w:tcBorders>
            <w:vAlign w:val="center"/>
          </w:tcPr>
          <w:p w14:paraId="2AEB2CAD">
            <w:pPr>
              <w:jc w:val="center"/>
              <w:rPr>
                <w:rFonts w:ascii="宋体" w:hAnsi="宋体"/>
                <w:color w:val="000000" w:themeColor="text1"/>
                <w:szCs w:val="21"/>
                <w14:textFill>
                  <w14:solidFill>
                    <w14:schemeClr w14:val="tx1"/>
                  </w14:solidFill>
                </w14:textFill>
              </w:rPr>
            </w:pPr>
          </w:p>
        </w:tc>
        <w:tc>
          <w:tcPr>
            <w:tcW w:w="944" w:type="dxa"/>
            <w:vMerge w:val="restart"/>
            <w:tcBorders>
              <w:top w:val="single" w:color="000000" w:sz="4" w:space="0"/>
              <w:left w:val="single" w:color="000000" w:sz="4" w:space="0"/>
              <w:right w:val="single" w:color="000000" w:sz="4" w:space="0"/>
            </w:tcBorders>
            <w:vAlign w:val="center"/>
          </w:tcPr>
          <w:p w14:paraId="0A303B82">
            <w:pPr>
              <w:pStyle w:val="270"/>
              <w:jc w:val="center"/>
              <w:rPr>
                <w:color w:val="000000" w:themeColor="text1"/>
                <w:spacing w:val="-103"/>
                <w14:textFill>
                  <w14:solidFill>
                    <w14:schemeClr w14:val="tx1"/>
                  </w14:solidFill>
                </w14:textFill>
              </w:rPr>
            </w:pPr>
            <w:r>
              <w:rPr>
                <w:color w:val="000000" w:themeColor="text1"/>
                <w14:textFill>
                  <w14:solidFill>
                    <w14:schemeClr w14:val="tx1"/>
                  </w14:solidFill>
                </w14:textFill>
              </w:rPr>
              <w:t>综合</w:t>
            </w:r>
            <w:r>
              <w:rPr>
                <w:color w:val="000000" w:themeColor="text1"/>
                <w:spacing w:val="-103"/>
                <w14:textFill>
                  <w14:solidFill>
                    <w14:schemeClr w14:val="tx1"/>
                  </w14:solidFill>
                </w14:textFill>
              </w:rPr>
              <w:t xml:space="preserve"> </w:t>
            </w:r>
          </w:p>
          <w:p w14:paraId="59B6B805">
            <w:pPr>
              <w:pStyle w:val="270"/>
              <w:jc w:val="center"/>
              <w:rPr>
                <w:color w:val="000000" w:themeColor="text1"/>
                <w14:textFill>
                  <w14:solidFill>
                    <w14:schemeClr w14:val="tx1"/>
                  </w14:solidFill>
                </w14:textFill>
              </w:rPr>
            </w:pPr>
            <w:r>
              <w:rPr>
                <w:color w:val="000000" w:themeColor="text1"/>
                <w14:textFill>
                  <w14:solidFill>
                    <w14:schemeClr w14:val="tx1"/>
                  </w14:solidFill>
                </w14:textFill>
              </w:rPr>
              <w:t>单价</w:t>
            </w:r>
          </w:p>
        </w:tc>
        <w:tc>
          <w:tcPr>
            <w:tcW w:w="936" w:type="dxa"/>
            <w:vMerge w:val="restart"/>
            <w:tcBorders>
              <w:top w:val="single" w:color="000000" w:sz="4" w:space="0"/>
              <w:left w:val="single" w:color="000000" w:sz="4" w:space="0"/>
              <w:right w:val="single" w:color="000000" w:sz="4" w:space="0"/>
            </w:tcBorders>
            <w:vAlign w:val="center"/>
          </w:tcPr>
          <w:p w14:paraId="6BF356F9">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合价</w:t>
            </w:r>
          </w:p>
        </w:tc>
        <w:tc>
          <w:tcPr>
            <w:tcW w:w="1093" w:type="dxa"/>
            <w:tcBorders>
              <w:top w:val="single" w:color="000000" w:sz="4" w:space="0"/>
              <w:left w:val="single" w:color="000000" w:sz="4" w:space="0"/>
              <w:bottom w:val="single" w:color="000000" w:sz="4" w:space="0"/>
              <w:right w:val="single" w:color="000000" w:sz="4" w:space="0"/>
            </w:tcBorders>
            <w:vAlign w:val="center"/>
          </w:tcPr>
          <w:p w14:paraId="446B99C9">
            <w:pPr>
              <w:pStyle w:val="270"/>
              <w:jc w:val="center"/>
              <w:rPr>
                <w:color w:val="000000" w:themeColor="text1"/>
                <w14:textFill>
                  <w14:solidFill>
                    <w14:schemeClr w14:val="tx1"/>
                  </w14:solidFill>
                </w14:textFill>
              </w:rPr>
            </w:pPr>
            <w:r>
              <w:rPr>
                <w:color w:val="000000" w:themeColor="text1"/>
                <w14:textFill>
                  <w14:solidFill>
                    <w14:schemeClr w14:val="tx1"/>
                  </w14:solidFill>
                </w14:textFill>
              </w:rPr>
              <w:t>其中</w:t>
            </w:r>
          </w:p>
        </w:tc>
      </w:tr>
      <w:tr w14:paraId="5C15D534">
        <w:tblPrEx>
          <w:tblCellMar>
            <w:top w:w="0" w:type="dxa"/>
            <w:left w:w="0" w:type="dxa"/>
            <w:bottom w:w="0" w:type="dxa"/>
            <w:right w:w="0" w:type="dxa"/>
          </w:tblCellMar>
        </w:tblPrEx>
        <w:trPr>
          <w:trHeight w:val="637" w:hRule="exact"/>
        </w:trPr>
        <w:tc>
          <w:tcPr>
            <w:tcW w:w="492" w:type="dxa"/>
            <w:vMerge w:val="continue"/>
            <w:tcBorders>
              <w:left w:val="single" w:color="000000" w:sz="4" w:space="0"/>
              <w:bottom w:val="single" w:color="000000" w:sz="4" w:space="0"/>
              <w:right w:val="single" w:color="000000" w:sz="4" w:space="0"/>
            </w:tcBorders>
            <w:vAlign w:val="center"/>
          </w:tcPr>
          <w:p w14:paraId="506970EA">
            <w:pPr>
              <w:jc w:val="center"/>
              <w:rPr>
                <w:rFonts w:ascii="宋体" w:hAnsi="宋体"/>
                <w:color w:val="000000" w:themeColor="text1"/>
                <w:szCs w:val="21"/>
                <w14:textFill>
                  <w14:solidFill>
                    <w14:schemeClr w14:val="tx1"/>
                  </w14:solidFill>
                </w14:textFill>
              </w:rPr>
            </w:pPr>
          </w:p>
        </w:tc>
        <w:tc>
          <w:tcPr>
            <w:tcW w:w="1091" w:type="dxa"/>
            <w:vMerge w:val="continue"/>
            <w:tcBorders>
              <w:left w:val="single" w:color="000000" w:sz="4" w:space="0"/>
              <w:bottom w:val="single" w:color="000000" w:sz="4" w:space="0"/>
              <w:right w:val="single" w:color="000000" w:sz="4" w:space="0"/>
            </w:tcBorders>
            <w:vAlign w:val="center"/>
          </w:tcPr>
          <w:p w14:paraId="17DACB5B">
            <w:pPr>
              <w:jc w:val="center"/>
              <w:rPr>
                <w:rFonts w:ascii="宋体" w:hAnsi="宋体"/>
                <w:color w:val="000000" w:themeColor="text1"/>
                <w:szCs w:val="21"/>
                <w14:textFill>
                  <w14:solidFill>
                    <w14:schemeClr w14:val="tx1"/>
                  </w14:solidFill>
                </w14:textFill>
              </w:rPr>
            </w:pPr>
          </w:p>
        </w:tc>
        <w:tc>
          <w:tcPr>
            <w:tcW w:w="1091" w:type="dxa"/>
            <w:vMerge w:val="continue"/>
            <w:tcBorders>
              <w:left w:val="single" w:color="000000" w:sz="4" w:space="0"/>
              <w:bottom w:val="single" w:color="000000" w:sz="4" w:space="0"/>
              <w:right w:val="single" w:color="000000" w:sz="4" w:space="0"/>
            </w:tcBorders>
            <w:vAlign w:val="center"/>
          </w:tcPr>
          <w:p w14:paraId="10B50CCB">
            <w:pPr>
              <w:jc w:val="center"/>
              <w:rPr>
                <w:rFonts w:ascii="宋体" w:hAnsi="宋体"/>
                <w:color w:val="000000" w:themeColor="text1"/>
                <w:szCs w:val="21"/>
                <w14:textFill>
                  <w14:solidFill>
                    <w14:schemeClr w14:val="tx1"/>
                  </w14:solidFill>
                </w14:textFill>
              </w:rPr>
            </w:pPr>
          </w:p>
        </w:tc>
        <w:tc>
          <w:tcPr>
            <w:tcW w:w="1558" w:type="dxa"/>
            <w:vMerge w:val="continue"/>
            <w:tcBorders>
              <w:left w:val="single" w:color="000000" w:sz="4" w:space="0"/>
              <w:bottom w:val="single" w:color="000000" w:sz="4" w:space="0"/>
              <w:right w:val="single" w:color="000000" w:sz="4" w:space="0"/>
            </w:tcBorders>
            <w:vAlign w:val="center"/>
          </w:tcPr>
          <w:p w14:paraId="66E04458">
            <w:pPr>
              <w:jc w:val="center"/>
              <w:rPr>
                <w:rFonts w:ascii="宋体" w:hAnsi="宋体"/>
                <w:color w:val="000000" w:themeColor="text1"/>
                <w:szCs w:val="21"/>
                <w14:textFill>
                  <w14:solidFill>
                    <w14:schemeClr w14:val="tx1"/>
                  </w14:solidFill>
                </w14:textFill>
              </w:rPr>
            </w:pPr>
          </w:p>
        </w:tc>
        <w:tc>
          <w:tcPr>
            <w:tcW w:w="936" w:type="dxa"/>
            <w:vMerge w:val="continue"/>
            <w:tcBorders>
              <w:left w:val="single" w:color="000000" w:sz="4" w:space="0"/>
              <w:bottom w:val="single" w:color="000000" w:sz="4" w:space="0"/>
              <w:right w:val="single" w:color="000000" w:sz="4" w:space="0"/>
            </w:tcBorders>
            <w:vAlign w:val="center"/>
          </w:tcPr>
          <w:p w14:paraId="11430414">
            <w:pPr>
              <w:jc w:val="center"/>
              <w:rPr>
                <w:rFonts w:ascii="宋体" w:hAnsi="宋体"/>
                <w:color w:val="000000" w:themeColor="text1"/>
                <w:szCs w:val="21"/>
                <w14:textFill>
                  <w14:solidFill>
                    <w14:schemeClr w14:val="tx1"/>
                  </w14:solidFill>
                </w14:textFill>
              </w:rPr>
            </w:pPr>
          </w:p>
        </w:tc>
        <w:tc>
          <w:tcPr>
            <w:tcW w:w="937" w:type="dxa"/>
            <w:vMerge w:val="continue"/>
            <w:tcBorders>
              <w:left w:val="single" w:color="000000" w:sz="4" w:space="0"/>
              <w:bottom w:val="single" w:color="000000" w:sz="4" w:space="0"/>
              <w:right w:val="single" w:color="000000" w:sz="4" w:space="0"/>
            </w:tcBorders>
            <w:vAlign w:val="center"/>
          </w:tcPr>
          <w:p w14:paraId="7A234AED">
            <w:pPr>
              <w:jc w:val="center"/>
              <w:rPr>
                <w:rFonts w:ascii="宋体" w:hAnsi="宋体"/>
                <w:color w:val="000000" w:themeColor="text1"/>
                <w:szCs w:val="21"/>
                <w14:textFill>
                  <w14:solidFill>
                    <w14:schemeClr w14:val="tx1"/>
                  </w14:solidFill>
                </w14:textFill>
              </w:rPr>
            </w:pPr>
          </w:p>
        </w:tc>
        <w:tc>
          <w:tcPr>
            <w:tcW w:w="944" w:type="dxa"/>
            <w:vMerge w:val="continue"/>
            <w:tcBorders>
              <w:left w:val="single" w:color="000000" w:sz="4" w:space="0"/>
              <w:bottom w:val="single" w:color="000000" w:sz="4" w:space="0"/>
              <w:right w:val="single" w:color="000000" w:sz="4" w:space="0"/>
            </w:tcBorders>
            <w:vAlign w:val="center"/>
          </w:tcPr>
          <w:p w14:paraId="49167F53">
            <w:pPr>
              <w:jc w:val="center"/>
              <w:rPr>
                <w:rFonts w:ascii="宋体" w:hAnsi="宋体"/>
                <w:color w:val="000000" w:themeColor="text1"/>
                <w:szCs w:val="21"/>
                <w14:textFill>
                  <w14:solidFill>
                    <w14:schemeClr w14:val="tx1"/>
                  </w14:solidFill>
                </w14:textFill>
              </w:rPr>
            </w:pPr>
          </w:p>
        </w:tc>
        <w:tc>
          <w:tcPr>
            <w:tcW w:w="936" w:type="dxa"/>
            <w:vMerge w:val="continue"/>
            <w:tcBorders>
              <w:left w:val="single" w:color="000000" w:sz="4" w:space="0"/>
              <w:bottom w:val="single" w:color="000000" w:sz="4" w:space="0"/>
              <w:right w:val="single" w:color="000000" w:sz="4" w:space="0"/>
            </w:tcBorders>
            <w:vAlign w:val="center"/>
          </w:tcPr>
          <w:p w14:paraId="322CAE46">
            <w:pPr>
              <w:jc w:val="center"/>
              <w:rPr>
                <w:rFonts w:ascii="宋体" w:hAnsi="宋体"/>
                <w:color w:val="000000" w:themeColor="text1"/>
                <w:szCs w:val="21"/>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4294B35D">
            <w:pPr>
              <w:pStyle w:val="270"/>
              <w:jc w:val="center"/>
              <w:rPr>
                <w:color w:val="000000" w:themeColor="text1"/>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材料</w:t>
            </w:r>
          </w:p>
          <w:p w14:paraId="45CC9B9F">
            <w:pPr>
              <w:pStyle w:val="265"/>
              <w:ind w:left="-2" w:leftChars="-1"/>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暂估价</w:t>
            </w:r>
          </w:p>
        </w:tc>
      </w:tr>
      <w:tr w14:paraId="18BF64CF">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24997C34">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50FC7AC2">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0628810">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BE1AA48">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24DF84A9">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7FFD4F88">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5372C591">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735D3733">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7AC05206">
            <w:pPr>
              <w:pStyle w:val="270"/>
              <w:jc w:val="center"/>
              <w:rPr>
                <w:color w:val="000000" w:themeColor="text1"/>
                <w:spacing w:val="2"/>
                <w14:textFill>
                  <w14:solidFill>
                    <w14:schemeClr w14:val="tx1"/>
                  </w14:solidFill>
                </w14:textFill>
              </w:rPr>
            </w:pPr>
          </w:p>
        </w:tc>
      </w:tr>
      <w:tr w14:paraId="06432B85">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7F3A161E">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77560328">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B5FCB32">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19D6BC1F">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45AED69C">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1DC4743E">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680E6706">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05D8D8F5">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5C8BE9A6">
            <w:pPr>
              <w:pStyle w:val="270"/>
              <w:jc w:val="center"/>
              <w:rPr>
                <w:color w:val="000000" w:themeColor="text1"/>
                <w:spacing w:val="2"/>
                <w14:textFill>
                  <w14:solidFill>
                    <w14:schemeClr w14:val="tx1"/>
                  </w14:solidFill>
                </w14:textFill>
              </w:rPr>
            </w:pPr>
          </w:p>
        </w:tc>
      </w:tr>
      <w:tr w14:paraId="54A1A09C">
        <w:tblPrEx>
          <w:tblCellMar>
            <w:top w:w="0" w:type="dxa"/>
            <w:left w:w="0" w:type="dxa"/>
            <w:bottom w:w="0" w:type="dxa"/>
            <w:right w:w="0" w:type="dxa"/>
          </w:tblCellMar>
        </w:tblPrEx>
        <w:trPr>
          <w:trHeight w:val="563"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775D7AF1">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84681F0">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6E09D3B2">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67A8A208">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265D9D1D">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2491673E">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4EE4715E">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2F65869">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1EF0C477">
            <w:pPr>
              <w:pStyle w:val="270"/>
              <w:jc w:val="center"/>
              <w:rPr>
                <w:color w:val="000000" w:themeColor="text1"/>
                <w:spacing w:val="2"/>
                <w14:textFill>
                  <w14:solidFill>
                    <w14:schemeClr w14:val="tx1"/>
                  </w14:solidFill>
                </w14:textFill>
              </w:rPr>
            </w:pPr>
          </w:p>
        </w:tc>
      </w:tr>
      <w:tr w14:paraId="36A47FBF">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163A3A0F">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40D8DEB6">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4F89E4FD">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6F43CB0B">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2824C82E">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6FCFFF59">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238BBEAC">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7F4CDE6A">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78688126">
            <w:pPr>
              <w:pStyle w:val="270"/>
              <w:jc w:val="center"/>
              <w:rPr>
                <w:color w:val="000000" w:themeColor="text1"/>
                <w:spacing w:val="2"/>
                <w14:textFill>
                  <w14:solidFill>
                    <w14:schemeClr w14:val="tx1"/>
                  </w14:solidFill>
                </w14:textFill>
              </w:rPr>
            </w:pPr>
          </w:p>
        </w:tc>
      </w:tr>
      <w:tr w14:paraId="66BDD38E">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14A3275D">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F71AC4D">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183C356">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8F766B1">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5395F46D">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230430F4">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630A6260">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50708166">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2B51B999">
            <w:pPr>
              <w:pStyle w:val="270"/>
              <w:jc w:val="center"/>
              <w:rPr>
                <w:color w:val="000000" w:themeColor="text1"/>
                <w:spacing w:val="2"/>
                <w14:textFill>
                  <w14:solidFill>
                    <w14:schemeClr w14:val="tx1"/>
                  </w14:solidFill>
                </w14:textFill>
              </w:rPr>
            </w:pPr>
          </w:p>
        </w:tc>
      </w:tr>
      <w:tr w14:paraId="2D6A861A">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2F848CC7">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6975C3D4">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46E3CE54">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2025E64E">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2D8A6B60">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2DF7DC23">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28FFD5C3">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3D2B0E3A">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3F4ED14B">
            <w:pPr>
              <w:pStyle w:val="270"/>
              <w:jc w:val="center"/>
              <w:rPr>
                <w:color w:val="000000" w:themeColor="text1"/>
                <w:spacing w:val="2"/>
                <w14:textFill>
                  <w14:solidFill>
                    <w14:schemeClr w14:val="tx1"/>
                  </w14:solidFill>
                </w14:textFill>
              </w:rPr>
            </w:pPr>
          </w:p>
        </w:tc>
      </w:tr>
      <w:tr w14:paraId="329DC57D">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1269643F">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71F348A7">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33FBA7B">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363C5F6D">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48FF8143">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6BA2D408">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48A1B7B8">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ECF5E7B">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22B965F6">
            <w:pPr>
              <w:pStyle w:val="270"/>
              <w:jc w:val="center"/>
              <w:rPr>
                <w:color w:val="000000" w:themeColor="text1"/>
                <w:spacing w:val="2"/>
                <w14:textFill>
                  <w14:solidFill>
                    <w14:schemeClr w14:val="tx1"/>
                  </w14:solidFill>
                </w14:textFill>
              </w:rPr>
            </w:pPr>
          </w:p>
        </w:tc>
      </w:tr>
      <w:tr w14:paraId="488D6AA5">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00BB3EF2">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1F46584C">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634899BD">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60CE3427">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3D3F023A">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7CB95DD7">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521B8CF0">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70AF2FE1">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6DCCE1FC">
            <w:pPr>
              <w:pStyle w:val="270"/>
              <w:jc w:val="center"/>
              <w:rPr>
                <w:color w:val="000000" w:themeColor="text1"/>
                <w:spacing w:val="2"/>
                <w14:textFill>
                  <w14:solidFill>
                    <w14:schemeClr w14:val="tx1"/>
                  </w14:solidFill>
                </w14:textFill>
              </w:rPr>
            </w:pPr>
          </w:p>
        </w:tc>
      </w:tr>
      <w:tr w14:paraId="3E5819AE">
        <w:tblPrEx>
          <w:tblCellMar>
            <w:top w:w="0" w:type="dxa"/>
            <w:left w:w="0" w:type="dxa"/>
            <w:bottom w:w="0" w:type="dxa"/>
            <w:right w:w="0" w:type="dxa"/>
          </w:tblCellMar>
        </w:tblPrEx>
        <w:trPr>
          <w:trHeight w:val="562"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16896506">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1C0BB1DD">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A14A9A5">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CF77A8E">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0A9FB203">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64B4569B">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1DBDACA0">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06CE365B">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4681C8F7">
            <w:pPr>
              <w:pStyle w:val="270"/>
              <w:jc w:val="center"/>
              <w:rPr>
                <w:color w:val="000000" w:themeColor="text1"/>
                <w:spacing w:val="2"/>
                <w14:textFill>
                  <w14:solidFill>
                    <w14:schemeClr w14:val="tx1"/>
                  </w14:solidFill>
                </w14:textFill>
              </w:rPr>
            </w:pPr>
          </w:p>
        </w:tc>
      </w:tr>
      <w:tr w14:paraId="46D28AEF">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2BCC0227">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A50EE24">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87008FC">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46BF9314">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600E886D">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0A52E2BF">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01F4CFD1">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6106D22A">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76002CDC">
            <w:pPr>
              <w:pStyle w:val="270"/>
              <w:jc w:val="center"/>
              <w:rPr>
                <w:color w:val="000000" w:themeColor="text1"/>
                <w:spacing w:val="2"/>
                <w14:textFill>
                  <w14:solidFill>
                    <w14:schemeClr w14:val="tx1"/>
                  </w14:solidFill>
                </w14:textFill>
              </w:rPr>
            </w:pPr>
          </w:p>
        </w:tc>
      </w:tr>
      <w:tr w14:paraId="7FD8ABCA">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42D3B9AC">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46E2FAAF">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6E765BA5">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31C67623">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600A149C">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438F2ABB">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311B9DC6">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7D7515AD">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7967AF1C">
            <w:pPr>
              <w:pStyle w:val="270"/>
              <w:jc w:val="center"/>
              <w:rPr>
                <w:color w:val="000000" w:themeColor="text1"/>
                <w:spacing w:val="2"/>
                <w14:textFill>
                  <w14:solidFill>
                    <w14:schemeClr w14:val="tx1"/>
                  </w14:solidFill>
                </w14:textFill>
              </w:rPr>
            </w:pPr>
          </w:p>
        </w:tc>
      </w:tr>
      <w:tr w14:paraId="78F7792D">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59F46A2C">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5AF6FE11">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5D8DD0B">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23479B5B">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CF69AA1">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453BAB8A">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44F6F1BD">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E5E9FA3">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7C25BCDC">
            <w:pPr>
              <w:pStyle w:val="270"/>
              <w:jc w:val="center"/>
              <w:rPr>
                <w:color w:val="000000" w:themeColor="text1"/>
                <w:spacing w:val="2"/>
                <w14:textFill>
                  <w14:solidFill>
                    <w14:schemeClr w14:val="tx1"/>
                  </w14:solidFill>
                </w14:textFill>
              </w:rPr>
            </w:pPr>
          </w:p>
        </w:tc>
      </w:tr>
      <w:tr w14:paraId="5BA34392">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59C1D359">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8200509">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7D334AC4">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5FCC74D7">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51BB36B4">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07D77855">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6524CB73">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58A35E6D">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2DB93455">
            <w:pPr>
              <w:pStyle w:val="270"/>
              <w:jc w:val="center"/>
              <w:rPr>
                <w:color w:val="000000" w:themeColor="text1"/>
                <w:spacing w:val="2"/>
                <w14:textFill>
                  <w14:solidFill>
                    <w14:schemeClr w14:val="tx1"/>
                  </w14:solidFill>
                </w14:textFill>
              </w:rPr>
            </w:pPr>
          </w:p>
        </w:tc>
      </w:tr>
      <w:tr w14:paraId="1A3D65BD">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3A5A904A">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47D16AE4">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151D1CFD">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263E4B2F">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3318C5D">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468D5739">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06E2EC16">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31AC5C0D">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613A6846">
            <w:pPr>
              <w:pStyle w:val="270"/>
              <w:jc w:val="center"/>
              <w:rPr>
                <w:color w:val="000000" w:themeColor="text1"/>
                <w:spacing w:val="2"/>
                <w14:textFill>
                  <w14:solidFill>
                    <w14:schemeClr w14:val="tx1"/>
                  </w14:solidFill>
                </w14:textFill>
              </w:rPr>
            </w:pPr>
          </w:p>
        </w:tc>
      </w:tr>
      <w:tr w14:paraId="12572F54">
        <w:tblPrEx>
          <w:tblCellMar>
            <w:top w:w="0" w:type="dxa"/>
            <w:left w:w="0" w:type="dxa"/>
            <w:bottom w:w="0" w:type="dxa"/>
            <w:right w:w="0" w:type="dxa"/>
          </w:tblCellMar>
        </w:tblPrEx>
        <w:trPr>
          <w:trHeight w:val="562"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3C35DD6E">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43F34D27">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A4857AA">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4FD4CCCA">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27DAE43">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62F6F894">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6ADC6CE1">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71ABBB84">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2788E8BF">
            <w:pPr>
              <w:pStyle w:val="270"/>
              <w:jc w:val="center"/>
              <w:rPr>
                <w:color w:val="000000" w:themeColor="text1"/>
                <w:spacing w:val="2"/>
                <w14:textFill>
                  <w14:solidFill>
                    <w14:schemeClr w14:val="tx1"/>
                  </w14:solidFill>
                </w14:textFill>
              </w:rPr>
            </w:pPr>
          </w:p>
        </w:tc>
      </w:tr>
      <w:tr w14:paraId="782C2DBD">
        <w:tblPrEx>
          <w:tblCellMar>
            <w:top w:w="0" w:type="dxa"/>
            <w:left w:w="0" w:type="dxa"/>
            <w:bottom w:w="0" w:type="dxa"/>
            <w:right w:w="0" w:type="dxa"/>
          </w:tblCellMar>
        </w:tblPrEx>
        <w:trPr>
          <w:trHeight w:val="560" w:hRule="exact"/>
        </w:trPr>
        <w:tc>
          <w:tcPr>
            <w:tcW w:w="492" w:type="dxa"/>
            <w:tcBorders>
              <w:top w:val="single" w:color="000000" w:sz="4" w:space="0"/>
              <w:left w:val="single" w:color="000000" w:sz="4" w:space="0"/>
              <w:bottom w:val="single" w:color="000000" w:sz="4" w:space="0"/>
              <w:right w:val="single" w:color="000000" w:sz="4" w:space="0"/>
            </w:tcBorders>
            <w:vAlign w:val="center"/>
          </w:tcPr>
          <w:p w14:paraId="29842DFB">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F4FC0AF">
            <w:pPr>
              <w:pStyle w:val="270"/>
              <w:jc w:val="center"/>
              <w:rPr>
                <w:color w:val="000000" w:themeColor="text1"/>
                <w:spacing w:val="2"/>
                <w14:textFill>
                  <w14:solidFill>
                    <w14:schemeClr w14:val="tx1"/>
                  </w14:solidFill>
                </w14:textFill>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CA54CCC">
            <w:pPr>
              <w:pStyle w:val="270"/>
              <w:jc w:val="center"/>
              <w:rPr>
                <w:color w:val="000000" w:themeColor="text1"/>
                <w:spacing w:val="2"/>
                <w14:textFill>
                  <w14:solidFill>
                    <w14:schemeClr w14:val="tx1"/>
                  </w14:solidFill>
                </w14:textFill>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5266735D">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59CD1CC4">
            <w:pPr>
              <w:pStyle w:val="270"/>
              <w:jc w:val="center"/>
              <w:rPr>
                <w:color w:val="000000" w:themeColor="text1"/>
                <w:spacing w:val="2"/>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14:paraId="48FB9EE6">
            <w:pPr>
              <w:pStyle w:val="270"/>
              <w:jc w:val="center"/>
              <w:rPr>
                <w:color w:val="000000" w:themeColor="text1"/>
                <w:spacing w:val="2"/>
                <w14:textFill>
                  <w14:solidFill>
                    <w14:schemeClr w14:val="tx1"/>
                  </w14:solidFill>
                </w14:textFill>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329E8B46">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713CD198">
            <w:pPr>
              <w:pStyle w:val="270"/>
              <w:jc w:val="center"/>
              <w:rPr>
                <w:color w:val="000000" w:themeColor="text1"/>
                <w:spacing w:val="2"/>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vAlign w:val="center"/>
          </w:tcPr>
          <w:p w14:paraId="03624056">
            <w:pPr>
              <w:pStyle w:val="270"/>
              <w:jc w:val="center"/>
              <w:rPr>
                <w:color w:val="000000" w:themeColor="text1"/>
                <w:spacing w:val="2"/>
                <w14:textFill>
                  <w14:solidFill>
                    <w14:schemeClr w14:val="tx1"/>
                  </w14:solidFill>
                </w14:textFill>
              </w:rPr>
            </w:pPr>
          </w:p>
        </w:tc>
      </w:tr>
      <w:tr w14:paraId="3FCCE0DC">
        <w:tblPrEx>
          <w:tblCellMar>
            <w:top w:w="0" w:type="dxa"/>
            <w:left w:w="0" w:type="dxa"/>
            <w:bottom w:w="0" w:type="dxa"/>
            <w:right w:w="0" w:type="dxa"/>
          </w:tblCellMar>
        </w:tblPrEx>
        <w:trPr>
          <w:trHeight w:val="560" w:hRule="exact"/>
        </w:trPr>
        <w:tc>
          <w:tcPr>
            <w:tcW w:w="7052" w:type="dxa"/>
            <w:gridSpan w:val="7"/>
            <w:tcBorders>
              <w:top w:val="single" w:color="000000" w:sz="4" w:space="0"/>
              <w:left w:val="single" w:color="000000" w:sz="4" w:space="0"/>
              <w:bottom w:val="single" w:color="000000" w:sz="4" w:space="0"/>
              <w:right w:val="single" w:color="000000" w:sz="4" w:space="0"/>
            </w:tcBorders>
            <w:vAlign w:val="center"/>
          </w:tcPr>
          <w:p w14:paraId="45FA823E">
            <w:pPr>
              <w:pStyle w:val="265"/>
              <w:spacing w:before="65"/>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本页小计</w:t>
            </w:r>
          </w:p>
        </w:tc>
        <w:tc>
          <w:tcPr>
            <w:tcW w:w="936" w:type="dxa"/>
            <w:tcBorders>
              <w:top w:val="single" w:color="000000" w:sz="4" w:space="0"/>
              <w:left w:val="single" w:color="000000" w:sz="4" w:space="0"/>
              <w:bottom w:val="single" w:color="000000" w:sz="4" w:space="0"/>
              <w:right w:val="single" w:color="000000" w:sz="4" w:space="0"/>
            </w:tcBorders>
            <w:vAlign w:val="center"/>
          </w:tcPr>
          <w:p w14:paraId="78E4D20E">
            <w:pPr>
              <w:pStyle w:val="270"/>
              <w:jc w:val="center"/>
              <w:rPr>
                <w:color w:val="000000" w:themeColor="text1"/>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auto" w:sz="4" w:space="0"/>
            </w:tcBorders>
            <w:vAlign w:val="center"/>
          </w:tcPr>
          <w:p w14:paraId="6B5B223B">
            <w:pPr>
              <w:pStyle w:val="270"/>
              <w:jc w:val="center"/>
              <w:rPr>
                <w:color w:val="000000" w:themeColor="text1"/>
                <w14:textFill>
                  <w14:solidFill>
                    <w14:schemeClr w14:val="tx1"/>
                  </w14:solidFill>
                </w14:textFill>
              </w:rPr>
            </w:pPr>
          </w:p>
        </w:tc>
      </w:tr>
      <w:tr w14:paraId="38CAB889">
        <w:tblPrEx>
          <w:tblCellMar>
            <w:top w:w="0" w:type="dxa"/>
            <w:left w:w="0" w:type="dxa"/>
            <w:bottom w:w="0" w:type="dxa"/>
            <w:right w:w="0" w:type="dxa"/>
          </w:tblCellMar>
        </w:tblPrEx>
        <w:trPr>
          <w:trHeight w:val="560" w:hRule="exact"/>
        </w:trPr>
        <w:tc>
          <w:tcPr>
            <w:tcW w:w="7052" w:type="dxa"/>
            <w:gridSpan w:val="7"/>
            <w:tcBorders>
              <w:top w:val="single" w:color="000000" w:sz="4" w:space="0"/>
              <w:left w:val="single" w:color="000000" w:sz="4" w:space="0"/>
              <w:bottom w:val="single" w:color="000000" w:sz="4" w:space="0"/>
              <w:right w:val="single" w:color="000000" w:sz="4" w:space="0"/>
            </w:tcBorders>
            <w:vAlign w:val="center"/>
          </w:tcPr>
          <w:p w14:paraId="645C56DE">
            <w:pPr>
              <w:pStyle w:val="265"/>
              <w:tabs>
                <w:tab w:val="left" w:pos="1046"/>
              </w:tabs>
              <w:spacing w:before="66"/>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合</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计</w:t>
            </w:r>
          </w:p>
        </w:tc>
        <w:tc>
          <w:tcPr>
            <w:tcW w:w="936" w:type="dxa"/>
            <w:tcBorders>
              <w:top w:val="single" w:color="000000" w:sz="4" w:space="0"/>
              <w:left w:val="single" w:color="000000" w:sz="4" w:space="0"/>
              <w:bottom w:val="single" w:color="000000" w:sz="4" w:space="0"/>
              <w:right w:val="single" w:color="000000" w:sz="4" w:space="0"/>
            </w:tcBorders>
            <w:vAlign w:val="center"/>
          </w:tcPr>
          <w:p w14:paraId="340F2EE5">
            <w:pPr>
              <w:pStyle w:val="270"/>
              <w:jc w:val="center"/>
              <w:rPr>
                <w:color w:val="000000" w:themeColor="text1"/>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auto" w:sz="4" w:space="0"/>
            </w:tcBorders>
            <w:vAlign w:val="center"/>
          </w:tcPr>
          <w:p w14:paraId="1E0165CF">
            <w:pPr>
              <w:pStyle w:val="270"/>
              <w:jc w:val="center"/>
              <w:rPr>
                <w:color w:val="000000" w:themeColor="text1"/>
                <w14:textFill>
                  <w14:solidFill>
                    <w14:schemeClr w14:val="tx1"/>
                  </w14:solidFill>
                </w14:textFill>
              </w:rPr>
            </w:pPr>
          </w:p>
        </w:tc>
      </w:tr>
      <w:bookmarkEnd w:id="938"/>
    </w:tbl>
    <w:p w14:paraId="5D36FE48">
      <w:pPr>
        <w:jc w:val="center"/>
        <w:outlineLvl w:val="0"/>
        <w:rPr>
          <w:color w:val="000000" w:themeColor="text1"/>
          <w:sz w:val="24"/>
          <w14:textFill>
            <w14:solidFill>
              <w14:schemeClr w14:val="tx1"/>
            </w14:solidFill>
          </w14:textFill>
        </w:rPr>
      </w:pPr>
      <w:r>
        <w:rPr>
          <w:rFonts w:hint="eastAsia" w:cs="Arial"/>
          <w:color w:val="000000" w:themeColor="text1"/>
          <w14:textFill>
            <w14:solidFill>
              <w14:schemeClr w14:val="tx1"/>
            </w14:solidFill>
          </w14:textFill>
        </w:rPr>
        <w:br w:type="page"/>
      </w:r>
      <w:bookmarkEnd w:id="937"/>
    </w:p>
    <w:p w14:paraId="6B3AFA7B">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39" w:name="_Toc226047172"/>
      <w:r>
        <w:rPr>
          <w:rFonts w:hint="eastAsia"/>
          <w:color w:val="000000" w:themeColor="text1"/>
          <w:sz w:val="24"/>
          <w14:textFill>
            <w14:solidFill>
              <w14:schemeClr w14:val="tx1"/>
            </w14:solidFill>
          </w14:textFill>
        </w:rPr>
        <w:t>4.6-1  分部分项工程项目清单差异计价表（适用于总价合同）</w:t>
      </w:r>
      <w:bookmarkEnd w:id="939"/>
    </w:p>
    <w:p w14:paraId="280C4E15">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分部分项工程项目清单差异计价表</w:t>
      </w:r>
    </w:p>
    <w:p w14:paraId="6130562C">
      <w:pPr>
        <w:tabs>
          <w:tab w:val="left" w:pos="720"/>
        </w:tabs>
        <w:ind w:firstLine="140" w:firstLineChars="67"/>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工程名称：（XXXX单项工程差异-</w:t>
      </w:r>
      <w:r>
        <w:rPr>
          <w:rFonts w:ascii="宋体" w:hAnsi="宋体" w:cs="Arial"/>
          <w:color w:val="000000" w:themeColor="text1"/>
          <w:szCs w:val="21"/>
          <w14:textFill>
            <w14:solidFill>
              <w14:schemeClr w14:val="tx1"/>
            </w14:solidFill>
          </w14:textFill>
        </w:rPr>
        <w:t>XXXX</w:t>
      </w:r>
      <w:r>
        <w:rPr>
          <w:rFonts w:hint="eastAsia" w:ascii="宋体" w:hAnsi="宋体" w:cs="Arial"/>
          <w:color w:val="000000" w:themeColor="text1"/>
          <w:szCs w:val="21"/>
          <w14:textFill>
            <w14:solidFill>
              <w14:schemeClr w14:val="tx1"/>
            </w14:solidFill>
          </w14:textFill>
        </w:rPr>
        <w:t xml:space="preserve">单位工程差异） </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9198" w:type="dxa"/>
        <w:tblInd w:w="-10" w:type="dxa"/>
        <w:tblLayout w:type="fixed"/>
        <w:tblCellMar>
          <w:top w:w="0" w:type="dxa"/>
          <w:left w:w="0" w:type="dxa"/>
          <w:bottom w:w="0" w:type="dxa"/>
          <w:right w:w="0" w:type="dxa"/>
        </w:tblCellMar>
      </w:tblPr>
      <w:tblGrid>
        <w:gridCol w:w="933"/>
        <w:gridCol w:w="1868"/>
        <w:gridCol w:w="933"/>
        <w:gridCol w:w="936"/>
        <w:gridCol w:w="779"/>
        <w:gridCol w:w="778"/>
        <w:gridCol w:w="945"/>
        <w:gridCol w:w="934"/>
        <w:gridCol w:w="1092"/>
      </w:tblGrid>
      <w:tr w14:paraId="0E2C5E1B">
        <w:tblPrEx>
          <w:tblCellMar>
            <w:top w:w="0" w:type="dxa"/>
            <w:left w:w="0" w:type="dxa"/>
            <w:bottom w:w="0" w:type="dxa"/>
            <w:right w:w="0" w:type="dxa"/>
          </w:tblCellMar>
        </w:tblPrEx>
        <w:trPr>
          <w:trHeight w:val="474" w:hRule="exact"/>
        </w:trPr>
        <w:tc>
          <w:tcPr>
            <w:tcW w:w="933" w:type="dxa"/>
            <w:vMerge w:val="restart"/>
            <w:tcBorders>
              <w:top w:val="single" w:color="000000" w:sz="4" w:space="0"/>
              <w:left w:val="single" w:color="000000" w:sz="4" w:space="0"/>
              <w:right w:val="single" w:color="000000" w:sz="4" w:space="0"/>
            </w:tcBorders>
            <w:vAlign w:val="center"/>
          </w:tcPr>
          <w:p w14:paraId="49845803">
            <w:pPr>
              <w:pStyle w:val="270"/>
              <w:jc w:val="center"/>
              <w:rPr>
                <w:color w:val="000000" w:themeColor="text1"/>
                <w14:textFill>
                  <w14:solidFill>
                    <w14:schemeClr w14:val="tx1"/>
                  </w14:solidFill>
                </w14:textFill>
              </w:rPr>
            </w:pPr>
            <w:bookmarkStart w:id="940" w:name="_Hlk199951672"/>
            <w:r>
              <w:rPr>
                <w:rFonts w:hint="eastAsia"/>
                <w:color w:val="000000" w:themeColor="text1"/>
                <w:spacing w:val="2"/>
                <w:lang w:eastAsia="zh-CN"/>
                <w14:textFill>
                  <w14:solidFill>
                    <w14:schemeClr w14:val="tx1"/>
                  </w14:solidFill>
                </w14:textFill>
              </w:rPr>
              <w:t>序号</w:t>
            </w:r>
          </w:p>
        </w:tc>
        <w:tc>
          <w:tcPr>
            <w:tcW w:w="1868" w:type="dxa"/>
            <w:vMerge w:val="restart"/>
            <w:tcBorders>
              <w:top w:val="single" w:color="000000" w:sz="4" w:space="0"/>
              <w:left w:val="single" w:color="000000" w:sz="4" w:space="0"/>
              <w:right w:val="single" w:color="000000" w:sz="4" w:space="0"/>
            </w:tcBorders>
            <w:vAlign w:val="center"/>
          </w:tcPr>
          <w:p w14:paraId="238BF51F">
            <w:pPr>
              <w:pStyle w:val="270"/>
              <w:jc w:val="center"/>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项目</w:t>
            </w:r>
            <w:r>
              <w:rPr>
                <w:color w:val="000000" w:themeColor="text1"/>
                <w:spacing w:val="-103"/>
                <w14:textFill>
                  <w14:solidFill>
                    <w14:schemeClr w14:val="tx1"/>
                  </w14:solidFill>
                </w14:textFill>
              </w:rPr>
              <w:t xml:space="preserve"> </w:t>
            </w:r>
            <w:r>
              <w:rPr>
                <w:color w:val="000000" w:themeColor="text1"/>
                <w14:textFill>
                  <w14:solidFill>
                    <w14:schemeClr w14:val="tx1"/>
                  </w14:solidFill>
                </w14:textFill>
              </w:rPr>
              <w:t>编码</w:t>
            </w:r>
          </w:p>
        </w:tc>
        <w:tc>
          <w:tcPr>
            <w:tcW w:w="933" w:type="dxa"/>
            <w:vMerge w:val="restart"/>
            <w:tcBorders>
              <w:top w:val="single" w:color="000000" w:sz="4" w:space="0"/>
              <w:left w:val="single" w:color="000000" w:sz="4" w:space="0"/>
              <w:right w:val="single" w:color="000000" w:sz="4" w:space="0"/>
            </w:tcBorders>
            <w:vAlign w:val="center"/>
          </w:tcPr>
          <w:p w14:paraId="71FE4C55">
            <w:pPr>
              <w:pStyle w:val="265"/>
              <w:ind w:left="-2" w:leftChars="-1"/>
              <w:jc w:val="center"/>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项目</w:t>
            </w:r>
          </w:p>
          <w:p w14:paraId="6217784A">
            <w:pPr>
              <w:pStyle w:val="270"/>
              <w:jc w:val="center"/>
              <w:rPr>
                <w:color w:val="000000" w:themeColor="text1"/>
                <w14:textFill>
                  <w14:solidFill>
                    <w14:schemeClr w14:val="tx1"/>
                  </w14:solidFill>
                </w14:textFill>
              </w:rPr>
            </w:pPr>
            <w:r>
              <w:rPr>
                <w:color w:val="000000" w:themeColor="text1"/>
                <w:spacing w:val="-103"/>
                <w14:textFill>
                  <w14:solidFill>
                    <w14:schemeClr w14:val="tx1"/>
                  </w14:solidFill>
                </w14:textFill>
              </w:rPr>
              <w:t xml:space="preserve"> </w:t>
            </w:r>
            <w:r>
              <w:rPr>
                <w:color w:val="000000" w:themeColor="text1"/>
                <w14:textFill>
                  <w14:solidFill>
                    <w14:schemeClr w14:val="tx1"/>
                  </w14:solidFill>
                </w14:textFill>
              </w:rPr>
              <w:t>名称</w:t>
            </w:r>
          </w:p>
        </w:tc>
        <w:tc>
          <w:tcPr>
            <w:tcW w:w="936" w:type="dxa"/>
            <w:vMerge w:val="restart"/>
            <w:tcBorders>
              <w:top w:val="single" w:color="000000" w:sz="4" w:space="0"/>
              <w:left w:val="single" w:color="000000" w:sz="4" w:space="0"/>
              <w:right w:val="single" w:color="000000" w:sz="4" w:space="0"/>
            </w:tcBorders>
            <w:vAlign w:val="center"/>
          </w:tcPr>
          <w:p w14:paraId="559AFDFE">
            <w:pPr>
              <w:pStyle w:val="265"/>
              <w:ind w:left="-2" w:leftChars="-1"/>
              <w:jc w:val="center"/>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项目</w:t>
            </w:r>
            <w:r>
              <w:rPr>
                <w:color w:val="000000" w:themeColor="text1"/>
                <w:sz w:val="21"/>
                <w:szCs w:val="21"/>
                <w14:textFill>
                  <w14:solidFill>
                    <w14:schemeClr w14:val="tx1"/>
                  </w14:solidFill>
                </w14:textFill>
              </w:rPr>
              <w:t>特征</w:t>
            </w:r>
          </w:p>
          <w:p w14:paraId="65E13D25">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描述</w:t>
            </w:r>
          </w:p>
        </w:tc>
        <w:tc>
          <w:tcPr>
            <w:tcW w:w="779" w:type="dxa"/>
            <w:vMerge w:val="restart"/>
            <w:tcBorders>
              <w:top w:val="single" w:color="000000" w:sz="4" w:space="0"/>
              <w:left w:val="single" w:color="000000" w:sz="4" w:space="0"/>
              <w:right w:val="single" w:color="000000" w:sz="4" w:space="0"/>
            </w:tcBorders>
            <w:vAlign w:val="center"/>
          </w:tcPr>
          <w:p w14:paraId="2B2B8DA6">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计量</w:t>
            </w:r>
          </w:p>
          <w:p w14:paraId="43E1F230">
            <w:pPr>
              <w:pStyle w:val="265"/>
              <w:ind w:left="-2" w:leftChars="-1"/>
              <w:jc w:val="center"/>
              <w:rPr>
                <w:color w:val="000000" w:themeColor="text1"/>
                <w:sz w:val="21"/>
                <w:szCs w:val="21"/>
                <w14:textFill>
                  <w14:solidFill>
                    <w14:schemeClr w14:val="tx1"/>
                  </w14:solidFill>
                </w14:textFill>
              </w:rPr>
            </w:pPr>
            <w:r>
              <w:rPr>
                <w:color w:val="000000" w:themeColor="text1"/>
                <w:spacing w:val="-103"/>
                <w:sz w:val="21"/>
                <w:szCs w:val="21"/>
                <w14:textFill>
                  <w14:solidFill>
                    <w14:schemeClr w14:val="tx1"/>
                  </w14:solidFill>
                </w14:textFill>
              </w:rPr>
              <w:t xml:space="preserve"> </w:t>
            </w:r>
            <w:r>
              <w:rPr>
                <w:color w:val="000000" w:themeColor="text1"/>
                <w:sz w:val="21"/>
                <w:szCs w:val="21"/>
                <w14:textFill>
                  <w14:solidFill>
                    <w14:schemeClr w14:val="tx1"/>
                  </w14:solidFill>
                </w14:textFill>
              </w:rPr>
              <w:t>单位</w:t>
            </w:r>
          </w:p>
        </w:tc>
        <w:tc>
          <w:tcPr>
            <w:tcW w:w="778" w:type="dxa"/>
            <w:vMerge w:val="restart"/>
            <w:tcBorders>
              <w:top w:val="single" w:color="000000" w:sz="4" w:space="0"/>
              <w:left w:val="single" w:color="000000" w:sz="4" w:space="0"/>
              <w:right w:val="single" w:color="000000" w:sz="4" w:space="0"/>
            </w:tcBorders>
            <w:vAlign w:val="center"/>
          </w:tcPr>
          <w:p w14:paraId="4B86D72A">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工程量</w:t>
            </w:r>
          </w:p>
        </w:tc>
        <w:tc>
          <w:tcPr>
            <w:tcW w:w="2968" w:type="dxa"/>
            <w:gridSpan w:val="3"/>
            <w:tcBorders>
              <w:top w:val="single" w:color="000000" w:sz="4" w:space="0"/>
              <w:left w:val="single" w:color="000000" w:sz="4" w:space="0"/>
              <w:bottom w:val="single" w:color="000000" w:sz="4" w:space="0"/>
              <w:right w:val="single" w:color="000000" w:sz="4" w:space="0"/>
            </w:tcBorders>
            <w:vAlign w:val="center"/>
          </w:tcPr>
          <w:p w14:paraId="5314FD5A">
            <w:pPr>
              <w:pStyle w:val="270"/>
              <w:jc w:val="center"/>
              <w:rPr>
                <w:color w:val="000000" w:themeColor="text1"/>
                <w14:textFill>
                  <w14:solidFill>
                    <w14:schemeClr w14:val="tx1"/>
                  </w14:solidFill>
                </w14:textFill>
              </w:rPr>
            </w:pPr>
            <w:r>
              <w:rPr>
                <w:color w:val="000000" w:themeColor="text1"/>
                <w14:textFill>
                  <w14:solidFill>
                    <w14:schemeClr w14:val="tx1"/>
                  </w14:solidFill>
                </w14:textFill>
              </w:rPr>
              <w:t>金额（元）</w:t>
            </w:r>
          </w:p>
        </w:tc>
      </w:tr>
      <w:tr w14:paraId="285D324F">
        <w:tblPrEx>
          <w:tblCellMar>
            <w:top w:w="0" w:type="dxa"/>
            <w:left w:w="0" w:type="dxa"/>
            <w:bottom w:w="0" w:type="dxa"/>
            <w:right w:w="0" w:type="dxa"/>
          </w:tblCellMar>
        </w:tblPrEx>
        <w:trPr>
          <w:trHeight w:val="385" w:hRule="exact"/>
        </w:trPr>
        <w:tc>
          <w:tcPr>
            <w:tcW w:w="933" w:type="dxa"/>
            <w:vMerge w:val="continue"/>
            <w:tcBorders>
              <w:left w:val="single" w:color="000000" w:sz="4" w:space="0"/>
              <w:right w:val="single" w:color="000000" w:sz="4" w:space="0"/>
            </w:tcBorders>
            <w:vAlign w:val="center"/>
          </w:tcPr>
          <w:p w14:paraId="1F63EA12">
            <w:pPr>
              <w:jc w:val="center"/>
              <w:rPr>
                <w:rFonts w:ascii="宋体" w:hAnsi="宋体"/>
                <w:color w:val="000000" w:themeColor="text1"/>
                <w:szCs w:val="21"/>
                <w14:textFill>
                  <w14:solidFill>
                    <w14:schemeClr w14:val="tx1"/>
                  </w14:solidFill>
                </w14:textFill>
              </w:rPr>
            </w:pPr>
          </w:p>
        </w:tc>
        <w:tc>
          <w:tcPr>
            <w:tcW w:w="1868" w:type="dxa"/>
            <w:vMerge w:val="continue"/>
            <w:tcBorders>
              <w:left w:val="single" w:color="000000" w:sz="4" w:space="0"/>
              <w:right w:val="single" w:color="000000" w:sz="4" w:space="0"/>
            </w:tcBorders>
            <w:vAlign w:val="center"/>
          </w:tcPr>
          <w:p w14:paraId="409D9CC2">
            <w:pPr>
              <w:jc w:val="center"/>
              <w:rPr>
                <w:rFonts w:ascii="宋体" w:hAnsi="宋体"/>
                <w:color w:val="000000" w:themeColor="text1"/>
                <w:szCs w:val="21"/>
                <w14:textFill>
                  <w14:solidFill>
                    <w14:schemeClr w14:val="tx1"/>
                  </w14:solidFill>
                </w14:textFill>
              </w:rPr>
            </w:pPr>
          </w:p>
        </w:tc>
        <w:tc>
          <w:tcPr>
            <w:tcW w:w="933" w:type="dxa"/>
            <w:vMerge w:val="continue"/>
            <w:tcBorders>
              <w:left w:val="single" w:color="000000" w:sz="4" w:space="0"/>
              <w:right w:val="single" w:color="000000" w:sz="4" w:space="0"/>
            </w:tcBorders>
            <w:vAlign w:val="center"/>
          </w:tcPr>
          <w:p w14:paraId="763B22A4">
            <w:pPr>
              <w:jc w:val="center"/>
              <w:rPr>
                <w:rFonts w:ascii="宋体" w:hAnsi="宋体"/>
                <w:color w:val="000000" w:themeColor="text1"/>
                <w:szCs w:val="21"/>
                <w14:textFill>
                  <w14:solidFill>
                    <w14:schemeClr w14:val="tx1"/>
                  </w14:solidFill>
                </w14:textFill>
              </w:rPr>
            </w:pPr>
          </w:p>
        </w:tc>
        <w:tc>
          <w:tcPr>
            <w:tcW w:w="936" w:type="dxa"/>
            <w:vMerge w:val="continue"/>
            <w:tcBorders>
              <w:left w:val="single" w:color="000000" w:sz="4" w:space="0"/>
              <w:right w:val="single" w:color="000000" w:sz="4" w:space="0"/>
            </w:tcBorders>
            <w:vAlign w:val="center"/>
          </w:tcPr>
          <w:p w14:paraId="49B69888">
            <w:pPr>
              <w:jc w:val="center"/>
              <w:rPr>
                <w:rFonts w:ascii="宋体" w:hAnsi="宋体"/>
                <w:color w:val="000000" w:themeColor="text1"/>
                <w:szCs w:val="21"/>
                <w14:textFill>
                  <w14:solidFill>
                    <w14:schemeClr w14:val="tx1"/>
                  </w14:solidFill>
                </w14:textFill>
              </w:rPr>
            </w:pPr>
          </w:p>
        </w:tc>
        <w:tc>
          <w:tcPr>
            <w:tcW w:w="779" w:type="dxa"/>
            <w:vMerge w:val="continue"/>
            <w:tcBorders>
              <w:left w:val="single" w:color="000000" w:sz="4" w:space="0"/>
              <w:right w:val="single" w:color="000000" w:sz="4" w:space="0"/>
            </w:tcBorders>
            <w:vAlign w:val="center"/>
          </w:tcPr>
          <w:p w14:paraId="7BF44498">
            <w:pPr>
              <w:jc w:val="center"/>
              <w:rPr>
                <w:rFonts w:ascii="宋体" w:hAnsi="宋体"/>
                <w:color w:val="000000" w:themeColor="text1"/>
                <w:szCs w:val="21"/>
                <w14:textFill>
                  <w14:solidFill>
                    <w14:schemeClr w14:val="tx1"/>
                  </w14:solidFill>
                </w14:textFill>
              </w:rPr>
            </w:pPr>
          </w:p>
        </w:tc>
        <w:tc>
          <w:tcPr>
            <w:tcW w:w="778" w:type="dxa"/>
            <w:vMerge w:val="continue"/>
            <w:tcBorders>
              <w:left w:val="single" w:color="000000" w:sz="4" w:space="0"/>
              <w:right w:val="single" w:color="000000" w:sz="4" w:space="0"/>
            </w:tcBorders>
            <w:vAlign w:val="center"/>
          </w:tcPr>
          <w:p w14:paraId="332F1620">
            <w:pPr>
              <w:jc w:val="center"/>
              <w:rPr>
                <w:rFonts w:ascii="宋体" w:hAnsi="宋体"/>
                <w:color w:val="000000" w:themeColor="text1"/>
                <w:szCs w:val="21"/>
                <w14:textFill>
                  <w14:solidFill>
                    <w14:schemeClr w14:val="tx1"/>
                  </w14:solidFill>
                </w14:textFill>
              </w:rPr>
            </w:pPr>
          </w:p>
        </w:tc>
        <w:tc>
          <w:tcPr>
            <w:tcW w:w="941" w:type="dxa"/>
            <w:vMerge w:val="restart"/>
            <w:tcBorders>
              <w:top w:val="single" w:color="000000" w:sz="4" w:space="0"/>
              <w:left w:val="single" w:color="000000" w:sz="4" w:space="0"/>
              <w:right w:val="single" w:color="000000" w:sz="4" w:space="0"/>
            </w:tcBorders>
            <w:vAlign w:val="center"/>
          </w:tcPr>
          <w:p w14:paraId="6BB3ABE0">
            <w:pPr>
              <w:pStyle w:val="270"/>
              <w:jc w:val="center"/>
              <w:rPr>
                <w:color w:val="000000" w:themeColor="text1"/>
                <w:lang w:eastAsia="zh-CN"/>
                <w14:textFill>
                  <w14:solidFill>
                    <w14:schemeClr w14:val="tx1"/>
                  </w14:solidFill>
                </w14:textFill>
              </w:rPr>
            </w:pPr>
            <w:r>
              <w:rPr>
                <w:color w:val="000000" w:themeColor="text1"/>
                <w14:textFill>
                  <w14:solidFill>
                    <w14:schemeClr w14:val="tx1"/>
                  </w14:solidFill>
                </w14:textFill>
              </w:rPr>
              <w:t>综合</w:t>
            </w:r>
          </w:p>
          <w:p w14:paraId="0946CE52">
            <w:pPr>
              <w:pStyle w:val="270"/>
              <w:jc w:val="center"/>
              <w:rPr>
                <w:color w:val="000000" w:themeColor="text1"/>
                <w14:textFill>
                  <w14:solidFill>
                    <w14:schemeClr w14:val="tx1"/>
                  </w14:solidFill>
                </w14:textFill>
              </w:rPr>
            </w:pPr>
            <w:r>
              <w:rPr>
                <w:color w:val="000000" w:themeColor="text1"/>
                <w:spacing w:val="-103"/>
                <w14:textFill>
                  <w14:solidFill>
                    <w14:schemeClr w14:val="tx1"/>
                  </w14:solidFill>
                </w14:textFill>
              </w:rPr>
              <w:t xml:space="preserve"> </w:t>
            </w:r>
            <w:r>
              <w:rPr>
                <w:color w:val="000000" w:themeColor="text1"/>
                <w14:textFill>
                  <w14:solidFill>
                    <w14:schemeClr w14:val="tx1"/>
                  </w14:solidFill>
                </w14:textFill>
              </w:rPr>
              <w:t>单价</w:t>
            </w:r>
          </w:p>
        </w:tc>
        <w:tc>
          <w:tcPr>
            <w:tcW w:w="934" w:type="dxa"/>
            <w:vMerge w:val="restart"/>
            <w:tcBorders>
              <w:top w:val="single" w:color="000000" w:sz="4" w:space="0"/>
              <w:left w:val="single" w:color="000000" w:sz="4" w:space="0"/>
              <w:right w:val="single" w:color="000000" w:sz="4" w:space="0"/>
            </w:tcBorders>
            <w:vAlign w:val="center"/>
          </w:tcPr>
          <w:p w14:paraId="6AFBDB7D">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合价</w:t>
            </w:r>
          </w:p>
        </w:tc>
        <w:tc>
          <w:tcPr>
            <w:tcW w:w="1092" w:type="dxa"/>
            <w:tcBorders>
              <w:top w:val="single" w:color="000000" w:sz="4" w:space="0"/>
              <w:left w:val="single" w:color="000000" w:sz="4" w:space="0"/>
              <w:bottom w:val="single" w:color="000000" w:sz="4" w:space="0"/>
              <w:right w:val="single" w:color="000000" w:sz="4" w:space="0"/>
            </w:tcBorders>
            <w:vAlign w:val="center"/>
          </w:tcPr>
          <w:p w14:paraId="1D9CBBC9">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其中</w:t>
            </w:r>
          </w:p>
        </w:tc>
      </w:tr>
      <w:tr w14:paraId="592ADB6B">
        <w:tblPrEx>
          <w:tblCellMar>
            <w:top w:w="0" w:type="dxa"/>
            <w:left w:w="0" w:type="dxa"/>
            <w:bottom w:w="0" w:type="dxa"/>
            <w:right w:w="0" w:type="dxa"/>
          </w:tblCellMar>
        </w:tblPrEx>
        <w:trPr>
          <w:trHeight w:val="780" w:hRule="exact"/>
        </w:trPr>
        <w:tc>
          <w:tcPr>
            <w:tcW w:w="933" w:type="dxa"/>
            <w:vMerge w:val="continue"/>
            <w:tcBorders>
              <w:left w:val="single" w:color="000000" w:sz="4" w:space="0"/>
              <w:bottom w:val="single" w:color="000000" w:sz="4" w:space="0"/>
              <w:right w:val="single" w:color="000000" w:sz="4" w:space="0"/>
            </w:tcBorders>
            <w:vAlign w:val="center"/>
          </w:tcPr>
          <w:p w14:paraId="25E6F45D">
            <w:pPr>
              <w:jc w:val="center"/>
              <w:rPr>
                <w:rFonts w:ascii="宋体" w:hAnsi="宋体"/>
                <w:color w:val="000000" w:themeColor="text1"/>
                <w:szCs w:val="21"/>
                <w14:textFill>
                  <w14:solidFill>
                    <w14:schemeClr w14:val="tx1"/>
                  </w14:solidFill>
                </w14:textFill>
              </w:rPr>
            </w:pPr>
          </w:p>
        </w:tc>
        <w:tc>
          <w:tcPr>
            <w:tcW w:w="1868" w:type="dxa"/>
            <w:vMerge w:val="continue"/>
            <w:tcBorders>
              <w:left w:val="single" w:color="000000" w:sz="4" w:space="0"/>
              <w:bottom w:val="single" w:color="000000" w:sz="4" w:space="0"/>
              <w:right w:val="single" w:color="000000" w:sz="4" w:space="0"/>
            </w:tcBorders>
            <w:vAlign w:val="center"/>
          </w:tcPr>
          <w:p w14:paraId="598F00A0">
            <w:pPr>
              <w:jc w:val="center"/>
              <w:rPr>
                <w:rFonts w:ascii="宋体" w:hAnsi="宋体"/>
                <w:color w:val="000000" w:themeColor="text1"/>
                <w:szCs w:val="21"/>
                <w14:textFill>
                  <w14:solidFill>
                    <w14:schemeClr w14:val="tx1"/>
                  </w14:solidFill>
                </w14:textFill>
              </w:rPr>
            </w:pPr>
          </w:p>
        </w:tc>
        <w:tc>
          <w:tcPr>
            <w:tcW w:w="933" w:type="dxa"/>
            <w:vMerge w:val="continue"/>
            <w:tcBorders>
              <w:left w:val="single" w:color="000000" w:sz="4" w:space="0"/>
              <w:bottom w:val="single" w:color="000000" w:sz="4" w:space="0"/>
              <w:right w:val="single" w:color="000000" w:sz="4" w:space="0"/>
            </w:tcBorders>
            <w:vAlign w:val="center"/>
          </w:tcPr>
          <w:p w14:paraId="612772C3">
            <w:pPr>
              <w:jc w:val="center"/>
              <w:rPr>
                <w:rFonts w:ascii="宋体" w:hAnsi="宋体"/>
                <w:color w:val="000000" w:themeColor="text1"/>
                <w:szCs w:val="21"/>
                <w14:textFill>
                  <w14:solidFill>
                    <w14:schemeClr w14:val="tx1"/>
                  </w14:solidFill>
                </w14:textFill>
              </w:rPr>
            </w:pPr>
          </w:p>
        </w:tc>
        <w:tc>
          <w:tcPr>
            <w:tcW w:w="936" w:type="dxa"/>
            <w:vMerge w:val="continue"/>
            <w:tcBorders>
              <w:left w:val="single" w:color="000000" w:sz="4" w:space="0"/>
              <w:bottom w:val="single" w:color="000000" w:sz="4" w:space="0"/>
              <w:right w:val="single" w:color="000000" w:sz="4" w:space="0"/>
            </w:tcBorders>
            <w:vAlign w:val="center"/>
          </w:tcPr>
          <w:p w14:paraId="2552C841">
            <w:pPr>
              <w:jc w:val="center"/>
              <w:rPr>
                <w:rFonts w:ascii="宋体" w:hAnsi="宋体"/>
                <w:color w:val="000000" w:themeColor="text1"/>
                <w:szCs w:val="21"/>
                <w14:textFill>
                  <w14:solidFill>
                    <w14:schemeClr w14:val="tx1"/>
                  </w14:solidFill>
                </w14:textFill>
              </w:rPr>
            </w:pPr>
          </w:p>
        </w:tc>
        <w:tc>
          <w:tcPr>
            <w:tcW w:w="779" w:type="dxa"/>
            <w:vMerge w:val="continue"/>
            <w:tcBorders>
              <w:left w:val="single" w:color="000000" w:sz="4" w:space="0"/>
              <w:bottom w:val="single" w:color="000000" w:sz="4" w:space="0"/>
              <w:right w:val="single" w:color="000000" w:sz="4" w:space="0"/>
            </w:tcBorders>
            <w:vAlign w:val="center"/>
          </w:tcPr>
          <w:p w14:paraId="541E1288">
            <w:pPr>
              <w:jc w:val="center"/>
              <w:rPr>
                <w:rFonts w:ascii="宋体" w:hAnsi="宋体"/>
                <w:color w:val="000000" w:themeColor="text1"/>
                <w:szCs w:val="21"/>
                <w14:textFill>
                  <w14:solidFill>
                    <w14:schemeClr w14:val="tx1"/>
                  </w14:solidFill>
                </w14:textFill>
              </w:rPr>
            </w:pPr>
          </w:p>
        </w:tc>
        <w:tc>
          <w:tcPr>
            <w:tcW w:w="778" w:type="dxa"/>
            <w:vMerge w:val="continue"/>
            <w:tcBorders>
              <w:left w:val="single" w:color="000000" w:sz="4" w:space="0"/>
              <w:bottom w:val="single" w:color="000000" w:sz="4" w:space="0"/>
              <w:right w:val="single" w:color="000000" w:sz="4" w:space="0"/>
            </w:tcBorders>
            <w:vAlign w:val="center"/>
          </w:tcPr>
          <w:p w14:paraId="79A6D6B4">
            <w:pPr>
              <w:jc w:val="center"/>
              <w:rPr>
                <w:rFonts w:ascii="宋体" w:hAnsi="宋体"/>
                <w:color w:val="000000" w:themeColor="text1"/>
                <w:szCs w:val="21"/>
                <w14:textFill>
                  <w14:solidFill>
                    <w14:schemeClr w14:val="tx1"/>
                  </w14:solidFill>
                </w14:textFill>
              </w:rPr>
            </w:pPr>
          </w:p>
        </w:tc>
        <w:tc>
          <w:tcPr>
            <w:tcW w:w="941" w:type="dxa"/>
            <w:vMerge w:val="continue"/>
            <w:tcBorders>
              <w:left w:val="single" w:color="000000" w:sz="4" w:space="0"/>
              <w:bottom w:val="single" w:color="000000" w:sz="4" w:space="0"/>
              <w:right w:val="single" w:color="000000" w:sz="4" w:space="0"/>
            </w:tcBorders>
            <w:vAlign w:val="center"/>
          </w:tcPr>
          <w:p w14:paraId="702C9E09">
            <w:pPr>
              <w:jc w:val="center"/>
              <w:rPr>
                <w:rFonts w:ascii="宋体" w:hAnsi="宋体"/>
                <w:color w:val="000000" w:themeColor="text1"/>
                <w:szCs w:val="21"/>
                <w14:textFill>
                  <w14:solidFill>
                    <w14:schemeClr w14:val="tx1"/>
                  </w14:solidFill>
                </w14:textFill>
              </w:rPr>
            </w:pPr>
          </w:p>
        </w:tc>
        <w:tc>
          <w:tcPr>
            <w:tcW w:w="934" w:type="dxa"/>
            <w:vMerge w:val="continue"/>
            <w:tcBorders>
              <w:left w:val="single" w:color="000000" w:sz="4" w:space="0"/>
              <w:bottom w:val="single" w:color="000000" w:sz="4" w:space="0"/>
              <w:right w:val="single" w:color="000000" w:sz="4" w:space="0"/>
            </w:tcBorders>
            <w:vAlign w:val="center"/>
          </w:tcPr>
          <w:p w14:paraId="7D0ED078">
            <w:pPr>
              <w:jc w:val="center"/>
              <w:rPr>
                <w:rFonts w:ascii="宋体" w:hAnsi="宋体"/>
                <w:color w:val="000000" w:themeColor="text1"/>
                <w:szCs w:val="21"/>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7358708C">
            <w:pPr>
              <w:pStyle w:val="265"/>
              <w:ind w:left="-2" w:leftChars="-1"/>
              <w:jc w:val="center"/>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材料</w:t>
            </w:r>
          </w:p>
          <w:p w14:paraId="2638D008">
            <w:pPr>
              <w:pStyle w:val="270"/>
              <w:jc w:val="center"/>
              <w:rPr>
                <w:color w:val="000000" w:themeColor="text1"/>
                <w14:textFill>
                  <w14:solidFill>
                    <w14:schemeClr w14:val="tx1"/>
                  </w14:solidFill>
                </w14:textFill>
              </w:rPr>
            </w:pPr>
            <w:r>
              <w:rPr>
                <w:rFonts w:hint="eastAsia"/>
                <w:color w:val="000000" w:themeColor="text1"/>
                <w:spacing w:val="2"/>
                <w:lang w:eastAsia="zh-CN"/>
                <w14:textFill>
                  <w14:solidFill>
                    <w14:schemeClr w14:val="tx1"/>
                  </w14:solidFill>
                </w14:textFill>
              </w:rPr>
              <w:t>暂估价</w:t>
            </w:r>
          </w:p>
        </w:tc>
      </w:tr>
      <w:tr w14:paraId="0E6E2ED1">
        <w:tblPrEx>
          <w:tblCellMar>
            <w:top w:w="0" w:type="dxa"/>
            <w:left w:w="0" w:type="dxa"/>
            <w:bottom w:w="0" w:type="dxa"/>
            <w:right w:w="0" w:type="dxa"/>
          </w:tblCellMar>
        </w:tblPrEx>
        <w:trPr>
          <w:trHeight w:val="716"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510A32EA">
            <w:pPr>
              <w:jc w:val="center"/>
              <w:rPr>
                <w:rFonts w:ascii="宋体" w:hAnsi="宋体"/>
                <w:color w:val="000000" w:themeColor="text1"/>
                <w:szCs w:val="2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3A67F782">
            <w:pPr>
              <w:pStyle w:val="270"/>
              <w:ind w:firstLine="210" w:firstLineChars="100"/>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425296B7">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35AC35D2">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3A2F7BB9">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211EF4F7">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597625B9">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1D3CA3A6">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4A6977B5">
            <w:pPr>
              <w:pStyle w:val="270"/>
              <w:jc w:val="center"/>
              <w:rPr>
                <w:color w:val="000000" w:themeColor="text1"/>
                <w:spacing w:val="2"/>
                <w14:textFill>
                  <w14:solidFill>
                    <w14:schemeClr w14:val="tx1"/>
                  </w14:solidFill>
                </w14:textFill>
              </w:rPr>
            </w:pPr>
          </w:p>
        </w:tc>
      </w:tr>
      <w:tr w14:paraId="5D0ABEDB">
        <w:tblPrEx>
          <w:tblCellMar>
            <w:top w:w="0" w:type="dxa"/>
            <w:left w:w="0" w:type="dxa"/>
            <w:bottom w:w="0" w:type="dxa"/>
            <w:right w:w="0" w:type="dxa"/>
          </w:tblCellMar>
        </w:tblPrEx>
        <w:trPr>
          <w:trHeight w:val="699"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48C7F61C">
            <w:pPr>
              <w:jc w:val="center"/>
              <w:rPr>
                <w:rFonts w:ascii="宋体" w:hAnsi="宋体"/>
                <w:color w:val="000000" w:themeColor="text1"/>
                <w:szCs w:val="2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3F086B01">
            <w:pPr>
              <w:pStyle w:val="270"/>
              <w:ind w:firstLine="210" w:firstLineChars="100"/>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16F3DE20">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0048DE27">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7D576C75">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44E224F6">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029F0EAC">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2F238286">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59AD0898">
            <w:pPr>
              <w:pStyle w:val="270"/>
              <w:jc w:val="center"/>
              <w:rPr>
                <w:color w:val="000000" w:themeColor="text1"/>
                <w:spacing w:val="2"/>
                <w14:textFill>
                  <w14:solidFill>
                    <w14:schemeClr w14:val="tx1"/>
                  </w14:solidFill>
                </w14:textFill>
              </w:rPr>
            </w:pPr>
          </w:p>
        </w:tc>
      </w:tr>
      <w:tr w14:paraId="5A486288">
        <w:tblPrEx>
          <w:tblCellMar>
            <w:top w:w="0" w:type="dxa"/>
            <w:left w:w="0" w:type="dxa"/>
            <w:bottom w:w="0" w:type="dxa"/>
            <w:right w:w="0" w:type="dxa"/>
          </w:tblCellMar>
        </w:tblPrEx>
        <w:trPr>
          <w:trHeight w:val="552"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5D343821">
            <w:pPr>
              <w:pStyle w:val="270"/>
              <w:jc w:val="center"/>
              <w:rPr>
                <w:color w:val="000000" w:themeColor="text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3FB8346F">
            <w:pPr>
              <w:pStyle w:val="270"/>
              <w:jc w:val="center"/>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111D4CE2">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4E2DAC3">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0F86D23F">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5FFB68BE">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25097DEF">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51198EB4">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7AFBBA33">
            <w:pPr>
              <w:pStyle w:val="270"/>
              <w:jc w:val="center"/>
              <w:rPr>
                <w:color w:val="000000" w:themeColor="text1"/>
                <w:spacing w:val="2"/>
                <w14:textFill>
                  <w14:solidFill>
                    <w14:schemeClr w14:val="tx1"/>
                  </w14:solidFill>
                </w14:textFill>
              </w:rPr>
            </w:pPr>
          </w:p>
        </w:tc>
      </w:tr>
      <w:tr w14:paraId="059B25D0">
        <w:tblPrEx>
          <w:tblCellMar>
            <w:top w:w="0" w:type="dxa"/>
            <w:left w:w="0" w:type="dxa"/>
            <w:bottom w:w="0" w:type="dxa"/>
            <w:right w:w="0" w:type="dxa"/>
          </w:tblCellMar>
        </w:tblPrEx>
        <w:trPr>
          <w:trHeight w:val="549"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0E56F1A7">
            <w:pPr>
              <w:pStyle w:val="270"/>
              <w:jc w:val="center"/>
              <w:rPr>
                <w:color w:val="000000" w:themeColor="text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2F3795DD">
            <w:pPr>
              <w:pStyle w:val="270"/>
              <w:jc w:val="center"/>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77E76C57">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33EC0539">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6350BD98">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4004C3E4">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344AD26F">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5F9DB69E">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71BE44B3">
            <w:pPr>
              <w:pStyle w:val="270"/>
              <w:jc w:val="center"/>
              <w:rPr>
                <w:color w:val="000000" w:themeColor="text1"/>
                <w:spacing w:val="2"/>
                <w14:textFill>
                  <w14:solidFill>
                    <w14:schemeClr w14:val="tx1"/>
                  </w14:solidFill>
                </w14:textFill>
              </w:rPr>
            </w:pPr>
          </w:p>
        </w:tc>
      </w:tr>
      <w:tr w14:paraId="452F35A2">
        <w:tblPrEx>
          <w:tblCellMar>
            <w:top w:w="0" w:type="dxa"/>
            <w:left w:w="0" w:type="dxa"/>
            <w:bottom w:w="0" w:type="dxa"/>
            <w:right w:w="0" w:type="dxa"/>
          </w:tblCellMar>
        </w:tblPrEx>
        <w:trPr>
          <w:trHeight w:val="739"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7978370C">
            <w:pPr>
              <w:jc w:val="center"/>
              <w:rPr>
                <w:rFonts w:ascii="宋体" w:hAnsi="宋体"/>
                <w:color w:val="000000" w:themeColor="text1"/>
                <w:szCs w:val="2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3FADD7DA">
            <w:pPr>
              <w:pStyle w:val="270"/>
              <w:ind w:firstLine="210" w:firstLineChars="100"/>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6F22D5F4">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0ACE3344">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4011B233">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5DFA4B0C">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382EAD8F">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14D0032F">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5EB61161">
            <w:pPr>
              <w:pStyle w:val="270"/>
              <w:jc w:val="center"/>
              <w:rPr>
                <w:color w:val="000000" w:themeColor="text1"/>
                <w:spacing w:val="2"/>
                <w14:textFill>
                  <w14:solidFill>
                    <w14:schemeClr w14:val="tx1"/>
                  </w14:solidFill>
                </w14:textFill>
              </w:rPr>
            </w:pPr>
          </w:p>
        </w:tc>
      </w:tr>
      <w:tr w14:paraId="008F07C1">
        <w:tblPrEx>
          <w:tblCellMar>
            <w:top w:w="0" w:type="dxa"/>
            <w:left w:w="0" w:type="dxa"/>
            <w:bottom w:w="0" w:type="dxa"/>
            <w:right w:w="0" w:type="dxa"/>
          </w:tblCellMar>
        </w:tblPrEx>
        <w:trPr>
          <w:trHeight w:val="549"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0C429B45">
            <w:pPr>
              <w:pStyle w:val="270"/>
              <w:jc w:val="center"/>
              <w:rPr>
                <w:color w:val="000000" w:themeColor="text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2C9CEBB8">
            <w:pPr>
              <w:pStyle w:val="270"/>
              <w:jc w:val="center"/>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4FA860B6">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3066E7DB">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38A0A9FF">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63ADC3D6">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703CF010">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5308BFA4">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3CC526EE">
            <w:pPr>
              <w:pStyle w:val="270"/>
              <w:jc w:val="center"/>
              <w:rPr>
                <w:color w:val="000000" w:themeColor="text1"/>
                <w:spacing w:val="2"/>
                <w14:textFill>
                  <w14:solidFill>
                    <w14:schemeClr w14:val="tx1"/>
                  </w14:solidFill>
                </w14:textFill>
              </w:rPr>
            </w:pPr>
          </w:p>
        </w:tc>
      </w:tr>
      <w:tr w14:paraId="3E3E2EB6">
        <w:tblPrEx>
          <w:tblCellMar>
            <w:top w:w="0" w:type="dxa"/>
            <w:left w:w="0" w:type="dxa"/>
            <w:bottom w:w="0" w:type="dxa"/>
            <w:right w:w="0" w:type="dxa"/>
          </w:tblCellMar>
        </w:tblPrEx>
        <w:trPr>
          <w:trHeight w:val="549"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7B7545F6">
            <w:pPr>
              <w:pStyle w:val="270"/>
              <w:jc w:val="center"/>
              <w:rPr>
                <w:color w:val="000000" w:themeColor="text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15C8B143">
            <w:pPr>
              <w:pStyle w:val="270"/>
              <w:jc w:val="center"/>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34E0FEA1">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B690559">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354B722E">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16FB8ED3">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4F2BE2A3">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76AAD9E1">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3F1C57BB">
            <w:pPr>
              <w:pStyle w:val="270"/>
              <w:jc w:val="center"/>
              <w:rPr>
                <w:color w:val="000000" w:themeColor="text1"/>
                <w:spacing w:val="2"/>
                <w14:textFill>
                  <w14:solidFill>
                    <w14:schemeClr w14:val="tx1"/>
                  </w14:solidFill>
                </w14:textFill>
              </w:rPr>
            </w:pPr>
          </w:p>
        </w:tc>
      </w:tr>
      <w:tr w14:paraId="6F96DB9C">
        <w:tblPrEx>
          <w:tblCellMar>
            <w:top w:w="0" w:type="dxa"/>
            <w:left w:w="0" w:type="dxa"/>
            <w:bottom w:w="0" w:type="dxa"/>
            <w:right w:w="0" w:type="dxa"/>
          </w:tblCellMar>
        </w:tblPrEx>
        <w:trPr>
          <w:trHeight w:val="736"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53DF0D93">
            <w:pPr>
              <w:jc w:val="center"/>
              <w:rPr>
                <w:rFonts w:ascii="宋体" w:hAnsi="宋体"/>
                <w:color w:val="000000" w:themeColor="text1"/>
                <w:szCs w:val="2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66F74130">
            <w:pPr>
              <w:pStyle w:val="270"/>
              <w:ind w:firstLine="210" w:firstLineChars="100"/>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2CAF5C10">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56387E26">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7478FAA3">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1E607F6C">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1FC4A90C">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0662D25E">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213190EA">
            <w:pPr>
              <w:pStyle w:val="270"/>
              <w:jc w:val="center"/>
              <w:rPr>
                <w:color w:val="000000" w:themeColor="text1"/>
                <w:spacing w:val="2"/>
                <w14:textFill>
                  <w14:solidFill>
                    <w14:schemeClr w14:val="tx1"/>
                  </w14:solidFill>
                </w14:textFill>
              </w:rPr>
            </w:pPr>
          </w:p>
        </w:tc>
      </w:tr>
      <w:tr w14:paraId="4984E8D3">
        <w:tblPrEx>
          <w:tblCellMar>
            <w:top w:w="0" w:type="dxa"/>
            <w:left w:w="0" w:type="dxa"/>
            <w:bottom w:w="0" w:type="dxa"/>
            <w:right w:w="0" w:type="dxa"/>
          </w:tblCellMar>
        </w:tblPrEx>
        <w:trPr>
          <w:trHeight w:val="705"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46999AA2">
            <w:pPr>
              <w:jc w:val="center"/>
              <w:rPr>
                <w:rFonts w:ascii="宋体" w:hAnsi="宋体"/>
                <w:color w:val="000000" w:themeColor="text1"/>
                <w:szCs w:val="2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5D2D9DBA">
            <w:pPr>
              <w:pStyle w:val="270"/>
              <w:ind w:firstLine="210" w:firstLineChars="100"/>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30AE6383">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5C2F520">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61C4EE67">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57B9BEB9">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48FDACE3">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382121ED">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70D51413">
            <w:pPr>
              <w:pStyle w:val="270"/>
              <w:jc w:val="center"/>
              <w:rPr>
                <w:color w:val="000000" w:themeColor="text1"/>
                <w:spacing w:val="2"/>
                <w14:textFill>
                  <w14:solidFill>
                    <w14:schemeClr w14:val="tx1"/>
                  </w14:solidFill>
                </w14:textFill>
              </w:rPr>
            </w:pPr>
          </w:p>
        </w:tc>
      </w:tr>
      <w:tr w14:paraId="301F39D8">
        <w:tblPrEx>
          <w:tblCellMar>
            <w:top w:w="0" w:type="dxa"/>
            <w:left w:w="0" w:type="dxa"/>
            <w:bottom w:w="0" w:type="dxa"/>
            <w:right w:w="0" w:type="dxa"/>
          </w:tblCellMar>
        </w:tblPrEx>
        <w:trPr>
          <w:trHeight w:val="549"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7FE855A9">
            <w:pPr>
              <w:pStyle w:val="270"/>
              <w:jc w:val="center"/>
              <w:rPr>
                <w:color w:val="000000" w:themeColor="text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60FDA357">
            <w:pPr>
              <w:pStyle w:val="270"/>
              <w:jc w:val="center"/>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5DED37DB">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03CBFA85">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281523E5">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62973F5B">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1777DCC3">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2E5478CF">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74250D47">
            <w:pPr>
              <w:pStyle w:val="270"/>
              <w:jc w:val="center"/>
              <w:rPr>
                <w:color w:val="000000" w:themeColor="text1"/>
                <w:spacing w:val="2"/>
                <w14:textFill>
                  <w14:solidFill>
                    <w14:schemeClr w14:val="tx1"/>
                  </w14:solidFill>
                </w14:textFill>
              </w:rPr>
            </w:pPr>
          </w:p>
        </w:tc>
      </w:tr>
      <w:tr w14:paraId="54B7D201">
        <w:tblPrEx>
          <w:tblCellMar>
            <w:top w:w="0" w:type="dxa"/>
            <w:left w:w="0" w:type="dxa"/>
            <w:bottom w:w="0" w:type="dxa"/>
            <w:right w:w="0" w:type="dxa"/>
          </w:tblCellMar>
        </w:tblPrEx>
        <w:trPr>
          <w:trHeight w:val="549"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1DED6E9E">
            <w:pPr>
              <w:pStyle w:val="270"/>
              <w:jc w:val="center"/>
              <w:rPr>
                <w:color w:val="000000" w:themeColor="text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6E162714">
            <w:pPr>
              <w:pStyle w:val="270"/>
              <w:jc w:val="center"/>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3FC768E3">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67CBBDB7">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0BDC62B7">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7A37730D">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73EDE8BB">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1B12315E">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376218E8">
            <w:pPr>
              <w:pStyle w:val="270"/>
              <w:jc w:val="center"/>
              <w:rPr>
                <w:color w:val="000000" w:themeColor="text1"/>
                <w:spacing w:val="2"/>
                <w14:textFill>
                  <w14:solidFill>
                    <w14:schemeClr w14:val="tx1"/>
                  </w14:solidFill>
                </w14:textFill>
              </w:rPr>
            </w:pPr>
          </w:p>
        </w:tc>
      </w:tr>
      <w:tr w14:paraId="3765DAAA">
        <w:tblPrEx>
          <w:tblCellMar>
            <w:top w:w="0" w:type="dxa"/>
            <w:left w:w="0" w:type="dxa"/>
            <w:bottom w:w="0" w:type="dxa"/>
            <w:right w:w="0" w:type="dxa"/>
          </w:tblCellMar>
        </w:tblPrEx>
        <w:trPr>
          <w:trHeight w:val="744"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0BCCCDAB">
            <w:pPr>
              <w:jc w:val="center"/>
              <w:rPr>
                <w:rFonts w:ascii="宋体" w:hAnsi="宋体"/>
                <w:color w:val="000000" w:themeColor="text1"/>
                <w:szCs w:val="2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025FD157">
            <w:pPr>
              <w:pStyle w:val="270"/>
              <w:ind w:firstLine="210" w:firstLineChars="100"/>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396A41E3">
            <w:pPr>
              <w:pStyle w:val="270"/>
              <w:jc w:val="center"/>
              <w:rPr>
                <w:strike/>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6A24BCA">
            <w:pPr>
              <w:pStyle w:val="270"/>
              <w:jc w:val="center"/>
              <w:rPr>
                <w:strike/>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2FA75ED1">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438AF399">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18A14C4B">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4EC9FAE1">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251F0249">
            <w:pPr>
              <w:pStyle w:val="270"/>
              <w:jc w:val="center"/>
              <w:rPr>
                <w:color w:val="000000" w:themeColor="text1"/>
                <w:spacing w:val="2"/>
                <w14:textFill>
                  <w14:solidFill>
                    <w14:schemeClr w14:val="tx1"/>
                  </w14:solidFill>
                </w14:textFill>
              </w:rPr>
            </w:pPr>
          </w:p>
        </w:tc>
      </w:tr>
      <w:tr w14:paraId="0A65C5DB">
        <w:tblPrEx>
          <w:tblCellMar>
            <w:top w:w="0" w:type="dxa"/>
            <w:left w:w="0" w:type="dxa"/>
            <w:bottom w:w="0" w:type="dxa"/>
            <w:right w:w="0" w:type="dxa"/>
          </w:tblCellMar>
        </w:tblPrEx>
        <w:trPr>
          <w:trHeight w:val="549"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308CF3F7">
            <w:pPr>
              <w:pStyle w:val="270"/>
              <w:jc w:val="center"/>
              <w:rPr>
                <w:color w:val="000000" w:themeColor="text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2CBC6A5D">
            <w:pPr>
              <w:pStyle w:val="270"/>
              <w:jc w:val="center"/>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4E9352A2">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62FEB359">
            <w:pPr>
              <w:pStyle w:val="270"/>
              <w:jc w:val="center"/>
              <w:rPr>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79666D44">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5498867C">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7E8A03D9">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444DD389">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070267E9">
            <w:pPr>
              <w:pStyle w:val="270"/>
              <w:jc w:val="center"/>
              <w:rPr>
                <w:color w:val="000000" w:themeColor="text1"/>
                <w:spacing w:val="2"/>
                <w14:textFill>
                  <w14:solidFill>
                    <w14:schemeClr w14:val="tx1"/>
                  </w14:solidFill>
                </w14:textFill>
              </w:rPr>
            </w:pPr>
          </w:p>
        </w:tc>
      </w:tr>
      <w:tr w14:paraId="3CA1E176">
        <w:tblPrEx>
          <w:tblCellMar>
            <w:top w:w="0" w:type="dxa"/>
            <w:left w:w="0" w:type="dxa"/>
            <w:bottom w:w="0" w:type="dxa"/>
            <w:right w:w="0" w:type="dxa"/>
          </w:tblCellMar>
        </w:tblPrEx>
        <w:trPr>
          <w:trHeight w:val="549" w:hRule="exact"/>
        </w:trPr>
        <w:tc>
          <w:tcPr>
            <w:tcW w:w="933" w:type="dxa"/>
            <w:tcBorders>
              <w:top w:val="single" w:color="000000" w:sz="4" w:space="0"/>
              <w:left w:val="single" w:color="000000" w:sz="4" w:space="0"/>
              <w:bottom w:val="single" w:color="000000" w:sz="4" w:space="0"/>
              <w:right w:val="single" w:color="000000" w:sz="4" w:space="0"/>
            </w:tcBorders>
            <w:vAlign w:val="center"/>
          </w:tcPr>
          <w:p w14:paraId="4EEB10F5">
            <w:pPr>
              <w:pStyle w:val="270"/>
              <w:jc w:val="center"/>
              <w:rPr>
                <w:color w:val="000000" w:themeColor="text1"/>
                <w14:textFill>
                  <w14:solidFill>
                    <w14:schemeClr w14:val="tx1"/>
                  </w14:solidFill>
                </w14:textFill>
              </w:rPr>
            </w:pPr>
          </w:p>
        </w:tc>
        <w:tc>
          <w:tcPr>
            <w:tcW w:w="1868" w:type="dxa"/>
            <w:tcBorders>
              <w:top w:val="single" w:color="000000" w:sz="4" w:space="0"/>
              <w:left w:val="single" w:color="000000" w:sz="4" w:space="0"/>
              <w:bottom w:val="single" w:color="000000" w:sz="4" w:space="0"/>
              <w:right w:val="single" w:color="000000" w:sz="4" w:space="0"/>
            </w:tcBorders>
            <w:vAlign w:val="center"/>
          </w:tcPr>
          <w:p w14:paraId="0AE16183">
            <w:pPr>
              <w:pStyle w:val="270"/>
              <w:jc w:val="center"/>
              <w:rPr>
                <w:color w:val="000000" w:themeColor="text1"/>
                <w14:textFill>
                  <w14:solidFill>
                    <w14:schemeClr w14:val="tx1"/>
                  </w14:solidFill>
                </w14:textFill>
              </w:rPr>
            </w:pPr>
          </w:p>
        </w:tc>
        <w:tc>
          <w:tcPr>
            <w:tcW w:w="933" w:type="dxa"/>
            <w:tcBorders>
              <w:top w:val="single" w:color="000000" w:sz="4" w:space="0"/>
              <w:left w:val="single" w:color="000000" w:sz="4" w:space="0"/>
              <w:bottom w:val="single" w:color="000000" w:sz="4" w:space="0"/>
              <w:right w:val="single" w:color="000000" w:sz="4" w:space="0"/>
            </w:tcBorders>
            <w:vAlign w:val="center"/>
          </w:tcPr>
          <w:p w14:paraId="2471B27E">
            <w:pPr>
              <w:pStyle w:val="270"/>
              <w:jc w:val="center"/>
              <w:rPr>
                <w:color w:val="000000" w:themeColor="text1"/>
                <w:spacing w:val="2"/>
                <w14:textFill>
                  <w14:solidFill>
                    <w14:schemeClr w14:val="tx1"/>
                  </w14:solidFill>
                </w14:textFill>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61670D01">
            <w:pPr>
              <w:pStyle w:val="270"/>
              <w:jc w:val="center"/>
              <w:rPr>
                <w:color w:val="000000" w:themeColor="text1"/>
                <w:spacing w:val="2"/>
                <w14:textFill>
                  <w14:solidFill>
                    <w14:schemeClr w14:val="tx1"/>
                  </w14:solidFill>
                </w14:textFill>
              </w:rPr>
            </w:pPr>
          </w:p>
        </w:tc>
        <w:tc>
          <w:tcPr>
            <w:tcW w:w="779" w:type="dxa"/>
            <w:tcBorders>
              <w:top w:val="single" w:color="000000" w:sz="4" w:space="0"/>
              <w:left w:val="single" w:color="000000" w:sz="4" w:space="0"/>
              <w:bottom w:val="single" w:color="000000" w:sz="4" w:space="0"/>
              <w:right w:val="single" w:color="000000" w:sz="4" w:space="0"/>
            </w:tcBorders>
            <w:vAlign w:val="center"/>
          </w:tcPr>
          <w:p w14:paraId="05574310">
            <w:pPr>
              <w:pStyle w:val="270"/>
              <w:jc w:val="center"/>
              <w:rPr>
                <w:color w:val="000000" w:themeColor="text1"/>
                <w:spacing w:val="2"/>
                <w14:textFill>
                  <w14:solidFill>
                    <w14:schemeClr w14:val="tx1"/>
                  </w14:solidFill>
                </w14:textFill>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06A8D516">
            <w:pPr>
              <w:pStyle w:val="270"/>
              <w:jc w:val="center"/>
              <w:rPr>
                <w:color w:val="000000" w:themeColor="text1"/>
                <w:spacing w:val="2"/>
                <w14:textFill>
                  <w14:solidFill>
                    <w14:schemeClr w14:val="tx1"/>
                  </w14:solidFill>
                </w14:textFill>
              </w:rPr>
            </w:pPr>
          </w:p>
        </w:tc>
        <w:tc>
          <w:tcPr>
            <w:tcW w:w="941" w:type="dxa"/>
            <w:tcBorders>
              <w:top w:val="single" w:color="000000" w:sz="4" w:space="0"/>
              <w:left w:val="single" w:color="000000" w:sz="4" w:space="0"/>
              <w:bottom w:val="single" w:color="000000" w:sz="4" w:space="0"/>
              <w:right w:val="single" w:color="000000" w:sz="4" w:space="0"/>
            </w:tcBorders>
            <w:vAlign w:val="center"/>
          </w:tcPr>
          <w:p w14:paraId="608C0DF9">
            <w:pPr>
              <w:pStyle w:val="270"/>
              <w:jc w:val="center"/>
              <w:rPr>
                <w:color w:val="000000" w:themeColor="text1"/>
                <w:spacing w:val="2"/>
                <w14:textFill>
                  <w14:solidFill>
                    <w14:schemeClr w14:val="tx1"/>
                  </w14:solidFill>
                </w14:textFill>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17BA75C2">
            <w:pPr>
              <w:pStyle w:val="270"/>
              <w:jc w:val="center"/>
              <w:rPr>
                <w:color w:val="000000" w:themeColor="text1"/>
                <w:spacing w:val="2"/>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36D61610">
            <w:pPr>
              <w:pStyle w:val="270"/>
              <w:jc w:val="center"/>
              <w:rPr>
                <w:color w:val="000000" w:themeColor="text1"/>
                <w:spacing w:val="2"/>
                <w14:textFill>
                  <w14:solidFill>
                    <w14:schemeClr w14:val="tx1"/>
                  </w14:solidFill>
                </w14:textFill>
              </w:rPr>
            </w:pPr>
          </w:p>
        </w:tc>
      </w:tr>
      <w:tr w14:paraId="5A381D3A">
        <w:tblPrEx>
          <w:tblCellMar>
            <w:top w:w="0" w:type="dxa"/>
            <w:left w:w="0" w:type="dxa"/>
            <w:bottom w:w="0" w:type="dxa"/>
            <w:right w:w="0" w:type="dxa"/>
          </w:tblCellMar>
        </w:tblPrEx>
        <w:trPr>
          <w:trHeight w:val="549" w:hRule="exact"/>
        </w:trPr>
        <w:tc>
          <w:tcPr>
            <w:tcW w:w="7172" w:type="dxa"/>
            <w:gridSpan w:val="7"/>
            <w:tcBorders>
              <w:top w:val="single" w:color="000000" w:sz="4" w:space="0"/>
              <w:left w:val="single" w:color="000000" w:sz="4" w:space="0"/>
              <w:bottom w:val="single" w:color="000000" w:sz="4" w:space="0"/>
              <w:right w:val="single" w:color="000000" w:sz="4" w:space="0"/>
            </w:tcBorders>
            <w:vAlign w:val="center"/>
          </w:tcPr>
          <w:p w14:paraId="020E0E48">
            <w:pPr>
              <w:pStyle w:val="265"/>
              <w:spacing w:before="65"/>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本页小计</w:t>
            </w:r>
          </w:p>
        </w:tc>
        <w:tc>
          <w:tcPr>
            <w:tcW w:w="934" w:type="dxa"/>
            <w:tcBorders>
              <w:top w:val="single" w:color="000000" w:sz="4" w:space="0"/>
              <w:left w:val="single" w:color="000000" w:sz="4" w:space="0"/>
              <w:bottom w:val="single" w:color="000000" w:sz="4" w:space="0"/>
              <w:right w:val="single" w:color="000000" w:sz="4" w:space="0"/>
            </w:tcBorders>
            <w:vAlign w:val="center"/>
          </w:tcPr>
          <w:p w14:paraId="57569C40">
            <w:pPr>
              <w:pStyle w:val="270"/>
              <w:jc w:val="center"/>
              <w:rPr>
                <w:color w:val="000000" w:themeColor="text1"/>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auto" w:sz="4" w:space="0"/>
            </w:tcBorders>
            <w:vAlign w:val="center"/>
          </w:tcPr>
          <w:p w14:paraId="49CC9C49">
            <w:pPr>
              <w:pStyle w:val="270"/>
              <w:jc w:val="center"/>
              <w:rPr>
                <w:color w:val="000000" w:themeColor="text1"/>
                <w14:textFill>
                  <w14:solidFill>
                    <w14:schemeClr w14:val="tx1"/>
                  </w14:solidFill>
                </w14:textFill>
              </w:rPr>
            </w:pPr>
          </w:p>
        </w:tc>
      </w:tr>
      <w:tr w14:paraId="29F02A29">
        <w:tblPrEx>
          <w:tblCellMar>
            <w:top w:w="0" w:type="dxa"/>
            <w:left w:w="0" w:type="dxa"/>
            <w:bottom w:w="0" w:type="dxa"/>
            <w:right w:w="0" w:type="dxa"/>
          </w:tblCellMar>
        </w:tblPrEx>
        <w:trPr>
          <w:trHeight w:val="549" w:hRule="exact"/>
        </w:trPr>
        <w:tc>
          <w:tcPr>
            <w:tcW w:w="7172" w:type="dxa"/>
            <w:gridSpan w:val="7"/>
            <w:tcBorders>
              <w:top w:val="single" w:color="000000" w:sz="4" w:space="0"/>
              <w:left w:val="single" w:color="000000" w:sz="4" w:space="0"/>
              <w:bottom w:val="single" w:color="000000" w:sz="4" w:space="0"/>
              <w:right w:val="single" w:color="000000" w:sz="4" w:space="0"/>
            </w:tcBorders>
            <w:vAlign w:val="center"/>
          </w:tcPr>
          <w:p w14:paraId="4F81F6F1">
            <w:pPr>
              <w:pStyle w:val="265"/>
              <w:tabs>
                <w:tab w:val="left" w:pos="1046"/>
              </w:tabs>
              <w:spacing w:before="66"/>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合</w:t>
            </w: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计</w:t>
            </w:r>
          </w:p>
        </w:tc>
        <w:tc>
          <w:tcPr>
            <w:tcW w:w="934" w:type="dxa"/>
            <w:tcBorders>
              <w:top w:val="single" w:color="000000" w:sz="4" w:space="0"/>
              <w:left w:val="single" w:color="000000" w:sz="4" w:space="0"/>
              <w:bottom w:val="single" w:color="000000" w:sz="4" w:space="0"/>
              <w:right w:val="single" w:color="000000" w:sz="4" w:space="0"/>
            </w:tcBorders>
            <w:vAlign w:val="center"/>
          </w:tcPr>
          <w:p w14:paraId="286BAB39">
            <w:pPr>
              <w:pStyle w:val="270"/>
              <w:jc w:val="center"/>
              <w:rPr>
                <w:color w:val="000000" w:themeColor="text1"/>
                <w14:textFill>
                  <w14:solidFill>
                    <w14:schemeClr w14:val="tx1"/>
                  </w14:solidFill>
                </w14:textFill>
              </w:rPr>
            </w:pPr>
          </w:p>
        </w:tc>
        <w:tc>
          <w:tcPr>
            <w:tcW w:w="1092" w:type="dxa"/>
            <w:tcBorders>
              <w:top w:val="single" w:color="000000" w:sz="4" w:space="0"/>
              <w:left w:val="single" w:color="000000" w:sz="4" w:space="0"/>
              <w:bottom w:val="single" w:color="000000" w:sz="4" w:space="0"/>
              <w:right w:val="single" w:color="auto" w:sz="4" w:space="0"/>
            </w:tcBorders>
            <w:vAlign w:val="center"/>
          </w:tcPr>
          <w:p w14:paraId="3AE9BCFB">
            <w:pPr>
              <w:pStyle w:val="270"/>
              <w:jc w:val="center"/>
              <w:rPr>
                <w:color w:val="000000" w:themeColor="text1"/>
                <w14:textFill>
                  <w14:solidFill>
                    <w14:schemeClr w14:val="tx1"/>
                  </w14:solidFill>
                </w14:textFill>
              </w:rPr>
            </w:pPr>
          </w:p>
        </w:tc>
      </w:tr>
      <w:bookmarkEnd w:id="940"/>
    </w:tbl>
    <w:p w14:paraId="49C74429">
      <w:pPr>
        <w:jc w:val="left"/>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注：供应商应按本章第</w:t>
      </w:r>
      <w:r>
        <w:rPr>
          <w:rFonts w:ascii="宋体" w:hAnsi="宋体" w:cs="Arial"/>
          <w:color w:val="000000" w:themeColor="text1"/>
          <w:szCs w:val="20"/>
          <w14:textFill>
            <w14:solidFill>
              <w14:schemeClr w14:val="tx1"/>
            </w14:solidFill>
          </w14:textFill>
        </w:rPr>
        <w:t>3.1.3</w:t>
      </w:r>
      <w:r>
        <w:rPr>
          <w:rFonts w:hint="eastAsia" w:ascii="宋体" w:hAnsi="宋体" w:cs="Arial"/>
          <w:color w:val="000000" w:themeColor="text1"/>
          <w:szCs w:val="20"/>
          <w14:textFill>
            <w14:solidFill>
              <w14:schemeClr w14:val="tx1"/>
            </w14:solidFill>
          </w14:textFill>
        </w:rPr>
        <w:t>（2）目要求填报本表</w:t>
      </w:r>
      <w:r>
        <w:rPr>
          <w:rFonts w:ascii="宋体" w:hAnsi="宋体" w:cs="Arial"/>
          <w:color w:val="000000" w:themeColor="text1"/>
          <w:szCs w:val="20"/>
          <w14:textFill>
            <w14:solidFill>
              <w14:schemeClr w14:val="tx1"/>
            </w14:solidFill>
          </w14:textFill>
        </w:rPr>
        <w:t>。</w:t>
      </w:r>
    </w:p>
    <w:p w14:paraId="46B63302">
      <w:pPr>
        <w:widowControl/>
        <w:jc w:val="left"/>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br w:type="page"/>
      </w:r>
    </w:p>
    <w:p w14:paraId="5E316807">
      <w:pPr>
        <w:jc w:val="left"/>
        <w:outlineLvl w:val="0"/>
        <w:rPr>
          <w:color w:val="000000" w:themeColor="text1"/>
          <w:sz w:val="24"/>
          <w14:textFill>
            <w14:solidFill>
              <w14:schemeClr w14:val="tx1"/>
            </w14:solidFill>
          </w14:textFill>
        </w:rPr>
        <w:sectPr>
          <w:pgSz w:w="11906" w:h="16839"/>
          <w:pgMar w:top="1418" w:right="1418" w:bottom="1134" w:left="1418" w:header="737" w:footer="850" w:gutter="0"/>
          <w:cols w:space="720" w:num="1"/>
          <w:docGrid w:linePitch="286" w:charSpace="0"/>
        </w:sectPr>
      </w:pPr>
    </w:p>
    <w:p w14:paraId="19D5A2A5">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41" w:name="_Toc226047174"/>
      <w:r>
        <w:rPr>
          <w:rFonts w:hint="eastAsia"/>
          <w:color w:val="000000" w:themeColor="text1"/>
          <w:sz w:val="24"/>
          <w14:textFill>
            <w14:solidFill>
              <w14:schemeClr w14:val="tx1"/>
            </w14:solidFill>
          </w14:textFill>
        </w:rPr>
        <w:t>4.7  分部分项工程项目清单综合单价分析表B</w:t>
      </w:r>
      <w:bookmarkEnd w:id="941"/>
    </w:p>
    <w:p w14:paraId="7FF97AA3">
      <w:pPr>
        <w:adjustRightInd w:val="0"/>
        <w:snapToGrid w:val="0"/>
        <w:jc w:val="left"/>
        <w:rPr>
          <w:color w:val="000000" w:themeColor="text1"/>
          <w14:textFill>
            <w14:solidFill>
              <w14:schemeClr w14:val="tx1"/>
            </w14:solidFill>
          </w14:textFill>
        </w:rPr>
      </w:pPr>
    </w:p>
    <w:p w14:paraId="1DFA3D0D">
      <w:pPr>
        <w:widowControl/>
        <w:jc w:val="center"/>
        <w:rPr>
          <w:rFonts w:ascii="宋体" w:hAnsi="宋体" w:cs="宋体"/>
          <w:color w:val="000000" w:themeColor="text1"/>
          <w:kern w:val="0"/>
          <w:sz w:val="30"/>
          <w:szCs w:val="30"/>
          <w14:textFill>
            <w14:solidFill>
              <w14:schemeClr w14:val="tx1"/>
            </w14:solidFill>
          </w14:textFill>
        </w:rPr>
      </w:pPr>
      <w:r>
        <w:rPr>
          <w:rFonts w:ascii="宋体" w:hAnsi="宋体" w:cs="宋体"/>
          <w:color w:val="000000" w:themeColor="text1"/>
          <w:kern w:val="0"/>
          <w:sz w:val="30"/>
          <w:szCs w:val="30"/>
          <w14:textFill>
            <w14:solidFill>
              <w14:schemeClr w14:val="tx1"/>
            </w14:solidFill>
          </w14:textFill>
        </w:rPr>
        <w:t>分部分项工程项目清单综合单价分析表</w:t>
      </w:r>
    </w:p>
    <w:p w14:paraId="26E48FC5">
      <w:pPr>
        <w:tabs>
          <w:tab w:val="left" w:pos="720"/>
        </w:tabs>
        <w:ind w:firstLine="123" w:firstLineChars="59"/>
        <w:rPr>
          <w:rFonts w:ascii="宋体" w:hAnsi="宋体" w:cs="宋体"/>
          <w:color w:val="000000" w:themeColor="text1"/>
          <w:sz w:val="18"/>
          <w:szCs w:val="18"/>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89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6"/>
        <w:gridCol w:w="1179"/>
        <w:gridCol w:w="690"/>
        <w:gridCol w:w="690"/>
        <w:gridCol w:w="965"/>
        <w:gridCol w:w="551"/>
        <w:gridCol w:w="965"/>
        <w:gridCol w:w="971"/>
        <w:gridCol w:w="966"/>
        <w:gridCol w:w="967"/>
      </w:tblGrid>
      <w:tr w14:paraId="3E5F1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1FF54879">
            <w:pPr>
              <w:pStyle w:val="270"/>
              <w:jc w:val="center"/>
              <w:rPr>
                <w:color w:val="000000" w:themeColor="text1"/>
                <w14:textFill>
                  <w14:solidFill>
                    <w14:schemeClr w14:val="tx1"/>
                  </w14:solidFill>
                </w14:textFill>
              </w:rPr>
            </w:pPr>
            <w:bookmarkStart w:id="942" w:name="_Hlk199951767"/>
            <w:r>
              <w:rPr>
                <w:color w:val="000000" w:themeColor="text1"/>
                <w:spacing w:val="2"/>
                <w14:textFill>
                  <w14:solidFill>
                    <w14:schemeClr w14:val="tx1"/>
                  </w14:solidFill>
                </w14:textFill>
              </w:rPr>
              <w:t>项目编码</w:t>
            </w:r>
          </w:p>
        </w:tc>
        <w:tc>
          <w:tcPr>
            <w:tcW w:w="1179" w:type="dxa"/>
            <w:vAlign w:val="center"/>
          </w:tcPr>
          <w:p w14:paraId="4A83B724">
            <w:pPr>
              <w:jc w:val="center"/>
              <w:rPr>
                <w:rFonts w:ascii="宋体" w:hAnsi="宋体"/>
                <w:color w:val="000000" w:themeColor="text1"/>
                <w:szCs w:val="21"/>
                <w:lang w:eastAsia="en-US"/>
                <w14:textFill>
                  <w14:solidFill>
                    <w14:schemeClr w14:val="tx1"/>
                  </w14:solidFill>
                </w14:textFill>
              </w:rPr>
            </w:pPr>
          </w:p>
        </w:tc>
        <w:tc>
          <w:tcPr>
            <w:tcW w:w="1380" w:type="dxa"/>
            <w:gridSpan w:val="2"/>
            <w:vAlign w:val="center"/>
          </w:tcPr>
          <w:p w14:paraId="28CBBEF9">
            <w:pPr>
              <w:pStyle w:val="270"/>
              <w:ind w:left="-13"/>
              <w:jc w:val="center"/>
              <w:rPr>
                <w:color w:val="000000" w:themeColor="text1"/>
                <w14:textFill>
                  <w14:solidFill>
                    <w14:schemeClr w14:val="tx1"/>
                  </w14:solidFill>
                </w14:textFill>
              </w:rPr>
            </w:pPr>
            <w:r>
              <w:rPr>
                <w:color w:val="000000" w:themeColor="text1"/>
                <w:spacing w:val="2"/>
                <w14:textFill>
                  <w14:solidFill>
                    <w14:schemeClr w14:val="tx1"/>
                  </w14:solidFill>
                </w14:textFill>
              </w:rPr>
              <w:t>项目名称</w:t>
            </w:r>
          </w:p>
        </w:tc>
        <w:tc>
          <w:tcPr>
            <w:tcW w:w="3450" w:type="dxa"/>
            <w:gridSpan w:val="4"/>
            <w:vAlign w:val="center"/>
          </w:tcPr>
          <w:p w14:paraId="6C848763">
            <w:pPr>
              <w:jc w:val="center"/>
              <w:rPr>
                <w:rFonts w:ascii="宋体" w:hAnsi="宋体"/>
                <w:color w:val="000000" w:themeColor="text1"/>
                <w:szCs w:val="21"/>
                <w:lang w:eastAsia="en-US"/>
                <w14:textFill>
                  <w14:solidFill>
                    <w14:schemeClr w14:val="tx1"/>
                  </w14:solidFill>
                </w14:textFill>
              </w:rPr>
            </w:pPr>
          </w:p>
        </w:tc>
        <w:tc>
          <w:tcPr>
            <w:tcW w:w="966" w:type="dxa"/>
            <w:vAlign w:val="center"/>
          </w:tcPr>
          <w:p w14:paraId="67ABB909">
            <w:pPr>
              <w:jc w:val="center"/>
              <w:rPr>
                <w:rFonts w:ascii="宋体" w:hAnsi="宋体"/>
                <w:color w:val="000000" w:themeColor="text1"/>
                <w:szCs w:val="21"/>
                <w:lang w:eastAsia="en-US"/>
                <w14:textFill>
                  <w14:solidFill>
                    <w14:schemeClr w14:val="tx1"/>
                  </w14:solidFill>
                </w14:textFill>
              </w:rPr>
            </w:pPr>
            <w:r>
              <w:rPr>
                <w:color w:val="000000" w:themeColor="text1"/>
                <w:spacing w:val="-2"/>
                <w:szCs w:val="21"/>
                <w14:textFill>
                  <w14:solidFill>
                    <w14:schemeClr w14:val="tx1"/>
                  </w14:solidFill>
                </w14:textFill>
              </w:rPr>
              <w:t>计量单位</w:t>
            </w:r>
          </w:p>
        </w:tc>
        <w:tc>
          <w:tcPr>
            <w:tcW w:w="966" w:type="dxa"/>
            <w:vAlign w:val="center"/>
          </w:tcPr>
          <w:p w14:paraId="06C21A67">
            <w:pPr>
              <w:jc w:val="center"/>
              <w:rPr>
                <w:rFonts w:ascii="宋体" w:hAnsi="宋体"/>
                <w:color w:val="000000" w:themeColor="text1"/>
                <w:szCs w:val="21"/>
                <w:lang w:eastAsia="en-US"/>
                <w14:textFill>
                  <w14:solidFill>
                    <w14:schemeClr w14:val="tx1"/>
                  </w14:solidFill>
                </w14:textFill>
              </w:rPr>
            </w:pPr>
          </w:p>
        </w:tc>
      </w:tr>
      <w:tr w14:paraId="15EF2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3D273CA6">
            <w:pPr>
              <w:pStyle w:val="270"/>
              <w:ind w:left="104"/>
              <w:rPr>
                <w:color w:val="000000" w:themeColor="text1"/>
                <w14:textFill>
                  <w14:solidFill>
                    <w14:schemeClr w14:val="tx1"/>
                  </w14:solidFill>
                </w14:textFill>
              </w:rPr>
            </w:pPr>
            <w:r>
              <w:rPr>
                <w:color w:val="000000" w:themeColor="text1"/>
                <w:spacing w:val="2"/>
                <w14:textFill>
                  <w14:solidFill>
                    <w14:schemeClr w14:val="tx1"/>
                  </w14:solidFill>
                </w14:textFill>
              </w:rPr>
              <w:t>项目特征</w:t>
            </w:r>
          </w:p>
        </w:tc>
        <w:tc>
          <w:tcPr>
            <w:tcW w:w="7944" w:type="dxa"/>
            <w:gridSpan w:val="9"/>
            <w:vAlign w:val="center"/>
          </w:tcPr>
          <w:p w14:paraId="3A22CFCB">
            <w:pPr>
              <w:rPr>
                <w:rFonts w:ascii="宋体" w:hAnsi="宋体"/>
                <w:color w:val="000000" w:themeColor="text1"/>
                <w:szCs w:val="21"/>
                <w:lang w:eastAsia="en-US"/>
                <w14:textFill>
                  <w14:solidFill>
                    <w14:schemeClr w14:val="tx1"/>
                  </w14:solidFill>
                </w14:textFill>
              </w:rPr>
            </w:pPr>
          </w:p>
        </w:tc>
      </w:tr>
      <w:tr w14:paraId="5BA25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exact"/>
          <w:jc w:val="center"/>
        </w:trPr>
        <w:tc>
          <w:tcPr>
            <w:tcW w:w="986" w:type="dxa"/>
            <w:vAlign w:val="center"/>
          </w:tcPr>
          <w:p w14:paraId="2A72EC1A">
            <w:pPr>
              <w:pStyle w:val="270"/>
              <w:jc w:val="center"/>
              <w:rPr>
                <w:color w:val="000000" w:themeColor="text1"/>
                <w14:textFill>
                  <w14:solidFill>
                    <w14:schemeClr w14:val="tx1"/>
                  </w14:solidFill>
                </w14:textFill>
              </w:rPr>
            </w:pPr>
            <w:r>
              <w:rPr>
                <w:color w:val="000000" w:themeColor="text1"/>
                <w:spacing w:val="-2"/>
                <w14:textFill>
                  <w14:solidFill>
                    <w14:schemeClr w14:val="tx1"/>
                  </w14:solidFill>
                </w14:textFill>
              </w:rPr>
              <w:t>序号</w:t>
            </w:r>
          </w:p>
        </w:tc>
        <w:tc>
          <w:tcPr>
            <w:tcW w:w="1179" w:type="dxa"/>
            <w:vAlign w:val="center"/>
          </w:tcPr>
          <w:p w14:paraId="6B9D11AF">
            <w:pPr>
              <w:pStyle w:val="270"/>
              <w:jc w:val="center"/>
              <w:rPr>
                <w:color w:val="000000" w:themeColor="text1"/>
                <w14:textFill>
                  <w14:solidFill>
                    <w14:schemeClr w14:val="tx1"/>
                  </w14:solidFill>
                </w14:textFill>
              </w:rPr>
            </w:pPr>
            <w:r>
              <w:rPr>
                <w:color w:val="000000" w:themeColor="text1"/>
                <w:spacing w:val="9"/>
                <w14:textFill>
                  <w14:solidFill>
                    <w14:schemeClr w14:val="tx1"/>
                  </w14:solidFill>
                </w14:textFill>
              </w:rPr>
              <w:t>费用项目</w:t>
            </w:r>
          </w:p>
        </w:tc>
        <w:tc>
          <w:tcPr>
            <w:tcW w:w="690" w:type="dxa"/>
            <w:vAlign w:val="center"/>
          </w:tcPr>
          <w:p w14:paraId="5AF77BFB">
            <w:pPr>
              <w:pStyle w:val="270"/>
              <w:jc w:val="center"/>
              <w:rPr>
                <w:color w:val="000000" w:themeColor="text1"/>
                <w14:textFill>
                  <w14:solidFill>
                    <w14:schemeClr w14:val="tx1"/>
                  </w14:solidFill>
                </w14:textFill>
              </w:rPr>
            </w:pPr>
            <w:r>
              <w:rPr>
                <w:color w:val="000000" w:themeColor="text1"/>
                <w:spacing w:val="-3"/>
                <w14:textFill>
                  <w14:solidFill>
                    <w14:schemeClr w14:val="tx1"/>
                  </w14:solidFill>
                </w14:textFill>
              </w:rPr>
              <w:t>单位</w:t>
            </w:r>
          </w:p>
        </w:tc>
        <w:tc>
          <w:tcPr>
            <w:tcW w:w="690" w:type="dxa"/>
            <w:vAlign w:val="center"/>
          </w:tcPr>
          <w:p w14:paraId="72C8FEBF">
            <w:pPr>
              <w:pStyle w:val="270"/>
              <w:jc w:val="center"/>
              <w:rPr>
                <w:color w:val="000000" w:themeColor="text1"/>
                <w14:textFill>
                  <w14:solidFill>
                    <w14:schemeClr w14:val="tx1"/>
                  </w14:solidFill>
                </w14:textFill>
              </w:rPr>
            </w:pPr>
            <w:r>
              <w:rPr>
                <w:color w:val="000000" w:themeColor="text1"/>
                <w:spacing w:val="5"/>
                <w14:textFill>
                  <w14:solidFill>
                    <w14:schemeClr w14:val="tx1"/>
                  </w14:solidFill>
                </w14:textFill>
              </w:rPr>
              <w:t>数量</w:t>
            </w:r>
          </w:p>
        </w:tc>
        <w:tc>
          <w:tcPr>
            <w:tcW w:w="965" w:type="dxa"/>
            <w:vAlign w:val="center"/>
          </w:tcPr>
          <w:p w14:paraId="5084456C">
            <w:pPr>
              <w:pStyle w:val="270"/>
              <w:jc w:val="center"/>
              <w:rPr>
                <w:color w:val="000000" w:themeColor="text1"/>
                <w:spacing w:val="6"/>
                <w:lang w:eastAsia="zh-CN"/>
                <w14:textFill>
                  <w14:solidFill>
                    <w14:schemeClr w14:val="tx1"/>
                  </w14:solidFill>
                </w14:textFill>
              </w:rPr>
            </w:pPr>
            <w:r>
              <w:rPr>
                <w:color w:val="000000" w:themeColor="text1"/>
                <w:spacing w:val="6"/>
                <w14:textFill>
                  <w14:solidFill>
                    <w14:schemeClr w14:val="tx1"/>
                  </w14:solidFill>
                </w14:textFill>
              </w:rPr>
              <w:t>计算基础</w:t>
            </w:r>
          </w:p>
          <w:p w14:paraId="7C66BD12">
            <w:pPr>
              <w:pStyle w:val="270"/>
              <w:jc w:val="center"/>
              <w:rPr>
                <w:color w:val="000000" w:themeColor="text1"/>
                <w14:textFill>
                  <w14:solidFill>
                    <w14:schemeClr w14:val="tx1"/>
                  </w14:solidFill>
                </w14:textFill>
              </w:rPr>
            </w:pPr>
            <w:r>
              <w:rPr>
                <w:color w:val="000000" w:themeColor="text1"/>
                <w:spacing w:val="6"/>
                <w14:textFill>
                  <w14:solidFill>
                    <w14:schemeClr w14:val="tx1"/>
                  </w14:solidFill>
                </w14:textFill>
              </w:rPr>
              <w:t>(元)</w:t>
            </w:r>
          </w:p>
        </w:tc>
        <w:tc>
          <w:tcPr>
            <w:tcW w:w="551" w:type="dxa"/>
            <w:vAlign w:val="center"/>
          </w:tcPr>
          <w:p w14:paraId="3802F79E">
            <w:pPr>
              <w:pStyle w:val="270"/>
              <w:jc w:val="center"/>
              <w:rPr>
                <w:color w:val="000000" w:themeColor="text1"/>
                <w:spacing w:val="8"/>
                <w:lang w:eastAsia="zh-CN"/>
                <w14:textFill>
                  <w14:solidFill>
                    <w14:schemeClr w14:val="tx1"/>
                  </w14:solidFill>
                </w14:textFill>
              </w:rPr>
            </w:pPr>
            <w:r>
              <w:rPr>
                <w:color w:val="000000" w:themeColor="text1"/>
                <w:spacing w:val="8"/>
                <w14:textFill>
                  <w14:solidFill>
                    <w14:schemeClr w14:val="tx1"/>
                  </w14:solidFill>
                </w14:textFill>
              </w:rPr>
              <w:t>费率</w:t>
            </w:r>
          </w:p>
          <w:p w14:paraId="6D4CF131">
            <w:pPr>
              <w:pStyle w:val="270"/>
              <w:jc w:val="center"/>
              <w:rPr>
                <w:color w:val="000000" w:themeColor="text1"/>
                <w14:textFill>
                  <w14:solidFill>
                    <w14:schemeClr w14:val="tx1"/>
                  </w14:solidFill>
                </w14:textFill>
              </w:rPr>
            </w:pPr>
            <w:r>
              <w:rPr>
                <w:color w:val="000000" w:themeColor="text1"/>
                <w:spacing w:val="8"/>
                <w14:textFill>
                  <w14:solidFill>
                    <w14:schemeClr w14:val="tx1"/>
                  </w14:solidFill>
                </w14:textFill>
              </w:rPr>
              <w:t>(%)</w:t>
            </w:r>
          </w:p>
        </w:tc>
        <w:tc>
          <w:tcPr>
            <w:tcW w:w="965" w:type="dxa"/>
            <w:vAlign w:val="center"/>
          </w:tcPr>
          <w:p w14:paraId="7BB40F96">
            <w:pPr>
              <w:pStyle w:val="270"/>
              <w:jc w:val="center"/>
              <w:rPr>
                <w:color w:val="000000" w:themeColor="text1"/>
                <w:spacing w:val="8"/>
                <w:lang w:eastAsia="zh-CN"/>
                <w14:textFill>
                  <w14:solidFill>
                    <w14:schemeClr w14:val="tx1"/>
                  </w14:solidFill>
                </w14:textFill>
              </w:rPr>
            </w:pPr>
            <w:r>
              <w:rPr>
                <w:color w:val="000000" w:themeColor="text1"/>
                <w:spacing w:val="8"/>
                <w14:textFill>
                  <w14:solidFill>
                    <w14:schemeClr w14:val="tx1"/>
                  </w14:solidFill>
                </w14:textFill>
              </w:rPr>
              <w:t>单价</w:t>
            </w:r>
          </w:p>
          <w:p w14:paraId="7F03B142">
            <w:pPr>
              <w:pStyle w:val="270"/>
              <w:jc w:val="center"/>
              <w:rPr>
                <w:color w:val="000000" w:themeColor="text1"/>
                <w14:textFill>
                  <w14:solidFill>
                    <w14:schemeClr w14:val="tx1"/>
                  </w14:solidFill>
                </w14:textFill>
              </w:rPr>
            </w:pPr>
            <w:r>
              <w:rPr>
                <w:color w:val="000000" w:themeColor="text1"/>
                <w:spacing w:val="8"/>
                <w14:textFill>
                  <w14:solidFill>
                    <w14:schemeClr w14:val="tx1"/>
                  </w14:solidFill>
                </w14:textFill>
              </w:rPr>
              <w:t>(元)</w:t>
            </w:r>
          </w:p>
        </w:tc>
        <w:tc>
          <w:tcPr>
            <w:tcW w:w="967" w:type="dxa"/>
          </w:tcPr>
          <w:p w14:paraId="3A2A0B96">
            <w:pPr>
              <w:pStyle w:val="270"/>
              <w:jc w:val="center"/>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其中：</w:t>
            </w:r>
          </w:p>
          <w:p w14:paraId="7EC8A9E0">
            <w:pPr>
              <w:pStyle w:val="270"/>
              <w:jc w:val="center"/>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暂估单价</w:t>
            </w:r>
          </w:p>
          <w:p w14:paraId="62E71710">
            <w:pPr>
              <w:pStyle w:val="270"/>
              <w:jc w:val="center"/>
              <w:rPr>
                <w:color w:val="000000" w:themeColor="text1"/>
                <w:spacing w:val="8"/>
                <w14:textFill>
                  <w14:solidFill>
                    <w14:schemeClr w14:val="tx1"/>
                  </w14:solidFill>
                </w14:textFill>
              </w:rPr>
            </w:pPr>
            <w:r>
              <w:rPr>
                <w:rFonts w:hint="eastAsia"/>
                <w:color w:val="000000" w:themeColor="text1"/>
                <w:lang w:eastAsia="zh-CN"/>
                <w14:textFill>
                  <w14:solidFill>
                    <w14:schemeClr w14:val="tx1"/>
                  </w14:solidFill>
                </w14:textFill>
              </w:rPr>
              <w:t>(元)</w:t>
            </w:r>
          </w:p>
        </w:tc>
        <w:tc>
          <w:tcPr>
            <w:tcW w:w="966" w:type="dxa"/>
            <w:vAlign w:val="center"/>
          </w:tcPr>
          <w:p w14:paraId="6BEA4235">
            <w:pPr>
              <w:pStyle w:val="270"/>
              <w:jc w:val="center"/>
              <w:rPr>
                <w:color w:val="000000" w:themeColor="text1"/>
                <w:spacing w:val="8"/>
                <w:lang w:eastAsia="zh-CN"/>
                <w14:textFill>
                  <w14:solidFill>
                    <w14:schemeClr w14:val="tx1"/>
                  </w14:solidFill>
                </w14:textFill>
              </w:rPr>
            </w:pPr>
            <w:r>
              <w:rPr>
                <w:color w:val="000000" w:themeColor="text1"/>
                <w:spacing w:val="8"/>
                <w14:textFill>
                  <w14:solidFill>
                    <w14:schemeClr w14:val="tx1"/>
                  </w14:solidFill>
                </w14:textFill>
              </w:rPr>
              <w:t>合价</w:t>
            </w:r>
          </w:p>
          <w:p w14:paraId="6296AE07">
            <w:pPr>
              <w:pStyle w:val="270"/>
              <w:jc w:val="center"/>
              <w:rPr>
                <w:color w:val="000000" w:themeColor="text1"/>
                <w14:textFill>
                  <w14:solidFill>
                    <w14:schemeClr w14:val="tx1"/>
                  </w14:solidFill>
                </w14:textFill>
              </w:rPr>
            </w:pPr>
            <w:r>
              <w:rPr>
                <w:color w:val="000000" w:themeColor="text1"/>
                <w:spacing w:val="8"/>
                <w14:textFill>
                  <w14:solidFill>
                    <w14:schemeClr w14:val="tx1"/>
                  </w14:solidFill>
                </w14:textFill>
              </w:rPr>
              <w:t>(元)</w:t>
            </w:r>
          </w:p>
        </w:tc>
        <w:tc>
          <w:tcPr>
            <w:tcW w:w="966" w:type="dxa"/>
          </w:tcPr>
          <w:p w14:paraId="732E8CAA">
            <w:pPr>
              <w:pStyle w:val="270"/>
              <w:jc w:val="center"/>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其中：</w:t>
            </w:r>
          </w:p>
          <w:p w14:paraId="637733CC">
            <w:pPr>
              <w:pStyle w:val="270"/>
              <w:jc w:val="center"/>
              <w:rPr>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暂估合价</w:t>
            </w:r>
          </w:p>
          <w:p w14:paraId="4B152D65">
            <w:pPr>
              <w:pStyle w:val="270"/>
              <w:jc w:val="center"/>
              <w:rPr>
                <w:color w:val="000000" w:themeColor="text1"/>
                <w:spacing w:val="8"/>
                <w14:textFill>
                  <w14:solidFill>
                    <w14:schemeClr w14:val="tx1"/>
                  </w14:solidFill>
                </w14:textFill>
              </w:rPr>
            </w:pPr>
            <w:r>
              <w:rPr>
                <w:rFonts w:hint="eastAsia"/>
                <w:color w:val="000000" w:themeColor="text1"/>
                <w14:textFill>
                  <w14:solidFill>
                    <w14:schemeClr w14:val="tx1"/>
                  </w14:solidFill>
                </w14:textFill>
              </w:rPr>
              <w:t>(元)</w:t>
            </w:r>
          </w:p>
        </w:tc>
      </w:tr>
      <w:tr w14:paraId="26EA6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6C1510BF">
            <w:pPr>
              <w:pStyle w:val="270"/>
              <w:ind w:left="455"/>
              <w:rPr>
                <w:color w:val="000000" w:themeColor="text1"/>
                <w14:textFill>
                  <w14:solidFill>
                    <w14:schemeClr w14:val="tx1"/>
                  </w14:solidFill>
                </w14:textFill>
              </w:rPr>
            </w:pPr>
            <w:r>
              <w:rPr>
                <w:color w:val="000000" w:themeColor="text1"/>
                <w14:textFill>
                  <w14:solidFill>
                    <w14:schemeClr w14:val="tx1"/>
                  </w14:solidFill>
                </w14:textFill>
              </w:rPr>
              <w:t>1</w:t>
            </w:r>
          </w:p>
        </w:tc>
        <w:tc>
          <w:tcPr>
            <w:tcW w:w="1179" w:type="dxa"/>
            <w:vAlign w:val="center"/>
          </w:tcPr>
          <w:p w14:paraId="5002DA87">
            <w:pPr>
              <w:pStyle w:val="270"/>
              <w:ind w:left="97"/>
              <w:jc w:val="center"/>
              <w:rPr>
                <w:color w:val="000000" w:themeColor="text1"/>
                <w14:textFill>
                  <w14:solidFill>
                    <w14:schemeClr w14:val="tx1"/>
                  </w14:solidFill>
                </w14:textFill>
              </w:rPr>
            </w:pPr>
            <w:r>
              <w:rPr>
                <w:color w:val="000000" w:themeColor="text1"/>
                <w:spacing w:val="4"/>
                <w14:textFill>
                  <w14:solidFill>
                    <w14:schemeClr w14:val="tx1"/>
                  </w14:solidFill>
                </w14:textFill>
              </w:rPr>
              <w:t>人工费</w:t>
            </w:r>
          </w:p>
        </w:tc>
        <w:tc>
          <w:tcPr>
            <w:tcW w:w="690" w:type="dxa"/>
            <w:vAlign w:val="center"/>
          </w:tcPr>
          <w:p w14:paraId="2860F962">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690" w:type="dxa"/>
            <w:vAlign w:val="center"/>
          </w:tcPr>
          <w:p w14:paraId="663F66B5">
            <w:pPr>
              <w:ind w:left="-443" w:leftChars="-211" w:firstLine="451" w:firstLineChars="211"/>
              <w:jc w:val="center"/>
              <w:rPr>
                <w:rFonts w:ascii="宋体" w:hAnsi="宋体" w:cs="宋体"/>
                <w:snapToGrid w:val="0"/>
                <w:color w:val="000000" w:themeColor="text1"/>
                <w:spacing w:val="2"/>
                <w:kern w:val="0"/>
                <w:szCs w:val="21"/>
                <w14:textFill>
                  <w14:solidFill>
                    <w14:schemeClr w14:val="tx1"/>
                  </w14:solidFill>
                </w14:textFill>
              </w:rPr>
            </w:pPr>
            <w:r>
              <w:rPr>
                <w:rFonts w:hint="eastAsia"/>
                <w:color w:val="000000" w:themeColor="text1"/>
                <w:spacing w:val="2"/>
                <w:szCs w:val="21"/>
                <w14:textFill>
                  <w14:solidFill>
                    <w14:schemeClr w14:val="tx1"/>
                  </w14:solidFill>
                </w14:textFill>
              </w:rPr>
              <w:t>/</w:t>
            </w:r>
          </w:p>
        </w:tc>
        <w:tc>
          <w:tcPr>
            <w:tcW w:w="965" w:type="dxa"/>
            <w:vAlign w:val="center"/>
          </w:tcPr>
          <w:p w14:paraId="2030726F">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551" w:type="dxa"/>
            <w:vAlign w:val="center"/>
          </w:tcPr>
          <w:p w14:paraId="1204ACCB">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5" w:type="dxa"/>
            <w:vAlign w:val="center"/>
          </w:tcPr>
          <w:p w14:paraId="3ECBBCC5">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7" w:type="dxa"/>
            <w:vAlign w:val="center"/>
          </w:tcPr>
          <w:p w14:paraId="6AD2D03B">
            <w:pPr>
              <w:jc w:val="center"/>
              <w:rPr>
                <w:rFonts w:ascii="宋体" w:hAnsi="宋体"/>
                <w:color w:val="000000" w:themeColor="text1"/>
                <w:szCs w:val="21"/>
                <w:lang w:eastAsia="en-US"/>
                <w14:textFill>
                  <w14:solidFill>
                    <w14:schemeClr w14:val="tx1"/>
                  </w14:solidFill>
                </w14:textFill>
              </w:rPr>
            </w:pPr>
            <w:r>
              <w:rPr>
                <w:rFonts w:hint="eastAsia"/>
                <w:color w:val="000000" w:themeColor="text1"/>
                <w:spacing w:val="2"/>
                <w:szCs w:val="21"/>
                <w14:textFill>
                  <w14:solidFill>
                    <w14:schemeClr w14:val="tx1"/>
                  </w14:solidFill>
                </w14:textFill>
              </w:rPr>
              <w:t>/</w:t>
            </w:r>
          </w:p>
        </w:tc>
        <w:tc>
          <w:tcPr>
            <w:tcW w:w="966" w:type="dxa"/>
            <w:vAlign w:val="center"/>
          </w:tcPr>
          <w:p w14:paraId="5E4097BD">
            <w:pPr>
              <w:jc w:val="center"/>
              <w:rPr>
                <w:rFonts w:ascii="宋体" w:hAnsi="宋体"/>
                <w:color w:val="000000" w:themeColor="text1"/>
                <w:szCs w:val="21"/>
                <w:lang w:eastAsia="en-US"/>
                <w14:textFill>
                  <w14:solidFill>
                    <w14:schemeClr w14:val="tx1"/>
                  </w14:solidFill>
                </w14:textFill>
              </w:rPr>
            </w:pPr>
          </w:p>
        </w:tc>
        <w:tc>
          <w:tcPr>
            <w:tcW w:w="966" w:type="dxa"/>
            <w:vAlign w:val="center"/>
          </w:tcPr>
          <w:p w14:paraId="634C1AA9">
            <w:pPr>
              <w:jc w:val="center"/>
              <w:rPr>
                <w:rFonts w:ascii="宋体" w:hAnsi="宋体"/>
                <w:color w:val="000000" w:themeColor="text1"/>
                <w:szCs w:val="21"/>
                <w:lang w:eastAsia="en-US"/>
                <w14:textFill>
                  <w14:solidFill>
                    <w14:schemeClr w14:val="tx1"/>
                  </w14:solidFill>
                </w14:textFill>
              </w:rPr>
            </w:pPr>
          </w:p>
        </w:tc>
      </w:tr>
      <w:tr w14:paraId="7FD79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79A6E4C9">
            <w:pPr>
              <w:pStyle w:val="270"/>
              <w:ind w:left="355"/>
              <w:rPr>
                <w:color w:val="000000" w:themeColor="text1"/>
                <w14:textFill>
                  <w14:solidFill>
                    <w14:schemeClr w14:val="tx1"/>
                  </w14:solidFill>
                </w14:textFill>
              </w:rPr>
            </w:pPr>
            <w:r>
              <w:rPr>
                <w:color w:val="000000" w:themeColor="text1"/>
                <w:spacing w:val="-6"/>
                <w14:textFill>
                  <w14:solidFill>
                    <w14:schemeClr w14:val="tx1"/>
                  </w14:solidFill>
                </w14:textFill>
              </w:rPr>
              <w:t>1.1</w:t>
            </w:r>
          </w:p>
        </w:tc>
        <w:tc>
          <w:tcPr>
            <w:tcW w:w="1179" w:type="dxa"/>
            <w:vAlign w:val="center"/>
          </w:tcPr>
          <w:p w14:paraId="44FBBB0D">
            <w:pPr>
              <w:pStyle w:val="270"/>
              <w:ind w:left="97"/>
              <w:jc w:val="center"/>
              <w:rPr>
                <w:color w:val="000000" w:themeColor="text1"/>
                <w14:textFill>
                  <w14:solidFill>
                    <w14:schemeClr w14:val="tx1"/>
                  </w14:solidFill>
                </w14:textFill>
              </w:rPr>
            </w:pPr>
            <w:r>
              <w:rPr>
                <w:color w:val="000000" w:themeColor="text1"/>
                <w:spacing w:val="-6"/>
                <w14:textFill>
                  <w14:solidFill>
                    <w14:schemeClr w14:val="tx1"/>
                  </w14:solidFill>
                </w14:textFill>
              </w:rPr>
              <w:t>……</w:t>
            </w:r>
          </w:p>
        </w:tc>
        <w:tc>
          <w:tcPr>
            <w:tcW w:w="690" w:type="dxa"/>
            <w:vAlign w:val="center"/>
          </w:tcPr>
          <w:p w14:paraId="24A3890A">
            <w:pPr>
              <w:pStyle w:val="270"/>
              <w:jc w:val="center"/>
              <w:rPr>
                <w:color w:val="000000" w:themeColor="text1"/>
                <w:spacing w:val="2"/>
                <w:lang w:eastAsia="zh-CN"/>
                <w14:textFill>
                  <w14:solidFill>
                    <w14:schemeClr w14:val="tx1"/>
                  </w14:solidFill>
                </w14:textFill>
              </w:rPr>
            </w:pPr>
          </w:p>
        </w:tc>
        <w:tc>
          <w:tcPr>
            <w:tcW w:w="690" w:type="dxa"/>
            <w:vAlign w:val="center"/>
          </w:tcPr>
          <w:p w14:paraId="2B3979E6">
            <w:pPr>
              <w:pStyle w:val="270"/>
              <w:jc w:val="center"/>
              <w:rPr>
                <w:color w:val="000000" w:themeColor="text1"/>
                <w:spacing w:val="2"/>
                <w:lang w:eastAsia="zh-CN"/>
                <w14:textFill>
                  <w14:solidFill>
                    <w14:schemeClr w14:val="tx1"/>
                  </w14:solidFill>
                </w14:textFill>
              </w:rPr>
            </w:pPr>
          </w:p>
        </w:tc>
        <w:tc>
          <w:tcPr>
            <w:tcW w:w="965" w:type="dxa"/>
            <w:vAlign w:val="center"/>
          </w:tcPr>
          <w:p w14:paraId="5654675A">
            <w:pPr>
              <w:pStyle w:val="270"/>
              <w:jc w:val="center"/>
              <w:rPr>
                <w:color w:val="000000" w:themeColor="text1"/>
                <w:spacing w:val="2"/>
                <w:lang w:eastAsia="zh-CN"/>
                <w14:textFill>
                  <w14:solidFill>
                    <w14:schemeClr w14:val="tx1"/>
                  </w14:solidFill>
                </w14:textFill>
              </w:rPr>
            </w:pPr>
          </w:p>
        </w:tc>
        <w:tc>
          <w:tcPr>
            <w:tcW w:w="551" w:type="dxa"/>
            <w:vAlign w:val="center"/>
          </w:tcPr>
          <w:p w14:paraId="355F920F">
            <w:pPr>
              <w:pStyle w:val="270"/>
              <w:jc w:val="center"/>
              <w:rPr>
                <w:color w:val="000000" w:themeColor="text1"/>
                <w:spacing w:val="2"/>
                <w:lang w:eastAsia="zh-CN"/>
                <w14:textFill>
                  <w14:solidFill>
                    <w14:schemeClr w14:val="tx1"/>
                  </w14:solidFill>
                </w14:textFill>
              </w:rPr>
            </w:pPr>
          </w:p>
        </w:tc>
        <w:tc>
          <w:tcPr>
            <w:tcW w:w="965" w:type="dxa"/>
            <w:vAlign w:val="center"/>
          </w:tcPr>
          <w:p w14:paraId="44773B77">
            <w:pPr>
              <w:pStyle w:val="270"/>
              <w:jc w:val="center"/>
              <w:rPr>
                <w:color w:val="000000" w:themeColor="text1"/>
                <w:spacing w:val="2"/>
                <w:lang w:eastAsia="zh-CN"/>
                <w14:textFill>
                  <w14:solidFill>
                    <w14:schemeClr w14:val="tx1"/>
                  </w14:solidFill>
                </w14:textFill>
              </w:rPr>
            </w:pPr>
          </w:p>
        </w:tc>
        <w:tc>
          <w:tcPr>
            <w:tcW w:w="967" w:type="dxa"/>
            <w:vAlign w:val="center"/>
          </w:tcPr>
          <w:p w14:paraId="1CB9E33A">
            <w:pPr>
              <w:pStyle w:val="270"/>
              <w:jc w:val="center"/>
              <w:rPr>
                <w:color w:val="000000" w:themeColor="text1"/>
                <w:spacing w:val="2"/>
                <w:lang w:eastAsia="zh-CN"/>
                <w14:textFill>
                  <w14:solidFill>
                    <w14:schemeClr w14:val="tx1"/>
                  </w14:solidFill>
                </w14:textFill>
              </w:rPr>
            </w:pPr>
          </w:p>
        </w:tc>
        <w:tc>
          <w:tcPr>
            <w:tcW w:w="966" w:type="dxa"/>
            <w:vAlign w:val="center"/>
          </w:tcPr>
          <w:p w14:paraId="1F3C0845">
            <w:pPr>
              <w:pStyle w:val="270"/>
              <w:jc w:val="center"/>
              <w:rPr>
                <w:color w:val="000000" w:themeColor="text1"/>
                <w:spacing w:val="2"/>
                <w:lang w:eastAsia="zh-CN"/>
                <w14:textFill>
                  <w14:solidFill>
                    <w14:schemeClr w14:val="tx1"/>
                  </w14:solidFill>
                </w14:textFill>
              </w:rPr>
            </w:pPr>
          </w:p>
        </w:tc>
        <w:tc>
          <w:tcPr>
            <w:tcW w:w="966" w:type="dxa"/>
            <w:vAlign w:val="center"/>
          </w:tcPr>
          <w:p w14:paraId="3E95761B">
            <w:pPr>
              <w:pStyle w:val="270"/>
              <w:jc w:val="center"/>
              <w:rPr>
                <w:color w:val="000000" w:themeColor="text1"/>
                <w:spacing w:val="2"/>
                <w:lang w:eastAsia="zh-CN"/>
                <w14:textFill>
                  <w14:solidFill>
                    <w14:schemeClr w14:val="tx1"/>
                  </w14:solidFill>
                </w14:textFill>
              </w:rPr>
            </w:pPr>
          </w:p>
        </w:tc>
      </w:tr>
      <w:tr w14:paraId="0A6F9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520E6D1C">
            <w:pPr>
              <w:pStyle w:val="270"/>
              <w:ind w:left="455"/>
              <w:rPr>
                <w:color w:val="000000" w:themeColor="text1"/>
                <w14:textFill>
                  <w14:solidFill>
                    <w14:schemeClr w14:val="tx1"/>
                  </w14:solidFill>
                </w14:textFill>
              </w:rPr>
            </w:pPr>
            <w:r>
              <w:rPr>
                <w:color w:val="000000" w:themeColor="text1"/>
                <w14:textFill>
                  <w14:solidFill>
                    <w14:schemeClr w14:val="tx1"/>
                  </w14:solidFill>
                </w14:textFill>
              </w:rPr>
              <w:t>2</w:t>
            </w:r>
          </w:p>
        </w:tc>
        <w:tc>
          <w:tcPr>
            <w:tcW w:w="1179" w:type="dxa"/>
            <w:vAlign w:val="center"/>
          </w:tcPr>
          <w:p w14:paraId="1CE82C30">
            <w:pPr>
              <w:pStyle w:val="270"/>
              <w:ind w:left="97"/>
              <w:jc w:val="center"/>
              <w:rPr>
                <w:color w:val="000000" w:themeColor="text1"/>
                <w14:textFill>
                  <w14:solidFill>
                    <w14:schemeClr w14:val="tx1"/>
                  </w14:solidFill>
                </w14:textFill>
              </w:rPr>
            </w:pPr>
            <w:r>
              <w:rPr>
                <w:color w:val="000000" w:themeColor="text1"/>
                <w:spacing w:val="4"/>
                <w14:textFill>
                  <w14:solidFill>
                    <w14:schemeClr w14:val="tx1"/>
                  </w14:solidFill>
                </w14:textFill>
              </w:rPr>
              <w:t>材料费</w:t>
            </w:r>
          </w:p>
        </w:tc>
        <w:tc>
          <w:tcPr>
            <w:tcW w:w="690" w:type="dxa"/>
            <w:vAlign w:val="center"/>
          </w:tcPr>
          <w:p w14:paraId="39BF25D0">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690" w:type="dxa"/>
            <w:vAlign w:val="center"/>
          </w:tcPr>
          <w:p w14:paraId="4489876F">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5" w:type="dxa"/>
            <w:vAlign w:val="center"/>
          </w:tcPr>
          <w:p w14:paraId="1AECE217">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551" w:type="dxa"/>
            <w:vAlign w:val="center"/>
          </w:tcPr>
          <w:p w14:paraId="2652C290">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5" w:type="dxa"/>
            <w:vAlign w:val="center"/>
          </w:tcPr>
          <w:p w14:paraId="06EC68C3">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7" w:type="dxa"/>
            <w:vAlign w:val="center"/>
          </w:tcPr>
          <w:p w14:paraId="7DB99329">
            <w:pPr>
              <w:jc w:val="center"/>
              <w:rPr>
                <w:rFonts w:ascii="宋体" w:hAnsi="宋体" w:cs="宋体"/>
                <w:snapToGrid w:val="0"/>
                <w:color w:val="000000" w:themeColor="text1"/>
                <w:spacing w:val="2"/>
                <w:kern w:val="0"/>
                <w:szCs w:val="21"/>
                <w14:textFill>
                  <w14:solidFill>
                    <w14:schemeClr w14:val="tx1"/>
                  </w14:solidFill>
                </w14:textFill>
              </w:rPr>
            </w:pPr>
            <w:r>
              <w:rPr>
                <w:rFonts w:hint="eastAsia"/>
                <w:color w:val="000000" w:themeColor="text1"/>
                <w:spacing w:val="2"/>
                <w:szCs w:val="21"/>
                <w14:textFill>
                  <w14:solidFill>
                    <w14:schemeClr w14:val="tx1"/>
                  </w14:solidFill>
                </w14:textFill>
              </w:rPr>
              <w:t>/</w:t>
            </w:r>
          </w:p>
        </w:tc>
        <w:tc>
          <w:tcPr>
            <w:tcW w:w="966" w:type="dxa"/>
            <w:vAlign w:val="center"/>
          </w:tcPr>
          <w:p w14:paraId="13A4C20B">
            <w:pPr>
              <w:jc w:val="center"/>
              <w:rPr>
                <w:rFonts w:ascii="宋体" w:hAnsi="宋体" w:cs="宋体"/>
                <w:snapToGrid w:val="0"/>
                <w:color w:val="000000" w:themeColor="text1"/>
                <w:spacing w:val="2"/>
                <w:kern w:val="0"/>
                <w:szCs w:val="21"/>
                <w14:textFill>
                  <w14:solidFill>
                    <w14:schemeClr w14:val="tx1"/>
                  </w14:solidFill>
                </w14:textFill>
              </w:rPr>
            </w:pPr>
          </w:p>
        </w:tc>
        <w:tc>
          <w:tcPr>
            <w:tcW w:w="966" w:type="dxa"/>
            <w:vAlign w:val="center"/>
          </w:tcPr>
          <w:p w14:paraId="245E42B8">
            <w:pPr>
              <w:jc w:val="center"/>
              <w:rPr>
                <w:rFonts w:ascii="宋体" w:hAnsi="宋体" w:cs="宋体"/>
                <w:snapToGrid w:val="0"/>
                <w:color w:val="000000" w:themeColor="text1"/>
                <w:spacing w:val="2"/>
                <w:kern w:val="0"/>
                <w:szCs w:val="21"/>
                <w14:textFill>
                  <w14:solidFill>
                    <w14:schemeClr w14:val="tx1"/>
                  </w14:solidFill>
                </w14:textFill>
              </w:rPr>
            </w:pPr>
          </w:p>
        </w:tc>
      </w:tr>
      <w:tr w14:paraId="676F6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437C62F9">
            <w:pPr>
              <w:pStyle w:val="270"/>
              <w:ind w:left="355"/>
              <w:rPr>
                <w:color w:val="000000" w:themeColor="text1"/>
                <w14:textFill>
                  <w14:solidFill>
                    <w14:schemeClr w14:val="tx1"/>
                  </w14:solidFill>
                </w14:textFill>
              </w:rPr>
            </w:pPr>
            <w:r>
              <w:rPr>
                <w:color w:val="000000" w:themeColor="text1"/>
                <w:spacing w:val="-3"/>
                <w14:textFill>
                  <w14:solidFill>
                    <w14:schemeClr w14:val="tx1"/>
                  </w14:solidFill>
                </w14:textFill>
              </w:rPr>
              <w:t>2.1</w:t>
            </w:r>
          </w:p>
        </w:tc>
        <w:tc>
          <w:tcPr>
            <w:tcW w:w="1179" w:type="dxa"/>
            <w:vAlign w:val="center"/>
          </w:tcPr>
          <w:p w14:paraId="22D405F9">
            <w:pPr>
              <w:pStyle w:val="270"/>
              <w:ind w:left="97"/>
              <w:jc w:val="center"/>
              <w:rPr>
                <w:color w:val="000000" w:themeColor="text1"/>
                <w14:textFill>
                  <w14:solidFill>
                    <w14:schemeClr w14:val="tx1"/>
                  </w14:solidFill>
                </w14:textFill>
              </w:rPr>
            </w:pPr>
            <w:r>
              <w:rPr>
                <w:color w:val="000000" w:themeColor="text1"/>
                <w:spacing w:val="4"/>
                <w14:textFill>
                  <w14:solidFill>
                    <w14:schemeClr w14:val="tx1"/>
                  </w14:solidFill>
                </w14:textFill>
              </w:rPr>
              <w:t>主要材料1</w:t>
            </w:r>
          </w:p>
        </w:tc>
        <w:tc>
          <w:tcPr>
            <w:tcW w:w="690" w:type="dxa"/>
            <w:vAlign w:val="center"/>
          </w:tcPr>
          <w:p w14:paraId="100B9CCE">
            <w:pPr>
              <w:pStyle w:val="270"/>
              <w:jc w:val="center"/>
              <w:rPr>
                <w:color w:val="000000" w:themeColor="text1"/>
                <w:spacing w:val="2"/>
                <w:lang w:eastAsia="zh-CN"/>
                <w14:textFill>
                  <w14:solidFill>
                    <w14:schemeClr w14:val="tx1"/>
                  </w14:solidFill>
                </w14:textFill>
              </w:rPr>
            </w:pPr>
          </w:p>
        </w:tc>
        <w:tc>
          <w:tcPr>
            <w:tcW w:w="690" w:type="dxa"/>
            <w:vAlign w:val="center"/>
          </w:tcPr>
          <w:p w14:paraId="2AB32914">
            <w:pPr>
              <w:pStyle w:val="270"/>
              <w:jc w:val="center"/>
              <w:rPr>
                <w:color w:val="000000" w:themeColor="text1"/>
                <w:spacing w:val="2"/>
                <w:lang w:eastAsia="zh-CN"/>
                <w14:textFill>
                  <w14:solidFill>
                    <w14:schemeClr w14:val="tx1"/>
                  </w14:solidFill>
                </w14:textFill>
              </w:rPr>
            </w:pPr>
          </w:p>
        </w:tc>
        <w:tc>
          <w:tcPr>
            <w:tcW w:w="965" w:type="dxa"/>
            <w:vAlign w:val="center"/>
          </w:tcPr>
          <w:p w14:paraId="65E448D2">
            <w:pPr>
              <w:pStyle w:val="270"/>
              <w:jc w:val="center"/>
              <w:rPr>
                <w:color w:val="000000" w:themeColor="text1"/>
                <w:spacing w:val="2"/>
                <w:lang w:eastAsia="zh-CN"/>
                <w14:textFill>
                  <w14:solidFill>
                    <w14:schemeClr w14:val="tx1"/>
                  </w14:solidFill>
                </w14:textFill>
              </w:rPr>
            </w:pPr>
          </w:p>
        </w:tc>
        <w:tc>
          <w:tcPr>
            <w:tcW w:w="551" w:type="dxa"/>
            <w:vAlign w:val="center"/>
          </w:tcPr>
          <w:p w14:paraId="53040BB2">
            <w:pPr>
              <w:pStyle w:val="270"/>
              <w:jc w:val="center"/>
              <w:rPr>
                <w:color w:val="000000" w:themeColor="text1"/>
                <w:spacing w:val="2"/>
                <w:lang w:eastAsia="zh-CN"/>
                <w14:textFill>
                  <w14:solidFill>
                    <w14:schemeClr w14:val="tx1"/>
                  </w14:solidFill>
                </w14:textFill>
              </w:rPr>
            </w:pPr>
          </w:p>
        </w:tc>
        <w:tc>
          <w:tcPr>
            <w:tcW w:w="965" w:type="dxa"/>
            <w:vAlign w:val="center"/>
          </w:tcPr>
          <w:p w14:paraId="731A0F6D">
            <w:pPr>
              <w:pStyle w:val="270"/>
              <w:jc w:val="center"/>
              <w:rPr>
                <w:color w:val="000000" w:themeColor="text1"/>
                <w:spacing w:val="2"/>
                <w:lang w:eastAsia="zh-CN"/>
                <w14:textFill>
                  <w14:solidFill>
                    <w14:schemeClr w14:val="tx1"/>
                  </w14:solidFill>
                </w14:textFill>
              </w:rPr>
            </w:pPr>
          </w:p>
        </w:tc>
        <w:tc>
          <w:tcPr>
            <w:tcW w:w="967" w:type="dxa"/>
            <w:vAlign w:val="center"/>
          </w:tcPr>
          <w:p w14:paraId="6B1DD15B">
            <w:pPr>
              <w:pStyle w:val="270"/>
              <w:jc w:val="center"/>
              <w:rPr>
                <w:color w:val="000000" w:themeColor="text1"/>
                <w:spacing w:val="2"/>
                <w:lang w:eastAsia="zh-CN"/>
                <w14:textFill>
                  <w14:solidFill>
                    <w14:schemeClr w14:val="tx1"/>
                  </w14:solidFill>
                </w14:textFill>
              </w:rPr>
            </w:pPr>
          </w:p>
        </w:tc>
        <w:tc>
          <w:tcPr>
            <w:tcW w:w="966" w:type="dxa"/>
            <w:vAlign w:val="center"/>
          </w:tcPr>
          <w:p w14:paraId="4053FD4C">
            <w:pPr>
              <w:pStyle w:val="270"/>
              <w:jc w:val="center"/>
              <w:rPr>
                <w:color w:val="000000" w:themeColor="text1"/>
                <w:spacing w:val="2"/>
                <w:lang w:eastAsia="zh-CN"/>
                <w14:textFill>
                  <w14:solidFill>
                    <w14:schemeClr w14:val="tx1"/>
                  </w14:solidFill>
                </w14:textFill>
              </w:rPr>
            </w:pPr>
          </w:p>
        </w:tc>
        <w:tc>
          <w:tcPr>
            <w:tcW w:w="966" w:type="dxa"/>
            <w:vAlign w:val="center"/>
          </w:tcPr>
          <w:p w14:paraId="54CE9FC7">
            <w:pPr>
              <w:pStyle w:val="270"/>
              <w:jc w:val="center"/>
              <w:rPr>
                <w:color w:val="000000" w:themeColor="text1"/>
                <w:spacing w:val="2"/>
                <w:lang w:eastAsia="zh-CN"/>
                <w14:textFill>
                  <w14:solidFill>
                    <w14:schemeClr w14:val="tx1"/>
                  </w14:solidFill>
                </w14:textFill>
              </w:rPr>
            </w:pPr>
          </w:p>
        </w:tc>
      </w:tr>
      <w:tr w14:paraId="39590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7DC24761">
            <w:pPr>
              <w:pStyle w:val="270"/>
              <w:ind w:left="355"/>
              <w:rPr>
                <w:color w:val="000000" w:themeColor="text1"/>
                <w14:textFill>
                  <w14:solidFill>
                    <w14:schemeClr w14:val="tx1"/>
                  </w14:solidFill>
                </w14:textFill>
              </w:rPr>
            </w:pPr>
            <w:r>
              <w:rPr>
                <w:color w:val="000000" w:themeColor="text1"/>
                <w:spacing w:val="-3"/>
                <w14:textFill>
                  <w14:solidFill>
                    <w14:schemeClr w14:val="tx1"/>
                  </w14:solidFill>
                </w14:textFill>
              </w:rPr>
              <w:t>2.2</w:t>
            </w:r>
          </w:p>
        </w:tc>
        <w:tc>
          <w:tcPr>
            <w:tcW w:w="1179" w:type="dxa"/>
            <w:vAlign w:val="center"/>
          </w:tcPr>
          <w:p w14:paraId="25697004">
            <w:pPr>
              <w:pStyle w:val="270"/>
              <w:ind w:left="97"/>
              <w:jc w:val="center"/>
              <w:rPr>
                <w:color w:val="000000" w:themeColor="text1"/>
                <w14:textFill>
                  <w14:solidFill>
                    <w14:schemeClr w14:val="tx1"/>
                  </w14:solidFill>
                </w14:textFill>
              </w:rPr>
            </w:pPr>
            <w:r>
              <w:rPr>
                <w:color w:val="000000" w:themeColor="text1"/>
                <w:spacing w:val="2"/>
                <w14:textFill>
                  <w14:solidFill>
                    <w14:schemeClr w14:val="tx1"/>
                  </w14:solidFill>
                </w14:textFill>
              </w:rPr>
              <w:t>主要材料2</w:t>
            </w:r>
          </w:p>
        </w:tc>
        <w:tc>
          <w:tcPr>
            <w:tcW w:w="690" w:type="dxa"/>
            <w:vAlign w:val="center"/>
          </w:tcPr>
          <w:p w14:paraId="5B9B01EF">
            <w:pPr>
              <w:pStyle w:val="270"/>
              <w:jc w:val="center"/>
              <w:rPr>
                <w:color w:val="000000" w:themeColor="text1"/>
                <w:spacing w:val="2"/>
                <w:lang w:eastAsia="zh-CN"/>
                <w14:textFill>
                  <w14:solidFill>
                    <w14:schemeClr w14:val="tx1"/>
                  </w14:solidFill>
                </w14:textFill>
              </w:rPr>
            </w:pPr>
          </w:p>
        </w:tc>
        <w:tc>
          <w:tcPr>
            <w:tcW w:w="690" w:type="dxa"/>
            <w:vAlign w:val="center"/>
          </w:tcPr>
          <w:p w14:paraId="580F06C7">
            <w:pPr>
              <w:pStyle w:val="270"/>
              <w:jc w:val="center"/>
              <w:rPr>
                <w:color w:val="000000" w:themeColor="text1"/>
                <w:spacing w:val="2"/>
                <w:lang w:eastAsia="zh-CN"/>
                <w14:textFill>
                  <w14:solidFill>
                    <w14:schemeClr w14:val="tx1"/>
                  </w14:solidFill>
                </w14:textFill>
              </w:rPr>
            </w:pPr>
          </w:p>
        </w:tc>
        <w:tc>
          <w:tcPr>
            <w:tcW w:w="965" w:type="dxa"/>
            <w:vAlign w:val="center"/>
          </w:tcPr>
          <w:p w14:paraId="4B0CC094">
            <w:pPr>
              <w:pStyle w:val="270"/>
              <w:jc w:val="center"/>
              <w:rPr>
                <w:color w:val="000000" w:themeColor="text1"/>
                <w:spacing w:val="2"/>
                <w:lang w:eastAsia="zh-CN"/>
                <w14:textFill>
                  <w14:solidFill>
                    <w14:schemeClr w14:val="tx1"/>
                  </w14:solidFill>
                </w14:textFill>
              </w:rPr>
            </w:pPr>
          </w:p>
        </w:tc>
        <w:tc>
          <w:tcPr>
            <w:tcW w:w="551" w:type="dxa"/>
            <w:vAlign w:val="center"/>
          </w:tcPr>
          <w:p w14:paraId="502407D5">
            <w:pPr>
              <w:pStyle w:val="270"/>
              <w:jc w:val="center"/>
              <w:rPr>
                <w:color w:val="000000" w:themeColor="text1"/>
                <w:spacing w:val="2"/>
                <w:lang w:eastAsia="zh-CN"/>
                <w14:textFill>
                  <w14:solidFill>
                    <w14:schemeClr w14:val="tx1"/>
                  </w14:solidFill>
                </w14:textFill>
              </w:rPr>
            </w:pPr>
          </w:p>
        </w:tc>
        <w:tc>
          <w:tcPr>
            <w:tcW w:w="965" w:type="dxa"/>
            <w:vAlign w:val="center"/>
          </w:tcPr>
          <w:p w14:paraId="70DE0DE9">
            <w:pPr>
              <w:pStyle w:val="270"/>
              <w:jc w:val="center"/>
              <w:rPr>
                <w:color w:val="000000" w:themeColor="text1"/>
                <w:spacing w:val="2"/>
                <w:lang w:eastAsia="zh-CN"/>
                <w14:textFill>
                  <w14:solidFill>
                    <w14:schemeClr w14:val="tx1"/>
                  </w14:solidFill>
                </w14:textFill>
              </w:rPr>
            </w:pPr>
          </w:p>
        </w:tc>
        <w:tc>
          <w:tcPr>
            <w:tcW w:w="967" w:type="dxa"/>
            <w:vAlign w:val="center"/>
          </w:tcPr>
          <w:p w14:paraId="251770F0">
            <w:pPr>
              <w:pStyle w:val="270"/>
              <w:jc w:val="center"/>
              <w:rPr>
                <w:color w:val="000000" w:themeColor="text1"/>
                <w:spacing w:val="2"/>
                <w:lang w:eastAsia="zh-CN"/>
                <w14:textFill>
                  <w14:solidFill>
                    <w14:schemeClr w14:val="tx1"/>
                  </w14:solidFill>
                </w14:textFill>
              </w:rPr>
            </w:pPr>
          </w:p>
        </w:tc>
        <w:tc>
          <w:tcPr>
            <w:tcW w:w="966" w:type="dxa"/>
            <w:vAlign w:val="center"/>
          </w:tcPr>
          <w:p w14:paraId="4E3592ED">
            <w:pPr>
              <w:pStyle w:val="270"/>
              <w:jc w:val="center"/>
              <w:rPr>
                <w:color w:val="000000" w:themeColor="text1"/>
                <w:spacing w:val="2"/>
                <w:lang w:eastAsia="zh-CN"/>
                <w14:textFill>
                  <w14:solidFill>
                    <w14:schemeClr w14:val="tx1"/>
                  </w14:solidFill>
                </w14:textFill>
              </w:rPr>
            </w:pPr>
          </w:p>
        </w:tc>
        <w:tc>
          <w:tcPr>
            <w:tcW w:w="966" w:type="dxa"/>
            <w:vAlign w:val="center"/>
          </w:tcPr>
          <w:p w14:paraId="6ABC37E8">
            <w:pPr>
              <w:pStyle w:val="270"/>
              <w:jc w:val="center"/>
              <w:rPr>
                <w:color w:val="000000" w:themeColor="text1"/>
                <w:spacing w:val="2"/>
                <w:lang w:eastAsia="zh-CN"/>
                <w14:textFill>
                  <w14:solidFill>
                    <w14:schemeClr w14:val="tx1"/>
                  </w14:solidFill>
                </w14:textFill>
              </w:rPr>
            </w:pPr>
          </w:p>
        </w:tc>
      </w:tr>
      <w:tr w14:paraId="1A044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29D9CBA7">
            <w:pPr>
              <w:rPr>
                <w:rFonts w:ascii="宋体" w:hAnsi="宋体"/>
                <w:color w:val="000000" w:themeColor="text1"/>
                <w:szCs w:val="21"/>
                <w:lang w:eastAsia="en-US"/>
                <w14:textFill>
                  <w14:solidFill>
                    <w14:schemeClr w14:val="tx1"/>
                  </w14:solidFill>
                </w14:textFill>
              </w:rPr>
            </w:pPr>
          </w:p>
        </w:tc>
        <w:tc>
          <w:tcPr>
            <w:tcW w:w="1179" w:type="dxa"/>
            <w:vAlign w:val="center"/>
          </w:tcPr>
          <w:p w14:paraId="22838B43">
            <w:pPr>
              <w:pStyle w:val="270"/>
              <w:ind w:left="97"/>
              <w:jc w:val="center"/>
              <w:rPr>
                <w:color w:val="000000" w:themeColor="text1"/>
                <w14:textFill>
                  <w14:solidFill>
                    <w14:schemeClr w14:val="tx1"/>
                  </w14:solidFill>
                </w14:textFill>
              </w:rPr>
            </w:pPr>
            <w:r>
              <w:rPr>
                <w:color w:val="000000" w:themeColor="text1"/>
                <w:spacing w:val="-6"/>
                <w14:textFill>
                  <w14:solidFill>
                    <w14:schemeClr w14:val="tx1"/>
                  </w14:solidFill>
                </w14:textFill>
              </w:rPr>
              <w:t>……</w:t>
            </w:r>
          </w:p>
        </w:tc>
        <w:tc>
          <w:tcPr>
            <w:tcW w:w="690" w:type="dxa"/>
            <w:vAlign w:val="center"/>
          </w:tcPr>
          <w:p w14:paraId="0E84BC5F">
            <w:pPr>
              <w:pStyle w:val="270"/>
              <w:jc w:val="center"/>
              <w:rPr>
                <w:color w:val="000000" w:themeColor="text1"/>
                <w:spacing w:val="2"/>
                <w:lang w:eastAsia="zh-CN"/>
                <w14:textFill>
                  <w14:solidFill>
                    <w14:schemeClr w14:val="tx1"/>
                  </w14:solidFill>
                </w14:textFill>
              </w:rPr>
            </w:pPr>
          </w:p>
        </w:tc>
        <w:tc>
          <w:tcPr>
            <w:tcW w:w="690" w:type="dxa"/>
            <w:vAlign w:val="center"/>
          </w:tcPr>
          <w:p w14:paraId="1EFBA5B5">
            <w:pPr>
              <w:pStyle w:val="270"/>
              <w:jc w:val="center"/>
              <w:rPr>
                <w:color w:val="000000" w:themeColor="text1"/>
                <w:spacing w:val="2"/>
                <w:lang w:eastAsia="zh-CN"/>
                <w14:textFill>
                  <w14:solidFill>
                    <w14:schemeClr w14:val="tx1"/>
                  </w14:solidFill>
                </w14:textFill>
              </w:rPr>
            </w:pPr>
          </w:p>
        </w:tc>
        <w:tc>
          <w:tcPr>
            <w:tcW w:w="965" w:type="dxa"/>
            <w:vAlign w:val="center"/>
          </w:tcPr>
          <w:p w14:paraId="3A6DCF1B">
            <w:pPr>
              <w:pStyle w:val="270"/>
              <w:jc w:val="center"/>
              <w:rPr>
                <w:color w:val="000000" w:themeColor="text1"/>
                <w:spacing w:val="2"/>
                <w:lang w:eastAsia="zh-CN"/>
                <w14:textFill>
                  <w14:solidFill>
                    <w14:schemeClr w14:val="tx1"/>
                  </w14:solidFill>
                </w14:textFill>
              </w:rPr>
            </w:pPr>
          </w:p>
        </w:tc>
        <w:tc>
          <w:tcPr>
            <w:tcW w:w="551" w:type="dxa"/>
            <w:vAlign w:val="center"/>
          </w:tcPr>
          <w:p w14:paraId="6B0BD622">
            <w:pPr>
              <w:pStyle w:val="270"/>
              <w:jc w:val="center"/>
              <w:rPr>
                <w:color w:val="000000" w:themeColor="text1"/>
                <w:spacing w:val="2"/>
                <w:lang w:eastAsia="zh-CN"/>
                <w14:textFill>
                  <w14:solidFill>
                    <w14:schemeClr w14:val="tx1"/>
                  </w14:solidFill>
                </w14:textFill>
              </w:rPr>
            </w:pPr>
          </w:p>
        </w:tc>
        <w:tc>
          <w:tcPr>
            <w:tcW w:w="965" w:type="dxa"/>
            <w:vAlign w:val="center"/>
          </w:tcPr>
          <w:p w14:paraId="6B9267CC">
            <w:pPr>
              <w:pStyle w:val="270"/>
              <w:jc w:val="center"/>
              <w:rPr>
                <w:color w:val="000000" w:themeColor="text1"/>
                <w:spacing w:val="2"/>
                <w:lang w:eastAsia="zh-CN"/>
                <w14:textFill>
                  <w14:solidFill>
                    <w14:schemeClr w14:val="tx1"/>
                  </w14:solidFill>
                </w14:textFill>
              </w:rPr>
            </w:pPr>
          </w:p>
        </w:tc>
        <w:tc>
          <w:tcPr>
            <w:tcW w:w="967" w:type="dxa"/>
            <w:vAlign w:val="center"/>
          </w:tcPr>
          <w:p w14:paraId="6119FC2D">
            <w:pPr>
              <w:pStyle w:val="270"/>
              <w:jc w:val="center"/>
              <w:rPr>
                <w:color w:val="000000" w:themeColor="text1"/>
                <w:spacing w:val="2"/>
                <w:lang w:eastAsia="zh-CN"/>
                <w14:textFill>
                  <w14:solidFill>
                    <w14:schemeClr w14:val="tx1"/>
                  </w14:solidFill>
                </w14:textFill>
              </w:rPr>
            </w:pPr>
          </w:p>
        </w:tc>
        <w:tc>
          <w:tcPr>
            <w:tcW w:w="966" w:type="dxa"/>
            <w:vAlign w:val="center"/>
          </w:tcPr>
          <w:p w14:paraId="5BFC933B">
            <w:pPr>
              <w:pStyle w:val="270"/>
              <w:jc w:val="center"/>
              <w:rPr>
                <w:color w:val="000000" w:themeColor="text1"/>
                <w:spacing w:val="2"/>
                <w:lang w:eastAsia="zh-CN"/>
                <w14:textFill>
                  <w14:solidFill>
                    <w14:schemeClr w14:val="tx1"/>
                  </w14:solidFill>
                </w14:textFill>
              </w:rPr>
            </w:pPr>
          </w:p>
        </w:tc>
        <w:tc>
          <w:tcPr>
            <w:tcW w:w="966" w:type="dxa"/>
            <w:vAlign w:val="center"/>
          </w:tcPr>
          <w:p w14:paraId="2133A801">
            <w:pPr>
              <w:pStyle w:val="270"/>
              <w:jc w:val="center"/>
              <w:rPr>
                <w:color w:val="000000" w:themeColor="text1"/>
                <w:spacing w:val="2"/>
                <w:lang w:eastAsia="zh-CN"/>
                <w14:textFill>
                  <w14:solidFill>
                    <w14:schemeClr w14:val="tx1"/>
                  </w14:solidFill>
                </w14:textFill>
              </w:rPr>
            </w:pPr>
          </w:p>
        </w:tc>
      </w:tr>
      <w:tr w14:paraId="11B77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6CDFF1AA">
            <w:pPr>
              <w:rPr>
                <w:rFonts w:ascii="宋体" w:hAnsi="宋体"/>
                <w:color w:val="000000" w:themeColor="text1"/>
                <w:szCs w:val="21"/>
                <w:lang w:eastAsia="en-US"/>
                <w14:textFill>
                  <w14:solidFill>
                    <w14:schemeClr w14:val="tx1"/>
                  </w14:solidFill>
                </w14:textFill>
              </w:rPr>
            </w:pPr>
          </w:p>
        </w:tc>
        <w:tc>
          <w:tcPr>
            <w:tcW w:w="1179" w:type="dxa"/>
            <w:vAlign w:val="center"/>
          </w:tcPr>
          <w:p w14:paraId="77710331">
            <w:pPr>
              <w:pStyle w:val="270"/>
              <w:ind w:left="97"/>
              <w:jc w:val="center"/>
              <w:rPr>
                <w:color w:val="000000" w:themeColor="text1"/>
                <w14:textFill>
                  <w14:solidFill>
                    <w14:schemeClr w14:val="tx1"/>
                  </w14:solidFill>
                </w14:textFill>
              </w:rPr>
            </w:pPr>
            <w:r>
              <w:rPr>
                <w:color w:val="000000" w:themeColor="text1"/>
                <w:spacing w:val="2"/>
                <w14:textFill>
                  <w14:solidFill>
                    <w14:schemeClr w14:val="tx1"/>
                  </w14:solidFill>
                </w14:textFill>
              </w:rPr>
              <w:t>其他材料费</w:t>
            </w:r>
          </w:p>
        </w:tc>
        <w:tc>
          <w:tcPr>
            <w:tcW w:w="690" w:type="dxa"/>
            <w:vAlign w:val="center"/>
          </w:tcPr>
          <w:p w14:paraId="1F7FD36E">
            <w:pPr>
              <w:pStyle w:val="270"/>
              <w:jc w:val="center"/>
              <w:rPr>
                <w:color w:val="000000" w:themeColor="text1"/>
                <w:spacing w:val="2"/>
                <w:lang w:eastAsia="zh-CN"/>
                <w14:textFill>
                  <w14:solidFill>
                    <w14:schemeClr w14:val="tx1"/>
                  </w14:solidFill>
                </w14:textFill>
              </w:rPr>
            </w:pPr>
          </w:p>
        </w:tc>
        <w:tc>
          <w:tcPr>
            <w:tcW w:w="690" w:type="dxa"/>
            <w:vAlign w:val="center"/>
          </w:tcPr>
          <w:p w14:paraId="17D47EB4">
            <w:pPr>
              <w:pStyle w:val="270"/>
              <w:jc w:val="center"/>
              <w:rPr>
                <w:color w:val="000000" w:themeColor="text1"/>
                <w:spacing w:val="2"/>
                <w:lang w:eastAsia="zh-CN"/>
                <w14:textFill>
                  <w14:solidFill>
                    <w14:schemeClr w14:val="tx1"/>
                  </w14:solidFill>
                </w14:textFill>
              </w:rPr>
            </w:pPr>
          </w:p>
        </w:tc>
        <w:tc>
          <w:tcPr>
            <w:tcW w:w="965" w:type="dxa"/>
            <w:vAlign w:val="center"/>
          </w:tcPr>
          <w:p w14:paraId="65A993F7">
            <w:pPr>
              <w:pStyle w:val="270"/>
              <w:jc w:val="center"/>
              <w:rPr>
                <w:color w:val="000000" w:themeColor="text1"/>
                <w:spacing w:val="2"/>
                <w:lang w:eastAsia="zh-CN"/>
                <w14:textFill>
                  <w14:solidFill>
                    <w14:schemeClr w14:val="tx1"/>
                  </w14:solidFill>
                </w14:textFill>
              </w:rPr>
            </w:pPr>
          </w:p>
        </w:tc>
        <w:tc>
          <w:tcPr>
            <w:tcW w:w="551" w:type="dxa"/>
            <w:vAlign w:val="center"/>
          </w:tcPr>
          <w:p w14:paraId="5F1A9945">
            <w:pPr>
              <w:pStyle w:val="270"/>
              <w:jc w:val="center"/>
              <w:rPr>
                <w:color w:val="000000" w:themeColor="text1"/>
                <w:spacing w:val="2"/>
                <w:lang w:eastAsia="zh-CN"/>
                <w14:textFill>
                  <w14:solidFill>
                    <w14:schemeClr w14:val="tx1"/>
                  </w14:solidFill>
                </w14:textFill>
              </w:rPr>
            </w:pPr>
          </w:p>
        </w:tc>
        <w:tc>
          <w:tcPr>
            <w:tcW w:w="965" w:type="dxa"/>
            <w:vAlign w:val="center"/>
          </w:tcPr>
          <w:p w14:paraId="56F27240">
            <w:pPr>
              <w:pStyle w:val="270"/>
              <w:jc w:val="center"/>
              <w:rPr>
                <w:color w:val="000000" w:themeColor="text1"/>
                <w:spacing w:val="2"/>
                <w:lang w:eastAsia="zh-CN"/>
                <w14:textFill>
                  <w14:solidFill>
                    <w14:schemeClr w14:val="tx1"/>
                  </w14:solidFill>
                </w14:textFill>
              </w:rPr>
            </w:pPr>
          </w:p>
        </w:tc>
        <w:tc>
          <w:tcPr>
            <w:tcW w:w="967" w:type="dxa"/>
            <w:vAlign w:val="center"/>
          </w:tcPr>
          <w:p w14:paraId="69D5DC1A">
            <w:pPr>
              <w:pStyle w:val="270"/>
              <w:jc w:val="center"/>
              <w:rPr>
                <w:color w:val="000000" w:themeColor="text1"/>
                <w:spacing w:val="2"/>
                <w:lang w:eastAsia="zh-CN"/>
                <w14:textFill>
                  <w14:solidFill>
                    <w14:schemeClr w14:val="tx1"/>
                  </w14:solidFill>
                </w14:textFill>
              </w:rPr>
            </w:pPr>
          </w:p>
        </w:tc>
        <w:tc>
          <w:tcPr>
            <w:tcW w:w="966" w:type="dxa"/>
            <w:vAlign w:val="center"/>
          </w:tcPr>
          <w:p w14:paraId="2992FF36">
            <w:pPr>
              <w:pStyle w:val="270"/>
              <w:jc w:val="center"/>
              <w:rPr>
                <w:color w:val="000000" w:themeColor="text1"/>
                <w:spacing w:val="2"/>
                <w:lang w:eastAsia="zh-CN"/>
                <w14:textFill>
                  <w14:solidFill>
                    <w14:schemeClr w14:val="tx1"/>
                  </w14:solidFill>
                </w14:textFill>
              </w:rPr>
            </w:pPr>
          </w:p>
        </w:tc>
        <w:tc>
          <w:tcPr>
            <w:tcW w:w="966" w:type="dxa"/>
            <w:vAlign w:val="center"/>
          </w:tcPr>
          <w:p w14:paraId="07B4DEEE">
            <w:pPr>
              <w:pStyle w:val="270"/>
              <w:jc w:val="center"/>
              <w:rPr>
                <w:color w:val="000000" w:themeColor="text1"/>
                <w:spacing w:val="2"/>
                <w:lang w:eastAsia="zh-CN"/>
                <w14:textFill>
                  <w14:solidFill>
                    <w14:schemeClr w14:val="tx1"/>
                  </w14:solidFill>
                </w14:textFill>
              </w:rPr>
            </w:pPr>
          </w:p>
        </w:tc>
      </w:tr>
      <w:tr w14:paraId="59CB5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6" w:hRule="exact"/>
          <w:jc w:val="center"/>
        </w:trPr>
        <w:tc>
          <w:tcPr>
            <w:tcW w:w="986" w:type="dxa"/>
            <w:vAlign w:val="center"/>
          </w:tcPr>
          <w:p w14:paraId="115FD6E5">
            <w:pPr>
              <w:pStyle w:val="270"/>
              <w:ind w:left="455"/>
              <w:rPr>
                <w:color w:val="000000" w:themeColor="text1"/>
                <w14:textFill>
                  <w14:solidFill>
                    <w14:schemeClr w14:val="tx1"/>
                  </w14:solidFill>
                </w14:textFill>
              </w:rPr>
            </w:pPr>
            <w:r>
              <w:rPr>
                <w:color w:val="000000" w:themeColor="text1"/>
                <w14:textFill>
                  <w14:solidFill>
                    <w14:schemeClr w14:val="tx1"/>
                  </w14:solidFill>
                </w14:textFill>
              </w:rPr>
              <w:t>3</w:t>
            </w:r>
          </w:p>
        </w:tc>
        <w:tc>
          <w:tcPr>
            <w:tcW w:w="1179" w:type="dxa"/>
            <w:vAlign w:val="center"/>
          </w:tcPr>
          <w:p w14:paraId="4A2B7C64">
            <w:pPr>
              <w:pStyle w:val="270"/>
              <w:ind w:left="97"/>
              <w:jc w:val="center"/>
              <w:rPr>
                <w:color w:val="000000" w:themeColor="text1"/>
                <w14:textFill>
                  <w14:solidFill>
                    <w14:schemeClr w14:val="tx1"/>
                  </w14:solidFill>
                </w14:textFill>
              </w:rPr>
            </w:pPr>
            <w:r>
              <w:rPr>
                <w:rFonts w:hint="eastAsia"/>
                <w:color w:val="000000" w:themeColor="text1"/>
                <w:spacing w:val="-1"/>
                <w14:textFill>
                  <w14:solidFill>
                    <w14:schemeClr w14:val="tx1"/>
                  </w14:solidFill>
                </w14:textFill>
              </w:rPr>
              <w:t>施工机具使用</w:t>
            </w:r>
            <w:r>
              <w:rPr>
                <w:color w:val="000000" w:themeColor="text1"/>
                <w:spacing w:val="-1"/>
                <w14:textFill>
                  <w14:solidFill>
                    <w14:schemeClr w14:val="tx1"/>
                  </w14:solidFill>
                </w14:textFill>
              </w:rPr>
              <w:t>费</w:t>
            </w:r>
          </w:p>
        </w:tc>
        <w:tc>
          <w:tcPr>
            <w:tcW w:w="690" w:type="dxa"/>
            <w:vAlign w:val="center"/>
          </w:tcPr>
          <w:p w14:paraId="4E634077">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690" w:type="dxa"/>
            <w:vAlign w:val="center"/>
          </w:tcPr>
          <w:p w14:paraId="7E9F72FC">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5" w:type="dxa"/>
            <w:vAlign w:val="center"/>
          </w:tcPr>
          <w:p w14:paraId="1EAB8E75">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551" w:type="dxa"/>
            <w:vAlign w:val="center"/>
          </w:tcPr>
          <w:p w14:paraId="539BB750">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5" w:type="dxa"/>
            <w:vAlign w:val="center"/>
          </w:tcPr>
          <w:p w14:paraId="2172EB42">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7" w:type="dxa"/>
            <w:vAlign w:val="center"/>
          </w:tcPr>
          <w:p w14:paraId="1981EFDB">
            <w:pPr>
              <w:jc w:val="center"/>
              <w:rPr>
                <w:rFonts w:ascii="宋体" w:hAnsi="宋体" w:cs="宋体"/>
                <w:snapToGrid w:val="0"/>
                <w:color w:val="000000" w:themeColor="text1"/>
                <w:spacing w:val="2"/>
                <w:kern w:val="0"/>
                <w:szCs w:val="21"/>
                <w14:textFill>
                  <w14:solidFill>
                    <w14:schemeClr w14:val="tx1"/>
                  </w14:solidFill>
                </w14:textFill>
              </w:rPr>
            </w:pPr>
            <w:r>
              <w:rPr>
                <w:rFonts w:hint="eastAsia"/>
                <w:color w:val="000000" w:themeColor="text1"/>
                <w:spacing w:val="2"/>
                <w:szCs w:val="21"/>
                <w14:textFill>
                  <w14:solidFill>
                    <w14:schemeClr w14:val="tx1"/>
                  </w14:solidFill>
                </w14:textFill>
              </w:rPr>
              <w:t>/</w:t>
            </w:r>
          </w:p>
        </w:tc>
        <w:tc>
          <w:tcPr>
            <w:tcW w:w="966" w:type="dxa"/>
            <w:vAlign w:val="center"/>
          </w:tcPr>
          <w:p w14:paraId="5969BB06">
            <w:pPr>
              <w:jc w:val="center"/>
              <w:rPr>
                <w:rFonts w:ascii="宋体" w:hAnsi="宋体" w:cs="宋体"/>
                <w:snapToGrid w:val="0"/>
                <w:color w:val="000000" w:themeColor="text1"/>
                <w:spacing w:val="2"/>
                <w:kern w:val="0"/>
                <w:szCs w:val="21"/>
                <w14:textFill>
                  <w14:solidFill>
                    <w14:schemeClr w14:val="tx1"/>
                  </w14:solidFill>
                </w14:textFill>
              </w:rPr>
            </w:pPr>
          </w:p>
        </w:tc>
        <w:tc>
          <w:tcPr>
            <w:tcW w:w="966" w:type="dxa"/>
            <w:vAlign w:val="center"/>
          </w:tcPr>
          <w:p w14:paraId="60AE22F4">
            <w:pPr>
              <w:jc w:val="center"/>
              <w:rPr>
                <w:rFonts w:ascii="宋体" w:hAnsi="宋体" w:cs="宋体"/>
                <w:snapToGrid w:val="0"/>
                <w:color w:val="000000" w:themeColor="text1"/>
                <w:spacing w:val="2"/>
                <w:kern w:val="0"/>
                <w:szCs w:val="21"/>
                <w14:textFill>
                  <w14:solidFill>
                    <w14:schemeClr w14:val="tx1"/>
                  </w14:solidFill>
                </w14:textFill>
              </w:rPr>
            </w:pPr>
          </w:p>
        </w:tc>
      </w:tr>
      <w:tr w14:paraId="2FE0E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397A595E">
            <w:pPr>
              <w:pStyle w:val="270"/>
              <w:ind w:left="355"/>
              <w:rPr>
                <w:color w:val="000000" w:themeColor="text1"/>
                <w14:textFill>
                  <w14:solidFill>
                    <w14:schemeClr w14:val="tx1"/>
                  </w14:solidFill>
                </w14:textFill>
              </w:rPr>
            </w:pPr>
            <w:r>
              <w:rPr>
                <w:color w:val="000000" w:themeColor="text1"/>
                <w:spacing w:val="-3"/>
                <w14:textFill>
                  <w14:solidFill>
                    <w14:schemeClr w14:val="tx1"/>
                  </w14:solidFill>
                </w14:textFill>
              </w:rPr>
              <w:t>3.1</w:t>
            </w:r>
          </w:p>
        </w:tc>
        <w:tc>
          <w:tcPr>
            <w:tcW w:w="1179" w:type="dxa"/>
            <w:vAlign w:val="center"/>
          </w:tcPr>
          <w:p w14:paraId="7701EFA7">
            <w:pPr>
              <w:pStyle w:val="270"/>
              <w:ind w:left="97"/>
              <w:jc w:val="center"/>
              <w:rPr>
                <w:color w:val="000000" w:themeColor="text1"/>
                <w14:textFill>
                  <w14:solidFill>
                    <w14:schemeClr w14:val="tx1"/>
                  </w14:solidFill>
                </w14:textFill>
              </w:rPr>
            </w:pPr>
            <w:r>
              <w:rPr>
                <w:color w:val="000000" w:themeColor="text1"/>
                <w:spacing w:val="6"/>
                <w14:textFill>
                  <w14:solidFill>
                    <w14:schemeClr w14:val="tx1"/>
                  </w14:solidFill>
                </w14:textFill>
              </w:rPr>
              <w:t>机具1</w:t>
            </w:r>
          </w:p>
        </w:tc>
        <w:tc>
          <w:tcPr>
            <w:tcW w:w="690" w:type="dxa"/>
            <w:vAlign w:val="center"/>
          </w:tcPr>
          <w:p w14:paraId="23691E89">
            <w:pPr>
              <w:pStyle w:val="270"/>
              <w:jc w:val="center"/>
              <w:rPr>
                <w:color w:val="000000" w:themeColor="text1"/>
                <w:spacing w:val="2"/>
                <w:lang w:eastAsia="zh-CN"/>
                <w14:textFill>
                  <w14:solidFill>
                    <w14:schemeClr w14:val="tx1"/>
                  </w14:solidFill>
                </w14:textFill>
              </w:rPr>
            </w:pPr>
          </w:p>
        </w:tc>
        <w:tc>
          <w:tcPr>
            <w:tcW w:w="690" w:type="dxa"/>
            <w:vAlign w:val="center"/>
          </w:tcPr>
          <w:p w14:paraId="784B1B9F">
            <w:pPr>
              <w:pStyle w:val="270"/>
              <w:jc w:val="center"/>
              <w:rPr>
                <w:color w:val="000000" w:themeColor="text1"/>
                <w:spacing w:val="2"/>
                <w:lang w:eastAsia="zh-CN"/>
                <w14:textFill>
                  <w14:solidFill>
                    <w14:schemeClr w14:val="tx1"/>
                  </w14:solidFill>
                </w14:textFill>
              </w:rPr>
            </w:pPr>
          </w:p>
        </w:tc>
        <w:tc>
          <w:tcPr>
            <w:tcW w:w="965" w:type="dxa"/>
            <w:vAlign w:val="center"/>
          </w:tcPr>
          <w:p w14:paraId="23A833E8">
            <w:pPr>
              <w:pStyle w:val="270"/>
              <w:jc w:val="center"/>
              <w:rPr>
                <w:color w:val="000000" w:themeColor="text1"/>
                <w:spacing w:val="2"/>
                <w:lang w:eastAsia="zh-CN"/>
                <w14:textFill>
                  <w14:solidFill>
                    <w14:schemeClr w14:val="tx1"/>
                  </w14:solidFill>
                </w14:textFill>
              </w:rPr>
            </w:pPr>
          </w:p>
        </w:tc>
        <w:tc>
          <w:tcPr>
            <w:tcW w:w="551" w:type="dxa"/>
            <w:vAlign w:val="center"/>
          </w:tcPr>
          <w:p w14:paraId="0CAD4F90">
            <w:pPr>
              <w:pStyle w:val="270"/>
              <w:jc w:val="center"/>
              <w:rPr>
                <w:color w:val="000000" w:themeColor="text1"/>
                <w:spacing w:val="2"/>
                <w:lang w:eastAsia="zh-CN"/>
                <w14:textFill>
                  <w14:solidFill>
                    <w14:schemeClr w14:val="tx1"/>
                  </w14:solidFill>
                </w14:textFill>
              </w:rPr>
            </w:pPr>
          </w:p>
        </w:tc>
        <w:tc>
          <w:tcPr>
            <w:tcW w:w="965" w:type="dxa"/>
            <w:vAlign w:val="center"/>
          </w:tcPr>
          <w:p w14:paraId="6EAC7FCC">
            <w:pPr>
              <w:pStyle w:val="270"/>
              <w:jc w:val="center"/>
              <w:rPr>
                <w:color w:val="000000" w:themeColor="text1"/>
                <w:spacing w:val="2"/>
                <w:lang w:eastAsia="zh-CN"/>
                <w14:textFill>
                  <w14:solidFill>
                    <w14:schemeClr w14:val="tx1"/>
                  </w14:solidFill>
                </w14:textFill>
              </w:rPr>
            </w:pPr>
          </w:p>
        </w:tc>
        <w:tc>
          <w:tcPr>
            <w:tcW w:w="967" w:type="dxa"/>
            <w:vAlign w:val="center"/>
          </w:tcPr>
          <w:p w14:paraId="085CC6F6">
            <w:pPr>
              <w:pStyle w:val="270"/>
              <w:jc w:val="center"/>
              <w:rPr>
                <w:color w:val="000000" w:themeColor="text1"/>
                <w:spacing w:val="2"/>
                <w:lang w:eastAsia="zh-CN"/>
                <w14:textFill>
                  <w14:solidFill>
                    <w14:schemeClr w14:val="tx1"/>
                  </w14:solidFill>
                </w14:textFill>
              </w:rPr>
            </w:pPr>
          </w:p>
        </w:tc>
        <w:tc>
          <w:tcPr>
            <w:tcW w:w="966" w:type="dxa"/>
            <w:vAlign w:val="center"/>
          </w:tcPr>
          <w:p w14:paraId="6EB15035">
            <w:pPr>
              <w:pStyle w:val="270"/>
              <w:jc w:val="center"/>
              <w:rPr>
                <w:color w:val="000000" w:themeColor="text1"/>
                <w:spacing w:val="2"/>
                <w:lang w:eastAsia="zh-CN"/>
                <w14:textFill>
                  <w14:solidFill>
                    <w14:schemeClr w14:val="tx1"/>
                  </w14:solidFill>
                </w14:textFill>
              </w:rPr>
            </w:pPr>
          </w:p>
        </w:tc>
        <w:tc>
          <w:tcPr>
            <w:tcW w:w="966" w:type="dxa"/>
            <w:vAlign w:val="center"/>
          </w:tcPr>
          <w:p w14:paraId="75F3D34D">
            <w:pPr>
              <w:pStyle w:val="270"/>
              <w:jc w:val="center"/>
              <w:rPr>
                <w:color w:val="000000" w:themeColor="text1"/>
                <w:spacing w:val="2"/>
                <w:lang w:eastAsia="zh-CN"/>
                <w14:textFill>
                  <w14:solidFill>
                    <w14:schemeClr w14:val="tx1"/>
                  </w14:solidFill>
                </w14:textFill>
              </w:rPr>
            </w:pPr>
          </w:p>
        </w:tc>
      </w:tr>
      <w:tr w14:paraId="0B490BCF">
        <w:tblPrEx>
          <w:tblCellMar>
            <w:top w:w="0" w:type="dxa"/>
            <w:left w:w="0" w:type="dxa"/>
            <w:bottom w:w="0" w:type="dxa"/>
            <w:right w:w="0" w:type="dxa"/>
          </w:tblCellMar>
        </w:tblPrEx>
        <w:trPr>
          <w:trHeight w:val="566" w:hRule="exact"/>
          <w:jc w:val="center"/>
        </w:trPr>
        <w:tc>
          <w:tcPr>
            <w:tcW w:w="986" w:type="dxa"/>
            <w:vAlign w:val="center"/>
          </w:tcPr>
          <w:p w14:paraId="02EDF1BB">
            <w:pPr>
              <w:pStyle w:val="270"/>
              <w:ind w:left="355"/>
              <w:rPr>
                <w:color w:val="000000" w:themeColor="text1"/>
                <w14:textFill>
                  <w14:solidFill>
                    <w14:schemeClr w14:val="tx1"/>
                  </w14:solidFill>
                </w14:textFill>
              </w:rPr>
            </w:pPr>
            <w:r>
              <w:rPr>
                <w:color w:val="000000" w:themeColor="text1"/>
                <w:spacing w:val="-3"/>
                <w14:textFill>
                  <w14:solidFill>
                    <w14:schemeClr w14:val="tx1"/>
                  </w14:solidFill>
                </w14:textFill>
              </w:rPr>
              <w:t>3.2</w:t>
            </w:r>
          </w:p>
        </w:tc>
        <w:tc>
          <w:tcPr>
            <w:tcW w:w="1179" w:type="dxa"/>
            <w:vAlign w:val="center"/>
          </w:tcPr>
          <w:p w14:paraId="3957C3AC">
            <w:pPr>
              <w:pStyle w:val="270"/>
              <w:ind w:left="97"/>
              <w:jc w:val="center"/>
              <w:rPr>
                <w:color w:val="000000" w:themeColor="text1"/>
                <w14:textFill>
                  <w14:solidFill>
                    <w14:schemeClr w14:val="tx1"/>
                  </w14:solidFill>
                </w14:textFill>
              </w:rPr>
            </w:pPr>
            <w:r>
              <w:rPr>
                <w:color w:val="000000" w:themeColor="text1"/>
                <w:spacing w:val="-2"/>
                <w14:textFill>
                  <w14:solidFill>
                    <w14:schemeClr w14:val="tx1"/>
                  </w14:solidFill>
                </w14:textFill>
              </w:rPr>
              <w:t>机具2</w:t>
            </w:r>
          </w:p>
        </w:tc>
        <w:tc>
          <w:tcPr>
            <w:tcW w:w="690" w:type="dxa"/>
            <w:vAlign w:val="center"/>
          </w:tcPr>
          <w:p w14:paraId="6615E0BF">
            <w:pPr>
              <w:pStyle w:val="270"/>
              <w:jc w:val="center"/>
              <w:rPr>
                <w:color w:val="000000" w:themeColor="text1"/>
                <w:spacing w:val="2"/>
                <w:lang w:eastAsia="zh-CN"/>
                <w14:textFill>
                  <w14:solidFill>
                    <w14:schemeClr w14:val="tx1"/>
                  </w14:solidFill>
                </w14:textFill>
              </w:rPr>
            </w:pPr>
          </w:p>
        </w:tc>
        <w:tc>
          <w:tcPr>
            <w:tcW w:w="690" w:type="dxa"/>
            <w:vAlign w:val="center"/>
          </w:tcPr>
          <w:p w14:paraId="314FBC99">
            <w:pPr>
              <w:pStyle w:val="270"/>
              <w:jc w:val="center"/>
              <w:rPr>
                <w:color w:val="000000" w:themeColor="text1"/>
                <w:spacing w:val="2"/>
                <w:lang w:eastAsia="zh-CN"/>
                <w14:textFill>
                  <w14:solidFill>
                    <w14:schemeClr w14:val="tx1"/>
                  </w14:solidFill>
                </w14:textFill>
              </w:rPr>
            </w:pPr>
          </w:p>
        </w:tc>
        <w:tc>
          <w:tcPr>
            <w:tcW w:w="965" w:type="dxa"/>
            <w:vAlign w:val="center"/>
          </w:tcPr>
          <w:p w14:paraId="167702E2">
            <w:pPr>
              <w:pStyle w:val="270"/>
              <w:jc w:val="center"/>
              <w:rPr>
                <w:color w:val="000000" w:themeColor="text1"/>
                <w:spacing w:val="2"/>
                <w:lang w:eastAsia="zh-CN"/>
                <w14:textFill>
                  <w14:solidFill>
                    <w14:schemeClr w14:val="tx1"/>
                  </w14:solidFill>
                </w14:textFill>
              </w:rPr>
            </w:pPr>
          </w:p>
        </w:tc>
        <w:tc>
          <w:tcPr>
            <w:tcW w:w="551" w:type="dxa"/>
            <w:vAlign w:val="center"/>
          </w:tcPr>
          <w:p w14:paraId="341AEE36">
            <w:pPr>
              <w:pStyle w:val="270"/>
              <w:jc w:val="center"/>
              <w:rPr>
                <w:color w:val="000000" w:themeColor="text1"/>
                <w:spacing w:val="2"/>
                <w:lang w:eastAsia="zh-CN"/>
                <w14:textFill>
                  <w14:solidFill>
                    <w14:schemeClr w14:val="tx1"/>
                  </w14:solidFill>
                </w14:textFill>
              </w:rPr>
            </w:pPr>
          </w:p>
        </w:tc>
        <w:tc>
          <w:tcPr>
            <w:tcW w:w="965" w:type="dxa"/>
            <w:vAlign w:val="center"/>
          </w:tcPr>
          <w:p w14:paraId="3E42725E">
            <w:pPr>
              <w:pStyle w:val="270"/>
              <w:jc w:val="center"/>
              <w:rPr>
                <w:color w:val="000000" w:themeColor="text1"/>
                <w:spacing w:val="2"/>
                <w:lang w:eastAsia="zh-CN"/>
                <w14:textFill>
                  <w14:solidFill>
                    <w14:schemeClr w14:val="tx1"/>
                  </w14:solidFill>
                </w14:textFill>
              </w:rPr>
            </w:pPr>
          </w:p>
        </w:tc>
        <w:tc>
          <w:tcPr>
            <w:tcW w:w="967" w:type="dxa"/>
            <w:vAlign w:val="center"/>
          </w:tcPr>
          <w:p w14:paraId="2F2FDD19">
            <w:pPr>
              <w:pStyle w:val="270"/>
              <w:jc w:val="center"/>
              <w:rPr>
                <w:color w:val="000000" w:themeColor="text1"/>
                <w:spacing w:val="2"/>
                <w:lang w:eastAsia="zh-CN"/>
                <w14:textFill>
                  <w14:solidFill>
                    <w14:schemeClr w14:val="tx1"/>
                  </w14:solidFill>
                </w14:textFill>
              </w:rPr>
            </w:pPr>
          </w:p>
        </w:tc>
        <w:tc>
          <w:tcPr>
            <w:tcW w:w="966" w:type="dxa"/>
            <w:vAlign w:val="center"/>
          </w:tcPr>
          <w:p w14:paraId="23D5BF7D">
            <w:pPr>
              <w:pStyle w:val="270"/>
              <w:jc w:val="center"/>
              <w:rPr>
                <w:color w:val="000000" w:themeColor="text1"/>
                <w:spacing w:val="2"/>
                <w:lang w:eastAsia="zh-CN"/>
                <w14:textFill>
                  <w14:solidFill>
                    <w14:schemeClr w14:val="tx1"/>
                  </w14:solidFill>
                </w14:textFill>
              </w:rPr>
            </w:pPr>
          </w:p>
        </w:tc>
        <w:tc>
          <w:tcPr>
            <w:tcW w:w="966" w:type="dxa"/>
            <w:vAlign w:val="center"/>
          </w:tcPr>
          <w:p w14:paraId="50CC2242">
            <w:pPr>
              <w:pStyle w:val="270"/>
              <w:jc w:val="center"/>
              <w:rPr>
                <w:color w:val="000000" w:themeColor="text1"/>
                <w:spacing w:val="2"/>
                <w:lang w:eastAsia="zh-CN"/>
                <w14:textFill>
                  <w14:solidFill>
                    <w14:schemeClr w14:val="tx1"/>
                  </w14:solidFill>
                </w14:textFill>
              </w:rPr>
            </w:pPr>
          </w:p>
        </w:tc>
      </w:tr>
      <w:tr w14:paraId="17D06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5A9E79E9">
            <w:pPr>
              <w:rPr>
                <w:rFonts w:ascii="宋体" w:hAnsi="宋体"/>
                <w:color w:val="000000" w:themeColor="text1"/>
                <w:szCs w:val="21"/>
                <w:lang w:eastAsia="en-US"/>
                <w14:textFill>
                  <w14:solidFill>
                    <w14:schemeClr w14:val="tx1"/>
                  </w14:solidFill>
                </w14:textFill>
              </w:rPr>
            </w:pPr>
          </w:p>
        </w:tc>
        <w:tc>
          <w:tcPr>
            <w:tcW w:w="1179" w:type="dxa"/>
            <w:vAlign w:val="center"/>
          </w:tcPr>
          <w:p w14:paraId="76672717">
            <w:pPr>
              <w:pStyle w:val="270"/>
              <w:ind w:left="97"/>
              <w:jc w:val="center"/>
              <w:rPr>
                <w:color w:val="000000" w:themeColor="text1"/>
                <w14:textFill>
                  <w14:solidFill>
                    <w14:schemeClr w14:val="tx1"/>
                  </w14:solidFill>
                </w14:textFill>
              </w:rPr>
            </w:pPr>
            <w:r>
              <w:rPr>
                <w:color w:val="000000" w:themeColor="text1"/>
                <w:spacing w:val="-6"/>
                <w14:textFill>
                  <w14:solidFill>
                    <w14:schemeClr w14:val="tx1"/>
                  </w14:solidFill>
                </w14:textFill>
              </w:rPr>
              <w:t>……</w:t>
            </w:r>
          </w:p>
        </w:tc>
        <w:tc>
          <w:tcPr>
            <w:tcW w:w="690" w:type="dxa"/>
            <w:vAlign w:val="center"/>
          </w:tcPr>
          <w:p w14:paraId="7E4585C8">
            <w:pPr>
              <w:pStyle w:val="270"/>
              <w:jc w:val="center"/>
              <w:rPr>
                <w:color w:val="000000" w:themeColor="text1"/>
                <w:spacing w:val="2"/>
                <w:lang w:eastAsia="zh-CN"/>
                <w14:textFill>
                  <w14:solidFill>
                    <w14:schemeClr w14:val="tx1"/>
                  </w14:solidFill>
                </w14:textFill>
              </w:rPr>
            </w:pPr>
          </w:p>
        </w:tc>
        <w:tc>
          <w:tcPr>
            <w:tcW w:w="690" w:type="dxa"/>
            <w:vAlign w:val="center"/>
          </w:tcPr>
          <w:p w14:paraId="6D9B7C2E">
            <w:pPr>
              <w:pStyle w:val="270"/>
              <w:jc w:val="center"/>
              <w:rPr>
                <w:color w:val="000000" w:themeColor="text1"/>
                <w:spacing w:val="2"/>
                <w:lang w:eastAsia="zh-CN"/>
                <w14:textFill>
                  <w14:solidFill>
                    <w14:schemeClr w14:val="tx1"/>
                  </w14:solidFill>
                </w14:textFill>
              </w:rPr>
            </w:pPr>
          </w:p>
        </w:tc>
        <w:tc>
          <w:tcPr>
            <w:tcW w:w="965" w:type="dxa"/>
            <w:vAlign w:val="center"/>
          </w:tcPr>
          <w:p w14:paraId="2F7FDD79">
            <w:pPr>
              <w:pStyle w:val="270"/>
              <w:jc w:val="center"/>
              <w:rPr>
                <w:color w:val="000000" w:themeColor="text1"/>
                <w:spacing w:val="2"/>
                <w:lang w:eastAsia="zh-CN"/>
                <w14:textFill>
                  <w14:solidFill>
                    <w14:schemeClr w14:val="tx1"/>
                  </w14:solidFill>
                </w14:textFill>
              </w:rPr>
            </w:pPr>
          </w:p>
        </w:tc>
        <w:tc>
          <w:tcPr>
            <w:tcW w:w="551" w:type="dxa"/>
            <w:vAlign w:val="center"/>
          </w:tcPr>
          <w:p w14:paraId="706F06A5">
            <w:pPr>
              <w:pStyle w:val="270"/>
              <w:jc w:val="center"/>
              <w:rPr>
                <w:color w:val="000000" w:themeColor="text1"/>
                <w:spacing w:val="2"/>
                <w:lang w:eastAsia="zh-CN"/>
                <w14:textFill>
                  <w14:solidFill>
                    <w14:schemeClr w14:val="tx1"/>
                  </w14:solidFill>
                </w14:textFill>
              </w:rPr>
            </w:pPr>
          </w:p>
        </w:tc>
        <w:tc>
          <w:tcPr>
            <w:tcW w:w="965" w:type="dxa"/>
            <w:vAlign w:val="center"/>
          </w:tcPr>
          <w:p w14:paraId="6C234579">
            <w:pPr>
              <w:pStyle w:val="270"/>
              <w:jc w:val="center"/>
              <w:rPr>
                <w:color w:val="000000" w:themeColor="text1"/>
                <w:spacing w:val="2"/>
                <w:lang w:eastAsia="zh-CN"/>
                <w14:textFill>
                  <w14:solidFill>
                    <w14:schemeClr w14:val="tx1"/>
                  </w14:solidFill>
                </w14:textFill>
              </w:rPr>
            </w:pPr>
          </w:p>
        </w:tc>
        <w:tc>
          <w:tcPr>
            <w:tcW w:w="967" w:type="dxa"/>
            <w:vAlign w:val="center"/>
          </w:tcPr>
          <w:p w14:paraId="2CD95299">
            <w:pPr>
              <w:pStyle w:val="270"/>
              <w:jc w:val="center"/>
              <w:rPr>
                <w:color w:val="000000" w:themeColor="text1"/>
                <w:spacing w:val="2"/>
                <w:lang w:eastAsia="zh-CN"/>
                <w14:textFill>
                  <w14:solidFill>
                    <w14:schemeClr w14:val="tx1"/>
                  </w14:solidFill>
                </w14:textFill>
              </w:rPr>
            </w:pPr>
          </w:p>
        </w:tc>
        <w:tc>
          <w:tcPr>
            <w:tcW w:w="966" w:type="dxa"/>
            <w:vAlign w:val="center"/>
          </w:tcPr>
          <w:p w14:paraId="64E36B08">
            <w:pPr>
              <w:pStyle w:val="270"/>
              <w:jc w:val="center"/>
              <w:rPr>
                <w:color w:val="000000" w:themeColor="text1"/>
                <w:spacing w:val="2"/>
                <w:lang w:eastAsia="zh-CN"/>
                <w14:textFill>
                  <w14:solidFill>
                    <w14:schemeClr w14:val="tx1"/>
                  </w14:solidFill>
                </w14:textFill>
              </w:rPr>
            </w:pPr>
          </w:p>
        </w:tc>
        <w:tc>
          <w:tcPr>
            <w:tcW w:w="966" w:type="dxa"/>
            <w:vAlign w:val="center"/>
          </w:tcPr>
          <w:p w14:paraId="561D1503">
            <w:pPr>
              <w:pStyle w:val="270"/>
              <w:jc w:val="center"/>
              <w:rPr>
                <w:color w:val="000000" w:themeColor="text1"/>
                <w:spacing w:val="2"/>
                <w:lang w:eastAsia="zh-CN"/>
                <w14:textFill>
                  <w14:solidFill>
                    <w14:schemeClr w14:val="tx1"/>
                  </w14:solidFill>
                </w14:textFill>
              </w:rPr>
            </w:pPr>
          </w:p>
        </w:tc>
      </w:tr>
      <w:tr w14:paraId="17140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225B198F">
            <w:pPr>
              <w:rPr>
                <w:rFonts w:ascii="宋体" w:hAnsi="宋体"/>
                <w:color w:val="000000" w:themeColor="text1"/>
                <w:szCs w:val="21"/>
                <w:lang w:eastAsia="en-US"/>
                <w14:textFill>
                  <w14:solidFill>
                    <w14:schemeClr w14:val="tx1"/>
                  </w14:solidFill>
                </w14:textFill>
              </w:rPr>
            </w:pPr>
          </w:p>
        </w:tc>
        <w:tc>
          <w:tcPr>
            <w:tcW w:w="1179" w:type="dxa"/>
            <w:vAlign w:val="center"/>
          </w:tcPr>
          <w:p w14:paraId="4AE18575">
            <w:pPr>
              <w:pStyle w:val="270"/>
              <w:ind w:left="97"/>
              <w:jc w:val="center"/>
              <w:rPr>
                <w:color w:val="000000" w:themeColor="text1"/>
                <w:spacing w:val="1"/>
                <w:lang w:eastAsia="zh-CN"/>
                <w14:textFill>
                  <w14:solidFill>
                    <w14:schemeClr w14:val="tx1"/>
                  </w14:solidFill>
                </w14:textFill>
              </w:rPr>
            </w:pPr>
            <w:r>
              <w:rPr>
                <w:color w:val="000000" w:themeColor="text1"/>
                <w:spacing w:val="1"/>
                <w14:textFill>
                  <w14:solidFill>
                    <w14:schemeClr w14:val="tx1"/>
                  </w14:solidFill>
                </w14:textFill>
              </w:rPr>
              <w:t>其他施工机具</w:t>
            </w:r>
          </w:p>
          <w:p w14:paraId="36FEBEDA">
            <w:pPr>
              <w:pStyle w:val="270"/>
              <w:ind w:left="97"/>
              <w:jc w:val="center"/>
              <w:rPr>
                <w:color w:val="000000" w:themeColor="text1"/>
                <w14:textFill>
                  <w14:solidFill>
                    <w14:schemeClr w14:val="tx1"/>
                  </w14:solidFill>
                </w14:textFill>
              </w:rPr>
            </w:pPr>
            <w:r>
              <w:rPr>
                <w:color w:val="000000" w:themeColor="text1"/>
                <w:spacing w:val="1"/>
                <w14:textFill>
                  <w14:solidFill>
                    <w14:schemeClr w14:val="tx1"/>
                  </w14:solidFill>
                </w14:textFill>
              </w:rPr>
              <w:t>使用费</w:t>
            </w:r>
          </w:p>
        </w:tc>
        <w:tc>
          <w:tcPr>
            <w:tcW w:w="690" w:type="dxa"/>
            <w:vAlign w:val="center"/>
          </w:tcPr>
          <w:p w14:paraId="6AD253A3">
            <w:pPr>
              <w:pStyle w:val="270"/>
              <w:jc w:val="center"/>
              <w:rPr>
                <w:color w:val="000000" w:themeColor="text1"/>
                <w:spacing w:val="2"/>
                <w:lang w:eastAsia="zh-CN"/>
                <w14:textFill>
                  <w14:solidFill>
                    <w14:schemeClr w14:val="tx1"/>
                  </w14:solidFill>
                </w14:textFill>
              </w:rPr>
            </w:pPr>
          </w:p>
        </w:tc>
        <w:tc>
          <w:tcPr>
            <w:tcW w:w="690" w:type="dxa"/>
            <w:vAlign w:val="center"/>
          </w:tcPr>
          <w:p w14:paraId="43F57D5D">
            <w:pPr>
              <w:pStyle w:val="270"/>
              <w:jc w:val="center"/>
              <w:rPr>
                <w:color w:val="000000" w:themeColor="text1"/>
                <w:spacing w:val="2"/>
                <w:lang w:eastAsia="zh-CN"/>
                <w14:textFill>
                  <w14:solidFill>
                    <w14:schemeClr w14:val="tx1"/>
                  </w14:solidFill>
                </w14:textFill>
              </w:rPr>
            </w:pPr>
          </w:p>
        </w:tc>
        <w:tc>
          <w:tcPr>
            <w:tcW w:w="965" w:type="dxa"/>
            <w:vAlign w:val="center"/>
          </w:tcPr>
          <w:p w14:paraId="51E36E51">
            <w:pPr>
              <w:pStyle w:val="270"/>
              <w:jc w:val="center"/>
              <w:rPr>
                <w:color w:val="000000" w:themeColor="text1"/>
                <w:spacing w:val="2"/>
                <w:lang w:eastAsia="zh-CN"/>
                <w14:textFill>
                  <w14:solidFill>
                    <w14:schemeClr w14:val="tx1"/>
                  </w14:solidFill>
                </w14:textFill>
              </w:rPr>
            </w:pPr>
          </w:p>
        </w:tc>
        <w:tc>
          <w:tcPr>
            <w:tcW w:w="551" w:type="dxa"/>
            <w:vAlign w:val="center"/>
          </w:tcPr>
          <w:p w14:paraId="5C1ED1E8">
            <w:pPr>
              <w:pStyle w:val="270"/>
              <w:jc w:val="center"/>
              <w:rPr>
                <w:color w:val="000000" w:themeColor="text1"/>
                <w:spacing w:val="2"/>
                <w:lang w:eastAsia="zh-CN"/>
                <w14:textFill>
                  <w14:solidFill>
                    <w14:schemeClr w14:val="tx1"/>
                  </w14:solidFill>
                </w14:textFill>
              </w:rPr>
            </w:pPr>
          </w:p>
        </w:tc>
        <w:tc>
          <w:tcPr>
            <w:tcW w:w="965" w:type="dxa"/>
            <w:vAlign w:val="center"/>
          </w:tcPr>
          <w:p w14:paraId="70368600">
            <w:pPr>
              <w:pStyle w:val="270"/>
              <w:jc w:val="center"/>
              <w:rPr>
                <w:color w:val="000000" w:themeColor="text1"/>
                <w:spacing w:val="2"/>
                <w:lang w:eastAsia="zh-CN"/>
                <w14:textFill>
                  <w14:solidFill>
                    <w14:schemeClr w14:val="tx1"/>
                  </w14:solidFill>
                </w14:textFill>
              </w:rPr>
            </w:pPr>
          </w:p>
        </w:tc>
        <w:tc>
          <w:tcPr>
            <w:tcW w:w="967" w:type="dxa"/>
            <w:vAlign w:val="center"/>
          </w:tcPr>
          <w:p w14:paraId="5505CBB4">
            <w:pPr>
              <w:pStyle w:val="270"/>
              <w:jc w:val="center"/>
              <w:rPr>
                <w:color w:val="000000" w:themeColor="text1"/>
                <w:spacing w:val="2"/>
                <w:lang w:eastAsia="zh-CN"/>
                <w14:textFill>
                  <w14:solidFill>
                    <w14:schemeClr w14:val="tx1"/>
                  </w14:solidFill>
                </w14:textFill>
              </w:rPr>
            </w:pPr>
          </w:p>
        </w:tc>
        <w:tc>
          <w:tcPr>
            <w:tcW w:w="966" w:type="dxa"/>
            <w:vAlign w:val="center"/>
          </w:tcPr>
          <w:p w14:paraId="32CE9189">
            <w:pPr>
              <w:pStyle w:val="270"/>
              <w:jc w:val="center"/>
              <w:rPr>
                <w:color w:val="000000" w:themeColor="text1"/>
                <w:spacing w:val="2"/>
                <w:lang w:eastAsia="zh-CN"/>
                <w14:textFill>
                  <w14:solidFill>
                    <w14:schemeClr w14:val="tx1"/>
                  </w14:solidFill>
                </w14:textFill>
              </w:rPr>
            </w:pPr>
          </w:p>
        </w:tc>
        <w:tc>
          <w:tcPr>
            <w:tcW w:w="966" w:type="dxa"/>
            <w:vAlign w:val="center"/>
          </w:tcPr>
          <w:p w14:paraId="137DA7D8">
            <w:pPr>
              <w:pStyle w:val="270"/>
              <w:jc w:val="center"/>
              <w:rPr>
                <w:color w:val="000000" w:themeColor="text1"/>
                <w:spacing w:val="2"/>
                <w:lang w:eastAsia="zh-CN"/>
                <w14:textFill>
                  <w14:solidFill>
                    <w14:schemeClr w14:val="tx1"/>
                  </w14:solidFill>
                </w14:textFill>
              </w:rPr>
            </w:pPr>
          </w:p>
        </w:tc>
      </w:tr>
      <w:tr w14:paraId="48BA4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7B7028A8">
            <w:pPr>
              <w:pStyle w:val="270"/>
              <w:ind w:left="455"/>
              <w:rPr>
                <w:color w:val="000000" w:themeColor="text1"/>
                <w14:textFill>
                  <w14:solidFill>
                    <w14:schemeClr w14:val="tx1"/>
                  </w14:solidFill>
                </w14:textFill>
              </w:rPr>
            </w:pPr>
            <w:r>
              <w:rPr>
                <w:color w:val="000000" w:themeColor="text1"/>
                <w14:textFill>
                  <w14:solidFill>
                    <w14:schemeClr w14:val="tx1"/>
                  </w14:solidFill>
                </w14:textFill>
              </w:rPr>
              <w:t>4</w:t>
            </w:r>
          </w:p>
        </w:tc>
        <w:tc>
          <w:tcPr>
            <w:tcW w:w="1179" w:type="dxa"/>
            <w:vAlign w:val="center"/>
          </w:tcPr>
          <w:p w14:paraId="3C32E15D">
            <w:pPr>
              <w:pStyle w:val="270"/>
              <w:ind w:left="97"/>
              <w:jc w:val="center"/>
              <w:rPr>
                <w:color w:val="000000" w:themeColor="text1"/>
                <w14:textFill>
                  <w14:solidFill>
                    <w14:schemeClr w14:val="tx1"/>
                  </w14:solidFill>
                </w14:textFill>
              </w:rPr>
            </w:pPr>
            <w:r>
              <w:rPr>
                <w:color w:val="000000" w:themeColor="text1"/>
                <w:spacing w:val="21"/>
                <w:w w:val="111"/>
                <w14:textFill>
                  <w14:solidFill>
                    <w14:schemeClr w14:val="tx1"/>
                  </w14:solidFill>
                </w14:textFill>
              </w:rPr>
              <w:t>1+2+3小计</w:t>
            </w:r>
          </w:p>
        </w:tc>
        <w:tc>
          <w:tcPr>
            <w:tcW w:w="690" w:type="dxa"/>
            <w:vAlign w:val="center"/>
          </w:tcPr>
          <w:p w14:paraId="403FC72F">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690" w:type="dxa"/>
            <w:vAlign w:val="center"/>
          </w:tcPr>
          <w:p w14:paraId="2BB00263">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5" w:type="dxa"/>
            <w:vAlign w:val="center"/>
          </w:tcPr>
          <w:p w14:paraId="40DAC75B">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551" w:type="dxa"/>
            <w:vAlign w:val="center"/>
          </w:tcPr>
          <w:p w14:paraId="2704C1B0">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5" w:type="dxa"/>
            <w:vAlign w:val="center"/>
          </w:tcPr>
          <w:p w14:paraId="78E23B5C">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7" w:type="dxa"/>
            <w:vAlign w:val="center"/>
          </w:tcPr>
          <w:p w14:paraId="61142E74">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6" w:type="dxa"/>
            <w:vAlign w:val="center"/>
          </w:tcPr>
          <w:p w14:paraId="5AC8EE48">
            <w:pPr>
              <w:pStyle w:val="270"/>
              <w:jc w:val="center"/>
              <w:rPr>
                <w:color w:val="000000" w:themeColor="text1"/>
                <w:spacing w:val="2"/>
                <w:lang w:eastAsia="zh-CN"/>
                <w14:textFill>
                  <w14:solidFill>
                    <w14:schemeClr w14:val="tx1"/>
                  </w14:solidFill>
                </w14:textFill>
              </w:rPr>
            </w:pPr>
          </w:p>
        </w:tc>
        <w:tc>
          <w:tcPr>
            <w:tcW w:w="966" w:type="dxa"/>
            <w:vAlign w:val="center"/>
          </w:tcPr>
          <w:p w14:paraId="36534653">
            <w:pPr>
              <w:pStyle w:val="270"/>
              <w:jc w:val="center"/>
              <w:rPr>
                <w:color w:val="000000" w:themeColor="text1"/>
                <w:spacing w:val="2"/>
                <w:lang w:eastAsia="zh-CN"/>
                <w14:textFill>
                  <w14:solidFill>
                    <w14:schemeClr w14:val="tx1"/>
                  </w14:solidFill>
                </w14:textFill>
              </w:rPr>
            </w:pPr>
          </w:p>
        </w:tc>
      </w:tr>
      <w:tr w14:paraId="4F579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0703FE24">
            <w:pPr>
              <w:pStyle w:val="270"/>
              <w:ind w:left="455"/>
              <w:rPr>
                <w:color w:val="000000" w:themeColor="text1"/>
                <w14:textFill>
                  <w14:solidFill>
                    <w14:schemeClr w14:val="tx1"/>
                  </w14:solidFill>
                </w14:textFill>
              </w:rPr>
            </w:pPr>
            <w:r>
              <w:rPr>
                <w:color w:val="000000" w:themeColor="text1"/>
                <w14:textFill>
                  <w14:solidFill>
                    <w14:schemeClr w14:val="tx1"/>
                  </w14:solidFill>
                </w14:textFill>
              </w:rPr>
              <w:t>5</w:t>
            </w:r>
          </w:p>
        </w:tc>
        <w:tc>
          <w:tcPr>
            <w:tcW w:w="1179" w:type="dxa"/>
            <w:vAlign w:val="center"/>
          </w:tcPr>
          <w:p w14:paraId="50FB2D57">
            <w:pPr>
              <w:pStyle w:val="270"/>
              <w:ind w:left="97"/>
              <w:jc w:val="center"/>
              <w:rPr>
                <w:color w:val="000000" w:themeColor="text1"/>
                <w14:textFill>
                  <w14:solidFill>
                    <w14:schemeClr w14:val="tx1"/>
                  </w14:solidFill>
                </w14:textFill>
              </w:rPr>
            </w:pPr>
            <w:r>
              <w:rPr>
                <w:rFonts w:hint="eastAsia"/>
                <w:color w:val="000000" w:themeColor="text1"/>
                <w:spacing w:val="4"/>
                <w:lang w:eastAsia="zh-CN"/>
                <w14:textFill>
                  <w14:solidFill>
                    <w14:schemeClr w14:val="tx1"/>
                  </w14:solidFill>
                </w14:textFill>
              </w:rPr>
              <w:t>企业</w:t>
            </w:r>
            <w:r>
              <w:rPr>
                <w:color w:val="000000" w:themeColor="text1"/>
                <w:spacing w:val="4"/>
                <w14:textFill>
                  <w14:solidFill>
                    <w14:schemeClr w14:val="tx1"/>
                  </w14:solidFill>
                </w14:textFill>
              </w:rPr>
              <w:t>管理费</w:t>
            </w:r>
          </w:p>
        </w:tc>
        <w:tc>
          <w:tcPr>
            <w:tcW w:w="690" w:type="dxa"/>
            <w:vAlign w:val="center"/>
          </w:tcPr>
          <w:p w14:paraId="50A45ED2">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690" w:type="dxa"/>
            <w:vAlign w:val="center"/>
          </w:tcPr>
          <w:p w14:paraId="2E8E8D3F">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5" w:type="dxa"/>
            <w:vAlign w:val="center"/>
          </w:tcPr>
          <w:p w14:paraId="75AE9DD6">
            <w:pPr>
              <w:jc w:val="center"/>
              <w:rPr>
                <w:rFonts w:ascii="宋体" w:hAnsi="宋体" w:cs="宋体"/>
                <w:snapToGrid w:val="0"/>
                <w:color w:val="000000" w:themeColor="text1"/>
                <w:spacing w:val="2"/>
                <w:kern w:val="0"/>
                <w:szCs w:val="21"/>
                <w14:textFill>
                  <w14:solidFill>
                    <w14:schemeClr w14:val="tx1"/>
                  </w14:solidFill>
                </w14:textFill>
              </w:rPr>
            </w:pPr>
          </w:p>
        </w:tc>
        <w:tc>
          <w:tcPr>
            <w:tcW w:w="551" w:type="dxa"/>
            <w:vAlign w:val="center"/>
          </w:tcPr>
          <w:p w14:paraId="122E8A39">
            <w:pPr>
              <w:jc w:val="center"/>
              <w:rPr>
                <w:rFonts w:ascii="宋体" w:hAnsi="宋体" w:cs="宋体"/>
                <w:snapToGrid w:val="0"/>
                <w:color w:val="000000" w:themeColor="text1"/>
                <w:spacing w:val="2"/>
                <w:kern w:val="0"/>
                <w:szCs w:val="21"/>
                <w14:textFill>
                  <w14:solidFill>
                    <w14:schemeClr w14:val="tx1"/>
                  </w14:solidFill>
                </w14:textFill>
              </w:rPr>
            </w:pPr>
          </w:p>
        </w:tc>
        <w:tc>
          <w:tcPr>
            <w:tcW w:w="965" w:type="dxa"/>
            <w:vAlign w:val="center"/>
          </w:tcPr>
          <w:p w14:paraId="0574A67A">
            <w:pPr>
              <w:jc w:val="center"/>
              <w:rPr>
                <w:rFonts w:ascii="宋体" w:hAnsi="宋体" w:cs="宋体"/>
                <w:snapToGrid w:val="0"/>
                <w:color w:val="000000" w:themeColor="text1"/>
                <w:spacing w:val="2"/>
                <w:kern w:val="0"/>
                <w:szCs w:val="21"/>
                <w14:textFill>
                  <w14:solidFill>
                    <w14:schemeClr w14:val="tx1"/>
                  </w14:solidFill>
                </w14:textFill>
              </w:rPr>
            </w:pPr>
          </w:p>
        </w:tc>
        <w:tc>
          <w:tcPr>
            <w:tcW w:w="967" w:type="dxa"/>
            <w:vAlign w:val="center"/>
          </w:tcPr>
          <w:p w14:paraId="350BE9B2">
            <w:pPr>
              <w:pStyle w:val="270"/>
              <w:jc w:val="center"/>
              <w:rPr>
                <w:color w:val="000000" w:themeColor="text1"/>
                <w:spacing w:val="2"/>
                <w:lang w:eastAsia="zh-CN"/>
                <w14:textFill>
                  <w14:solidFill>
                    <w14:schemeClr w14:val="tx1"/>
                  </w14:solidFill>
                </w14:textFill>
              </w:rPr>
            </w:pPr>
          </w:p>
        </w:tc>
        <w:tc>
          <w:tcPr>
            <w:tcW w:w="966" w:type="dxa"/>
            <w:vAlign w:val="center"/>
          </w:tcPr>
          <w:p w14:paraId="1B93A7FD">
            <w:pPr>
              <w:pStyle w:val="270"/>
              <w:jc w:val="center"/>
              <w:rPr>
                <w:color w:val="000000" w:themeColor="text1"/>
                <w:spacing w:val="2"/>
                <w:lang w:eastAsia="zh-CN"/>
                <w14:textFill>
                  <w14:solidFill>
                    <w14:schemeClr w14:val="tx1"/>
                  </w14:solidFill>
                </w14:textFill>
              </w:rPr>
            </w:pPr>
          </w:p>
        </w:tc>
        <w:tc>
          <w:tcPr>
            <w:tcW w:w="966" w:type="dxa"/>
            <w:vAlign w:val="center"/>
          </w:tcPr>
          <w:p w14:paraId="21A39F3D">
            <w:pPr>
              <w:pStyle w:val="270"/>
              <w:jc w:val="center"/>
              <w:rPr>
                <w:color w:val="000000" w:themeColor="text1"/>
                <w:spacing w:val="2"/>
                <w:lang w:eastAsia="zh-CN"/>
                <w14:textFill>
                  <w14:solidFill>
                    <w14:schemeClr w14:val="tx1"/>
                  </w14:solidFill>
                </w14:textFill>
              </w:rPr>
            </w:pPr>
          </w:p>
        </w:tc>
      </w:tr>
      <w:tr w14:paraId="38755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986" w:type="dxa"/>
            <w:vAlign w:val="center"/>
          </w:tcPr>
          <w:p w14:paraId="28AB101A">
            <w:pPr>
              <w:pStyle w:val="270"/>
              <w:ind w:left="455"/>
              <w:rPr>
                <w:color w:val="000000" w:themeColor="text1"/>
                <w14:textFill>
                  <w14:solidFill>
                    <w14:schemeClr w14:val="tx1"/>
                  </w14:solidFill>
                </w14:textFill>
              </w:rPr>
            </w:pPr>
            <w:r>
              <w:rPr>
                <w:color w:val="000000" w:themeColor="text1"/>
                <w14:textFill>
                  <w14:solidFill>
                    <w14:schemeClr w14:val="tx1"/>
                  </w14:solidFill>
                </w14:textFill>
              </w:rPr>
              <w:t>6</w:t>
            </w:r>
          </w:p>
        </w:tc>
        <w:tc>
          <w:tcPr>
            <w:tcW w:w="1179" w:type="dxa"/>
            <w:vAlign w:val="center"/>
          </w:tcPr>
          <w:p w14:paraId="5C48B96D">
            <w:pPr>
              <w:pStyle w:val="270"/>
              <w:ind w:left="97"/>
              <w:jc w:val="center"/>
              <w:rPr>
                <w:color w:val="000000" w:themeColor="text1"/>
                <w14:textFill>
                  <w14:solidFill>
                    <w14:schemeClr w14:val="tx1"/>
                  </w14:solidFill>
                </w14:textFill>
              </w:rPr>
            </w:pPr>
            <w:r>
              <w:rPr>
                <w:color w:val="000000" w:themeColor="text1"/>
                <w:spacing w:val="7"/>
                <w14:textFill>
                  <w14:solidFill>
                    <w14:schemeClr w14:val="tx1"/>
                  </w14:solidFill>
                </w14:textFill>
              </w:rPr>
              <w:t>利润</w:t>
            </w:r>
          </w:p>
        </w:tc>
        <w:tc>
          <w:tcPr>
            <w:tcW w:w="690" w:type="dxa"/>
            <w:vAlign w:val="center"/>
          </w:tcPr>
          <w:p w14:paraId="70E59F10">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690" w:type="dxa"/>
            <w:vAlign w:val="center"/>
          </w:tcPr>
          <w:p w14:paraId="58499EE8">
            <w:pPr>
              <w:pStyle w:val="270"/>
              <w:jc w:val="center"/>
              <w:rPr>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w:t>
            </w:r>
          </w:p>
        </w:tc>
        <w:tc>
          <w:tcPr>
            <w:tcW w:w="965" w:type="dxa"/>
            <w:vAlign w:val="center"/>
          </w:tcPr>
          <w:p w14:paraId="5F6709BA">
            <w:pPr>
              <w:pStyle w:val="270"/>
              <w:jc w:val="center"/>
              <w:rPr>
                <w:color w:val="000000" w:themeColor="text1"/>
                <w:spacing w:val="2"/>
                <w:lang w:eastAsia="zh-CN"/>
                <w14:textFill>
                  <w14:solidFill>
                    <w14:schemeClr w14:val="tx1"/>
                  </w14:solidFill>
                </w14:textFill>
              </w:rPr>
            </w:pPr>
          </w:p>
        </w:tc>
        <w:tc>
          <w:tcPr>
            <w:tcW w:w="551" w:type="dxa"/>
            <w:vAlign w:val="center"/>
          </w:tcPr>
          <w:p w14:paraId="2482FABE">
            <w:pPr>
              <w:pStyle w:val="270"/>
              <w:jc w:val="center"/>
              <w:rPr>
                <w:color w:val="000000" w:themeColor="text1"/>
                <w:spacing w:val="2"/>
                <w:lang w:eastAsia="zh-CN"/>
                <w14:textFill>
                  <w14:solidFill>
                    <w14:schemeClr w14:val="tx1"/>
                  </w14:solidFill>
                </w14:textFill>
              </w:rPr>
            </w:pPr>
          </w:p>
        </w:tc>
        <w:tc>
          <w:tcPr>
            <w:tcW w:w="965" w:type="dxa"/>
            <w:vAlign w:val="center"/>
          </w:tcPr>
          <w:p w14:paraId="5E908CBD">
            <w:pPr>
              <w:pStyle w:val="270"/>
              <w:jc w:val="center"/>
              <w:rPr>
                <w:color w:val="000000" w:themeColor="text1"/>
                <w:spacing w:val="2"/>
                <w:lang w:eastAsia="zh-CN"/>
                <w14:textFill>
                  <w14:solidFill>
                    <w14:schemeClr w14:val="tx1"/>
                  </w14:solidFill>
                </w14:textFill>
              </w:rPr>
            </w:pPr>
          </w:p>
        </w:tc>
        <w:tc>
          <w:tcPr>
            <w:tcW w:w="967" w:type="dxa"/>
            <w:vAlign w:val="center"/>
          </w:tcPr>
          <w:p w14:paraId="13DCA8BC">
            <w:pPr>
              <w:pStyle w:val="270"/>
              <w:jc w:val="center"/>
              <w:rPr>
                <w:color w:val="000000" w:themeColor="text1"/>
                <w:spacing w:val="2"/>
                <w:lang w:eastAsia="zh-CN"/>
                <w14:textFill>
                  <w14:solidFill>
                    <w14:schemeClr w14:val="tx1"/>
                  </w14:solidFill>
                </w14:textFill>
              </w:rPr>
            </w:pPr>
          </w:p>
        </w:tc>
        <w:tc>
          <w:tcPr>
            <w:tcW w:w="966" w:type="dxa"/>
            <w:vAlign w:val="center"/>
          </w:tcPr>
          <w:p w14:paraId="1D7C7579">
            <w:pPr>
              <w:pStyle w:val="270"/>
              <w:jc w:val="center"/>
              <w:rPr>
                <w:color w:val="000000" w:themeColor="text1"/>
                <w:spacing w:val="2"/>
                <w:lang w:eastAsia="zh-CN"/>
                <w14:textFill>
                  <w14:solidFill>
                    <w14:schemeClr w14:val="tx1"/>
                  </w14:solidFill>
                </w14:textFill>
              </w:rPr>
            </w:pPr>
          </w:p>
        </w:tc>
        <w:tc>
          <w:tcPr>
            <w:tcW w:w="966" w:type="dxa"/>
            <w:vAlign w:val="center"/>
          </w:tcPr>
          <w:p w14:paraId="3AE58708">
            <w:pPr>
              <w:pStyle w:val="270"/>
              <w:jc w:val="center"/>
              <w:rPr>
                <w:color w:val="000000" w:themeColor="text1"/>
                <w:spacing w:val="2"/>
                <w:lang w:eastAsia="zh-CN"/>
                <w14:textFill>
                  <w14:solidFill>
                    <w14:schemeClr w14:val="tx1"/>
                  </w14:solidFill>
                </w14:textFill>
              </w:rPr>
            </w:pPr>
          </w:p>
        </w:tc>
      </w:tr>
      <w:tr w14:paraId="27A42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jc w:val="center"/>
        </w:trPr>
        <w:tc>
          <w:tcPr>
            <w:tcW w:w="6997" w:type="dxa"/>
            <w:gridSpan w:val="8"/>
            <w:vAlign w:val="center"/>
          </w:tcPr>
          <w:p w14:paraId="511FD46F">
            <w:pPr>
              <w:pStyle w:val="270"/>
              <w:jc w:val="center"/>
              <w:rPr>
                <w:color w:val="000000" w:themeColor="text1"/>
                <w14:textFill>
                  <w14:solidFill>
                    <w14:schemeClr w14:val="tx1"/>
                  </w14:solidFill>
                </w14:textFill>
              </w:rPr>
            </w:pPr>
            <w:r>
              <w:rPr>
                <w:rFonts w:hint="eastAsia"/>
                <w:color w:val="000000" w:themeColor="text1"/>
                <w:spacing w:val="-2"/>
                <w14:textFill>
                  <w14:solidFill>
                    <w14:schemeClr w14:val="tx1"/>
                  </w14:solidFill>
                </w14:textFill>
              </w:rPr>
              <w:t>综合单价</w:t>
            </w:r>
            <w:r>
              <w:rPr>
                <w:color w:val="000000" w:themeColor="text1"/>
                <w14:textFill>
                  <w14:solidFill>
                    <w14:schemeClr w14:val="tx1"/>
                  </w14:solidFill>
                </w14:textFill>
              </w:rPr>
              <w:t>（元）</w:t>
            </w:r>
          </w:p>
        </w:tc>
        <w:tc>
          <w:tcPr>
            <w:tcW w:w="966" w:type="dxa"/>
            <w:vAlign w:val="center"/>
          </w:tcPr>
          <w:p w14:paraId="5BF1FE19">
            <w:pPr>
              <w:pStyle w:val="270"/>
              <w:jc w:val="center"/>
              <w:rPr>
                <w:color w:val="000000" w:themeColor="text1"/>
                <w14:textFill>
                  <w14:solidFill>
                    <w14:schemeClr w14:val="tx1"/>
                  </w14:solidFill>
                </w14:textFill>
              </w:rPr>
            </w:pPr>
          </w:p>
        </w:tc>
        <w:tc>
          <w:tcPr>
            <w:tcW w:w="966" w:type="dxa"/>
            <w:vAlign w:val="center"/>
          </w:tcPr>
          <w:p w14:paraId="5282F7B2">
            <w:pPr>
              <w:pStyle w:val="270"/>
              <w:jc w:val="center"/>
              <w:rPr>
                <w:color w:val="000000" w:themeColor="text1"/>
                <w14:textFill>
                  <w14:solidFill>
                    <w14:schemeClr w14:val="tx1"/>
                  </w14:solidFill>
                </w14:textFill>
              </w:rPr>
            </w:pPr>
          </w:p>
        </w:tc>
      </w:tr>
      <w:bookmarkEnd w:id="942"/>
    </w:tbl>
    <w:p w14:paraId="47C335FF">
      <w:pPr>
        <w:tabs>
          <w:tab w:val="left" w:pos="1276"/>
        </w:tabs>
        <w:ind w:left="707" w:leftChars="201" w:hanging="285" w:hangingChars="136"/>
        <w:rPr>
          <w:rFonts w:ascii="宋体" w:hAnsi="宋体" w:cs="Arial"/>
          <w:color w:val="000000" w:themeColor="text1"/>
          <w:szCs w:val="20"/>
          <w14:textFill>
            <w14:solidFill>
              <w14:schemeClr w14:val="tx1"/>
            </w14:solidFill>
          </w14:textFill>
        </w:rPr>
      </w:pPr>
      <w:bookmarkStart w:id="943" w:name="OLE_LINK129"/>
    </w:p>
    <w:bookmarkEnd w:id="943"/>
    <w:p w14:paraId="6629FEF5">
      <w:pPr>
        <w:adjustRightInd w:val="0"/>
        <w:snapToGrid w:val="0"/>
        <w:jc w:val="left"/>
        <w:rPr>
          <w:color w:val="000000" w:themeColor="text1"/>
          <w:sz w:val="24"/>
          <w14:textFill>
            <w14:solidFill>
              <w14:schemeClr w14:val="tx1"/>
            </w14:solidFill>
          </w14:textFill>
        </w:rPr>
      </w:pPr>
    </w:p>
    <w:p w14:paraId="54B3BB01">
      <w:pPr>
        <w:widowControl/>
        <w:jc w:val="left"/>
        <w:rPr>
          <w:color w:val="000000" w:themeColor="text1"/>
          <w:sz w:val="24"/>
          <w14:textFill>
            <w14:solidFill>
              <w14:schemeClr w14:val="tx1"/>
            </w14:solidFill>
          </w14:textFill>
        </w:rPr>
      </w:pPr>
      <w:bookmarkStart w:id="944" w:name="_Toc226047175"/>
      <w:r>
        <w:rPr>
          <w:color w:val="000000" w:themeColor="text1"/>
          <w:sz w:val="24"/>
          <w14:textFill>
            <w14:solidFill>
              <w14:schemeClr w14:val="tx1"/>
            </w14:solidFill>
          </w14:textFill>
        </w:rPr>
        <w:br w:type="page"/>
      </w:r>
    </w:p>
    <w:p w14:paraId="082799E4">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4.8  材料暂估单价表</w:t>
      </w:r>
      <w:bookmarkEnd w:id="944"/>
    </w:p>
    <w:p w14:paraId="1960BAF6">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材料暂估单价表</w:t>
      </w:r>
    </w:p>
    <w:p w14:paraId="7BEFA17F">
      <w:pPr>
        <w:tabs>
          <w:tab w:val="left" w:pos="720"/>
        </w:tabs>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269"/>
        <w:gridCol w:w="1569"/>
        <w:gridCol w:w="1484"/>
        <w:gridCol w:w="1482"/>
        <w:gridCol w:w="1276"/>
      </w:tblGrid>
      <w:tr w14:paraId="4089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1129" w:type="dxa"/>
            <w:vAlign w:val="center"/>
          </w:tcPr>
          <w:p w14:paraId="303E4446">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序号</w:t>
            </w:r>
          </w:p>
        </w:tc>
        <w:tc>
          <w:tcPr>
            <w:tcW w:w="2269" w:type="dxa"/>
            <w:vAlign w:val="center"/>
          </w:tcPr>
          <w:p w14:paraId="2FA4CDC6">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材料名称</w:t>
            </w:r>
          </w:p>
        </w:tc>
        <w:tc>
          <w:tcPr>
            <w:tcW w:w="1569" w:type="dxa"/>
            <w:vAlign w:val="center"/>
          </w:tcPr>
          <w:p w14:paraId="25EECB3D">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规格型号</w:t>
            </w:r>
          </w:p>
        </w:tc>
        <w:tc>
          <w:tcPr>
            <w:tcW w:w="1484" w:type="dxa"/>
            <w:vAlign w:val="center"/>
          </w:tcPr>
          <w:p w14:paraId="6E0C4749">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单位</w:t>
            </w:r>
          </w:p>
        </w:tc>
        <w:tc>
          <w:tcPr>
            <w:tcW w:w="1482" w:type="dxa"/>
            <w:vAlign w:val="center"/>
          </w:tcPr>
          <w:p w14:paraId="7366E5A4">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暂估单价</w:t>
            </w:r>
          </w:p>
          <w:p w14:paraId="025D278C">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（元）</w:t>
            </w:r>
          </w:p>
        </w:tc>
        <w:tc>
          <w:tcPr>
            <w:tcW w:w="1276" w:type="dxa"/>
            <w:vAlign w:val="center"/>
          </w:tcPr>
          <w:p w14:paraId="22A1A51D">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备注</w:t>
            </w:r>
          </w:p>
        </w:tc>
      </w:tr>
      <w:tr w14:paraId="7E83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1A15C2FD">
            <w:pPr>
              <w:tabs>
                <w:tab w:val="left" w:pos="720"/>
              </w:tabs>
              <w:jc w:val="center"/>
              <w:rPr>
                <w:rFonts w:ascii="宋体" w:hAnsi="宋体" w:cs="宋体"/>
                <w:color w:val="000000" w:themeColor="text1"/>
                <w14:textFill>
                  <w14:solidFill>
                    <w14:schemeClr w14:val="tx1"/>
                  </w14:solidFill>
                </w14:textFill>
              </w:rPr>
            </w:pPr>
          </w:p>
        </w:tc>
        <w:tc>
          <w:tcPr>
            <w:tcW w:w="2269" w:type="dxa"/>
            <w:vAlign w:val="center"/>
          </w:tcPr>
          <w:p w14:paraId="098B85E1">
            <w:pPr>
              <w:tabs>
                <w:tab w:val="left" w:pos="720"/>
              </w:tabs>
              <w:jc w:val="center"/>
              <w:rPr>
                <w:rFonts w:ascii="宋体" w:hAnsi="宋体" w:cs="宋体"/>
                <w:color w:val="000000" w:themeColor="text1"/>
                <w14:textFill>
                  <w14:solidFill>
                    <w14:schemeClr w14:val="tx1"/>
                  </w14:solidFill>
                </w14:textFill>
              </w:rPr>
            </w:pPr>
          </w:p>
        </w:tc>
        <w:tc>
          <w:tcPr>
            <w:tcW w:w="1569" w:type="dxa"/>
            <w:vAlign w:val="center"/>
          </w:tcPr>
          <w:p w14:paraId="5DA20624">
            <w:pPr>
              <w:tabs>
                <w:tab w:val="left" w:pos="720"/>
              </w:tabs>
              <w:jc w:val="center"/>
              <w:rPr>
                <w:rFonts w:ascii="宋体" w:hAnsi="宋体" w:cs="宋体"/>
                <w:color w:val="000000" w:themeColor="text1"/>
                <w14:textFill>
                  <w14:solidFill>
                    <w14:schemeClr w14:val="tx1"/>
                  </w14:solidFill>
                </w14:textFill>
              </w:rPr>
            </w:pPr>
          </w:p>
        </w:tc>
        <w:tc>
          <w:tcPr>
            <w:tcW w:w="1484" w:type="dxa"/>
          </w:tcPr>
          <w:p w14:paraId="70D9DAEE">
            <w:pPr>
              <w:tabs>
                <w:tab w:val="left" w:pos="720"/>
              </w:tabs>
              <w:jc w:val="center"/>
              <w:rPr>
                <w:rFonts w:ascii="宋体" w:hAnsi="宋体" w:cs="Arial"/>
                <w:color w:val="000000" w:themeColor="text1"/>
                <w14:textFill>
                  <w14:solidFill>
                    <w14:schemeClr w14:val="tx1"/>
                  </w14:solidFill>
                </w14:textFill>
              </w:rPr>
            </w:pPr>
          </w:p>
        </w:tc>
        <w:tc>
          <w:tcPr>
            <w:tcW w:w="1482" w:type="dxa"/>
          </w:tcPr>
          <w:p w14:paraId="2F89BBD2">
            <w:pPr>
              <w:tabs>
                <w:tab w:val="left" w:pos="720"/>
              </w:tabs>
              <w:jc w:val="center"/>
              <w:rPr>
                <w:rFonts w:ascii="宋体" w:hAnsi="宋体" w:cs="Arial"/>
                <w:color w:val="000000" w:themeColor="text1"/>
                <w14:textFill>
                  <w14:solidFill>
                    <w14:schemeClr w14:val="tx1"/>
                  </w14:solidFill>
                </w14:textFill>
              </w:rPr>
            </w:pPr>
          </w:p>
        </w:tc>
        <w:tc>
          <w:tcPr>
            <w:tcW w:w="1276" w:type="dxa"/>
          </w:tcPr>
          <w:p w14:paraId="4E94D3F8">
            <w:pPr>
              <w:tabs>
                <w:tab w:val="left" w:pos="720"/>
              </w:tabs>
              <w:jc w:val="center"/>
              <w:rPr>
                <w:rFonts w:ascii="宋体" w:hAnsi="宋体" w:cs="Arial"/>
                <w:iCs/>
                <w:color w:val="000000" w:themeColor="text1"/>
                <w14:textFill>
                  <w14:solidFill>
                    <w14:schemeClr w14:val="tx1"/>
                  </w14:solidFill>
                </w14:textFill>
              </w:rPr>
            </w:pPr>
          </w:p>
        </w:tc>
      </w:tr>
      <w:tr w14:paraId="7413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144289FA">
            <w:pPr>
              <w:tabs>
                <w:tab w:val="left" w:pos="720"/>
              </w:tabs>
              <w:jc w:val="center"/>
              <w:rPr>
                <w:rFonts w:ascii="宋体" w:hAnsi="宋体" w:cs="宋体"/>
                <w:color w:val="000000" w:themeColor="text1"/>
                <w14:textFill>
                  <w14:solidFill>
                    <w14:schemeClr w14:val="tx1"/>
                  </w14:solidFill>
                </w14:textFill>
              </w:rPr>
            </w:pPr>
          </w:p>
        </w:tc>
        <w:tc>
          <w:tcPr>
            <w:tcW w:w="2269" w:type="dxa"/>
            <w:vAlign w:val="center"/>
          </w:tcPr>
          <w:p w14:paraId="2AA67271">
            <w:pPr>
              <w:tabs>
                <w:tab w:val="left" w:pos="720"/>
              </w:tabs>
              <w:jc w:val="center"/>
              <w:rPr>
                <w:rFonts w:ascii="宋体" w:hAnsi="宋体" w:cs="宋体"/>
                <w:color w:val="000000" w:themeColor="text1"/>
                <w14:textFill>
                  <w14:solidFill>
                    <w14:schemeClr w14:val="tx1"/>
                  </w14:solidFill>
                </w14:textFill>
              </w:rPr>
            </w:pPr>
          </w:p>
        </w:tc>
        <w:tc>
          <w:tcPr>
            <w:tcW w:w="1569" w:type="dxa"/>
            <w:vAlign w:val="center"/>
          </w:tcPr>
          <w:p w14:paraId="162F3374">
            <w:pPr>
              <w:tabs>
                <w:tab w:val="left" w:pos="720"/>
              </w:tabs>
              <w:jc w:val="center"/>
              <w:rPr>
                <w:rFonts w:ascii="宋体" w:hAnsi="宋体" w:cs="宋体"/>
                <w:color w:val="000000" w:themeColor="text1"/>
                <w14:textFill>
                  <w14:solidFill>
                    <w14:schemeClr w14:val="tx1"/>
                  </w14:solidFill>
                </w14:textFill>
              </w:rPr>
            </w:pPr>
          </w:p>
        </w:tc>
        <w:tc>
          <w:tcPr>
            <w:tcW w:w="1484" w:type="dxa"/>
          </w:tcPr>
          <w:p w14:paraId="6F580507">
            <w:pPr>
              <w:tabs>
                <w:tab w:val="left" w:pos="720"/>
              </w:tabs>
              <w:jc w:val="center"/>
              <w:rPr>
                <w:rFonts w:ascii="宋体" w:hAnsi="宋体" w:cs="Arial"/>
                <w:color w:val="000000" w:themeColor="text1"/>
                <w14:textFill>
                  <w14:solidFill>
                    <w14:schemeClr w14:val="tx1"/>
                  </w14:solidFill>
                </w14:textFill>
              </w:rPr>
            </w:pPr>
          </w:p>
        </w:tc>
        <w:tc>
          <w:tcPr>
            <w:tcW w:w="1482" w:type="dxa"/>
          </w:tcPr>
          <w:p w14:paraId="498CCFED">
            <w:pPr>
              <w:tabs>
                <w:tab w:val="left" w:pos="720"/>
              </w:tabs>
              <w:jc w:val="center"/>
              <w:rPr>
                <w:rFonts w:ascii="宋体" w:hAnsi="宋体" w:cs="Arial"/>
                <w:color w:val="000000" w:themeColor="text1"/>
                <w14:textFill>
                  <w14:solidFill>
                    <w14:schemeClr w14:val="tx1"/>
                  </w14:solidFill>
                </w14:textFill>
              </w:rPr>
            </w:pPr>
          </w:p>
        </w:tc>
        <w:tc>
          <w:tcPr>
            <w:tcW w:w="1276" w:type="dxa"/>
          </w:tcPr>
          <w:p w14:paraId="6FE3A3D6">
            <w:pPr>
              <w:tabs>
                <w:tab w:val="left" w:pos="720"/>
              </w:tabs>
              <w:jc w:val="center"/>
              <w:rPr>
                <w:rFonts w:ascii="宋体" w:hAnsi="宋体" w:cs="Arial"/>
                <w:color w:val="000000" w:themeColor="text1"/>
                <w14:textFill>
                  <w14:solidFill>
                    <w14:schemeClr w14:val="tx1"/>
                  </w14:solidFill>
                </w14:textFill>
              </w:rPr>
            </w:pPr>
          </w:p>
        </w:tc>
      </w:tr>
      <w:tr w14:paraId="65AF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16521514">
            <w:pPr>
              <w:tabs>
                <w:tab w:val="left" w:pos="720"/>
              </w:tabs>
              <w:jc w:val="center"/>
              <w:rPr>
                <w:rFonts w:ascii="宋体" w:hAnsi="宋体" w:cs="宋体"/>
                <w:color w:val="000000" w:themeColor="text1"/>
                <w14:textFill>
                  <w14:solidFill>
                    <w14:schemeClr w14:val="tx1"/>
                  </w14:solidFill>
                </w14:textFill>
              </w:rPr>
            </w:pPr>
          </w:p>
        </w:tc>
        <w:tc>
          <w:tcPr>
            <w:tcW w:w="2269" w:type="dxa"/>
            <w:vAlign w:val="center"/>
          </w:tcPr>
          <w:p w14:paraId="6BE4DCE6">
            <w:pPr>
              <w:tabs>
                <w:tab w:val="left" w:pos="720"/>
              </w:tabs>
              <w:jc w:val="center"/>
              <w:rPr>
                <w:rFonts w:ascii="宋体" w:hAnsi="宋体" w:cs="宋体"/>
                <w:color w:val="000000" w:themeColor="text1"/>
                <w14:textFill>
                  <w14:solidFill>
                    <w14:schemeClr w14:val="tx1"/>
                  </w14:solidFill>
                </w14:textFill>
              </w:rPr>
            </w:pPr>
          </w:p>
        </w:tc>
        <w:tc>
          <w:tcPr>
            <w:tcW w:w="1569" w:type="dxa"/>
            <w:vAlign w:val="center"/>
          </w:tcPr>
          <w:p w14:paraId="50B4D93A">
            <w:pPr>
              <w:tabs>
                <w:tab w:val="left" w:pos="720"/>
              </w:tabs>
              <w:jc w:val="center"/>
              <w:rPr>
                <w:rFonts w:ascii="宋体" w:hAnsi="宋体" w:cs="宋体"/>
                <w:color w:val="000000" w:themeColor="text1"/>
                <w14:textFill>
                  <w14:solidFill>
                    <w14:schemeClr w14:val="tx1"/>
                  </w14:solidFill>
                </w14:textFill>
              </w:rPr>
            </w:pPr>
          </w:p>
        </w:tc>
        <w:tc>
          <w:tcPr>
            <w:tcW w:w="1484" w:type="dxa"/>
          </w:tcPr>
          <w:p w14:paraId="40AB5898">
            <w:pPr>
              <w:tabs>
                <w:tab w:val="left" w:pos="720"/>
              </w:tabs>
              <w:jc w:val="center"/>
              <w:rPr>
                <w:rFonts w:ascii="宋体" w:hAnsi="宋体" w:cs="Arial"/>
                <w:color w:val="000000" w:themeColor="text1"/>
                <w14:textFill>
                  <w14:solidFill>
                    <w14:schemeClr w14:val="tx1"/>
                  </w14:solidFill>
                </w14:textFill>
              </w:rPr>
            </w:pPr>
          </w:p>
        </w:tc>
        <w:tc>
          <w:tcPr>
            <w:tcW w:w="1482" w:type="dxa"/>
          </w:tcPr>
          <w:p w14:paraId="51B74947">
            <w:pPr>
              <w:tabs>
                <w:tab w:val="left" w:pos="720"/>
              </w:tabs>
              <w:jc w:val="center"/>
              <w:rPr>
                <w:rFonts w:ascii="宋体" w:hAnsi="宋体" w:cs="Arial"/>
                <w:color w:val="000000" w:themeColor="text1"/>
                <w14:textFill>
                  <w14:solidFill>
                    <w14:schemeClr w14:val="tx1"/>
                  </w14:solidFill>
                </w14:textFill>
              </w:rPr>
            </w:pPr>
          </w:p>
        </w:tc>
        <w:tc>
          <w:tcPr>
            <w:tcW w:w="1276" w:type="dxa"/>
          </w:tcPr>
          <w:p w14:paraId="2DD43323">
            <w:pPr>
              <w:tabs>
                <w:tab w:val="left" w:pos="720"/>
              </w:tabs>
              <w:jc w:val="center"/>
              <w:rPr>
                <w:rFonts w:ascii="宋体" w:hAnsi="宋体" w:cs="Arial"/>
                <w:color w:val="000000" w:themeColor="text1"/>
                <w14:textFill>
                  <w14:solidFill>
                    <w14:schemeClr w14:val="tx1"/>
                  </w14:solidFill>
                </w14:textFill>
              </w:rPr>
            </w:pPr>
          </w:p>
        </w:tc>
      </w:tr>
      <w:tr w14:paraId="7C1D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5522DD07">
            <w:pPr>
              <w:tabs>
                <w:tab w:val="left" w:pos="720"/>
              </w:tabs>
              <w:jc w:val="center"/>
              <w:rPr>
                <w:rFonts w:ascii="宋体" w:hAnsi="宋体" w:cs="宋体"/>
                <w:color w:val="000000" w:themeColor="text1"/>
                <w14:textFill>
                  <w14:solidFill>
                    <w14:schemeClr w14:val="tx1"/>
                  </w14:solidFill>
                </w14:textFill>
              </w:rPr>
            </w:pPr>
          </w:p>
        </w:tc>
        <w:tc>
          <w:tcPr>
            <w:tcW w:w="2269" w:type="dxa"/>
            <w:vAlign w:val="center"/>
          </w:tcPr>
          <w:p w14:paraId="04E78DB2">
            <w:pPr>
              <w:tabs>
                <w:tab w:val="left" w:pos="720"/>
              </w:tabs>
              <w:jc w:val="center"/>
              <w:rPr>
                <w:rFonts w:ascii="宋体" w:hAnsi="宋体" w:cs="宋体"/>
                <w:color w:val="000000" w:themeColor="text1"/>
                <w14:textFill>
                  <w14:solidFill>
                    <w14:schemeClr w14:val="tx1"/>
                  </w14:solidFill>
                </w14:textFill>
              </w:rPr>
            </w:pPr>
          </w:p>
        </w:tc>
        <w:tc>
          <w:tcPr>
            <w:tcW w:w="1569" w:type="dxa"/>
            <w:vAlign w:val="center"/>
          </w:tcPr>
          <w:p w14:paraId="627FFA9B">
            <w:pPr>
              <w:tabs>
                <w:tab w:val="left" w:pos="720"/>
              </w:tabs>
              <w:jc w:val="center"/>
              <w:rPr>
                <w:rFonts w:ascii="宋体" w:hAnsi="宋体" w:cs="宋体"/>
                <w:color w:val="000000" w:themeColor="text1"/>
                <w14:textFill>
                  <w14:solidFill>
                    <w14:schemeClr w14:val="tx1"/>
                  </w14:solidFill>
                </w14:textFill>
              </w:rPr>
            </w:pPr>
          </w:p>
        </w:tc>
        <w:tc>
          <w:tcPr>
            <w:tcW w:w="1484" w:type="dxa"/>
          </w:tcPr>
          <w:p w14:paraId="58022314">
            <w:pPr>
              <w:tabs>
                <w:tab w:val="left" w:pos="720"/>
              </w:tabs>
              <w:jc w:val="center"/>
              <w:rPr>
                <w:rFonts w:ascii="宋体" w:hAnsi="宋体" w:cs="Arial"/>
                <w:color w:val="000000" w:themeColor="text1"/>
                <w14:textFill>
                  <w14:solidFill>
                    <w14:schemeClr w14:val="tx1"/>
                  </w14:solidFill>
                </w14:textFill>
              </w:rPr>
            </w:pPr>
          </w:p>
        </w:tc>
        <w:tc>
          <w:tcPr>
            <w:tcW w:w="1482" w:type="dxa"/>
          </w:tcPr>
          <w:p w14:paraId="1E113869">
            <w:pPr>
              <w:tabs>
                <w:tab w:val="left" w:pos="720"/>
              </w:tabs>
              <w:jc w:val="center"/>
              <w:rPr>
                <w:rFonts w:ascii="宋体" w:hAnsi="宋体" w:cs="Arial"/>
                <w:color w:val="000000" w:themeColor="text1"/>
                <w14:textFill>
                  <w14:solidFill>
                    <w14:schemeClr w14:val="tx1"/>
                  </w14:solidFill>
                </w14:textFill>
              </w:rPr>
            </w:pPr>
          </w:p>
        </w:tc>
        <w:tc>
          <w:tcPr>
            <w:tcW w:w="1276" w:type="dxa"/>
          </w:tcPr>
          <w:p w14:paraId="673AC588">
            <w:pPr>
              <w:tabs>
                <w:tab w:val="left" w:pos="720"/>
              </w:tabs>
              <w:jc w:val="center"/>
              <w:rPr>
                <w:rFonts w:ascii="宋体" w:hAnsi="宋体" w:cs="Arial"/>
                <w:color w:val="000000" w:themeColor="text1"/>
                <w14:textFill>
                  <w14:solidFill>
                    <w14:schemeClr w14:val="tx1"/>
                  </w14:solidFill>
                </w14:textFill>
              </w:rPr>
            </w:pPr>
          </w:p>
        </w:tc>
      </w:tr>
      <w:tr w14:paraId="1066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3EAE3832">
            <w:pPr>
              <w:tabs>
                <w:tab w:val="left" w:pos="720"/>
              </w:tabs>
              <w:jc w:val="center"/>
              <w:rPr>
                <w:rFonts w:ascii="宋体" w:hAnsi="宋体" w:cs="宋体"/>
                <w:color w:val="000000" w:themeColor="text1"/>
                <w14:textFill>
                  <w14:solidFill>
                    <w14:schemeClr w14:val="tx1"/>
                  </w14:solidFill>
                </w14:textFill>
              </w:rPr>
            </w:pPr>
          </w:p>
        </w:tc>
        <w:tc>
          <w:tcPr>
            <w:tcW w:w="2269" w:type="dxa"/>
            <w:vAlign w:val="center"/>
          </w:tcPr>
          <w:p w14:paraId="305300B5">
            <w:pPr>
              <w:tabs>
                <w:tab w:val="left" w:pos="720"/>
              </w:tabs>
              <w:jc w:val="center"/>
              <w:rPr>
                <w:rFonts w:ascii="宋体" w:hAnsi="宋体" w:cs="宋体"/>
                <w:color w:val="000000" w:themeColor="text1"/>
                <w14:textFill>
                  <w14:solidFill>
                    <w14:schemeClr w14:val="tx1"/>
                  </w14:solidFill>
                </w14:textFill>
              </w:rPr>
            </w:pPr>
          </w:p>
        </w:tc>
        <w:tc>
          <w:tcPr>
            <w:tcW w:w="1569" w:type="dxa"/>
            <w:vAlign w:val="center"/>
          </w:tcPr>
          <w:p w14:paraId="4233C1E0">
            <w:pPr>
              <w:tabs>
                <w:tab w:val="left" w:pos="720"/>
              </w:tabs>
              <w:jc w:val="center"/>
              <w:rPr>
                <w:rFonts w:ascii="宋体" w:hAnsi="宋体" w:cs="宋体"/>
                <w:color w:val="000000" w:themeColor="text1"/>
                <w14:textFill>
                  <w14:solidFill>
                    <w14:schemeClr w14:val="tx1"/>
                  </w14:solidFill>
                </w14:textFill>
              </w:rPr>
            </w:pPr>
          </w:p>
        </w:tc>
        <w:tc>
          <w:tcPr>
            <w:tcW w:w="1484" w:type="dxa"/>
          </w:tcPr>
          <w:p w14:paraId="0B4CFBF9">
            <w:pPr>
              <w:tabs>
                <w:tab w:val="left" w:pos="720"/>
              </w:tabs>
              <w:jc w:val="center"/>
              <w:rPr>
                <w:rFonts w:ascii="宋体" w:hAnsi="宋体" w:cs="Arial"/>
                <w:color w:val="000000" w:themeColor="text1"/>
                <w14:textFill>
                  <w14:solidFill>
                    <w14:schemeClr w14:val="tx1"/>
                  </w14:solidFill>
                </w14:textFill>
              </w:rPr>
            </w:pPr>
          </w:p>
        </w:tc>
        <w:tc>
          <w:tcPr>
            <w:tcW w:w="1482" w:type="dxa"/>
          </w:tcPr>
          <w:p w14:paraId="7A00C044">
            <w:pPr>
              <w:tabs>
                <w:tab w:val="left" w:pos="720"/>
              </w:tabs>
              <w:jc w:val="center"/>
              <w:rPr>
                <w:rFonts w:ascii="宋体" w:hAnsi="宋体" w:cs="Arial"/>
                <w:color w:val="000000" w:themeColor="text1"/>
                <w14:textFill>
                  <w14:solidFill>
                    <w14:schemeClr w14:val="tx1"/>
                  </w14:solidFill>
                </w14:textFill>
              </w:rPr>
            </w:pPr>
          </w:p>
        </w:tc>
        <w:tc>
          <w:tcPr>
            <w:tcW w:w="1276" w:type="dxa"/>
          </w:tcPr>
          <w:p w14:paraId="45F4FCF5">
            <w:pPr>
              <w:tabs>
                <w:tab w:val="left" w:pos="720"/>
              </w:tabs>
              <w:jc w:val="center"/>
              <w:rPr>
                <w:rFonts w:ascii="宋体" w:hAnsi="宋体" w:cs="Arial"/>
                <w:color w:val="000000" w:themeColor="text1"/>
                <w14:textFill>
                  <w14:solidFill>
                    <w14:schemeClr w14:val="tx1"/>
                  </w14:solidFill>
                </w14:textFill>
              </w:rPr>
            </w:pPr>
          </w:p>
        </w:tc>
      </w:tr>
      <w:tr w14:paraId="4B97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223D0051">
            <w:pPr>
              <w:tabs>
                <w:tab w:val="left" w:pos="720"/>
              </w:tabs>
              <w:jc w:val="center"/>
              <w:rPr>
                <w:rFonts w:ascii="宋体" w:hAnsi="宋体" w:cs="宋体"/>
                <w:color w:val="000000" w:themeColor="text1"/>
                <w14:textFill>
                  <w14:solidFill>
                    <w14:schemeClr w14:val="tx1"/>
                  </w14:solidFill>
                </w14:textFill>
              </w:rPr>
            </w:pPr>
          </w:p>
        </w:tc>
        <w:tc>
          <w:tcPr>
            <w:tcW w:w="2269" w:type="dxa"/>
            <w:vAlign w:val="center"/>
          </w:tcPr>
          <w:p w14:paraId="5433B726">
            <w:pPr>
              <w:tabs>
                <w:tab w:val="left" w:pos="720"/>
              </w:tabs>
              <w:jc w:val="center"/>
              <w:rPr>
                <w:rFonts w:ascii="宋体" w:hAnsi="宋体" w:cs="宋体"/>
                <w:color w:val="000000" w:themeColor="text1"/>
                <w14:textFill>
                  <w14:solidFill>
                    <w14:schemeClr w14:val="tx1"/>
                  </w14:solidFill>
                </w14:textFill>
              </w:rPr>
            </w:pPr>
          </w:p>
        </w:tc>
        <w:tc>
          <w:tcPr>
            <w:tcW w:w="1569" w:type="dxa"/>
            <w:vAlign w:val="center"/>
          </w:tcPr>
          <w:p w14:paraId="2D8CBEB5">
            <w:pPr>
              <w:tabs>
                <w:tab w:val="left" w:pos="720"/>
              </w:tabs>
              <w:jc w:val="center"/>
              <w:rPr>
                <w:rFonts w:ascii="宋体" w:hAnsi="宋体" w:cs="宋体"/>
                <w:color w:val="000000" w:themeColor="text1"/>
                <w14:textFill>
                  <w14:solidFill>
                    <w14:schemeClr w14:val="tx1"/>
                  </w14:solidFill>
                </w14:textFill>
              </w:rPr>
            </w:pPr>
          </w:p>
        </w:tc>
        <w:tc>
          <w:tcPr>
            <w:tcW w:w="1484" w:type="dxa"/>
          </w:tcPr>
          <w:p w14:paraId="750E7683">
            <w:pPr>
              <w:tabs>
                <w:tab w:val="left" w:pos="720"/>
              </w:tabs>
              <w:jc w:val="center"/>
              <w:rPr>
                <w:rFonts w:ascii="宋体" w:hAnsi="宋体" w:cs="Arial"/>
                <w:color w:val="000000" w:themeColor="text1"/>
                <w14:textFill>
                  <w14:solidFill>
                    <w14:schemeClr w14:val="tx1"/>
                  </w14:solidFill>
                </w14:textFill>
              </w:rPr>
            </w:pPr>
          </w:p>
        </w:tc>
        <w:tc>
          <w:tcPr>
            <w:tcW w:w="1482" w:type="dxa"/>
          </w:tcPr>
          <w:p w14:paraId="3D92F2B1">
            <w:pPr>
              <w:tabs>
                <w:tab w:val="left" w:pos="720"/>
              </w:tabs>
              <w:jc w:val="center"/>
              <w:rPr>
                <w:rFonts w:ascii="宋体" w:hAnsi="宋体" w:cs="Arial"/>
                <w:color w:val="000000" w:themeColor="text1"/>
                <w14:textFill>
                  <w14:solidFill>
                    <w14:schemeClr w14:val="tx1"/>
                  </w14:solidFill>
                </w14:textFill>
              </w:rPr>
            </w:pPr>
          </w:p>
        </w:tc>
        <w:tc>
          <w:tcPr>
            <w:tcW w:w="1276" w:type="dxa"/>
          </w:tcPr>
          <w:p w14:paraId="04E6A288">
            <w:pPr>
              <w:tabs>
                <w:tab w:val="left" w:pos="720"/>
              </w:tabs>
              <w:jc w:val="center"/>
              <w:rPr>
                <w:rFonts w:ascii="宋体" w:hAnsi="宋体" w:cs="Arial"/>
                <w:color w:val="000000" w:themeColor="text1"/>
                <w14:textFill>
                  <w14:solidFill>
                    <w14:schemeClr w14:val="tx1"/>
                  </w14:solidFill>
                </w14:textFill>
              </w:rPr>
            </w:pPr>
          </w:p>
        </w:tc>
      </w:tr>
      <w:tr w14:paraId="1C13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4C400327">
            <w:pPr>
              <w:tabs>
                <w:tab w:val="left" w:pos="720"/>
              </w:tabs>
              <w:jc w:val="center"/>
              <w:rPr>
                <w:rFonts w:ascii="宋体" w:hAnsi="宋体" w:cs="宋体"/>
                <w:color w:val="000000" w:themeColor="text1"/>
                <w14:textFill>
                  <w14:solidFill>
                    <w14:schemeClr w14:val="tx1"/>
                  </w14:solidFill>
                </w14:textFill>
              </w:rPr>
            </w:pPr>
          </w:p>
        </w:tc>
        <w:tc>
          <w:tcPr>
            <w:tcW w:w="2269" w:type="dxa"/>
            <w:vAlign w:val="center"/>
          </w:tcPr>
          <w:p w14:paraId="3F8CF5E3">
            <w:pPr>
              <w:tabs>
                <w:tab w:val="left" w:pos="720"/>
              </w:tabs>
              <w:jc w:val="center"/>
              <w:rPr>
                <w:rFonts w:ascii="宋体" w:hAnsi="宋体" w:cs="宋体"/>
                <w:color w:val="000000" w:themeColor="text1"/>
                <w14:textFill>
                  <w14:solidFill>
                    <w14:schemeClr w14:val="tx1"/>
                  </w14:solidFill>
                </w14:textFill>
              </w:rPr>
            </w:pPr>
          </w:p>
        </w:tc>
        <w:tc>
          <w:tcPr>
            <w:tcW w:w="1569" w:type="dxa"/>
            <w:vAlign w:val="center"/>
          </w:tcPr>
          <w:p w14:paraId="7EF3BBD6">
            <w:pPr>
              <w:tabs>
                <w:tab w:val="left" w:pos="720"/>
              </w:tabs>
              <w:jc w:val="center"/>
              <w:rPr>
                <w:rFonts w:ascii="宋体" w:hAnsi="宋体" w:cs="宋体"/>
                <w:color w:val="000000" w:themeColor="text1"/>
                <w14:textFill>
                  <w14:solidFill>
                    <w14:schemeClr w14:val="tx1"/>
                  </w14:solidFill>
                </w14:textFill>
              </w:rPr>
            </w:pPr>
          </w:p>
        </w:tc>
        <w:tc>
          <w:tcPr>
            <w:tcW w:w="1484" w:type="dxa"/>
          </w:tcPr>
          <w:p w14:paraId="503A01AA">
            <w:pPr>
              <w:tabs>
                <w:tab w:val="left" w:pos="720"/>
              </w:tabs>
              <w:jc w:val="center"/>
              <w:rPr>
                <w:rFonts w:ascii="宋体" w:hAnsi="宋体" w:cs="Arial"/>
                <w:color w:val="000000" w:themeColor="text1"/>
                <w14:textFill>
                  <w14:solidFill>
                    <w14:schemeClr w14:val="tx1"/>
                  </w14:solidFill>
                </w14:textFill>
              </w:rPr>
            </w:pPr>
          </w:p>
        </w:tc>
        <w:tc>
          <w:tcPr>
            <w:tcW w:w="1482" w:type="dxa"/>
          </w:tcPr>
          <w:p w14:paraId="3D6486FB">
            <w:pPr>
              <w:tabs>
                <w:tab w:val="left" w:pos="720"/>
              </w:tabs>
              <w:jc w:val="center"/>
              <w:rPr>
                <w:rFonts w:ascii="宋体" w:hAnsi="宋体" w:cs="Arial"/>
                <w:color w:val="000000" w:themeColor="text1"/>
                <w14:textFill>
                  <w14:solidFill>
                    <w14:schemeClr w14:val="tx1"/>
                  </w14:solidFill>
                </w14:textFill>
              </w:rPr>
            </w:pPr>
          </w:p>
        </w:tc>
        <w:tc>
          <w:tcPr>
            <w:tcW w:w="1276" w:type="dxa"/>
          </w:tcPr>
          <w:p w14:paraId="597C31E3">
            <w:pPr>
              <w:tabs>
                <w:tab w:val="left" w:pos="720"/>
              </w:tabs>
              <w:jc w:val="center"/>
              <w:rPr>
                <w:rFonts w:ascii="宋体" w:hAnsi="宋体" w:cs="Arial"/>
                <w:color w:val="000000" w:themeColor="text1"/>
                <w14:textFill>
                  <w14:solidFill>
                    <w14:schemeClr w14:val="tx1"/>
                  </w14:solidFill>
                </w14:textFill>
              </w:rPr>
            </w:pPr>
          </w:p>
        </w:tc>
      </w:tr>
      <w:tr w14:paraId="128F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276CB1A4">
            <w:pPr>
              <w:tabs>
                <w:tab w:val="left" w:pos="720"/>
              </w:tabs>
              <w:jc w:val="center"/>
              <w:rPr>
                <w:rFonts w:ascii="宋体" w:hAnsi="宋体" w:cs="宋体"/>
                <w:color w:val="000000" w:themeColor="text1"/>
                <w14:textFill>
                  <w14:solidFill>
                    <w14:schemeClr w14:val="tx1"/>
                  </w14:solidFill>
                </w14:textFill>
              </w:rPr>
            </w:pPr>
          </w:p>
        </w:tc>
        <w:tc>
          <w:tcPr>
            <w:tcW w:w="2269" w:type="dxa"/>
            <w:vAlign w:val="center"/>
          </w:tcPr>
          <w:p w14:paraId="412AA906">
            <w:pPr>
              <w:tabs>
                <w:tab w:val="left" w:pos="720"/>
              </w:tabs>
              <w:jc w:val="center"/>
              <w:rPr>
                <w:rFonts w:ascii="宋体" w:hAnsi="宋体" w:cs="宋体"/>
                <w:color w:val="000000" w:themeColor="text1"/>
                <w14:textFill>
                  <w14:solidFill>
                    <w14:schemeClr w14:val="tx1"/>
                  </w14:solidFill>
                </w14:textFill>
              </w:rPr>
            </w:pPr>
          </w:p>
        </w:tc>
        <w:tc>
          <w:tcPr>
            <w:tcW w:w="1569" w:type="dxa"/>
            <w:vAlign w:val="center"/>
          </w:tcPr>
          <w:p w14:paraId="1D145B3D">
            <w:pPr>
              <w:tabs>
                <w:tab w:val="left" w:pos="720"/>
              </w:tabs>
              <w:jc w:val="center"/>
              <w:rPr>
                <w:rFonts w:ascii="宋体" w:hAnsi="宋体" w:cs="宋体"/>
                <w:color w:val="000000" w:themeColor="text1"/>
                <w14:textFill>
                  <w14:solidFill>
                    <w14:schemeClr w14:val="tx1"/>
                  </w14:solidFill>
                </w14:textFill>
              </w:rPr>
            </w:pPr>
          </w:p>
        </w:tc>
        <w:tc>
          <w:tcPr>
            <w:tcW w:w="1484" w:type="dxa"/>
          </w:tcPr>
          <w:p w14:paraId="0B9CD2C8">
            <w:pPr>
              <w:tabs>
                <w:tab w:val="left" w:pos="720"/>
              </w:tabs>
              <w:jc w:val="center"/>
              <w:rPr>
                <w:rFonts w:ascii="宋体" w:hAnsi="宋体" w:cs="Arial"/>
                <w:color w:val="000000" w:themeColor="text1"/>
                <w14:textFill>
                  <w14:solidFill>
                    <w14:schemeClr w14:val="tx1"/>
                  </w14:solidFill>
                </w14:textFill>
              </w:rPr>
            </w:pPr>
          </w:p>
        </w:tc>
        <w:tc>
          <w:tcPr>
            <w:tcW w:w="1482" w:type="dxa"/>
          </w:tcPr>
          <w:p w14:paraId="4C1128A1">
            <w:pPr>
              <w:tabs>
                <w:tab w:val="left" w:pos="720"/>
              </w:tabs>
              <w:jc w:val="center"/>
              <w:rPr>
                <w:rFonts w:ascii="宋体" w:hAnsi="宋体" w:cs="Arial"/>
                <w:color w:val="000000" w:themeColor="text1"/>
                <w14:textFill>
                  <w14:solidFill>
                    <w14:schemeClr w14:val="tx1"/>
                  </w14:solidFill>
                </w14:textFill>
              </w:rPr>
            </w:pPr>
          </w:p>
        </w:tc>
        <w:tc>
          <w:tcPr>
            <w:tcW w:w="1276" w:type="dxa"/>
          </w:tcPr>
          <w:p w14:paraId="3A3662C6">
            <w:pPr>
              <w:tabs>
                <w:tab w:val="left" w:pos="720"/>
              </w:tabs>
              <w:jc w:val="center"/>
              <w:rPr>
                <w:rFonts w:ascii="宋体" w:hAnsi="宋体" w:cs="Arial"/>
                <w:color w:val="000000" w:themeColor="text1"/>
                <w14:textFill>
                  <w14:solidFill>
                    <w14:schemeClr w14:val="tx1"/>
                  </w14:solidFill>
                </w14:textFill>
              </w:rPr>
            </w:pPr>
          </w:p>
        </w:tc>
      </w:tr>
      <w:tr w14:paraId="0AC5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3A0070DD">
            <w:pPr>
              <w:tabs>
                <w:tab w:val="left" w:pos="720"/>
              </w:tabs>
              <w:ind w:left="-381" w:leftChars="-249" w:hanging="142" w:hangingChars="68"/>
              <w:jc w:val="center"/>
              <w:rPr>
                <w:rFonts w:ascii="宋体" w:hAnsi="宋体" w:cs="宋体"/>
                <w:color w:val="000000" w:themeColor="text1"/>
                <w14:textFill>
                  <w14:solidFill>
                    <w14:schemeClr w14:val="tx1"/>
                  </w14:solidFill>
                </w14:textFill>
              </w:rPr>
            </w:pPr>
          </w:p>
        </w:tc>
        <w:tc>
          <w:tcPr>
            <w:tcW w:w="2269" w:type="dxa"/>
            <w:vAlign w:val="center"/>
          </w:tcPr>
          <w:p w14:paraId="1104DE7A">
            <w:pPr>
              <w:tabs>
                <w:tab w:val="left" w:pos="720"/>
              </w:tabs>
              <w:jc w:val="center"/>
              <w:rPr>
                <w:rFonts w:ascii="宋体" w:hAnsi="宋体" w:cs="宋体"/>
                <w:color w:val="000000" w:themeColor="text1"/>
                <w14:textFill>
                  <w14:solidFill>
                    <w14:schemeClr w14:val="tx1"/>
                  </w14:solidFill>
                </w14:textFill>
              </w:rPr>
            </w:pPr>
          </w:p>
        </w:tc>
        <w:tc>
          <w:tcPr>
            <w:tcW w:w="1569" w:type="dxa"/>
            <w:vAlign w:val="center"/>
          </w:tcPr>
          <w:p w14:paraId="4E2D17A3">
            <w:pPr>
              <w:tabs>
                <w:tab w:val="left" w:pos="720"/>
              </w:tabs>
              <w:jc w:val="center"/>
              <w:rPr>
                <w:rFonts w:ascii="宋体" w:hAnsi="宋体" w:cs="宋体"/>
                <w:color w:val="000000" w:themeColor="text1"/>
                <w14:textFill>
                  <w14:solidFill>
                    <w14:schemeClr w14:val="tx1"/>
                  </w14:solidFill>
                </w14:textFill>
              </w:rPr>
            </w:pPr>
          </w:p>
        </w:tc>
        <w:tc>
          <w:tcPr>
            <w:tcW w:w="1484" w:type="dxa"/>
          </w:tcPr>
          <w:p w14:paraId="4430D584">
            <w:pPr>
              <w:tabs>
                <w:tab w:val="left" w:pos="720"/>
              </w:tabs>
              <w:jc w:val="center"/>
              <w:rPr>
                <w:rFonts w:ascii="宋体" w:hAnsi="宋体" w:cs="Arial"/>
                <w:color w:val="000000" w:themeColor="text1"/>
                <w14:textFill>
                  <w14:solidFill>
                    <w14:schemeClr w14:val="tx1"/>
                  </w14:solidFill>
                </w14:textFill>
              </w:rPr>
            </w:pPr>
          </w:p>
        </w:tc>
        <w:tc>
          <w:tcPr>
            <w:tcW w:w="1482" w:type="dxa"/>
          </w:tcPr>
          <w:p w14:paraId="740D5D04">
            <w:pPr>
              <w:tabs>
                <w:tab w:val="left" w:pos="720"/>
              </w:tabs>
              <w:jc w:val="center"/>
              <w:rPr>
                <w:rFonts w:ascii="宋体" w:hAnsi="宋体" w:cs="Arial"/>
                <w:color w:val="000000" w:themeColor="text1"/>
                <w14:textFill>
                  <w14:solidFill>
                    <w14:schemeClr w14:val="tx1"/>
                  </w14:solidFill>
                </w14:textFill>
              </w:rPr>
            </w:pPr>
          </w:p>
        </w:tc>
        <w:tc>
          <w:tcPr>
            <w:tcW w:w="1276" w:type="dxa"/>
          </w:tcPr>
          <w:p w14:paraId="7E58F552">
            <w:pPr>
              <w:tabs>
                <w:tab w:val="left" w:pos="720"/>
              </w:tabs>
              <w:jc w:val="center"/>
              <w:rPr>
                <w:rFonts w:ascii="宋体" w:hAnsi="宋体" w:cs="Arial"/>
                <w:color w:val="000000" w:themeColor="text1"/>
                <w14:textFill>
                  <w14:solidFill>
                    <w14:schemeClr w14:val="tx1"/>
                  </w14:solidFill>
                </w14:textFill>
              </w:rPr>
            </w:pPr>
          </w:p>
        </w:tc>
      </w:tr>
      <w:tr w14:paraId="477C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17267004">
            <w:pPr>
              <w:tabs>
                <w:tab w:val="left" w:pos="720"/>
              </w:tabs>
              <w:jc w:val="center"/>
              <w:rPr>
                <w:rFonts w:ascii="宋体" w:hAnsi="宋体" w:cs="宋体"/>
                <w:color w:val="000000" w:themeColor="text1"/>
                <w14:textFill>
                  <w14:solidFill>
                    <w14:schemeClr w14:val="tx1"/>
                  </w14:solidFill>
                </w14:textFill>
              </w:rPr>
            </w:pPr>
          </w:p>
        </w:tc>
        <w:tc>
          <w:tcPr>
            <w:tcW w:w="2269" w:type="dxa"/>
            <w:vAlign w:val="center"/>
          </w:tcPr>
          <w:p w14:paraId="676986A3">
            <w:pPr>
              <w:tabs>
                <w:tab w:val="left" w:pos="720"/>
              </w:tabs>
              <w:jc w:val="center"/>
              <w:rPr>
                <w:rFonts w:ascii="宋体" w:hAnsi="宋体" w:cs="宋体"/>
                <w:color w:val="000000" w:themeColor="text1"/>
                <w14:textFill>
                  <w14:solidFill>
                    <w14:schemeClr w14:val="tx1"/>
                  </w14:solidFill>
                </w14:textFill>
              </w:rPr>
            </w:pPr>
          </w:p>
        </w:tc>
        <w:tc>
          <w:tcPr>
            <w:tcW w:w="1569" w:type="dxa"/>
            <w:vAlign w:val="center"/>
          </w:tcPr>
          <w:p w14:paraId="189D2C88">
            <w:pPr>
              <w:tabs>
                <w:tab w:val="left" w:pos="720"/>
              </w:tabs>
              <w:jc w:val="center"/>
              <w:rPr>
                <w:rFonts w:ascii="宋体" w:hAnsi="宋体" w:cs="宋体"/>
                <w:color w:val="000000" w:themeColor="text1"/>
                <w14:textFill>
                  <w14:solidFill>
                    <w14:schemeClr w14:val="tx1"/>
                  </w14:solidFill>
                </w14:textFill>
              </w:rPr>
            </w:pPr>
          </w:p>
        </w:tc>
        <w:tc>
          <w:tcPr>
            <w:tcW w:w="1484" w:type="dxa"/>
          </w:tcPr>
          <w:p w14:paraId="1EBCC9AC">
            <w:pPr>
              <w:tabs>
                <w:tab w:val="left" w:pos="720"/>
              </w:tabs>
              <w:jc w:val="center"/>
              <w:rPr>
                <w:rFonts w:ascii="宋体" w:hAnsi="宋体" w:cs="Arial"/>
                <w:color w:val="000000" w:themeColor="text1"/>
                <w14:textFill>
                  <w14:solidFill>
                    <w14:schemeClr w14:val="tx1"/>
                  </w14:solidFill>
                </w14:textFill>
              </w:rPr>
            </w:pPr>
          </w:p>
        </w:tc>
        <w:tc>
          <w:tcPr>
            <w:tcW w:w="1482" w:type="dxa"/>
          </w:tcPr>
          <w:p w14:paraId="75644962">
            <w:pPr>
              <w:tabs>
                <w:tab w:val="left" w:pos="720"/>
              </w:tabs>
              <w:jc w:val="center"/>
              <w:rPr>
                <w:rFonts w:ascii="宋体" w:hAnsi="宋体" w:cs="Arial"/>
                <w:color w:val="000000" w:themeColor="text1"/>
                <w14:textFill>
                  <w14:solidFill>
                    <w14:schemeClr w14:val="tx1"/>
                  </w14:solidFill>
                </w14:textFill>
              </w:rPr>
            </w:pPr>
          </w:p>
        </w:tc>
        <w:tc>
          <w:tcPr>
            <w:tcW w:w="1276" w:type="dxa"/>
          </w:tcPr>
          <w:p w14:paraId="2C2D71B4">
            <w:pPr>
              <w:tabs>
                <w:tab w:val="left" w:pos="720"/>
              </w:tabs>
              <w:jc w:val="center"/>
              <w:rPr>
                <w:rFonts w:ascii="宋体" w:hAnsi="宋体" w:cs="Arial"/>
                <w:color w:val="000000" w:themeColor="text1"/>
                <w14:textFill>
                  <w14:solidFill>
                    <w14:schemeClr w14:val="tx1"/>
                  </w14:solidFill>
                </w14:textFill>
              </w:rPr>
            </w:pPr>
          </w:p>
        </w:tc>
      </w:tr>
      <w:tr w14:paraId="5343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29" w:type="dxa"/>
            <w:vAlign w:val="center"/>
          </w:tcPr>
          <w:p w14:paraId="2C8B2857">
            <w:pPr>
              <w:tabs>
                <w:tab w:val="left" w:pos="720"/>
              </w:tabs>
              <w:jc w:val="center"/>
              <w:rPr>
                <w:rFonts w:ascii="宋体" w:hAnsi="宋体" w:cs="Arial"/>
                <w:color w:val="000000" w:themeColor="text1"/>
                <w14:textFill>
                  <w14:solidFill>
                    <w14:schemeClr w14:val="tx1"/>
                  </w14:solidFill>
                </w14:textFill>
              </w:rPr>
            </w:pPr>
          </w:p>
        </w:tc>
        <w:tc>
          <w:tcPr>
            <w:tcW w:w="2269" w:type="dxa"/>
            <w:vAlign w:val="center"/>
          </w:tcPr>
          <w:p w14:paraId="3FC9825A">
            <w:pPr>
              <w:tabs>
                <w:tab w:val="left" w:pos="720"/>
              </w:tabs>
              <w:jc w:val="center"/>
              <w:rPr>
                <w:rFonts w:ascii="宋体" w:hAnsi="宋体" w:cs="Arial"/>
                <w:color w:val="000000" w:themeColor="text1"/>
                <w14:textFill>
                  <w14:solidFill>
                    <w14:schemeClr w14:val="tx1"/>
                  </w14:solidFill>
                </w14:textFill>
              </w:rPr>
            </w:pPr>
          </w:p>
        </w:tc>
        <w:tc>
          <w:tcPr>
            <w:tcW w:w="1569" w:type="dxa"/>
            <w:vAlign w:val="center"/>
          </w:tcPr>
          <w:p w14:paraId="2AB7228D">
            <w:pPr>
              <w:tabs>
                <w:tab w:val="left" w:pos="720"/>
              </w:tabs>
              <w:jc w:val="center"/>
              <w:rPr>
                <w:rFonts w:ascii="宋体" w:hAnsi="宋体" w:cs="Arial"/>
                <w:color w:val="000000" w:themeColor="text1"/>
                <w14:textFill>
                  <w14:solidFill>
                    <w14:schemeClr w14:val="tx1"/>
                  </w14:solidFill>
                </w14:textFill>
              </w:rPr>
            </w:pPr>
          </w:p>
        </w:tc>
        <w:tc>
          <w:tcPr>
            <w:tcW w:w="1484" w:type="dxa"/>
          </w:tcPr>
          <w:p w14:paraId="2BCC7988">
            <w:pPr>
              <w:tabs>
                <w:tab w:val="left" w:pos="720"/>
              </w:tabs>
              <w:jc w:val="center"/>
              <w:rPr>
                <w:rFonts w:ascii="宋体" w:hAnsi="宋体" w:cs="Arial"/>
                <w:color w:val="000000" w:themeColor="text1"/>
                <w14:textFill>
                  <w14:solidFill>
                    <w14:schemeClr w14:val="tx1"/>
                  </w14:solidFill>
                </w14:textFill>
              </w:rPr>
            </w:pPr>
          </w:p>
        </w:tc>
        <w:tc>
          <w:tcPr>
            <w:tcW w:w="1482" w:type="dxa"/>
          </w:tcPr>
          <w:p w14:paraId="20DD6B4F">
            <w:pPr>
              <w:tabs>
                <w:tab w:val="left" w:pos="720"/>
              </w:tabs>
              <w:jc w:val="center"/>
              <w:rPr>
                <w:rFonts w:ascii="宋体" w:hAnsi="宋体" w:cs="Arial"/>
                <w:color w:val="000000" w:themeColor="text1"/>
                <w14:textFill>
                  <w14:solidFill>
                    <w14:schemeClr w14:val="tx1"/>
                  </w14:solidFill>
                </w14:textFill>
              </w:rPr>
            </w:pPr>
          </w:p>
        </w:tc>
        <w:tc>
          <w:tcPr>
            <w:tcW w:w="1276" w:type="dxa"/>
          </w:tcPr>
          <w:p w14:paraId="3A3E54CA">
            <w:pPr>
              <w:tabs>
                <w:tab w:val="left" w:pos="720"/>
              </w:tabs>
              <w:jc w:val="center"/>
              <w:rPr>
                <w:rFonts w:ascii="宋体" w:hAnsi="宋体" w:cs="Arial"/>
                <w:color w:val="000000" w:themeColor="text1"/>
                <w14:textFill>
                  <w14:solidFill>
                    <w14:schemeClr w14:val="tx1"/>
                  </w14:solidFill>
                </w14:textFill>
              </w:rPr>
            </w:pPr>
          </w:p>
        </w:tc>
      </w:tr>
    </w:tbl>
    <w:p w14:paraId="00195CC4">
      <w:pPr>
        <w:tabs>
          <w:tab w:val="left" w:pos="1276"/>
        </w:tabs>
        <w:spacing w:before="120" w:beforeLines="50"/>
        <w:ind w:left="424" w:hanging="424" w:hangingChars="202"/>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 xml:space="preserve">注：1  </w:t>
      </w:r>
      <w:r>
        <w:rPr>
          <w:rFonts w:ascii="宋体" w:hAnsi="宋体" w:cs="Arial"/>
          <w:color w:val="000000" w:themeColor="text1"/>
          <w:szCs w:val="20"/>
          <w14:textFill>
            <w14:solidFill>
              <w14:schemeClr w14:val="tx1"/>
            </w14:solidFill>
          </w14:textFill>
        </w:rPr>
        <w:t>供应商应将上述材料暂估单价计</w:t>
      </w:r>
      <w:r>
        <w:rPr>
          <w:rFonts w:hint="eastAsia" w:ascii="宋体" w:hAnsi="宋体" w:cs="Arial"/>
          <w:color w:val="000000" w:themeColor="text1"/>
          <w:szCs w:val="20"/>
          <w14:textFill>
            <w14:solidFill>
              <w14:schemeClr w14:val="tx1"/>
            </w14:solidFill>
          </w14:textFill>
        </w:rPr>
        <w:t>入</w:t>
      </w:r>
      <w:r>
        <w:rPr>
          <w:rFonts w:ascii="宋体" w:hAnsi="宋体" w:cs="Arial"/>
          <w:color w:val="000000" w:themeColor="text1"/>
          <w:szCs w:val="20"/>
          <w14:textFill>
            <w14:solidFill>
              <w14:schemeClr w14:val="tx1"/>
            </w14:solidFill>
          </w14:textFill>
        </w:rPr>
        <w:t>工程量清单综合单价</w:t>
      </w:r>
      <w:r>
        <w:rPr>
          <w:rFonts w:hint="eastAsia" w:ascii="宋体" w:hAnsi="宋体" w:cs="Arial"/>
          <w:color w:val="000000" w:themeColor="text1"/>
          <w:szCs w:val="20"/>
          <w14:textFill>
            <w14:solidFill>
              <w14:schemeClr w14:val="tx1"/>
            </w14:solidFill>
          </w14:textFill>
        </w:rPr>
        <w:t>报价中</w:t>
      </w:r>
      <w:r>
        <w:rPr>
          <w:rFonts w:ascii="宋体" w:hAnsi="宋体" w:cs="Arial"/>
          <w:color w:val="000000" w:themeColor="text1"/>
          <w:szCs w:val="20"/>
          <w14:textFill>
            <w14:solidFill>
              <w14:schemeClr w14:val="tx1"/>
            </w14:solidFill>
          </w14:textFill>
        </w:rPr>
        <w:t>。</w:t>
      </w:r>
    </w:p>
    <w:p w14:paraId="44A1D1A3">
      <w:pPr>
        <w:tabs>
          <w:tab w:val="left" w:pos="1276"/>
        </w:tabs>
        <w:ind w:left="707" w:leftChars="201" w:hanging="285" w:hangingChars="136"/>
        <w:rPr>
          <w:rFonts w:ascii="宋体" w:hAnsi="宋体" w:cs="Arial"/>
          <w:color w:val="000000" w:themeColor="text1"/>
          <w:szCs w:val="20"/>
          <w14:textFill>
            <w14:solidFill>
              <w14:schemeClr w14:val="tx1"/>
            </w14:solidFill>
          </w14:textFill>
        </w:rPr>
      </w:pPr>
      <w:bookmarkStart w:id="945" w:name="_Hlk201912266"/>
      <w:r>
        <w:rPr>
          <w:rFonts w:hint="eastAsia" w:ascii="宋体" w:hAnsi="宋体" w:cs="Arial"/>
          <w:color w:val="000000" w:themeColor="text1"/>
          <w:szCs w:val="20"/>
          <w14:textFill>
            <w14:solidFill>
              <w14:schemeClr w14:val="tx1"/>
            </w14:solidFill>
          </w14:textFill>
        </w:rPr>
        <w:t xml:space="preserve">2  </w:t>
      </w:r>
      <w:bookmarkStart w:id="946" w:name="_Hlk201767869"/>
      <w:r>
        <w:rPr>
          <w:rFonts w:hint="eastAsia" w:ascii="宋体" w:hAnsi="宋体" w:cs="Arial"/>
          <w:color w:val="000000" w:themeColor="text1"/>
          <w:szCs w:val="20"/>
          <w14:textFill>
            <w14:solidFill>
              <w14:schemeClr w14:val="tx1"/>
            </w14:solidFill>
          </w14:textFill>
        </w:rPr>
        <w:t>本工程采用增值税一般计税方法时，上述材料暂估单价为不包含增值税（进项税额）的价格</w:t>
      </w:r>
      <w:bookmarkEnd w:id="946"/>
      <w:r>
        <w:rPr>
          <w:rFonts w:hint="eastAsia" w:ascii="宋体" w:hAnsi="宋体" w:cs="Arial"/>
          <w:color w:val="000000" w:themeColor="text1"/>
          <w:szCs w:val="20"/>
          <w14:textFill>
            <w14:solidFill>
              <w14:schemeClr w14:val="tx1"/>
            </w14:solidFill>
          </w14:textFill>
        </w:rPr>
        <w:t>。</w:t>
      </w:r>
    </w:p>
    <w:p w14:paraId="03496F95">
      <w:pPr>
        <w:tabs>
          <w:tab w:val="left" w:pos="1276"/>
        </w:tabs>
        <w:ind w:left="707" w:leftChars="201" w:hanging="285" w:hangingChars="136"/>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3  本工程采用增值税简易计税方法时，上述材料暂估单价为包含增值税（进项税额）的价格。</w:t>
      </w:r>
    </w:p>
    <w:bookmarkEnd w:id="945"/>
    <w:p w14:paraId="62D471D9">
      <w:pPr>
        <w:widowControl/>
        <w:jc w:val="left"/>
        <w:rPr>
          <w:color w:val="000000" w:themeColor="text1"/>
          <w:sz w:val="24"/>
          <w14:textFill>
            <w14:solidFill>
              <w14:schemeClr w14:val="tx1"/>
            </w14:solidFill>
          </w14:textFill>
        </w:rPr>
      </w:pPr>
      <w:bookmarkStart w:id="947" w:name="_Toc226047176"/>
      <w:r>
        <w:rPr>
          <w:color w:val="000000" w:themeColor="text1"/>
          <w:sz w:val="24"/>
          <w14:textFill>
            <w14:solidFill>
              <w14:schemeClr w14:val="tx1"/>
            </w14:solidFill>
          </w14:textFill>
        </w:rPr>
        <w:br w:type="page"/>
      </w:r>
    </w:p>
    <w:p w14:paraId="39DAAAEF">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4.9  措施项目清单计价表</w:t>
      </w:r>
      <w:bookmarkEnd w:id="947"/>
    </w:p>
    <w:p w14:paraId="373137AE">
      <w:pPr>
        <w:widowControl/>
        <w:tabs>
          <w:tab w:val="center" w:pos="4615"/>
          <w:tab w:val="left" w:pos="7117"/>
        </w:tabs>
        <w:jc w:val="left"/>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ab/>
      </w:r>
      <w:r>
        <w:rPr>
          <w:rFonts w:hint="eastAsia" w:ascii="宋体" w:hAnsi="宋体" w:cs="宋体"/>
          <w:color w:val="000000" w:themeColor="text1"/>
          <w:kern w:val="0"/>
          <w:sz w:val="30"/>
          <w:szCs w:val="30"/>
          <w14:textFill>
            <w14:solidFill>
              <w14:schemeClr w14:val="tx1"/>
            </w14:solidFill>
          </w14:textFill>
        </w:rPr>
        <w:t>措施项目清单计价表</w:t>
      </w:r>
      <w:r>
        <w:rPr>
          <w:rFonts w:hint="eastAsia" w:ascii="宋体" w:hAnsi="宋体" w:cs="宋体"/>
          <w:color w:val="000000" w:themeColor="text1"/>
          <w:kern w:val="0"/>
          <w:sz w:val="30"/>
          <w:szCs w:val="30"/>
          <w14:textFill>
            <w14:solidFill>
              <w14:schemeClr w14:val="tx1"/>
            </w14:solidFill>
          </w14:textFill>
        </w:rPr>
        <w:tab/>
      </w:r>
    </w:p>
    <w:p w14:paraId="1E231733">
      <w:pPr>
        <w:tabs>
          <w:tab w:val="left" w:pos="720"/>
        </w:tabs>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9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130"/>
        <w:gridCol w:w="2839"/>
        <w:gridCol w:w="710"/>
        <w:gridCol w:w="1087"/>
        <w:gridCol w:w="905"/>
        <w:gridCol w:w="1933"/>
      </w:tblGrid>
      <w:tr w14:paraId="6147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jc w:val="center"/>
        </w:trPr>
        <w:tc>
          <w:tcPr>
            <w:tcW w:w="710" w:type="dxa"/>
            <w:vAlign w:val="center"/>
          </w:tcPr>
          <w:p w14:paraId="06029C1B">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序号</w:t>
            </w:r>
          </w:p>
        </w:tc>
        <w:tc>
          <w:tcPr>
            <w:tcW w:w="1130" w:type="dxa"/>
            <w:vAlign w:val="center"/>
          </w:tcPr>
          <w:p w14:paraId="191AA105">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项目编码</w:t>
            </w:r>
          </w:p>
        </w:tc>
        <w:tc>
          <w:tcPr>
            <w:tcW w:w="2839" w:type="dxa"/>
            <w:vAlign w:val="center"/>
          </w:tcPr>
          <w:p w14:paraId="0EE71864">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项目名称</w:t>
            </w:r>
          </w:p>
        </w:tc>
        <w:tc>
          <w:tcPr>
            <w:tcW w:w="710" w:type="dxa"/>
            <w:vAlign w:val="center"/>
          </w:tcPr>
          <w:p w14:paraId="5537D052">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计量</w:t>
            </w:r>
          </w:p>
          <w:p w14:paraId="1E7EEBB3">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单位</w:t>
            </w:r>
          </w:p>
        </w:tc>
        <w:tc>
          <w:tcPr>
            <w:tcW w:w="1086" w:type="dxa"/>
            <w:vAlign w:val="center"/>
          </w:tcPr>
          <w:p w14:paraId="4FD0476E">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工作内容</w:t>
            </w:r>
          </w:p>
        </w:tc>
        <w:tc>
          <w:tcPr>
            <w:tcW w:w="905" w:type="dxa"/>
            <w:vAlign w:val="center"/>
          </w:tcPr>
          <w:p w14:paraId="2E378150">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价格</w:t>
            </w:r>
          </w:p>
          <w:p w14:paraId="54ECA2D1">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（元）</w:t>
            </w:r>
          </w:p>
        </w:tc>
        <w:tc>
          <w:tcPr>
            <w:tcW w:w="1933" w:type="dxa"/>
            <w:vAlign w:val="center"/>
          </w:tcPr>
          <w:p w14:paraId="3FFD8718">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备注</w:t>
            </w:r>
          </w:p>
        </w:tc>
      </w:tr>
      <w:tr w14:paraId="6DB4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6A48A2EF">
            <w:pPr>
              <w:tabs>
                <w:tab w:val="left" w:pos="720"/>
              </w:tabs>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1130" w:type="dxa"/>
            <w:vAlign w:val="center"/>
          </w:tcPr>
          <w:p w14:paraId="0A149126">
            <w:pPr>
              <w:tabs>
                <w:tab w:val="left" w:pos="720"/>
              </w:tabs>
              <w:jc w:val="center"/>
              <w:rPr>
                <w:rFonts w:ascii="宋体" w:hAnsi="宋体" w:cs="宋体"/>
                <w:color w:val="000000" w:themeColor="text1"/>
                <w:szCs w:val="21"/>
                <w14:textFill>
                  <w14:solidFill>
                    <w14:schemeClr w14:val="tx1"/>
                  </w14:solidFill>
                </w14:textFill>
              </w:rPr>
            </w:pPr>
          </w:p>
        </w:tc>
        <w:tc>
          <w:tcPr>
            <w:tcW w:w="2839" w:type="dxa"/>
            <w:vAlign w:val="center"/>
          </w:tcPr>
          <w:p w14:paraId="07B4C264">
            <w:pPr>
              <w:tabs>
                <w:tab w:val="left" w:pos="720"/>
              </w:tabs>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安全生产标准化措施费</w:t>
            </w:r>
          </w:p>
        </w:tc>
        <w:tc>
          <w:tcPr>
            <w:tcW w:w="710" w:type="dxa"/>
            <w:vAlign w:val="center"/>
          </w:tcPr>
          <w:p w14:paraId="5AE35BB5">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项</w:t>
            </w:r>
          </w:p>
        </w:tc>
        <w:tc>
          <w:tcPr>
            <w:tcW w:w="1086" w:type="dxa"/>
            <w:vAlign w:val="center"/>
          </w:tcPr>
          <w:p w14:paraId="462B43F7">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3DCBD01E">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7CDBF528">
            <w:pPr>
              <w:tabs>
                <w:tab w:val="left" w:pos="720"/>
              </w:tabs>
              <w:jc w:val="center"/>
              <w:rPr>
                <w:rFonts w:ascii="宋体" w:hAnsi="宋体" w:cs="Arial"/>
                <w:i/>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w:t>
            </w:r>
            <w:r>
              <w:rPr>
                <w:rFonts w:ascii="宋体" w:hAnsi="宋体"/>
                <w:color w:val="000000" w:themeColor="text1"/>
                <w:szCs w:val="21"/>
                <w14:textFill>
                  <w14:solidFill>
                    <w14:schemeClr w14:val="tx1"/>
                  </w14:solidFill>
                </w14:textFill>
              </w:rPr>
              <w:t>-1</w:t>
            </w:r>
          </w:p>
        </w:tc>
      </w:tr>
      <w:tr w14:paraId="5950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782C9A90">
            <w:pPr>
              <w:tabs>
                <w:tab w:val="left" w:pos="720"/>
              </w:tabs>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1130" w:type="dxa"/>
            <w:vAlign w:val="center"/>
          </w:tcPr>
          <w:p w14:paraId="22F7315D">
            <w:pPr>
              <w:tabs>
                <w:tab w:val="left" w:pos="720"/>
              </w:tabs>
              <w:jc w:val="center"/>
              <w:rPr>
                <w:rFonts w:ascii="宋体" w:hAnsi="宋体" w:cs="宋体"/>
                <w:color w:val="000000" w:themeColor="text1"/>
                <w:szCs w:val="21"/>
                <w14:textFill>
                  <w14:solidFill>
                    <w14:schemeClr w14:val="tx1"/>
                  </w14:solidFill>
                </w14:textFill>
              </w:rPr>
            </w:pPr>
          </w:p>
        </w:tc>
        <w:tc>
          <w:tcPr>
            <w:tcW w:w="2839" w:type="dxa"/>
            <w:vAlign w:val="center"/>
          </w:tcPr>
          <w:p w14:paraId="362D1BF8">
            <w:pPr>
              <w:tabs>
                <w:tab w:val="left" w:pos="720"/>
              </w:tabs>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夜间施工增加费</w:t>
            </w:r>
          </w:p>
        </w:tc>
        <w:tc>
          <w:tcPr>
            <w:tcW w:w="710" w:type="dxa"/>
            <w:vAlign w:val="center"/>
          </w:tcPr>
          <w:p w14:paraId="4F2E4AFF">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0891F337">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5A80E877">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0B3159A0">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9-3</w:t>
            </w:r>
          </w:p>
        </w:tc>
      </w:tr>
      <w:tr w14:paraId="5715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10" w:type="dxa"/>
            <w:vAlign w:val="center"/>
          </w:tcPr>
          <w:p w14:paraId="3A3CF9EE">
            <w:pPr>
              <w:tabs>
                <w:tab w:val="left" w:pos="720"/>
              </w:tabs>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c>
          <w:tcPr>
            <w:tcW w:w="1130" w:type="dxa"/>
            <w:vAlign w:val="center"/>
          </w:tcPr>
          <w:p w14:paraId="4288ECF6">
            <w:pPr>
              <w:tabs>
                <w:tab w:val="left" w:pos="720"/>
              </w:tabs>
              <w:jc w:val="center"/>
              <w:rPr>
                <w:rFonts w:ascii="宋体" w:hAnsi="宋体" w:cs="宋体"/>
                <w:color w:val="000000" w:themeColor="text1"/>
                <w:szCs w:val="21"/>
                <w14:textFill>
                  <w14:solidFill>
                    <w14:schemeClr w14:val="tx1"/>
                  </w14:solidFill>
                </w14:textFill>
              </w:rPr>
            </w:pPr>
          </w:p>
        </w:tc>
        <w:tc>
          <w:tcPr>
            <w:tcW w:w="2839" w:type="dxa"/>
            <w:vAlign w:val="center"/>
          </w:tcPr>
          <w:p w14:paraId="4D3FE605">
            <w:pPr>
              <w:tabs>
                <w:tab w:val="left" w:pos="720"/>
              </w:tabs>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二次搬运费</w:t>
            </w:r>
          </w:p>
        </w:tc>
        <w:tc>
          <w:tcPr>
            <w:tcW w:w="710" w:type="dxa"/>
            <w:vAlign w:val="center"/>
          </w:tcPr>
          <w:p w14:paraId="6E339550">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2897AAFE">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2762613D">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61E68A8A">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9-3</w:t>
            </w:r>
          </w:p>
        </w:tc>
      </w:tr>
      <w:tr w14:paraId="05FA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7C175859">
            <w:pPr>
              <w:tabs>
                <w:tab w:val="left" w:pos="720"/>
              </w:tabs>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1130" w:type="dxa"/>
            <w:vAlign w:val="center"/>
          </w:tcPr>
          <w:p w14:paraId="1C997C38">
            <w:pPr>
              <w:tabs>
                <w:tab w:val="left" w:pos="720"/>
              </w:tabs>
              <w:jc w:val="center"/>
              <w:rPr>
                <w:rFonts w:ascii="宋体" w:hAnsi="宋体" w:cs="宋体"/>
                <w:color w:val="000000" w:themeColor="text1"/>
                <w:szCs w:val="21"/>
                <w14:textFill>
                  <w14:solidFill>
                    <w14:schemeClr w14:val="tx1"/>
                  </w14:solidFill>
                </w14:textFill>
              </w:rPr>
            </w:pPr>
          </w:p>
        </w:tc>
        <w:tc>
          <w:tcPr>
            <w:tcW w:w="2839" w:type="dxa"/>
            <w:vAlign w:val="center"/>
          </w:tcPr>
          <w:p w14:paraId="259EF911">
            <w:pPr>
              <w:tabs>
                <w:tab w:val="left" w:pos="720"/>
              </w:tabs>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冬雨季施工增加费</w:t>
            </w:r>
          </w:p>
        </w:tc>
        <w:tc>
          <w:tcPr>
            <w:tcW w:w="710" w:type="dxa"/>
            <w:vAlign w:val="center"/>
          </w:tcPr>
          <w:p w14:paraId="591402D5">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6DE92700">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60F27913">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6805A9B9">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9-3</w:t>
            </w:r>
          </w:p>
        </w:tc>
      </w:tr>
      <w:tr w14:paraId="4A17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5CBE32D5">
            <w:pPr>
              <w:tabs>
                <w:tab w:val="left" w:pos="720"/>
              </w:tabs>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1130" w:type="dxa"/>
            <w:vAlign w:val="center"/>
          </w:tcPr>
          <w:p w14:paraId="7FC1A299">
            <w:pPr>
              <w:tabs>
                <w:tab w:val="left" w:pos="720"/>
              </w:tabs>
              <w:jc w:val="center"/>
              <w:rPr>
                <w:rFonts w:ascii="宋体" w:hAnsi="宋体" w:cs="宋体"/>
                <w:color w:val="000000" w:themeColor="text1"/>
                <w:szCs w:val="21"/>
                <w14:textFill>
                  <w14:solidFill>
                    <w14:schemeClr w14:val="tx1"/>
                  </w14:solidFill>
                </w14:textFill>
              </w:rPr>
            </w:pPr>
          </w:p>
        </w:tc>
        <w:tc>
          <w:tcPr>
            <w:tcW w:w="2839" w:type="dxa"/>
            <w:vAlign w:val="center"/>
          </w:tcPr>
          <w:p w14:paraId="2F95A003">
            <w:pPr>
              <w:tabs>
                <w:tab w:val="left" w:pos="720"/>
              </w:tabs>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已完工程及设备保护费</w:t>
            </w:r>
          </w:p>
        </w:tc>
        <w:tc>
          <w:tcPr>
            <w:tcW w:w="710" w:type="dxa"/>
            <w:vAlign w:val="center"/>
          </w:tcPr>
          <w:p w14:paraId="1CCAD49D">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7DFD245B">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3DB21DF2">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2FF7E8E8">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9-3</w:t>
            </w:r>
          </w:p>
        </w:tc>
      </w:tr>
      <w:tr w14:paraId="096D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619A623B">
            <w:pPr>
              <w:tabs>
                <w:tab w:val="left" w:pos="720"/>
              </w:tabs>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1130" w:type="dxa"/>
            <w:vAlign w:val="center"/>
          </w:tcPr>
          <w:p w14:paraId="49CD5B7E">
            <w:pPr>
              <w:tabs>
                <w:tab w:val="left" w:pos="720"/>
              </w:tabs>
              <w:jc w:val="center"/>
              <w:rPr>
                <w:rFonts w:ascii="宋体" w:hAnsi="宋体" w:cs="宋体"/>
                <w:color w:val="000000" w:themeColor="text1"/>
                <w:szCs w:val="21"/>
                <w14:textFill>
                  <w14:solidFill>
                    <w14:schemeClr w14:val="tx1"/>
                  </w14:solidFill>
                </w14:textFill>
              </w:rPr>
            </w:pPr>
          </w:p>
        </w:tc>
        <w:tc>
          <w:tcPr>
            <w:tcW w:w="2839" w:type="dxa"/>
            <w:vAlign w:val="center"/>
          </w:tcPr>
          <w:p w14:paraId="269E9AB6">
            <w:pPr>
              <w:tabs>
                <w:tab w:val="left" w:pos="720"/>
              </w:tabs>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施工垃圾场外运输和消纳费</w:t>
            </w:r>
          </w:p>
        </w:tc>
        <w:tc>
          <w:tcPr>
            <w:tcW w:w="710" w:type="dxa"/>
            <w:vAlign w:val="center"/>
          </w:tcPr>
          <w:p w14:paraId="28D68C50">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771EAC37">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2B9340C5">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398F3A5E">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w:t>
            </w:r>
            <w:r>
              <w:rPr>
                <w:rFonts w:ascii="宋体" w:hAnsi="宋体"/>
                <w:color w:val="000000" w:themeColor="text1"/>
                <w:szCs w:val="21"/>
                <w14:textFill>
                  <w14:solidFill>
                    <w14:schemeClr w14:val="tx1"/>
                  </w14:solidFill>
                </w14:textFill>
              </w:rPr>
              <w:t>-2</w:t>
            </w:r>
          </w:p>
        </w:tc>
      </w:tr>
      <w:tr w14:paraId="5B8E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49DB5C30">
            <w:pPr>
              <w:tabs>
                <w:tab w:val="left" w:pos="720"/>
              </w:tabs>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w:t>
            </w:r>
          </w:p>
        </w:tc>
        <w:tc>
          <w:tcPr>
            <w:tcW w:w="1130" w:type="dxa"/>
            <w:vAlign w:val="center"/>
          </w:tcPr>
          <w:p w14:paraId="67110EA8">
            <w:pPr>
              <w:tabs>
                <w:tab w:val="left" w:pos="720"/>
              </w:tabs>
              <w:jc w:val="center"/>
              <w:rPr>
                <w:rFonts w:ascii="宋体" w:hAnsi="宋体" w:cs="宋体"/>
                <w:color w:val="000000" w:themeColor="text1"/>
                <w:szCs w:val="21"/>
                <w14:textFill>
                  <w14:solidFill>
                    <w14:schemeClr w14:val="tx1"/>
                  </w14:solidFill>
                </w14:textFill>
              </w:rPr>
            </w:pPr>
          </w:p>
        </w:tc>
        <w:tc>
          <w:tcPr>
            <w:tcW w:w="2839" w:type="dxa"/>
            <w:vAlign w:val="center"/>
          </w:tcPr>
          <w:p w14:paraId="2FE52D35">
            <w:pPr>
              <w:tabs>
                <w:tab w:val="left" w:pos="720"/>
              </w:tabs>
              <w:jc w:val="left"/>
              <w:rPr>
                <w:rFonts w:ascii="宋体" w:hAnsi="宋体" w:cs="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脚手架工程费</w:t>
            </w:r>
          </w:p>
        </w:tc>
        <w:tc>
          <w:tcPr>
            <w:tcW w:w="710" w:type="dxa"/>
            <w:vAlign w:val="center"/>
          </w:tcPr>
          <w:p w14:paraId="3CD81892">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6523A9E3">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1378D15A">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71A0B101">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9-3</w:t>
            </w:r>
          </w:p>
        </w:tc>
      </w:tr>
      <w:tr w14:paraId="203E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2312FE41">
            <w:pPr>
              <w:tabs>
                <w:tab w:val="left" w:pos="720"/>
              </w:tabs>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p>
        </w:tc>
        <w:tc>
          <w:tcPr>
            <w:tcW w:w="1130" w:type="dxa"/>
            <w:vAlign w:val="center"/>
          </w:tcPr>
          <w:p w14:paraId="27AE3BE2">
            <w:pPr>
              <w:tabs>
                <w:tab w:val="left" w:pos="720"/>
              </w:tabs>
              <w:jc w:val="center"/>
              <w:rPr>
                <w:rFonts w:ascii="宋体" w:hAnsi="宋体" w:cs="宋体"/>
                <w:color w:val="000000" w:themeColor="text1"/>
                <w:szCs w:val="21"/>
                <w14:textFill>
                  <w14:solidFill>
                    <w14:schemeClr w14:val="tx1"/>
                  </w14:solidFill>
                </w14:textFill>
              </w:rPr>
            </w:pPr>
          </w:p>
        </w:tc>
        <w:tc>
          <w:tcPr>
            <w:tcW w:w="2839" w:type="dxa"/>
            <w:vAlign w:val="center"/>
          </w:tcPr>
          <w:p w14:paraId="56BBAAE1">
            <w:pPr>
              <w:tabs>
                <w:tab w:val="left" w:pos="720"/>
              </w:tabs>
              <w:jc w:val="left"/>
              <w:rPr>
                <w:rFonts w:ascii="宋体" w:hAnsi="宋体" w:cs="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垂直运输费</w:t>
            </w:r>
          </w:p>
        </w:tc>
        <w:tc>
          <w:tcPr>
            <w:tcW w:w="710" w:type="dxa"/>
            <w:vAlign w:val="center"/>
          </w:tcPr>
          <w:p w14:paraId="304E9F01">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0DCE0666">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09806DA3">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593EE364">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9-3</w:t>
            </w:r>
          </w:p>
        </w:tc>
      </w:tr>
      <w:tr w14:paraId="7093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1C41C3C6">
            <w:pPr>
              <w:tabs>
                <w:tab w:val="left" w:pos="720"/>
              </w:tabs>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w:t>
            </w:r>
          </w:p>
        </w:tc>
        <w:tc>
          <w:tcPr>
            <w:tcW w:w="1130" w:type="dxa"/>
            <w:vAlign w:val="center"/>
          </w:tcPr>
          <w:p w14:paraId="3A9474C1">
            <w:pPr>
              <w:tabs>
                <w:tab w:val="left" w:pos="720"/>
              </w:tabs>
              <w:jc w:val="center"/>
              <w:rPr>
                <w:rFonts w:ascii="宋体" w:hAnsi="宋体" w:cs="宋体"/>
                <w:color w:val="000000" w:themeColor="text1"/>
                <w:szCs w:val="21"/>
                <w14:textFill>
                  <w14:solidFill>
                    <w14:schemeClr w14:val="tx1"/>
                  </w14:solidFill>
                </w14:textFill>
              </w:rPr>
            </w:pPr>
          </w:p>
        </w:tc>
        <w:tc>
          <w:tcPr>
            <w:tcW w:w="2839" w:type="dxa"/>
            <w:vAlign w:val="center"/>
          </w:tcPr>
          <w:p w14:paraId="14884089">
            <w:pPr>
              <w:tabs>
                <w:tab w:val="left" w:pos="720"/>
              </w:tabs>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其他大型机械进出场及安拆费</w:t>
            </w:r>
          </w:p>
        </w:tc>
        <w:tc>
          <w:tcPr>
            <w:tcW w:w="710" w:type="dxa"/>
            <w:vAlign w:val="center"/>
          </w:tcPr>
          <w:p w14:paraId="4CE212C7">
            <w:pPr>
              <w:tabs>
                <w:tab w:val="left" w:pos="720"/>
              </w:tabs>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6AC374D4">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73D15C17">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08507817">
            <w:pPr>
              <w:tabs>
                <w:tab w:val="left" w:pos="720"/>
              </w:tabs>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明细详见表4.9-3</w:t>
            </w:r>
          </w:p>
        </w:tc>
      </w:tr>
      <w:tr w14:paraId="5E28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3976FAE5">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10</w:t>
            </w:r>
          </w:p>
        </w:tc>
        <w:tc>
          <w:tcPr>
            <w:tcW w:w="1130" w:type="dxa"/>
            <w:vAlign w:val="center"/>
          </w:tcPr>
          <w:p w14:paraId="3BF35728">
            <w:pPr>
              <w:tabs>
                <w:tab w:val="left" w:pos="720"/>
              </w:tabs>
              <w:jc w:val="center"/>
              <w:rPr>
                <w:rFonts w:ascii="宋体" w:hAnsi="宋体" w:cs="Arial"/>
                <w:color w:val="000000" w:themeColor="text1"/>
                <w:szCs w:val="21"/>
                <w14:textFill>
                  <w14:solidFill>
                    <w14:schemeClr w14:val="tx1"/>
                  </w14:solidFill>
                </w14:textFill>
              </w:rPr>
            </w:pPr>
          </w:p>
        </w:tc>
        <w:tc>
          <w:tcPr>
            <w:tcW w:w="2839" w:type="dxa"/>
            <w:vAlign w:val="center"/>
          </w:tcPr>
          <w:p w14:paraId="596D5F69">
            <w:pPr>
              <w:tabs>
                <w:tab w:val="left" w:pos="720"/>
              </w:tabs>
              <w:jc w:val="left"/>
              <w:rPr>
                <w:rFonts w:ascii="宋体" w:hAnsi="宋体" w:cs="Arial"/>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安装工程系统调试费</w:t>
            </w:r>
          </w:p>
        </w:tc>
        <w:tc>
          <w:tcPr>
            <w:tcW w:w="710" w:type="dxa"/>
            <w:vAlign w:val="center"/>
          </w:tcPr>
          <w:p w14:paraId="5694FAF9">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0370D6A2">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34FC09AA">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15173358">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9-3</w:t>
            </w:r>
          </w:p>
        </w:tc>
      </w:tr>
      <w:tr w14:paraId="0EB5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65E43E3A">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11</w:t>
            </w:r>
          </w:p>
        </w:tc>
        <w:tc>
          <w:tcPr>
            <w:tcW w:w="1130" w:type="dxa"/>
            <w:vAlign w:val="center"/>
          </w:tcPr>
          <w:p w14:paraId="52D23722">
            <w:pPr>
              <w:tabs>
                <w:tab w:val="left" w:pos="720"/>
              </w:tabs>
              <w:jc w:val="center"/>
              <w:rPr>
                <w:rFonts w:ascii="宋体" w:hAnsi="宋体" w:cs="Arial"/>
                <w:color w:val="000000" w:themeColor="text1"/>
                <w:szCs w:val="21"/>
                <w14:textFill>
                  <w14:solidFill>
                    <w14:schemeClr w14:val="tx1"/>
                  </w14:solidFill>
                </w14:textFill>
              </w:rPr>
            </w:pPr>
          </w:p>
        </w:tc>
        <w:tc>
          <w:tcPr>
            <w:tcW w:w="2839" w:type="dxa"/>
            <w:vAlign w:val="center"/>
          </w:tcPr>
          <w:p w14:paraId="6337EC63">
            <w:pPr>
              <w:tabs>
                <w:tab w:val="left" w:pos="720"/>
              </w:tabs>
              <w:jc w:val="left"/>
              <w:rPr>
                <w:rFonts w:ascii="宋体" w:hAnsi="宋体" w:cs="Arial"/>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现场管理费</w:t>
            </w:r>
          </w:p>
        </w:tc>
        <w:tc>
          <w:tcPr>
            <w:tcW w:w="710" w:type="dxa"/>
            <w:vAlign w:val="center"/>
          </w:tcPr>
          <w:p w14:paraId="40657BF5">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19F53926">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2EEF58FD">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6AE5DCCD">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9-3</w:t>
            </w:r>
          </w:p>
        </w:tc>
      </w:tr>
      <w:tr w14:paraId="6DF4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2C404A3F">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12</w:t>
            </w:r>
          </w:p>
        </w:tc>
        <w:tc>
          <w:tcPr>
            <w:tcW w:w="1130" w:type="dxa"/>
            <w:vAlign w:val="center"/>
          </w:tcPr>
          <w:p w14:paraId="72F658C8">
            <w:pPr>
              <w:tabs>
                <w:tab w:val="left" w:pos="720"/>
              </w:tabs>
              <w:jc w:val="center"/>
              <w:rPr>
                <w:rFonts w:ascii="宋体" w:hAnsi="宋体" w:cs="Arial"/>
                <w:color w:val="000000" w:themeColor="text1"/>
                <w:szCs w:val="21"/>
                <w14:textFill>
                  <w14:solidFill>
                    <w14:schemeClr w14:val="tx1"/>
                  </w14:solidFill>
                </w14:textFill>
              </w:rPr>
            </w:pPr>
          </w:p>
        </w:tc>
        <w:tc>
          <w:tcPr>
            <w:tcW w:w="2839" w:type="dxa"/>
            <w:vAlign w:val="center"/>
          </w:tcPr>
          <w:p w14:paraId="6581F4E7">
            <w:pPr>
              <w:tabs>
                <w:tab w:val="left" w:pos="720"/>
              </w:tabs>
              <w:jc w:val="left"/>
              <w:rPr>
                <w:rFonts w:ascii="宋体" w:hAnsi="宋体" w:cs="Arial"/>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赶工措施增加费（如有）</w:t>
            </w:r>
          </w:p>
        </w:tc>
        <w:tc>
          <w:tcPr>
            <w:tcW w:w="710" w:type="dxa"/>
            <w:vAlign w:val="center"/>
          </w:tcPr>
          <w:p w14:paraId="1D9A5F50">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04539B6C">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5A392E73">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0D7660AF">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9-3</w:t>
            </w:r>
          </w:p>
        </w:tc>
      </w:tr>
      <w:tr w14:paraId="03B8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10" w:type="dxa"/>
            <w:vAlign w:val="center"/>
          </w:tcPr>
          <w:p w14:paraId="1D542995">
            <w:pPr>
              <w:tabs>
                <w:tab w:val="left" w:pos="720"/>
              </w:tabs>
              <w:jc w:val="center"/>
              <w:rPr>
                <w:rFonts w:ascii="宋体" w:hAnsi="宋体" w:cs="Arial"/>
                <w:color w:val="000000" w:themeColor="text1"/>
                <w:szCs w:val="21"/>
                <w14:textFill>
                  <w14:solidFill>
                    <w14:schemeClr w14:val="tx1"/>
                  </w14:solidFill>
                </w14:textFill>
              </w:rPr>
            </w:pPr>
          </w:p>
        </w:tc>
        <w:tc>
          <w:tcPr>
            <w:tcW w:w="1130" w:type="dxa"/>
            <w:vAlign w:val="center"/>
          </w:tcPr>
          <w:p w14:paraId="4E4A15E5">
            <w:pPr>
              <w:tabs>
                <w:tab w:val="left" w:pos="720"/>
              </w:tabs>
              <w:jc w:val="center"/>
              <w:rPr>
                <w:rFonts w:ascii="宋体" w:hAnsi="宋体" w:cs="Arial"/>
                <w:color w:val="000000" w:themeColor="text1"/>
                <w:szCs w:val="21"/>
                <w14:textFill>
                  <w14:solidFill>
                    <w14:schemeClr w14:val="tx1"/>
                  </w14:solidFill>
                </w14:textFill>
              </w:rPr>
            </w:pPr>
          </w:p>
        </w:tc>
        <w:tc>
          <w:tcPr>
            <w:tcW w:w="2839" w:type="dxa"/>
            <w:vAlign w:val="center"/>
          </w:tcPr>
          <w:p w14:paraId="090722D1">
            <w:pPr>
              <w:tabs>
                <w:tab w:val="left" w:pos="720"/>
              </w:tabs>
              <w:jc w:val="left"/>
              <w:rPr>
                <w:rFonts w:ascii="宋体" w:hAnsi="宋体" w:cs="Arial"/>
                <w:color w:val="000000" w:themeColor="text1"/>
                <w:szCs w:val="21"/>
                <w14:textFill>
                  <w14:solidFill>
                    <w14:schemeClr w14:val="tx1"/>
                  </w14:solidFill>
                </w14:textFill>
              </w:rPr>
            </w:pPr>
            <w:r>
              <w:rPr>
                <w:rFonts w:hint="eastAsia" w:ascii="宋体" w:hAnsi="宋体" w:cs="宋体"/>
                <w:bCs/>
                <w:iCs/>
                <w:color w:val="000000" w:themeColor="text1"/>
                <w:kern w:val="0"/>
                <w:szCs w:val="21"/>
                <w14:textFill>
                  <w14:solidFill>
                    <w14:schemeClr w14:val="tx1"/>
                  </w14:solidFill>
                </w14:textFill>
              </w:rPr>
              <w:t>……</w:t>
            </w:r>
          </w:p>
        </w:tc>
        <w:tc>
          <w:tcPr>
            <w:tcW w:w="710" w:type="dxa"/>
            <w:vAlign w:val="center"/>
          </w:tcPr>
          <w:p w14:paraId="3D85F44C">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项</w:t>
            </w:r>
          </w:p>
        </w:tc>
        <w:tc>
          <w:tcPr>
            <w:tcW w:w="1086" w:type="dxa"/>
            <w:vAlign w:val="center"/>
          </w:tcPr>
          <w:p w14:paraId="07E2B87A">
            <w:pPr>
              <w:tabs>
                <w:tab w:val="left" w:pos="720"/>
              </w:tabs>
              <w:jc w:val="center"/>
              <w:rPr>
                <w:rFonts w:ascii="宋体" w:hAnsi="宋体" w:cs="Arial"/>
                <w:color w:val="000000" w:themeColor="text1"/>
                <w:szCs w:val="21"/>
                <w14:textFill>
                  <w14:solidFill>
                    <w14:schemeClr w14:val="tx1"/>
                  </w14:solidFill>
                </w14:textFill>
              </w:rPr>
            </w:pPr>
          </w:p>
        </w:tc>
        <w:tc>
          <w:tcPr>
            <w:tcW w:w="905" w:type="dxa"/>
            <w:vAlign w:val="center"/>
          </w:tcPr>
          <w:p w14:paraId="04205FCA">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730B8FAB">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9-3</w:t>
            </w:r>
          </w:p>
        </w:tc>
      </w:tr>
      <w:tr w14:paraId="6862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76" w:type="dxa"/>
            <w:gridSpan w:val="5"/>
            <w:vAlign w:val="center"/>
          </w:tcPr>
          <w:p w14:paraId="05E17293">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本页小计</w:t>
            </w:r>
          </w:p>
        </w:tc>
        <w:tc>
          <w:tcPr>
            <w:tcW w:w="905" w:type="dxa"/>
            <w:vAlign w:val="center"/>
          </w:tcPr>
          <w:p w14:paraId="146B7943">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3E91B053">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w:t>
            </w:r>
          </w:p>
        </w:tc>
      </w:tr>
      <w:tr w14:paraId="7DE9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76" w:type="dxa"/>
            <w:gridSpan w:val="5"/>
            <w:vAlign w:val="center"/>
          </w:tcPr>
          <w:p w14:paraId="115F7DA8">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合    计</w:t>
            </w:r>
          </w:p>
        </w:tc>
        <w:tc>
          <w:tcPr>
            <w:tcW w:w="905" w:type="dxa"/>
            <w:vAlign w:val="center"/>
          </w:tcPr>
          <w:p w14:paraId="6B1A7181">
            <w:pPr>
              <w:tabs>
                <w:tab w:val="left" w:pos="720"/>
              </w:tabs>
              <w:jc w:val="center"/>
              <w:rPr>
                <w:rFonts w:ascii="宋体" w:hAnsi="宋体" w:cs="Arial"/>
                <w:color w:val="000000" w:themeColor="text1"/>
                <w:szCs w:val="21"/>
                <w14:textFill>
                  <w14:solidFill>
                    <w14:schemeClr w14:val="tx1"/>
                  </w14:solidFill>
                </w14:textFill>
              </w:rPr>
            </w:pPr>
          </w:p>
        </w:tc>
        <w:tc>
          <w:tcPr>
            <w:tcW w:w="1933" w:type="dxa"/>
            <w:vAlign w:val="center"/>
          </w:tcPr>
          <w:p w14:paraId="66722936">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w:t>
            </w:r>
          </w:p>
        </w:tc>
      </w:tr>
    </w:tbl>
    <w:p w14:paraId="36B208D2">
      <w:pPr>
        <w:tabs>
          <w:tab w:val="left" w:pos="1276"/>
        </w:tabs>
        <w:spacing w:before="120" w:beforeLines="50"/>
        <w:ind w:left="707" w:leftChars="1" w:hanging="705" w:hangingChars="336"/>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注：</w:t>
      </w:r>
      <w:r>
        <w:rPr>
          <w:rFonts w:ascii="宋体" w:hAnsi="宋体" w:cs="Arial"/>
          <w:color w:val="000000" w:themeColor="text1"/>
          <w:szCs w:val="20"/>
          <w14:textFill>
            <w14:solidFill>
              <w14:schemeClr w14:val="tx1"/>
            </w14:solidFill>
          </w14:textFill>
        </w:rPr>
        <w:t>1</w:t>
      </w:r>
      <w:r>
        <w:rPr>
          <w:rFonts w:hint="eastAsia" w:ascii="宋体" w:hAnsi="宋体" w:cs="Arial"/>
          <w:color w:val="000000" w:themeColor="text1"/>
          <w:szCs w:val="20"/>
          <w14:textFill>
            <w14:solidFill>
              <w14:schemeClr w14:val="tx1"/>
            </w14:solidFill>
          </w14:textFill>
        </w:rPr>
        <w:t xml:space="preserve">  除“安全生产标准化措施费”及“施工垃圾场外运输和消纳费”由表</w:t>
      </w:r>
      <w:r>
        <w:rPr>
          <w:rFonts w:ascii="宋体" w:hAnsi="宋体" w:cs="Arial"/>
          <w:color w:val="000000" w:themeColor="text1"/>
          <w:szCs w:val="20"/>
          <w14:textFill>
            <w14:solidFill>
              <w14:schemeClr w14:val="tx1"/>
            </w14:solidFill>
          </w14:textFill>
        </w:rPr>
        <w:t>4.</w:t>
      </w:r>
      <w:r>
        <w:rPr>
          <w:rFonts w:hint="eastAsia" w:ascii="宋体" w:hAnsi="宋体" w:cs="Arial"/>
          <w:color w:val="000000" w:themeColor="text1"/>
          <w:szCs w:val="20"/>
          <w14:textFill>
            <w14:solidFill>
              <w14:schemeClr w14:val="tx1"/>
            </w14:solidFill>
          </w14:textFill>
        </w:rPr>
        <w:t>9</w:t>
      </w:r>
      <w:r>
        <w:rPr>
          <w:rFonts w:ascii="宋体" w:hAnsi="宋体" w:cs="Arial"/>
          <w:color w:val="000000" w:themeColor="text1"/>
          <w:szCs w:val="20"/>
          <w14:textFill>
            <w14:solidFill>
              <w14:schemeClr w14:val="tx1"/>
            </w14:solidFill>
          </w14:textFill>
        </w:rPr>
        <w:t>-1</w:t>
      </w:r>
      <w:r>
        <w:rPr>
          <w:rFonts w:hint="eastAsia" w:ascii="宋体" w:hAnsi="宋体" w:cs="Arial"/>
          <w:color w:val="000000" w:themeColor="text1"/>
          <w:szCs w:val="20"/>
          <w14:textFill>
            <w14:solidFill>
              <w14:schemeClr w14:val="tx1"/>
            </w14:solidFill>
          </w14:textFill>
        </w:rPr>
        <w:t>及表</w:t>
      </w:r>
      <w:r>
        <w:rPr>
          <w:rFonts w:ascii="宋体" w:hAnsi="宋体" w:cs="Arial"/>
          <w:color w:val="000000" w:themeColor="text1"/>
          <w:szCs w:val="20"/>
          <w14:textFill>
            <w14:solidFill>
              <w14:schemeClr w14:val="tx1"/>
            </w14:solidFill>
          </w14:textFill>
        </w:rPr>
        <w:t>4.</w:t>
      </w:r>
      <w:r>
        <w:rPr>
          <w:rFonts w:hint="eastAsia" w:ascii="宋体" w:hAnsi="宋体" w:cs="Arial"/>
          <w:color w:val="000000" w:themeColor="text1"/>
          <w:szCs w:val="20"/>
          <w14:textFill>
            <w14:solidFill>
              <w14:schemeClr w14:val="tx1"/>
            </w14:solidFill>
          </w14:textFill>
        </w:rPr>
        <w:t>9</w:t>
      </w:r>
      <w:r>
        <w:rPr>
          <w:rFonts w:ascii="宋体" w:hAnsi="宋体" w:cs="Arial"/>
          <w:color w:val="000000" w:themeColor="text1"/>
          <w:szCs w:val="20"/>
          <w14:textFill>
            <w14:solidFill>
              <w14:schemeClr w14:val="tx1"/>
            </w14:solidFill>
          </w14:textFill>
        </w:rPr>
        <w:t>-2</w:t>
      </w:r>
      <w:r>
        <w:rPr>
          <w:rFonts w:hint="eastAsia" w:ascii="宋体" w:hAnsi="宋体" w:cs="Arial"/>
          <w:color w:val="000000" w:themeColor="text1"/>
          <w:szCs w:val="20"/>
          <w14:textFill>
            <w14:solidFill>
              <w14:schemeClr w14:val="tx1"/>
            </w14:solidFill>
          </w14:textFill>
        </w:rPr>
        <w:t>带入数据外，其他均应逐项在表“</w:t>
      </w:r>
      <w:r>
        <w:rPr>
          <w:rFonts w:ascii="宋体" w:hAnsi="宋体" w:cs="Arial"/>
          <w:color w:val="000000" w:themeColor="text1"/>
          <w:szCs w:val="20"/>
          <w14:textFill>
            <w14:solidFill>
              <w14:schemeClr w14:val="tx1"/>
            </w14:solidFill>
          </w14:textFill>
        </w:rPr>
        <w:t>4.</w:t>
      </w:r>
      <w:r>
        <w:rPr>
          <w:rFonts w:hint="eastAsia" w:ascii="宋体" w:hAnsi="宋体" w:cs="Arial"/>
          <w:color w:val="000000" w:themeColor="text1"/>
          <w:szCs w:val="20"/>
          <w14:textFill>
            <w14:solidFill>
              <w14:schemeClr w14:val="tx1"/>
            </w14:solidFill>
          </w14:textFill>
        </w:rPr>
        <w:t>9-3措施项目清单价格组成分析表”中列明施工方案出处及计算方法。</w:t>
      </w:r>
    </w:p>
    <w:p w14:paraId="1739EB6C">
      <w:pPr>
        <w:widowControl/>
        <w:ind w:left="682" w:leftChars="202" w:hanging="258" w:hangingChars="123"/>
        <w:jc w:val="left"/>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2  供应商的安全生产标准化措施费不得低于北京市现行规定的低限费用标准（费率）计算的金额（即低限费用），且不得作为让利因素。赶工增加费（如有）不得作为让利因素。</w:t>
      </w:r>
    </w:p>
    <w:p w14:paraId="4FC8AABF">
      <w:pPr>
        <w:widowControl/>
        <w:ind w:left="682" w:leftChars="202" w:hanging="258" w:hangingChars="123"/>
        <w:jc w:val="left"/>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3  其他大型机械进出场及安拆费指除垂直运输机械以外的大型机械安装、检测、试运转和拆卸、运进、运出施工现场的装卸和运输，轨道、固定装置的安装和拆除等费用。</w:t>
      </w:r>
    </w:p>
    <w:p w14:paraId="6EEDA48F">
      <w:pPr>
        <w:widowControl/>
        <w:ind w:left="682" w:leftChars="202" w:hanging="258" w:hangingChars="123"/>
        <w:jc w:val="left"/>
        <w:rPr>
          <w:rFonts w:ascii="宋体" w:hAnsi="宋体" w:cs="Arial"/>
          <w:color w:val="000000" w:themeColor="text1"/>
          <w:szCs w:val="20"/>
          <w14:textFill>
            <w14:solidFill>
              <w14:schemeClr w14:val="tx1"/>
            </w14:solidFill>
          </w14:textFill>
        </w:rPr>
        <w:sectPr>
          <w:pgSz w:w="11906" w:h="16839"/>
          <w:pgMar w:top="1162" w:right="1707" w:bottom="1213" w:left="1786" w:header="737" w:footer="850" w:gutter="0"/>
          <w:cols w:space="720" w:num="1"/>
          <w:docGrid w:linePitch="286" w:charSpace="0"/>
        </w:sectPr>
      </w:pPr>
    </w:p>
    <w:p w14:paraId="4FD56AE5">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48" w:name="_Toc226047177"/>
      <w:r>
        <w:rPr>
          <w:rFonts w:hint="eastAsia"/>
          <w:color w:val="000000" w:themeColor="text1"/>
          <w:sz w:val="24"/>
          <w14:textFill>
            <w14:solidFill>
              <w14:schemeClr w14:val="tx1"/>
            </w14:solidFill>
          </w14:textFill>
        </w:rPr>
        <w:t>4.9-1  安全生产标准化措施费明细表</w:t>
      </w:r>
      <w:bookmarkEnd w:id="948"/>
    </w:p>
    <w:p w14:paraId="704826A0">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安全生产标准化措施费明细表</w:t>
      </w:r>
    </w:p>
    <w:p w14:paraId="4C7CBA83">
      <w:pPr>
        <w:tabs>
          <w:tab w:val="left" w:pos="720"/>
        </w:tabs>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1417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717"/>
        <w:gridCol w:w="644"/>
        <w:gridCol w:w="5875"/>
        <w:gridCol w:w="1145"/>
        <w:gridCol w:w="1289"/>
        <w:gridCol w:w="858"/>
        <w:gridCol w:w="862"/>
        <w:gridCol w:w="1145"/>
        <w:gridCol w:w="1145"/>
      </w:tblGrid>
      <w:tr w14:paraId="2DFA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1211" w:type="dxa"/>
            <w:gridSpan w:val="2"/>
            <w:vMerge w:val="restart"/>
            <w:vAlign w:val="center"/>
          </w:tcPr>
          <w:p w14:paraId="3495D94D">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序号</w:t>
            </w:r>
          </w:p>
        </w:tc>
        <w:tc>
          <w:tcPr>
            <w:tcW w:w="644" w:type="dxa"/>
            <w:vMerge w:val="restart"/>
            <w:vAlign w:val="center"/>
          </w:tcPr>
          <w:p w14:paraId="2FA455BC">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项目</w:t>
            </w:r>
          </w:p>
          <w:p w14:paraId="584E2C11">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编码</w:t>
            </w:r>
          </w:p>
        </w:tc>
        <w:tc>
          <w:tcPr>
            <w:tcW w:w="5874" w:type="dxa"/>
            <w:vMerge w:val="restart"/>
            <w:vAlign w:val="center"/>
          </w:tcPr>
          <w:p w14:paraId="4C673ADD">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项目名称</w:t>
            </w:r>
          </w:p>
        </w:tc>
        <w:tc>
          <w:tcPr>
            <w:tcW w:w="4154" w:type="dxa"/>
            <w:gridSpan w:val="4"/>
            <w:vAlign w:val="center"/>
          </w:tcPr>
          <w:p w14:paraId="50E6FD6C">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不含税金额（元）</w:t>
            </w:r>
          </w:p>
        </w:tc>
        <w:tc>
          <w:tcPr>
            <w:tcW w:w="1145" w:type="dxa"/>
            <w:vMerge w:val="restart"/>
            <w:vAlign w:val="center"/>
          </w:tcPr>
          <w:p w14:paraId="5F498830">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含税金额</w:t>
            </w:r>
          </w:p>
          <w:p w14:paraId="71609476">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（元）</w:t>
            </w:r>
          </w:p>
        </w:tc>
        <w:tc>
          <w:tcPr>
            <w:tcW w:w="1145" w:type="dxa"/>
            <w:vMerge w:val="restart"/>
            <w:vAlign w:val="center"/>
          </w:tcPr>
          <w:p w14:paraId="3DF14AE9">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备注</w:t>
            </w:r>
          </w:p>
        </w:tc>
      </w:tr>
      <w:tr w14:paraId="0935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1211" w:type="dxa"/>
            <w:gridSpan w:val="2"/>
            <w:vMerge w:val="continue"/>
            <w:vAlign w:val="center"/>
          </w:tcPr>
          <w:p w14:paraId="6D0143A9">
            <w:pPr>
              <w:widowControl/>
              <w:jc w:val="left"/>
              <w:rPr>
                <w:rFonts w:ascii="宋体" w:hAnsi="宋体" w:cs="Arial"/>
                <w:color w:val="000000" w:themeColor="text1"/>
                <w14:textFill>
                  <w14:solidFill>
                    <w14:schemeClr w14:val="tx1"/>
                  </w14:solidFill>
                </w14:textFill>
              </w:rPr>
            </w:pPr>
            <w:bookmarkStart w:id="949" w:name="_Hlk200441693"/>
          </w:p>
        </w:tc>
        <w:tc>
          <w:tcPr>
            <w:tcW w:w="644" w:type="dxa"/>
            <w:vMerge w:val="continue"/>
            <w:vAlign w:val="center"/>
          </w:tcPr>
          <w:p w14:paraId="674F5F43">
            <w:pPr>
              <w:widowControl/>
              <w:jc w:val="left"/>
              <w:rPr>
                <w:rFonts w:ascii="宋体" w:hAnsi="宋体" w:cs="Arial"/>
                <w:color w:val="000000" w:themeColor="text1"/>
                <w14:textFill>
                  <w14:solidFill>
                    <w14:schemeClr w14:val="tx1"/>
                  </w14:solidFill>
                </w14:textFill>
              </w:rPr>
            </w:pPr>
          </w:p>
        </w:tc>
        <w:tc>
          <w:tcPr>
            <w:tcW w:w="5874" w:type="dxa"/>
            <w:vMerge w:val="continue"/>
            <w:vAlign w:val="center"/>
          </w:tcPr>
          <w:p w14:paraId="0CE85435">
            <w:pPr>
              <w:widowControl/>
              <w:jc w:val="left"/>
              <w:rPr>
                <w:rFonts w:ascii="宋体" w:hAnsi="宋体" w:cs="Arial"/>
                <w:color w:val="000000" w:themeColor="text1"/>
                <w14:textFill>
                  <w14:solidFill>
                    <w14:schemeClr w14:val="tx1"/>
                  </w14:solidFill>
                </w14:textFill>
              </w:rPr>
            </w:pPr>
          </w:p>
        </w:tc>
        <w:tc>
          <w:tcPr>
            <w:tcW w:w="1145" w:type="dxa"/>
            <w:vAlign w:val="center"/>
          </w:tcPr>
          <w:p w14:paraId="3E41FC05">
            <w:pPr>
              <w:widowControl/>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实际成本（元）</w:t>
            </w:r>
          </w:p>
        </w:tc>
        <w:tc>
          <w:tcPr>
            <w:tcW w:w="1289" w:type="dxa"/>
            <w:vAlign w:val="center"/>
          </w:tcPr>
          <w:p w14:paraId="52EFBE57">
            <w:pPr>
              <w:widowControl/>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企业管理费</w:t>
            </w:r>
          </w:p>
          <w:p w14:paraId="740BC4FE">
            <w:pPr>
              <w:widowControl/>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（元）</w:t>
            </w:r>
          </w:p>
        </w:tc>
        <w:tc>
          <w:tcPr>
            <w:tcW w:w="858" w:type="dxa"/>
            <w:vAlign w:val="center"/>
          </w:tcPr>
          <w:p w14:paraId="30C44978">
            <w:pPr>
              <w:widowControl/>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利润</w:t>
            </w:r>
          </w:p>
          <w:p w14:paraId="30BAE897">
            <w:pPr>
              <w:widowControl/>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（元）</w:t>
            </w:r>
          </w:p>
        </w:tc>
        <w:tc>
          <w:tcPr>
            <w:tcW w:w="861" w:type="dxa"/>
            <w:vAlign w:val="center"/>
          </w:tcPr>
          <w:p w14:paraId="753AD53B">
            <w:pPr>
              <w:widowControl/>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小计</w:t>
            </w:r>
          </w:p>
          <w:p w14:paraId="54E1D2FD">
            <w:pPr>
              <w:widowControl/>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（元）</w:t>
            </w:r>
          </w:p>
        </w:tc>
        <w:tc>
          <w:tcPr>
            <w:tcW w:w="1145" w:type="dxa"/>
            <w:vMerge w:val="continue"/>
            <w:vAlign w:val="center"/>
          </w:tcPr>
          <w:p w14:paraId="30666DB5">
            <w:pPr>
              <w:widowControl/>
              <w:jc w:val="left"/>
              <w:rPr>
                <w:rFonts w:ascii="宋体" w:hAnsi="宋体" w:cs="Arial"/>
                <w:color w:val="000000" w:themeColor="text1"/>
                <w14:textFill>
                  <w14:solidFill>
                    <w14:schemeClr w14:val="tx1"/>
                  </w14:solidFill>
                </w14:textFill>
              </w:rPr>
            </w:pPr>
          </w:p>
        </w:tc>
        <w:tc>
          <w:tcPr>
            <w:tcW w:w="1145" w:type="dxa"/>
            <w:vMerge w:val="continue"/>
            <w:vAlign w:val="center"/>
          </w:tcPr>
          <w:p w14:paraId="54E2353E">
            <w:pPr>
              <w:widowControl/>
              <w:jc w:val="left"/>
              <w:rPr>
                <w:rFonts w:ascii="宋体" w:hAnsi="宋体" w:cs="Arial"/>
                <w:color w:val="000000" w:themeColor="text1"/>
                <w14:textFill>
                  <w14:solidFill>
                    <w14:schemeClr w14:val="tx1"/>
                  </w14:solidFill>
                </w14:textFill>
              </w:rPr>
            </w:pPr>
          </w:p>
        </w:tc>
      </w:tr>
      <w:bookmarkEnd w:id="949"/>
      <w:tr w14:paraId="5558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1211" w:type="dxa"/>
            <w:gridSpan w:val="2"/>
            <w:vAlign w:val="center"/>
          </w:tcPr>
          <w:p w14:paraId="01129DB9">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c>
          <w:tcPr>
            <w:tcW w:w="644" w:type="dxa"/>
            <w:vAlign w:val="center"/>
          </w:tcPr>
          <w:p w14:paraId="0223BD39">
            <w:pPr>
              <w:tabs>
                <w:tab w:val="left" w:pos="720"/>
              </w:tabs>
              <w:jc w:val="center"/>
              <w:rPr>
                <w:rFonts w:ascii="宋体" w:hAnsi="宋体" w:cs="Arial"/>
                <w:color w:val="000000" w:themeColor="text1"/>
                <w14:textFill>
                  <w14:solidFill>
                    <w14:schemeClr w14:val="tx1"/>
                  </w14:solidFill>
                </w14:textFill>
              </w:rPr>
            </w:pPr>
          </w:p>
        </w:tc>
        <w:tc>
          <w:tcPr>
            <w:tcW w:w="5874" w:type="dxa"/>
            <w:vAlign w:val="center"/>
          </w:tcPr>
          <w:p w14:paraId="513ACB71">
            <w:pPr>
              <w:tabs>
                <w:tab w:val="left" w:pos="720"/>
              </w:tabs>
              <w:jc w:val="left"/>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管理目标等级（</w:t>
            </w:r>
            <w:r>
              <w:rPr>
                <w:rFonts w:ascii="宋体" w:hAnsi="宋体" w:cs="Arial"/>
                <w:color w:val="000000" w:themeColor="text1"/>
                <w:u w:val="single"/>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）对应的《图集》标准内项目措施费</w:t>
            </w:r>
          </w:p>
        </w:tc>
        <w:tc>
          <w:tcPr>
            <w:tcW w:w="1145" w:type="dxa"/>
            <w:vAlign w:val="center"/>
          </w:tcPr>
          <w:p w14:paraId="7A6732CF">
            <w:pPr>
              <w:tabs>
                <w:tab w:val="left" w:pos="720"/>
              </w:tabs>
              <w:jc w:val="center"/>
              <w:rPr>
                <w:rFonts w:ascii="宋体" w:hAnsi="宋体" w:cs="Arial"/>
                <w:color w:val="000000" w:themeColor="text1"/>
                <w14:textFill>
                  <w14:solidFill>
                    <w14:schemeClr w14:val="tx1"/>
                  </w14:solidFill>
                </w14:textFill>
              </w:rPr>
            </w:pPr>
          </w:p>
        </w:tc>
        <w:tc>
          <w:tcPr>
            <w:tcW w:w="1289" w:type="dxa"/>
          </w:tcPr>
          <w:p w14:paraId="3B9F570F">
            <w:pPr>
              <w:tabs>
                <w:tab w:val="left" w:pos="720"/>
              </w:tabs>
              <w:jc w:val="center"/>
              <w:rPr>
                <w:rFonts w:ascii="宋体" w:hAnsi="宋体" w:cs="Arial"/>
                <w:color w:val="000000" w:themeColor="text1"/>
                <w14:textFill>
                  <w14:solidFill>
                    <w14:schemeClr w14:val="tx1"/>
                  </w14:solidFill>
                </w14:textFill>
              </w:rPr>
            </w:pPr>
          </w:p>
        </w:tc>
        <w:tc>
          <w:tcPr>
            <w:tcW w:w="858" w:type="dxa"/>
          </w:tcPr>
          <w:p w14:paraId="4BC677B2">
            <w:pPr>
              <w:tabs>
                <w:tab w:val="left" w:pos="720"/>
              </w:tabs>
              <w:jc w:val="center"/>
              <w:rPr>
                <w:rFonts w:ascii="宋体" w:hAnsi="宋体" w:cs="Arial"/>
                <w:color w:val="000000" w:themeColor="text1"/>
                <w14:textFill>
                  <w14:solidFill>
                    <w14:schemeClr w14:val="tx1"/>
                  </w14:solidFill>
                </w14:textFill>
              </w:rPr>
            </w:pPr>
          </w:p>
        </w:tc>
        <w:tc>
          <w:tcPr>
            <w:tcW w:w="861" w:type="dxa"/>
          </w:tcPr>
          <w:p w14:paraId="15C68A8C">
            <w:pPr>
              <w:tabs>
                <w:tab w:val="left" w:pos="720"/>
              </w:tabs>
              <w:jc w:val="center"/>
              <w:rPr>
                <w:rFonts w:ascii="宋体" w:hAnsi="宋体" w:cs="Arial"/>
                <w:color w:val="000000" w:themeColor="text1"/>
                <w14:textFill>
                  <w14:solidFill>
                    <w14:schemeClr w14:val="tx1"/>
                  </w14:solidFill>
                </w14:textFill>
              </w:rPr>
            </w:pPr>
          </w:p>
        </w:tc>
        <w:tc>
          <w:tcPr>
            <w:tcW w:w="1145" w:type="dxa"/>
          </w:tcPr>
          <w:p w14:paraId="61462AF7">
            <w:pPr>
              <w:tabs>
                <w:tab w:val="left" w:pos="720"/>
              </w:tabs>
              <w:jc w:val="center"/>
              <w:rPr>
                <w:rFonts w:ascii="宋体" w:hAnsi="宋体" w:cs="Arial"/>
                <w:color w:val="000000" w:themeColor="text1"/>
                <w14:textFill>
                  <w14:solidFill>
                    <w14:schemeClr w14:val="tx1"/>
                  </w14:solidFill>
                </w14:textFill>
              </w:rPr>
            </w:pPr>
          </w:p>
        </w:tc>
        <w:tc>
          <w:tcPr>
            <w:tcW w:w="1145" w:type="dxa"/>
            <w:vAlign w:val="center"/>
          </w:tcPr>
          <w:p w14:paraId="5053B4AF">
            <w:pPr>
              <w:tabs>
                <w:tab w:val="left" w:pos="720"/>
              </w:tabs>
              <w:jc w:val="center"/>
              <w:rPr>
                <w:rFonts w:ascii="宋体" w:hAnsi="宋体" w:cs="Arial"/>
                <w:color w:val="000000" w:themeColor="text1"/>
                <w14:textFill>
                  <w14:solidFill>
                    <w14:schemeClr w14:val="tx1"/>
                  </w14:solidFill>
                </w14:textFill>
              </w:rPr>
            </w:pPr>
          </w:p>
        </w:tc>
      </w:tr>
      <w:tr w14:paraId="60FE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494" w:type="dxa"/>
            <w:vMerge w:val="restart"/>
            <w:vAlign w:val="center"/>
          </w:tcPr>
          <w:p w14:paraId="6AD63CB9">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其中</w:t>
            </w:r>
          </w:p>
        </w:tc>
        <w:tc>
          <w:tcPr>
            <w:tcW w:w="716" w:type="dxa"/>
            <w:vAlign w:val="center"/>
          </w:tcPr>
          <w:p w14:paraId="5A9E33D7">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w:t>
            </w:r>
          </w:p>
        </w:tc>
        <w:tc>
          <w:tcPr>
            <w:tcW w:w="644" w:type="dxa"/>
            <w:vAlign w:val="center"/>
          </w:tcPr>
          <w:p w14:paraId="00E5D3B5">
            <w:pPr>
              <w:tabs>
                <w:tab w:val="left" w:pos="720"/>
              </w:tabs>
              <w:jc w:val="center"/>
              <w:rPr>
                <w:rFonts w:ascii="宋体" w:hAnsi="宋体" w:cs="Arial"/>
                <w:color w:val="000000" w:themeColor="text1"/>
                <w14:textFill>
                  <w14:solidFill>
                    <w14:schemeClr w14:val="tx1"/>
                  </w14:solidFill>
                </w14:textFill>
              </w:rPr>
            </w:pPr>
          </w:p>
        </w:tc>
        <w:tc>
          <w:tcPr>
            <w:tcW w:w="5874" w:type="dxa"/>
            <w:vAlign w:val="center"/>
          </w:tcPr>
          <w:p w14:paraId="3D71D93D">
            <w:pPr>
              <w:tabs>
                <w:tab w:val="left" w:pos="720"/>
              </w:tabs>
              <w:jc w:val="left"/>
              <w:rPr>
                <w:rFonts w:ascii="宋体" w:hAnsi="宋体" w:cs="Arial"/>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安全生产费</w:t>
            </w:r>
          </w:p>
        </w:tc>
        <w:tc>
          <w:tcPr>
            <w:tcW w:w="1145" w:type="dxa"/>
            <w:vAlign w:val="center"/>
          </w:tcPr>
          <w:p w14:paraId="26A2B9CD">
            <w:pPr>
              <w:tabs>
                <w:tab w:val="left" w:pos="720"/>
              </w:tabs>
              <w:jc w:val="center"/>
              <w:rPr>
                <w:rFonts w:ascii="宋体" w:hAnsi="宋体" w:cs="Arial"/>
                <w:color w:val="000000" w:themeColor="text1"/>
                <w14:textFill>
                  <w14:solidFill>
                    <w14:schemeClr w14:val="tx1"/>
                  </w14:solidFill>
                </w14:textFill>
              </w:rPr>
            </w:pPr>
          </w:p>
        </w:tc>
        <w:tc>
          <w:tcPr>
            <w:tcW w:w="1289" w:type="dxa"/>
          </w:tcPr>
          <w:p w14:paraId="253A5E49">
            <w:pPr>
              <w:tabs>
                <w:tab w:val="left" w:pos="720"/>
              </w:tabs>
              <w:jc w:val="center"/>
              <w:rPr>
                <w:rFonts w:ascii="宋体" w:hAnsi="宋体" w:cs="Arial"/>
                <w:color w:val="000000" w:themeColor="text1"/>
                <w14:textFill>
                  <w14:solidFill>
                    <w14:schemeClr w14:val="tx1"/>
                  </w14:solidFill>
                </w14:textFill>
              </w:rPr>
            </w:pPr>
          </w:p>
        </w:tc>
        <w:tc>
          <w:tcPr>
            <w:tcW w:w="858" w:type="dxa"/>
          </w:tcPr>
          <w:p w14:paraId="259F7427">
            <w:pPr>
              <w:tabs>
                <w:tab w:val="left" w:pos="720"/>
              </w:tabs>
              <w:jc w:val="center"/>
              <w:rPr>
                <w:rFonts w:ascii="宋体" w:hAnsi="宋体" w:cs="Arial"/>
                <w:color w:val="000000" w:themeColor="text1"/>
                <w14:textFill>
                  <w14:solidFill>
                    <w14:schemeClr w14:val="tx1"/>
                  </w14:solidFill>
                </w14:textFill>
              </w:rPr>
            </w:pPr>
          </w:p>
        </w:tc>
        <w:tc>
          <w:tcPr>
            <w:tcW w:w="861" w:type="dxa"/>
          </w:tcPr>
          <w:p w14:paraId="570457CC">
            <w:pPr>
              <w:tabs>
                <w:tab w:val="left" w:pos="720"/>
              </w:tabs>
              <w:jc w:val="center"/>
              <w:rPr>
                <w:rFonts w:ascii="宋体" w:hAnsi="宋体" w:cs="Arial"/>
                <w:color w:val="000000" w:themeColor="text1"/>
                <w14:textFill>
                  <w14:solidFill>
                    <w14:schemeClr w14:val="tx1"/>
                  </w14:solidFill>
                </w14:textFill>
              </w:rPr>
            </w:pPr>
          </w:p>
        </w:tc>
        <w:tc>
          <w:tcPr>
            <w:tcW w:w="1145" w:type="dxa"/>
          </w:tcPr>
          <w:p w14:paraId="087C6994">
            <w:pPr>
              <w:tabs>
                <w:tab w:val="left" w:pos="720"/>
              </w:tabs>
              <w:jc w:val="center"/>
              <w:rPr>
                <w:rFonts w:ascii="宋体" w:hAnsi="宋体" w:cs="Arial"/>
                <w:color w:val="000000" w:themeColor="text1"/>
                <w14:textFill>
                  <w14:solidFill>
                    <w14:schemeClr w14:val="tx1"/>
                  </w14:solidFill>
                </w14:textFill>
              </w:rPr>
            </w:pPr>
          </w:p>
        </w:tc>
        <w:tc>
          <w:tcPr>
            <w:tcW w:w="1145" w:type="dxa"/>
            <w:vAlign w:val="center"/>
          </w:tcPr>
          <w:p w14:paraId="3218024F">
            <w:pPr>
              <w:tabs>
                <w:tab w:val="left" w:pos="720"/>
              </w:tabs>
              <w:jc w:val="center"/>
              <w:rPr>
                <w:rFonts w:ascii="宋体" w:hAnsi="宋体" w:cs="Arial"/>
                <w:color w:val="000000" w:themeColor="text1"/>
                <w14:textFill>
                  <w14:solidFill>
                    <w14:schemeClr w14:val="tx1"/>
                  </w14:solidFill>
                </w14:textFill>
              </w:rPr>
            </w:pPr>
          </w:p>
        </w:tc>
      </w:tr>
      <w:tr w14:paraId="5348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494" w:type="dxa"/>
            <w:vMerge w:val="continue"/>
            <w:vAlign w:val="center"/>
          </w:tcPr>
          <w:p w14:paraId="65C6DD00">
            <w:pPr>
              <w:tabs>
                <w:tab w:val="left" w:pos="720"/>
              </w:tabs>
              <w:jc w:val="center"/>
              <w:rPr>
                <w:rFonts w:ascii="宋体" w:hAnsi="宋体" w:cs="宋体"/>
                <w:color w:val="000000" w:themeColor="text1"/>
                <w14:textFill>
                  <w14:solidFill>
                    <w14:schemeClr w14:val="tx1"/>
                  </w14:solidFill>
                </w14:textFill>
              </w:rPr>
            </w:pPr>
          </w:p>
        </w:tc>
        <w:tc>
          <w:tcPr>
            <w:tcW w:w="716" w:type="dxa"/>
            <w:vAlign w:val="center"/>
          </w:tcPr>
          <w:p w14:paraId="4BDF049F">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1.2</w:t>
            </w:r>
          </w:p>
        </w:tc>
        <w:tc>
          <w:tcPr>
            <w:tcW w:w="644" w:type="dxa"/>
            <w:vAlign w:val="center"/>
          </w:tcPr>
          <w:p w14:paraId="46A2AE5B">
            <w:pPr>
              <w:tabs>
                <w:tab w:val="left" w:pos="720"/>
              </w:tabs>
              <w:jc w:val="center"/>
              <w:rPr>
                <w:rFonts w:ascii="宋体" w:hAnsi="宋体" w:cs="Arial"/>
                <w:color w:val="000000" w:themeColor="text1"/>
                <w14:textFill>
                  <w14:solidFill>
                    <w14:schemeClr w14:val="tx1"/>
                  </w14:solidFill>
                </w14:textFill>
              </w:rPr>
            </w:pPr>
          </w:p>
        </w:tc>
        <w:tc>
          <w:tcPr>
            <w:tcW w:w="5874" w:type="dxa"/>
            <w:vAlign w:val="center"/>
          </w:tcPr>
          <w:p w14:paraId="4DE47D9D">
            <w:pPr>
              <w:tabs>
                <w:tab w:val="left" w:pos="720"/>
              </w:tabs>
              <w:jc w:val="left"/>
              <w:rPr>
                <w:rFonts w:ascii="宋体" w:hAnsi="宋体" w:cs="Arial"/>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文明施工费</w:t>
            </w:r>
          </w:p>
        </w:tc>
        <w:tc>
          <w:tcPr>
            <w:tcW w:w="1145" w:type="dxa"/>
            <w:vAlign w:val="center"/>
          </w:tcPr>
          <w:p w14:paraId="5E395266">
            <w:pPr>
              <w:tabs>
                <w:tab w:val="left" w:pos="720"/>
              </w:tabs>
              <w:jc w:val="center"/>
              <w:rPr>
                <w:rFonts w:ascii="宋体" w:hAnsi="宋体" w:cs="Arial"/>
                <w:color w:val="000000" w:themeColor="text1"/>
                <w14:textFill>
                  <w14:solidFill>
                    <w14:schemeClr w14:val="tx1"/>
                  </w14:solidFill>
                </w14:textFill>
              </w:rPr>
            </w:pPr>
          </w:p>
        </w:tc>
        <w:tc>
          <w:tcPr>
            <w:tcW w:w="1289" w:type="dxa"/>
          </w:tcPr>
          <w:p w14:paraId="62FD7DA9">
            <w:pPr>
              <w:tabs>
                <w:tab w:val="left" w:pos="720"/>
              </w:tabs>
              <w:jc w:val="center"/>
              <w:rPr>
                <w:rFonts w:ascii="宋体" w:hAnsi="宋体" w:cs="Arial"/>
                <w:color w:val="000000" w:themeColor="text1"/>
                <w14:textFill>
                  <w14:solidFill>
                    <w14:schemeClr w14:val="tx1"/>
                  </w14:solidFill>
                </w14:textFill>
              </w:rPr>
            </w:pPr>
          </w:p>
        </w:tc>
        <w:tc>
          <w:tcPr>
            <w:tcW w:w="858" w:type="dxa"/>
          </w:tcPr>
          <w:p w14:paraId="3F6A7869">
            <w:pPr>
              <w:tabs>
                <w:tab w:val="left" w:pos="720"/>
              </w:tabs>
              <w:jc w:val="center"/>
              <w:rPr>
                <w:rFonts w:ascii="宋体" w:hAnsi="宋体" w:cs="Arial"/>
                <w:color w:val="000000" w:themeColor="text1"/>
                <w14:textFill>
                  <w14:solidFill>
                    <w14:schemeClr w14:val="tx1"/>
                  </w14:solidFill>
                </w14:textFill>
              </w:rPr>
            </w:pPr>
          </w:p>
        </w:tc>
        <w:tc>
          <w:tcPr>
            <w:tcW w:w="861" w:type="dxa"/>
          </w:tcPr>
          <w:p w14:paraId="2EC0DA80">
            <w:pPr>
              <w:tabs>
                <w:tab w:val="left" w:pos="720"/>
              </w:tabs>
              <w:jc w:val="center"/>
              <w:rPr>
                <w:rFonts w:ascii="宋体" w:hAnsi="宋体" w:cs="Arial"/>
                <w:color w:val="000000" w:themeColor="text1"/>
                <w14:textFill>
                  <w14:solidFill>
                    <w14:schemeClr w14:val="tx1"/>
                  </w14:solidFill>
                </w14:textFill>
              </w:rPr>
            </w:pPr>
          </w:p>
        </w:tc>
        <w:tc>
          <w:tcPr>
            <w:tcW w:w="1145" w:type="dxa"/>
          </w:tcPr>
          <w:p w14:paraId="5E351EF5">
            <w:pPr>
              <w:tabs>
                <w:tab w:val="left" w:pos="720"/>
              </w:tabs>
              <w:jc w:val="center"/>
              <w:rPr>
                <w:rFonts w:ascii="宋体" w:hAnsi="宋体" w:cs="Arial"/>
                <w:color w:val="000000" w:themeColor="text1"/>
                <w14:textFill>
                  <w14:solidFill>
                    <w14:schemeClr w14:val="tx1"/>
                  </w14:solidFill>
                </w14:textFill>
              </w:rPr>
            </w:pPr>
          </w:p>
        </w:tc>
        <w:tc>
          <w:tcPr>
            <w:tcW w:w="1145" w:type="dxa"/>
            <w:vAlign w:val="center"/>
          </w:tcPr>
          <w:p w14:paraId="77CD2C52">
            <w:pPr>
              <w:tabs>
                <w:tab w:val="left" w:pos="720"/>
              </w:tabs>
              <w:jc w:val="center"/>
              <w:rPr>
                <w:rFonts w:ascii="宋体" w:hAnsi="宋体" w:cs="Arial"/>
                <w:color w:val="000000" w:themeColor="text1"/>
                <w14:textFill>
                  <w14:solidFill>
                    <w14:schemeClr w14:val="tx1"/>
                  </w14:solidFill>
                </w14:textFill>
              </w:rPr>
            </w:pPr>
          </w:p>
        </w:tc>
      </w:tr>
      <w:tr w14:paraId="6999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494" w:type="dxa"/>
            <w:vMerge w:val="continue"/>
            <w:vAlign w:val="center"/>
          </w:tcPr>
          <w:p w14:paraId="434A2580">
            <w:pPr>
              <w:tabs>
                <w:tab w:val="left" w:pos="720"/>
              </w:tabs>
              <w:jc w:val="center"/>
              <w:rPr>
                <w:rFonts w:ascii="宋体" w:hAnsi="宋体" w:cs="宋体"/>
                <w:color w:val="000000" w:themeColor="text1"/>
                <w14:textFill>
                  <w14:solidFill>
                    <w14:schemeClr w14:val="tx1"/>
                  </w14:solidFill>
                </w14:textFill>
              </w:rPr>
            </w:pPr>
          </w:p>
        </w:tc>
        <w:tc>
          <w:tcPr>
            <w:tcW w:w="716" w:type="dxa"/>
            <w:vAlign w:val="center"/>
          </w:tcPr>
          <w:p w14:paraId="5DAADE71">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1.3</w:t>
            </w:r>
          </w:p>
        </w:tc>
        <w:tc>
          <w:tcPr>
            <w:tcW w:w="644" w:type="dxa"/>
            <w:vAlign w:val="center"/>
          </w:tcPr>
          <w:p w14:paraId="6729AC35">
            <w:pPr>
              <w:tabs>
                <w:tab w:val="left" w:pos="720"/>
              </w:tabs>
              <w:jc w:val="center"/>
              <w:rPr>
                <w:rFonts w:ascii="宋体" w:hAnsi="宋体" w:cs="Arial"/>
                <w:color w:val="000000" w:themeColor="text1"/>
                <w14:textFill>
                  <w14:solidFill>
                    <w14:schemeClr w14:val="tx1"/>
                  </w14:solidFill>
                </w14:textFill>
              </w:rPr>
            </w:pPr>
          </w:p>
        </w:tc>
        <w:tc>
          <w:tcPr>
            <w:tcW w:w="5874" w:type="dxa"/>
            <w:vAlign w:val="center"/>
          </w:tcPr>
          <w:p w14:paraId="44D42C31">
            <w:pPr>
              <w:tabs>
                <w:tab w:val="left" w:pos="720"/>
              </w:tabs>
              <w:jc w:val="left"/>
              <w:rPr>
                <w:rFonts w:ascii="宋体" w:hAnsi="宋体" w:cs="Arial"/>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环境保护费</w:t>
            </w:r>
          </w:p>
        </w:tc>
        <w:tc>
          <w:tcPr>
            <w:tcW w:w="1145" w:type="dxa"/>
            <w:vAlign w:val="center"/>
          </w:tcPr>
          <w:p w14:paraId="0760F5EB">
            <w:pPr>
              <w:tabs>
                <w:tab w:val="left" w:pos="720"/>
              </w:tabs>
              <w:jc w:val="center"/>
              <w:rPr>
                <w:rFonts w:ascii="宋体" w:hAnsi="宋体" w:cs="Arial"/>
                <w:color w:val="000000" w:themeColor="text1"/>
                <w14:textFill>
                  <w14:solidFill>
                    <w14:schemeClr w14:val="tx1"/>
                  </w14:solidFill>
                </w14:textFill>
              </w:rPr>
            </w:pPr>
          </w:p>
        </w:tc>
        <w:tc>
          <w:tcPr>
            <w:tcW w:w="1289" w:type="dxa"/>
          </w:tcPr>
          <w:p w14:paraId="1F63FFCF">
            <w:pPr>
              <w:tabs>
                <w:tab w:val="left" w:pos="720"/>
              </w:tabs>
              <w:jc w:val="center"/>
              <w:rPr>
                <w:rFonts w:ascii="宋体" w:hAnsi="宋体" w:cs="Arial"/>
                <w:color w:val="000000" w:themeColor="text1"/>
                <w14:textFill>
                  <w14:solidFill>
                    <w14:schemeClr w14:val="tx1"/>
                  </w14:solidFill>
                </w14:textFill>
              </w:rPr>
            </w:pPr>
          </w:p>
        </w:tc>
        <w:tc>
          <w:tcPr>
            <w:tcW w:w="858" w:type="dxa"/>
          </w:tcPr>
          <w:p w14:paraId="77746F57">
            <w:pPr>
              <w:tabs>
                <w:tab w:val="left" w:pos="720"/>
              </w:tabs>
              <w:jc w:val="center"/>
              <w:rPr>
                <w:rFonts w:ascii="宋体" w:hAnsi="宋体" w:cs="Arial"/>
                <w:color w:val="000000" w:themeColor="text1"/>
                <w14:textFill>
                  <w14:solidFill>
                    <w14:schemeClr w14:val="tx1"/>
                  </w14:solidFill>
                </w14:textFill>
              </w:rPr>
            </w:pPr>
          </w:p>
        </w:tc>
        <w:tc>
          <w:tcPr>
            <w:tcW w:w="861" w:type="dxa"/>
          </w:tcPr>
          <w:p w14:paraId="61E3A1BF">
            <w:pPr>
              <w:tabs>
                <w:tab w:val="left" w:pos="720"/>
              </w:tabs>
              <w:jc w:val="center"/>
              <w:rPr>
                <w:rFonts w:ascii="宋体" w:hAnsi="宋体" w:cs="Arial"/>
                <w:color w:val="000000" w:themeColor="text1"/>
                <w14:textFill>
                  <w14:solidFill>
                    <w14:schemeClr w14:val="tx1"/>
                  </w14:solidFill>
                </w14:textFill>
              </w:rPr>
            </w:pPr>
          </w:p>
        </w:tc>
        <w:tc>
          <w:tcPr>
            <w:tcW w:w="1145" w:type="dxa"/>
          </w:tcPr>
          <w:p w14:paraId="05BEF474">
            <w:pPr>
              <w:tabs>
                <w:tab w:val="left" w:pos="720"/>
              </w:tabs>
              <w:jc w:val="center"/>
              <w:rPr>
                <w:rFonts w:ascii="宋体" w:hAnsi="宋体" w:cs="Arial"/>
                <w:color w:val="000000" w:themeColor="text1"/>
                <w14:textFill>
                  <w14:solidFill>
                    <w14:schemeClr w14:val="tx1"/>
                  </w14:solidFill>
                </w14:textFill>
              </w:rPr>
            </w:pPr>
          </w:p>
        </w:tc>
        <w:tc>
          <w:tcPr>
            <w:tcW w:w="1145" w:type="dxa"/>
            <w:vAlign w:val="center"/>
          </w:tcPr>
          <w:p w14:paraId="1D1B3FCA">
            <w:pPr>
              <w:tabs>
                <w:tab w:val="left" w:pos="720"/>
              </w:tabs>
              <w:jc w:val="center"/>
              <w:rPr>
                <w:rFonts w:ascii="宋体" w:hAnsi="宋体" w:cs="Arial"/>
                <w:color w:val="000000" w:themeColor="text1"/>
                <w14:textFill>
                  <w14:solidFill>
                    <w14:schemeClr w14:val="tx1"/>
                  </w14:solidFill>
                </w14:textFill>
              </w:rPr>
            </w:pPr>
          </w:p>
        </w:tc>
      </w:tr>
      <w:tr w14:paraId="714D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494" w:type="dxa"/>
            <w:vMerge w:val="continue"/>
            <w:vAlign w:val="center"/>
          </w:tcPr>
          <w:p w14:paraId="4C419D30">
            <w:pPr>
              <w:tabs>
                <w:tab w:val="left" w:pos="720"/>
              </w:tabs>
              <w:jc w:val="center"/>
              <w:rPr>
                <w:rFonts w:ascii="宋体" w:hAnsi="宋体" w:cs="宋体"/>
                <w:color w:val="000000" w:themeColor="text1"/>
                <w14:textFill>
                  <w14:solidFill>
                    <w14:schemeClr w14:val="tx1"/>
                  </w14:solidFill>
                </w14:textFill>
              </w:rPr>
            </w:pPr>
          </w:p>
        </w:tc>
        <w:tc>
          <w:tcPr>
            <w:tcW w:w="716" w:type="dxa"/>
            <w:vAlign w:val="center"/>
          </w:tcPr>
          <w:p w14:paraId="6CAECEF3">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1.4</w:t>
            </w:r>
          </w:p>
        </w:tc>
        <w:tc>
          <w:tcPr>
            <w:tcW w:w="644" w:type="dxa"/>
            <w:vAlign w:val="center"/>
          </w:tcPr>
          <w:p w14:paraId="52639001">
            <w:pPr>
              <w:tabs>
                <w:tab w:val="left" w:pos="720"/>
              </w:tabs>
              <w:jc w:val="center"/>
              <w:rPr>
                <w:rFonts w:ascii="宋体" w:hAnsi="宋体" w:cs="Arial"/>
                <w:color w:val="000000" w:themeColor="text1"/>
                <w14:textFill>
                  <w14:solidFill>
                    <w14:schemeClr w14:val="tx1"/>
                  </w14:solidFill>
                </w14:textFill>
              </w:rPr>
            </w:pPr>
          </w:p>
        </w:tc>
        <w:tc>
          <w:tcPr>
            <w:tcW w:w="5874" w:type="dxa"/>
            <w:vAlign w:val="center"/>
          </w:tcPr>
          <w:p w14:paraId="5383923A">
            <w:pPr>
              <w:tabs>
                <w:tab w:val="left" w:pos="720"/>
              </w:tabs>
              <w:jc w:val="left"/>
              <w:rPr>
                <w:rFonts w:ascii="宋体" w:hAnsi="宋体" w:cs="Arial"/>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临时设施费</w:t>
            </w:r>
          </w:p>
        </w:tc>
        <w:tc>
          <w:tcPr>
            <w:tcW w:w="1145" w:type="dxa"/>
            <w:vAlign w:val="center"/>
          </w:tcPr>
          <w:p w14:paraId="1B7CA177">
            <w:pPr>
              <w:tabs>
                <w:tab w:val="left" w:pos="720"/>
              </w:tabs>
              <w:jc w:val="center"/>
              <w:rPr>
                <w:rFonts w:ascii="宋体" w:hAnsi="宋体" w:cs="Arial"/>
                <w:color w:val="000000" w:themeColor="text1"/>
                <w14:textFill>
                  <w14:solidFill>
                    <w14:schemeClr w14:val="tx1"/>
                  </w14:solidFill>
                </w14:textFill>
              </w:rPr>
            </w:pPr>
          </w:p>
        </w:tc>
        <w:tc>
          <w:tcPr>
            <w:tcW w:w="1289" w:type="dxa"/>
          </w:tcPr>
          <w:p w14:paraId="5BAD3E7F">
            <w:pPr>
              <w:tabs>
                <w:tab w:val="left" w:pos="720"/>
              </w:tabs>
              <w:jc w:val="center"/>
              <w:rPr>
                <w:rFonts w:ascii="宋体" w:hAnsi="宋体" w:cs="Arial"/>
                <w:color w:val="000000" w:themeColor="text1"/>
                <w14:textFill>
                  <w14:solidFill>
                    <w14:schemeClr w14:val="tx1"/>
                  </w14:solidFill>
                </w14:textFill>
              </w:rPr>
            </w:pPr>
          </w:p>
        </w:tc>
        <w:tc>
          <w:tcPr>
            <w:tcW w:w="858" w:type="dxa"/>
          </w:tcPr>
          <w:p w14:paraId="4E8FC6EC">
            <w:pPr>
              <w:tabs>
                <w:tab w:val="left" w:pos="720"/>
              </w:tabs>
              <w:jc w:val="center"/>
              <w:rPr>
                <w:rFonts w:ascii="宋体" w:hAnsi="宋体" w:cs="Arial"/>
                <w:color w:val="000000" w:themeColor="text1"/>
                <w14:textFill>
                  <w14:solidFill>
                    <w14:schemeClr w14:val="tx1"/>
                  </w14:solidFill>
                </w14:textFill>
              </w:rPr>
            </w:pPr>
          </w:p>
        </w:tc>
        <w:tc>
          <w:tcPr>
            <w:tcW w:w="861" w:type="dxa"/>
          </w:tcPr>
          <w:p w14:paraId="2A80361F">
            <w:pPr>
              <w:tabs>
                <w:tab w:val="left" w:pos="720"/>
              </w:tabs>
              <w:jc w:val="center"/>
              <w:rPr>
                <w:rFonts w:ascii="宋体" w:hAnsi="宋体" w:cs="Arial"/>
                <w:color w:val="000000" w:themeColor="text1"/>
                <w14:textFill>
                  <w14:solidFill>
                    <w14:schemeClr w14:val="tx1"/>
                  </w14:solidFill>
                </w14:textFill>
              </w:rPr>
            </w:pPr>
          </w:p>
        </w:tc>
        <w:tc>
          <w:tcPr>
            <w:tcW w:w="1145" w:type="dxa"/>
          </w:tcPr>
          <w:p w14:paraId="2EFF8B3B">
            <w:pPr>
              <w:tabs>
                <w:tab w:val="left" w:pos="720"/>
              </w:tabs>
              <w:jc w:val="center"/>
              <w:rPr>
                <w:rFonts w:ascii="宋体" w:hAnsi="宋体" w:cs="Arial"/>
                <w:color w:val="000000" w:themeColor="text1"/>
                <w14:textFill>
                  <w14:solidFill>
                    <w14:schemeClr w14:val="tx1"/>
                  </w14:solidFill>
                </w14:textFill>
              </w:rPr>
            </w:pPr>
          </w:p>
        </w:tc>
        <w:tc>
          <w:tcPr>
            <w:tcW w:w="1145" w:type="dxa"/>
            <w:vAlign w:val="center"/>
          </w:tcPr>
          <w:p w14:paraId="6AE705B3">
            <w:pPr>
              <w:tabs>
                <w:tab w:val="left" w:pos="720"/>
              </w:tabs>
              <w:jc w:val="center"/>
              <w:rPr>
                <w:rFonts w:ascii="宋体" w:hAnsi="宋体" w:cs="Arial"/>
                <w:color w:val="000000" w:themeColor="text1"/>
                <w14:textFill>
                  <w14:solidFill>
                    <w14:schemeClr w14:val="tx1"/>
                  </w14:solidFill>
                </w14:textFill>
              </w:rPr>
            </w:pPr>
          </w:p>
        </w:tc>
      </w:tr>
      <w:tr w14:paraId="706F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1211" w:type="dxa"/>
            <w:gridSpan w:val="2"/>
            <w:vAlign w:val="center"/>
          </w:tcPr>
          <w:p w14:paraId="3350722C">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w:t>
            </w:r>
          </w:p>
        </w:tc>
        <w:tc>
          <w:tcPr>
            <w:tcW w:w="644" w:type="dxa"/>
            <w:vAlign w:val="center"/>
          </w:tcPr>
          <w:p w14:paraId="1B87F476">
            <w:pPr>
              <w:tabs>
                <w:tab w:val="left" w:pos="720"/>
              </w:tabs>
              <w:jc w:val="center"/>
              <w:rPr>
                <w:rFonts w:ascii="宋体" w:hAnsi="宋体" w:cs="Arial"/>
                <w:color w:val="000000" w:themeColor="text1"/>
                <w14:textFill>
                  <w14:solidFill>
                    <w14:schemeClr w14:val="tx1"/>
                  </w14:solidFill>
                </w14:textFill>
              </w:rPr>
            </w:pPr>
          </w:p>
        </w:tc>
        <w:tc>
          <w:tcPr>
            <w:tcW w:w="5874" w:type="dxa"/>
            <w:vAlign w:val="center"/>
          </w:tcPr>
          <w:p w14:paraId="1E1D95D4">
            <w:pPr>
              <w:tabs>
                <w:tab w:val="left" w:pos="720"/>
              </w:tabs>
              <w:jc w:val="left"/>
              <w:rPr>
                <w:rFonts w:ascii="宋体" w:hAnsi="宋体" w:cs="Arial"/>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特殊安全生产标准化措施费</w:t>
            </w:r>
          </w:p>
        </w:tc>
        <w:tc>
          <w:tcPr>
            <w:tcW w:w="1145" w:type="dxa"/>
            <w:vAlign w:val="center"/>
          </w:tcPr>
          <w:p w14:paraId="02C9F60F">
            <w:pPr>
              <w:tabs>
                <w:tab w:val="left" w:pos="720"/>
              </w:tabs>
              <w:jc w:val="center"/>
              <w:rPr>
                <w:rFonts w:ascii="宋体" w:hAnsi="宋体" w:cs="Arial"/>
                <w:color w:val="000000" w:themeColor="text1"/>
                <w14:textFill>
                  <w14:solidFill>
                    <w14:schemeClr w14:val="tx1"/>
                  </w14:solidFill>
                </w14:textFill>
              </w:rPr>
            </w:pPr>
          </w:p>
        </w:tc>
        <w:tc>
          <w:tcPr>
            <w:tcW w:w="1289" w:type="dxa"/>
          </w:tcPr>
          <w:p w14:paraId="56E8B2A7">
            <w:pPr>
              <w:tabs>
                <w:tab w:val="left" w:pos="720"/>
              </w:tabs>
              <w:jc w:val="center"/>
              <w:rPr>
                <w:rFonts w:ascii="宋体" w:hAnsi="宋体" w:cs="Arial"/>
                <w:color w:val="000000" w:themeColor="text1"/>
                <w14:textFill>
                  <w14:solidFill>
                    <w14:schemeClr w14:val="tx1"/>
                  </w14:solidFill>
                </w14:textFill>
              </w:rPr>
            </w:pPr>
          </w:p>
        </w:tc>
        <w:tc>
          <w:tcPr>
            <w:tcW w:w="858" w:type="dxa"/>
          </w:tcPr>
          <w:p w14:paraId="2552C8ED">
            <w:pPr>
              <w:tabs>
                <w:tab w:val="left" w:pos="720"/>
              </w:tabs>
              <w:jc w:val="center"/>
              <w:rPr>
                <w:rFonts w:ascii="宋体" w:hAnsi="宋体" w:cs="Arial"/>
                <w:color w:val="000000" w:themeColor="text1"/>
                <w14:textFill>
                  <w14:solidFill>
                    <w14:schemeClr w14:val="tx1"/>
                  </w14:solidFill>
                </w14:textFill>
              </w:rPr>
            </w:pPr>
          </w:p>
        </w:tc>
        <w:tc>
          <w:tcPr>
            <w:tcW w:w="861" w:type="dxa"/>
          </w:tcPr>
          <w:p w14:paraId="1C1D865F">
            <w:pPr>
              <w:tabs>
                <w:tab w:val="left" w:pos="720"/>
              </w:tabs>
              <w:jc w:val="center"/>
              <w:rPr>
                <w:rFonts w:ascii="宋体" w:hAnsi="宋体" w:cs="Arial"/>
                <w:color w:val="000000" w:themeColor="text1"/>
                <w14:textFill>
                  <w14:solidFill>
                    <w14:schemeClr w14:val="tx1"/>
                  </w14:solidFill>
                </w14:textFill>
              </w:rPr>
            </w:pPr>
          </w:p>
        </w:tc>
        <w:tc>
          <w:tcPr>
            <w:tcW w:w="1145" w:type="dxa"/>
          </w:tcPr>
          <w:p w14:paraId="0CDC73E7">
            <w:pPr>
              <w:tabs>
                <w:tab w:val="left" w:pos="720"/>
              </w:tabs>
              <w:jc w:val="center"/>
              <w:rPr>
                <w:rFonts w:ascii="宋体" w:hAnsi="宋体" w:cs="Arial"/>
                <w:color w:val="000000" w:themeColor="text1"/>
                <w14:textFill>
                  <w14:solidFill>
                    <w14:schemeClr w14:val="tx1"/>
                  </w14:solidFill>
                </w14:textFill>
              </w:rPr>
            </w:pPr>
          </w:p>
        </w:tc>
        <w:tc>
          <w:tcPr>
            <w:tcW w:w="1145" w:type="dxa"/>
            <w:vAlign w:val="center"/>
          </w:tcPr>
          <w:p w14:paraId="1AD1505D">
            <w:pPr>
              <w:tabs>
                <w:tab w:val="left" w:pos="720"/>
              </w:tabs>
              <w:jc w:val="center"/>
              <w:rPr>
                <w:rFonts w:ascii="宋体" w:hAnsi="宋体" w:cs="Arial"/>
                <w:color w:val="000000" w:themeColor="text1"/>
                <w14:textFill>
                  <w14:solidFill>
                    <w14:schemeClr w14:val="tx1"/>
                  </w14:solidFill>
                </w14:textFill>
              </w:rPr>
            </w:pPr>
          </w:p>
        </w:tc>
      </w:tr>
      <w:tr w14:paraId="2091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494" w:type="dxa"/>
            <w:vMerge w:val="restart"/>
            <w:vAlign w:val="center"/>
          </w:tcPr>
          <w:p w14:paraId="544A5EAA">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其中</w:t>
            </w:r>
          </w:p>
        </w:tc>
        <w:tc>
          <w:tcPr>
            <w:tcW w:w="716" w:type="dxa"/>
            <w:vAlign w:val="center"/>
          </w:tcPr>
          <w:p w14:paraId="0C886CDC">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2.1</w:t>
            </w:r>
          </w:p>
        </w:tc>
        <w:tc>
          <w:tcPr>
            <w:tcW w:w="644" w:type="dxa"/>
            <w:vAlign w:val="center"/>
          </w:tcPr>
          <w:p w14:paraId="56D1382A">
            <w:pPr>
              <w:tabs>
                <w:tab w:val="left" w:pos="720"/>
              </w:tabs>
              <w:jc w:val="center"/>
              <w:rPr>
                <w:rFonts w:ascii="宋体" w:hAnsi="宋体" w:cs="Arial"/>
                <w:color w:val="000000" w:themeColor="text1"/>
                <w14:textFill>
                  <w14:solidFill>
                    <w14:schemeClr w14:val="tx1"/>
                  </w14:solidFill>
                </w14:textFill>
              </w:rPr>
            </w:pPr>
          </w:p>
        </w:tc>
        <w:tc>
          <w:tcPr>
            <w:tcW w:w="5874" w:type="dxa"/>
            <w:vAlign w:val="center"/>
          </w:tcPr>
          <w:p w14:paraId="3002C14E">
            <w:pPr>
              <w:tabs>
                <w:tab w:val="left" w:pos="720"/>
              </w:tabs>
              <w:jc w:val="left"/>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管理目标等级对应的《图集》标准外项目措施费</w:t>
            </w:r>
          </w:p>
        </w:tc>
        <w:tc>
          <w:tcPr>
            <w:tcW w:w="1145" w:type="dxa"/>
            <w:vAlign w:val="center"/>
          </w:tcPr>
          <w:p w14:paraId="0FB826F7">
            <w:pPr>
              <w:tabs>
                <w:tab w:val="left" w:pos="720"/>
              </w:tabs>
              <w:jc w:val="center"/>
              <w:rPr>
                <w:rFonts w:ascii="宋体" w:hAnsi="宋体" w:cs="Arial"/>
                <w:color w:val="000000" w:themeColor="text1"/>
                <w14:textFill>
                  <w14:solidFill>
                    <w14:schemeClr w14:val="tx1"/>
                  </w14:solidFill>
                </w14:textFill>
              </w:rPr>
            </w:pPr>
          </w:p>
        </w:tc>
        <w:tc>
          <w:tcPr>
            <w:tcW w:w="1289" w:type="dxa"/>
          </w:tcPr>
          <w:p w14:paraId="0E55C155">
            <w:pPr>
              <w:tabs>
                <w:tab w:val="left" w:pos="720"/>
              </w:tabs>
              <w:jc w:val="center"/>
              <w:rPr>
                <w:rFonts w:ascii="宋体" w:hAnsi="宋体" w:cs="Arial"/>
                <w:color w:val="000000" w:themeColor="text1"/>
                <w14:textFill>
                  <w14:solidFill>
                    <w14:schemeClr w14:val="tx1"/>
                  </w14:solidFill>
                </w14:textFill>
              </w:rPr>
            </w:pPr>
          </w:p>
        </w:tc>
        <w:tc>
          <w:tcPr>
            <w:tcW w:w="858" w:type="dxa"/>
          </w:tcPr>
          <w:p w14:paraId="2BADC3B5">
            <w:pPr>
              <w:tabs>
                <w:tab w:val="left" w:pos="720"/>
              </w:tabs>
              <w:jc w:val="center"/>
              <w:rPr>
                <w:rFonts w:ascii="宋体" w:hAnsi="宋体" w:cs="Arial"/>
                <w:color w:val="000000" w:themeColor="text1"/>
                <w14:textFill>
                  <w14:solidFill>
                    <w14:schemeClr w14:val="tx1"/>
                  </w14:solidFill>
                </w14:textFill>
              </w:rPr>
            </w:pPr>
          </w:p>
        </w:tc>
        <w:tc>
          <w:tcPr>
            <w:tcW w:w="861" w:type="dxa"/>
          </w:tcPr>
          <w:p w14:paraId="665D0948">
            <w:pPr>
              <w:tabs>
                <w:tab w:val="left" w:pos="720"/>
              </w:tabs>
              <w:jc w:val="center"/>
              <w:rPr>
                <w:rFonts w:ascii="宋体" w:hAnsi="宋体" w:cs="Arial"/>
                <w:color w:val="000000" w:themeColor="text1"/>
                <w14:textFill>
                  <w14:solidFill>
                    <w14:schemeClr w14:val="tx1"/>
                  </w14:solidFill>
                </w14:textFill>
              </w:rPr>
            </w:pPr>
          </w:p>
        </w:tc>
        <w:tc>
          <w:tcPr>
            <w:tcW w:w="1145" w:type="dxa"/>
          </w:tcPr>
          <w:p w14:paraId="3CF68014">
            <w:pPr>
              <w:tabs>
                <w:tab w:val="left" w:pos="720"/>
              </w:tabs>
              <w:jc w:val="center"/>
              <w:rPr>
                <w:rFonts w:ascii="宋体" w:hAnsi="宋体" w:cs="Arial"/>
                <w:color w:val="000000" w:themeColor="text1"/>
                <w14:textFill>
                  <w14:solidFill>
                    <w14:schemeClr w14:val="tx1"/>
                  </w14:solidFill>
                </w14:textFill>
              </w:rPr>
            </w:pPr>
          </w:p>
        </w:tc>
        <w:tc>
          <w:tcPr>
            <w:tcW w:w="1145" w:type="dxa"/>
            <w:vAlign w:val="center"/>
          </w:tcPr>
          <w:p w14:paraId="69EADB39">
            <w:pPr>
              <w:tabs>
                <w:tab w:val="left" w:pos="720"/>
              </w:tabs>
              <w:jc w:val="center"/>
              <w:rPr>
                <w:rFonts w:ascii="宋体" w:hAnsi="宋体" w:cs="Arial"/>
                <w:color w:val="000000" w:themeColor="text1"/>
                <w14:textFill>
                  <w14:solidFill>
                    <w14:schemeClr w14:val="tx1"/>
                  </w14:solidFill>
                </w14:textFill>
              </w:rPr>
            </w:pPr>
          </w:p>
        </w:tc>
      </w:tr>
      <w:tr w14:paraId="357F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494" w:type="dxa"/>
            <w:vMerge w:val="continue"/>
            <w:vAlign w:val="center"/>
          </w:tcPr>
          <w:p w14:paraId="21FE8C1E">
            <w:pPr>
              <w:tabs>
                <w:tab w:val="left" w:pos="720"/>
              </w:tabs>
              <w:jc w:val="center"/>
              <w:rPr>
                <w:rFonts w:ascii="宋体" w:hAnsi="宋体" w:cs="宋体"/>
                <w:color w:val="000000" w:themeColor="text1"/>
                <w14:textFill>
                  <w14:solidFill>
                    <w14:schemeClr w14:val="tx1"/>
                  </w14:solidFill>
                </w14:textFill>
              </w:rPr>
            </w:pPr>
          </w:p>
        </w:tc>
        <w:tc>
          <w:tcPr>
            <w:tcW w:w="716" w:type="dxa"/>
            <w:vAlign w:val="center"/>
          </w:tcPr>
          <w:p w14:paraId="345B0127">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2.2</w:t>
            </w:r>
          </w:p>
        </w:tc>
        <w:tc>
          <w:tcPr>
            <w:tcW w:w="644" w:type="dxa"/>
            <w:vAlign w:val="center"/>
          </w:tcPr>
          <w:p w14:paraId="4D5B2C28">
            <w:pPr>
              <w:tabs>
                <w:tab w:val="left" w:pos="720"/>
              </w:tabs>
              <w:jc w:val="center"/>
              <w:rPr>
                <w:rFonts w:ascii="宋体" w:hAnsi="宋体" w:cs="Arial"/>
                <w:color w:val="000000" w:themeColor="text1"/>
                <w14:textFill>
                  <w14:solidFill>
                    <w14:schemeClr w14:val="tx1"/>
                  </w14:solidFill>
                </w14:textFill>
              </w:rPr>
            </w:pPr>
          </w:p>
        </w:tc>
        <w:tc>
          <w:tcPr>
            <w:tcW w:w="5874" w:type="dxa"/>
            <w:vAlign w:val="center"/>
          </w:tcPr>
          <w:p w14:paraId="646F3AA1">
            <w:pPr>
              <w:tabs>
                <w:tab w:val="left" w:pos="720"/>
              </w:tabs>
              <w:jc w:val="left"/>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超过一定规模的危大工程对应的安全生产标准化增加措施费</w:t>
            </w:r>
          </w:p>
        </w:tc>
        <w:tc>
          <w:tcPr>
            <w:tcW w:w="1145" w:type="dxa"/>
            <w:vAlign w:val="center"/>
          </w:tcPr>
          <w:p w14:paraId="01E588D2">
            <w:pPr>
              <w:tabs>
                <w:tab w:val="left" w:pos="720"/>
              </w:tabs>
              <w:jc w:val="center"/>
              <w:rPr>
                <w:rFonts w:ascii="宋体" w:hAnsi="宋体" w:cs="Arial"/>
                <w:color w:val="000000" w:themeColor="text1"/>
                <w14:textFill>
                  <w14:solidFill>
                    <w14:schemeClr w14:val="tx1"/>
                  </w14:solidFill>
                </w14:textFill>
              </w:rPr>
            </w:pPr>
          </w:p>
        </w:tc>
        <w:tc>
          <w:tcPr>
            <w:tcW w:w="1289" w:type="dxa"/>
          </w:tcPr>
          <w:p w14:paraId="400C2DFC">
            <w:pPr>
              <w:tabs>
                <w:tab w:val="left" w:pos="720"/>
              </w:tabs>
              <w:jc w:val="center"/>
              <w:rPr>
                <w:rFonts w:ascii="宋体" w:hAnsi="宋体" w:cs="Arial"/>
                <w:color w:val="000000" w:themeColor="text1"/>
                <w14:textFill>
                  <w14:solidFill>
                    <w14:schemeClr w14:val="tx1"/>
                  </w14:solidFill>
                </w14:textFill>
              </w:rPr>
            </w:pPr>
          </w:p>
        </w:tc>
        <w:tc>
          <w:tcPr>
            <w:tcW w:w="858" w:type="dxa"/>
          </w:tcPr>
          <w:p w14:paraId="513B94E7">
            <w:pPr>
              <w:tabs>
                <w:tab w:val="left" w:pos="720"/>
              </w:tabs>
              <w:jc w:val="center"/>
              <w:rPr>
                <w:rFonts w:ascii="宋体" w:hAnsi="宋体" w:cs="Arial"/>
                <w:color w:val="000000" w:themeColor="text1"/>
                <w14:textFill>
                  <w14:solidFill>
                    <w14:schemeClr w14:val="tx1"/>
                  </w14:solidFill>
                </w14:textFill>
              </w:rPr>
            </w:pPr>
          </w:p>
        </w:tc>
        <w:tc>
          <w:tcPr>
            <w:tcW w:w="861" w:type="dxa"/>
          </w:tcPr>
          <w:p w14:paraId="6BA22D03">
            <w:pPr>
              <w:tabs>
                <w:tab w:val="left" w:pos="720"/>
              </w:tabs>
              <w:jc w:val="center"/>
              <w:rPr>
                <w:rFonts w:ascii="宋体" w:hAnsi="宋体" w:cs="Arial"/>
                <w:color w:val="000000" w:themeColor="text1"/>
                <w14:textFill>
                  <w14:solidFill>
                    <w14:schemeClr w14:val="tx1"/>
                  </w14:solidFill>
                </w14:textFill>
              </w:rPr>
            </w:pPr>
          </w:p>
        </w:tc>
        <w:tc>
          <w:tcPr>
            <w:tcW w:w="1145" w:type="dxa"/>
          </w:tcPr>
          <w:p w14:paraId="073748A5">
            <w:pPr>
              <w:tabs>
                <w:tab w:val="left" w:pos="720"/>
              </w:tabs>
              <w:jc w:val="center"/>
              <w:rPr>
                <w:rFonts w:ascii="宋体" w:hAnsi="宋体" w:cs="Arial"/>
                <w:color w:val="000000" w:themeColor="text1"/>
                <w14:textFill>
                  <w14:solidFill>
                    <w14:schemeClr w14:val="tx1"/>
                  </w14:solidFill>
                </w14:textFill>
              </w:rPr>
            </w:pPr>
          </w:p>
        </w:tc>
        <w:tc>
          <w:tcPr>
            <w:tcW w:w="1145" w:type="dxa"/>
            <w:vAlign w:val="center"/>
          </w:tcPr>
          <w:p w14:paraId="63005214">
            <w:pPr>
              <w:tabs>
                <w:tab w:val="left" w:pos="720"/>
              </w:tabs>
              <w:jc w:val="center"/>
              <w:rPr>
                <w:rFonts w:ascii="宋体" w:hAnsi="宋体" w:cs="Arial"/>
                <w:color w:val="000000" w:themeColor="text1"/>
                <w14:textFill>
                  <w14:solidFill>
                    <w14:schemeClr w14:val="tx1"/>
                  </w14:solidFill>
                </w14:textFill>
              </w:rPr>
            </w:pPr>
          </w:p>
        </w:tc>
      </w:tr>
      <w:tr w14:paraId="188F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494" w:type="dxa"/>
            <w:vMerge w:val="continue"/>
            <w:vAlign w:val="center"/>
          </w:tcPr>
          <w:p w14:paraId="66E3DFFE">
            <w:pPr>
              <w:tabs>
                <w:tab w:val="left" w:pos="720"/>
              </w:tabs>
              <w:jc w:val="center"/>
              <w:rPr>
                <w:rFonts w:ascii="宋体" w:hAnsi="宋体" w:cs="宋体"/>
                <w:color w:val="000000" w:themeColor="text1"/>
                <w14:textFill>
                  <w14:solidFill>
                    <w14:schemeClr w14:val="tx1"/>
                  </w14:solidFill>
                </w14:textFill>
              </w:rPr>
            </w:pPr>
          </w:p>
        </w:tc>
        <w:tc>
          <w:tcPr>
            <w:tcW w:w="716" w:type="dxa"/>
            <w:vAlign w:val="center"/>
          </w:tcPr>
          <w:p w14:paraId="1867F5CB">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2.3</w:t>
            </w:r>
          </w:p>
        </w:tc>
        <w:tc>
          <w:tcPr>
            <w:tcW w:w="644" w:type="dxa"/>
            <w:vAlign w:val="center"/>
          </w:tcPr>
          <w:p w14:paraId="566FDA4A">
            <w:pPr>
              <w:tabs>
                <w:tab w:val="left" w:pos="720"/>
              </w:tabs>
              <w:jc w:val="center"/>
              <w:rPr>
                <w:rFonts w:ascii="宋体" w:hAnsi="宋体" w:cs="Arial"/>
                <w:color w:val="000000" w:themeColor="text1"/>
                <w14:textFill>
                  <w14:solidFill>
                    <w14:schemeClr w14:val="tx1"/>
                  </w14:solidFill>
                </w14:textFill>
              </w:rPr>
            </w:pPr>
          </w:p>
        </w:tc>
        <w:tc>
          <w:tcPr>
            <w:tcW w:w="5874" w:type="dxa"/>
            <w:vAlign w:val="center"/>
          </w:tcPr>
          <w:p w14:paraId="12FFD90B">
            <w:pPr>
              <w:tabs>
                <w:tab w:val="left" w:pos="720"/>
              </w:tabs>
              <w:jc w:val="left"/>
              <w:rPr>
                <w:rFonts w:ascii="宋体" w:hAnsi="宋体" w:cs="Arial"/>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其他特殊安全生产标准化措施费</w:t>
            </w:r>
          </w:p>
        </w:tc>
        <w:tc>
          <w:tcPr>
            <w:tcW w:w="1145" w:type="dxa"/>
            <w:vAlign w:val="center"/>
          </w:tcPr>
          <w:p w14:paraId="394396C8">
            <w:pPr>
              <w:tabs>
                <w:tab w:val="left" w:pos="720"/>
              </w:tabs>
              <w:jc w:val="center"/>
              <w:rPr>
                <w:rFonts w:ascii="宋体" w:hAnsi="宋体" w:cs="Arial"/>
                <w:color w:val="000000" w:themeColor="text1"/>
                <w14:textFill>
                  <w14:solidFill>
                    <w14:schemeClr w14:val="tx1"/>
                  </w14:solidFill>
                </w14:textFill>
              </w:rPr>
            </w:pPr>
          </w:p>
        </w:tc>
        <w:tc>
          <w:tcPr>
            <w:tcW w:w="1289" w:type="dxa"/>
          </w:tcPr>
          <w:p w14:paraId="1B22337B">
            <w:pPr>
              <w:tabs>
                <w:tab w:val="left" w:pos="720"/>
              </w:tabs>
              <w:jc w:val="center"/>
              <w:rPr>
                <w:rFonts w:ascii="宋体" w:hAnsi="宋体" w:cs="Arial"/>
                <w:color w:val="000000" w:themeColor="text1"/>
                <w14:textFill>
                  <w14:solidFill>
                    <w14:schemeClr w14:val="tx1"/>
                  </w14:solidFill>
                </w14:textFill>
              </w:rPr>
            </w:pPr>
          </w:p>
        </w:tc>
        <w:tc>
          <w:tcPr>
            <w:tcW w:w="858" w:type="dxa"/>
          </w:tcPr>
          <w:p w14:paraId="23D447C1">
            <w:pPr>
              <w:tabs>
                <w:tab w:val="left" w:pos="720"/>
              </w:tabs>
              <w:jc w:val="center"/>
              <w:rPr>
                <w:rFonts w:ascii="宋体" w:hAnsi="宋体" w:cs="Arial"/>
                <w:color w:val="000000" w:themeColor="text1"/>
                <w14:textFill>
                  <w14:solidFill>
                    <w14:schemeClr w14:val="tx1"/>
                  </w14:solidFill>
                </w14:textFill>
              </w:rPr>
            </w:pPr>
          </w:p>
        </w:tc>
        <w:tc>
          <w:tcPr>
            <w:tcW w:w="861" w:type="dxa"/>
          </w:tcPr>
          <w:p w14:paraId="554FEAB5">
            <w:pPr>
              <w:tabs>
                <w:tab w:val="left" w:pos="720"/>
              </w:tabs>
              <w:jc w:val="center"/>
              <w:rPr>
                <w:rFonts w:ascii="宋体" w:hAnsi="宋体" w:cs="Arial"/>
                <w:color w:val="000000" w:themeColor="text1"/>
                <w14:textFill>
                  <w14:solidFill>
                    <w14:schemeClr w14:val="tx1"/>
                  </w14:solidFill>
                </w14:textFill>
              </w:rPr>
            </w:pPr>
          </w:p>
        </w:tc>
        <w:tc>
          <w:tcPr>
            <w:tcW w:w="1145" w:type="dxa"/>
          </w:tcPr>
          <w:p w14:paraId="5651B542">
            <w:pPr>
              <w:tabs>
                <w:tab w:val="left" w:pos="720"/>
              </w:tabs>
              <w:jc w:val="center"/>
              <w:rPr>
                <w:rFonts w:ascii="宋体" w:hAnsi="宋体" w:cs="Arial"/>
                <w:color w:val="000000" w:themeColor="text1"/>
                <w14:textFill>
                  <w14:solidFill>
                    <w14:schemeClr w14:val="tx1"/>
                  </w14:solidFill>
                </w14:textFill>
              </w:rPr>
            </w:pPr>
          </w:p>
        </w:tc>
        <w:tc>
          <w:tcPr>
            <w:tcW w:w="1145" w:type="dxa"/>
            <w:vAlign w:val="center"/>
          </w:tcPr>
          <w:p w14:paraId="5D2B0C8E">
            <w:pPr>
              <w:tabs>
                <w:tab w:val="left" w:pos="720"/>
              </w:tabs>
              <w:jc w:val="center"/>
              <w:rPr>
                <w:rFonts w:ascii="宋体" w:hAnsi="宋体" w:cs="Arial"/>
                <w:color w:val="000000" w:themeColor="text1"/>
                <w14:textFill>
                  <w14:solidFill>
                    <w14:schemeClr w14:val="tx1"/>
                  </w14:solidFill>
                </w14:textFill>
              </w:rPr>
            </w:pPr>
          </w:p>
        </w:tc>
      </w:tr>
      <w:tr w14:paraId="286D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7730" w:type="dxa"/>
            <w:gridSpan w:val="4"/>
          </w:tcPr>
          <w:p w14:paraId="4AEC6118">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合    计</w:t>
            </w:r>
          </w:p>
        </w:tc>
        <w:tc>
          <w:tcPr>
            <w:tcW w:w="1145" w:type="dxa"/>
            <w:vAlign w:val="center"/>
          </w:tcPr>
          <w:p w14:paraId="73A16D09">
            <w:pPr>
              <w:tabs>
                <w:tab w:val="left" w:pos="720"/>
              </w:tabs>
              <w:jc w:val="center"/>
              <w:rPr>
                <w:rFonts w:ascii="宋体" w:hAnsi="宋体" w:cs="Arial"/>
                <w:color w:val="000000" w:themeColor="text1"/>
                <w14:textFill>
                  <w14:solidFill>
                    <w14:schemeClr w14:val="tx1"/>
                  </w14:solidFill>
                </w14:textFill>
              </w:rPr>
            </w:pPr>
          </w:p>
        </w:tc>
        <w:tc>
          <w:tcPr>
            <w:tcW w:w="1289" w:type="dxa"/>
            <w:vAlign w:val="center"/>
          </w:tcPr>
          <w:p w14:paraId="0A9F3F78">
            <w:pPr>
              <w:tabs>
                <w:tab w:val="left" w:pos="720"/>
              </w:tabs>
              <w:jc w:val="center"/>
              <w:rPr>
                <w:rFonts w:ascii="宋体" w:hAnsi="宋体" w:cs="Arial"/>
                <w:color w:val="000000" w:themeColor="text1"/>
                <w14:textFill>
                  <w14:solidFill>
                    <w14:schemeClr w14:val="tx1"/>
                  </w14:solidFill>
                </w14:textFill>
              </w:rPr>
            </w:pPr>
          </w:p>
        </w:tc>
        <w:tc>
          <w:tcPr>
            <w:tcW w:w="858" w:type="dxa"/>
          </w:tcPr>
          <w:p w14:paraId="38A9F8EE">
            <w:pPr>
              <w:tabs>
                <w:tab w:val="left" w:pos="720"/>
              </w:tabs>
              <w:jc w:val="center"/>
              <w:rPr>
                <w:rFonts w:ascii="宋体" w:hAnsi="宋体" w:cs="Arial"/>
                <w:color w:val="000000" w:themeColor="text1"/>
                <w14:textFill>
                  <w14:solidFill>
                    <w14:schemeClr w14:val="tx1"/>
                  </w14:solidFill>
                </w14:textFill>
              </w:rPr>
            </w:pPr>
          </w:p>
        </w:tc>
        <w:tc>
          <w:tcPr>
            <w:tcW w:w="861" w:type="dxa"/>
          </w:tcPr>
          <w:p w14:paraId="0F9215CA">
            <w:pPr>
              <w:tabs>
                <w:tab w:val="left" w:pos="720"/>
              </w:tabs>
              <w:jc w:val="center"/>
              <w:rPr>
                <w:rFonts w:ascii="宋体" w:hAnsi="宋体" w:cs="Arial"/>
                <w:color w:val="000000" w:themeColor="text1"/>
                <w14:textFill>
                  <w14:solidFill>
                    <w14:schemeClr w14:val="tx1"/>
                  </w14:solidFill>
                </w14:textFill>
              </w:rPr>
            </w:pPr>
          </w:p>
        </w:tc>
        <w:tc>
          <w:tcPr>
            <w:tcW w:w="1145" w:type="dxa"/>
          </w:tcPr>
          <w:p w14:paraId="1C7903A5">
            <w:pPr>
              <w:tabs>
                <w:tab w:val="left" w:pos="720"/>
              </w:tabs>
              <w:jc w:val="center"/>
              <w:rPr>
                <w:rFonts w:ascii="宋体" w:hAnsi="宋体" w:cs="Arial"/>
                <w:color w:val="000000" w:themeColor="text1"/>
                <w14:textFill>
                  <w14:solidFill>
                    <w14:schemeClr w14:val="tx1"/>
                  </w14:solidFill>
                </w14:textFill>
              </w:rPr>
            </w:pPr>
          </w:p>
        </w:tc>
        <w:tc>
          <w:tcPr>
            <w:tcW w:w="1145" w:type="dxa"/>
            <w:vAlign w:val="center"/>
          </w:tcPr>
          <w:p w14:paraId="60748B54">
            <w:pPr>
              <w:tabs>
                <w:tab w:val="left" w:pos="720"/>
              </w:tabs>
              <w:jc w:val="center"/>
              <w:rPr>
                <w:rFonts w:ascii="宋体" w:hAnsi="宋体" w:cs="Arial"/>
                <w:color w:val="000000" w:themeColor="text1"/>
                <w14:textFill>
                  <w14:solidFill>
                    <w14:schemeClr w14:val="tx1"/>
                  </w14:solidFill>
                </w14:textFill>
              </w:rPr>
            </w:pPr>
          </w:p>
        </w:tc>
      </w:tr>
    </w:tbl>
    <w:p w14:paraId="4C0A9F12">
      <w:pPr>
        <w:tabs>
          <w:tab w:val="left" w:pos="1276"/>
        </w:tabs>
        <w:spacing w:before="240"/>
        <w:ind w:left="707" w:leftChars="1" w:hanging="705" w:hangingChars="336"/>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注：</w:t>
      </w:r>
      <w:r>
        <w:rPr>
          <w:rFonts w:ascii="宋体" w:hAnsi="宋体" w:cs="Arial"/>
          <w:color w:val="000000" w:themeColor="text1"/>
          <w14:textFill>
            <w14:solidFill>
              <w14:schemeClr w14:val="tx1"/>
            </w14:solidFill>
          </w14:textFill>
        </w:rPr>
        <w:t>1</w:t>
      </w:r>
      <w:r>
        <w:rPr>
          <w:rFonts w:hint="eastAsia" w:ascii="宋体" w:hAnsi="宋体" w:cs="Arial"/>
          <w:color w:val="000000" w:themeColor="text1"/>
          <w14:textFill>
            <w14:solidFill>
              <w14:schemeClr w14:val="tx1"/>
            </w14:solidFill>
          </w14:textFill>
        </w:rPr>
        <w:t xml:space="preserve">  依据表“4.9-3措施项目</w:t>
      </w:r>
      <w:r>
        <w:rPr>
          <w:rFonts w:hint="eastAsia" w:ascii="宋体" w:hAnsi="宋体" w:cs="Arial"/>
          <w:color w:val="000000" w:themeColor="text1"/>
          <w:szCs w:val="20"/>
          <w14:textFill>
            <w14:solidFill>
              <w14:schemeClr w14:val="tx1"/>
            </w14:solidFill>
          </w14:textFill>
        </w:rPr>
        <w:t>清单价格</w:t>
      </w:r>
      <w:r>
        <w:rPr>
          <w:rFonts w:hint="eastAsia" w:ascii="宋体" w:hAnsi="宋体" w:cs="Arial"/>
          <w:color w:val="000000" w:themeColor="text1"/>
          <w14:textFill>
            <w14:solidFill>
              <w14:schemeClr w14:val="tx1"/>
            </w14:solidFill>
          </w14:textFill>
        </w:rPr>
        <w:t>组成分析表”，在“实际成本”“企业管理费”“利润”填写对应数值。并逐项在表“4.9-3措施项目</w:t>
      </w:r>
      <w:r>
        <w:rPr>
          <w:rFonts w:hint="eastAsia" w:ascii="宋体" w:hAnsi="宋体" w:cs="Arial"/>
          <w:color w:val="000000" w:themeColor="text1"/>
          <w:szCs w:val="20"/>
          <w14:textFill>
            <w14:solidFill>
              <w14:schemeClr w14:val="tx1"/>
            </w14:solidFill>
          </w14:textFill>
        </w:rPr>
        <w:t>清单价格</w:t>
      </w:r>
      <w:r>
        <w:rPr>
          <w:rFonts w:hint="eastAsia" w:ascii="宋体" w:hAnsi="宋体" w:cs="Arial"/>
          <w:color w:val="000000" w:themeColor="text1"/>
          <w14:textFill>
            <w14:solidFill>
              <w14:schemeClr w14:val="tx1"/>
            </w14:solidFill>
          </w14:textFill>
        </w:rPr>
        <w:t>组成分析表”中列明施工方案出处及计算方法。</w:t>
      </w:r>
    </w:p>
    <w:p w14:paraId="3A9D25A8">
      <w:pPr>
        <w:tabs>
          <w:tab w:val="left" w:pos="1276"/>
        </w:tabs>
        <w:ind w:left="705" w:leftChars="202" w:hanging="281" w:hangingChars="134"/>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2  “</w:t>
      </w:r>
      <w:r>
        <w:rPr>
          <w:rFonts w:hint="eastAsia" w:ascii="宋体" w:hAnsi="宋体" w:cs="Arial"/>
          <w:color w:val="000000" w:themeColor="text1"/>
          <w:szCs w:val="20"/>
          <w14:textFill>
            <w14:solidFill>
              <w14:schemeClr w14:val="tx1"/>
            </w14:solidFill>
          </w14:textFill>
        </w:rPr>
        <w:t>管理</w:t>
      </w:r>
      <w:r>
        <w:rPr>
          <w:rFonts w:hint="eastAsia" w:ascii="宋体" w:hAnsi="宋体" w:cs="Arial"/>
          <w:color w:val="000000" w:themeColor="text1"/>
          <w14:textFill>
            <w14:solidFill>
              <w14:schemeClr w14:val="tx1"/>
            </w14:solidFill>
          </w14:textFill>
        </w:rPr>
        <w:t>目标等级（</w:t>
      </w:r>
      <w:r>
        <w:rPr>
          <w:rFonts w:ascii="宋体" w:hAnsi="宋体" w:cs="Arial"/>
          <w:color w:val="000000" w:themeColor="text1"/>
          <w:u w:val="single"/>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）对应的《图集》标准内项目措施费”中“（</w:t>
      </w:r>
      <w:r>
        <w:rPr>
          <w:rFonts w:ascii="宋体" w:hAnsi="宋体" w:cs="Arial"/>
          <w:color w:val="000000" w:themeColor="text1"/>
          <w:u w:val="single"/>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）”填写要求：工程量清单和最高投标限价中填写采购人要求的管理目标等级；响应报价中填报的管理目标等级须与响应函中所填报的管理目标等级一致，且不得低于采购人要求的管理目标等级。</w:t>
      </w:r>
    </w:p>
    <w:p w14:paraId="614E5F80">
      <w:pPr>
        <w:widowControl/>
        <w:ind w:firstLine="420" w:firstLineChars="200"/>
        <w:jc w:val="left"/>
        <w:rPr>
          <w:color w:val="000000" w:themeColor="text1"/>
          <w:sz w:val="24"/>
          <w14:textFill>
            <w14:solidFill>
              <w14:schemeClr w14:val="tx1"/>
            </w14:solidFill>
          </w14:textFill>
        </w:rPr>
      </w:pPr>
      <w:r>
        <w:rPr>
          <w:rFonts w:hint="eastAsia" w:ascii="宋体" w:hAnsi="宋体" w:cs="Arial"/>
          <w:color w:val="000000" w:themeColor="text1"/>
          <w14:textFill>
            <w14:solidFill>
              <w14:schemeClr w14:val="tx1"/>
            </w14:solidFill>
          </w14:textFill>
        </w:rPr>
        <w:t>3  管理目标等级对应的《图集》标准内项目措施费金额为其项下安全生产费、文明施工费、环境保护费和临时设施费的金额之和。</w:t>
      </w:r>
    </w:p>
    <w:p w14:paraId="6687EC22">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50" w:name="_Toc226047178"/>
      <w:r>
        <w:rPr>
          <w:rFonts w:hint="eastAsia"/>
          <w:color w:val="000000" w:themeColor="text1"/>
          <w:sz w:val="24"/>
          <w14:textFill>
            <w14:solidFill>
              <w14:schemeClr w14:val="tx1"/>
            </w14:solidFill>
          </w14:textFill>
        </w:rPr>
        <w:t>4.9-2  施工垃圾场外运输和消纳费明细表</w:t>
      </w:r>
      <w:bookmarkEnd w:id="950"/>
    </w:p>
    <w:p w14:paraId="11B4F71F">
      <w:pPr>
        <w:tabs>
          <w:tab w:val="left" w:pos="720"/>
        </w:tabs>
        <w:jc w:val="center"/>
        <w:rPr>
          <w:rFonts w:ascii="宋体" w:hAnsi="宋体" w:cs="Arial"/>
          <w:bCs/>
          <w:color w:val="000000" w:themeColor="text1"/>
          <w:sz w:val="30"/>
          <w:szCs w:val="30"/>
          <w14:textFill>
            <w14:solidFill>
              <w14:schemeClr w14:val="tx1"/>
            </w14:solidFill>
          </w14:textFill>
        </w:rPr>
      </w:pPr>
      <w:r>
        <w:rPr>
          <w:rFonts w:hint="eastAsia" w:ascii="宋体" w:hAnsi="宋体" w:cs="Arial"/>
          <w:bCs/>
          <w:color w:val="000000" w:themeColor="text1"/>
          <w:sz w:val="30"/>
          <w:szCs w:val="30"/>
          <w14:textFill>
            <w14:solidFill>
              <w14:schemeClr w14:val="tx1"/>
            </w14:solidFill>
          </w14:textFill>
        </w:rPr>
        <w:t>施工垃圾场外运输和消纳费明细表</w:t>
      </w:r>
    </w:p>
    <w:p w14:paraId="36B94289">
      <w:pPr>
        <w:tabs>
          <w:tab w:val="left" w:pos="720"/>
        </w:tabs>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14:textFill>
            <w14:solidFill>
              <w14:schemeClr w14:val="tx1"/>
            </w14:solidFill>
          </w14:textFill>
        </w:rPr>
        <w:t>工程</w:t>
      </w:r>
      <w:r>
        <w:rPr>
          <w:rFonts w:hint="eastAsia" w:ascii="宋体" w:hAnsi="宋体" w:cs="Arial"/>
          <w:color w:val="000000" w:themeColor="text1"/>
          <w:szCs w:val="21"/>
          <w14:textFill>
            <w14:solidFill>
              <w14:schemeClr w14:val="tx1"/>
            </w14:solidFill>
          </w14:textFill>
        </w:rPr>
        <w:t>名称</w:t>
      </w:r>
      <w:r>
        <w:rPr>
          <w:rFonts w:hint="eastAsia" w:ascii="宋体" w:hAnsi="宋体" w:cs="Arial"/>
          <w:color w:val="000000" w:themeColor="text1"/>
          <w14:textFill>
            <w14:solidFill>
              <w14:schemeClr w14:val="tx1"/>
            </w14:solidFill>
          </w14:textFill>
        </w:rPr>
        <w:t>：                                                                                                             第  页 共  页</w:t>
      </w:r>
    </w:p>
    <w:tbl>
      <w:tblPr>
        <w:tblStyle w:val="52"/>
        <w:tblW w:w="13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805"/>
        <w:gridCol w:w="2926"/>
        <w:gridCol w:w="1536"/>
        <w:gridCol w:w="1537"/>
        <w:gridCol w:w="1537"/>
        <w:gridCol w:w="1536"/>
        <w:gridCol w:w="1537"/>
        <w:gridCol w:w="1537"/>
      </w:tblGrid>
      <w:tr w14:paraId="792C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04" w:type="dxa"/>
            <w:vAlign w:val="center"/>
          </w:tcPr>
          <w:p w14:paraId="68FC609D">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序号</w:t>
            </w:r>
          </w:p>
        </w:tc>
        <w:tc>
          <w:tcPr>
            <w:tcW w:w="805" w:type="dxa"/>
            <w:vAlign w:val="center"/>
          </w:tcPr>
          <w:p w14:paraId="486DD476">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项目</w:t>
            </w:r>
          </w:p>
          <w:p w14:paraId="288BA223">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编码</w:t>
            </w:r>
          </w:p>
        </w:tc>
        <w:tc>
          <w:tcPr>
            <w:tcW w:w="2924" w:type="dxa"/>
            <w:vAlign w:val="center"/>
          </w:tcPr>
          <w:p w14:paraId="31F04360">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项目名称</w:t>
            </w:r>
          </w:p>
        </w:tc>
        <w:tc>
          <w:tcPr>
            <w:tcW w:w="1536" w:type="dxa"/>
            <w:vAlign w:val="center"/>
          </w:tcPr>
          <w:p w14:paraId="2E81D4FA">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计算基础</w:t>
            </w:r>
          </w:p>
        </w:tc>
        <w:tc>
          <w:tcPr>
            <w:tcW w:w="1537" w:type="dxa"/>
            <w:vAlign w:val="center"/>
          </w:tcPr>
          <w:p w14:paraId="15B8198A">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费率</w:t>
            </w:r>
          </w:p>
          <w:p w14:paraId="74897868">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w:t>
            </w:r>
          </w:p>
        </w:tc>
        <w:tc>
          <w:tcPr>
            <w:tcW w:w="1537" w:type="dxa"/>
            <w:vAlign w:val="center"/>
          </w:tcPr>
          <w:p w14:paraId="01611853">
            <w:pPr>
              <w:widowControl/>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企业管理费</w:t>
            </w:r>
          </w:p>
          <w:p w14:paraId="090E1BCE">
            <w:pPr>
              <w:widowControl/>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（元）</w:t>
            </w:r>
          </w:p>
        </w:tc>
        <w:tc>
          <w:tcPr>
            <w:tcW w:w="1536" w:type="dxa"/>
            <w:vAlign w:val="center"/>
          </w:tcPr>
          <w:p w14:paraId="796D3E8D">
            <w:pPr>
              <w:widowControl/>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利润</w:t>
            </w:r>
          </w:p>
          <w:p w14:paraId="136C1FD6">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（元）</w:t>
            </w:r>
          </w:p>
        </w:tc>
        <w:tc>
          <w:tcPr>
            <w:tcW w:w="1537" w:type="dxa"/>
            <w:vAlign w:val="center"/>
          </w:tcPr>
          <w:p w14:paraId="4246A93E">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不含税金额</w:t>
            </w:r>
          </w:p>
          <w:p w14:paraId="31E2A966">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（元）</w:t>
            </w:r>
          </w:p>
        </w:tc>
        <w:tc>
          <w:tcPr>
            <w:tcW w:w="1537" w:type="dxa"/>
            <w:vAlign w:val="center"/>
          </w:tcPr>
          <w:p w14:paraId="1C8B68B7">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备注</w:t>
            </w:r>
          </w:p>
        </w:tc>
      </w:tr>
      <w:tr w14:paraId="324C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4" w:type="dxa"/>
            <w:vAlign w:val="center"/>
          </w:tcPr>
          <w:p w14:paraId="4BE3096A">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c>
          <w:tcPr>
            <w:tcW w:w="805" w:type="dxa"/>
            <w:vAlign w:val="center"/>
          </w:tcPr>
          <w:p w14:paraId="1046CD52">
            <w:pPr>
              <w:tabs>
                <w:tab w:val="left" w:pos="720"/>
              </w:tabs>
              <w:jc w:val="center"/>
              <w:rPr>
                <w:rFonts w:ascii="宋体" w:hAnsi="宋体" w:cs="Arial"/>
                <w:color w:val="000000" w:themeColor="text1"/>
                <w14:textFill>
                  <w14:solidFill>
                    <w14:schemeClr w14:val="tx1"/>
                  </w14:solidFill>
                </w14:textFill>
              </w:rPr>
            </w:pPr>
          </w:p>
        </w:tc>
        <w:tc>
          <w:tcPr>
            <w:tcW w:w="2924" w:type="dxa"/>
            <w:vAlign w:val="center"/>
          </w:tcPr>
          <w:p w14:paraId="67058968">
            <w:pPr>
              <w:tabs>
                <w:tab w:val="left" w:pos="720"/>
              </w:tabs>
              <w:jc w:val="left"/>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XXXX</w:t>
            </w:r>
            <w:r>
              <w:rPr>
                <w:rFonts w:hint="eastAsia" w:ascii="宋体" w:hAnsi="宋体" w:cs="Arial"/>
                <w:color w:val="000000" w:themeColor="text1"/>
                <w14:textFill>
                  <w14:solidFill>
                    <w14:schemeClr w14:val="tx1"/>
                  </w14:solidFill>
                </w14:textFill>
              </w:rPr>
              <w:t>单项工程）施工垃圾场外运输和消纳费</w:t>
            </w:r>
          </w:p>
        </w:tc>
        <w:tc>
          <w:tcPr>
            <w:tcW w:w="1536" w:type="dxa"/>
            <w:vAlign w:val="center"/>
          </w:tcPr>
          <w:p w14:paraId="71D3AE4A">
            <w:pPr>
              <w:tabs>
                <w:tab w:val="left" w:pos="720"/>
              </w:tabs>
              <w:jc w:val="center"/>
              <w:rPr>
                <w:rFonts w:ascii="宋体" w:hAnsi="宋体" w:cs="Arial"/>
                <w:color w:val="000000" w:themeColor="text1"/>
                <w14:textFill>
                  <w14:solidFill>
                    <w14:schemeClr w14:val="tx1"/>
                  </w14:solidFill>
                </w14:textFill>
              </w:rPr>
            </w:pPr>
          </w:p>
        </w:tc>
        <w:tc>
          <w:tcPr>
            <w:tcW w:w="1537" w:type="dxa"/>
          </w:tcPr>
          <w:p w14:paraId="1E087C42">
            <w:pPr>
              <w:tabs>
                <w:tab w:val="left" w:pos="720"/>
              </w:tabs>
              <w:ind w:right="-143" w:rightChars="-68"/>
              <w:jc w:val="center"/>
              <w:rPr>
                <w:rFonts w:ascii="宋体" w:hAnsi="宋体" w:cs="Arial"/>
                <w:color w:val="000000" w:themeColor="text1"/>
                <w14:textFill>
                  <w14:solidFill>
                    <w14:schemeClr w14:val="tx1"/>
                  </w14:solidFill>
                </w14:textFill>
              </w:rPr>
            </w:pPr>
          </w:p>
        </w:tc>
        <w:tc>
          <w:tcPr>
            <w:tcW w:w="1537" w:type="dxa"/>
          </w:tcPr>
          <w:p w14:paraId="50C2A737">
            <w:pPr>
              <w:tabs>
                <w:tab w:val="left" w:pos="720"/>
              </w:tabs>
              <w:jc w:val="center"/>
              <w:rPr>
                <w:rFonts w:ascii="宋体" w:hAnsi="宋体" w:cs="Arial"/>
                <w:color w:val="000000" w:themeColor="text1"/>
                <w14:textFill>
                  <w14:solidFill>
                    <w14:schemeClr w14:val="tx1"/>
                  </w14:solidFill>
                </w14:textFill>
              </w:rPr>
            </w:pPr>
          </w:p>
        </w:tc>
        <w:tc>
          <w:tcPr>
            <w:tcW w:w="1536" w:type="dxa"/>
          </w:tcPr>
          <w:p w14:paraId="7D4C524C">
            <w:pPr>
              <w:tabs>
                <w:tab w:val="left" w:pos="720"/>
              </w:tabs>
              <w:jc w:val="center"/>
              <w:rPr>
                <w:rFonts w:ascii="宋体" w:hAnsi="宋体" w:cs="Arial"/>
                <w:color w:val="000000" w:themeColor="text1"/>
                <w14:textFill>
                  <w14:solidFill>
                    <w14:schemeClr w14:val="tx1"/>
                  </w14:solidFill>
                </w14:textFill>
              </w:rPr>
            </w:pPr>
          </w:p>
        </w:tc>
        <w:tc>
          <w:tcPr>
            <w:tcW w:w="1537" w:type="dxa"/>
          </w:tcPr>
          <w:p w14:paraId="7747BB6C">
            <w:pPr>
              <w:tabs>
                <w:tab w:val="left" w:pos="720"/>
              </w:tabs>
              <w:jc w:val="center"/>
              <w:rPr>
                <w:rFonts w:ascii="宋体" w:hAnsi="宋体" w:cs="Arial"/>
                <w:color w:val="000000" w:themeColor="text1"/>
                <w14:textFill>
                  <w14:solidFill>
                    <w14:schemeClr w14:val="tx1"/>
                  </w14:solidFill>
                </w14:textFill>
              </w:rPr>
            </w:pPr>
          </w:p>
        </w:tc>
        <w:tc>
          <w:tcPr>
            <w:tcW w:w="1537" w:type="dxa"/>
            <w:vAlign w:val="center"/>
          </w:tcPr>
          <w:p w14:paraId="2EE95D51">
            <w:pPr>
              <w:tabs>
                <w:tab w:val="left" w:pos="720"/>
              </w:tabs>
              <w:jc w:val="center"/>
              <w:rPr>
                <w:rFonts w:ascii="宋体" w:hAnsi="宋体" w:cs="Arial"/>
                <w:i/>
                <w:color w:val="000000" w:themeColor="text1"/>
                <w14:textFill>
                  <w14:solidFill>
                    <w14:schemeClr w14:val="tx1"/>
                  </w14:solidFill>
                </w14:textFill>
              </w:rPr>
            </w:pPr>
          </w:p>
        </w:tc>
      </w:tr>
      <w:tr w14:paraId="0F90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4" w:type="dxa"/>
            <w:vAlign w:val="center"/>
          </w:tcPr>
          <w:p w14:paraId="520C3B5C">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w:t>
            </w:r>
          </w:p>
        </w:tc>
        <w:tc>
          <w:tcPr>
            <w:tcW w:w="805" w:type="dxa"/>
            <w:vAlign w:val="center"/>
          </w:tcPr>
          <w:p w14:paraId="22588B57">
            <w:pPr>
              <w:tabs>
                <w:tab w:val="left" w:pos="720"/>
              </w:tabs>
              <w:jc w:val="center"/>
              <w:rPr>
                <w:rFonts w:ascii="宋体" w:hAnsi="宋体" w:cs="Arial"/>
                <w:color w:val="000000" w:themeColor="text1"/>
                <w14:textFill>
                  <w14:solidFill>
                    <w14:schemeClr w14:val="tx1"/>
                  </w14:solidFill>
                </w14:textFill>
              </w:rPr>
            </w:pPr>
          </w:p>
        </w:tc>
        <w:tc>
          <w:tcPr>
            <w:tcW w:w="2924" w:type="dxa"/>
            <w:vAlign w:val="center"/>
          </w:tcPr>
          <w:p w14:paraId="6E84BDD3">
            <w:pPr>
              <w:tabs>
                <w:tab w:val="left" w:pos="720"/>
              </w:tabs>
              <w:jc w:val="left"/>
              <w:rPr>
                <w:rFonts w:ascii="宋体" w:hAnsi="宋体" w:cs="Arial"/>
                <w:color w:val="000000" w:themeColor="text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（XXXX单位工程）</w:t>
            </w:r>
            <w:r>
              <w:rPr>
                <w:rFonts w:hint="eastAsia" w:ascii="宋体" w:hAnsi="宋体" w:cs="Arial"/>
                <w:color w:val="000000" w:themeColor="text1"/>
                <w14:textFill>
                  <w14:solidFill>
                    <w14:schemeClr w14:val="tx1"/>
                  </w14:solidFill>
                </w14:textFill>
              </w:rPr>
              <w:t>施工垃圾场外运输和消纳费</w:t>
            </w:r>
          </w:p>
        </w:tc>
        <w:tc>
          <w:tcPr>
            <w:tcW w:w="1536" w:type="dxa"/>
            <w:vAlign w:val="center"/>
          </w:tcPr>
          <w:p w14:paraId="31D995AE">
            <w:pPr>
              <w:tabs>
                <w:tab w:val="left" w:pos="720"/>
              </w:tabs>
              <w:jc w:val="center"/>
              <w:rPr>
                <w:rFonts w:ascii="宋体" w:hAnsi="宋体" w:cs="Arial"/>
                <w:color w:val="000000" w:themeColor="text1"/>
                <w14:textFill>
                  <w14:solidFill>
                    <w14:schemeClr w14:val="tx1"/>
                  </w14:solidFill>
                </w14:textFill>
              </w:rPr>
            </w:pPr>
          </w:p>
        </w:tc>
        <w:tc>
          <w:tcPr>
            <w:tcW w:w="1537" w:type="dxa"/>
          </w:tcPr>
          <w:p w14:paraId="3251CCF6">
            <w:pPr>
              <w:tabs>
                <w:tab w:val="left" w:pos="720"/>
              </w:tabs>
              <w:jc w:val="center"/>
              <w:rPr>
                <w:rFonts w:ascii="宋体" w:hAnsi="宋体" w:cs="Arial"/>
                <w:color w:val="000000" w:themeColor="text1"/>
                <w14:textFill>
                  <w14:solidFill>
                    <w14:schemeClr w14:val="tx1"/>
                  </w14:solidFill>
                </w14:textFill>
              </w:rPr>
            </w:pPr>
          </w:p>
        </w:tc>
        <w:tc>
          <w:tcPr>
            <w:tcW w:w="1537" w:type="dxa"/>
          </w:tcPr>
          <w:p w14:paraId="0F4201BE">
            <w:pPr>
              <w:tabs>
                <w:tab w:val="left" w:pos="720"/>
              </w:tabs>
              <w:jc w:val="center"/>
              <w:rPr>
                <w:rFonts w:ascii="宋体" w:hAnsi="宋体" w:cs="Arial"/>
                <w:color w:val="000000" w:themeColor="text1"/>
                <w14:textFill>
                  <w14:solidFill>
                    <w14:schemeClr w14:val="tx1"/>
                  </w14:solidFill>
                </w14:textFill>
              </w:rPr>
            </w:pPr>
          </w:p>
        </w:tc>
        <w:tc>
          <w:tcPr>
            <w:tcW w:w="1536" w:type="dxa"/>
          </w:tcPr>
          <w:p w14:paraId="28BA61E8">
            <w:pPr>
              <w:tabs>
                <w:tab w:val="left" w:pos="720"/>
              </w:tabs>
              <w:jc w:val="center"/>
              <w:rPr>
                <w:rFonts w:ascii="宋体" w:hAnsi="宋体" w:cs="Arial"/>
                <w:color w:val="000000" w:themeColor="text1"/>
                <w14:textFill>
                  <w14:solidFill>
                    <w14:schemeClr w14:val="tx1"/>
                  </w14:solidFill>
                </w14:textFill>
              </w:rPr>
            </w:pPr>
          </w:p>
        </w:tc>
        <w:tc>
          <w:tcPr>
            <w:tcW w:w="1537" w:type="dxa"/>
          </w:tcPr>
          <w:p w14:paraId="445D11EA">
            <w:pPr>
              <w:tabs>
                <w:tab w:val="left" w:pos="720"/>
              </w:tabs>
              <w:jc w:val="center"/>
              <w:rPr>
                <w:rFonts w:ascii="宋体" w:hAnsi="宋体" w:cs="Arial"/>
                <w:color w:val="000000" w:themeColor="text1"/>
                <w14:textFill>
                  <w14:solidFill>
                    <w14:schemeClr w14:val="tx1"/>
                  </w14:solidFill>
                </w14:textFill>
              </w:rPr>
            </w:pPr>
          </w:p>
        </w:tc>
        <w:tc>
          <w:tcPr>
            <w:tcW w:w="1537" w:type="dxa"/>
            <w:vAlign w:val="center"/>
          </w:tcPr>
          <w:p w14:paraId="0F235548">
            <w:pPr>
              <w:tabs>
                <w:tab w:val="left" w:pos="720"/>
              </w:tabs>
              <w:jc w:val="center"/>
              <w:rPr>
                <w:rFonts w:ascii="宋体" w:hAnsi="宋体" w:cs="Arial"/>
                <w:color w:val="000000" w:themeColor="text1"/>
                <w14:textFill>
                  <w14:solidFill>
                    <w14:schemeClr w14:val="tx1"/>
                  </w14:solidFill>
                </w14:textFill>
              </w:rPr>
            </w:pPr>
          </w:p>
        </w:tc>
      </w:tr>
      <w:tr w14:paraId="5DF8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04" w:type="dxa"/>
            <w:vAlign w:val="center"/>
          </w:tcPr>
          <w:p w14:paraId="195FB9A1">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1.2</w:t>
            </w:r>
          </w:p>
        </w:tc>
        <w:tc>
          <w:tcPr>
            <w:tcW w:w="805" w:type="dxa"/>
            <w:vAlign w:val="center"/>
          </w:tcPr>
          <w:p w14:paraId="3B7FEE33">
            <w:pPr>
              <w:tabs>
                <w:tab w:val="left" w:pos="720"/>
              </w:tabs>
              <w:jc w:val="center"/>
              <w:rPr>
                <w:rFonts w:ascii="宋体" w:hAnsi="宋体" w:cs="Arial"/>
                <w:color w:val="000000" w:themeColor="text1"/>
                <w14:textFill>
                  <w14:solidFill>
                    <w14:schemeClr w14:val="tx1"/>
                  </w14:solidFill>
                </w14:textFill>
              </w:rPr>
            </w:pPr>
          </w:p>
        </w:tc>
        <w:tc>
          <w:tcPr>
            <w:tcW w:w="2924" w:type="dxa"/>
            <w:vAlign w:val="center"/>
          </w:tcPr>
          <w:p w14:paraId="12CD7F94">
            <w:pPr>
              <w:tabs>
                <w:tab w:val="left" w:pos="720"/>
              </w:tabs>
              <w:jc w:val="left"/>
              <w:rPr>
                <w:rFonts w:ascii="宋体" w:hAnsi="宋体" w:cs="Arial"/>
                <w:color w:val="000000" w:themeColor="text1"/>
                <w:u w:val="single"/>
                <w14:textFill>
                  <w14:solidFill>
                    <w14:schemeClr w14:val="tx1"/>
                  </w14:solidFill>
                </w14:textFill>
              </w:rPr>
            </w:pPr>
            <w:r>
              <w:rPr>
                <w:rFonts w:hint="eastAsia" w:ascii="宋体" w:hAnsi="宋体" w:cs="宋体"/>
                <w:bCs/>
                <w:iCs/>
                <w:color w:val="000000" w:themeColor="text1"/>
                <w:kern w:val="0"/>
                <w14:textFill>
                  <w14:solidFill>
                    <w14:schemeClr w14:val="tx1"/>
                  </w14:solidFill>
                </w14:textFill>
              </w:rPr>
              <w:t>……</w:t>
            </w:r>
          </w:p>
        </w:tc>
        <w:tc>
          <w:tcPr>
            <w:tcW w:w="1536" w:type="dxa"/>
            <w:vAlign w:val="center"/>
          </w:tcPr>
          <w:p w14:paraId="7ADBEA83">
            <w:pPr>
              <w:tabs>
                <w:tab w:val="left" w:pos="720"/>
              </w:tabs>
              <w:jc w:val="center"/>
              <w:rPr>
                <w:rFonts w:ascii="宋体" w:hAnsi="宋体" w:cs="Arial"/>
                <w:color w:val="000000" w:themeColor="text1"/>
                <w14:textFill>
                  <w14:solidFill>
                    <w14:schemeClr w14:val="tx1"/>
                  </w14:solidFill>
                </w14:textFill>
              </w:rPr>
            </w:pPr>
          </w:p>
        </w:tc>
        <w:tc>
          <w:tcPr>
            <w:tcW w:w="1537" w:type="dxa"/>
          </w:tcPr>
          <w:p w14:paraId="43CEE3B8">
            <w:pPr>
              <w:tabs>
                <w:tab w:val="left" w:pos="720"/>
              </w:tabs>
              <w:jc w:val="center"/>
              <w:rPr>
                <w:rFonts w:ascii="宋体" w:hAnsi="宋体" w:cs="Arial"/>
                <w:color w:val="000000" w:themeColor="text1"/>
                <w14:textFill>
                  <w14:solidFill>
                    <w14:schemeClr w14:val="tx1"/>
                  </w14:solidFill>
                </w14:textFill>
              </w:rPr>
            </w:pPr>
          </w:p>
        </w:tc>
        <w:tc>
          <w:tcPr>
            <w:tcW w:w="1537" w:type="dxa"/>
          </w:tcPr>
          <w:p w14:paraId="21A64696">
            <w:pPr>
              <w:tabs>
                <w:tab w:val="left" w:pos="720"/>
              </w:tabs>
              <w:jc w:val="center"/>
              <w:rPr>
                <w:rFonts w:ascii="宋体" w:hAnsi="宋体" w:cs="Arial"/>
                <w:color w:val="000000" w:themeColor="text1"/>
                <w14:textFill>
                  <w14:solidFill>
                    <w14:schemeClr w14:val="tx1"/>
                  </w14:solidFill>
                </w14:textFill>
              </w:rPr>
            </w:pPr>
          </w:p>
        </w:tc>
        <w:tc>
          <w:tcPr>
            <w:tcW w:w="1536" w:type="dxa"/>
          </w:tcPr>
          <w:p w14:paraId="21557643">
            <w:pPr>
              <w:tabs>
                <w:tab w:val="left" w:pos="720"/>
              </w:tabs>
              <w:jc w:val="center"/>
              <w:rPr>
                <w:rFonts w:ascii="宋体" w:hAnsi="宋体" w:cs="Arial"/>
                <w:color w:val="000000" w:themeColor="text1"/>
                <w14:textFill>
                  <w14:solidFill>
                    <w14:schemeClr w14:val="tx1"/>
                  </w14:solidFill>
                </w14:textFill>
              </w:rPr>
            </w:pPr>
          </w:p>
        </w:tc>
        <w:tc>
          <w:tcPr>
            <w:tcW w:w="1537" w:type="dxa"/>
          </w:tcPr>
          <w:p w14:paraId="10D46436">
            <w:pPr>
              <w:tabs>
                <w:tab w:val="left" w:pos="720"/>
              </w:tabs>
              <w:jc w:val="center"/>
              <w:rPr>
                <w:rFonts w:ascii="宋体" w:hAnsi="宋体" w:cs="Arial"/>
                <w:color w:val="000000" w:themeColor="text1"/>
                <w14:textFill>
                  <w14:solidFill>
                    <w14:schemeClr w14:val="tx1"/>
                  </w14:solidFill>
                </w14:textFill>
              </w:rPr>
            </w:pPr>
          </w:p>
        </w:tc>
        <w:tc>
          <w:tcPr>
            <w:tcW w:w="1537" w:type="dxa"/>
            <w:vAlign w:val="center"/>
          </w:tcPr>
          <w:p w14:paraId="76716A85">
            <w:pPr>
              <w:tabs>
                <w:tab w:val="left" w:pos="720"/>
              </w:tabs>
              <w:jc w:val="center"/>
              <w:rPr>
                <w:rFonts w:ascii="宋体" w:hAnsi="宋体" w:cs="Arial"/>
                <w:color w:val="000000" w:themeColor="text1"/>
                <w14:textFill>
                  <w14:solidFill>
                    <w14:schemeClr w14:val="tx1"/>
                  </w14:solidFill>
                </w14:textFill>
              </w:rPr>
            </w:pPr>
          </w:p>
        </w:tc>
      </w:tr>
      <w:tr w14:paraId="392F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4" w:type="dxa"/>
            <w:vAlign w:val="center"/>
          </w:tcPr>
          <w:p w14:paraId="6D608799">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w:t>
            </w:r>
          </w:p>
        </w:tc>
        <w:tc>
          <w:tcPr>
            <w:tcW w:w="805" w:type="dxa"/>
            <w:vAlign w:val="center"/>
          </w:tcPr>
          <w:p w14:paraId="3605284A">
            <w:pPr>
              <w:tabs>
                <w:tab w:val="left" w:pos="720"/>
              </w:tabs>
              <w:jc w:val="center"/>
              <w:rPr>
                <w:rFonts w:ascii="宋体" w:hAnsi="宋体" w:cs="Arial"/>
                <w:color w:val="000000" w:themeColor="text1"/>
                <w14:textFill>
                  <w14:solidFill>
                    <w14:schemeClr w14:val="tx1"/>
                  </w14:solidFill>
                </w14:textFill>
              </w:rPr>
            </w:pPr>
          </w:p>
        </w:tc>
        <w:tc>
          <w:tcPr>
            <w:tcW w:w="2924" w:type="dxa"/>
            <w:vAlign w:val="center"/>
          </w:tcPr>
          <w:p w14:paraId="5004EA8C">
            <w:pPr>
              <w:tabs>
                <w:tab w:val="left" w:pos="720"/>
              </w:tabs>
              <w:ind w:leftChars="-34" w:hanging="71" w:hangingChars="34"/>
              <w:jc w:val="left"/>
              <w:rPr>
                <w:rFonts w:ascii="宋体" w:hAnsi="宋体" w:cs="Arial"/>
                <w:color w:val="000000" w:themeColor="text1"/>
                <w:u w:val="single"/>
                <w14:textFill>
                  <w14:solidFill>
                    <w14:schemeClr w14:val="tx1"/>
                  </w14:solidFill>
                </w14:textFill>
              </w:rPr>
            </w:pPr>
            <w:r>
              <w:rPr>
                <w:rFonts w:hint="eastAsia" w:ascii="宋体" w:hAnsi="宋体" w:cs="Arial"/>
                <w:color w:val="000000" w:themeColor="text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XXXX</w:t>
            </w:r>
            <w:r>
              <w:rPr>
                <w:rFonts w:hint="eastAsia" w:ascii="宋体" w:hAnsi="宋体" w:cs="Arial"/>
                <w:color w:val="000000" w:themeColor="text1"/>
                <w14:textFill>
                  <w14:solidFill>
                    <w14:schemeClr w14:val="tx1"/>
                  </w14:solidFill>
                </w14:textFill>
              </w:rPr>
              <w:t>单项工程）施工垃圾场外运输和消纳费</w:t>
            </w:r>
          </w:p>
        </w:tc>
        <w:tc>
          <w:tcPr>
            <w:tcW w:w="1536" w:type="dxa"/>
            <w:vAlign w:val="center"/>
          </w:tcPr>
          <w:p w14:paraId="2DA4C7DB">
            <w:pPr>
              <w:tabs>
                <w:tab w:val="left" w:pos="720"/>
              </w:tabs>
              <w:jc w:val="center"/>
              <w:rPr>
                <w:rFonts w:ascii="宋体" w:hAnsi="宋体" w:cs="Arial"/>
                <w:color w:val="000000" w:themeColor="text1"/>
                <w14:textFill>
                  <w14:solidFill>
                    <w14:schemeClr w14:val="tx1"/>
                  </w14:solidFill>
                </w14:textFill>
              </w:rPr>
            </w:pPr>
          </w:p>
        </w:tc>
        <w:tc>
          <w:tcPr>
            <w:tcW w:w="1537" w:type="dxa"/>
          </w:tcPr>
          <w:p w14:paraId="240A7ED0">
            <w:pPr>
              <w:tabs>
                <w:tab w:val="left" w:pos="720"/>
              </w:tabs>
              <w:jc w:val="center"/>
              <w:rPr>
                <w:rFonts w:ascii="宋体" w:hAnsi="宋体" w:cs="Arial"/>
                <w:color w:val="000000" w:themeColor="text1"/>
                <w14:textFill>
                  <w14:solidFill>
                    <w14:schemeClr w14:val="tx1"/>
                  </w14:solidFill>
                </w14:textFill>
              </w:rPr>
            </w:pPr>
          </w:p>
        </w:tc>
        <w:tc>
          <w:tcPr>
            <w:tcW w:w="1537" w:type="dxa"/>
          </w:tcPr>
          <w:p w14:paraId="0B44CC49">
            <w:pPr>
              <w:tabs>
                <w:tab w:val="left" w:pos="720"/>
              </w:tabs>
              <w:jc w:val="center"/>
              <w:rPr>
                <w:rFonts w:ascii="宋体" w:hAnsi="宋体" w:cs="Arial"/>
                <w:color w:val="000000" w:themeColor="text1"/>
                <w14:textFill>
                  <w14:solidFill>
                    <w14:schemeClr w14:val="tx1"/>
                  </w14:solidFill>
                </w14:textFill>
              </w:rPr>
            </w:pPr>
          </w:p>
        </w:tc>
        <w:tc>
          <w:tcPr>
            <w:tcW w:w="1536" w:type="dxa"/>
          </w:tcPr>
          <w:p w14:paraId="302F4939">
            <w:pPr>
              <w:tabs>
                <w:tab w:val="left" w:pos="720"/>
              </w:tabs>
              <w:jc w:val="center"/>
              <w:rPr>
                <w:rFonts w:ascii="宋体" w:hAnsi="宋体" w:cs="Arial"/>
                <w:color w:val="000000" w:themeColor="text1"/>
                <w14:textFill>
                  <w14:solidFill>
                    <w14:schemeClr w14:val="tx1"/>
                  </w14:solidFill>
                </w14:textFill>
              </w:rPr>
            </w:pPr>
          </w:p>
        </w:tc>
        <w:tc>
          <w:tcPr>
            <w:tcW w:w="1537" w:type="dxa"/>
          </w:tcPr>
          <w:p w14:paraId="3D142956">
            <w:pPr>
              <w:tabs>
                <w:tab w:val="left" w:pos="720"/>
              </w:tabs>
              <w:jc w:val="center"/>
              <w:rPr>
                <w:rFonts w:ascii="宋体" w:hAnsi="宋体" w:cs="Arial"/>
                <w:color w:val="000000" w:themeColor="text1"/>
                <w14:textFill>
                  <w14:solidFill>
                    <w14:schemeClr w14:val="tx1"/>
                  </w14:solidFill>
                </w14:textFill>
              </w:rPr>
            </w:pPr>
          </w:p>
        </w:tc>
        <w:tc>
          <w:tcPr>
            <w:tcW w:w="1537" w:type="dxa"/>
            <w:vAlign w:val="center"/>
          </w:tcPr>
          <w:p w14:paraId="0713C0B7">
            <w:pPr>
              <w:tabs>
                <w:tab w:val="left" w:pos="720"/>
              </w:tabs>
              <w:jc w:val="center"/>
              <w:rPr>
                <w:rFonts w:ascii="宋体" w:hAnsi="宋体" w:cs="Arial"/>
                <w:color w:val="000000" w:themeColor="text1"/>
                <w14:textFill>
                  <w14:solidFill>
                    <w14:schemeClr w14:val="tx1"/>
                  </w14:solidFill>
                </w14:textFill>
              </w:rPr>
            </w:pPr>
          </w:p>
        </w:tc>
      </w:tr>
      <w:tr w14:paraId="7D7F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4" w:type="dxa"/>
            <w:vAlign w:val="center"/>
          </w:tcPr>
          <w:p w14:paraId="52F713BF">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2.1</w:t>
            </w:r>
          </w:p>
        </w:tc>
        <w:tc>
          <w:tcPr>
            <w:tcW w:w="805" w:type="dxa"/>
            <w:vAlign w:val="center"/>
          </w:tcPr>
          <w:p w14:paraId="46ACEAB1">
            <w:pPr>
              <w:tabs>
                <w:tab w:val="left" w:pos="720"/>
              </w:tabs>
              <w:jc w:val="center"/>
              <w:rPr>
                <w:rFonts w:ascii="宋体" w:hAnsi="宋体" w:cs="Arial"/>
                <w:color w:val="000000" w:themeColor="text1"/>
                <w14:textFill>
                  <w14:solidFill>
                    <w14:schemeClr w14:val="tx1"/>
                  </w14:solidFill>
                </w14:textFill>
              </w:rPr>
            </w:pPr>
          </w:p>
        </w:tc>
        <w:tc>
          <w:tcPr>
            <w:tcW w:w="2924" w:type="dxa"/>
            <w:vAlign w:val="center"/>
          </w:tcPr>
          <w:p w14:paraId="3974E903">
            <w:pPr>
              <w:tabs>
                <w:tab w:val="left" w:pos="720"/>
              </w:tabs>
              <w:jc w:val="left"/>
              <w:rPr>
                <w:rFonts w:ascii="宋体" w:hAnsi="宋体" w:cs="Arial"/>
                <w:color w:val="000000" w:themeColor="text1"/>
                <w:u w:val="single"/>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（XXXX单位工程）</w:t>
            </w:r>
            <w:r>
              <w:rPr>
                <w:rFonts w:hint="eastAsia" w:ascii="宋体" w:hAnsi="宋体" w:cs="Arial"/>
                <w:color w:val="000000" w:themeColor="text1"/>
                <w14:textFill>
                  <w14:solidFill>
                    <w14:schemeClr w14:val="tx1"/>
                  </w14:solidFill>
                </w14:textFill>
              </w:rPr>
              <w:t>施工垃圾场外运输和消纳费</w:t>
            </w:r>
          </w:p>
        </w:tc>
        <w:tc>
          <w:tcPr>
            <w:tcW w:w="1536" w:type="dxa"/>
            <w:vAlign w:val="center"/>
          </w:tcPr>
          <w:p w14:paraId="5298E8D6">
            <w:pPr>
              <w:tabs>
                <w:tab w:val="left" w:pos="720"/>
              </w:tabs>
              <w:jc w:val="center"/>
              <w:rPr>
                <w:rFonts w:ascii="宋体" w:hAnsi="宋体" w:cs="Arial"/>
                <w:color w:val="000000" w:themeColor="text1"/>
                <w14:textFill>
                  <w14:solidFill>
                    <w14:schemeClr w14:val="tx1"/>
                  </w14:solidFill>
                </w14:textFill>
              </w:rPr>
            </w:pPr>
          </w:p>
        </w:tc>
        <w:tc>
          <w:tcPr>
            <w:tcW w:w="1537" w:type="dxa"/>
          </w:tcPr>
          <w:p w14:paraId="5E09E9D0">
            <w:pPr>
              <w:tabs>
                <w:tab w:val="left" w:pos="720"/>
              </w:tabs>
              <w:jc w:val="center"/>
              <w:rPr>
                <w:rFonts w:ascii="宋体" w:hAnsi="宋体" w:cs="Arial"/>
                <w:color w:val="000000" w:themeColor="text1"/>
                <w14:textFill>
                  <w14:solidFill>
                    <w14:schemeClr w14:val="tx1"/>
                  </w14:solidFill>
                </w14:textFill>
              </w:rPr>
            </w:pPr>
          </w:p>
        </w:tc>
        <w:tc>
          <w:tcPr>
            <w:tcW w:w="1537" w:type="dxa"/>
          </w:tcPr>
          <w:p w14:paraId="4569EFB7">
            <w:pPr>
              <w:tabs>
                <w:tab w:val="left" w:pos="720"/>
              </w:tabs>
              <w:jc w:val="center"/>
              <w:rPr>
                <w:rFonts w:ascii="宋体" w:hAnsi="宋体" w:cs="Arial"/>
                <w:color w:val="000000" w:themeColor="text1"/>
                <w14:textFill>
                  <w14:solidFill>
                    <w14:schemeClr w14:val="tx1"/>
                  </w14:solidFill>
                </w14:textFill>
              </w:rPr>
            </w:pPr>
          </w:p>
        </w:tc>
        <w:tc>
          <w:tcPr>
            <w:tcW w:w="1536" w:type="dxa"/>
          </w:tcPr>
          <w:p w14:paraId="3FFCA2E6">
            <w:pPr>
              <w:tabs>
                <w:tab w:val="left" w:pos="720"/>
              </w:tabs>
              <w:jc w:val="center"/>
              <w:rPr>
                <w:rFonts w:ascii="宋体" w:hAnsi="宋体" w:cs="Arial"/>
                <w:color w:val="000000" w:themeColor="text1"/>
                <w14:textFill>
                  <w14:solidFill>
                    <w14:schemeClr w14:val="tx1"/>
                  </w14:solidFill>
                </w14:textFill>
              </w:rPr>
            </w:pPr>
          </w:p>
        </w:tc>
        <w:tc>
          <w:tcPr>
            <w:tcW w:w="1537" w:type="dxa"/>
          </w:tcPr>
          <w:p w14:paraId="6ED1FFC4">
            <w:pPr>
              <w:tabs>
                <w:tab w:val="left" w:pos="720"/>
              </w:tabs>
              <w:jc w:val="center"/>
              <w:rPr>
                <w:rFonts w:ascii="宋体" w:hAnsi="宋体" w:cs="Arial"/>
                <w:color w:val="000000" w:themeColor="text1"/>
                <w14:textFill>
                  <w14:solidFill>
                    <w14:schemeClr w14:val="tx1"/>
                  </w14:solidFill>
                </w14:textFill>
              </w:rPr>
            </w:pPr>
          </w:p>
        </w:tc>
        <w:tc>
          <w:tcPr>
            <w:tcW w:w="1537" w:type="dxa"/>
            <w:vAlign w:val="center"/>
          </w:tcPr>
          <w:p w14:paraId="10C65AE2">
            <w:pPr>
              <w:tabs>
                <w:tab w:val="left" w:pos="720"/>
              </w:tabs>
              <w:jc w:val="center"/>
              <w:rPr>
                <w:rFonts w:ascii="宋体" w:hAnsi="宋体" w:cs="Arial"/>
                <w:color w:val="000000" w:themeColor="text1"/>
                <w14:textFill>
                  <w14:solidFill>
                    <w14:schemeClr w14:val="tx1"/>
                  </w14:solidFill>
                </w14:textFill>
              </w:rPr>
            </w:pPr>
          </w:p>
        </w:tc>
      </w:tr>
      <w:tr w14:paraId="5AA4B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04" w:type="dxa"/>
            <w:vAlign w:val="center"/>
          </w:tcPr>
          <w:p w14:paraId="1020F3AD">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2.2</w:t>
            </w:r>
          </w:p>
        </w:tc>
        <w:tc>
          <w:tcPr>
            <w:tcW w:w="805" w:type="dxa"/>
            <w:vAlign w:val="center"/>
          </w:tcPr>
          <w:p w14:paraId="7E7A79B6">
            <w:pPr>
              <w:tabs>
                <w:tab w:val="left" w:pos="720"/>
              </w:tabs>
              <w:jc w:val="center"/>
              <w:rPr>
                <w:rFonts w:ascii="宋体" w:hAnsi="宋体" w:cs="Arial"/>
                <w:color w:val="000000" w:themeColor="text1"/>
                <w14:textFill>
                  <w14:solidFill>
                    <w14:schemeClr w14:val="tx1"/>
                  </w14:solidFill>
                </w14:textFill>
              </w:rPr>
            </w:pPr>
          </w:p>
        </w:tc>
        <w:tc>
          <w:tcPr>
            <w:tcW w:w="2924" w:type="dxa"/>
            <w:vAlign w:val="center"/>
          </w:tcPr>
          <w:p w14:paraId="55CCC8EB">
            <w:pPr>
              <w:tabs>
                <w:tab w:val="left" w:pos="720"/>
              </w:tabs>
              <w:jc w:val="left"/>
              <w:rPr>
                <w:rFonts w:ascii="宋体" w:hAnsi="宋体" w:cs="Arial"/>
                <w:color w:val="000000" w:themeColor="text1"/>
                <w:u w:val="single"/>
                <w14:textFill>
                  <w14:solidFill>
                    <w14:schemeClr w14:val="tx1"/>
                  </w14:solidFill>
                </w14:textFill>
              </w:rPr>
            </w:pPr>
            <w:r>
              <w:rPr>
                <w:rFonts w:hint="eastAsia" w:ascii="宋体" w:hAnsi="宋体" w:cs="宋体"/>
                <w:bCs/>
                <w:iCs/>
                <w:color w:val="000000" w:themeColor="text1"/>
                <w:kern w:val="0"/>
                <w14:textFill>
                  <w14:solidFill>
                    <w14:schemeClr w14:val="tx1"/>
                  </w14:solidFill>
                </w14:textFill>
              </w:rPr>
              <w:t>……</w:t>
            </w:r>
          </w:p>
        </w:tc>
        <w:tc>
          <w:tcPr>
            <w:tcW w:w="1536" w:type="dxa"/>
            <w:vAlign w:val="center"/>
          </w:tcPr>
          <w:p w14:paraId="63C84149">
            <w:pPr>
              <w:tabs>
                <w:tab w:val="left" w:pos="720"/>
              </w:tabs>
              <w:jc w:val="center"/>
              <w:rPr>
                <w:rFonts w:ascii="宋体" w:hAnsi="宋体" w:cs="Arial"/>
                <w:color w:val="000000" w:themeColor="text1"/>
                <w14:textFill>
                  <w14:solidFill>
                    <w14:schemeClr w14:val="tx1"/>
                  </w14:solidFill>
                </w14:textFill>
              </w:rPr>
            </w:pPr>
          </w:p>
        </w:tc>
        <w:tc>
          <w:tcPr>
            <w:tcW w:w="1537" w:type="dxa"/>
          </w:tcPr>
          <w:p w14:paraId="59F3016D">
            <w:pPr>
              <w:tabs>
                <w:tab w:val="left" w:pos="720"/>
              </w:tabs>
              <w:jc w:val="center"/>
              <w:rPr>
                <w:rFonts w:ascii="宋体" w:hAnsi="宋体" w:cs="Arial"/>
                <w:color w:val="000000" w:themeColor="text1"/>
                <w14:textFill>
                  <w14:solidFill>
                    <w14:schemeClr w14:val="tx1"/>
                  </w14:solidFill>
                </w14:textFill>
              </w:rPr>
            </w:pPr>
          </w:p>
        </w:tc>
        <w:tc>
          <w:tcPr>
            <w:tcW w:w="1537" w:type="dxa"/>
          </w:tcPr>
          <w:p w14:paraId="6632351D">
            <w:pPr>
              <w:tabs>
                <w:tab w:val="left" w:pos="720"/>
              </w:tabs>
              <w:jc w:val="center"/>
              <w:rPr>
                <w:rFonts w:ascii="宋体" w:hAnsi="宋体" w:cs="Arial"/>
                <w:color w:val="000000" w:themeColor="text1"/>
                <w14:textFill>
                  <w14:solidFill>
                    <w14:schemeClr w14:val="tx1"/>
                  </w14:solidFill>
                </w14:textFill>
              </w:rPr>
            </w:pPr>
          </w:p>
        </w:tc>
        <w:tc>
          <w:tcPr>
            <w:tcW w:w="1536" w:type="dxa"/>
          </w:tcPr>
          <w:p w14:paraId="0D31F369">
            <w:pPr>
              <w:tabs>
                <w:tab w:val="left" w:pos="720"/>
              </w:tabs>
              <w:jc w:val="center"/>
              <w:rPr>
                <w:rFonts w:ascii="宋体" w:hAnsi="宋体" w:cs="Arial"/>
                <w:color w:val="000000" w:themeColor="text1"/>
                <w14:textFill>
                  <w14:solidFill>
                    <w14:schemeClr w14:val="tx1"/>
                  </w14:solidFill>
                </w14:textFill>
              </w:rPr>
            </w:pPr>
          </w:p>
        </w:tc>
        <w:tc>
          <w:tcPr>
            <w:tcW w:w="1537" w:type="dxa"/>
          </w:tcPr>
          <w:p w14:paraId="50A099D6">
            <w:pPr>
              <w:tabs>
                <w:tab w:val="left" w:pos="720"/>
              </w:tabs>
              <w:jc w:val="center"/>
              <w:rPr>
                <w:rFonts w:ascii="宋体" w:hAnsi="宋体" w:cs="Arial"/>
                <w:color w:val="000000" w:themeColor="text1"/>
                <w14:textFill>
                  <w14:solidFill>
                    <w14:schemeClr w14:val="tx1"/>
                  </w14:solidFill>
                </w14:textFill>
              </w:rPr>
            </w:pPr>
          </w:p>
        </w:tc>
        <w:tc>
          <w:tcPr>
            <w:tcW w:w="1537" w:type="dxa"/>
            <w:vAlign w:val="center"/>
          </w:tcPr>
          <w:p w14:paraId="2CD77A50">
            <w:pPr>
              <w:tabs>
                <w:tab w:val="left" w:pos="720"/>
              </w:tabs>
              <w:jc w:val="center"/>
              <w:rPr>
                <w:rFonts w:ascii="宋体" w:hAnsi="宋体" w:cs="Arial"/>
                <w:color w:val="000000" w:themeColor="text1"/>
                <w14:textFill>
                  <w14:solidFill>
                    <w14:schemeClr w14:val="tx1"/>
                  </w14:solidFill>
                </w14:textFill>
              </w:rPr>
            </w:pPr>
          </w:p>
        </w:tc>
      </w:tr>
      <w:tr w14:paraId="289B8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4535" w:type="dxa"/>
            <w:gridSpan w:val="3"/>
            <w:vAlign w:val="center"/>
          </w:tcPr>
          <w:p w14:paraId="4EAB8844">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合计</w:t>
            </w:r>
          </w:p>
        </w:tc>
        <w:tc>
          <w:tcPr>
            <w:tcW w:w="1536" w:type="dxa"/>
            <w:vAlign w:val="center"/>
          </w:tcPr>
          <w:p w14:paraId="1A84585F">
            <w:pPr>
              <w:tabs>
                <w:tab w:val="left" w:pos="720"/>
              </w:tabs>
              <w:jc w:val="center"/>
              <w:rPr>
                <w:rFonts w:ascii="宋体" w:hAnsi="宋体" w:cs="Arial"/>
                <w:color w:val="000000" w:themeColor="text1"/>
                <w14:textFill>
                  <w14:solidFill>
                    <w14:schemeClr w14:val="tx1"/>
                  </w14:solidFill>
                </w14:textFill>
              </w:rPr>
            </w:pPr>
          </w:p>
        </w:tc>
        <w:tc>
          <w:tcPr>
            <w:tcW w:w="1537" w:type="dxa"/>
            <w:vAlign w:val="center"/>
          </w:tcPr>
          <w:p w14:paraId="36781B00">
            <w:pPr>
              <w:tabs>
                <w:tab w:val="left" w:pos="720"/>
              </w:tabs>
              <w:jc w:val="center"/>
              <w:rPr>
                <w:rFonts w:ascii="宋体" w:hAnsi="宋体" w:cs="Arial"/>
                <w:color w:val="000000" w:themeColor="text1"/>
                <w14:textFill>
                  <w14:solidFill>
                    <w14:schemeClr w14:val="tx1"/>
                  </w14:solidFill>
                </w14:textFill>
              </w:rPr>
            </w:pPr>
          </w:p>
        </w:tc>
        <w:tc>
          <w:tcPr>
            <w:tcW w:w="1537" w:type="dxa"/>
          </w:tcPr>
          <w:p w14:paraId="09BF41F7">
            <w:pPr>
              <w:tabs>
                <w:tab w:val="left" w:pos="720"/>
              </w:tabs>
              <w:jc w:val="center"/>
              <w:rPr>
                <w:rFonts w:ascii="宋体" w:hAnsi="宋体" w:cs="Arial"/>
                <w:color w:val="000000" w:themeColor="text1"/>
                <w14:textFill>
                  <w14:solidFill>
                    <w14:schemeClr w14:val="tx1"/>
                  </w14:solidFill>
                </w14:textFill>
              </w:rPr>
            </w:pPr>
          </w:p>
        </w:tc>
        <w:tc>
          <w:tcPr>
            <w:tcW w:w="1536" w:type="dxa"/>
          </w:tcPr>
          <w:p w14:paraId="3E8A3326">
            <w:pPr>
              <w:tabs>
                <w:tab w:val="left" w:pos="720"/>
              </w:tabs>
              <w:jc w:val="center"/>
              <w:rPr>
                <w:rFonts w:ascii="宋体" w:hAnsi="宋体" w:cs="Arial"/>
                <w:color w:val="000000" w:themeColor="text1"/>
                <w14:textFill>
                  <w14:solidFill>
                    <w14:schemeClr w14:val="tx1"/>
                  </w14:solidFill>
                </w14:textFill>
              </w:rPr>
            </w:pPr>
          </w:p>
        </w:tc>
        <w:tc>
          <w:tcPr>
            <w:tcW w:w="1537" w:type="dxa"/>
          </w:tcPr>
          <w:p w14:paraId="39D4A8AE">
            <w:pPr>
              <w:tabs>
                <w:tab w:val="left" w:pos="720"/>
              </w:tabs>
              <w:jc w:val="center"/>
              <w:rPr>
                <w:rFonts w:ascii="宋体" w:hAnsi="宋体" w:cs="Arial"/>
                <w:color w:val="000000" w:themeColor="text1"/>
                <w14:textFill>
                  <w14:solidFill>
                    <w14:schemeClr w14:val="tx1"/>
                  </w14:solidFill>
                </w14:textFill>
              </w:rPr>
            </w:pPr>
          </w:p>
        </w:tc>
        <w:tc>
          <w:tcPr>
            <w:tcW w:w="1537" w:type="dxa"/>
            <w:vAlign w:val="center"/>
          </w:tcPr>
          <w:p w14:paraId="47C11B57">
            <w:pPr>
              <w:tabs>
                <w:tab w:val="left" w:pos="720"/>
              </w:tabs>
              <w:jc w:val="center"/>
              <w:rPr>
                <w:rFonts w:ascii="宋体" w:hAnsi="宋体" w:cs="Arial"/>
                <w:color w:val="000000" w:themeColor="text1"/>
                <w14:textFill>
                  <w14:solidFill>
                    <w14:schemeClr w14:val="tx1"/>
                  </w14:solidFill>
                </w14:textFill>
              </w:rPr>
            </w:pPr>
          </w:p>
        </w:tc>
      </w:tr>
    </w:tbl>
    <w:p w14:paraId="106CC3B2">
      <w:pPr>
        <w:tabs>
          <w:tab w:val="left" w:pos="1276"/>
        </w:tabs>
        <w:spacing w:before="120" w:beforeLines="50"/>
        <w:ind w:left="424" w:leftChars="-1" w:hanging="426" w:hangingChars="203"/>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14:textFill>
            <w14:solidFill>
              <w14:schemeClr w14:val="tx1"/>
            </w14:solidFill>
          </w14:textFill>
        </w:rPr>
        <w:t>注：按施工方案计算的施工垃圾场外运输和消纳费，若无“计算基础”和“费率”的数值，也可只填“不含税</w:t>
      </w:r>
      <w:r>
        <w:rPr>
          <w:rFonts w:hint="eastAsia" w:ascii="宋体" w:hAnsi="宋体" w:cs="Arial"/>
          <w:color w:val="000000" w:themeColor="text1"/>
          <w:szCs w:val="20"/>
          <w14:textFill>
            <w14:solidFill>
              <w14:schemeClr w14:val="tx1"/>
            </w14:solidFill>
          </w14:textFill>
        </w:rPr>
        <w:t>金额”数值，但应在表“4.9-3措施项目清单价格组成分析表”中列明施工方案出处及计算方法。</w:t>
      </w:r>
    </w:p>
    <w:p w14:paraId="1F9BCC02">
      <w:pPr>
        <w:widowControl/>
        <w:jc w:val="left"/>
        <w:rPr>
          <w:color w:val="000000" w:themeColor="text1"/>
          <w:sz w:val="24"/>
          <w14:textFill>
            <w14:solidFill>
              <w14:schemeClr w14:val="tx1"/>
            </w14:solidFill>
          </w14:textFill>
        </w:rPr>
      </w:pPr>
      <w:bookmarkStart w:id="951" w:name="_Toc226047179"/>
      <w:r>
        <w:rPr>
          <w:color w:val="000000" w:themeColor="text1"/>
          <w:sz w:val="24"/>
          <w14:textFill>
            <w14:solidFill>
              <w14:schemeClr w14:val="tx1"/>
            </w14:solidFill>
          </w14:textFill>
        </w:rPr>
        <w:br w:type="page"/>
      </w:r>
    </w:p>
    <w:p w14:paraId="67FF0D7C">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4.9-3  措施项目</w:t>
      </w:r>
      <w:bookmarkStart w:id="952" w:name="_Hlk201912359"/>
      <w:r>
        <w:rPr>
          <w:rFonts w:hint="eastAsia"/>
          <w:color w:val="000000" w:themeColor="text1"/>
          <w:sz w:val="24"/>
          <w14:textFill>
            <w14:solidFill>
              <w14:schemeClr w14:val="tx1"/>
            </w14:solidFill>
          </w14:textFill>
        </w:rPr>
        <w:t>清单价格</w:t>
      </w:r>
      <w:bookmarkEnd w:id="952"/>
      <w:r>
        <w:rPr>
          <w:rFonts w:hint="eastAsia"/>
          <w:color w:val="000000" w:themeColor="text1"/>
          <w:sz w:val="24"/>
          <w14:textFill>
            <w14:solidFill>
              <w14:schemeClr w14:val="tx1"/>
            </w14:solidFill>
          </w14:textFill>
        </w:rPr>
        <w:t>组成分析表</w:t>
      </w:r>
      <w:bookmarkEnd w:id="951"/>
    </w:p>
    <w:p w14:paraId="0AE8CBD7">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措施项目清单价格组成分析表</w:t>
      </w:r>
    </w:p>
    <w:p w14:paraId="3233B935">
      <w:pPr>
        <w:tabs>
          <w:tab w:val="left" w:pos="720"/>
        </w:tabs>
        <w:rPr>
          <w:rFonts w:ascii="宋体" w:hAnsi="宋体" w:cs="宋体"/>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14034" w:type="dxa"/>
        <w:tblInd w:w="-10" w:type="dxa"/>
        <w:tblLayout w:type="fixed"/>
        <w:tblCellMar>
          <w:top w:w="0" w:type="dxa"/>
          <w:left w:w="0" w:type="dxa"/>
          <w:bottom w:w="0" w:type="dxa"/>
          <w:right w:w="0" w:type="dxa"/>
        </w:tblCellMar>
      </w:tblPr>
      <w:tblGrid>
        <w:gridCol w:w="716"/>
        <w:gridCol w:w="1128"/>
        <w:gridCol w:w="1918"/>
        <w:gridCol w:w="4176"/>
        <w:gridCol w:w="1133"/>
        <w:gridCol w:w="1277"/>
        <w:gridCol w:w="850"/>
        <w:gridCol w:w="850"/>
        <w:gridCol w:w="955"/>
        <w:gridCol w:w="1031"/>
      </w:tblGrid>
      <w:tr w14:paraId="56CE3836">
        <w:tblPrEx>
          <w:tblCellMar>
            <w:top w:w="0" w:type="dxa"/>
            <w:left w:w="0" w:type="dxa"/>
            <w:bottom w:w="0" w:type="dxa"/>
            <w:right w:w="0" w:type="dxa"/>
          </w:tblCellMar>
        </w:tblPrEx>
        <w:trPr>
          <w:trHeight w:val="413" w:hRule="exact"/>
        </w:trPr>
        <w:tc>
          <w:tcPr>
            <w:tcW w:w="716" w:type="dxa"/>
            <w:vMerge w:val="restart"/>
            <w:tcBorders>
              <w:top w:val="single" w:color="000000" w:sz="4" w:space="0"/>
              <w:left w:val="single" w:color="000000" w:sz="4" w:space="0"/>
              <w:right w:val="single" w:color="000000" w:sz="4" w:space="0"/>
            </w:tcBorders>
            <w:vAlign w:val="center"/>
          </w:tcPr>
          <w:p w14:paraId="62A45D47">
            <w:pPr>
              <w:pStyle w:val="265"/>
              <w:spacing w:before="29"/>
              <w:jc w:val="center"/>
              <w:rPr>
                <w:color w:val="000000" w:themeColor="text1"/>
                <w:spacing w:val="-103"/>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项目</w:t>
            </w:r>
          </w:p>
          <w:p w14:paraId="5BC6C380">
            <w:pPr>
              <w:pStyle w:val="265"/>
              <w:spacing w:before="29"/>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编码</w:t>
            </w:r>
          </w:p>
        </w:tc>
        <w:tc>
          <w:tcPr>
            <w:tcW w:w="1128" w:type="dxa"/>
            <w:vMerge w:val="restart"/>
            <w:tcBorders>
              <w:top w:val="single" w:color="000000" w:sz="4" w:space="0"/>
              <w:left w:val="single" w:color="000000" w:sz="4" w:space="0"/>
              <w:right w:val="single" w:color="000000" w:sz="4" w:space="0"/>
            </w:tcBorders>
            <w:vAlign w:val="center"/>
          </w:tcPr>
          <w:p w14:paraId="55E0612F">
            <w:pPr>
              <w:pStyle w:val="265"/>
              <w:spacing w:before="29"/>
              <w:jc w:val="center"/>
              <w:rPr>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措施项目</w:t>
            </w:r>
          </w:p>
          <w:p w14:paraId="47210E1F">
            <w:pPr>
              <w:pStyle w:val="265"/>
              <w:spacing w:before="29"/>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名称</w:t>
            </w:r>
          </w:p>
        </w:tc>
        <w:tc>
          <w:tcPr>
            <w:tcW w:w="1918" w:type="dxa"/>
            <w:vMerge w:val="restart"/>
            <w:tcBorders>
              <w:top w:val="single" w:color="000000" w:sz="4" w:space="0"/>
              <w:left w:val="single" w:color="000000" w:sz="4" w:space="0"/>
              <w:right w:val="single" w:color="000000" w:sz="4" w:space="0"/>
            </w:tcBorders>
            <w:vAlign w:val="center"/>
          </w:tcPr>
          <w:p w14:paraId="60D5BDD7">
            <w:pPr>
              <w:pStyle w:val="265"/>
              <w:spacing w:before="29"/>
              <w:ind w:left="2"/>
              <w:jc w:val="center"/>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拟采取主要方案或</w:t>
            </w:r>
          </w:p>
          <w:p w14:paraId="0EC11DFE">
            <w:pPr>
              <w:pStyle w:val="265"/>
              <w:spacing w:before="29"/>
              <w:ind w:left="2"/>
              <w:jc w:val="center"/>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投入资源描述</w:t>
            </w:r>
          </w:p>
        </w:tc>
        <w:tc>
          <w:tcPr>
            <w:tcW w:w="4176" w:type="dxa"/>
            <w:vMerge w:val="restart"/>
            <w:tcBorders>
              <w:top w:val="single" w:color="000000" w:sz="4" w:space="0"/>
              <w:left w:val="single" w:color="000000" w:sz="4" w:space="0"/>
              <w:right w:val="single" w:color="000000" w:sz="4" w:space="0"/>
            </w:tcBorders>
            <w:vAlign w:val="center"/>
          </w:tcPr>
          <w:p w14:paraId="77B0BB68">
            <w:pPr>
              <w:pStyle w:val="265"/>
              <w:spacing w:before="29"/>
              <w:jc w:val="center"/>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实际成本详细计算过程</w:t>
            </w:r>
          </w:p>
        </w:tc>
        <w:tc>
          <w:tcPr>
            <w:tcW w:w="4110" w:type="dxa"/>
            <w:gridSpan w:val="4"/>
            <w:tcBorders>
              <w:top w:val="single" w:color="000000" w:sz="4" w:space="0"/>
              <w:left w:val="single" w:color="000000" w:sz="4" w:space="0"/>
              <w:bottom w:val="single" w:color="000000" w:sz="4" w:space="0"/>
              <w:right w:val="single" w:color="000000" w:sz="4" w:space="0"/>
            </w:tcBorders>
          </w:tcPr>
          <w:p w14:paraId="0A261764">
            <w:pPr>
              <w:pStyle w:val="265"/>
              <w:spacing w:before="30"/>
              <w:ind w:left="1277"/>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不含税</w:t>
            </w:r>
            <w:r>
              <w:rPr>
                <w:color w:val="000000" w:themeColor="text1"/>
                <w:sz w:val="21"/>
                <w:szCs w:val="21"/>
                <w14:textFill>
                  <w14:solidFill>
                    <w14:schemeClr w14:val="tx1"/>
                  </w14:solidFill>
                </w14:textFill>
              </w:rPr>
              <w:t>金额（元）</w:t>
            </w:r>
          </w:p>
        </w:tc>
        <w:tc>
          <w:tcPr>
            <w:tcW w:w="955" w:type="dxa"/>
            <w:vMerge w:val="restart"/>
            <w:tcBorders>
              <w:top w:val="single" w:color="000000" w:sz="4" w:space="0"/>
              <w:left w:val="single" w:color="000000" w:sz="4" w:space="0"/>
              <w:right w:val="single" w:color="000000" w:sz="4" w:space="0"/>
            </w:tcBorders>
          </w:tcPr>
          <w:p w14:paraId="218884F1">
            <w:pPr>
              <w:pStyle w:val="265"/>
              <w:spacing w:before="134"/>
              <w:ind w:left="-3" w:right="103"/>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含税金额</w:t>
            </w:r>
          </w:p>
          <w:p w14:paraId="5357FC26">
            <w:pPr>
              <w:pStyle w:val="265"/>
              <w:ind w:right="7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（元）</w:t>
            </w:r>
          </w:p>
        </w:tc>
        <w:tc>
          <w:tcPr>
            <w:tcW w:w="1031" w:type="dxa"/>
            <w:vMerge w:val="restart"/>
            <w:tcBorders>
              <w:top w:val="single" w:color="000000" w:sz="4" w:space="0"/>
              <w:left w:val="single" w:color="000000" w:sz="4" w:space="0"/>
              <w:right w:val="single" w:color="000000" w:sz="4" w:space="0"/>
            </w:tcBorders>
            <w:vAlign w:val="center"/>
          </w:tcPr>
          <w:p w14:paraId="497337B0">
            <w:pPr>
              <w:pStyle w:val="265"/>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备注</w:t>
            </w:r>
          </w:p>
        </w:tc>
      </w:tr>
      <w:tr w14:paraId="78417CCD">
        <w:tblPrEx>
          <w:tblCellMar>
            <w:top w:w="0" w:type="dxa"/>
            <w:left w:w="0" w:type="dxa"/>
            <w:bottom w:w="0" w:type="dxa"/>
            <w:right w:w="0" w:type="dxa"/>
          </w:tblCellMar>
        </w:tblPrEx>
        <w:trPr>
          <w:trHeight w:val="476" w:hRule="exact"/>
        </w:trPr>
        <w:tc>
          <w:tcPr>
            <w:tcW w:w="716" w:type="dxa"/>
            <w:vMerge w:val="continue"/>
            <w:tcBorders>
              <w:left w:val="single" w:color="000000" w:sz="4" w:space="0"/>
              <w:bottom w:val="single" w:color="000000" w:sz="4" w:space="0"/>
              <w:right w:val="single" w:color="000000" w:sz="4" w:space="0"/>
            </w:tcBorders>
          </w:tcPr>
          <w:p w14:paraId="2F318FD2">
            <w:pPr>
              <w:rPr>
                <w:rFonts w:ascii="宋体" w:hAnsi="宋体"/>
                <w:color w:val="000000" w:themeColor="text1"/>
                <w:sz w:val="22"/>
                <w14:textFill>
                  <w14:solidFill>
                    <w14:schemeClr w14:val="tx1"/>
                  </w14:solidFill>
                </w14:textFill>
              </w:rPr>
            </w:pPr>
          </w:p>
        </w:tc>
        <w:tc>
          <w:tcPr>
            <w:tcW w:w="1128" w:type="dxa"/>
            <w:vMerge w:val="continue"/>
            <w:tcBorders>
              <w:left w:val="single" w:color="000000" w:sz="4" w:space="0"/>
              <w:bottom w:val="single" w:color="000000" w:sz="4" w:space="0"/>
              <w:right w:val="single" w:color="000000" w:sz="4" w:space="0"/>
            </w:tcBorders>
          </w:tcPr>
          <w:p w14:paraId="7DAB2E22">
            <w:pPr>
              <w:rPr>
                <w:rFonts w:ascii="宋体" w:hAnsi="宋体"/>
                <w:color w:val="000000" w:themeColor="text1"/>
                <w:sz w:val="22"/>
                <w14:textFill>
                  <w14:solidFill>
                    <w14:schemeClr w14:val="tx1"/>
                  </w14:solidFill>
                </w14:textFill>
              </w:rPr>
            </w:pPr>
          </w:p>
        </w:tc>
        <w:tc>
          <w:tcPr>
            <w:tcW w:w="1918" w:type="dxa"/>
            <w:vMerge w:val="continue"/>
            <w:tcBorders>
              <w:left w:val="single" w:color="000000" w:sz="4" w:space="0"/>
              <w:bottom w:val="single" w:color="000000" w:sz="4" w:space="0"/>
              <w:right w:val="single" w:color="000000" w:sz="4" w:space="0"/>
            </w:tcBorders>
          </w:tcPr>
          <w:p w14:paraId="38F2A887">
            <w:pPr>
              <w:rPr>
                <w:rFonts w:ascii="宋体" w:hAnsi="宋体"/>
                <w:color w:val="000000" w:themeColor="text1"/>
                <w:sz w:val="22"/>
                <w14:textFill>
                  <w14:solidFill>
                    <w14:schemeClr w14:val="tx1"/>
                  </w14:solidFill>
                </w14:textFill>
              </w:rPr>
            </w:pPr>
          </w:p>
        </w:tc>
        <w:tc>
          <w:tcPr>
            <w:tcW w:w="4176" w:type="dxa"/>
            <w:vMerge w:val="continue"/>
            <w:tcBorders>
              <w:left w:val="single" w:color="000000" w:sz="4" w:space="0"/>
              <w:bottom w:val="single" w:color="000000" w:sz="4" w:space="0"/>
              <w:right w:val="single" w:color="000000" w:sz="4" w:space="0"/>
            </w:tcBorders>
          </w:tcPr>
          <w:p w14:paraId="6A793D96">
            <w:pPr>
              <w:rPr>
                <w:rFonts w:ascii="宋体" w:hAnsi="宋体"/>
                <w:color w:val="000000" w:themeColor="text1"/>
                <w:sz w:val="22"/>
                <w14:textFill>
                  <w14:solidFill>
                    <w14:schemeClr w14:val="tx1"/>
                  </w14:solidFill>
                </w14:textFill>
              </w:rPr>
            </w:pPr>
          </w:p>
        </w:tc>
        <w:tc>
          <w:tcPr>
            <w:tcW w:w="1133" w:type="dxa"/>
            <w:tcBorders>
              <w:top w:val="single" w:color="000000" w:sz="4" w:space="0"/>
              <w:left w:val="single" w:color="000000" w:sz="4" w:space="0"/>
              <w:bottom w:val="single" w:color="000000" w:sz="4" w:space="0"/>
              <w:right w:val="single" w:color="000000" w:sz="4" w:space="0"/>
            </w:tcBorders>
          </w:tcPr>
          <w:p w14:paraId="4840A2B1">
            <w:pPr>
              <w:pStyle w:val="265"/>
              <w:spacing w:before="29"/>
              <w:ind w:left="10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实际成本</w:t>
            </w:r>
          </w:p>
        </w:tc>
        <w:tc>
          <w:tcPr>
            <w:tcW w:w="1277" w:type="dxa"/>
            <w:tcBorders>
              <w:top w:val="single" w:color="000000" w:sz="4" w:space="0"/>
              <w:left w:val="single" w:color="000000" w:sz="4" w:space="0"/>
              <w:bottom w:val="single" w:color="000000" w:sz="4" w:space="0"/>
              <w:right w:val="single" w:color="000000" w:sz="4" w:space="0"/>
            </w:tcBorders>
          </w:tcPr>
          <w:p w14:paraId="7DB208CB">
            <w:pPr>
              <w:pStyle w:val="265"/>
              <w:spacing w:before="29"/>
              <w:ind w:left="72"/>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企业管理费</w:t>
            </w:r>
          </w:p>
        </w:tc>
        <w:tc>
          <w:tcPr>
            <w:tcW w:w="850" w:type="dxa"/>
            <w:tcBorders>
              <w:top w:val="single" w:color="000000" w:sz="4" w:space="0"/>
              <w:left w:val="single" w:color="000000" w:sz="4" w:space="0"/>
              <w:bottom w:val="single" w:color="000000" w:sz="4" w:space="0"/>
              <w:right w:val="single" w:color="000000" w:sz="4" w:space="0"/>
            </w:tcBorders>
          </w:tcPr>
          <w:p w14:paraId="2F6DDC0F">
            <w:pPr>
              <w:pStyle w:val="265"/>
              <w:spacing w:before="62"/>
              <w:ind w:left="228"/>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利润</w:t>
            </w:r>
          </w:p>
        </w:tc>
        <w:tc>
          <w:tcPr>
            <w:tcW w:w="850" w:type="dxa"/>
            <w:tcBorders>
              <w:top w:val="single" w:color="000000" w:sz="4" w:space="0"/>
              <w:left w:val="single" w:color="000000" w:sz="4" w:space="0"/>
              <w:bottom w:val="single" w:color="000000" w:sz="4" w:space="0"/>
              <w:right w:val="single" w:color="000000" w:sz="4" w:space="0"/>
            </w:tcBorders>
          </w:tcPr>
          <w:p w14:paraId="6F670123">
            <w:pPr>
              <w:pStyle w:val="265"/>
              <w:spacing w:before="62"/>
              <w:ind w:left="228"/>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小计</w:t>
            </w:r>
          </w:p>
        </w:tc>
        <w:tc>
          <w:tcPr>
            <w:tcW w:w="955" w:type="dxa"/>
            <w:vMerge w:val="continue"/>
            <w:tcBorders>
              <w:left w:val="single" w:color="000000" w:sz="4" w:space="0"/>
              <w:bottom w:val="single" w:color="000000" w:sz="4" w:space="0"/>
              <w:right w:val="single" w:color="000000" w:sz="4" w:space="0"/>
            </w:tcBorders>
          </w:tcPr>
          <w:p w14:paraId="2F2B048A">
            <w:pPr>
              <w:rPr>
                <w:rFonts w:ascii="宋体" w:hAnsi="宋体"/>
                <w:color w:val="000000" w:themeColor="text1"/>
                <w:sz w:val="22"/>
                <w14:textFill>
                  <w14:solidFill>
                    <w14:schemeClr w14:val="tx1"/>
                  </w14:solidFill>
                </w14:textFill>
              </w:rPr>
            </w:pPr>
          </w:p>
        </w:tc>
        <w:tc>
          <w:tcPr>
            <w:tcW w:w="1031" w:type="dxa"/>
            <w:vMerge w:val="continue"/>
            <w:tcBorders>
              <w:left w:val="single" w:color="000000" w:sz="4" w:space="0"/>
              <w:bottom w:val="single" w:color="000000" w:sz="4" w:space="0"/>
              <w:right w:val="single" w:color="000000" w:sz="4" w:space="0"/>
            </w:tcBorders>
          </w:tcPr>
          <w:p w14:paraId="1C862AC0">
            <w:pPr>
              <w:rPr>
                <w:rFonts w:ascii="宋体" w:hAnsi="宋体"/>
                <w:color w:val="000000" w:themeColor="text1"/>
                <w:sz w:val="22"/>
                <w14:textFill>
                  <w14:solidFill>
                    <w14:schemeClr w14:val="tx1"/>
                  </w14:solidFill>
                </w14:textFill>
              </w:rPr>
            </w:pPr>
          </w:p>
        </w:tc>
      </w:tr>
      <w:tr w14:paraId="56AA8854">
        <w:tblPrEx>
          <w:tblCellMar>
            <w:top w:w="0" w:type="dxa"/>
            <w:left w:w="0" w:type="dxa"/>
            <w:bottom w:w="0" w:type="dxa"/>
            <w:right w:w="0" w:type="dxa"/>
          </w:tblCellMar>
        </w:tblPrEx>
        <w:trPr>
          <w:trHeight w:val="492" w:hRule="exact"/>
        </w:trPr>
        <w:tc>
          <w:tcPr>
            <w:tcW w:w="716" w:type="dxa"/>
            <w:tcBorders>
              <w:top w:val="single" w:color="000000" w:sz="4" w:space="0"/>
              <w:left w:val="single" w:color="000000" w:sz="4" w:space="0"/>
              <w:bottom w:val="single" w:color="000000" w:sz="4" w:space="0"/>
              <w:right w:val="single" w:color="000000" w:sz="4" w:space="0"/>
            </w:tcBorders>
          </w:tcPr>
          <w:p w14:paraId="3DAD5586">
            <w:pPr>
              <w:jc w:val="center"/>
              <w:rPr>
                <w:rFonts w:ascii="宋体" w:hAnsi="宋体"/>
                <w:color w:val="000000" w:themeColor="text1"/>
                <w:sz w:val="22"/>
                <w14:textFill>
                  <w14:solidFill>
                    <w14:schemeClr w14:val="tx1"/>
                  </w14:solidFill>
                </w14:textFill>
              </w:rPr>
            </w:pPr>
          </w:p>
        </w:tc>
        <w:tc>
          <w:tcPr>
            <w:tcW w:w="1128" w:type="dxa"/>
            <w:tcBorders>
              <w:top w:val="single" w:color="000000" w:sz="4" w:space="0"/>
              <w:left w:val="single" w:color="000000" w:sz="4" w:space="0"/>
              <w:bottom w:val="single" w:color="000000" w:sz="4" w:space="0"/>
              <w:right w:val="single" w:color="000000" w:sz="4" w:space="0"/>
            </w:tcBorders>
          </w:tcPr>
          <w:p w14:paraId="174FC9B6">
            <w:pPr>
              <w:jc w:val="center"/>
              <w:rPr>
                <w:rFonts w:ascii="宋体" w:hAnsi="宋体"/>
                <w:color w:val="000000" w:themeColor="text1"/>
                <w:sz w:val="22"/>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tcPr>
          <w:p w14:paraId="79FDC94F">
            <w:pPr>
              <w:jc w:val="center"/>
              <w:rPr>
                <w:rFonts w:ascii="宋体" w:hAnsi="宋体"/>
                <w:color w:val="000000" w:themeColor="text1"/>
                <w:sz w:val="22"/>
                <w14:textFill>
                  <w14:solidFill>
                    <w14:schemeClr w14:val="tx1"/>
                  </w14:solidFill>
                </w14:textFill>
              </w:rPr>
            </w:pPr>
          </w:p>
        </w:tc>
        <w:tc>
          <w:tcPr>
            <w:tcW w:w="4176" w:type="dxa"/>
            <w:tcBorders>
              <w:top w:val="single" w:color="000000" w:sz="4" w:space="0"/>
              <w:left w:val="single" w:color="000000" w:sz="4" w:space="0"/>
              <w:bottom w:val="single" w:color="000000" w:sz="4" w:space="0"/>
              <w:right w:val="single" w:color="000000" w:sz="4" w:space="0"/>
            </w:tcBorders>
          </w:tcPr>
          <w:p w14:paraId="37D622B2">
            <w:pPr>
              <w:jc w:val="center"/>
              <w:rPr>
                <w:rFonts w:ascii="宋体" w:hAnsi="宋体"/>
                <w:color w:val="000000" w:themeColor="text1"/>
                <w:sz w:val="22"/>
                <w14:textFill>
                  <w14:solidFill>
                    <w14:schemeClr w14:val="tx1"/>
                  </w14:solidFill>
                </w14:textFill>
              </w:rPr>
            </w:pPr>
          </w:p>
        </w:tc>
        <w:tc>
          <w:tcPr>
            <w:tcW w:w="1133" w:type="dxa"/>
            <w:tcBorders>
              <w:top w:val="single" w:color="000000" w:sz="4" w:space="0"/>
              <w:left w:val="single" w:color="000000" w:sz="4" w:space="0"/>
              <w:bottom w:val="single" w:color="000000" w:sz="4" w:space="0"/>
              <w:right w:val="single" w:color="000000" w:sz="4" w:space="0"/>
            </w:tcBorders>
          </w:tcPr>
          <w:p w14:paraId="73C24A5F">
            <w:pPr>
              <w:jc w:val="center"/>
              <w:rPr>
                <w:rFonts w:ascii="宋体" w:hAnsi="宋体"/>
                <w:color w:val="000000" w:themeColor="text1"/>
                <w:sz w:val="22"/>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tcPr>
          <w:p w14:paraId="5FCC3BCD">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25E4D881">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693FC69B">
            <w:pPr>
              <w:jc w:val="center"/>
              <w:rPr>
                <w:rFonts w:ascii="宋体" w:hAnsi="宋体"/>
                <w:color w:val="000000" w:themeColor="text1"/>
                <w:sz w:val="22"/>
                <w14:textFill>
                  <w14:solidFill>
                    <w14:schemeClr w14:val="tx1"/>
                  </w14:solidFill>
                </w14:textFill>
              </w:rPr>
            </w:pPr>
          </w:p>
        </w:tc>
        <w:tc>
          <w:tcPr>
            <w:tcW w:w="955" w:type="dxa"/>
            <w:tcBorders>
              <w:top w:val="single" w:color="000000" w:sz="4" w:space="0"/>
              <w:left w:val="single" w:color="000000" w:sz="4" w:space="0"/>
              <w:bottom w:val="single" w:color="000000" w:sz="4" w:space="0"/>
              <w:right w:val="single" w:color="000000" w:sz="4" w:space="0"/>
            </w:tcBorders>
          </w:tcPr>
          <w:p w14:paraId="0CC41359">
            <w:pPr>
              <w:jc w:val="center"/>
              <w:rPr>
                <w:rFonts w:ascii="宋体" w:hAnsi="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tcPr>
          <w:p w14:paraId="0A62EC22">
            <w:pPr>
              <w:jc w:val="center"/>
              <w:rPr>
                <w:rFonts w:ascii="宋体" w:hAnsi="宋体"/>
                <w:color w:val="000000" w:themeColor="text1"/>
                <w:sz w:val="22"/>
                <w14:textFill>
                  <w14:solidFill>
                    <w14:schemeClr w14:val="tx1"/>
                  </w14:solidFill>
                </w14:textFill>
              </w:rPr>
            </w:pPr>
          </w:p>
        </w:tc>
      </w:tr>
      <w:tr w14:paraId="4141AC1F">
        <w:tblPrEx>
          <w:tblCellMar>
            <w:top w:w="0" w:type="dxa"/>
            <w:left w:w="0" w:type="dxa"/>
            <w:bottom w:w="0" w:type="dxa"/>
            <w:right w:w="0" w:type="dxa"/>
          </w:tblCellMar>
        </w:tblPrEx>
        <w:trPr>
          <w:trHeight w:val="490" w:hRule="exact"/>
        </w:trPr>
        <w:tc>
          <w:tcPr>
            <w:tcW w:w="716" w:type="dxa"/>
            <w:tcBorders>
              <w:top w:val="single" w:color="000000" w:sz="4" w:space="0"/>
              <w:left w:val="single" w:color="000000" w:sz="4" w:space="0"/>
              <w:bottom w:val="single" w:color="000000" w:sz="4" w:space="0"/>
              <w:right w:val="single" w:color="000000" w:sz="4" w:space="0"/>
            </w:tcBorders>
          </w:tcPr>
          <w:p w14:paraId="49319A19">
            <w:pPr>
              <w:jc w:val="center"/>
              <w:rPr>
                <w:rFonts w:ascii="宋体" w:hAnsi="宋体"/>
                <w:color w:val="000000" w:themeColor="text1"/>
                <w:sz w:val="22"/>
                <w14:textFill>
                  <w14:solidFill>
                    <w14:schemeClr w14:val="tx1"/>
                  </w14:solidFill>
                </w14:textFill>
              </w:rPr>
            </w:pPr>
          </w:p>
        </w:tc>
        <w:tc>
          <w:tcPr>
            <w:tcW w:w="1128" w:type="dxa"/>
            <w:tcBorders>
              <w:top w:val="single" w:color="000000" w:sz="4" w:space="0"/>
              <w:left w:val="single" w:color="000000" w:sz="4" w:space="0"/>
              <w:bottom w:val="single" w:color="000000" w:sz="4" w:space="0"/>
              <w:right w:val="single" w:color="000000" w:sz="4" w:space="0"/>
            </w:tcBorders>
          </w:tcPr>
          <w:p w14:paraId="7DA25EB3">
            <w:pPr>
              <w:jc w:val="center"/>
              <w:rPr>
                <w:rFonts w:ascii="宋体" w:hAnsi="宋体"/>
                <w:color w:val="000000" w:themeColor="text1"/>
                <w:sz w:val="22"/>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tcPr>
          <w:p w14:paraId="2853B851">
            <w:pPr>
              <w:jc w:val="center"/>
              <w:rPr>
                <w:rFonts w:ascii="宋体" w:hAnsi="宋体"/>
                <w:color w:val="000000" w:themeColor="text1"/>
                <w:sz w:val="22"/>
                <w14:textFill>
                  <w14:solidFill>
                    <w14:schemeClr w14:val="tx1"/>
                  </w14:solidFill>
                </w14:textFill>
              </w:rPr>
            </w:pPr>
          </w:p>
        </w:tc>
        <w:tc>
          <w:tcPr>
            <w:tcW w:w="4176" w:type="dxa"/>
            <w:tcBorders>
              <w:top w:val="single" w:color="000000" w:sz="4" w:space="0"/>
              <w:left w:val="single" w:color="000000" w:sz="4" w:space="0"/>
              <w:bottom w:val="single" w:color="000000" w:sz="4" w:space="0"/>
              <w:right w:val="single" w:color="000000" w:sz="4" w:space="0"/>
            </w:tcBorders>
          </w:tcPr>
          <w:p w14:paraId="3636A2FA">
            <w:pPr>
              <w:jc w:val="center"/>
              <w:rPr>
                <w:rFonts w:ascii="宋体" w:hAnsi="宋体"/>
                <w:color w:val="000000" w:themeColor="text1"/>
                <w:sz w:val="22"/>
                <w14:textFill>
                  <w14:solidFill>
                    <w14:schemeClr w14:val="tx1"/>
                  </w14:solidFill>
                </w14:textFill>
              </w:rPr>
            </w:pPr>
          </w:p>
        </w:tc>
        <w:tc>
          <w:tcPr>
            <w:tcW w:w="1133" w:type="dxa"/>
            <w:tcBorders>
              <w:top w:val="single" w:color="000000" w:sz="4" w:space="0"/>
              <w:left w:val="single" w:color="000000" w:sz="4" w:space="0"/>
              <w:bottom w:val="single" w:color="000000" w:sz="4" w:space="0"/>
              <w:right w:val="single" w:color="000000" w:sz="4" w:space="0"/>
            </w:tcBorders>
          </w:tcPr>
          <w:p w14:paraId="7A944739">
            <w:pPr>
              <w:jc w:val="center"/>
              <w:rPr>
                <w:rFonts w:ascii="宋体" w:hAnsi="宋体"/>
                <w:color w:val="000000" w:themeColor="text1"/>
                <w:sz w:val="22"/>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tcPr>
          <w:p w14:paraId="1C47004F">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68995A5E">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06AE96D8">
            <w:pPr>
              <w:jc w:val="center"/>
              <w:rPr>
                <w:rFonts w:ascii="宋体" w:hAnsi="宋体"/>
                <w:color w:val="000000" w:themeColor="text1"/>
                <w:sz w:val="22"/>
                <w14:textFill>
                  <w14:solidFill>
                    <w14:schemeClr w14:val="tx1"/>
                  </w14:solidFill>
                </w14:textFill>
              </w:rPr>
            </w:pPr>
          </w:p>
        </w:tc>
        <w:tc>
          <w:tcPr>
            <w:tcW w:w="955" w:type="dxa"/>
            <w:tcBorders>
              <w:top w:val="single" w:color="000000" w:sz="4" w:space="0"/>
              <w:left w:val="single" w:color="000000" w:sz="4" w:space="0"/>
              <w:bottom w:val="single" w:color="000000" w:sz="4" w:space="0"/>
              <w:right w:val="single" w:color="000000" w:sz="4" w:space="0"/>
            </w:tcBorders>
          </w:tcPr>
          <w:p w14:paraId="33B793D7">
            <w:pPr>
              <w:jc w:val="center"/>
              <w:rPr>
                <w:rFonts w:ascii="宋体" w:hAnsi="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tcPr>
          <w:p w14:paraId="6AFEB6FB">
            <w:pPr>
              <w:jc w:val="center"/>
              <w:rPr>
                <w:rFonts w:ascii="宋体" w:hAnsi="宋体"/>
                <w:color w:val="000000" w:themeColor="text1"/>
                <w:sz w:val="22"/>
                <w14:textFill>
                  <w14:solidFill>
                    <w14:schemeClr w14:val="tx1"/>
                  </w14:solidFill>
                </w14:textFill>
              </w:rPr>
            </w:pPr>
          </w:p>
        </w:tc>
      </w:tr>
      <w:tr w14:paraId="139FAEDC">
        <w:tblPrEx>
          <w:tblCellMar>
            <w:top w:w="0" w:type="dxa"/>
            <w:left w:w="0" w:type="dxa"/>
            <w:bottom w:w="0" w:type="dxa"/>
            <w:right w:w="0" w:type="dxa"/>
          </w:tblCellMar>
        </w:tblPrEx>
        <w:trPr>
          <w:trHeight w:val="492" w:hRule="exact"/>
        </w:trPr>
        <w:tc>
          <w:tcPr>
            <w:tcW w:w="716" w:type="dxa"/>
            <w:tcBorders>
              <w:top w:val="single" w:color="000000" w:sz="4" w:space="0"/>
              <w:left w:val="single" w:color="000000" w:sz="4" w:space="0"/>
              <w:bottom w:val="single" w:color="000000" w:sz="4" w:space="0"/>
              <w:right w:val="single" w:color="000000" w:sz="4" w:space="0"/>
            </w:tcBorders>
          </w:tcPr>
          <w:p w14:paraId="58E0EE06">
            <w:pPr>
              <w:jc w:val="center"/>
              <w:rPr>
                <w:rFonts w:ascii="宋体" w:hAnsi="宋体"/>
                <w:color w:val="000000" w:themeColor="text1"/>
                <w:sz w:val="22"/>
                <w14:textFill>
                  <w14:solidFill>
                    <w14:schemeClr w14:val="tx1"/>
                  </w14:solidFill>
                </w14:textFill>
              </w:rPr>
            </w:pPr>
          </w:p>
        </w:tc>
        <w:tc>
          <w:tcPr>
            <w:tcW w:w="1128" w:type="dxa"/>
            <w:tcBorders>
              <w:top w:val="single" w:color="000000" w:sz="4" w:space="0"/>
              <w:left w:val="single" w:color="000000" w:sz="4" w:space="0"/>
              <w:bottom w:val="single" w:color="000000" w:sz="4" w:space="0"/>
              <w:right w:val="single" w:color="000000" w:sz="4" w:space="0"/>
            </w:tcBorders>
          </w:tcPr>
          <w:p w14:paraId="7BE2C23B">
            <w:pPr>
              <w:jc w:val="center"/>
              <w:rPr>
                <w:rFonts w:ascii="宋体" w:hAnsi="宋体"/>
                <w:color w:val="000000" w:themeColor="text1"/>
                <w:sz w:val="22"/>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tcPr>
          <w:p w14:paraId="6C5BAB6D">
            <w:pPr>
              <w:jc w:val="center"/>
              <w:rPr>
                <w:rFonts w:ascii="宋体" w:hAnsi="宋体"/>
                <w:color w:val="000000" w:themeColor="text1"/>
                <w:sz w:val="22"/>
                <w14:textFill>
                  <w14:solidFill>
                    <w14:schemeClr w14:val="tx1"/>
                  </w14:solidFill>
                </w14:textFill>
              </w:rPr>
            </w:pPr>
          </w:p>
        </w:tc>
        <w:tc>
          <w:tcPr>
            <w:tcW w:w="4176" w:type="dxa"/>
            <w:tcBorders>
              <w:top w:val="single" w:color="000000" w:sz="4" w:space="0"/>
              <w:left w:val="single" w:color="000000" w:sz="4" w:space="0"/>
              <w:bottom w:val="single" w:color="000000" w:sz="4" w:space="0"/>
              <w:right w:val="single" w:color="000000" w:sz="4" w:space="0"/>
            </w:tcBorders>
          </w:tcPr>
          <w:p w14:paraId="1E85D5C6">
            <w:pPr>
              <w:jc w:val="center"/>
              <w:rPr>
                <w:rFonts w:ascii="宋体" w:hAnsi="宋体"/>
                <w:color w:val="000000" w:themeColor="text1"/>
                <w:sz w:val="22"/>
                <w14:textFill>
                  <w14:solidFill>
                    <w14:schemeClr w14:val="tx1"/>
                  </w14:solidFill>
                </w14:textFill>
              </w:rPr>
            </w:pPr>
          </w:p>
        </w:tc>
        <w:tc>
          <w:tcPr>
            <w:tcW w:w="1133" w:type="dxa"/>
            <w:tcBorders>
              <w:top w:val="single" w:color="000000" w:sz="4" w:space="0"/>
              <w:left w:val="single" w:color="000000" w:sz="4" w:space="0"/>
              <w:bottom w:val="single" w:color="000000" w:sz="4" w:space="0"/>
              <w:right w:val="single" w:color="000000" w:sz="4" w:space="0"/>
            </w:tcBorders>
          </w:tcPr>
          <w:p w14:paraId="7F2402CC">
            <w:pPr>
              <w:jc w:val="center"/>
              <w:rPr>
                <w:rFonts w:ascii="宋体" w:hAnsi="宋体"/>
                <w:color w:val="000000" w:themeColor="text1"/>
                <w:sz w:val="22"/>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tcPr>
          <w:p w14:paraId="15364DF6">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0A733161">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12D0DA86">
            <w:pPr>
              <w:jc w:val="center"/>
              <w:rPr>
                <w:rFonts w:ascii="宋体" w:hAnsi="宋体"/>
                <w:color w:val="000000" w:themeColor="text1"/>
                <w:sz w:val="22"/>
                <w14:textFill>
                  <w14:solidFill>
                    <w14:schemeClr w14:val="tx1"/>
                  </w14:solidFill>
                </w14:textFill>
              </w:rPr>
            </w:pPr>
          </w:p>
        </w:tc>
        <w:tc>
          <w:tcPr>
            <w:tcW w:w="955" w:type="dxa"/>
            <w:tcBorders>
              <w:top w:val="single" w:color="000000" w:sz="4" w:space="0"/>
              <w:left w:val="single" w:color="000000" w:sz="4" w:space="0"/>
              <w:bottom w:val="single" w:color="000000" w:sz="4" w:space="0"/>
              <w:right w:val="single" w:color="000000" w:sz="4" w:space="0"/>
            </w:tcBorders>
          </w:tcPr>
          <w:p w14:paraId="3F1C563F">
            <w:pPr>
              <w:jc w:val="center"/>
              <w:rPr>
                <w:rFonts w:ascii="宋体" w:hAnsi="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tcPr>
          <w:p w14:paraId="5A226773">
            <w:pPr>
              <w:jc w:val="center"/>
              <w:rPr>
                <w:rFonts w:ascii="宋体" w:hAnsi="宋体"/>
                <w:color w:val="000000" w:themeColor="text1"/>
                <w:sz w:val="22"/>
                <w14:textFill>
                  <w14:solidFill>
                    <w14:schemeClr w14:val="tx1"/>
                  </w14:solidFill>
                </w14:textFill>
              </w:rPr>
            </w:pPr>
          </w:p>
        </w:tc>
      </w:tr>
      <w:tr w14:paraId="378E4F58">
        <w:tblPrEx>
          <w:tblCellMar>
            <w:top w:w="0" w:type="dxa"/>
            <w:left w:w="0" w:type="dxa"/>
            <w:bottom w:w="0" w:type="dxa"/>
            <w:right w:w="0" w:type="dxa"/>
          </w:tblCellMar>
        </w:tblPrEx>
        <w:trPr>
          <w:trHeight w:val="492" w:hRule="exact"/>
        </w:trPr>
        <w:tc>
          <w:tcPr>
            <w:tcW w:w="716" w:type="dxa"/>
            <w:tcBorders>
              <w:top w:val="single" w:color="000000" w:sz="4" w:space="0"/>
              <w:left w:val="single" w:color="000000" w:sz="4" w:space="0"/>
              <w:bottom w:val="single" w:color="000000" w:sz="4" w:space="0"/>
              <w:right w:val="single" w:color="000000" w:sz="4" w:space="0"/>
            </w:tcBorders>
          </w:tcPr>
          <w:p w14:paraId="5C1DF3EA">
            <w:pPr>
              <w:jc w:val="center"/>
              <w:rPr>
                <w:rFonts w:ascii="宋体" w:hAnsi="宋体"/>
                <w:color w:val="000000" w:themeColor="text1"/>
                <w:sz w:val="22"/>
                <w14:textFill>
                  <w14:solidFill>
                    <w14:schemeClr w14:val="tx1"/>
                  </w14:solidFill>
                </w14:textFill>
              </w:rPr>
            </w:pPr>
          </w:p>
        </w:tc>
        <w:tc>
          <w:tcPr>
            <w:tcW w:w="1128" w:type="dxa"/>
            <w:tcBorders>
              <w:top w:val="single" w:color="000000" w:sz="4" w:space="0"/>
              <w:left w:val="single" w:color="000000" w:sz="4" w:space="0"/>
              <w:bottom w:val="single" w:color="000000" w:sz="4" w:space="0"/>
              <w:right w:val="single" w:color="000000" w:sz="4" w:space="0"/>
            </w:tcBorders>
          </w:tcPr>
          <w:p w14:paraId="469E147A">
            <w:pPr>
              <w:jc w:val="center"/>
              <w:rPr>
                <w:rFonts w:ascii="宋体" w:hAnsi="宋体"/>
                <w:color w:val="000000" w:themeColor="text1"/>
                <w:sz w:val="22"/>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tcPr>
          <w:p w14:paraId="1924D3D5">
            <w:pPr>
              <w:jc w:val="center"/>
              <w:rPr>
                <w:rFonts w:ascii="宋体" w:hAnsi="宋体"/>
                <w:color w:val="000000" w:themeColor="text1"/>
                <w:sz w:val="22"/>
                <w14:textFill>
                  <w14:solidFill>
                    <w14:schemeClr w14:val="tx1"/>
                  </w14:solidFill>
                </w14:textFill>
              </w:rPr>
            </w:pPr>
          </w:p>
        </w:tc>
        <w:tc>
          <w:tcPr>
            <w:tcW w:w="4176" w:type="dxa"/>
            <w:tcBorders>
              <w:top w:val="single" w:color="000000" w:sz="4" w:space="0"/>
              <w:left w:val="single" w:color="000000" w:sz="4" w:space="0"/>
              <w:bottom w:val="single" w:color="000000" w:sz="4" w:space="0"/>
              <w:right w:val="single" w:color="000000" w:sz="4" w:space="0"/>
            </w:tcBorders>
          </w:tcPr>
          <w:p w14:paraId="37A5B592">
            <w:pPr>
              <w:jc w:val="center"/>
              <w:rPr>
                <w:rFonts w:ascii="宋体" w:hAnsi="宋体"/>
                <w:color w:val="000000" w:themeColor="text1"/>
                <w:sz w:val="22"/>
                <w14:textFill>
                  <w14:solidFill>
                    <w14:schemeClr w14:val="tx1"/>
                  </w14:solidFill>
                </w14:textFill>
              </w:rPr>
            </w:pPr>
          </w:p>
        </w:tc>
        <w:tc>
          <w:tcPr>
            <w:tcW w:w="1133" w:type="dxa"/>
            <w:tcBorders>
              <w:top w:val="single" w:color="000000" w:sz="4" w:space="0"/>
              <w:left w:val="single" w:color="000000" w:sz="4" w:space="0"/>
              <w:bottom w:val="single" w:color="000000" w:sz="4" w:space="0"/>
              <w:right w:val="single" w:color="000000" w:sz="4" w:space="0"/>
            </w:tcBorders>
          </w:tcPr>
          <w:p w14:paraId="2776B957">
            <w:pPr>
              <w:jc w:val="center"/>
              <w:rPr>
                <w:rFonts w:ascii="宋体" w:hAnsi="宋体"/>
                <w:color w:val="000000" w:themeColor="text1"/>
                <w:sz w:val="22"/>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tcPr>
          <w:p w14:paraId="5227C8D1">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49569483">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17D20BFB">
            <w:pPr>
              <w:jc w:val="center"/>
              <w:rPr>
                <w:rFonts w:ascii="宋体" w:hAnsi="宋体"/>
                <w:color w:val="000000" w:themeColor="text1"/>
                <w:sz w:val="22"/>
                <w14:textFill>
                  <w14:solidFill>
                    <w14:schemeClr w14:val="tx1"/>
                  </w14:solidFill>
                </w14:textFill>
              </w:rPr>
            </w:pPr>
          </w:p>
        </w:tc>
        <w:tc>
          <w:tcPr>
            <w:tcW w:w="955" w:type="dxa"/>
            <w:tcBorders>
              <w:top w:val="single" w:color="000000" w:sz="4" w:space="0"/>
              <w:left w:val="single" w:color="000000" w:sz="4" w:space="0"/>
              <w:bottom w:val="single" w:color="000000" w:sz="4" w:space="0"/>
              <w:right w:val="single" w:color="000000" w:sz="4" w:space="0"/>
            </w:tcBorders>
          </w:tcPr>
          <w:p w14:paraId="24DD6E4B">
            <w:pPr>
              <w:jc w:val="center"/>
              <w:rPr>
                <w:rFonts w:ascii="宋体" w:hAnsi="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tcPr>
          <w:p w14:paraId="0D138071">
            <w:pPr>
              <w:jc w:val="center"/>
              <w:rPr>
                <w:rFonts w:ascii="宋体" w:hAnsi="宋体"/>
                <w:color w:val="000000" w:themeColor="text1"/>
                <w:sz w:val="22"/>
                <w14:textFill>
                  <w14:solidFill>
                    <w14:schemeClr w14:val="tx1"/>
                  </w14:solidFill>
                </w14:textFill>
              </w:rPr>
            </w:pPr>
          </w:p>
        </w:tc>
      </w:tr>
      <w:tr w14:paraId="1B002728">
        <w:tblPrEx>
          <w:tblCellMar>
            <w:top w:w="0" w:type="dxa"/>
            <w:left w:w="0" w:type="dxa"/>
            <w:bottom w:w="0" w:type="dxa"/>
            <w:right w:w="0" w:type="dxa"/>
          </w:tblCellMar>
        </w:tblPrEx>
        <w:trPr>
          <w:trHeight w:val="490" w:hRule="exact"/>
        </w:trPr>
        <w:tc>
          <w:tcPr>
            <w:tcW w:w="716" w:type="dxa"/>
            <w:tcBorders>
              <w:top w:val="single" w:color="000000" w:sz="4" w:space="0"/>
              <w:left w:val="single" w:color="000000" w:sz="4" w:space="0"/>
              <w:bottom w:val="single" w:color="000000" w:sz="4" w:space="0"/>
              <w:right w:val="single" w:color="000000" w:sz="4" w:space="0"/>
            </w:tcBorders>
          </w:tcPr>
          <w:p w14:paraId="72D0AEDA">
            <w:pPr>
              <w:jc w:val="center"/>
              <w:rPr>
                <w:rFonts w:ascii="宋体" w:hAnsi="宋体"/>
                <w:color w:val="000000" w:themeColor="text1"/>
                <w:sz w:val="22"/>
                <w14:textFill>
                  <w14:solidFill>
                    <w14:schemeClr w14:val="tx1"/>
                  </w14:solidFill>
                </w14:textFill>
              </w:rPr>
            </w:pPr>
          </w:p>
        </w:tc>
        <w:tc>
          <w:tcPr>
            <w:tcW w:w="1128" w:type="dxa"/>
            <w:tcBorders>
              <w:top w:val="single" w:color="000000" w:sz="4" w:space="0"/>
              <w:left w:val="single" w:color="000000" w:sz="4" w:space="0"/>
              <w:bottom w:val="single" w:color="000000" w:sz="4" w:space="0"/>
              <w:right w:val="single" w:color="000000" w:sz="4" w:space="0"/>
            </w:tcBorders>
          </w:tcPr>
          <w:p w14:paraId="662C1DE2">
            <w:pPr>
              <w:jc w:val="center"/>
              <w:rPr>
                <w:rFonts w:ascii="宋体" w:hAnsi="宋体"/>
                <w:color w:val="000000" w:themeColor="text1"/>
                <w:sz w:val="22"/>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tcPr>
          <w:p w14:paraId="66B212B2">
            <w:pPr>
              <w:jc w:val="center"/>
              <w:rPr>
                <w:rFonts w:ascii="宋体" w:hAnsi="宋体"/>
                <w:color w:val="000000" w:themeColor="text1"/>
                <w:sz w:val="22"/>
                <w14:textFill>
                  <w14:solidFill>
                    <w14:schemeClr w14:val="tx1"/>
                  </w14:solidFill>
                </w14:textFill>
              </w:rPr>
            </w:pPr>
          </w:p>
        </w:tc>
        <w:tc>
          <w:tcPr>
            <w:tcW w:w="4176" w:type="dxa"/>
            <w:tcBorders>
              <w:top w:val="single" w:color="000000" w:sz="4" w:space="0"/>
              <w:left w:val="single" w:color="000000" w:sz="4" w:space="0"/>
              <w:bottom w:val="single" w:color="000000" w:sz="4" w:space="0"/>
              <w:right w:val="single" w:color="000000" w:sz="4" w:space="0"/>
            </w:tcBorders>
          </w:tcPr>
          <w:p w14:paraId="6637A4A7">
            <w:pPr>
              <w:jc w:val="center"/>
              <w:rPr>
                <w:rFonts w:ascii="宋体" w:hAnsi="宋体"/>
                <w:color w:val="000000" w:themeColor="text1"/>
                <w:sz w:val="22"/>
                <w14:textFill>
                  <w14:solidFill>
                    <w14:schemeClr w14:val="tx1"/>
                  </w14:solidFill>
                </w14:textFill>
              </w:rPr>
            </w:pPr>
          </w:p>
        </w:tc>
        <w:tc>
          <w:tcPr>
            <w:tcW w:w="1133" w:type="dxa"/>
            <w:tcBorders>
              <w:top w:val="single" w:color="000000" w:sz="4" w:space="0"/>
              <w:left w:val="single" w:color="000000" w:sz="4" w:space="0"/>
              <w:bottom w:val="single" w:color="000000" w:sz="4" w:space="0"/>
              <w:right w:val="single" w:color="000000" w:sz="4" w:space="0"/>
            </w:tcBorders>
          </w:tcPr>
          <w:p w14:paraId="7EA60B7C">
            <w:pPr>
              <w:jc w:val="center"/>
              <w:rPr>
                <w:rFonts w:ascii="宋体" w:hAnsi="宋体"/>
                <w:color w:val="000000" w:themeColor="text1"/>
                <w:sz w:val="22"/>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tcPr>
          <w:p w14:paraId="127CEECF">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55059DD3">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4800632A">
            <w:pPr>
              <w:jc w:val="center"/>
              <w:rPr>
                <w:rFonts w:ascii="宋体" w:hAnsi="宋体"/>
                <w:color w:val="000000" w:themeColor="text1"/>
                <w:sz w:val="22"/>
                <w14:textFill>
                  <w14:solidFill>
                    <w14:schemeClr w14:val="tx1"/>
                  </w14:solidFill>
                </w14:textFill>
              </w:rPr>
            </w:pPr>
          </w:p>
        </w:tc>
        <w:tc>
          <w:tcPr>
            <w:tcW w:w="955" w:type="dxa"/>
            <w:tcBorders>
              <w:top w:val="single" w:color="000000" w:sz="4" w:space="0"/>
              <w:left w:val="single" w:color="000000" w:sz="4" w:space="0"/>
              <w:bottom w:val="single" w:color="000000" w:sz="4" w:space="0"/>
              <w:right w:val="single" w:color="000000" w:sz="4" w:space="0"/>
            </w:tcBorders>
          </w:tcPr>
          <w:p w14:paraId="49D938D9">
            <w:pPr>
              <w:jc w:val="center"/>
              <w:rPr>
                <w:rFonts w:ascii="宋体" w:hAnsi="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tcPr>
          <w:p w14:paraId="3A9B9EAE">
            <w:pPr>
              <w:jc w:val="center"/>
              <w:rPr>
                <w:rFonts w:ascii="宋体" w:hAnsi="宋体"/>
                <w:color w:val="000000" w:themeColor="text1"/>
                <w:sz w:val="22"/>
                <w14:textFill>
                  <w14:solidFill>
                    <w14:schemeClr w14:val="tx1"/>
                  </w14:solidFill>
                </w14:textFill>
              </w:rPr>
            </w:pPr>
          </w:p>
        </w:tc>
      </w:tr>
      <w:tr w14:paraId="22E069A6">
        <w:tblPrEx>
          <w:tblCellMar>
            <w:top w:w="0" w:type="dxa"/>
            <w:left w:w="0" w:type="dxa"/>
            <w:bottom w:w="0" w:type="dxa"/>
            <w:right w:w="0" w:type="dxa"/>
          </w:tblCellMar>
        </w:tblPrEx>
        <w:trPr>
          <w:trHeight w:val="492" w:hRule="exact"/>
        </w:trPr>
        <w:tc>
          <w:tcPr>
            <w:tcW w:w="716" w:type="dxa"/>
            <w:tcBorders>
              <w:top w:val="single" w:color="000000" w:sz="4" w:space="0"/>
              <w:left w:val="single" w:color="000000" w:sz="4" w:space="0"/>
              <w:bottom w:val="single" w:color="000000" w:sz="4" w:space="0"/>
              <w:right w:val="single" w:color="000000" w:sz="4" w:space="0"/>
            </w:tcBorders>
          </w:tcPr>
          <w:p w14:paraId="67F70B1F">
            <w:pPr>
              <w:jc w:val="center"/>
              <w:rPr>
                <w:rFonts w:ascii="宋体" w:hAnsi="宋体"/>
                <w:color w:val="000000" w:themeColor="text1"/>
                <w:sz w:val="22"/>
                <w14:textFill>
                  <w14:solidFill>
                    <w14:schemeClr w14:val="tx1"/>
                  </w14:solidFill>
                </w14:textFill>
              </w:rPr>
            </w:pPr>
          </w:p>
        </w:tc>
        <w:tc>
          <w:tcPr>
            <w:tcW w:w="1128" w:type="dxa"/>
            <w:tcBorders>
              <w:top w:val="single" w:color="000000" w:sz="4" w:space="0"/>
              <w:left w:val="single" w:color="000000" w:sz="4" w:space="0"/>
              <w:bottom w:val="single" w:color="000000" w:sz="4" w:space="0"/>
              <w:right w:val="single" w:color="000000" w:sz="4" w:space="0"/>
            </w:tcBorders>
          </w:tcPr>
          <w:p w14:paraId="5566F84E">
            <w:pPr>
              <w:jc w:val="center"/>
              <w:rPr>
                <w:rFonts w:ascii="宋体" w:hAnsi="宋体"/>
                <w:color w:val="000000" w:themeColor="text1"/>
                <w:sz w:val="22"/>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tcPr>
          <w:p w14:paraId="1712BEEF">
            <w:pPr>
              <w:jc w:val="center"/>
              <w:rPr>
                <w:rFonts w:ascii="宋体" w:hAnsi="宋体"/>
                <w:color w:val="000000" w:themeColor="text1"/>
                <w:sz w:val="22"/>
                <w14:textFill>
                  <w14:solidFill>
                    <w14:schemeClr w14:val="tx1"/>
                  </w14:solidFill>
                </w14:textFill>
              </w:rPr>
            </w:pPr>
          </w:p>
        </w:tc>
        <w:tc>
          <w:tcPr>
            <w:tcW w:w="4176" w:type="dxa"/>
            <w:tcBorders>
              <w:top w:val="single" w:color="000000" w:sz="4" w:space="0"/>
              <w:left w:val="single" w:color="000000" w:sz="4" w:space="0"/>
              <w:bottom w:val="single" w:color="000000" w:sz="4" w:space="0"/>
              <w:right w:val="single" w:color="000000" w:sz="4" w:space="0"/>
            </w:tcBorders>
          </w:tcPr>
          <w:p w14:paraId="58BDBEE3">
            <w:pPr>
              <w:jc w:val="center"/>
              <w:rPr>
                <w:rFonts w:ascii="宋体" w:hAnsi="宋体"/>
                <w:color w:val="000000" w:themeColor="text1"/>
                <w:sz w:val="22"/>
                <w14:textFill>
                  <w14:solidFill>
                    <w14:schemeClr w14:val="tx1"/>
                  </w14:solidFill>
                </w14:textFill>
              </w:rPr>
            </w:pPr>
          </w:p>
        </w:tc>
        <w:tc>
          <w:tcPr>
            <w:tcW w:w="1133" w:type="dxa"/>
            <w:tcBorders>
              <w:top w:val="single" w:color="000000" w:sz="4" w:space="0"/>
              <w:left w:val="single" w:color="000000" w:sz="4" w:space="0"/>
              <w:bottom w:val="single" w:color="000000" w:sz="4" w:space="0"/>
              <w:right w:val="single" w:color="000000" w:sz="4" w:space="0"/>
            </w:tcBorders>
          </w:tcPr>
          <w:p w14:paraId="345AF38C">
            <w:pPr>
              <w:jc w:val="center"/>
              <w:rPr>
                <w:rFonts w:ascii="宋体" w:hAnsi="宋体"/>
                <w:color w:val="000000" w:themeColor="text1"/>
                <w:sz w:val="22"/>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tcPr>
          <w:p w14:paraId="3C92646D">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39C3C67E">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6A41F271">
            <w:pPr>
              <w:jc w:val="center"/>
              <w:rPr>
                <w:rFonts w:ascii="宋体" w:hAnsi="宋体"/>
                <w:color w:val="000000" w:themeColor="text1"/>
                <w:sz w:val="22"/>
                <w14:textFill>
                  <w14:solidFill>
                    <w14:schemeClr w14:val="tx1"/>
                  </w14:solidFill>
                </w14:textFill>
              </w:rPr>
            </w:pPr>
          </w:p>
        </w:tc>
        <w:tc>
          <w:tcPr>
            <w:tcW w:w="955" w:type="dxa"/>
            <w:tcBorders>
              <w:top w:val="single" w:color="000000" w:sz="4" w:space="0"/>
              <w:left w:val="single" w:color="000000" w:sz="4" w:space="0"/>
              <w:bottom w:val="single" w:color="000000" w:sz="4" w:space="0"/>
              <w:right w:val="single" w:color="000000" w:sz="4" w:space="0"/>
            </w:tcBorders>
          </w:tcPr>
          <w:p w14:paraId="02090694">
            <w:pPr>
              <w:jc w:val="center"/>
              <w:rPr>
                <w:rFonts w:ascii="宋体" w:hAnsi="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tcPr>
          <w:p w14:paraId="30588E69">
            <w:pPr>
              <w:jc w:val="center"/>
              <w:rPr>
                <w:rFonts w:ascii="宋体" w:hAnsi="宋体"/>
                <w:color w:val="000000" w:themeColor="text1"/>
                <w:sz w:val="22"/>
                <w14:textFill>
                  <w14:solidFill>
                    <w14:schemeClr w14:val="tx1"/>
                  </w14:solidFill>
                </w14:textFill>
              </w:rPr>
            </w:pPr>
          </w:p>
        </w:tc>
      </w:tr>
      <w:tr w14:paraId="2991B7BD">
        <w:tblPrEx>
          <w:tblCellMar>
            <w:top w:w="0" w:type="dxa"/>
            <w:left w:w="0" w:type="dxa"/>
            <w:bottom w:w="0" w:type="dxa"/>
            <w:right w:w="0" w:type="dxa"/>
          </w:tblCellMar>
        </w:tblPrEx>
        <w:trPr>
          <w:trHeight w:val="490" w:hRule="exact"/>
        </w:trPr>
        <w:tc>
          <w:tcPr>
            <w:tcW w:w="716" w:type="dxa"/>
            <w:tcBorders>
              <w:top w:val="single" w:color="000000" w:sz="4" w:space="0"/>
              <w:left w:val="single" w:color="000000" w:sz="4" w:space="0"/>
              <w:bottom w:val="single" w:color="000000" w:sz="4" w:space="0"/>
              <w:right w:val="single" w:color="000000" w:sz="4" w:space="0"/>
            </w:tcBorders>
          </w:tcPr>
          <w:p w14:paraId="7EB0D219">
            <w:pPr>
              <w:jc w:val="center"/>
              <w:rPr>
                <w:rFonts w:ascii="宋体" w:hAnsi="宋体"/>
                <w:color w:val="000000" w:themeColor="text1"/>
                <w:sz w:val="22"/>
                <w14:textFill>
                  <w14:solidFill>
                    <w14:schemeClr w14:val="tx1"/>
                  </w14:solidFill>
                </w14:textFill>
              </w:rPr>
            </w:pPr>
          </w:p>
        </w:tc>
        <w:tc>
          <w:tcPr>
            <w:tcW w:w="1128" w:type="dxa"/>
            <w:tcBorders>
              <w:top w:val="single" w:color="000000" w:sz="4" w:space="0"/>
              <w:left w:val="single" w:color="000000" w:sz="4" w:space="0"/>
              <w:bottom w:val="single" w:color="000000" w:sz="4" w:space="0"/>
              <w:right w:val="single" w:color="000000" w:sz="4" w:space="0"/>
            </w:tcBorders>
          </w:tcPr>
          <w:p w14:paraId="50D0AACA">
            <w:pPr>
              <w:jc w:val="center"/>
              <w:rPr>
                <w:rFonts w:ascii="宋体" w:hAnsi="宋体"/>
                <w:color w:val="000000" w:themeColor="text1"/>
                <w:sz w:val="22"/>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tcPr>
          <w:p w14:paraId="1B7EE046">
            <w:pPr>
              <w:jc w:val="center"/>
              <w:rPr>
                <w:rFonts w:ascii="宋体" w:hAnsi="宋体"/>
                <w:color w:val="000000" w:themeColor="text1"/>
                <w:sz w:val="22"/>
                <w14:textFill>
                  <w14:solidFill>
                    <w14:schemeClr w14:val="tx1"/>
                  </w14:solidFill>
                </w14:textFill>
              </w:rPr>
            </w:pPr>
          </w:p>
        </w:tc>
        <w:tc>
          <w:tcPr>
            <w:tcW w:w="4176" w:type="dxa"/>
            <w:tcBorders>
              <w:top w:val="single" w:color="000000" w:sz="4" w:space="0"/>
              <w:left w:val="single" w:color="000000" w:sz="4" w:space="0"/>
              <w:bottom w:val="single" w:color="000000" w:sz="4" w:space="0"/>
              <w:right w:val="single" w:color="000000" w:sz="4" w:space="0"/>
            </w:tcBorders>
          </w:tcPr>
          <w:p w14:paraId="2B0A4AEF">
            <w:pPr>
              <w:jc w:val="center"/>
              <w:rPr>
                <w:rFonts w:ascii="宋体" w:hAnsi="宋体"/>
                <w:color w:val="000000" w:themeColor="text1"/>
                <w:sz w:val="22"/>
                <w14:textFill>
                  <w14:solidFill>
                    <w14:schemeClr w14:val="tx1"/>
                  </w14:solidFill>
                </w14:textFill>
              </w:rPr>
            </w:pPr>
          </w:p>
        </w:tc>
        <w:tc>
          <w:tcPr>
            <w:tcW w:w="1133" w:type="dxa"/>
            <w:tcBorders>
              <w:top w:val="single" w:color="000000" w:sz="4" w:space="0"/>
              <w:left w:val="single" w:color="000000" w:sz="4" w:space="0"/>
              <w:bottom w:val="single" w:color="000000" w:sz="4" w:space="0"/>
              <w:right w:val="single" w:color="000000" w:sz="4" w:space="0"/>
            </w:tcBorders>
          </w:tcPr>
          <w:p w14:paraId="5A68C8D2">
            <w:pPr>
              <w:jc w:val="center"/>
              <w:rPr>
                <w:rFonts w:ascii="宋体" w:hAnsi="宋体"/>
                <w:color w:val="000000" w:themeColor="text1"/>
                <w:sz w:val="22"/>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tcPr>
          <w:p w14:paraId="42FA3A57">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188E025E">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53EFE5A4">
            <w:pPr>
              <w:jc w:val="center"/>
              <w:rPr>
                <w:rFonts w:ascii="宋体" w:hAnsi="宋体"/>
                <w:color w:val="000000" w:themeColor="text1"/>
                <w:sz w:val="22"/>
                <w14:textFill>
                  <w14:solidFill>
                    <w14:schemeClr w14:val="tx1"/>
                  </w14:solidFill>
                </w14:textFill>
              </w:rPr>
            </w:pPr>
          </w:p>
        </w:tc>
        <w:tc>
          <w:tcPr>
            <w:tcW w:w="955" w:type="dxa"/>
            <w:tcBorders>
              <w:top w:val="single" w:color="000000" w:sz="4" w:space="0"/>
              <w:left w:val="single" w:color="000000" w:sz="4" w:space="0"/>
              <w:bottom w:val="single" w:color="000000" w:sz="4" w:space="0"/>
              <w:right w:val="single" w:color="000000" w:sz="4" w:space="0"/>
            </w:tcBorders>
          </w:tcPr>
          <w:p w14:paraId="5503FAD6">
            <w:pPr>
              <w:jc w:val="center"/>
              <w:rPr>
                <w:rFonts w:ascii="宋体" w:hAnsi="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tcPr>
          <w:p w14:paraId="44FD2836">
            <w:pPr>
              <w:jc w:val="center"/>
              <w:rPr>
                <w:rFonts w:ascii="宋体" w:hAnsi="宋体"/>
                <w:color w:val="000000" w:themeColor="text1"/>
                <w:sz w:val="22"/>
                <w14:textFill>
                  <w14:solidFill>
                    <w14:schemeClr w14:val="tx1"/>
                  </w14:solidFill>
                </w14:textFill>
              </w:rPr>
            </w:pPr>
          </w:p>
        </w:tc>
      </w:tr>
      <w:tr w14:paraId="7160221E">
        <w:tblPrEx>
          <w:tblCellMar>
            <w:top w:w="0" w:type="dxa"/>
            <w:left w:w="0" w:type="dxa"/>
            <w:bottom w:w="0" w:type="dxa"/>
            <w:right w:w="0" w:type="dxa"/>
          </w:tblCellMar>
        </w:tblPrEx>
        <w:trPr>
          <w:trHeight w:val="490" w:hRule="exact"/>
        </w:trPr>
        <w:tc>
          <w:tcPr>
            <w:tcW w:w="716" w:type="dxa"/>
            <w:tcBorders>
              <w:top w:val="single" w:color="000000" w:sz="4" w:space="0"/>
              <w:left w:val="single" w:color="000000" w:sz="4" w:space="0"/>
              <w:bottom w:val="single" w:color="000000" w:sz="4" w:space="0"/>
              <w:right w:val="single" w:color="000000" w:sz="4" w:space="0"/>
            </w:tcBorders>
          </w:tcPr>
          <w:p w14:paraId="6394CE17">
            <w:pPr>
              <w:jc w:val="center"/>
              <w:rPr>
                <w:rFonts w:ascii="宋体" w:hAnsi="宋体"/>
                <w:color w:val="000000" w:themeColor="text1"/>
                <w:sz w:val="22"/>
                <w14:textFill>
                  <w14:solidFill>
                    <w14:schemeClr w14:val="tx1"/>
                  </w14:solidFill>
                </w14:textFill>
              </w:rPr>
            </w:pPr>
          </w:p>
        </w:tc>
        <w:tc>
          <w:tcPr>
            <w:tcW w:w="1128" w:type="dxa"/>
            <w:tcBorders>
              <w:top w:val="single" w:color="000000" w:sz="4" w:space="0"/>
              <w:left w:val="single" w:color="000000" w:sz="4" w:space="0"/>
              <w:bottom w:val="single" w:color="000000" w:sz="4" w:space="0"/>
              <w:right w:val="single" w:color="000000" w:sz="4" w:space="0"/>
            </w:tcBorders>
          </w:tcPr>
          <w:p w14:paraId="3CCFA723">
            <w:pPr>
              <w:jc w:val="center"/>
              <w:rPr>
                <w:rFonts w:ascii="宋体" w:hAnsi="宋体"/>
                <w:color w:val="000000" w:themeColor="text1"/>
                <w:sz w:val="22"/>
                <w14:textFill>
                  <w14:solidFill>
                    <w14:schemeClr w14:val="tx1"/>
                  </w14:solidFill>
                </w14:textFill>
              </w:rPr>
            </w:pPr>
          </w:p>
        </w:tc>
        <w:tc>
          <w:tcPr>
            <w:tcW w:w="1918" w:type="dxa"/>
            <w:tcBorders>
              <w:top w:val="single" w:color="000000" w:sz="4" w:space="0"/>
              <w:left w:val="single" w:color="000000" w:sz="4" w:space="0"/>
              <w:bottom w:val="single" w:color="000000" w:sz="4" w:space="0"/>
              <w:right w:val="single" w:color="000000" w:sz="4" w:space="0"/>
            </w:tcBorders>
          </w:tcPr>
          <w:p w14:paraId="23878CC3">
            <w:pPr>
              <w:jc w:val="center"/>
              <w:rPr>
                <w:rFonts w:ascii="宋体" w:hAnsi="宋体"/>
                <w:color w:val="000000" w:themeColor="text1"/>
                <w:sz w:val="22"/>
                <w14:textFill>
                  <w14:solidFill>
                    <w14:schemeClr w14:val="tx1"/>
                  </w14:solidFill>
                </w14:textFill>
              </w:rPr>
            </w:pPr>
          </w:p>
        </w:tc>
        <w:tc>
          <w:tcPr>
            <w:tcW w:w="4176" w:type="dxa"/>
            <w:tcBorders>
              <w:top w:val="single" w:color="000000" w:sz="4" w:space="0"/>
              <w:left w:val="single" w:color="000000" w:sz="4" w:space="0"/>
              <w:bottom w:val="single" w:color="000000" w:sz="4" w:space="0"/>
              <w:right w:val="single" w:color="000000" w:sz="4" w:space="0"/>
            </w:tcBorders>
          </w:tcPr>
          <w:p w14:paraId="22AE3940">
            <w:pPr>
              <w:jc w:val="center"/>
              <w:rPr>
                <w:rFonts w:ascii="宋体" w:hAnsi="宋体"/>
                <w:color w:val="000000" w:themeColor="text1"/>
                <w:sz w:val="22"/>
                <w14:textFill>
                  <w14:solidFill>
                    <w14:schemeClr w14:val="tx1"/>
                  </w14:solidFill>
                </w14:textFill>
              </w:rPr>
            </w:pPr>
          </w:p>
        </w:tc>
        <w:tc>
          <w:tcPr>
            <w:tcW w:w="1133" w:type="dxa"/>
            <w:tcBorders>
              <w:top w:val="single" w:color="000000" w:sz="4" w:space="0"/>
              <w:left w:val="single" w:color="000000" w:sz="4" w:space="0"/>
              <w:bottom w:val="single" w:color="000000" w:sz="4" w:space="0"/>
              <w:right w:val="single" w:color="000000" w:sz="4" w:space="0"/>
            </w:tcBorders>
          </w:tcPr>
          <w:p w14:paraId="0073D721">
            <w:pPr>
              <w:jc w:val="center"/>
              <w:rPr>
                <w:rFonts w:ascii="宋体" w:hAnsi="宋体"/>
                <w:color w:val="000000" w:themeColor="text1"/>
                <w:sz w:val="22"/>
                <w14:textFill>
                  <w14:solidFill>
                    <w14:schemeClr w14:val="tx1"/>
                  </w14:solidFill>
                </w14:textFill>
              </w:rPr>
            </w:pPr>
          </w:p>
        </w:tc>
        <w:tc>
          <w:tcPr>
            <w:tcW w:w="1277" w:type="dxa"/>
            <w:tcBorders>
              <w:top w:val="single" w:color="000000" w:sz="4" w:space="0"/>
              <w:left w:val="single" w:color="000000" w:sz="4" w:space="0"/>
              <w:bottom w:val="single" w:color="000000" w:sz="4" w:space="0"/>
              <w:right w:val="single" w:color="000000" w:sz="4" w:space="0"/>
            </w:tcBorders>
          </w:tcPr>
          <w:p w14:paraId="53B73AA7">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466F37AB">
            <w:pPr>
              <w:jc w:val="center"/>
              <w:rPr>
                <w:rFonts w:ascii="宋体" w:hAnsi="宋体"/>
                <w:color w:val="000000" w:themeColor="text1"/>
                <w:sz w:val="22"/>
                <w14:textFill>
                  <w14:solidFill>
                    <w14:schemeClr w14:val="tx1"/>
                  </w14:solidFill>
                </w14:textFill>
              </w:rPr>
            </w:pPr>
          </w:p>
        </w:tc>
        <w:tc>
          <w:tcPr>
            <w:tcW w:w="850" w:type="dxa"/>
            <w:tcBorders>
              <w:top w:val="single" w:color="000000" w:sz="4" w:space="0"/>
              <w:left w:val="single" w:color="000000" w:sz="4" w:space="0"/>
              <w:bottom w:val="single" w:color="000000" w:sz="4" w:space="0"/>
              <w:right w:val="single" w:color="000000" w:sz="4" w:space="0"/>
            </w:tcBorders>
          </w:tcPr>
          <w:p w14:paraId="11BB25DE">
            <w:pPr>
              <w:jc w:val="center"/>
              <w:rPr>
                <w:rFonts w:ascii="宋体" w:hAnsi="宋体"/>
                <w:color w:val="000000" w:themeColor="text1"/>
                <w:sz w:val="22"/>
                <w14:textFill>
                  <w14:solidFill>
                    <w14:schemeClr w14:val="tx1"/>
                  </w14:solidFill>
                </w14:textFill>
              </w:rPr>
            </w:pPr>
          </w:p>
        </w:tc>
        <w:tc>
          <w:tcPr>
            <w:tcW w:w="955" w:type="dxa"/>
            <w:tcBorders>
              <w:top w:val="single" w:color="000000" w:sz="4" w:space="0"/>
              <w:left w:val="single" w:color="000000" w:sz="4" w:space="0"/>
              <w:bottom w:val="single" w:color="000000" w:sz="4" w:space="0"/>
              <w:right w:val="single" w:color="000000" w:sz="4" w:space="0"/>
            </w:tcBorders>
          </w:tcPr>
          <w:p w14:paraId="6AD57E0E">
            <w:pPr>
              <w:jc w:val="center"/>
              <w:rPr>
                <w:rFonts w:ascii="宋体" w:hAnsi="宋体"/>
                <w:color w:val="000000" w:themeColor="text1"/>
                <w:sz w:val="22"/>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tcPr>
          <w:p w14:paraId="68F19E42">
            <w:pPr>
              <w:jc w:val="center"/>
              <w:rPr>
                <w:rFonts w:ascii="宋体" w:hAnsi="宋体"/>
                <w:color w:val="000000" w:themeColor="text1"/>
                <w:sz w:val="22"/>
                <w14:textFill>
                  <w14:solidFill>
                    <w14:schemeClr w14:val="tx1"/>
                  </w14:solidFill>
                </w14:textFill>
              </w:rPr>
            </w:pPr>
          </w:p>
        </w:tc>
      </w:tr>
    </w:tbl>
    <w:p w14:paraId="7F484C19">
      <w:pPr>
        <w:spacing w:before="240"/>
        <w:jc w:val="left"/>
        <w:rPr>
          <w:rFonts w:ascii="宋体" w:hAnsi="宋体"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t>注：计算明细可另附表说明。</w:t>
      </w:r>
    </w:p>
    <w:p w14:paraId="67314847">
      <w:pPr>
        <w:widowControl/>
        <w:jc w:val="left"/>
        <w:rPr>
          <w:rFonts w:ascii="宋体" w:hAnsi="宋体"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br w:type="page"/>
      </w:r>
    </w:p>
    <w:p w14:paraId="6612DD98">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53" w:name="_Toc226047180"/>
      <w:r>
        <w:rPr>
          <w:rFonts w:hint="eastAsia"/>
          <w:color w:val="000000" w:themeColor="text1"/>
          <w:sz w:val="24"/>
          <w14:textFill>
            <w14:solidFill>
              <w14:schemeClr w14:val="tx1"/>
            </w14:solidFill>
          </w14:textFill>
        </w:rPr>
        <w:t>4.9-4  措施项目费用分拆表</w:t>
      </w:r>
      <w:bookmarkEnd w:id="953"/>
    </w:p>
    <w:p w14:paraId="444064D6">
      <w:pPr>
        <w:widowControl/>
        <w:jc w:val="center"/>
        <w:rPr>
          <w:rFonts w:ascii="宋体" w:hAnsi="宋体" w:cs="宋体"/>
          <w:color w:val="000000" w:themeColor="text1"/>
          <w:kern w:val="0"/>
          <w:sz w:val="30"/>
          <w:szCs w:val="30"/>
          <w14:textFill>
            <w14:solidFill>
              <w14:schemeClr w14:val="tx1"/>
            </w14:solidFill>
          </w14:textFill>
        </w:rPr>
      </w:pPr>
      <w:r>
        <w:rPr>
          <w:rFonts w:ascii="宋体" w:hAnsi="宋体" w:cs="宋体"/>
          <w:color w:val="000000" w:themeColor="text1"/>
          <w:kern w:val="0"/>
          <w:sz w:val="30"/>
          <w:szCs w:val="30"/>
          <w14:textFill>
            <w14:solidFill>
              <w14:schemeClr w14:val="tx1"/>
            </w14:solidFill>
          </w14:textFill>
        </w:rPr>
        <w:t>措施项目费用分拆表</w:t>
      </w:r>
    </w:p>
    <w:p w14:paraId="76B9A9AD">
      <w:pPr>
        <w:tabs>
          <w:tab w:val="left" w:pos="720"/>
        </w:tabs>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 xml:space="preserve">                                                    </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第</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共</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页</w:t>
      </w:r>
    </w:p>
    <w:tbl>
      <w:tblPr>
        <w:tblStyle w:val="52"/>
        <w:tblW w:w="13872"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8"/>
        <w:gridCol w:w="1265"/>
        <w:gridCol w:w="2267"/>
        <w:gridCol w:w="1559"/>
        <w:gridCol w:w="1323"/>
        <w:gridCol w:w="1324"/>
        <w:gridCol w:w="1326"/>
        <w:gridCol w:w="1323"/>
        <w:gridCol w:w="1323"/>
        <w:gridCol w:w="1324"/>
      </w:tblGrid>
      <w:tr w14:paraId="323E2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exact"/>
        </w:trPr>
        <w:tc>
          <w:tcPr>
            <w:tcW w:w="839" w:type="dxa"/>
            <w:vMerge w:val="restart"/>
            <w:tcBorders>
              <w:bottom w:val="nil"/>
            </w:tcBorders>
            <w:vAlign w:val="center"/>
          </w:tcPr>
          <w:p w14:paraId="20CCE819">
            <w:pPr>
              <w:pStyle w:val="270"/>
              <w:jc w:val="center"/>
              <w:rPr>
                <w:color w:val="000000" w:themeColor="text1"/>
                <w14:textFill>
                  <w14:solidFill>
                    <w14:schemeClr w14:val="tx1"/>
                  </w14:solidFill>
                </w14:textFill>
              </w:rPr>
            </w:pPr>
            <w:r>
              <w:rPr>
                <w:color w:val="000000" w:themeColor="text1"/>
                <w:spacing w:val="6"/>
                <w14:textFill>
                  <w14:solidFill>
                    <w14:schemeClr w14:val="tx1"/>
                  </w14:solidFill>
                </w14:textFill>
              </w:rPr>
              <w:t>序号</w:t>
            </w:r>
          </w:p>
        </w:tc>
        <w:tc>
          <w:tcPr>
            <w:tcW w:w="1266" w:type="dxa"/>
            <w:vMerge w:val="restart"/>
            <w:tcBorders>
              <w:bottom w:val="nil"/>
            </w:tcBorders>
            <w:vAlign w:val="center"/>
          </w:tcPr>
          <w:p w14:paraId="1BDEA1F3">
            <w:pPr>
              <w:pStyle w:val="270"/>
              <w:jc w:val="center"/>
              <w:rPr>
                <w:color w:val="000000" w:themeColor="text1"/>
                <w14:textFill>
                  <w14:solidFill>
                    <w14:schemeClr w14:val="tx1"/>
                  </w14:solidFill>
                </w14:textFill>
              </w:rPr>
            </w:pPr>
            <w:r>
              <w:rPr>
                <w:color w:val="000000" w:themeColor="text1"/>
                <w:spacing w:val="-30"/>
                <w14:textFill>
                  <w14:solidFill>
                    <w14:schemeClr w14:val="tx1"/>
                  </w14:solidFill>
                </w14:textFill>
              </w:rPr>
              <w:t>项</w:t>
            </w:r>
            <w:r>
              <w:rPr>
                <w:color w:val="000000" w:themeColor="text1"/>
                <w:spacing w:val="-6"/>
                <w14:textFill>
                  <w14:solidFill>
                    <w14:schemeClr w14:val="tx1"/>
                  </w14:solidFill>
                </w14:textFill>
              </w:rPr>
              <w:t xml:space="preserve"> </w:t>
            </w:r>
            <w:r>
              <w:rPr>
                <w:color w:val="000000" w:themeColor="text1"/>
                <w:spacing w:val="-30"/>
                <w14:textFill>
                  <w14:solidFill>
                    <w14:schemeClr w14:val="tx1"/>
                  </w14:solidFill>
                </w14:textFill>
              </w:rPr>
              <w:t>目</w:t>
            </w:r>
            <w:r>
              <w:rPr>
                <w:color w:val="000000" w:themeColor="text1"/>
                <w14:textFill>
                  <w14:solidFill>
                    <w14:schemeClr w14:val="tx1"/>
                  </w14:solidFill>
                </w14:textFill>
              </w:rPr>
              <w:t xml:space="preserve"> </w:t>
            </w:r>
            <w:r>
              <w:rPr>
                <w:color w:val="000000" w:themeColor="text1"/>
                <w:spacing w:val="5"/>
                <w14:textFill>
                  <w14:solidFill>
                    <w14:schemeClr w14:val="tx1"/>
                  </w14:solidFill>
                </w14:textFill>
              </w:rPr>
              <w:t>编码</w:t>
            </w:r>
          </w:p>
        </w:tc>
        <w:tc>
          <w:tcPr>
            <w:tcW w:w="2267" w:type="dxa"/>
            <w:vMerge w:val="restart"/>
            <w:tcBorders>
              <w:bottom w:val="nil"/>
            </w:tcBorders>
            <w:vAlign w:val="center"/>
          </w:tcPr>
          <w:p w14:paraId="63D2DFE4">
            <w:pPr>
              <w:pStyle w:val="270"/>
              <w:jc w:val="center"/>
              <w:rPr>
                <w:color w:val="000000" w:themeColor="text1"/>
                <w14:textFill>
                  <w14:solidFill>
                    <w14:schemeClr w14:val="tx1"/>
                  </w14:solidFill>
                </w14:textFill>
              </w:rPr>
            </w:pPr>
            <w:r>
              <w:rPr>
                <w:color w:val="000000" w:themeColor="text1"/>
                <w:spacing w:val="-3"/>
                <w14:textFill>
                  <w14:solidFill>
                    <w14:schemeClr w14:val="tx1"/>
                  </w14:solidFill>
                </w14:textFill>
              </w:rPr>
              <w:t>措施</w:t>
            </w:r>
            <w:r>
              <w:rPr>
                <w:color w:val="000000" w:themeColor="text1"/>
                <w:spacing w:val="2"/>
                <w14:textFill>
                  <w14:solidFill>
                    <w14:schemeClr w14:val="tx1"/>
                  </w14:solidFill>
                </w14:textFill>
              </w:rPr>
              <w:t>项目名称</w:t>
            </w:r>
          </w:p>
        </w:tc>
        <w:tc>
          <w:tcPr>
            <w:tcW w:w="1559" w:type="dxa"/>
            <w:vMerge w:val="restart"/>
            <w:tcBorders>
              <w:bottom w:val="nil"/>
            </w:tcBorders>
            <w:vAlign w:val="center"/>
          </w:tcPr>
          <w:p w14:paraId="04D12ABE">
            <w:pPr>
              <w:pStyle w:val="270"/>
              <w:jc w:val="center"/>
              <w:rPr>
                <w:color w:val="000000" w:themeColor="text1"/>
                <w14:textFill>
                  <w14:solidFill>
                    <w14:schemeClr w14:val="tx1"/>
                  </w14:solidFill>
                </w14:textFill>
              </w:rPr>
            </w:pPr>
            <w:r>
              <w:rPr>
                <w:color w:val="000000" w:themeColor="text1"/>
                <w:spacing w:val="-3"/>
                <w14:textFill>
                  <w14:solidFill>
                    <w14:schemeClr w14:val="tx1"/>
                  </w14:solidFill>
                </w14:textFill>
              </w:rPr>
              <w:t>价格</w:t>
            </w:r>
          </w:p>
          <w:p w14:paraId="056E0148">
            <w:pPr>
              <w:pStyle w:val="270"/>
              <w:jc w:val="center"/>
              <w:rPr>
                <w:color w:val="000000" w:themeColor="text1"/>
                <w14:textFill>
                  <w14:solidFill>
                    <w14:schemeClr w14:val="tx1"/>
                  </w14:solidFill>
                </w14:textFill>
              </w:rPr>
            </w:pPr>
            <w:r>
              <w:rPr>
                <w:color w:val="000000" w:themeColor="text1"/>
                <w:spacing w:val="15"/>
                <w14:textFill>
                  <w14:solidFill>
                    <w14:schemeClr w14:val="tx1"/>
                  </w14:solidFill>
                </w14:textFill>
              </w:rPr>
              <w:t>(元)</w:t>
            </w:r>
          </w:p>
        </w:tc>
        <w:tc>
          <w:tcPr>
            <w:tcW w:w="2647" w:type="dxa"/>
            <w:gridSpan w:val="2"/>
            <w:vAlign w:val="center"/>
          </w:tcPr>
          <w:p w14:paraId="713BEF25">
            <w:pPr>
              <w:pStyle w:val="270"/>
              <w:jc w:val="center"/>
              <w:rPr>
                <w:color w:val="000000" w:themeColor="text1"/>
                <w14:textFill>
                  <w14:solidFill>
                    <w14:schemeClr w14:val="tx1"/>
                  </w14:solidFill>
                </w14:textFill>
              </w:rPr>
            </w:pPr>
            <w:r>
              <w:rPr>
                <w:color w:val="000000" w:themeColor="text1"/>
                <w:spacing w:val="3"/>
                <w14:textFill>
                  <w14:solidFill>
                    <w14:schemeClr w14:val="tx1"/>
                  </w14:solidFill>
                </w14:textFill>
              </w:rPr>
              <w:t>1.初始设立费用</w:t>
            </w:r>
          </w:p>
        </w:tc>
        <w:tc>
          <w:tcPr>
            <w:tcW w:w="2647" w:type="dxa"/>
            <w:gridSpan w:val="2"/>
            <w:vAlign w:val="center"/>
          </w:tcPr>
          <w:p w14:paraId="66CEAC4C">
            <w:pPr>
              <w:pStyle w:val="270"/>
              <w:jc w:val="center"/>
              <w:rPr>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2.中期运行费用</w:t>
            </w:r>
          </w:p>
        </w:tc>
        <w:tc>
          <w:tcPr>
            <w:tcW w:w="2647" w:type="dxa"/>
            <w:gridSpan w:val="2"/>
            <w:vAlign w:val="center"/>
          </w:tcPr>
          <w:p w14:paraId="0C1D1F89">
            <w:pPr>
              <w:pStyle w:val="270"/>
              <w:jc w:val="center"/>
              <w:rPr>
                <w:color w:val="000000" w:themeColor="text1"/>
                <w:lang w:eastAsia="zh-CN"/>
                <w14:textFill>
                  <w14:solidFill>
                    <w14:schemeClr w14:val="tx1"/>
                  </w14:solidFill>
                </w14:textFill>
              </w:rPr>
            </w:pPr>
            <w:r>
              <w:rPr>
                <w:color w:val="000000" w:themeColor="text1"/>
                <w:spacing w:val="3"/>
                <w:lang w:eastAsia="zh-CN"/>
                <w14:textFill>
                  <w14:solidFill>
                    <w14:schemeClr w14:val="tx1"/>
                  </w14:solidFill>
                </w14:textFill>
              </w:rPr>
              <w:t>3.后期拆除费用</w:t>
            </w:r>
          </w:p>
        </w:tc>
      </w:tr>
      <w:tr w14:paraId="5FE5A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839" w:type="dxa"/>
            <w:vMerge w:val="continue"/>
            <w:tcBorders>
              <w:top w:val="nil"/>
            </w:tcBorders>
            <w:vAlign w:val="center"/>
          </w:tcPr>
          <w:p w14:paraId="7D86183C">
            <w:pPr>
              <w:adjustRightInd w:val="0"/>
              <w:snapToGrid w:val="0"/>
              <w:jc w:val="center"/>
              <w:rPr>
                <w:rFonts w:ascii="宋体" w:hAnsi="宋体"/>
                <w:color w:val="000000" w:themeColor="text1"/>
                <w:szCs w:val="21"/>
                <w14:textFill>
                  <w14:solidFill>
                    <w14:schemeClr w14:val="tx1"/>
                  </w14:solidFill>
                </w14:textFill>
              </w:rPr>
            </w:pPr>
          </w:p>
        </w:tc>
        <w:tc>
          <w:tcPr>
            <w:tcW w:w="1266" w:type="dxa"/>
            <w:vMerge w:val="continue"/>
            <w:tcBorders>
              <w:top w:val="nil"/>
            </w:tcBorders>
            <w:vAlign w:val="center"/>
          </w:tcPr>
          <w:p w14:paraId="085D67FB">
            <w:pPr>
              <w:adjustRightInd w:val="0"/>
              <w:snapToGrid w:val="0"/>
              <w:jc w:val="center"/>
              <w:rPr>
                <w:rFonts w:ascii="宋体" w:hAnsi="宋体"/>
                <w:color w:val="000000" w:themeColor="text1"/>
                <w:szCs w:val="21"/>
                <w14:textFill>
                  <w14:solidFill>
                    <w14:schemeClr w14:val="tx1"/>
                  </w14:solidFill>
                </w14:textFill>
              </w:rPr>
            </w:pPr>
          </w:p>
        </w:tc>
        <w:tc>
          <w:tcPr>
            <w:tcW w:w="2267" w:type="dxa"/>
            <w:vMerge w:val="continue"/>
            <w:tcBorders>
              <w:top w:val="nil"/>
            </w:tcBorders>
            <w:vAlign w:val="center"/>
          </w:tcPr>
          <w:p w14:paraId="73A1D21A">
            <w:pPr>
              <w:adjustRightInd w:val="0"/>
              <w:snapToGrid w:val="0"/>
              <w:jc w:val="center"/>
              <w:rPr>
                <w:rFonts w:ascii="宋体" w:hAnsi="宋体"/>
                <w:color w:val="000000" w:themeColor="text1"/>
                <w:szCs w:val="21"/>
                <w14:textFill>
                  <w14:solidFill>
                    <w14:schemeClr w14:val="tx1"/>
                  </w14:solidFill>
                </w14:textFill>
              </w:rPr>
            </w:pPr>
          </w:p>
        </w:tc>
        <w:tc>
          <w:tcPr>
            <w:tcW w:w="1559" w:type="dxa"/>
            <w:vMerge w:val="continue"/>
            <w:tcBorders>
              <w:top w:val="nil"/>
            </w:tcBorders>
            <w:vAlign w:val="center"/>
          </w:tcPr>
          <w:p w14:paraId="693539E8">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35ED2BE8">
            <w:pPr>
              <w:pStyle w:val="270"/>
              <w:jc w:val="center"/>
              <w:rPr>
                <w:color w:val="000000" w:themeColor="text1"/>
                <w:spacing w:val="8"/>
                <w:lang w:eastAsia="zh-CN"/>
                <w14:textFill>
                  <w14:solidFill>
                    <w14:schemeClr w14:val="tx1"/>
                  </w14:solidFill>
                </w14:textFill>
              </w:rPr>
            </w:pPr>
            <w:r>
              <w:rPr>
                <w:color w:val="000000" w:themeColor="text1"/>
                <w:spacing w:val="8"/>
                <w14:textFill>
                  <w14:solidFill>
                    <w14:schemeClr w14:val="tx1"/>
                  </w14:solidFill>
                </w14:textFill>
              </w:rPr>
              <w:t>占比(%)</w:t>
            </w:r>
          </w:p>
        </w:tc>
        <w:tc>
          <w:tcPr>
            <w:tcW w:w="1323" w:type="dxa"/>
            <w:vAlign w:val="center"/>
          </w:tcPr>
          <w:p w14:paraId="75BBBEBA">
            <w:pPr>
              <w:pStyle w:val="270"/>
              <w:jc w:val="center"/>
              <w:rPr>
                <w:color w:val="000000" w:themeColor="text1"/>
                <w14:textFill>
                  <w14:solidFill>
                    <w14:schemeClr w14:val="tx1"/>
                  </w14:solidFill>
                </w14:textFill>
              </w:rPr>
            </w:pPr>
            <w:r>
              <w:rPr>
                <w:color w:val="000000" w:themeColor="text1"/>
                <w:spacing w:val="9"/>
                <w14:textFill>
                  <w14:solidFill>
                    <w14:schemeClr w14:val="tx1"/>
                  </w14:solidFill>
                </w14:textFill>
              </w:rPr>
              <w:t>金额(元)</w:t>
            </w:r>
          </w:p>
        </w:tc>
        <w:tc>
          <w:tcPr>
            <w:tcW w:w="1326" w:type="dxa"/>
            <w:vAlign w:val="center"/>
          </w:tcPr>
          <w:p w14:paraId="25F06748">
            <w:pPr>
              <w:pStyle w:val="270"/>
              <w:jc w:val="center"/>
              <w:rPr>
                <w:color w:val="000000" w:themeColor="text1"/>
                <w14:textFill>
                  <w14:solidFill>
                    <w14:schemeClr w14:val="tx1"/>
                  </w14:solidFill>
                </w14:textFill>
              </w:rPr>
            </w:pPr>
            <w:r>
              <w:rPr>
                <w:color w:val="000000" w:themeColor="text1"/>
                <w:spacing w:val="10"/>
                <w14:textFill>
                  <w14:solidFill>
                    <w14:schemeClr w14:val="tx1"/>
                  </w14:solidFill>
                </w14:textFill>
              </w:rPr>
              <w:t>占比(%)</w:t>
            </w:r>
          </w:p>
        </w:tc>
        <w:tc>
          <w:tcPr>
            <w:tcW w:w="1323" w:type="dxa"/>
            <w:vAlign w:val="center"/>
          </w:tcPr>
          <w:p w14:paraId="3B8027E9">
            <w:pPr>
              <w:pStyle w:val="270"/>
              <w:jc w:val="center"/>
              <w:rPr>
                <w:color w:val="000000" w:themeColor="text1"/>
                <w14:textFill>
                  <w14:solidFill>
                    <w14:schemeClr w14:val="tx1"/>
                  </w14:solidFill>
                </w14:textFill>
              </w:rPr>
            </w:pPr>
            <w:r>
              <w:rPr>
                <w:color w:val="000000" w:themeColor="text1"/>
                <w:spacing w:val="9"/>
                <w14:textFill>
                  <w14:solidFill>
                    <w14:schemeClr w14:val="tx1"/>
                  </w14:solidFill>
                </w14:textFill>
              </w:rPr>
              <w:t>金额(元)</w:t>
            </w:r>
          </w:p>
        </w:tc>
        <w:tc>
          <w:tcPr>
            <w:tcW w:w="1323" w:type="dxa"/>
            <w:vAlign w:val="center"/>
          </w:tcPr>
          <w:p w14:paraId="732A1BE3">
            <w:pPr>
              <w:pStyle w:val="270"/>
              <w:jc w:val="center"/>
              <w:rPr>
                <w:color w:val="000000" w:themeColor="text1"/>
                <w14:textFill>
                  <w14:solidFill>
                    <w14:schemeClr w14:val="tx1"/>
                  </w14:solidFill>
                </w14:textFill>
              </w:rPr>
            </w:pPr>
            <w:r>
              <w:rPr>
                <w:color w:val="000000" w:themeColor="text1"/>
                <w:spacing w:val="10"/>
                <w14:textFill>
                  <w14:solidFill>
                    <w14:schemeClr w14:val="tx1"/>
                  </w14:solidFill>
                </w14:textFill>
              </w:rPr>
              <w:t>占比(%)</w:t>
            </w:r>
          </w:p>
        </w:tc>
        <w:tc>
          <w:tcPr>
            <w:tcW w:w="1323" w:type="dxa"/>
            <w:vAlign w:val="center"/>
          </w:tcPr>
          <w:p w14:paraId="3329C5AF">
            <w:pPr>
              <w:pStyle w:val="270"/>
              <w:jc w:val="center"/>
              <w:rPr>
                <w:color w:val="000000" w:themeColor="text1"/>
                <w14:textFill>
                  <w14:solidFill>
                    <w14:schemeClr w14:val="tx1"/>
                  </w14:solidFill>
                </w14:textFill>
              </w:rPr>
            </w:pPr>
            <w:r>
              <w:rPr>
                <w:color w:val="000000" w:themeColor="text1"/>
                <w:spacing w:val="9"/>
                <w14:textFill>
                  <w14:solidFill>
                    <w14:schemeClr w14:val="tx1"/>
                  </w14:solidFill>
                </w14:textFill>
              </w:rPr>
              <w:t>金额(元)</w:t>
            </w:r>
          </w:p>
        </w:tc>
      </w:tr>
      <w:tr w14:paraId="1C1C8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839" w:type="dxa"/>
            <w:vAlign w:val="center"/>
          </w:tcPr>
          <w:p w14:paraId="304CF3CA">
            <w:pPr>
              <w:adjustRightInd w:val="0"/>
              <w:snapToGrid w:val="0"/>
              <w:jc w:val="center"/>
              <w:rPr>
                <w:rFonts w:ascii="宋体" w:hAnsi="宋体"/>
                <w:color w:val="000000" w:themeColor="text1"/>
                <w:szCs w:val="21"/>
                <w14:textFill>
                  <w14:solidFill>
                    <w14:schemeClr w14:val="tx1"/>
                  </w14:solidFill>
                </w14:textFill>
              </w:rPr>
            </w:pPr>
          </w:p>
        </w:tc>
        <w:tc>
          <w:tcPr>
            <w:tcW w:w="1266" w:type="dxa"/>
            <w:vAlign w:val="center"/>
          </w:tcPr>
          <w:p w14:paraId="1194AC96">
            <w:pPr>
              <w:adjustRightInd w:val="0"/>
              <w:snapToGrid w:val="0"/>
              <w:jc w:val="center"/>
              <w:rPr>
                <w:rFonts w:ascii="宋体" w:hAnsi="宋体"/>
                <w:color w:val="000000" w:themeColor="text1"/>
                <w:szCs w:val="21"/>
                <w14:textFill>
                  <w14:solidFill>
                    <w14:schemeClr w14:val="tx1"/>
                  </w14:solidFill>
                </w14:textFill>
              </w:rPr>
            </w:pPr>
          </w:p>
        </w:tc>
        <w:tc>
          <w:tcPr>
            <w:tcW w:w="2267" w:type="dxa"/>
            <w:vAlign w:val="center"/>
          </w:tcPr>
          <w:p w14:paraId="5FF3BCFF">
            <w:pPr>
              <w:adjustRightInd w:val="0"/>
              <w:snapToGrid w:val="0"/>
              <w:jc w:val="center"/>
              <w:rPr>
                <w:rFonts w:ascii="宋体" w:hAnsi="宋体"/>
                <w:color w:val="000000" w:themeColor="text1"/>
                <w:szCs w:val="21"/>
                <w14:textFill>
                  <w14:solidFill>
                    <w14:schemeClr w14:val="tx1"/>
                  </w14:solidFill>
                </w14:textFill>
              </w:rPr>
            </w:pPr>
          </w:p>
        </w:tc>
        <w:tc>
          <w:tcPr>
            <w:tcW w:w="1559" w:type="dxa"/>
            <w:vAlign w:val="center"/>
          </w:tcPr>
          <w:p w14:paraId="30C06F0B">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61DCBA36">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23A5AA23">
            <w:pPr>
              <w:adjustRightInd w:val="0"/>
              <w:snapToGrid w:val="0"/>
              <w:jc w:val="center"/>
              <w:rPr>
                <w:rFonts w:ascii="宋体" w:hAnsi="宋体"/>
                <w:color w:val="000000" w:themeColor="text1"/>
                <w:szCs w:val="21"/>
                <w14:textFill>
                  <w14:solidFill>
                    <w14:schemeClr w14:val="tx1"/>
                  </w14:solidFill>
                </w14:textFill>
              </w:rPr>
            </w:pPr>
          </w:p>
        </w:tc>
        <w:tc>
          <w:tcPr>
            <w:tcW w:w="1326" w:type="dxa"/>
            <w:vAlign w:val="center"/>
          </w:tcPr>
          <w:p w14:paraId="28718232">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2BBDFB8D">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491497C6">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6DCC124A">
            <w:pPr>
              <w:adjustRightInd w:val="0"/>
              <w:snapToGrid w:val="0"/>
              <w:jc w:val="center"/>
              <w:rPr>
                <w:rFonts w:ascii="宋体" w:hAnsi="宋体"/>
                <w:color w:val="000000" w:themeColor="text1"/>
                <w:szCs w:val="21"/>
                <w14:textFill>
                  <w14:solidFill>
                    <w14:schemeClr w14:val="tx1"/>
                  </w14:solidFill>
                </w14:textFill>
              </w:rPr>
            </w:pPr>
          </w:p>
        </w:tc>
      </w:tr>
      <w:tr w14:paraId="1CAB9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839" w:type="dxa"/>
            <w:vAlign w:val="center"/>
          </w:tcPr>
          <w:p w14:paraId="4C5D8CED">
            <w:pPr>
              <w:adjustRightInd w:val="0"/>
              <w:snapToGrid w:val="0"/>
              <w:jc w:val="center"/>
              <w:rPr>
                <w:rFonts w:ascii="宋体" w:hAnsi="宋体"/>
                <w:color w:val="000000" w:themeColor="text1"/>
                <w:szCs w:val="21"/>
                <w14:textFill>
                  <w14:solidFill>
                    <w14:schemeClr w14:val="tx1"/>
                  </w14:solidFill>
                </w14:textFill>
              </w:rPr>
            </w:pPr>
          </w:p>
        </w:tc>
        <w:tc>
          <w:tcPr>
            <w:tcW w:w="1266" w:type="dxa"/>
            <w:vAlign w:val="center"/>
          </w:tcPr>
          <w:p w14:paraId="081C6A61">
            <w:pPr>
              <w:adjustRightInd w:val="0"/>
              <w:snapToGrid w:val="0"/>
              <w:jc w:val="center"/>
              <w:rPr>
                <w:rFonts w:ascii="宋体" w:hAnsi="宋体"/>
                <w:color w:val="000000" w:themeColor="text1"/>
                <w:szCs w:val="21"/>
                <w14:textFill>
                  <w14:solidFill>
                    <w14:schemeClr w14:val="tx1"/>
                  </w14:solidFill>
                </w14:textFill>
              </w:rPr>
            </w:pPr>
          </w:p>
        </w:tc>
        <w:tc>
          <w:tcPr>
            <w:tcW w:w="2267" w:type="dxa"/>
            <w:vAlign w:val="center"/>
          </w:tcPr>
          <w:p w14:paraId="53240186">
            <w:pPr>
              <w:adjustRightInd w:val="0"/>
              <w:snapToGrid w:val="0"/>
              <w:jc w:val="center"/>
              <w:rPr>
                <w:rFonts w:ascii="宋体" w:hAnsi="宋体"/>
                <w:color w:val="000000" w:themeColor="text1"/>
                <w:szCs w:val="21"/>
                <w14:textFill>
                  <w14:solidFill>
                    <w14:schemeClr w14:val="tx1"/>
                  </w14:solidFill>
                </w14:textFill>
              </w:rPr>
            </w:pPr>
          </w:p>
        </w:tc>
        <w:tc>
          <w:tcPr>
            <w:tcW w:w="1559" w:type="dxa"/>
            <w:vAlign w:val="center"/>
          </w:tcPr>
          <w:p w14:paraId="37C43C41">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15D9A41F">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07767F59">
            <w:pPr>
              <w:adjustRightInd w:val="0"/>
              <w:snapToGrid w:val="0"/>
              <w:jc w:val="center"/>
              <w:rPr>
                <w:rFonts w:ascii="宋体" w:hAnsi="宋体"/>
                <w:color w:val="000000" w:themeColor="text1"/>
                <w:szCs w:val="21"/>
                <w14:textFill>
                  <w14:solidFill>
                    <w14:schemeClr w14:val="tx1"/>
                  </w14:solidFill>
                </w14:textFill>
              </w:rPr>
            </w:pPr>
          </w:p>
        </w:tc>
        <w:tc>
          <w:tcPr>
            <w:tcW w:w="1326" w:type="dxa"/>
            <w:vAlign w:val="center"/>
          </w:tcPr>
          <w:p w14:paraId="774C1700">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5145CA72">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5286EDBB">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76E39487">
            <w:pPr>
              <w:adjustRightInd w:val="0"/>
              <w:snapToGrid w:val="0"/>
              <w:jc w:val="center"/>
              <w:rPr>
                <w:rFonts w:ascii="宋体" w:hAnsi="宋体"/>
                <w:color w:val="000000" w:themeColor="text1"/>
                <w:szCs w:val="21"/>
                <w14:textFill>
                  <w14:solidFill>
                    <w14:schemeClr w14:val="tx1"/>
                  </w14:solidFill>
                </w14:textFill>
              </w:rPr>
            </w:pPr>
          </w:p>
        </w:tc>
      </w:tr>
      <w:tr w14:paraId="22E57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839" w:type="dxa"/>
            <w:vAlign w:val="center"/>
          </w:tcPr>
          <w:p w14:paraId="6EDA6549">
            <w:pPr>
              <w:adjustRightInd w:val="0"/>
              <w:snapToGrid w:val="0"/>
              <w:jc w:val="center"/>
              <w:rPr>
                <w:rFonts w:ascii="宋体" w:hAnsi="宋体"/>
                <w:color w:val="000000" w:themeColor="text1"/>
                <w:szCs w:val="21"/>
                <w14:textFill>
                  <w14:solidFill>
                    <w14:schemeClr w14:val="tx1"/>
                  </w14:solidFill>
                </w14:textFill>
              </w:rPr>
            </w:pPr>
          </w:p>
        </w:tc>
        <w:tc>
          <w:tcPr>
            <w:tcW w:w="1266" w:type="dxa"/>
            <w:vAlign w:val="center"/>
          </w:tcPr>
          <w:p w14:paraId="465A18CF">
            <w:pPr>
              <w:adjustRightInd w:val="0"/>
              <w:snapToGrid w:val="0"/>
              <w:jc w:val="center"/>
              <w:rPr>
                <w:rFonts w:ascii="宋体" w:hAnsi="宋体"/>
                <w:color w:val="000000" w:themeColor="text1"/>
                <w:szCs w:val="21"/>
                <w14:textFill>
                  <w14:solidFill>
                    <w14:schemeClr w14:val="tx1"/>
                  </w14:solidFill>
                </w14:textFill>
              </w:rPr>
            </w:pPr>
          </w:p>
        </w:tc>
        <w:tc>
          <w:tcPr>
            <w:tcW w:w="2267" w:type="dxa"/>
            <w:vAlign w:val="center"/>
          </w:tcPr>
          <w:p w14:paraId="55A2E783">
            <w:pPr>
              <w:adjustRightInd w:val="0"/>
              <w:snapToGrid w:val="0"/>
              <w:jc w:val="center"/>
              <w:rPr>
                <w:rFonts w:ascii="宋体" w:hAnsi="宋体"/>
                <w:color w:val="000000" w:themeColor="text1"/>
                <w:szCs w:val="21"/>
                <w14:textFill>
                  <w14:solidFill>
                    <w14:schemeClr w14:val="tx1"/>
                  </w14:solidFill>
                </w14:textFill>
              </w:rPr>
            </w:pPr>
          </w:p>
        </w:tc>
        <w:tc>
          <w:tcPr>
            <w:tcW w:w="1559" w:type="dxa"/>
            <w:vAlign w:val="center"/>
          </w:tcPr>
          <w:p w14:paraId="3FC4568A">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18FA495D">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4F90B7F3">
            <w:pPr>
              <w:adjustRightInd w:val="0"/>
              <w:snapToGrid w:val="0"/>
              <w:jc w:val="center"/>
              <w:rPr>
                <w:rFonts w:ascii="宋体" w:hAnsi="宋体"/>
                <w:color w:val="000000" w:themeColor="text1"/>
                <w:szCs w:val="21"/>
                <w14:textFill>
                  <w14:solidFill>
                    <w14:schemeClr w14:val="tx1"/>
                  </w14:solidFill>
                </w14:textFill>
              </w:rPr>
            </w:pPr>
          </w:p>
        </w:tc>
        <w:tc>
          <w:tcPr>
            <w:tcW w:w="1326" w:type="dxa"/>
            <w:vAlign w:val="center"/>
          </w:tcPr>
          <w:p w14:paraId="3DB8B70A">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3CFEF938">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46E49529">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55092D49">
            <w:pPr>
              <w:adjustRightInd w:val="0"/>
              <w:snapToGrid w:val="0"/>
              <w:jc w:val="center"/>
              <w:rPr>
                <w:rFonts w:ascii="宋体" w:hAnsi="宋体"/>
                <w:color w:val="000000" w:themeColor="text1"/>
                <w:szCs w:val="21"/>
                <w14:textFill>
                  <w14:solidFill>
                    <w14:schemeClr w14:val="tx1"/>
                  </w14:solidFill>
                </w14:textFill>
              </w:rPr>
            </w:pPr>
          </w:p>
        </w:tc>
      </w:tr>
      <w:tr w14:paraId="47224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839" w:type="dxa"/>
            <w:vAlign w:val="center"/>
          </w:tcPr>
          <w:p w14:paraId="736F6ED3">
            <w:pPr>
              <w:adjustRightInd w:val="0"/>
              <w:snapToGrid w:val="0"/>
              <w:jc w:val="center"/>
              <w:rPr>
                <w:rFonts w:ascii="宋体" w:hAnsi="宋体"/>
                <w:color w:val="000000" w:themeColor="text1"/>
                <w:szCs w:val="21"/>
                <w14:textFill>
                  <w14:solidFill>
                    <w14:schemeClr w14:val="tx1"/>
                  </w14:solidFill>
                </w14:textFill>
              </w:rPr>
            </w:pPr>
          </w:p>
        </w:tc>
        <w:tc>
          <w:tcPr>
            <w:tcW w:w="1266" w:type="dxa"/>
            <w:vAlign w:val="center"/>
          </w:tcPr>
          <w:p w14:paraId="26018694">
            <w:pPr>
              <w:adjustRightInd w:val="0"/>
              <w:snapToGrid w:val="0"/>
              <w:jc w:val="center"/>
              <w:rPr>
                <w:rFonts w:ascii="宋体" w:hAnsi="宋体"/>
                <w:color w:val="000000" w:themeColor="text1"/>
                <w:szCs w:val="21"/>
                <w14:textFill>
                  <w14:solidFill>
                    <w14:schemeClr w14:val="tx1"/>
                  </w14:solidFill>
                </w14:textFill>
              </w:rPr>
            </w:pPr>
          </w:p>
        </w:tc>
        <w:tc>
          <w:tcPr>
            <w:tcW w:w="2267" w:type="dxa"/>
            <w:vAlign w:val="center"/>
          </w:tcPr>
          <w:p w14:paraId="37159685">
            <w:pPr>
              <w:adjustRightInd w:val="0"/>
              <w:snapToGrid w:val="0"/>
              <w:jc w:val="center"/>
              <w:rPr>
                <w:rFonts w:ascii="宋体" w:hAnsi="宋体"/>
                <w:color w:val="000000" w:themeColor="text1"/>
                <w:szCs w:val="21"/>
                <w14:textFill>
                  <w14:solidFill>
                    <w14:schemeClr w14:val="tx1"/>
                  </w14:solidFill>
                </w14:textFill>
              </w:rPr>
            </w:pPr>
          </w:p>
        </w:tc>
        <w:tc>
          <w:tcPr>
            <w:tcW w:w="1559" w:type="dxa"/>
            <w:vAlign w:val="center"/>
          </w:tcPr>
          <w:p w14:paraId="066E419A">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105472C7">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4782527A">
            <w:pPr>
              <w:adjustRightInd w:val="0"/>
              <w:snapToGrid w:val="0"/>
              <w:jc w:val="center"/>
              <w:rPr>
                <w:rFonts w:ascii="宋体" w:hAnsi="宋体"/>
                <w:color w:val="000000" w:themeColor="text1"/>
                <w:szCs w:val="21"/>
                <w14:textFill>
                  <w14:solidFill>
                    <w14:schemeClr w14:val="tx1"/>
                  </w14:solidFill>
                </w14:textFill>
              </w:rPr>
            </w:pPr>
          </w:p>
        </w:tc>
        <w:tc>
          <w:tcPr>
            <w:tcW w:w="1326" w:type="dxa"/>
            <w:vAlign w:val="center"/>
          </w:tcPr>
          <w:p w14:paraId="0A18C6DD">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585CE902">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4205A46A">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7F347B8B">
            <w:pPr>
              <w:adjustRightInd w:val="0"/>
              <w:snapToGrid w:val="0"/>
              <w:jc w:val="center"/>
              <w:rPr>
                <w:rFonts w:ascii="宋体" w:hAnsi="宋体"/>
                <w:color w:val="000000" w:themeColor="text1"/>
                <w:szCs w:val="21"/>
                <w14:textFill>
                  <w14:solidFill>
                    <w14:schemeClr w14:val="tx1"/>
                  </w14:solidFill>
                </w14:textFill>
              </w:rPr>
            </w:pPr>
          </w:p>
        </w:tc>
      </w:tr>
      <w:tr w14:paraId="04EA1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839" w:type="dxa"/>
            <w:vAlign w:val="center"/>
          </w:tcPr>
          <w:p w14:paraId="573EA05E">
            <w:pPr>
              <w:adjustRightInd w:val="0"/>
              <w:snapToGrid w:val="0"/>
              <w:jc w:val="center"/>
              <w:rPr>
                <w:rFonts w:ascii="宋体" w:hAnsi="宋体"/>
                <w:color w:val="000000" w:themeColor="text1"/>
                <w:szCs w:val="21"/>
                <w14:textFill>
                  <w14:solidFill>
                    <w14:schemeClr w14:val="tx1"/>
                  </w14:solidFill>
                </w14:textFill>
              </w:rPr>
            </w:pPr>
          </w:p>
        </w:tc>
        <w:tc>
          <w:tcPr>
            <w:tcW w:w="1266" w:type="dxa"/>
            <w:vAlign w:val="center"/>
          </w:tcPr>
          <w:p w14:paraId="5AA9CF99">
            <w:pPr>
              <w:adjustRightInd w:val="0"/>
              <w:snapToGrid w:val="0"/>
              <w:jc w:val="center"/>
              <w:rPr>
                <w:rFonts w:ascii="宋体" w:hAnsi="宋体"/>
                <w:color w:val="000000" w:themeColor="text1"/>
                <w:szCs w:val="21"/>
                <w14:textFill>
                  <w14:solidFill>
                    <w14:schemeClr w14:val="tx1"/>
                  </w14:solidFill>
                </w14:textFill>
              </w:rPr>
            </w:pPr>
          </w:p>
        </w:tc>
        <w:tc>
          <w:tcPr>
            <w:tcW w:w="2267" w:type="dxa"/>
            <w:vAlign w:val="center"/>
          </w:tcPr>
          <w:p w14:paraId="605C66B9">
            <w:pPr>
              <w:adjustRightInd w:val="0"/>
              <w:snapToGrid w:val="0"/>
              <w:jc w:val="center"/>
              <w:rPr>
                <w:rFonts w:ascii="宋体" w:hAnsi="宋体"/>
                <w:color w:val="000000" w:themeColor="text1"/>
                <w:szCs w:val="21"/>
                <w14:textFill>
                  <w14:solidFill>
                    <w14:schemeClr w14:val="tx1"/>
                  </w14:solidFill>
                </w14:textFill>
              </w:rPr>
            </w:pPr>
          </w:p>
        </w:tc>
        <w:tc>
          <w:tcPr>
            <w:tcW w:w="1559" w:type="dxa"/>
            <w:vAlign w:val="center"/>
          </w:tcPr>
          <w:p w14:paraId="0FFE0F78">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08900426">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0BCF078F">
            <w:pPr>
              <w:adjustRightInd w:val="0"/>
              <w:snapToGrid w:val="0"/>
              <w:jc w:val="center"/>
              <w:rPr>
                <w:rFonts w:ascii="宋体" w:hAnsi="宋体"/>
                <w:color w:val="000000" w:themeColor="text1"/>
                <w:szCs w:val="21"/>
                <w14:textFill>
                  <w14:solidFill>
                    <w14:schemeClr w14:val="tx1"/>
                  </w14:solidFill>
                </w14:textFill>
              </w:rPr>
            </w:pPr>
          </w:p>
        </w:tc>
        <w:tc>
          <w:tcPr>
            <w:tcW w:w="1326" w:type="dxa"/>
            <w:vAlign w:val="center"/>
          </w:tcPr>
          <w:p w14:paraId="1C9F867D">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2004D3D8">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6F5F225A">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65DC04C7">
            <w:pPr>
              <w:adjustRightInd w:val="0"/>
              <w:snapToGrid w:val="0"/>
              <w:jc w:val="center"/>
              <w:rPr>
                <w:rFonts w:ascii="宋体" w:hAnsi="宋体"/>
                <w:color w:val="000000" w:themeColor="text1"/>
                <w:szCs w:val="21"/>
                <w14:textFill>
                  <w14:solidFill>
                    <w14:schemeClr w14:val="tx1"/>
                  </w14:solidFill>
                </w14:textFill>
              </w:rPr>
            </w:pPr>
          </w:p>
        </w:tc>
      </w:tr>
      <w:tr w14:paraId="4E9A0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839" w:type="dxa"/>
            <w:vAlign w:val="center"/>
          </w:tcPr>
          <w:p w14:paraId="512851A3">
            <w:pPr>
              <w:adjustRightInd w:val="0"/>
              <w:snapToGrid w:val="0"/>
              <w:jc w:val="center"/>
              <w:rPr>
                <w:rFonts w:ascii="宋体" w:hAnsi="宋体"/>
                <w:color w:val="000000" w:themeColor="text1"/>
                <w:szCs w:val="21"/>
                <w14:textFill>
                  <w14:solidFill>
                    <w14:schemeClr w14:val="tx1"/>
                  </w14:solidFill>
                </w14:textFill>
              </w:rPr>
            </w:pPr>
          </w:p>
        </w:tc>
        <w:tc>
          <w:tcPr>
            <w:tcW w:w="1266" w:type="dxa"/>
            <w:vAlign w:val="center"/>
          </w:tcPr>
          <w:p w14:paraId="52E6ABB3">
            <w:pPr>
              <w:adjustRightInd w:val="0"/>
              <w:snapToGrid w:val="0"/>
              <w:jc w:val="center"/>
              <w:rPr>
                <w:rFonts w:ascii="宋体" w:hAnsi="宋体"/>
                <w:color w:val="000000" w:themeColor="text1"/>
                <w:szCs w:val="21"/>
                <w14:textFill>
                  <w14:solidFill>
                    <w14:schemeClr w14:val="tx1"/>
                  </w14:solidFill>
                </w14:textFill>
              </w:rPr>
            </w:pPr>
          </w:p>
        </w:tc>
        <w:tc>
          <w:tcPr>
            <w:tcW w:w="2267" w:type="dxa"/>
            <w:vAlign w:val="center"/>
          </w:tcPr>
          <w:p w14:paraId="2ED14304">
            <w:pPr>
              <w:adjustRightInd w:val="0"/>
              <w:snapToGrid w:val="0"/>
              <w:jc w:val="center"/>
              <w:rPr>
                <w:rFonts w:ascii="宋体" w:hAnsi="宋体"/>
                <w:color w:val="000000" w:themeColor="text1"/>
                <w:szCs w:val="21"/>
                <w14:textFill>
                  <w14:solidFill>
                    <w14:schemeClr w14:val="tx1"/>
                  </w14:solidFill>
                </w14:textFill>
              </w:rPr>
            </w:pPr>
          </w:p>
        </w:tc>
        <w:tc>
          <w:tcPr>
            <w:tcW w:w="1559" w:type="dxa"/>
            <w:vAlign w:val="center"/>
          </w:tcPr>
          <w:p w14:paraId="3161C315">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7734DE08">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462FFE4B">
            <w:pPr>
              <w:adjustRightInd w:val="0"/>
              <w:snapToGrid w:val="0"/>
              <w:jc w:val="center"/>
              <w:rPr>
                <w:rFonts w:ascii="宋体" w:hAnsi="宋体"/>
                <w:color w:val="000000" w:themeColor="text1"/>
                <w:szCs w:val="21"/>
                <w14:textFill>
                  <w14:solidFill>
                    <w14:schemeClr w14:val="tx1"/>
                  </w14:solidFill>
                </w14:textFill>
              </w:rPr>
            </w:pPr>
          </w:p>
        </w:tc>
        <w:tc>
          <w:tcPr>
            <w:tcW w:w="1326" w:type="dxa"/>
            <w:vAlign w:val="center"/>
          </w:tcPr>
          <w:p w14:paraId="649E336B">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638A1AE8">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3CA1DFA1">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49D7020B">
            <w:pPr>
              <w:adjustRightInd w:val="0"/>
              <w:snapToGrid w:val="0"/>
              <w:jc w:val="center"/>
              <w:rPr>
                <w:rFonts w:ascii="宋体" w:hAnsi="宋体"/>
                <w:color w:val="000000" w:themeColor="text1"/>
                <w:szCs w:val="21"/>
                <w14:textFill>
                  <w14:solidFill>
                    <w14:schemeClr w14:val="tx1"/>
                  </w14:solidFill>
                </w14:textFill>
              </w:rPr>
            </w:pPr>
          </w:p>
        </w:tc>
      </w:tr>
      <w:tr w14:paraId="1A5F3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4372" w:type="dxa"/>
            <w:gridSpan w:val="3"/>
            <w:vAlign w:val="center"/>
          </w:tcPr>
          <w:p w14:paraId="0F98AC1A">
            <w:pPr>
              <w:adjustRightInd w:val="0"/>
              <w:snapToGrid w:val="0"/>
              <w:jc w:val="center"/>
              <w:rPr>
                <w:rFonts w:ascii="宋体" w:hAnsi="宋体"/>
                <w:color w:val="000000" w:themeColor="text1"/>
                <w:szCs w:val="21"/>
                <w14:textFill>
                  <w14:solidFill>
                    <w14:schemeClr w14:val="tx1"/>
                  </w14:solidFill>
                </w14:textFill>
              </w:rPr>
            </w:pPr>
            <w:r>
              <w:rPr>
                <w:rFonts w:ascii="宋体" w:hAnsi="宋体"/>
                <w:color w:val="000000" w:themeColor="text1"/>
                <w:spacing w:val="-2"/>
                <w:szCs w:val="21"/>
                <w14:textFill>
                  <w14:solidFill>
                    <w14:schemeClr w14:val="tx1"/>
                  </w14:solidFill>
                </w14:textFill>
              </w:rPr>
              <w:t>本页小计</w:t>
            </w:r>
          </w:p>
        </w:tc>
        <w:tc>
          <w:tcPr>
            <w:tcW w:w="1559" w:type="dxa"/>
            <w:vAlign w:val="center"/>
          </w:tcPr>
          <w:p w14:paraId="6C1B5302">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280E5153">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6E4C63CB">
            <w:pPr>
              <w:adjustRightInd w:val="0"/>
              <w:snapToGrid w:val="0"/>
              <w:jc w:val="center"/>
              <w:rPr>
                <w:rFonts w:ascii="宋体" w:hAnsi="宋体"/>
                <w:color w:val="000000" w:themeColor="text1"/>
                <w:szCs w:val="21"/>
                <w14:textFill>
                  <w14:solidFill>
                    <w14:schemeClr w14:val="tx1"/>
                  </w14:solidFill>
                </w14:textFill>
              </w:rPr>
            </w:pPr>
          </w:p>
        </w:tc>
        <w:tc>
          <w:tcPr>
            <w:tcW w:w="1326" w:type="dxa"/>
            <w:vAlign w:val="center"/>
          </w:tcPr>
          <w:p w14:paraId="0B2D0EA8">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174E58EC">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321AE1B5">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48485CCB">
            <w:pPr>
              <w:adjustRightInd w:val="0"/>
              <w:snapToGrid w:val="0"/>
              <w:jc w:val="center"/>
              <w:rPr>
                <w:rFonts w:ascii="宋体" w:hAnsi="宋体"/>
                <w:color w:val="000000" w:themeColor="text1"/>
                <w:szCs w:val="21"/>
                <w14:textFill>
                  <w14:solidFill>
                    <w14:schemeClr w14:val="tx1"/>
                  </w14:solidFill>
                </w14:textFill>
              </w:rPr>
            </w:pPr>
          </w:p>
        </w:tc>
      </w:tr>
      <w:tr w14:paraId="3EBA6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4372" w:type="dxa"/>
            <w:gridSpan w:val="3"/>
            <w:vAlign w:val="center"/>
          </w:tcPr>
          <w:p w14:paraId="649AC271">
            <w:pPr>
              <w:adjustRightInd w:val="0"/>
              <w:snapToGrid w:val="0"/>
              <w:jc w:val="center"/>
              <w:rPr>
                <w:rFonts w:ascii="宋体" w:hAnsi="宋体"/>
                <w:color w:val="000000" w:themeColor="text1"/>
                <w:spacing w:val="-2"/>
                <w:szCs w:val="21"/>
                <w14:textFill>
                  <w14:solidFill>
                    <w14:schemeClr w14:val="tx1"/>
                  </w14:solidFill>
                </w14:textFill>
              </w:rPr>
            </w:pPr>
            <w:r>
              <w:rPr>
                <w:rFonts w:ascii="宋体" w:hAnsi="宋体"/>
                <w:color w:val="000000" w:themeColor="text1"/>
                <w:spacing w:val="-5"/>
                <w:szCs w:val="21"/>
                <w14:textFill>
                  <w14:solidFill>
                    <w14:schemeClr w14:val="tx1"/>
                  </w14:solidFill>
                </w14:textFill>
              </w:rPr>
              <w:t>合</w:t>
            </w:r>
            <w:r>
              <w:rPr>
                <w:rFonts w:ascii="宋体" w:hAnsi="宋体"/>
                <w:color w:val="000000" w:themeColor="text1"/>
                <w:spacing w:val="2"/>
                <w:szCs w:val="21"/>
                <w14:textFill>
                  <w14:solidFill>
                    <w14:schemeClr w14:val="tx1"/>
                  </w14:solidFill>
                </w14:textFill>
              </w:rPr>
              <w:t xml:space="preserve">  </w:t>
            </w:r>
            <w:r>
              <w:rPr>
                <w:rFonts w:hint="eastAsia" w:ascii="宋体" w:hAnsi="宋体"/>
                <w:color w:val="000000" w:themeColor="text1"/>
                <w:spacing w:val="2"/>
                <w:szCs w:val="21"/>
                <w14:textFill>
                  <w14:solidFill>
                    <w14:schemeClr w14:val="tx1"/>
                  </w14:solidFill>
                </w14:textFill>
              </w:rPr>
              <w:t xml:space="preserve"> </w:t>
            </w:r>
            <w:r>
              <w:rPr>
                <w:rFonts w:ascii="宋体" w:hAnsi="宋体"/>
                <w:color w:val="000000" w:themeColor="text1"/>
                <w:spacing w:val="2"/>
                <w:szCs w:val="21"/>
                <w14:textFill>
                  <w14:solidFill>
                    <w14:schemeClr w14:val="tx1"/>
                  </w14:solidFill>
                </w14:textFill>
              </w:rPr>
              <w:t xml:space="preserve"> </w:t>
            </w:r>
            <w:r>
              <w:rPr>
                <w:rFonts w:ascii="宋体" w:hAnsi="宋体"/>
                <w:color w:val="000000" w:themeColor="text1"/>
                <w:spacing w:val="-5"/>
                <w:szCs w:val="21"/>
                <w14:textFill>
                  <w14:solidFill>
                    <w14:schemeClr w14:val="tx1"/>
                  </w14:solidFill>
                </w14:textFill>
              </w:rPr>
              <w:t>计</w:t>
            </w:r>
          </w:p>
        </w:tc>
        <w:tc>
          <w:tcPr>
            <w:tcW w:w="1559" w:type="dxa"/>
            <w:vAlign w:val="center"/>
          </w:tcPr>
          <w:p w14:paraId="61C08ED8">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6D53660E">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2AE03DA9">
            <w:pPr>
              <w:adjustRightInd w:val="0"/>
              <w:snapToGrid w:val="0"/>
              <w:jc w:val="center"/>
              <w:rPr>
                <w:rFonts w:ascii="宋体" w:hAnsi="宋体"/>
                <w:color w:val="000000" w:themeColor="text1"/>
                <w:szCs w:val="21"/>
                <w14:textFill>
                  <w14:solidFill>
                    <w14:schemeClr w14:val="tx1"/>
                  </w14:solidFill>
                </w14:textFill>
              </w:rPr>
            </w:pPr>
          </w:p>
        </w:tc>
        <w:tc>
          <w:tcPr>
            <w:tcW w:w="1326" w:type="dxa"/>
            <w:vAlign w:val="center"/>
          </w:tcPr>
          <w:p w14:paraId="405B1ECC">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2FCB48D6">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61246451">
            <w:pPr>
              <w:adjustRightInd w:val="0"/>
              <w:snapToGrid w:val="0"/>
              <w:jc w:val="center"/>
              <w:rPr>
                <w:rFonts w:ascii="宋体" w:hAnsi="宋体"/>
                <w:color w:val="000000" w:themeColor="text1"/>
                <w:szCs w:val="21"/>
                <w14:textFill>
                  <w14:solidFill>
                    <w14:schemeClr w14:val="tx1"/>
                  </w14:solidFill>
                </w14:textFill>
              </w:rPr>
            </w:pPr>
          </w:p>
        </w:tc>
        <w:tc>
          <w:tcPr>
            <w:tcW w:w="1323" w:type="dxa"/>
            <w:vAlign w:val="center"/>
          </w:tcPr>
          <w:p w14:paraId="3FDE6B07">
            <w:pPr>
              <w:adjustRightInd w:val="0"/>
              <w:snapToGrid w:val="0"/>
              <w:jc w:val="center"/>
              <w:rPr>
                <w:rFonts w:ascii="宋体" w:hAnsi="宋体"/>
                <w:color w:val="000000" w:themeColor="text1"/>
                <w:szCs w:val="21"/>
                <w14:textFill>
                  <w14:solidFill>
                    <w14:schemeClr w14:val="tx1"/>
                  </w14:solidFill>
                </w14:textFill>
              </w:rPr>
            </w:pPr>
          </w:p>
        </w:tc>
      </w:tr>
    </w:tbl>
    <w:p w14:paraId="3B8CBFE5">
      <w:pPr>
        <w:adjustRightInd w:val="0"/>
        <w:snapToGrid w:val="0"/>
        <w:jc w:val="left"/>
        <w:rPr>
          <w:rFonts w:ascii="宋体" w:hAnsi="宋体" w:cs="Arial"/>
          <w:color w:val="000000" w:themeColor="text1"/>
          <w:sz w:val="24"/>
          <w:u w:val="single"/>
          <w14:textFill>
            <w14:solidFill>
              <w14:schemeClr w14:val="tx1"/>
            </w14:solidFill>
          </w14:textFill>
        </w:rPr>
      </w:pPr>
    </w:p>
    <w:p w14:paraId="3505ADDB">
      <w:pPr>
        <w:adjustRightInd w:val="0"/>
        <w:snapToGrid w:val="0"/>
        <w:jc w:val="left"/>
        <w:rPr>
          <w:color w:val="000000" w:themeColor="text1"/>
          <w:sz w:val="24"/>
          <w14:textFill>
            <w14:solidFill>
              <w14:schemeClr w14:val="tx1"/>
            </w14:solidFill>
          </w14:textFill>
        </w:rPr>
        <w:sectPr>
          <w:pgSz w:w="16839" w:h="11906" w:orient="landscape"/>
          <w:pgMar w:top="1418" w:right="1418" w:bottom="1134" w:left="1418" w:header="737" w:footer="851" w:gutter="0"/>
          <w:cols w:space="720" w:num="1"/>
          <w:docGrid w:linePitch="286" w:charSpace="0"/>
        </w:sectPr>
      </w:pPr>
    </w:p>
    <w:p w14:paraId="45C32213">
      <w:pPr>
        <w:adjustRightInd w:val="0"/>
        <w:snapToGrid w:val="0"/>
        <w:spacing w:before="120" w:beforeLines="50" w:after="120" w:afterLines="50"/>
        <w:ind w:firstLine="240" w:firstLineChars="100"/>
        <w:jc w:val="left"/>
        <w:outlineLvl w:val="4"/>
        <w:rPr>
          <w:color w:val="000000" w:themeColor="text1"/>
          <w:sz w:val="24"/>
          <w14:textFill>
            <w14:solidFill>
              <w14:schemeClr w14:val="tx1"/>
            </w14:solidFill>
          </w14:textFill>
        </w:rPr>
      </w:pPr>
      <w:bookmarkStart w:id="954" w:name="_Toc226047181"/>
      <w:r>
        <w:rPr>
          <w:rFonts w:hint="eastAsia"/>
          <w:color w:val="000000" w:themeColor="text1"/>
          <w:sz w:val="24"/>
          <w14:textFill>
            <w14:solidFill>
              <w14:schemeClr w14:val="tx1"/>
            </w14:solidFill>
          </w14:textFill>
        </w:rPr>
        <w:t>4.9-5  大型机械进出场及安拆费用组成明细表</w:t>
      </w:r>
      <w:bookmarkEnd w:id="954"/>
    </w:p>
    <w:p w14:paraId="1B626000">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大型机械进出场及安拆费用组成明细表</w:t>
      </w:r>
    </w:p>
    <w:p w14:paraId="13382290">
      <w:pPr>
        <w:tabs>
          <w:tab w:val="left" w:pos="720"/>
        </w:tabs>
        <w:rPr>
          <w:rFonts w:ascii="宋体" w:hAnsi="宋体" w:cs="宋体"/>
          <w:color w:val="000000" w:themeColor="text1"/>
          <w:sz w:val="22"/>
          <w:szCs w:val="22"/>
          <w14:textFill>
            <w14:solidFill>
              <w14:schemeClr w14:val="tx1"/>
            </w14:solidFill>
          </w14:textFill>
        </w:rPr>
      </w:pPr>
      <w:r>
        <w:rPr>
          <w:rFonts w:hint="eastAsia" w:ascii="宋体" w:hAnsi="宋体" w:cs="Arial"/>
          <w:color w:val="000000" w:themeColor="text1"/>
          <w14:textFill>
            <w14:solidFill>
              <w14:schemeClr w14:val="tx1"/>
            </w14:solidFill>
          </w14:textFill>
        </w:rPr>
        <w:t>工程名称：</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 xml:space="preserve"> </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 xml:space="preserve">  </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第</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共</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p>
    <w:tbl>
      <w:tblPr>
        <w:tblStyle w:val="52"/>
        <w:tblW w:w="91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5"/>
        <w:gridCol w:w="1527"/>
        <w:gridCol w:w="772"/>
        <w:gridCol w:w="965"/>
        <w:gridCol w:w="925"/>
        <w:gridCol w:w="1044"/>
        <w:gridCol w:w="1085"/>
        <w:gridCol w:w="1236"/>
        <w:gridCol w:w="927"/>
      </w:tblGrid>
      <w:tr w14:paraId="6C3A5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625" w:type="dxa"/>
            <w:vMerge w:val="restart"/>
            <w:tcBorders>
              <w:bottom w:val="nil"/>
            </w:tcBorders>
            <w:vAlign w:val="center"/>
          </w:tcPr>
          <w:p w14:paraId="0C50964E">
            <w:pPr>
              <w:pStyle w:val="270"/>
              <w:jc w:val="center"/>
              <w:rPr>
                <w:color w:val="000000" w:themeColor="text1"/>
                <w14:textFill>
                  <w14:solidFill>
                    <w14:schemeClr w14:val="tx1"/>
                  </w14:solidFill>
                </w14:textFill>
              </w:rPr>
            </w:pPr>
            <w:r>
              <w:rPr>
                <w:color w:val="000000" w:themeColor="text1"/>
                <w:spacing w:val="-4"/>
                <w14:textFill>
                  <w14:solidFill>
                    <w14:schemeClr w14:val="tx1"/>
                  </w14:solidFill>
                </w14:textFill>
              </w:rPr>
              <w:t>序号</w:t>
            </w:r>
          </w:p>
        </w:tc>
        <w:tc>
          <w:tcPr>
            <w:tcW w:w="1527" w:type="dxa"/>
            <w:vMerge w:val="restart"/>
            <w:tcBorders>
              <w:bottom w:val="nil"/>
            </w:tcBorders>
            <w:vAlign w:val="center"/>
          </w:tcPr>
          <w:p w14:paraId="13A2F3F0">
            <w:pPr>
              <w:pStyle w:val="270"/>
              <w:jc w:val="center"/>
              <w:rPr>
                <w:color w:val="000000" w:themeColor="text1"/>
                <w:lang w:eastAsia="zh-CN"/>
                <w14:textFill>
                  <w14:solidFill>
                    <w14:schemeClr w14:val="tx1"/>
                  </w14:solidFill>
                </w14:textFill>
              </w:rPr>
            </w:pPr>
            <w:r>
              <w:rPr>
                <w:color w:val="000000" w:themeColor="text1"/>
                <w:spacing w:val="-2"/>
                <w:lang w:eastAsia="zh-CN"/>
                <w14:textFill>
                  <w14:solidFill>
                    <w14:schemeClr w14:val="tx1"/>
                  </w14:solidFill>
                </w14:textFill>
              </w:rPr>
              <w:t>大型</w:t>
            </w:r>
            <w:r>
              <w:rPr>
                <w:color w:val="000000" w:themeColor="text1"/>
                <w:spacing w:val="-4"/>
                <w:lang w:eastAsia="zh-CN"/>
                <w14:textFill>
                  <w14:solidFill>
                    <w14:schemeClr w14:val="tx1"/>
                  </w14:solidFill>
                </w14:textFill>
              </w:rPr>
              <w:t>机械</w:t>
            </w:r>
          </w:p>
          <w:p w14:paraId="3478D992">
            <w:pPr>
              <w:pStyle w:val="270"/>
              <w:jc w:val="center"/>
              <w:rPr>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名称、规格、型号</w:t>
            </w:r>
          </w:p>
        </w:tc>
        <w:tc>
          <w:tcPr>
            <w:tcW w:w="772" w:type="dxa"/>
            <w:vMerge w:val="restart"/>
            <w:tcBorders>
              <w:bottom w:val="nil"/>
            </w:tcBorders>
            <w:vAlign w:val="center"/>
          </w:tcPr>
          <w:p w14:paraId="136876AB">
            <w:pPr>
              <w:pStyle w:val="270"/>
              <w:jc w:val="center"/>
              <w:rPr>
                <w:color w:val="000000" w:themeColor="text1"/>
                <w14:textFill>
                  <w14:solidFill>
                    <w14:schemeClr w14:val="tx1"/>
                  </w14:solidFill>
                </w14:textFill>
              </w:rPr>
            </w:pPr>
            <w:r>
              <w:rPr>
                <w:color w:val="000000" w:themeColor="text1"/>
                <w:spacing w:val="-4"/>
                <w14:textFill>
                  <w14:solidFill>
                    <w14:schemeClr w14:val="tx1"/>
                  </w14:solidFill>
                </w14:textFill>
              </w:rPr>
              <w:t>数量</w:t>
            </w:r>
          </w:p>
        </w:tc>
        <w:tc>
          <w:tcPr>
            <w:tcW w:w="965" w:type="dxa"/>
            <w:vMerge w:val="restart"/>
            <w:tcBorders>
              <w:bottom w:val="nil"/>
            </w:tcBorders>
            <w:vAlign w:val="center"/>
          </w:tcPr>
          <w:p w14:paraId="75A7B345">
            <w:pPr>
              <w:pStyle w:val="270"/>
              <w:jc w:val="center"/>
              <w:rPr>
                <w:color w:val="000000" w:themeColor="text1"/>
                <w:spacing w:val="-3"/>
                <w:lang w:eastAsia="zh-CN"/>
                <w14:textFill>
                  <w14:solidFill>
                    <w14:schemeClr w14:val="tx1"/>
                  </w14:solidFill>
                </w14:textFill>
              </w:rPr>
            </w:pPr>
            <w:r>
              <w:rPr>
                <w:color w:val="000000" w:themeColor="text1"/>
                <w:spacing w:val="-4"/>
                <w14:textFill>
                  <w14:solidFill>
                    <w14:schemeClr w14:val="tx1"/>
                  </w14:solidFill>
                </w14:textFill>
              </w:rPr>
              <w:t>进出场</w:t>
            </w:r>
          </w:p>
          <w:p w14:paraId="72ADEF83">
            <w:pPr>
              <w:pStyle w:val="270"/>
              <w:ind w:hanging="99"/>
              <w:jc w:val="center"/>
              <w:rPr>
                <w:color w:val="000000" w:themeColor="text1"/>
                <w14:textFill>
                  <w14:solidFill>
                    <w14:schemeClr w14:val="tx1"/>
                  </w14:solidFill>
                </w14:textFill>
              </w:rPr>
            </w:pPr>
            <w:r>
              <w:rPr>
                <w:color w:val="000000" w:themeColor="text1"/>
                <w:spacing w:val="4"/>
                <w14:textFill>
                  <w14:solidFill>
                    <w14:schemeClr w14:val="tx1"/>
                  </w14:solidFill>
                </w14:textFill>
              </w:rPr>
              <w:t>次数</w:t>
            </w:r>
          </w:p>
        </w:tc>
        <w:tc>
          <w:tcPr>
            <w:tcW w:w="3051" w:type="dxa"/>
            <w:gridSpan w:val="3"/>
            <w:vAlign w:val="center"/>
          </w:tcPr>
          <w:p w14:paraId="73E539D2">
            <w:pPr>
              <w:pStyle w:val="270"/>
              <w:jc w:val="center"/>
              <w:rPr>
                <w:color w:val="000000" w:themeColor="text1"/>
                <w:spacing w:val="4"/>
                <w:lang w:eastAsia="zh-CN"/>
                <w14:textFill>
                  <w14:solidFill>
                    <w14:schemeClr w14:val="tx1"/>
                  </w14:solidFill>
                </w14:textFill>
              </w:rPr>
            </w:pPr>
            <w:r>
              <w:rPr>
                <w:color w:val="000000" w:themeColor="text1"/>
                <w:spacing w:val="4"/>
                <w:lang w:eastAsia="zh-CN"/>
                <w14:textFill>
                  <w14:solidFill>
                    <w14:schemeClr w14:val="tx1"/>
                  </w14:solidFill>
                </w14:textFill>
              </w:rPr>
              <w:t>进出场</w:t>
            </w:r>
            <w:r>
              <w:rPr>
                <w:rFonts w:hint="eastAsia"/>
                <w:color w:val="000000" w:themeColor="text1"/>
                <w:spacing w:val="4"/>
                <w:lang w:eastAsia="zh-CN"/>
                <w14:textFill>
                  <w14:solidFill>
                    <w14:schemeClr w14:val="tx1"/>
                  </w14:solidFill>
                </w14:textFill>
              </w:rPr>
              <w:t>及安拆</w:t>
            </w:r>
            <w:r>
              <w:rPr>
                <w:color w:val="000000" w:themeColor="text1"/>
                <w:spacing w:val="4"/>
                <w:lang w:eastAsia="zh-CN"/>
                <w14:textFill>
                  <w14:solidFill>
                    <w14:schemeClr w14:val="tx1"/>
                  </w14:solidFill>
                </w14:textFill>
              </w:rPr>
              <w:t>费用</w:t>
            </w:r>
          </w:p>
          <w:p w14:paraId="3E377166">
            <w:pPr>
              <w:pStyle w:val="270"/>
              <w:jc w:val="center"/>
              <w:rPr>
                <w:color w:val="000000" w:themeColor="text1"/>
                <w:spacing w:val="4"/>
                <w:lang w:eastAsia="zh-CN"/>
                <w14:textFill>
                  <w14:solidFill>
                    <w14:schemeClr w14:val="tx1"/>
                  </w14:solidFill>
                </w14:textFill>
              </w:rPr>
            </w:pPr>
            <w:r>
              <w:rPr>
                <w:rFonts w:hint="eastAsia"/>
                <w:color w:val="000000" w:themeColor="text1"/>
                <w:spacing w:val="4"/>
                <w:lang w:eastAsia="zh-CN"/>
                <w14:textFill>
                  <w14:solidFill>
                    <w14:schemeClr w14:val="tx1"/>
                  </w14:solidFill>
                </w14:textFill>
              </w:rPr>
              <w:t>综合</w:t>
            </w:r>
            <w:r>
              <w:rPr>
                <w:color w:val="000000" w:themeColor="text1"/>
                <w:spacing w:val="4"/>
                <w:lang w:eastAsia="zh-CN"/>
                <w14:textFill>
                  <w14:solidFill>
                    <w14:schemeClr w14:val="tx1"/>
                  </w14:solidFill>
                </w14:textFill>
              </w:rPr>
              <w:t>单价(元)</w:t>
            </w:r>
          </w:p>
          <w:p w14:paraId="5C101550">
            <w:pPr>
              <w:pStyle w:val="270"/>
              <w:ind w:hanging="249"/>
              <w:jc w:val="center"/>
              <w:rPr>
                <w:rFonts w:cs="Calibri"/>
                <w:color w:val="000000" w:themeColor="text1"/>
                <w:lang w:eastAsia="zh-CN"/>
                <w14:textFill>
                  <w14:solidFill>
                    <w14:schemeClr w14:val="tx1"/>
                  </w14:solidFill>
                </w14:textFill>
              </w:rPr>
            </w:pPr>
            <w:r>
              <w:rPr>
                <w:color w:val="000000" w:themeColor="text1"/>
                <w:spacing w:val="-1"/>
                <w:lang w:eastAsia="zh-CN"/>
                <w14:textFill>
                  <w14:solidFill>
                    <w14:schemeClr w14:val="tx1"/>
                  </w14:solidFill>
                </w14:textFill>
              </w:rPr>
              <w:t>C=C</w:t>
            </w:r>
            <w:r>
              <w:rPr>
                <w:rFonts w:ascii="Cambria Math" w:hAnsi="Cambria Math" w:cs="Cambria Math"/>
                <w:color w:val="000000" w:themeColor="text1"/>
                <w:spacing w:val="-1"/>
                <w:lang w:eastAsia="zh-CN"/>
                <w14:textFill>
                  <w14:solidFill>
                    <w14:schemeClr w14:val="tx1"/>
                  </w14:solidFill>
                </w14:textFill>
              </w:rPr>
              <w:t>₁</w:t>
            </w:r>
            <w:r>
              <w:rPr>
                <w:color w:val="000000" w:themeColor="text1"/>
                <w:spacing w:val="-1"/>
                <w:lang w:eastAsia="zh-CN"/>
                <w14:textFill>
                  <w14:solidFill>
                    <w14:schemeClr w14:val="tx1"/>
                  </w14:solidFill>
                </w14:textFill>
              </w:rPr>
              <w:t>+C</w:t>
            </w:r>
            <w:r>
              <w:rPr>
                <w:rFonts w:ascii="Cambria Math" w:hAnsi="Cambria Math" w:cs="Cambria Math"/>
                <w:color w:val="000000" w:themeColor="text1"/>
                <w:spacing w:val="-1"/>
                <w:lang w:eastAsia="zh-CN"/>
                <w14:textFill>
                  <w14:solidFill>
                    <w14:schemeClr w14:val="tx1"/>
                  </w14:solidFill>
                </w14:textFill>
              </w:rPr>
              <w:t>₂</w:t>
            </w:r>
            <w:r>
              <w:rPr>
                <w:color w:val="000000" w:themeColor="text1"/>
                <w:spacing w:val="-1"/>
                <w:lang w:eastAsia="zh-CN"/>
                <w14:textFill>
                  <w14:solidFill>
                    <w14:schemeClr w14:val="tx1"/>
                  </w14:solidFill>
                </w14:textFill>
              </w:rPr>
              <w:t>+C</w:t>
            </w:r>
            <w:r>
              <w:rPr>
                <w:rFonts w:ascii="Cambria Math" w:hAnsi="Cambria Math" w:cs="Cambria Math"/>
                <w:color w:val="000000" w:themeColor="text1"/>
                <w:spacing w:val="-1"/>
                <w:lang w:eastAsia="zh-CN"/>
                <w14:textFill>
                  <w14:solidFill>
                    <w14:schemeClr w14:val="tx1"/>
                  </w14:solidFill>
                </w14:textFill>
              </w:rPr>
              <w:t>₃</w:t>
            </w:r>
          </w:p>
        </w:tc>
        <w:tc>
          <w:tcPr>
            <w:tcW w:w="1236" w:type="dxa"/>
            <w:vMerge w:val="restart"/>
            <w:tcBorders>
              <w:bottom w:val="nil"/>
            </w:tcBorders>
            <w:vAlign w:val="center"/>
          </w:tcPr>
          <w:p w14:paraId="5B837025">
            <w:pPr>
              <w:pStyle w:val="270"/>
              <w:jc w:val="center"/>
              <w:rPr>
                <w:color w:val="000000" w:themeColor="text1"/>
                <w14:textFill>
                  <w14:solidFill>
                    <w14:schemeClr w14:val="tx1"/>
                  </w14:solidFill>
                </w14:textFill>
              </w:rPr>
            </w:pPr>
            <w:r>
              <w:rPr>
                <w:color w:val="000000" w:themeColor="text1"/>
                <w:spacing w:val="8"/>
                <w14:textFill>
                  <w14:solidFill>
                    <w14:schemeClr w14:val="tx1"/>
                  </w14:solidFill>
                </w14:textFill>
              </w:rPr>
              <w:t>合价(元)</w:t>
            </w:r>
          </w:p>
        </w:tc>
        <w:tc>
          <w:tcPr>
            <w:tcW w:w="927" w:type="dxa"/>
            <w:vMerge w:val="restart"/>
            <w:tcBorders>
              <w:bottom w:val="nil"/>
            </w:tcBorders>
            <w:vAlign w:val="center"/>
          </w:tcPr>
          <w:p w14:paraId="219D05CE">
            <w:pPr>
              <w:pStyle w:val="270"/>
              <w:jc w:val="center"/>
              <w:rPr>
                <w:color w:val="000000" w:themeColor="text1"/>
                <w14:textFill>
                  <w14:solidFill>
                    <w14:schemeClr w14:val="tx1"/>
                  </w14:solidFill>
                </w14:textFill>
              </w:rPr>
            </w:pPr>
            <w:r>
              <w:rPr>
                <w:color w:val="000000" w:themeColor="text1"/>
                <w:spacing w:val="5"/>
                <w14:textFill>
                  <w14:solidFill>
                    <w14:schemeClr w14:val="tx1"/>
                  </w14:solidFill>
                </w14:textFill>
              </w:rPr>
              <w:t>备注</w:t>
            </w:r>
          </w:p>
        </w:tc>
      </w:tr>
      <w:tr w14:paraId="4790B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625" w:type="dxa"/>
            <w:vMerge w:val="continue"/>
            <w:tcBorders>
              <w:top w:val="nil"/>
              <w:bottom w:val="nil"/>
            </w:tcBorders>
            <w:vAlign w:val="center"/>
          </w:tcPr>
          <w:p w14:paraId="602FFA22">
            <w:pPr>
              <w:adjustRightInd w:val="0"/>
              <w:jc w:val="center"/>
              <w:rPr>
                <w:rFonts w:ascii="宋体" w:hAnsi="宋体"/>
                <w:color w:val="000000" w:themeColor="text1"/>
                <w:szCs w:val="21"/>
                <w14:textFill>
                  <w14:solidFill>
                    <w14:schemeClr w14:val="tx1"/>
                  </w14:solidFill>
                </w14:textFill>
              </w:rPr>
            </w:pPr>
          </w:p>
        </w:tc>
        <w:tc>
          <w:tcPr>
            <w:tcW w:w="1527" w:type="dxa"/>
            <w:vMerge w:val="continue"/>
            <w:tcBorders>
              <w:top w:val="nil"/>
              <w:bottom w:val="nil"/>
            </w:tcBorders>
            <w:vAlign w:val="center"/>
          </w:tcPr>
          <w:p w14:paraId="1EA78206">
            <w:pPr>
              <w:adjustRightInd w:val="0"/>
              <w:jc w:val="center"/>
              <w:rPr>
                <w:rFonts w:ascii="宋体" w:hAnsi="宋体"/>
                <w:color w:val="000000" w:themeColor="text1"/>
                <w:szCs w:val="21"/>
                <w14:textFill>
                  <w14:solidFill>
                    <w14:schemeClr w14:val="tx1"/>
                  </w14:solidFill>
                </w14:textFill>
              </w:rPr>
            </w:pPr>
          </w:p>
        </w:tc>
        <w:tc>
          <w:tcPr>
            <w:tcW w:w="772" w:type="dxa"/>
            <w:vMerge w:val="continue"/>
            <w:tcBorders>
              <w:top w:val="nil"/>
            </w:tcBorders>
            <w:vAlign w:val="center"/>
          </w:tcPr>
          <w:p w14:paraId="4720233B">
            <w:pPr>
              <w:adjustRightInd w:val="0"/>
              <w:jc w:val="center"/>
              <w:rPr>
                <w:rFonts w:ascii="宋体" w:hAnsi="宋体"/>
                <w:color w:val="000000" w:themeColor="text1"/>
                <w:szCs w:val="21"/>
                <w14:textFill>
                  <w14:solidFill>
                    <w14:schemeClr w14:val="tx1"/>
                  </w14:solidFill>
                </w14:textFill>
              </w:rPr>
            </w:pPr>
          </w:p>
        </w:tc>
        <w:tc>
          <w:tcPr>
            <w:tcW w:w="965" w:type="dxa"/>
            <w:vMerge w:val="continue"/>
            <w:tcBorders>
              <w:top w:val="nil"/>
            </w:tcBorders>
            <w:vAlign w:val="center"/>
          </w:tcPr>
          <w:p w14:paraId="3B0F01C1">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4EEEFA0B">
            <w:pPr>
              <w:pStyle w:val="270"/>
              <w:jc w:val="center"/>
              <w:rPr>
                <w:color w:val="000000" w:themeColor="text1"/>
                <w:spacing w:val="-4"/>
                <w:lang w:eastAsia="zh-CN"/>
                <w14:textFill>
                  <w14:solidFill>
                    <w14:schemeClr w14:val="tx1"/>
                  </w14:solidFill>
                </w14:textFill>
              </w:rPr>
            </w:pPr>
            <w:r>
              <w:rPr>
                <w:color w:val="000000" w:themeColor="text1"/>
                <w:spacing w:val="-4"/>
                <w14:textFill>
                  <w14:solidFill>
                    <w14:schemeClr w14:val="tx1"/>
                  </w14:solidFill>
                </w14:textFill>
              </w:rPr>
              <w:t>机械</w:t>
            </w:r>
          </w:p>
          <w:p w14:paraId="18998C47">
            <w:pPr>
              <w:pStyle w:val="270"/>
              <w:jc w:val="center"/>
              <w:rPr>
                <w:color w:val="000000" w:themeColor="text1"/>
                <w14:textFill>
                  <w14:solidFill>
                    <w14:schemeClr w14:val="tx1"/>
                  </w14:solidFill>
                </w14:textFill>
              </w:rPr>
            </w:pPr>
            <w:r>
              <w:rPr>
                <w:color w:val="000000" w:themeColor="text1"/>
                <w:spacing w:val="-4"/>
                <w14:textFill>
                  <w14:solidFill>
                    <w14:schemeClr w14:val="tx1"/>
                  </w14:solidFill>
                </w14:textFill>
              </w:rPr>
              <w:t>安拆费</w:t>
            </w:r>
          </w:p>
        </w:tc>
        <w:tc>
          <w:tcPr>
            <w:tcW w:w="1044" w:type="dxa"/>
            <w:vAlign w:val="center"/>
          </w:tcPr>
          <w:p w14:paraId="5BD38829">
            <w:pPr>
              <w:pStyle w:val="270"/>
              <w:jc w:val="center"/>
              <w:rPr>
                <w:color w:val="000000" w:themeColor="text1"/>
                <w14:textFill>
                  <w14:solidFill>
                    <w14:schemeClr w14:val="tx1"/>
                  </w14:solidFill>
                </w14:textFill>
              </w:rPr>
            </w:pPr>
            <w:r>
              <w:rPr>
                <w:color w:val="000000" w:themeColor="text1"/>
                <w:spacing w:val="-4"/>
                <w14:textFill>
                  <w14:solidFill>
                    <w14:schemeClr w14:val="tx1"/>
                  </w14:solidFill>
                </w14:textFill>
              </w:rPr>
              <w:t>机械装卸运输费</w:t>
            </w:r>
          </w:p>
        </w:tc>
        <w:tc>
          <w:tcPr>
            <w:tcW w:w="1081" w:type="dxa"/>
            <w:vAlign w:val="center"/>
          </w:tcPr>
          <w:p w14:paraId="4EE4F59D">
            <w:pPr>
              <w:pStyle w:val="270"/>
              <w:jc w:val="center"/>
              <w:rPr>
                <w:color w:val="000000" w:themeColor="text1"/>
                <w:spacing w:val="1"/>
                <w:lang w:eastAsia="zh-CN"/>
                <w14:textFill>
                  <w14:solidFill>
                    <w14:schemeClr w14:val="tx1"/>
                  </w14:solidFill>
                </w14:textFill>
              </w:rPr>
            </w:pPr>
            <w:r>
              <w:rPr>
                <w:color w:val="000000" w:themeColor="text1"/>
                <w:spacing w:val="-4"/>
                <w14:textFill>
                  <w14:solidFill>
                    <w14:schemeClr w14:val="tx1"/>
                  </w14:solidFill>
                </w14:textFill>
              </w:rPr>
              <w:t>固定装置</w:t>
            </w:r>
          </w:p>
          <w:p w14:paraId="49A53A3C">
            <w:pPr>
              <w:pStyle w:val="270"/>
              <w:jc w:val="center"/>
              <w:rPr>
                <w:color w:val="000000" w:themeColor="text1"/>
                <w14:textFill>
                  <w14:solidFill>
                    <w14:schemeClr w14:val="tx1"/>
                  </w14:solidFill>
                </w14:textFill>
              </w:rPr>
            </w:pPr>
            <w:r>
              <w:rPr>
                <w:color w:val="000000" w:themeColor="text1"/>
                <w:spacing w:val="4"/>
                <w14:textFill>
                  <w14:solidFill>
                    <w14:schemeClr w14:val="tx1"/>
                  </w14:solidFill>
                </w14:textFill>
              </w:rPr>
              <w:t>安拆费</w:t>
            </w:r>
          </w:p>
        </w:tc>
        <w:tc>
          <w:tcPr>
            <w:tcW w:w="1236" w:type="dxa"/>
            <w:vMerge w:val="continue"/>
            <w:tcBorders>
              <w:top w:val="nil"/>
            </w:tcBorders>
            <w:vAlign w:val="center"/>
          </w:tcPr>
          <w:p w14:paraId="52AED431">
            <w:pPr>
              <w:adjustRightInd w:val="0"/>
              <w:jc w:val="center"/>
              <w:rPr>
                <w:rFonts w:ascii="宋体" w:hAnsi="宋体"/>
                <w:color w:val="000000" w:themeColor="text1"/>
                <w:szCs w:val="21"/>
                <w14:textFill>
                  <w14:solidFill>
                    <w14:schemeClr w14:val="tx1"/>
                  </w14:solidFill>
                </w14:textFill>
              </w:rPr>
            </w:pPr>
          </w:p>
        </w:tc>
        <w:tc>
          <w:tcPr>
            <w:tcW w:w="927" w:type="dxa"/>
            <w:vMerge w:val="continue"/>
            <w:tcBorders>
              <w:top w:val="nil"/>
              <w:bottom w:val="nil"/>
            </w:tcBorders>
            <w:vAlign w:val="center"/>
          </w:tcPr>
          <w:p w14:paraId="4E545FD3">
            <w:pPr>
              <w:adjustRightInd w:val="0"/>
              <w:jc w:val="center"/>
              <w:rPr>
                <w:rFonts w:ascii="宋体" w:hAnsi="宋体"/>
                <w:color w:val="000000" w:themeColor="text1"/>
                <w:szCs w:val="21"/>
                <w14:textFill>
                  <w14:solidFill>
                    <w14:schemeClr w14:val="tx1"/>
                  </w14:solidFill>
                </w14:textFill>
              </w:rPr>
            </w:pPr>
          </w:p>
        </w:tc>
      </w:tr>
      <w:tr w14:paraId="5DD79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625" w:type="dxa"/>
            <w:vMerge w:val="continue"/>
            <w:tcBorders>
              <w:top w:val="nil"/>
            </w:tcBorders>
            <w:vAlign w:val="center"/>
          </w:tcPr>
          <w:p w14:paraId="50E4C5D1">
            <w:pPr>
              <w:adjustRightInd w:val="0"/>
              <w:jc w:val="center"/>
              <w:rPr>
                <w:rFonts w:ascii="宋体" w:hAnsi="宋体"/>
                <w:color w:val="000000" w:themeColor="text1"/>
                <w:szCs w:val="21"/>
                <w14:textFill>
                  <w14:solidFill>
                    <w14:schemeClr w14:val="tx1"/>
                  </w14:solidFill>
                </w14:textFill>
              </w:rPr>
            </w:pPr>
          </w:p>
        </w:tc>
        <w:tc>
          <w:tcPr>
            <w:tcW w:w="1527" w:type="dxa"/>
            <w:vMerge w:val="continue"/>
            <w:tcBorders>
              <w:top w:val="nil"/>
            </w:tcBorders>
            <w:vAlign w:val="center"/>
          </w:tcPr>
          <w:p w14:paraId="78EEDE14">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4A250C5D">
            <w:pPr>
              <w:pStyle w:val="270"/>
              <w:jc w:val="center"/>
              <w:rPr>
                <w:color w:val="000000" w:themeColor="text1"/>
                <w14:textFill>
                  <w14:solidFill>
                    <w14:schemeClr w14:val="tx1"/>
                  </w14:solidFill>
                </w14:textFill>
              </w:rPr>
            </w:pPr>
            <w:r>
              <w:rPr>
                <w:color w:val="000000" w:themeColor="text1"/>
                <w14:textFill>
                  <w14:solidFill>
                    <w14:schemeClr w14:val="tx1"/>
                  </w14:solidFill>
                </w14:textFill>
              </w:rPr>
              <w:t>A</w:t>
            </w:r>
          </w:p>
        </w:tc>
        <w:tc>
          <w:tcPr>
            <w:tcW w:w="965" w:type="dxa"/>
            <w:vAlign w:val="center"/>
          </w:tcPr>
          <w:p w14:paraId="7CF7967F">
            <w:pPr>
              <w:pStyle w:val="270"/>
              <w:jc w:val="center"/>
              <w:rPr>
                <w:color w:val="000000" w:themeColor="text1"/>
                <w14:textFill>
                  <w14:solidFill>
                    <w14:schemeClr w14:val="tx1"/>
                  </w14:solidFill>
                </w14:textFill>
              </w:rPr>
            </w:pPr>
            <w:r>
              <w:rPr>
                <w:color w:val="000000" w:themeColor="text1"/>
                <w14:textFill>
                  <w14:solidFill>
                    <w14:schemeClr w14:val="tx1"/>
                  </w14:solidFill>
                </w14:textFill>
              </w:rPr>
              <w:t>B</w:t>
            </w:r>
          </w:p>
        </w:tc>
        <w:tc>
          <w:tcPr>
            <w:tcW w:w="925" w:type="dxa"/>
            <w:vAlign w:val="center"/>
          </w:tcPr>
          <w:p w14:paraId="5C2A6BFA">
            <w:pPr>
              <w:pStyle w:val="270"/>
              <w:jc w:val="center"/>
              <w:rPr>
                <w:rFonts w:cs="Calibri"/>
                <w:color w:val="000000" w:themeColor="text1"/>
                <w14:textFill>
                  <w14:solidFill>
                    <w14:schemeClr w14:val="tx1"/>
                  </w14:solidFill>
                </w14:textFill>
              </w:rPr>
            </w:pPr>
            <w:r>
              <w:rPr>
                <w:color w:val="000000" w:themeColor="text1"/>
                <w:spacing w:val="-4"/>
                <w14:textFill>
                  <w14:solidFill>
                    <w14:schemeClr w14:val="tx1"/>
                  </w14:solidFill>
                </w14:textFill>
              </w:rPr>
              <w:t>C</w:t>
            </w:r>
            <w:r>
              <w:rPr>
                <w:rFonts w:ascii="Cambria Math" w:hAnsi="Cambria Math" w:cs="Cambria Math"/>
                <w:color w:val="000000" w:themeColor="text1"/>
                <w:spacing w:val="-4"/>
                <w14:textFill>
                  <w14:solidFill>
                    <w14:schemeClr w14:val="tx1"/>
                  </w14:solidFill>
                </w14:textFill>
              </w:rPr>
              <w:t>₁</w:t>
            </w:r>
          </w:p>
        </w:tc>
        <w:tc>
          <w:tcPr>
            <w:tcW w:w="1044" w:type="dxa"/>
            <w:vAlign w:val="center"/>
          </w:tcPr>
          <w:p w14:paraId="4A0790BD">
            <w:pPr>
              <w:pStyle w:val="270"/>
              <w:jc w:val="center"/>
              <w:rPr>
                <w:rFonts w:cs="Calibri"/>
                <w:color w:val="000000" w:themeColor="text1"/>
                <w14:textFill>
                  <w14:solidFill>
                    <w14:schemeClr w14:val="tx1"/>
                  </w14:solidFill>
                </w14:textFill>
              </w:rPr>
            </w:pPr>
            <w:r>
              <w:rPr>
                <w:color w:val="000000" w:themeColor="text1"/>
                <w:spacing w:val="-4"/>
                <w14:textFill>
                  <w14:solidFill>
                    <w14:schemeClr w14:val="tx1"/>
                  </w14:solidFill>
                </w14:textFill>
              </w:rPr>
              <w:t>C</w:t>
            </w:r>
            <w:r>
              <w:rPr>
                <w:rFonts w:ascii="Cambria Math" w:hAnsi="Cambria Math" w:cs="Cambria Math"/>
                <w:color w:val="000000" w:themeColor="text1"/>
                <w:spacing w:val="-4"/>
                <w14:textFill>
                  <w14:solidFill>
                    <w14:schemeClr w14:val="tx1"/>
                  </w14:solidFill>
                </w14:textFill>
              </w:rPr>
              <w:t>₂</w:t>
            </w:r>
          </w:p>
        </w:tc>
        <w:tc>
          <w:tcPr>
            <w:tcW w:w="1081" w:type="dxa"/>
            <w:vAlign w:val="center"/>
          </w:tcPr>
          <w:p w14:paraId="150EBE78">
            <w:pPr>
              <w:pStyle w:val="270"/>
              <w:jc w:val="center"/>
              <w:rPr>
                <w:rFonts w:cs="Calibri"/>
                <w:color w:val="000000" w:themeColor="text1"/>
                <w14:textFill>
                  <w14:solidFill>
                    <w14:schemeClr w14:val="tx1"/>
                  </w14:solidFill>
                </w14:textFill>
              </w:rPr>
            </w:pPr>
            <w:r>
              <w:rPr>
                <w:color w:val="000000" w:themeColor="text1"/>
                <w:spacing w:val="-4"/>
                <w14:textFill>
                  <w14:solidFill>
                    <w14:schemeClr w14:val="tx1"/>
                  </w14:solidFill>
                </w14:textFill>
              </w:rPr>
              <w:t>C</w:t>
            </w:r>
            <w:r>
              <w:rPr>
                <w:rFonts w:ascii="Cambria Math" w:hAnsi="Cambria Math" w:cs="Cambria Math"/>
                <w:color w:val="000000" w:themeColor="text1"/>
                <w:spacing w:val="-4"/>
                <w14:textFill>
                  <w14:solidFill>
                    <w14:schemeClr w14:val="tx1"/>
                  </w14:solidFill>
                </w14:textFill>
              </w:rPr>
              <w:t>₃</w:t>
            </w:r>
          </w:p>
        </w:tc>
        <w:tc>
          <w:tcPr>
            <w:tcW w:w="1236" w:type="dxa"/>
            <w:vAlign w:val="center"/>
          </w:tcPr>
          <w:p w14:paraId="62FE435E">
            <w:pPr>
              <w:pStyle w:val="270"/>
              <w:jc w:val="center"/>
              <w:rPr>
                <w:color w:val="000000" w:themeColor="text1"/>
                <w14:textFill>
                  <w14:solidFill>
                    <w14:schemeClr w14:val="tx1"/>
                  </w14:solidFill>
                </w14:textFill>
              </w:rPr>
            </w:pPr>
            <w:r>
              <w:rPr>
                <w:color w:val="000000" w:themeColor="text1"/>
                <w:spacing w:val="-17"/>
                <w14:textFill>
                  <w14:solidFill>
                    <w14:schemeClr w14:val="tx1"/>
                  </w14:solidFill>
                </w14:textFill>
              </w:rPr>
              <w:t>D</w:t>
            </w:r>
            <w:r>
              <w:rPr>
                <w:rFonts w:hint="eastAsia"/>
                <w:color w:val="000000" w:themeColor="text1"/>
                <w:spacing w:val="-17"/>
                <w:lang w:eastAsia="zh-CN"/>
                <w14:textFill>
                  <w14:solidFill>
                    <w14:schemeClr w14:val="tx1"/>
                  </w14:solidFill>
                </w14:textFill>
              </w:rPr>
              <w:t xml:space="preserve"> </w:t>
            </w:r>
            <w:r>
              <w:rPr>
                <w:color w:val="000000" w:themeColor="text1"/>
                <w:spacing w:val="-17"/>
                <w14:textFill>
                  <w14:solidFill>
                    <w14:schemeClr w14:val="tx1"/>
                  </w14:solidFill>
                </w14:textFill>
              </w:rPr>
              <w:t>=</w:t>
            </w:r>
            <w:r>
              <w:rPr>
                <w:rFonts w:hint="eastAsia"/>
                <w:color w:val="000000" w:themeColor="text1"/>
                <w:spacing w:val="-17"/>
                <w:lang w:eastAsia="zh-CN"/>
                <w14:textFill>
                  <w14:solidFill>
                    <w14:schemeClr w14:val="tx1"/>
                  </w14:solidFill>
                </w14:textFill>
              </w:rPr>
              <w:t xml:space="preserve"> </w:t>
            </w:r>
            <w:r>
              <w:rPr>
                <w:color w:val="000000" w:themeColor="text1"/>
                <w:spacing w:val="-17"/>
                <w14:textFill>
                  <w14:solidFill>
                    <w14:schemeClr w14:val="tx1"/>
                  </w14:solidFill>
                </w14:textFill>
              </w:rPr>
              <w:t>A·B·C</w:t>
            </w:r>
          </w:p>
        </w:tc>
        <w:tc>
          <w:tcPr>
            <w:tcW w:w="927" w:type="dxa"/>
            <w:vMerge w:val="continue"/>
            <w:tcBorders>
              <w:top w:val="nil"/>
            </w:tcBorders>
            <w:vAlign w:val="center"/>
          </w:tcPr>
          <w:p w14:paraId="3A6B6109">
            <w:pPr>
              <w:adjustRightInd w:val="0"/>
              <w:jc w:val="center"/>
              <w:rPr>
                <w:rFonts w:ascii="宋体" w:hAnsi="宋体"/>
                <w:color w:val="000000" w:themeColor="text1"/>
                <w:szCs w:val="21"/>
                <w14:textFill>
                  <w14:solidFill>
                    <w14:schemeClr w14:val="tx1"/>
                  </w14:solidFill>
                </w14:textFill>
              </w:rPr>
            </w:pPr>
          </w:p>
        </w:tc>
      </w:tr>
      <w:tr w14:paraId="2E353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559D4453">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55B744A3">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3CDCED70">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4CB26311">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5D80FD19">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3EB26BCD">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0CC13CA2">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3008DE0B">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65BB2AB3">
            <w:pPr>
              <w:adjustRightInd w:val="0"/>
              <w:jc w:val="center"/>
              <w:rPr>
                <w:rFonts w:ascii="宋体" w:hAnsi="宋体"/>
                <w:color w:val="000000" w:themeColor="text1"/>
                <w:szCs w:val="21"/>
                <w14:textFill>
                  <w14:solidFill>
                    <w14:schemeClr w14:val="tx1"/>
                  </w14:solidFill>
                </w14:textFill>
              </w:rPr>
            </w:pPr>
          </w:p>
        </w:tc>
      </w:tr>
      <w:tr w14:paraId="6E62B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6A9B3B65">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7BD08034">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33FEEA8E">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238EC042">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137CDFC8">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2127AF96">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3CB11E79">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4EF1855A">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3959E828">
            <w:pPr>
              <w:adjustRightInd w:val="0"/>
              <w:jc w:val="center"/>
              <w:rPr>
                <w:rFonts w:ascii="宋体" w:hAnsi="宋体"/>
                <w:color w:val="000000" w:themeColor="text1"/>
                <w:szCs w:val="21"/>
                <w14:textFill>
                  <w14:solidFill>
                    <w14:schemeClr w14:val="tx1"/>
                  </w14:solidFill>
                </w14:textFill>
              </w:rPr>
            </w:pPr>
          </w:p>
        </w:tc>
      </w:tr>
      <w:tr w14:paraId="4DD06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3C5BF779">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6B4B99D1">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1B32498B">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2E0A04EF">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61ECB976">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4910F744">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441AA671">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1A001D76">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1B2F11F3">
            <w:pPr>
              <w:adjustRightInd w:val="0"/>
              <w:jc w:val="center"/>
              <w:rPr>
                <w:rFonts w:ascii="宋体" w:hAnsi="宋体"/>
                <w:color w:val="000000" w:themeColor="text1"/>
                <w:szCs w:val="21"/>
                <w14:textFill>
                  <w14:solidFill>
                    <w14:schemeClr w14:val="tx1"/>
                  </w14:solidFill>
                </w14:textFill>
              </w:rPr>
            </w:pPr>
          </w:p>
        </w:tc>
      </w:tr>
      <w:tr w14:paraId="0E2EB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4DBBBA52">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7599F089">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1C7CFCF0">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055E1E59">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2C072D21">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45DE4A24">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529ABB6D">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131182AE">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0C260784">
            <w:pPr>
              <w:adjustRightInd w:val="0"/>
              <w:jc w:val="center"/>
              <w:rPr>
                <w:rFonts w:ascii="宋体" w:hAnsi="宋体"/>
                <w:color w:val="000000" w:themeColor="text1"/>
                <w:szCs w:val="21"/>
                <w14:textFill>
                  <w14:solidFill>
                    <w14:schemeClr w14:val="tx1"/>
                  </w14:solidFill>
                </w14:textFill>
              </w:rPr>
            </w:pPr>
          </w:p>
        </w:tc>
      </w:tr>
      <w:tr w14:paraId="0A4B7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7722B775">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116F78C7">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5ED4ECBE">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2A29F0FA">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57762B1C">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0731BE1F">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24093114">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1767CF83">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4F7EBF5C">
            <w:pPr>
              <w:adjustRightInd w:val="0"/>
              <w:jc w:val="center"/>
              <w:rPr>
                <w:rFonts w:ascii="宋体" w:hAnsi="宋体"/>
                <w:color w:val="000000" w:themeColor="text1"/>
                <w:szCs w:val="21"/>
                <w14:textFill>
                  <w14:solidFill>
                    <w14:schemeClr w14:val="tx1"/>
                  </w14:solidFill>
                </w14:textFill>
              </w:rPr>
            </w:pPr>
          </w:p>
        </w:tc>
      </w:tr>
      <w:tr w14:paraId="36140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125EE212">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1B5C41E0">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116AA403">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23193F09">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16D90EE1">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39602545">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4936B5F6">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27EABB90">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18215A63">
            <w:pPr>
              <w:adjustRightInd w:val="0"/>
              <w:jc w:val="center"/>
              <w:rPr>
                <w:rFonts w:ascii="宋体" w:hAnsi="宋体"/>
                <w:color w:val="000000" w:themeColor="text1"/>
                <w:szCs w:val="21"/>
                <w14:textFill>
                  <w14:solidFill>
                    <w14:schemeClr w14:val="tx1"/>
                  </w14:solidFill>
                </w14:textFill>
              </w:rPr>
            </w:pPr>
          </w:p>
        </w:tc>
      </w:tr>
      <w:tr w14:paraId="66C45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038194A3">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1F2EA6ED">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54BBE26F">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032FFF73">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6D19A1EB">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35DBBF66">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5F90B4DB">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44A5702A">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5CB4CF23">
            <w:pPr>
              <w:adjustRightInd w:val="0"/>
              <w:jc w:val="center"/>
              <w:rPr>
                <w:rFonts w:ascii="宋体" w:hAnsi="宋体"/>
                <w:color w:val="000000" w:themeColor="text1"/>
                <w:szCs w:val="21"/>
                <w14:textFill>
                  <w14:solidFill>
                    <w14:schemeClr w14:val="tx1"/>
                  </w14:solidFill>
                </w14:textFill>
              </w:rPr>
            </w:pPr>
          </w:p>
        </w:tc>
      </w:tr>
      <w:tr w14:paraId="6FA55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7CE680CB">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78D075E1">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638B2944">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011242E3">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1E2F5FC9">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3282ACC9">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7DB4F770">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0F611747">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6095DC75">
            <w:pPr>
              <w:adjustRightInd w:val="0"/>
              <w:jc w:val="center"/>
              <w:rPr>
                <w:rFonts w:ascii="宋体" w:hAnsi="宋体"/>
                <w:color w:val="000000" w:themeColor="text1"/>
                <w:szCs w:val="21"/>
                <w14:textFill>
                  <w14:solidFill>
                    <w14:schemeClr w14:val="tx1"/>
                  </w14:solidFill>
                </w14:textFill>
              </w:rPr>
            </w:pPr>
          </w:p>
        </w:tc>
      </w:tr>
      <w:tr w14:paraId="56C3D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7085D519">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353593AD">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5F1D079F">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542A0139">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417D71E6">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3A0B0B4F">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623412E3">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2B0B3216">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0C13B9F3">
            <w:pPr>
              <w:adjustRightInd w:val="0"/>
              <w:jc w:val="center"/>
              <w:rPr>
                <w:rFonts w:ascii="宋体" w:hAnsi="宋体"/>
                <w:color w:val="000000" w:themeColor="text1"/>
                <w:szCs w:val="21"/>
                <w14:textFill>
                  <w14:solidFill>
                    <w14:schemeClr w14:val="tx1"/>
                  </w14:solidFill>
                </w14:textFill>
              </w:rPr>
            </w:pPr>
          </w:p>
        </w:tc>
      </w:tr>
      <w:tr w14:paraId="4805A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3DDA4CF1">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51330020">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436B0024">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199FCE0C">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1538BDA9">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4B5C1F07">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7547DDFC">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50AD8F83">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396B4641">
            <w:pPr>
              <w:adjustRightInd w:val="0"/>
              <w:jc w:val="center"/>
              <w:rPr>
                <w:rFonts w:ascii="宋体" w:hAnsi="宋体"/>
                <w:color w:val="000000" w:themeColor="text1"/>
                <w:szCs w:val="21"/>
                <w14:textFill>
                  <w14:solidFill>
                    <w14:schemeClr w14:val="tx1"/>
                  </w14:solidFill>
                </w14:textFill>
              </w:rPr>
            </w:pPr>
          </w:p>
        </w:tc>
      </w:tr>
      <w:tr w14:paraId="66E25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5CF9C86B">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09762D26">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48E28772">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578E78B2">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7706DC67">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6BB55445">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0678FA68">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57DC18E2">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5D90BAD7">
            <w:pPr>
              <w:adjustRightInd w:val="0"/>
              <w:jc w:val="center"/>
              <w:rPr>
                <w:rFonts w:ascii="宋体" w:hAnsi="宋体"/>
                <w:color w:val="000000" w:themeColor="text1"/>
                <w:szCs w:val="21"/>
                <w14:textFill>
                  <w14:solidFill>
                    <w14:schemeClr w14:val="tx1"/>
                  </w14:solidFill>
                </w14:textFill>
              </w:rPr>
            </w:pPr>
          </w:p>
        </w:tc>
      </w:tr>
      <w:tr w14:paraId="421D5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3D378DD6">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327D7609">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20D7EA44">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40C958F8">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53864C90">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6AB92800">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28CF8215">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4CA78763">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46D38997">
            <w:pPr>
              <w:adjustRightInd w:val="0"/>
              <w:jc w:val="center"/>
              <w:rPr>
                <w:rFonts w:ascii="宋体" w:hAnsi="宋体"/>
                <w:color w:val="000000" w:themeColor="text1"/>
                <w:szCs w:val="21"/>
                <w14:textFill>
                  <w14:solidFill>
                    <w14:schemeClr w14:val="tx1"/>
                  </w14:solidFill>
                </w14:textFill>
              </w:rPr>
            </w:pPr>
          </w:p>
        </w:tc>
      </w:tr>
      <w:tr w14:paraId="55DFD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25" w:type="dxa"/>
            <w:vAlign w:val="center"/>
          </w:tcPr>
          <w:p w14:paraId="645A18C5">
            <w:pPr>
              <w:adjustRightInd w:val="0"/>
              <w:jc w:val="center"/>
              <w:rPr>
                <w:rFonts w:ascii="宋体" w:hAnsi="宋体"/>
                <w:color w:val="000000" w:themeColor="text1"/>
                <w:szCs w:val="21"/>
                <w14:textFill>
                  <w14:solidFill>
                    <w14:schemeClr w14:val="tx1"/>
                  </w14:solidFill>
                </w14:textFill>
              </w:rPr>
            </w:pPr>
          </w:p>
        </w:tc>
        <w:tc>
          <w:tcPr>
            <w:tcW w:w="1527" w:type="dxa"/>
            <w:vAlign w:val="center"/>
          </w:tcPr>
          <w:p w14:paraId="76120EA1">
            <w:pPr>
              <w:adjustRightInd w:val="0"/>
              <w:jc w:val="center"/>
              <w:rPr>
                <w:rFonts w:ascii="宋体" w:hAnsi="宋体"/>
                <w:color w:val="000000" w:themeColor="text1"/>
                <w:szCs w:val="21"/>
                <w14:textFill>
                  <w14:solidFill>
                    <w14:schemeClr w14:val="tx1"/>
                  </w14:solidFill>
                </w14:textFill>
              </w:rPr>
            </w:pPr>
          </w:p>
        </w:tc>
        <w:tc>
          <w:tcPr>
            <w:tcW w:w="772" w:type="dxa"/>
            <w:vAlign w:val="center"/>
          </w:tcPr>
          <w:p w14:paraId="76F94D64">
            <w:pPr>
              <w:adjustRightInd w:val="0"/>
              <w:jc w:val="center"/>
              <w:rPr>
                <w:rFonts w:ascii="宋体" w:hAnsi="宋体"/>
                <w:color w:val="000000" w:themeColor="text1"/>
                <w:szCs w:val="21"/>
                <w14:textFill>
                  <w14:solidFill>
                    <w14:schemeClr w14:val="tx1"/>
                  </w14:solidFill>
                </w14:textFill>
              </w:rPr>
            </w:pPr>
          </w:p>
        </w:tc>
        <w:tc>
          <w:tcPr>
            <w:tcW w:w="965" w:type="dxa"/>
            <w:vAlign w:val="center"/>
          </w:tcPr>
          <w:p w14:paraId="5B4D0243">
            <w:pPr>
              <w:adjustRightInd w:val="0"/>
              <w:jc w:val="center"/>
              <w:rPr>
                <w:rFonts w:ascii="宋体" w:hAnsi="宋体"/>
                <w:color w:val="000000" w:themeColor="text1"/>
                <w:szCs w:val="21"/>
                <w14:textFill>
                  <w14:solidFill>
                    <w14:schemeClr w14:val="tx1"/>
                  </w14:solidFill>
                </w14:textFill>
              </w:rPr>
            </w:pPr>
          </w:p>
        </w:tc>
        <w:tc>
          <w:tcPr>
            <w:tcW w:w="925" w:type="dxa"/>
            <w:vAlign w:val="center"/>
          </w:tcPr>
          <w:p w14:paraId="7754E522">
            <w:pPr>
              <w:adjustRightInd w:val="0"/>
              <w:jc w:val="center"/>
              <w:rPr>
                <w:rFonts w:ascii="宋体" w:hAnsi="宋体"/>
                <w:color w:val="000000" w:themeColor="text1"/>
                <w:szCs w:val="21"/>
                <w14:textFill>
                  <w14:solidFill>
                    <w14:schemeClr w14:val="tx1"/>
                  </w14:solidFill>
                </w14:textFill>
              </w:rPr>
            </w:pPr>
          </w:p>
        </w:tc>
        <w:tc>
          <w:tcPr>
            <w:tcW w:w="1044" w:type="dxa"/>
            <w:vAlign w:val="center"/>
          </w:tcPr>
          <w:p w14:paraId="65894D0F">
            <w:pPr>
              <w:adjustRightInd w:val="0"/>
              <w:jc w:val="center"/>
              <w:rPr>
                <w:rFonts w:ascii="宋体" w:hAnsi="宋体"/>
                <w:color w:val="000000" w:themeColor="text1"/>
                <w:szCs w:val="21"/>
                <w14:textFill>
                  <w14:solidFill>
                    <w14:schemeClr w14:val="tx1"/>
                  </w14:solidFill>
                </w14:textFill>
              </w:rPr>
            </w:pPr>
          </w:p>
        </w:tc>
        <w:tc>
          <w:tcPr>
            <w:tcW w:w="1081" w:type="dxa"/>
            <w:vAlign w:val="center"/>
          </w:tcPr>
          <w:p w14:paraId="1B3989DE">
            <w:pPr>
              <w:adjustRightInd w:val="0"/>
              <w:jc w:val="center"/>
              <w:rPr>
                <w:rFonts w:ascii="宋体" w:hAnsi="宋体"/>
                <w:color w:val="000000" w:themeColor="text1"/>
                <w:szCs w:val="21"/>
                <w14:textFill>
                  <w14:solidFill>
                    <w14:schemeClr w14:val="tx1"/>
                  </w14:solidFill>
                </w14:textFill>
              </w:rPr>
            </w:pPr>
          </w:p>
        </w:tc>
        <w:tc>
          <w:tcPr>
            <w:tcW w:w="1236" w:type="dxa"/>
            <w:vAlign w:val="center"/>
          </w:tcPr>
          <w:p w14:paraId="2019BAA6">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3AD41A4E">
            <w:pPr>
              <w:adjustRightInd w:val="0"/>
              <w:jc w:val="center"/>
              <w:rPr>
                <w:rFonts w:ascii="宋体" w:hAnsi="宋体"/>
                <w:color w:val="000000" w:themeColor="text1"/>
                <w:szCs w:val="21"/>
                <w14:textFill>
                  <w14:solidFill>
                    <w14:schemeClr w14:val="tx1"/>
                  </w14:solidFill>
                </w14:textFill>
              </w:rPr>
            </w:pPr>
          </w:p>
        </w:tc>
      </w:tr>
      <w:tr w14:paraId="149A7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943" w:type="dxa"/>
            <w:gridSpan w:val="7"/>
            <w:vAlign w:val="center"/>
          </w:tcPr>
          <w:p w14:paraId="4AF4B86B">
            <w:pPr>
              <w:pStyle w:val="270"/>
              <w:jc w:val="center"/>
              <w:rPr>
                <w:color w:val="000000" w:themeColor="text1"/>
                <w:lang w:eastAsia="zh-CN"/>
                <w14:textFill>
                  <w14:solidFill>
                    <w14:schemeClr w14:val="tx1"/>
                  </w14:solidFill>
                </w14:textFill>
              </w:rPr>
            </w:pPr>
            <w:r>
              <w:rPr>
                <w:color w:val="000000" w:themeColor="text1"/>
                <w:spacing w:val="-2"/>
                <w14:textFill>
                  <w14:solidFill>
                    <w14:schemeClr w14:val="tx1"/>
                  </w14:solidFill>
                </w14:textFill>
              </w:rPr>
              <w:t>本页小计</w:t>
            </w:r>
          </w:p>
        </w:tc>
        <w:tc>
          <w:tcPr>
            <w:tcW w:w="1236" w:type="dxa"/>
            <w:vAlign w:val="center"/>
          </w:tcPr>
          <w:p w14:paraId="02CCD258">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345CEDA9">
            <w:pPr>
              <w:pStyle w:val="270"/>
              <w:jc w:val="center"/>
              <w:rPr>
                <w:color w:val="000000" w:themeColor="text1"/>
                <w:lang w:eastAsia="zh-CN"/>
                <w14:textFill>
                  <w14:solidFill>
                    <w14:schemeClr w14:val="tx1"/>
                  </w14:solidFill>
                </w14:textFill>
              </w:rPr>
            </w:pPr>
            <w:r>
              <w:rPr>
                <w:rFonts w:hint="eastAsia"/>
                <w:color w:val="000000" w:themeColor="text1"/>
                <w:spacing w:val="-1"/>
                <w:position w:val="-1"/>
                <w:lang w:eastAsia="zh-CN"/>
                <w14:textFill>
                  <w14:solidFill>
                    <w14:schemeClr w14:val="tx1"/>
                  </w14:solidFill>
                </w14:textFill>
              </w:rPr>
              <w:t>/</w:t>
            </w:r>
          </w:p>
        </w:tc>
      </w:tr>
      <w:tr w14:paraId="48EE3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6943" w:type="dxa"/>
            <w:gridSpan w:val="7"/>
            <w:vAlign w:val="center"/>
          </w:tcPr>
          <w:p w14:paraId="5DD139CF">
            <w:pPr>
              <w:pStyle w:val="270"/>
              <w:jc w:val="center"/>
              <w:rPr>
                <w:color w:val="000000" w:themeColor="text1"/>
                <w14:textFill>
                  <w14:solidFill>
                    <w14:schemeClr w14:val="tx1"/>
                  </w14:solidFill>
                </w14:textFill>
              </w:rPr>
            </w:pPr>
            <w:r>
              <w:rPr>
                <w:color w:val="000000" w:themeColor="text1"/>
                <w:spacing w:val="-5"/>
                <w14:textFill>
                  <w14:solidFill>
                    <w14:schemeClr w14:val="tx1"/>
                  </w14:solidFill>
                </w14:textFill>
              </w:rPr>
              <w:t>合</w:t>
            </w:r>
            <w:r>
              <w:rPr>
                <w:color w:val="000000" w:themeColor="text1"/>
                <w:spacing w:val="4"/>
                <w14:textFill>
                  <w14:solidFill>
                    <w14:schemeClr w14:val="tx1"/>
                  </w14:solidFill>
                </w14:textFill>
              </w:rPr>
              <w:t xml:space="preserve"> </w:t>
            </w:r>
            <w:r>
              <w:rPr>
                <w:rFonts w:hint="eastAsia"/>
                <w:color w:val="000000" w:themeColor="text1"/>
                <w:spacing w:val="4"/>
                <w:lang w:eastAsia="zh-CN"/>
                <w14:textFill>
                  <w14:solidFill>
                    <w14:schemeClr w14:val="tx1"/>
                  </w14:solidFill>
                </w14:textFill>
              </w:rPr>
              <w:t xml:space="preserve">  </w:t>
            </w:r>
            <w:r>
              <w:rPr>
                <w:color w:val="000000" w:themeColor="text1"/>
                <w:spacing w:val="4"/>
                <w14:textFill>
                  <w14:solidFill>
                    <w14:schemeClr w14:val="tx1"/>
                  </w14:solidFill>
                </w14:textFill>
              </w:rPr>
              <w:t xml:space="preserve"> </w:t>
            </w:r>
            <w:r>
              <w:rPr>
                <w:color w:val="000000" w:themeColor="text1"/>
                <w:spacing w:val="-5"/>
                <w14:textFill>
                  <w14:solidFill>
                    <w14:schemeClr w14:val="tx1"/>
                  </w14:solidFill>
                </w14:textFill>
              </w:rPr>
              <w:t>计</w:t>
            </w:r>
          </w:p>
        </w:tc>
        <w:tc>
          <w:tcPr>
            <w:tcW w:w="1236" w:type="dxa"/>
            <w:vAlign w:val="center"/>
          </w:tcPr>
          <w:p w14:paraId="66D9E36E">
            <w:pPr>
              <w:adjustRightInd w:val="0"/>
              <w:jc w:val="center"/>
              <w:rPr>
                <w:rFonts w:ascii="宋体" w:hAnsi="宋体"/>
                <w:color w:val="000000" w:themeColor="text1"/>
                <w:szCs w:val="21"/>
                <w14:textFill>
                  <w14:solidFill>
                    <w14:schemeClr w14:val="tx1"/>
                  </w14:solidFill>
                </w14:textFill>
              </w:rPr>
            </w:pPr>
          </w:p>
        </w:tc>
        <w:tc>
          <w:tcPr>
            <w:tcW w:w="927" w:type="dxa"/>
            <w:vAlign w:val="center"/>
          </w:tcPr>
          <w:p w14:paraId="1C8CDF89">
            <w:pPr>
              <w:tabs>
                <w:tab w:val="left" w:pos="570"/>
              </w:tabs>
              <w:adjustRightInd w:val="0"/>
              <w:jc w:val="center"/>
              <w:rPr>
                <w:rFonts w:ascii="宋体" w:hAnsi="宋体"/>
                <w:color w:val="000000" w:themeColor="text1"/>
                <w:szCs w:val="21"/>
                <w14:textFill>
                  <w14:solidFill>
                    <w14:schemeClr w14:val="tx1"/>
                  </w14:solidFill>
                </w14:textFill>
              </w:rPr>
            </w:pPr>
          </w:p>
        </w:tc>
      </w:tr>
    </w:tbl>
    <w:p w14:paraId="4B6AC907">
      <w:pPr>
        <w:tabs>
          <w:tab w:val="left" w:pos="1276"/>
        </w:tabs>
        <w:spacing w:before="240"/>
        <w:ind w:left="424" w:leftChars="-1" w:hanging="426" w:hangingChars="203"/>
        <w:rPr>
          <w:rFonts w:ascii="宋体" w:hAnsi="宋体"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t>注：1  相同大型机械进出场价格不同时，应分别列项；</w:t>
      </w:r>
    </w:p>
    <w:p w14:paraId="1B68FAA6">
      <w:pPr>
        <w:tabs>
          <w:tab w:val="left" w:pos="1276"/>
        </w:tabs>
        <w:ind w:left="422" w:leftChars="201" w:firstLine="2"/>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2  有厂家特别说明要求的，可在备注栏列明。</w:t>
      </w:r>
    </w:p>
    <w:p w14:paraId="57C4ED4F">
      <w:pPr>
        <w:tabs>
          <w:tab w:val="left" w:pos="1276"/>
        </w:tabs>
        <w:ind w:left="422" w:leftChars="201" w:firstLine="2"/>
        <w:rPr>
          <w:color w:val="000000" w:themeColor="text1"/>
          <w:sz w:val="24"/>
          <w14:textFill>
            <w14:solidFill>
              <w14:schemeClr w14:val="tx1"/>
            </w14:solidFill>
          </w14:textFill>
        </w:rPr>
      </w:pPr>
      <w:r>
        <w:rPr>
          <w:rFonts w:hint="eastAsia" w:ascii="宋体" w:hAnsi="宋体" w:cs="Arial"/>
          <w:color w:val="000000" w:themeColor="text1"/>
          <w14:textFill>
            <w14:solidFill>
              <w14:schemeClr w14:val="tx1"/>
            </w14:solidFill>
          </w14:textFill>
        </w:rPr>
        <w:t>3  本表内容包括大型垂直运输机械的进出场及安拆。</w:t>
      </w:r>
    </w:p>
    <w:p w14:paraId="688A1EF9">
      <w:pPr>
        <w:widowControl/>
        <w:jc w:val="left"/>
        <w:rPr>
          <w:color w:val="000000" w:themeColor="text1"/>
          <w:sz w:val="24"/>
          <w14:textFill>
            <w14:solidFill>
              <w14:schemeClr w14:val="tx1"/>
            </w14:solidFill>
          </w14:textFill>
        </w:rPr>
      </w:pPr>
      <w:bookmarkStart w:id="955" w:name="_Toc226047182"/>
      <w:r>
        <w:rPr>
          <w:color w:val="000000" w:themeColor="text1"/>
          <w:sz w:val="24"/>
          <w14:textFill>
            <w14:solidFill>
              <w14:schemeClr w14:val="tx1"/>
            </w14:solidFill>
          </w14:textFill>
        </w:rPr>
        <w:br w:type="page"/>
      </w:r>
    </w:p>
    <w:p w14:paraId="09C477B6">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4.10  其他项目清单计价表</w:t>
      </w:r>
      <w:bookmarkEnd w:id="955"/>
    </w:p>
    <w:p w14:paraId="08242A54">
      <w:pPr>
        <w:tabs>
          <w:tab w:val="left" w:pos="720"/>
        </w:tabs>
        <w:jc w:val="center"/>
        <w:rPr>
          <w:rFonts w:ascii="宋体" w:hAnsi="宋体" w:cs="Arial"/>
          <w:bCs/>
          <w:color w:val="000000" w:themeColor="text1"/>
          <w:sz w:val="30"/>
          <w:szCs w:val="30"/>
          <w14:textFill>
            <w14:solidFill>
              <w14:schemeClr w14:val="tx1"/>
            </w14:solidFill>
          </w14:textFill>
        </w:rPr>
      </w:pPr>
      <w:r>
        <w:rPr>
          <w:rFonts w:hint="eastAsia" w:ascii="宋体" w:hAnsi="宋体" w:cs="Arial"/>
          <w:bCs/>
          <w:color w:val="000000" w:themeColor="text1"/>
          <w:sz w:val="30"/>
          <w:szCs w:val="30"/>
          <w14:textFill>
            <w14:solidFill>
              <w14:schemeClr w14:val="tx1"/>
            </w14:solidFill>
          </w14:textFill>
        </w:rPr>
        <w:t>其他项目清单计价表</w:t>
      </w:r>
    </w:p>
    <w:p w14:paraId="24CF82F0">
      <w:pPr>
        <w:tabs>
          <w:tab w:val="left" w:pos="720"/>
        </w:tabs>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工程名称：</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 xml:space="preserve">  </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 xml:space="preserve"> </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 xml:space="preserve">     </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第</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共</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p>
    <w:tbl>
      <w:tblPr>
        <w:tblStyle w:val="52"/>
        <w:tblW w:w="8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3240"/>
        <w:gridCol w:w="1440"/>
        <w:gridCol w:w="1440"/>
        <w:gridCol w:w="1260"/>
      </w:tblGrid>
      <w:tr w14:paraId="1601611F">
        <w:tblPrEx>
          <w:tblCellMar>
            <w:top w:w="0" w:type="dxa"/>
            <w:left w:w="108" w:type="dxa"/>
            <w:bottom w:w="0" w:type="dxa"/>
            <w:right w:w="108" w:type="dxa"/>
          </w:tblCellMar>
        </w:tblPrEx>
        <w:trPr>
          <w:trHeight w:val="990" w:hRule="atLeast"/>
          <w:jc w:val="center"/>
        </w:trPr>
        <w:tc>
          <w:tcPr>
            <w:tcW w:w="1155" w:type="dxa"/>
            <w:vAlign w:val="center"/>
          </w:tcPr>
          <w:p w14:paraId="20ACF18C">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序号</w:t>
            </w:r>
          </w:p>
        </w:tc>
        <w:tc>
          <w:tcPr>
            <w:tcW w:w="3240" w:type="dxa"/>
            <w:vAlign w:val="center"/>
          </w:tcPr>
          <w:p w14:paraId="077D3190">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项目名称</w:t>
            </w:r>
          </w:p>
        </w:tc>
        <w:tc>
          <w:tcPr>
            <w:tcW w:w="1440" w:type="dxa"/>
            <w:vAlign w:val="center"/>
          </w:tcPr>
          <w:p w14:paraId="5D7D2786">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计量单位</w:t>
            </w:r>
          </w:p>
        </w:tc>
        <w:tc>
          <w:tcPr>
            <w:tcW w:w="1440" w:type="dxa"/>
            <w:vAlign w:val="center"/>
          </w:tcPr>
          <w:p w14:paraId="2F245A6F">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金额（元）</w:t>
            </w:r>
          </w:p>
        </w:tc>
        <w:tc>
          <w:tcPr>
            <w:tcW w:w="1260" w:type="dxa"/>
            <w:vAlign w:val="center"/>
          </w:tcPr>
          <w:p w14:paraId="44DB532D">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备注</w:t>
            </w:r>
          </w:p>
        </w:tc>
      </w:tr>
      <w:tr w14:paraId="2CC8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55" w:type="dxa"/>
            <w:vAlign w:val="center"/>
          </w:tcPr>
          <w:p w14:paraId="07A90F1E">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3240" w:type="dxa"/>
            <w:vAlign w:val="center"/>
          </w:tcPr>
          <w:p w14:paraId="0348AD45">
            <w:pPr>
              <w:tabs>
                <w:tab w:val="left" w:pos="720"/>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暂列金额（不包括计日工）</w:t>
            </w:r>
          </w:p>
          <w:p w14:paraId="7FA5E276">
            <w:pPr>
              <w:tabs>
                <w:tab w:val="left" w:pos="720"/>
              </w:tabs>
              <w:rPr>
                <w:rFonts w:ascii="宋体" w:hAnsi="宋体" w:cs="Arial"/>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（不含税）</w:t>
            </w:r>
          </w:p>
        </w:tc>
        <w:tc>
          <w:tcPr>
            <w:tcW w:w="1440" w:type="dxa"/>
            <w:vAlign w:val="center"/>
          </w:tcPr>
          <w:p w14:paraId="6E35B4A6">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1377C553">
            <w:pPr>
              <w:tabs>
                <w:tab w:val="left" w:pos="720"/>
              </w:tabs>
              <w:jc w:val="center"/>
              <w:rPr>
                <w:rFonts w:ascii="宋体" w:hAnsi="宋体" w:cs="Arial"/>
                <w:color w:val="000000" w:themeColor="text1"/>
                <w14:textFill>
                  <w14:solidFill>
                    <w14:schemeClr w14:val="tx1"/>
                  </w14:solidFill>
                </w14:textFill>
              </w:rPr>
            </w:pPr>
          </w:p>
        </w:tc>
        <w:tc>
          <w:tcPr>
            <w:tcW w:w="1260" w:type="dxa"/>
            <w:vAlign w:val="center"/>
          </w:tcPr>
          <w:p w14:paraId="0AFEC9D4">
            <w:pPr>
              <w:tabs>
                <w:tab w:val="left" w:pos="720"/>
              </w:tabs>
              <w:jc w:val="center"/>
              <w:rPr>
                <w:rFonts w:ascii="宋体" w:hAnsi="宋体" w:cs="Arial"/>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4.1</w:t>
            </w:r>
            <w:r>
              <w:rPr>
                <w:rFonts w:hint="eastAsia" w:ascii="宋体" w:hAnsi="宋体"/>
                <w:color w:val="000000" w:themeColor="text1"/>
                <w:szCs w:val="21"/>
                <w14:textFill>
                  <w14:solidFill>
                    <w14:schemeClr w14:val="tx1"/>
                  </w14:solidFill>
                </w14:textFill>
              </w:rPr>
              <w:t>0</w:t>
            </w:r>
            <w:r>
              <w:rPr>
                <w:rFonts w:ascii="宋体" w:hAnsi="宋体"/>
                <w:color w:val="000000" w:themeColor="text1"/>
                <w:szCs w:val="21"/>
                <w14:textFill>
                  <w14:solidFill>
                    <w14:schemeClr w14:val="tx1"/>
                  </w14:solidFill>
                </w14:textFill>
              </w:rPr>
              <w:t>-1</w:t>
            </w:r>
          </w:p>
        </w:tc>
      </w:tr>
      <w:tr w14:paraId="1BEB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55" w:type="dxa"/>
            <w:vAlign w:val="center"/>
          </w:tcPr>
          <w:p w14:paraId="61ADB695">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3240" w:type="dxa"/>
            <w:vAlign w:val="center"/>
          </w:tcPr>
          <w:p w14:paraId="559AE656">
            <w:pPr>
              <w:tabs>
                <w:tab w:val="left" w:pos="720"/>
              </w:tabs>
              <w:rPr>
                <w:rFonts w:ascii="宋体" w:hAnsi="宋体" w:cs="Arial"/>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专业工程暂估价（含税）</w:t>
            </w:r>
          </w:p>
        </w:tc>
        <w:tc>
          <w:tcPr>
            <w:tcW w:w="1440" w:type="dxa"/>
            <w:vAlign w:val="center"/>
          </w:tcPr>
          <w:p w14:paraId="2B86964D">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4E19B918">
            <w:pPr>
              <w:tabs>
                <w:tab w:val="left" w:pos="720"/>
              </w:tabs>
              <w:jc w:val="center"/>
              <w:rPr>
                <w:rFonts w:ascii="宋体" w:hAnsi="宋体" w:cs="Arial"/>
                <w:color w:val="000000" w:themeColor="text1"/>
                <w14:textFill>
                  <w14:solidFill>
                    <w14:schemeClr w14:val="tx1"/>
                  </w14:solidFill>
                </w14:textFill>
              </w:rPr>
            </w:pPr>
          </w:p>
        </w:tc>
        <w:tc>
          <w:tcPr>
            <w:tcW w:w="1260" w:type="dxa"/>
            <w:vAlign w:val="center"/>
          </w:tcPr>
          <w:p w14:paraId="6EEAA2A8">
            <w:pPr>
              <w:tabs>
                <w:tab w:val="left" w:pos="720"/>
              </w:tabs>
              <w:jc w:val="center"/>
              <w:rPr>
                <w:rFonts w:ascii="宋体" w:hAnsi="宋体" w:cs="Arial"/>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10</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2</w:t>
            </w:r>
          </w:p>
        </w:tc>
      </w:tr>
      <w:tr w14:paraId="5E91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55" w:type="dxa"/>
            <w:vAlign w:val="center"/>
          </w:tcPr>
          <w:p w14:paraId="6CC91862">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c>
          <w:tcPr>
            <w:tcW w:w="3240" w:type="dxa"/>
            <w:vAlign w:val="center"/>
          </w:tcPr>
          <w:p w14:paraId="4E0C9F9E">
            <w:pPr>
              <w:tabs>
                <w:tab w:val="left" w:pos="720"/>
              </w:tabs>
              <w:rPr>
                <w:rFonts w:ascii="宋体" w:hAnsi="宋体" w:cs="Arial"/>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计日工（不含税）</w:t>
            </w:r>
          </w:p>
        </w:tc>
        <w:tc>
          <w:tcPr>
            <w:tcW w:w="1440" w:type="dxa"/>
            <w:vAlign w:val="center"/>
          </w:tcPr>
          <w:p w14:paraId="7472B309">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6E56BDC8">
            <w:pPr>
              <w:tabs>
                <w:tab w:val="left" w:pos="720"/>
              </w:tabs>
              <w:jc w:val="center"/>
              <w:rPr>
                <w:rFonts w:ascii="宋体" w:hAnsi="宋体" w:cs="Arial"/>
                <w:color w:val="000000" w:themeColor="text1"/>
                <w14:textFill>
                  <w14:solidFill>
                    <w14:schemeClr w14:val="tx1"/>
                  </w14:solidFill>
                </w14:textFill>
              </w:rPr>
            </w:pPr>
          </w:p>
        </w:tc>
        <w:tc>
          <w:tcPr>
            <w:tcW w:w="1260" w:type="dxa"/>
            <w:vAlign w:val="center"/>
          </w:tcPr>
          <w:p w14:paraId="745F0C04">
            <w:pPr>
              <w:tabs>
                <w:tab w:val="left" w:pos="720"/>
              </w:tabs>
              <w:jc w:val="center"/>
              <w:rPr>
                <w:rFonts w:ascii="宋体" w:hAnsi="宋体" w:cs="Arial"/>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10</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3</w:t>
            </w:r>
          </w:p>
        </w:tc>
      </w:tr>
      <w:tr w14:paraId="47EB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55" w:type="dxa"/>
            <w:vAlign w:val="center"/>
          </w:tcPr>
          <w:p w14:paraId="2DF915EA">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3240" w:type="dxa"/>
            <w:vAlign w:val="center"/>
          </w:tcPr>
          <w:p w14:paraId="34C83FDF">
            <w:pPr>
              <w:tabs>
                <w:tab w:val="left" w:pos="720"/>
              </w:tabs>
              <w:rPr>
                <w:rFonts w:ascii="宋体" w:hAnsi="宋体" w:cs="Arial"/>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总承包服务费（不含税）</w:t>
            </w:r>
          </w:p>
        </w:tc>
        <w:tc>
          <w:tcPr>
            <w:tcW w:w="1440" w:type="dxa"/>
            <w:vAlign w:val="center"/>
          </w:tcPr>
          <w:p w14:paraId="6D107247">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47FA64D3">
            <w:pPr>
              <w:tabs>
                <w:tab w:val="left" w:pos="720"/>
              </w:tabs>
              <w:jc w:val="center"/>
              <w:rPr>
                <w:rFonts w:ascii="宋体" w:hAnsi="宋体" w:cs="Arial"/>
                <w:color w:val="000000" w:themeColor="text1"/>
                <w14:textFill>
                  <w14:solidFill>
                    <w14:schemeClr w14:val="tx1"/>
                  </w14:solidFill>
                </w14:textFill>
              </w:rPr>
            </w:pPr>
          </w:p>
        </w:tc>
        <w:tc>
          <w:tcPr>
            <w:tcW w:w="1260" w:type="dxa"/>
            <w:vAlign w:val="center"/>
          </w:tcPr>
          <w:p w14:paraId="2CDDE683">
            <w:pPr>
              <w:tabs>
                <w:tab w:val="left" w:pos="720"/>
              </w:tabs>
              <w:jc w:val="center"/>
              <w:rPr>
                <w:rFonts w:ascii="宋体" w:hAnsi="宋体" w:cs="Arial"/>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明细详见表</w:t>
            </w: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10</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4</w:t>
            </w:r>
          </w:p>
        </w:tc>
      </w:tr>
      <w:tr w14:paraId="3B68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55" w:type="dxa"/>
            <w:vAlign w:val="center"/>
          </w:tcPr>
          <w:p w14:paraId="4C041BD2">
            <w:pPr>
              <w:tabs>
                <w:tab w:val="left" w:pos="720"/>
              </w:tabs>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3240" w:type="dxa"/>
            <w:vAlign w:val="center"/>
          </w:tcPr>
          <w:p w14:paraId="4EC6E034">
            <w:pPr>
              <w:tabs>
                <w:tab w:val="left" w:pos="720"/>
              </w:tabs>
              <w:rPr>
                <w:rFonts w:ascii="宋体" w:hAnsi="宋体" w:cs="Arial"/>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合同中约定的其他项目（不含税）</w:t>
            </w:r>
          </w:p>
        </w:tc>
        <w:tc>
          <w:tcPr>
            <w:tcW w:w="1440" w:type="dxa"/>
            <w:vAlign w:val="center"/>
          </w:tcPr>
          <w:p w14:paraId="21385F80">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56C1AC57">
            <w:pPr>
              <w:tabs>
                <w:tab w:val="left" w:pos="720"/>
              </w:tabs>
              <w:jc w:val="center"/>
              <w:rPr>
                <w:rFonts w:ascii="宋体" w:hAnsi="宋体" w:cs="Arial"/>
                <w:color w:val="000000" w:themeColor="text1"/>
                <w14:textFill>
                  <w14:solidFill>
                    <w14:schemeClr w14:val="tx1"/>
                  </w14:solidFill>
                </w14:textFill>
              </w:rPr>
            </w:pPr>
          </w:p>
        </w:tc>
        <w:tc>
          <w:tcPr>
            <w:tcW w:w="1260" w:type="dxa"/>
            <w:vAlign w:val="center"/>
          </w:tcPr>
          <w:p w14:paraId="14BCD23A">
            <w:pPr>
              <w:tabs>
                <w:tab w:val="left" w:pos="720"/>
              </w:tabs>
              <w:jc w:val="center"/>
              <w:rPr>
                <w:rFonts w:ascii="宋体" w:hAnsi="宋体" w:cs="Arial"/>
                <w:color w:val="000000" w:themeColor="text1"/>
                <w14:textFill>
                  <w14:solidFill>
                    <w14:schemeClr w14:val="tx1"/>
                  </w14:solidFill>
                </w14:textFill>
              </w:rPr>
            </w:pPr>
          </w:p>
        </w:tc>
      </w:tr>
      <w:tr w14:paraId="5FB15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55" w:type="dxa"/>
            <w:vAlign w:val="center"/>
          </w:tcPr>
          <w:p w14:paraId="75B0B862">
            <w:pPr>
              <w:tabs>
                <w:tab w:val="left" w:pos="720"/>
              </w:tabs>
              <w:jc w:val="center"/>
              <w:rPr>
                <w:rFonts w:ascii="宋体" w:hAnsi="宋体" w:cs="宋体"/>
                <w:color w:val="000000" w:themeColor="text1"/>
                <w14:textFill>
                  <w14:solidFill>
                    <w14:schemeClr w14:val="tx1"/>
                  </w14:solidFill>
                </w14:textFill>
              </w:rPr>
            </w:pPr>
          </w:p>
        </w:tc>
        <w:tc>
          <w:tcPr>
            <w:tcW w:w="3240" w:type="dxa"/>
            <w:vAlign w:val="center"/>
          </w:tcPr>
          <w:p w14:paraId="64EC7DA4">
            <w:pPr>
              <w:tabs>
                <w:tab w:val="left" w:pos="720"/>
              </w:tabs>
              <w:rPr>
                <w:rFonts w:ascii="宋体" w:hAnsi="宋体" w:cs="Arial"/>
                <w:color w:val="000000" w:themeColor="text1"/>
                <w14:textFill>
                  <w14:solidFill>
                    <w14:schemeClr w14:val="tx1"/>
                  </w14:solidFill>
                </w14:textFill>
              </w:rPr>
            </w:pPr>
          </w:p>
        </w:tc>
        <w:tc>
          <w:tcPr>
            <w:tcW w:w="1440" w:type="dxa"/>
            <w:vAlign w:val="center"/>
          </w:tcPr>
          <w:p w14:paraId="568ADBE0">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6BDEDAC1">
            <w:pPr>
              <w:tabs>
                <w:tab w:val="left" w:pos="720"/>
              </w:tabs>
              <w:jc w:val="center"/>
              <w:rPr>
                <w:rFonts w:ascii="宋体" w:hAnsi="宋体" w:cs="Arial"/>
                <w:color w:val="000000" w:themeColor="text1"/>
                <w14:textFill>
                  <w14:solidFill>
                    <w14:schemeClr w14:val="tx1"/>
                  </w14:solidFill>
                </w14:textFill>
              </w:rPr>
            </w:pPr>
          </w:p>
        </w:tc>
        <w:tc>
          <w:tcPr>
            <w:tcW w:w="1260" w:type="dxa"/>
            <w:vAlign w:val="center"/>
          </w:tcPr>
          <w:p w14:paraId="168A551A">
            <w:pPr>
              <w:tabs>
                <w:tab w:val="left" w:pos="720"/>
              </w:tabs>
              <w:jc w:val="center"/>
              <w:rPr>
                <w:rFonts w:ascii="宋体" w:hAnsi="宋体" w:cs="Arial"/>
                <w:color w:val="000000" w:themeColor="text1"/>
                <w14:textFill>
                  <w14:solidFill>
                    <w14:schemeClr w14:val="tx1"/>
                  </w14:solidFill>
                </w14:textFill>
              </w:rPr>
            </w:pPr>
          </w:p>
        </w:tc>
      </w:tr>
      <w:tr w14:paraId="614A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55" w:type="dxa"/>
            <w:vAlign w:val="center"/>
          </w:tcPr>
          <w:p w14:paraId="1B5EABB0">
            <w:pPr>
              <w:tabs>
                <w:tab w:val="left" w:pos="720"/>
              </w:tabs>
              <w:jc w:val="center"/>
              <w:rPr>
                <w:rFonts w:ascii="宋体" w:hAnsi="宋体" w:cs="Arial"/>
                <w:color w:val="000000" w:themeColor="text1"/>
                <w14:textFill>
                  <w14:solidFill>
                    <w14:schemeClr w14:val="tx1"/>
                  </w14:solidFill>
                </w14:textFill>
              </w:rPr>
            </w:pPr>
          </w:p>
        </w:tc>
        <w:tc>
          <w:tcPr>
            <w:tcW w:w="3240" w:type="dxa"/>
            <w:vAlign w:val="center"/>
          </w:tcPr>
          <w:p w14:paraId="1D81768B">
            <w:pPr>
              <w:tabs>
                <w:tab w:val="left" w:pos="720"/>
              </w:tabs>
              <w:jc w:val="left"/>
              <w:rPr>
                <w:rFonts w:ascii="宋体" w:hAnsi="宋体" w:cs="Arial"/>
                <w:color w:val="000000" w:themeColor="text1"/>
                <w14:textFill>
                  <w14:solidFill>
                    <w14:schemeClr w14:val="tx1"/>
                  </w14:solidFill>
                </w14:textFill>
              </w:rPr>
            </w:pPr>
          </w:p>
        </w:tc>
        <w:tc>
          <w:tcPr>
            <w:tcW w:w="1440" w:type="dxa"/>
            <w:vAlign w:val="center"/>
          </w:tcPr>
          <w:p w14:paraId="219DABC5">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59116952">
            <w:pPr>
              <w:tabs>
                <w:tab w:val="left" w:pos="720"/>
              </w:tabs>
              <w:jc w:val="center"/>
              <w:rPr>
                <w:rFonts w:ascii="宋体" w:hAnsi="宋体" w:cs="Arial"/>
                <w:color w:val="000000" w:themeColor="text1"/>
                <w14:textFill>
                  <w14:solidFill>
                    <w14:schemeClr w14:val="tx1"/>
                  </w14:solidFill>
                </w14:textFill>
              </w:rPr>
            </w:pPr>
          </w:p>
        </w:tc>
        <w:tc>
          <w:tcPr>
            <w:tcW w:w="1260" w:type="dxa"/>
            <w:vAlign w:val="center"/>
          </w:tcPr>
          <w:p w14:paraId="78E4B6BF">
            <w:pPr>
              <w:tabs>
                <w:tab w:val="left" w:pos="720"/>
              </w:tabs>
              <w:jc w:val="center"/>
              <w:rPr>
                <w:rFonts w:ascii="宋体" w:hAnsi="宋体" w:cs="Arial"/>
                <w:color w:val="000000" w:themeColor="text1"/>
                <w14:textFill>
                  <w14:solidFill>
                    <w14:schemeClr w14:val="tx1"/>
                  </w14:solidFill>
                </w14:textFill>
              </w:rPr>
            </w:pPr>
          </w:p>
        </w:tc>
      </w:tr>
      <w:tr w14:paraId="3982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55" w:type="dxa"/>
            <w:vAlign w:val="center"/>
          </w:tcPr>
          <w:p w14:paraId="2918F1C0">
            <w:pPr>
              <w:tabs>
                <w:tab w:val="left" w:pos="720"/>
              </w:tabs>
              <w:jc w:val="center"/>
              <w:rPr>
                <w:rFonts w:ascii="宋体" w:hAnsi="宋体" w:cs="Arial"/>
                <w:color w:val="000000" w:themeColor="text1"/>
                <w14:textFill>
                  <w14:solidFill>
                    <w14:schemeClr w14:val="tx1"/>
                  </w14:solidFill>
                </w14:textFill>
              </w:rPr>
            </w:pPr>
          </w:p>
        </w:tc>
        <w:tc>
          <w:tcPr>
            <w:tcW w:w="3240" w:type="dxa"/>
            <w:vAlign w:val="center"/>
          </w:tcPr>
          <w:p w14:paraId="3147E23F">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78173BF9">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467ED20C">
            <w:pPr>
              <w:tabs>
                <w:tab w:val="left" w:pos="720"/>
              </w:tabs>
              <w:jc w:val="center"/>
              <w:rPr>
                <w:rFonts w:ascii="宋体" w:hAnsi="宋体" w:cs="Arial"/>
                <w:color w:val="000000" w:themeColor="text1"/>
                <w14:textFill>
                  <w14:solidFill>
                    <w14:schemeClr w14:val="tx1"/>
                  </w14:solidFill>
                </w14:textFill>
              </w:rPr>
            </w:pPr>
          </w:p>
        </w:tc>
        <w:tc>
          <w:tcPr>
            <w:tcW w:w="1260" w:type="dxa"/>
            <w:vAlign w:val="center"/>
          </w:tcPr>
          <w:p w14:paraId="0BF226DA">
            <w:pPr>
              <w:tabs>
                <w:tab w:val="left" w:pos="720"/>
              </w:tabs>
              <w:jc w:val="center"/>
              <w:rPr>
                <w:rFonts w:ascii="宋体" w:hAnsi="宋体" w:cs="Arial"/>
                <w:color w:val="000000" w:themeColor="text1"/>
                <w14:textFill>
                  <w14:solidFill>
                    <w14:schemeClr w14:val="tx1"/>
                  </w14:solidFill>
                </w14:textFill>
              </w:rPr>
            </w:pPr>
          </w:p>
        </w:tc>
      </w:tr>
      <w:tr w14:paraId="173B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55" w:type="dxa"/>
            <w:vAlign w:val="center"/>
          </w:tcPr>
          <w:p w14:paraId="5E1B09CE">
            <w:pPr>
              <w:tabs>
                <w:tab w:val="left" w:pos="720"/>
              </w:tabs>
              <w:jc w:val="center"/>
              <w:rPr>
                <w:rFonts w:ascii="宋体" w:hAnsi="宋体" w:cs="Arial"/>
                <w:color w:val="000000" w:themeColor="text1"/>
                <w14:textFill>
                  <w14:solidFill>
                    <w14:schemeClr w14:val="tx1"/>
                  </w14:solidFill>
                </w14:textFill>
              </w:rPr>
            </w:pPr>
          </w:p>
        </w:tc>
        <w:tc>
          <w:tcPr>
            <w:tcW w:w="3240" w:type="dxa"/>
            <w:vAlign w:val="center"/>
          </w:tcPr>
          <w:p w14:paraId="3F52797D">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3772541A">
            <w:pPr>
              <w:tabs>
                <w:tab w:val="left" w:pos="720"/>
              </w:tabs>
              <w:jc w:val="center"/>
              <w:rPr>
                <w:rFonts w:ascii="宋体" w:hAnsi="宋体" w:cs="Arial"/>
                <w:color w:val="000000" w:themeColor="text1"/>
                <w14:textFill>
                  <w14:solidFill>
                    <w14:schemeClr w14:val="tx1"/>
                  </w14:solidFill>
                </w14:textFill>
              </w:rPr>
            </w:pPr>
          </w:p>
        </w:tc>
        <w:tc>
          <w:tcPr>
            <w:tcW w:w="1440" w:type="dxa"/>
            <w:vAlign w:val="center"/>
          </w:tcPr>
          <w:p w14:paraId="68167DD2">
            <w:pPr>
              <w:tabs>
                <w:tab w:val="left" w:pos="720"/>
              </w:tabs>
              <w:jc w:val="center"/>
              <w:rPr>
                <w:rFonts w:ascii="宋体" w:hAnsi="宋体" w:cs="Arial"/>
                <w:color w:val="000000" w:themeColor="text1"/>
                <w14:textFill>
                  <w14:solidFill>
                    <w14:schemeClr w14:val="tx1"/>
                  </w14:solidFill>
                </w14:textFill>
              </w:rPr>
            </w:pPr>
          </w:p>
        </w:tc>
        <w:tc>
          <w:tcPr>
            <w:tcW w:w="1260" w:type="dxa"/>
            <w:vAlign w:val="center"/>
          </w:tcPr>
          <w:p w14:paraId="4CC73644">
            <w:pPr>
              <w:tabs>
                <w:tab w:val="left" w:pos="720"/>
              </w:tabs>
              <w:jc w:val="center"/>
              <w:rPr>
                <w:rFonts w:ascii="宋体" w:hAnsi="宋体" w:cs="Arial"/>
                <w:color w:val="000000" w:themeColor="text1"/>
                <w14:textFill>
                  <w14:solidFill>
                    <w14:schemeClr w14:val="tx1"/>
                  </w14:solidFill>
                </w14:textFill>
              </w:rPr>
            </w:pPr>
          </w:p>
        </w:tc>
      </w:tr>
      <w:tr w14:paraId="351E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5835" w:type="dxa"/>
            <w:gridSpan w:val="3"/>
            <w:vAlign w:val="center"/>
          </w:tcPr>
          <w:p w14:paraId="3B3BD831">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合计</w:t>
            </w:r>
          </w:p>
        </w:tc>
        <w:tc>
          <w:tcPr>
            <w:tcW w:w="1440" w:type="dxa"/>
            <w:vAlign w:val="center"/>
          </w:tcPr>
          <w:p w14:paraId="23634A99">
            <w:pPr>
              <w:tabs>
                <w:tab w:val="left" w:pos="720"/>
              </w:tabs>
              <w:jc w:val="center"/>
              <w:rPr>
                <w:rFonts w:ascii="宋体" w:hAnsi="宋体" w:cs="Arial"/>
                <w:color w:val="000000" w:themeColor="text1"/>
                <w14:textFill>
                  <w14:solidFill>
                    <w14:schemeClr w14:val="tx1"/>
                  </w14:solidFill>
                </w14:textFill>
              </w:rPr>
            </w:pPr>
          </w:p>
        </w:tc>
        <w:tc>
          <w:tcPr>
            <w:tcW w:w="1260" w:type="dxa"/>
            <w:vAlign w:val="center"/>
          </w:tcPr>
          <w:p w14:paraId="74FCA392">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w:t>
            </w:r>
          </w:p>
        </w:tc>
      </w:tr>
    </w:tbl>
    <w:p w14:paraId="0259A8E2">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68F24909">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56" w:name="_Toc226047183"/>
      <w:r>
        <w:rPr>
          <w:rFonts w:hint="eastAsia"/>
          <w:color w:val="000000" w:themeColor="text1"/>
          <w:sz w:val="24"/>
          <w14:textFill>
            <w14:solidFill>
              <w14:schemeClr w14:val="tx1"/>
            </w14:solidFill>
          </w14:textFill>
        </w:rPr>
        <w:t>4.10-1  暂列金额明细表</w:t>
      </w:r>
      <w:bookmarkEnd w:id="956"/>
    </w:p>
    <w:p w14:paraId="6C0488AE">
      <w:pPr>
        <w:tabs>
          <w:tab w:val="left" w:pos="720"/>
        </w:tabs>
        <w:jc w:val="center"/>
        <w:rPr>
          <w:rFonts w:ascii="宋体" w:hAnsi="宋体" w:cs="Arial"/>
          <w:bCs/>
          <w:color w:val="000000" w:themeColor="text1"/>
          <w:sz w:val="30"/>
          <w:szCs w:val="30"/>
          <w14:textFill>
            <w14:solidFill>
              <w14:schemeClr w14:val="tx1"/>
            </w14:solidFill>
          </w14:textFill>
        </w:rPr>
      </w:pPr>
      <w:r>
        <w:rPr>
          <w:rFonts w:hint="eastAsia" w:ascii="宋体" w:hAnsi="宋体" w:cs="Arial"/>
          <w:bCs/>
          <w:color w:val="000000" w:themeColor="text1"/>
          <w:sz w:val="30"/>
          <w:szCs w:val="30"/>
          <w14:textFill>
            <w14:solidFill>
              <w14:schemeClr w14:val="tx1"/>
            </w14:solidFill>
          </w14:textFill>
        </w:rPr>
        <w:t>暂列金额明细表</w:t>
      </w:r>
    </w:p>
    <w:p w14:paraId="1FFAE350">
      <w:pPr>
        <w:tabs>
          <w:tab w:val="left" w:pos="720"/>
        </w:tabs>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工程名称：</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 xml:space="preserve">   </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第</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共</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p>
    <w:tbl>
      <w:tblPr>
        <w:tblStyle w:val="52"/>
        <w:tblW w:w="916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2144"/>
        <w:gridCol w:w="1501"/>
        <w:gridCol w:w="1563"/>
        <w:gridCol w:w="1503"/>
        <w:gridCol w:w="1530"/>
      </w:tblGrid>
      <w:tr w14:paraId="287B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919" w:type="dxa"/>
            <w:vAlign w:val="center"/>
          </w:tcPr>
          <w:p w14:paraId="510410DA">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序号</w:t>
            </w:r>
          </w:p>
        </w:tc>
        <w:tc>
          <w:tcPr>
            <w:tcW w:w="2144" w:type="dxa"/>
            <w:vAlign w:val="center"/>
          </w:tcPr>
          <w:p w14:paraId="7133A29D">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项目名称</w:t>
            </w:r>
          </w:p>
        </w:tc>
        <w:tc>
          <w:tcPr>
            <w:tcW w:w="1500" w:type="dxa"/>
            <w:vAlign w:val="center"/>
          </w:tcPr>
          <w:p w14:paraId="6F54F844">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计量单位</w:t>
            </w:r>
          </w:p>
        </w:tc>
        <w:tc>
          <w:tcPr>
            <w:tcW w:w="1563" w:type="dxa"/>
            <w:vAlign w:val="center"/>
          </w:tcPr>
          <w:p w14:paraId="7024B77A">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不含税金额</w:t>
            </w:r>
          </w:p>
          <w:p w14:paraId="313B9FFA">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（元）</w:t>
            </w:r>
          </w:p>
        </w:tc>
        <w:tc>
          <w:tcPr>
            <w:tcW w:w="1503" w:type="dxa"/>
            <w:vAlign w:val="center"/>
          </w:tcPr>
          <w:p w14:paraId="5E73646E">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含税金额</w:t>
            </w:r>
          </w:p>
          <w:p w14:paraId="24FFBB91">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（元）</w:t>
            </w:r>
          </w:p>
        </w:tc>
        <w:tc>
          <w:tcPr>
            <w:tcW w:w="1530" w:type="dxa"/>
            <w:vAlign w:val="center"/>
          </w:tcPr>
          <w:p w14:paraId="29E08BFA">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备注</w:t>
            </w:r>
          </w:p>
        </w:tc>
      </w:tr>
      <w:tr w14:paraId="3AC4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919" w:type="dxa"/>
            <w:vAlign w:val="center"/>
          </w:tcPr>
          <w:p w14:paraId="45759C8B">
            <w:pPr>
              <w:tabs>
                <w:tab w:val="left" w:pos="720"/>
              </w:tabs>
              <w:jc w:val="center"/>
              <w:rPr>
                <w:rFonts w:ascii="宋体" w:hAnsi="宋体"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t>1</w:t>
            </w:r>
          </w:p>
        </w:tc>
        <w:tc>
          <w:tcPr>
            <w:tcW w:w="2144" w:type="dxa"/>
            <w:vAlign w:val="center"/>
          </w:tcPr>
          <w:p w14:paraId="15C4CBF6">
            <w:pPr>
              <w:tabs>
                <w:tab w:val="left" w:pos="720"/>
              </w:tabs>
              <w:jc w:val="left"/>
              <w:rPr>
                <w:rFonts w:ascii="宋体" w:hAnsi="宋体" w:cs="Arial"/>
                <w:color w:val="000000" w:themeColor="text1"/>
                <w14:textFill>
                  <w14:solidFill>
                    <w14:schemeClr w14:val="tx1"/>
                  </w14:solidFill>
                </w14:textFill>
              </w:rPr>
            </w:pPr>
            <w:r>
              <w:rPr>
                <w:rFonts w:ascii="宋体" w:hAnsi="宋体"/>
                <w:color w:val="000000" w:themeColor="text1"/>
                <w:spacing w:val="-1"/>
                <w14:textFill>
                  <w14:solidFill>
                    <w14:schemeClr w14:val="tx1"/>
                  </w14:solidFill>
                </w14:textFill>
              </w:rPr>
              <w:t>合同价格调整暂列金额</w:t>
            </w:r>
          </w:p>
        </w:tc>
        <w:tc>
          <w:tcPr>
            <w:tcW w:w="1500" w:type="dxa"/>
            <w:vAlign w:val="center"/>
          </w:tcPr>
          <w:p w14:paraId="67E18D9B">
            <w:pPr>
              <w:tabs>
                <w:tab w:val="left" w:pos="720"/>
              </w:tabs>
              <w:jc w:val="center"/>
              <w:rPr>
                <w:rFonts w:ascii="宋体" w:hAnsi="宋体" w:cs="Arial"/>
                <w:color w:val="000000" w:themeColor="text1"/>
                <w14:textFill>
                  <w14:solidFill>
                    <w14:schemeClr w14:val="tx1"/>
                  </w14:solidFill>
                </w14:textFill>
              </w:rPr>
            </w:pPr>
          </w:p>
        </w:tc>
        <w:tc>
          <w:tcPr>
            <w:tcW w:w="1563" w:type="dxa"/>
            <w:vAlign w:val="center"/>
          </w:tcPr>
          <w:p w14:paraId="71FBEC30">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07EE326E">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5DA36169">
            <w:pPr>
              <w:tabs>
                <w:tab w:val="left" w:pos="720"/>
              </w:tabs>
              <w:jc w:val="center"/>
              <w:rPr>
                <w:rFonts w:ascii="宋体" w:hAnsi="宋体" w:cs="Arial"/>
                <w:color w:val="000000" w:themeColor="text1"/>
                <w14:textFill>
                  <w14:solidFill>
                    <w14:schemeClr w14:val="tx1"/>
                  </w14:solidFill>
                </w14:textFill>
              </w:rPr>
            </w:pPr>
          </w:p>
        </w:tc>
      </w:tr>
      <w:tr w14:paraId="7778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919" w:type="dxa"/>
            <w:vAlign w:val="center"/>
          </w:tcPr>
          <w:p w14:paraId="55CB5F0A">
            <w:pPr>
              <w:tabs>
                <w:tab w:val="left" w:pos="720"/>
              </w:tabs>
              <w:jc w:val="center"/>
              <w:rPr>
                <w:rFonts w:ascii="宋体" w:hAnsi="宋体"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t>2</w:t>
            </w:r>
          </w:p>
        </w:tc>
        <w:tc>
          <w:tcPr>
            <w:tcW w:w="2144" w:type="dxa"/>
            <w:vAlign w:val="center"/>
          </w:tcPr>
          <w:p w14:paraId="5D5CE1E2">
            <w:pPr>
              <w:tabs>
                <w:tab w:val="left" w:pos="720"/>
              </w:tabs>
              <w:jc w:val="left"/>
              <w:rPr>
                <w:rFonts w:ascii="宋体" w:hAnsi="宋体"/>
                <w:color w:val="000000" w:themeColor="text1"/>
                <w:spacing w:val="-1"/>
                <w14:textFill>
                  <w14:solidFill>
                    <w14:schemeClr w14:val="tx1"/>
                  </w14:solidFill>
                </w14:textFill>
              </w:rPr>
            </w:pPr>
            <w:r>
              <w:rPr>
                <w:rFonts w:hint="eastAsia" w:ascii="宋体" w:hAnsi="宋体"/>
                <w:color w:val="000000" w:themeColor="text1"/>
                <w:spacing w:val="-1"/>
                <w14:textFill>
                  <w14:solidFill>
                    <w14:schemeClr w14:val="tx1"/>
                  </w14:solidFill>
                </w14:textFill>
              </w:rPr>
              <w:t>未</w:t>
            </w:r>
            <w:r>
              <w:rPr>
                <w:rFonts w:ascii="宋体" w:hAnsi="宋体"/>
                <w:color w:val="000000" w:themeColor="text1"/>
                <w:spacing w:val="-1"/>
                <w14:textFill>
                  <w14:solidFill>
                    <w14:schemeClr w14:val="tx1"/>
                  </w14:solidFill>
                </w14:textFill>
              </w:rPr>
              <w:t>确定工程暂列</w:t>
            </w:r>
          </w:p>
          <w:p w14:paraId="0C3B1DE6">
            <w:pPr>
              <w:tabs>
                <w:tab w:val="left" w:pos="720"/>
              </w:tabs>
              <w:jc w:val="left"/>
              <w:rPr>
                <w:rFonts w:ascii="宋体" w:hAnsi="宋体" w:cs="Arial"/>
                <w:color w:val="000000" w:themeColor="text1"/>
                <w14:textFill>
                  <w14:solidFill>
                    <w14:schemeClr w14:val="tx1"/>
                  </w14:solidFill>
                </w14:textFill>
              </w:rPr>
            </w:pPr>
            <w:r>
              <w:rPr>
                <w:rFonts w:ascii="宋体" w:hAnsi="宋体"/>
                <w:color w:val="000000" w:themeColor="text1"/>
                <w:spacing w:val="-1"/>
                <w14:textFill>
                  <w14:solidFill>
                    <w14:schemeClr w14:val="tx1"/>
                  </w14:solidFill>
                </w14:textFill>
              </w:rPr>
              <w:t>金额</w:t>
            </w:r>
          </w:p>
        </w:tc>
        <w:tc>
          <w:tcPr>
            <w:tcW w:w="1500" w:type="dxa"/>
            <w:vAlign w:val="center"/>
          </w:tcPr>
          <w:p w14:paraId="52F604D6">
            <w:pPr>
              <w:tabs>
                <w:tab w:val="left" w:pos="720"/>
              </w:tabs>
              <w:jc w:val="center"/>
              <w:rPr>
                <w:rFonts w:ascii="宋体" w:hAnsi="宋体" w:cs="Arial"/>
                <w:color w:val="000000" w:themeColor="text1"/>
                <w14:textFill>
                  <w14:solidFill>
                    <w14:schemeClr w14:val="tx1"/>
                  </w14:solidFill>
                </w14:textFill>
              </w:rPr>
            </w:pPr>
          </w:p>
        </w:tc>
        <w:tc>
          <w:tcPr>
            <w:tcW w:w="1563" w:type="dxa"/>
            <w:vAlign w:val="center"/>
          </w:tcPr>
          <w:p w14:paraId="30E34FEE">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64333B6D">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349F71F3">
            <w:pPr>
              <w:tabs>
                <w:tab w:val="left" w:pos="720"/>
              </w:tabs>
              <w:jc w:val="center"/>
              <w:rPr>
                <w:rFonts w:ascii="宋体" w:hAnsi="宋体" w:cs="Arial"/>
                <w:color w:val="000000" w:themeColor="text1"/>
                <w14:textFill>
                  <w14:solidFill>
                    <w14:schemeClr w14:val="tx1"/>
                  </w14:solidFill>
                </w14:textFill>
              </w:rPr>
            </w:pPr>
          </w:p>
        </w:tc>
      </w:tr>
      <w:tr w14:paraId="6876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919" w:type="dxa"/>
            <w:vAlign w:val="center"/>
          </w:tcPr>
          <w:p w14:paraId="56C99657">
            <w:pPr>
              <w:tabs>
                <w:tab w:val="left" w:pos="720"/>
              </w:tabs>
              <w:jc w:val="center"/>
              <w:rPr>
                <w:rFonts w:ascii="宋体" w:hAnsi="宋体" w:cs="Arial"/>
                <w:color w:val="000000" w:themeColor="text1"/>
                <w14:textFill>
                  <w14:solidFill>
                    <w14:schemeClr w14:val="tx1"/>
                  </w14:solidFill>
                </w14:textFill>
              </w:rPr>
            </w:pPr>
            <w:r>
              <w:rPr>
                <w:rFonts w:ascii="宋体" w:hAnsi="宋体"/>
                <w:color w:val="000000" w:themeColor="text1"/>
                <w:spacing w:val="-3"/>
                <w14:textFill>
                  <w14:solidFill>
                    <w14:schemeClr w14:val="tx1"/>
                  </w14:solidFill>
                </w14:textFill>
              </w:rPr>
              <w:t>2.1</w:t>
            </w:r>
          </w:p>
        </w:tc>
        <w:tc>
          <w:tcPr>
            <w:tcW w:w="2144" w:type="dxa"/>
            <w:vAlign w:val="center"/>
          </w:tcPr>
          <w:p w14:paraId="3DFFB21C">
            <w:pPr>
              <w:tabs>
                <w:tab w:val="left" w:pos="720"/>
              </w:tabs>
              <w:jc w:val="left"/>
              <w:rPr>
                <w:rFonts w:ascii="宋体" w:hAnsi="宋体" w:cs="Arial"/>
                <w:color w:val="000000" w:themeColor="text1"/>
                <w14:textFill>
                  <w14:solidFill>
                    <w14:schemeClr w14:val="tx1"/>
                  </w14:solidFill>
                </w14:textFill>
              </w:rPr>
            </w:pPr>
          </w:p>
        </w:tc>
        <w:tc>
          <w:tcPr>
            <w:tcW w:w="1500" w:type="dxa"/>
            <w:vAlign w:val="center"/>
          </w:tcPr>
          <w:p w14:paraId="41E83D28">
            <w:pPr>
              <w:tabs>
                <w:tab w:val="left" w:pos="720"/>
              </w:tabs>
              <w:jc w:val="center"/>
              <w:rPr>
                <w:rFonts w:ascii="宋体" w:hAnsi="宋体" w:cs="Arial"/>
                <w:color w:val="000000" w:themeColor="text1"/>
                <w14:textFill>
                  <w14:solidFill>
                    <w14:schemeClr w14:val="tx1"/>
                  </w14:solidFill>
                </w14:textFill>
              </w:rPr>
            </w:pPr>
          </w:p>
        </w:tc>
        <w:tc>
          <w:tcPr>
            <w:tcW w:w="1563" w:type="dxa"/>
            <w:vAlign w:val="center"/>
          </w:tcPr>
          <w:p w14:paraId="399AF1AE">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6E3A9D73">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6AF32F79">
            <w:pPr>
              <w:tabs>
                <w:tab w:val="left" w:pos="720"/>
              </w:tabs>
              <w:jc w:val="center"/>
              <w:rPr>
                <w:rFonts w:ascii="宋体" w:hAnsi="宋体" w:cs="Arial"/>
                <w:color w:val="000000" w:themeColor="text1"/>
                <w14:textFill>
                  <w14:solidFill>
                    <w14:schemeClr w14:val="tx1"/>
                  </w14:solidFill>
                </w14:textFill>
              </w:rPr>
            </w:pPr>
          </w:p>
        </w:tc>
      </w:tr>
      <w:tr w14:paraId="23BF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0" w:hRule="exact"/>
        </w:trPr>
        <w:tc>
          <w:tcPr>
            <w:tcW w:w="919" w:type="dxa"/>
            <w:vAlign w:val="center"/>
          </w:tcPr>
          <w:p w14:paraId="11AF2D8E">
            <w:pPr>
              <w:tabs>
                <w:tab w:val="left" w:pos="720"/>
              </w:tabs>
              <w:jc w:val="center"/>
              <w:rPr>
                <w:rFonts w:ascii="宋体" w:hAnsi="宋体" w:cs="Arial"/>
                <w:color w:val="000000" w:themeColor="text1"/>
                <w14:textFill>
                  <w14:solidFill>
                    <w14:schemeClr w14:val="tx1"/>
                  </w14:solidFill>
                </w14:textFill>
              </w:rPr>
            </w:pPr>
          </w:p>
        </w:tc>
        <w:tc>
          <w:tcPr>
            <w:tcW w:w="2144" w:type="dxa"/>
            <w:vAlign w:val="center"/>
          </w:tcPr>
          <w:p w14:paraId="5A6DF90D">
            <w:pPr>
              <w:tabs>
                <w:tab w:val="left" w:pos="720"/>
              </w:tabs>
              <w:jc w:val="left"/>
              <w:rPr>
                <w:rFonts w:ascii="宋体" w:hAnsi="宋体" w:cs="Arial"/>
                <w:color w:val="000000" w:themeColor="text1"/>
                <w14:textFill>
                  <w14:solidFill>
                    <w14:schemeClr w14:val="tx1"/>
                  </w14:solidFill>
                </w14:textFill>
              </w:rPr>
            </w:pPr>
          </w:p>
        </w:tc>
        <w:tc>
          <w:tcPr>
            <w:tcW w:w="1500" w:type="dxa"/>
            <w:vAlign w:val="center"/>
          </w:tcPr>
          <w:p w14:paraId="36B0567A">
            <w:pPr>
              <w:tabs>
                <w:tab w:val="left" w:pos="720"/>
              </w:tabs>
              <w:jc w:val="center"/>
              <w:rPr>
                <w:rFonts w:ascii="宋体" w:hAnsi="宋体" w:cs="Arial"/>
                <w:color w:val="000000" w:themeColor="text1"/>
                <w14:textFill>
                  <w14:solidFill>
                    <w14:schemeClr w14:val="tx1"/>
                  </w14:solidFill>
                </w14:textFill>
              </w:rPr>
            </w:pPr>
          </w:p>
        </w:tc>
        <w:tc>
          <w:tcPr>
            <w:tcW w:w="1563" w:type="dxa"/>
            <w:vAlign w:val="center"/>
          </w:tcPr>
          <w:p w14:paraId="1A70D772">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74E1213C">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47F4B203">
            <w:pPr>
              <w:tabs>
                <w:tab w:val="left" w:pos="720"/>
              </w:tabs>
              <w:jc w:val="center"/>
              <w:rPr>
                <w:rFonts w:ascii="宋体" w:hAnsi="宋体" w:cs="Arial"/>
                <w:color w:val="000000" w:themeColor="text1"/>
                <w14:textFill>
                  <w14:solidFill>
                    <w14:schemeClr w14:val="tx1"/>
                  </w14:solidFill>
                </w14:textFill>
              </w:rPr>
            </w:pPr>
          </w:p>
        </w:tc>
      </w:tr>
      <w:tr w14:paraId="4186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919" w:type="dxa"/>
            <w:vAlign w:val="center"/>
          </w:tcPr>
          <w:p w14:paraId="04060520">
            <w:pPr>
              <w:tabs>
                <w:tab w:val="left" w:pos="720"/>
              </w:tabs>
              <w:jc w:val="center"/>
              <w:rPr>
                <w:rFonts w:ascii="宋体" w:hAnsi="宋体"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t>3</w:t>
            </w:r>
          </w:p>
        </w:tc>
        <w:tc>
          <w:tcPr>
            <w:tcW w:w="2144" w:type="dxa"/>
            <w:vAlign w:val="center"/>
          </w:tcPr>
          <w:p w14:paraId="1F9FBD05">
            <w:pPr>
              <w:tabs>
                <w:tab w:val="left" w:pos="720"/>
              </w:tabs>
              <w:jc w:val="left"/>
              <w:rPr>
                <w:rFonts w:ascii="宋体" w:hAnsi="宋体"/>
                <w:color w:val="000000" w:themeColor="text1"/>
                <w:spacing w:val="-2"/>
                <w14:textFill>
                  <w14:solidFill>
                    <w14:schemeClr w14:val="tx1"/>
                  </w14:solidFill>
                </w14:textFill>
              </w:rPr>
            </w:pPr>
            <w:r>
              <w:rPr>
                <w:rFonts w:ascii="宋体" w:hAnsi="宋体"/>
                <w:color w:val="000000" w:themeColor="text1"/>
                <w:spacing w:val="-2"/>
                <w14:textFill>
                  <w14:solidFill>
                    <w14:schemeClr w14:val="tx1"/>
                  </w14:solidFill>
                </w14:textFill>
              </w:rPr>
              <w:t>未确定服务暂列</w:t>
            </w:r>
          </w:p>
          <w:p w14:paraId="23AD21AF">
            <w:pPr>
              <w:tabs>
                <w:tab w:val="left" w:pos="720"/>
              </w:tabs>
              <w:jc w:val="left"/>
              <w:rPr>
                <w:rFonts w:ascii="宋体" w:hAnsi="宋体" w:cs="Arial"/>
                <w:color w:val="000000" w:themeColor="text1"/>
                <w14:textFill>
                  <w14:solidFill>
                    <w14:schemeClr w14:val="tx1"/>
                  </w14:solidFill>
                </w14:textFill>
              </w:rPr>
            </w:pPr>
            <w:r>
              <w:rPr>
                <w:rFonts w:ascii="宋体" w:hAnsi="宋体"/>
                <w:color w:val="000000" w:themeColor="text1"/>
                <w:spacing w:val="-2"/>
                <w14:textFill>
                  <w14:solidFill>
                    <w14:schemeClr w14:val="tx1"/>
                  </w14:solidFill>
                </w14:textFill>
              </w:rPr>
              <w:t>金额</w:t>
            </w:r>
          </w:p>
        </w:tc>
        <w:tc>
          <w:tcPr>
            <w:tcW w:w="1500" w:type="dxa"/>
            <w:vAlign w:val="center"/>
          </w:tcPr>
          <w:p w14:paraId="6D5E001B">
            <w:pPr>
              <w:tabs>
                <w:tab w:val="left" w:pos="720"/>
              </w:tabs>
              <w:jc w:val="center"/>
              <w:rPr>
                <w:rFonts w:ascii="宋体" w:hAnsi="宋体" w:cs="Arial"/>
                <w:color w:val="000000" w:themeColor="text1"/>
                <w14:textFill>
                  <w14:solidFill>
                    <w14:schemeClr w14:val="tx1"/>
                  </w14:solidFill>
                </w14:textFill>
              </w:rPr>
            </w:pPr>
          </w:p>
        </w:tc>
        <w:tc>
          <w:tcPr>
            <w:tcW w:w="1563" w:type="dxa"/>
            <w:vAlign w:val="center"/>
          </w:tcPr>
          <w:p w14:paraId="02A917ED">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736424B3">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3A60A8C8">
            <w:pPr>
              <w:tabs>
                <w:tab w:val="left" w:pos="720"/>
              </w:tabs>
              <w:jc w:val="center"/>
              <w:rPr>
                <w:rFonts w:ascii="宋体" w:hAnsi="宋体" w:cs="Arial"/>
                <w:color w:val="000000" w:themeColor="text1"/>
                <w14:textFill>
                  <w14:solidFill>
                    <w14:schemeClr w14:val="tx1"/>
                  </w14:solidFill>
                </w14:textFill>
              </w:rPr>
            </w:pPr>
          </w:p>
        </w:tc>
      </w:tr>
      <w:tr w14:paraId="4A46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919" w:type="dxa"/>
            <w:vAlign w:val="center"/>
          </w:tcPr>
          <w:p w14:paraId="5538ECFD">
            <w:pPr>
              <w:tabs>
                <w:tab w:val="left" w:pos="720"/>
              </w:tabs>
              <w:jc w:val="center"/>
              <w:rPr>
                <w:rFonts w:ascii="宋体" w:hAnsi="宋体" w:cs="Arial"/>
                <w:color w:val="000000" w:themeColor="text1"/>
                <w14:textFill>
                  <w14:solidFill>
                    <w14:schemeClr w14:val="tx1"/>
                  </w14:solidFill>
                </w14:textFill>
              </w:rPr>
            </w:pPr>
            <w:r>
              <w:rPr>
                <w:rFonts w:ascii="宋体" w:hAnsi="宋体"/>
                <w:color w:val="000000" w:themeColor="text1"/>
                <w:spacing w:val="-3"/>
                <w14:textFill>
                  <w14:solidFill>
                    <w14:schemeClr w14:val="tx1"/>
                  </w14:solidFill>
                </w14:textFill>
              </w:rPr>
              <w:t>3.1</w:t>
            </w:r>
          </w:p>
        </w:tc>
        <w:tc>
          <w:tcPr>
            <w:tcW w:w="2144" w:type="dxa"/>
            <w:vAlign w:val="center"/>
          </w:tcPr>
          <w:p w14:paraId="4FC4263C">
            <w:pPr>
              <w:tabs>
                <w:tab w:val="left" w:pos="720"/>
              </w:tabs>
              <w:jc w:val="left"/>
              <w:rPr>
                <w:rFonts w:ascii="宋体" w:hAnsi="宋体" w:cs="Arial"/>
                <w:color w:val="000000" w:themeColor="text1"/>
                <w14:textFill>
                  <w14:solidFill>
                    <w14:schemeClr w14:val="tx1"/>
                  </w14:solidFill>
                </w14:textFill>
              </w:rPr>
            </w:pPr>
          </w:p>
        </w:tc>
        <w:tc>
          <w:tcPr>
            <w:tcW w:w="1500" w:type="dxa"/>
            <w:vAlign w:val="center"/>
          </w:tcPr>
          <w:p w14:paraId="353300B4">
            <w:pPr>
              <w:tabs>
                <w:tab w:val="left" w:pos="720"/>
              </w:tabs>
              <w:jc w:val="center"/>
              <w:rPr>
                <w:rFonts w:ascii="宋体" w:hAnsi="宋体" w:cs="Arial"/>
                <w:color w:val="000000" w:themeColor="text1"/>
                <w14:textFill>
                  <w14:solidFill>
                    <w14:schemeClr w14:val="tx1"/>
                  </w14:solidFill>
                </w14:textFill>
              </w:rPr>
            </w:pPr>
          </w:p>
        </w:tc>
        <w:tc>
          <w:tcPr>
            <w:tcW w:w="1563" w:type="dxa"/>
            <w:vAlign w:val="center"/>
          </w:tcPr>
          <w:p w14:paraId="5461C737">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1DF766C9">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46336B60">
            <w:pPr>
              <w:tabs>
                <w:tab w:val="left" w:pos="720"/>
              </w:tabs>
              <w:jc w:val="center"/>
              <w:rPr>
                <w:rFonts w:ascii="宋体" w:hAnsi="宋体" w:cs="Arial"/>
                <w:color w:val="000000" w:themeColor="text1"/>
                <w14:textFill>
                  <w14:solidFill>
                    <w14:schemeClr w14:val="tx1"/>
                  </w14:solidFill>
                </w14:textFill>
              </w:rPr>
            </w:pPr>
          </w:p>
        </w:tc>
      </w:tr>
      <w:tr w14:paraId="789D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919" w:type="dxa"/>
            <w:vAlign w:val="center"/>
          </w:tcPr>
          <w:p w14:paraId="5D1401C2">
            <w:pPr>
              <w:tabs>
                <w:tab w:val="left" w:pos="720"/>
              </w:tabs>
              <w:jc w:val="center"/>
              <w:rPr>
                <w:rFonts w:ascii="宋体" w:hAnsi="宋体" w:cs="Arial"/>
                <w:color w:val="000000" w:themeColor="text1"/>
                <w14:textFill>
                  <w14:solidFill>
                    <w14:schemeClr w14:val="tx1"/>
                  </w14:solidFill>
                </w14:textFill>
              </w:rPr>
            </w:pPr>
          </w:p>
        </w:tc>
        <w:tc>
          <w:tcPr>
            <w:tcW w:w="2144" w:type="dxa"/>
            <w:vAlign w:val="center"/>
          </w:tcPr>
          <w:p w14:paraId="75B07EF7">
            <w:pPr>
              <w:tabs>
                <w:tab w:val="left" w:pos="720"/>
              </w:tabs>
              <w:jc w:val="left"/>
              <w:rPr>
                <w:rFonts w:ascii="宋体" w:hAnsi="宋体" w:cs="Arial"/>
                <w:color w:val="000000" w:themeColor="text1"/>
                <w14:textFill>
                  <w14:solidFill>
                    <w14:schemeClr w14:val="tx1"/>
                  </w14:solidFill>
                </w14:textFill>
              </w:rPr>
            </w:pPr>
          </w:p>
        </w:tc>
        <w:tc>
          <w:tcPr>
            <w:tcW w:w="1500" w:type="dxa"/>
            <w:vAlign w:val="center"/>
          </w:tcPr>
          <w:p w14:paraId="29F89380">
            <w:pPr>
              <w:tabs>
                <w:tab w:val="left" w:pos="720"/>
              </w:tabs>
              <w:jc w:val="center"/>
              <w:rPr>
                <w:rFonts w:ascii="宋体" w:hAnsi="宋体" w:cs="Arial"/>
                <w:color w:val="000000" w:themeColor="text1"/>
                <w14:textFill>
                  <w14:solidFill>
                    <w14:schemeClr w14:val="tx1"/>
                  </w14:solidFill>
                </w14:textFill>
              </w:rPr>
            </w:pPr>
          </w:p>
        </w:tc>
        <w:tc>
          <w:tcPr>
            <w:tcW w:w="1563" w:type="dxa"/>
            <w:vAlign w:val="center"/>
          </w:tcPr>
          <w:p w14:paraId="1F12A3CE">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116625B2">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0B0D4151">
            <w:pPr>
              <w:tabs>
                <w:tab w:val="left" w:pos="720"/>
              </w:tabs>
              <w:jc w:val="center"/>
              <w:rPr>
                <w:rFonts w:ascii="宋体" w:hAnsi="宋体" w:cs="Arial"/>
                <w:color w:val="000000" w:themeColor="text1"/>
                <w14:textFill>
                  <w14:solidFill>
                    <w14:schemeClr w14:val="tx1"/>
                  </w14:solidFill>
                </w14:textFill>
              </w:rPr>
            </w:pPr>
          </w:p>
        </w:tc>
      </w:tr>
      <w:tr w14:paraId="41D6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919" w:type="dxa"/>
            <w:vAlign w:val="center"/>
          </w:tcPr>
          <w:p w14:paraId="16C8A592">
            <w:pPr>
              <w:tabs>
                <w:tab w:val="left" w:pos="720"/>
              </w:tabs>
              <w:jc w:val="center"/>
              <w:rPr>
                <w:rFonts w:ascii="宋体" w:hAnsi="宋体"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t>4</w:t>
            </w:r>
          </w:p>
        </w:tc>
        <w:tc>
          <w:tcPr>
            <w:tcW w:w="2144" w:type="dxa"/>
            <w:vAlign w:val="center"/>
          </w:tcPr>
          <w:p w14:paraId="2F0B13E3">
            <w:pPr>
              <w:tabs>
                <w:tab w:val="left" w:pos="720"/>
              </w:tabs>
              <w:jc w:val="left"/>
              <w:rPr>
                <w:rFonts w:ascii="宋体" w:hAnsi="宋体"/>
                <w:color w:val="000000" w:themeColor="text1"/>
                <w:spacing w:val="-2"/>
                <w14:textFill>
                  <w14:solidFill>
                    <w14:schemeClr w14:val="tx1"/>
                  </w14:solidFill>
                </w14:textFill>
              </w:rPr>
            </w:pPr>
            <w:r>
              <w:rPr>
                <w:rFonts w:ascii="宋体" w:hAnsi="宋体"/>
                <w:color w:val="000000" w:themeColor="text1"/>
                <w:spacing w:val="-2"/>
                <w14:textFill>
                  <w14:solidFill>
                    <w14:schemeClr w14:val="tx1"/>
                  </w14:solidFill>
                </w14:textFill>
              </w:rPr>
              <w:t>未确定其他暂列</w:t>
            </w:r>
          </w:p>
          <w:p w14:paraId="051B8CC1">
            <w:pPr>
              <w:tabs>
                <w:tab w:val="left" w:pos="720"/>
              </w:tabs>
              <w:jc w:val="left"/>
              <w:rPr>
                <w:rFonts w:ascii="宋体" w:hAnsi="宋体" w:cs="Arial"/>
                <w:color w:val="000000" w:themeColor="text1"/>
                <w14:textFill>
                  <w14:solidFill>
                    <w14:schemeClr w14:val="tx1"/>
                  </w14:solidFill>
                </w14:textFill>
              </w:rPr>
            </w:pPr>
            <w:r>
              <w:rPr>
                <w:rFonts w:ascii="宋体" w:hAnsi="宋体"/>
                <w:color w:val="000000" w:themeColor="text1"/>
                <w:spacing w:val="-2"/>
                <w14:textFill>
                  <w14:solidFill>
                    <w14:schemeClr w14:val="tx1"/>
                  </w14:solidFill>
                </w14:textFill>
              </w:rPr>
              <w:t>金额</w:t>
            </w:r>
          </w:p>
        </w:tc>
        <w:tc>
          <w:tcPr>
            <w:tcW w:w="1500" w:type="dxa"/>
            <w:vAlign w:val="center"/>
          </w:tcPr>
          <w:p w14:paraId="1A60C6C5">
            <w:pPr>
              <w:tabs>
                <w:tab w:val="left" w:pos="720"/>
              </w:tabs>
              <w:jc w:val="center"/>
              <w:rPr>
                <w:rFonts w:ascii="宋体" w:hAnsi="宋体" w:cs="Arial"/>
                <w:color w:val="000000" w:themeColor="text1"/>
                <w14:textFill>
                  <w14:solidFill>
                    <w14:schemeClr w14:val="tx1"/>
                  </w14:solidFill>
                </w14:textFill>
              </w:rPr>
            </w:pPr>
          </w:p>
        </w:tc>
        <w:tc>
          <w:tcPr>
            <w:tcW w:w="1563" w:type="dxa"/>
            <w:vAlign w:val="center"/>
          </w:tcPr>
          <w:p w14:paraId="1671DF8C">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65E6928B">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141538C3">
            <w:pPr>
              <w:tabs>
                <w:tab w:val="left" w:pos="720"/>
              </w:tabs>
              <w:jc w:val="center"/>
              <w:rPr>
                <w:rFonts w:ascii="宋体" w:hAnsi="宋体" w:cs="Arial"/>
                <w:color w:val="000000" w:themeColor="text1"/>
                <w14:textFill>
                  <w14:solidFill>
                    <w14:schemeClr w14:val="tx1"/>
                  </w14:solidFill>
                </w14:textFill>
              </w:rPr>
            </w:pPr>
          </w:p>
        </w:tc>
      </w:tr>
      <w:tr w14:paraId="584A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0" w:hRule="exact"/>
        </w:trPr>
        <w:tc>
          <w:tcPr>
            <w:tcW w:w="919" w:type="dxa"/>
            <w:vAlign w:val="center"/>
          </w:tcPr>
          <w:p w14:paraId="7AB1844E">
            <w:pPr>
              <w:tabs>
                <w:tab w:val="left" w:pos="720"/>
              </w:tabs>
              <w:jc w:val="center"/>
              <w:rPr>
                <w:rFonts w:ascii="宋体" w:hAnsi="宋体" w:cs="Arial"/>
                <w:color w:val="000000" w:themeColor="text1"/>
                <w14:textFill>
                  <w14:solidFill>
                    <w14:schemeClr w14:val="tx1"/>
                  </w14:solidFill>
                </w14:textFill>
              </w:rPr>
            </w:pPr>
            <w:r>
              <w:rPr>
                <w:rFonts w:ascii="宋体" w:hAnsi="宋体"/>
                <w:color w:val="000000" w:themeColor="text1"/>
                <w:spacing w:val="-2"/>
                <w14:textFill>
                  <w14:solidFill>
                    <w14:schemeClr w14:val="tx1"/>
                  </w14:solidFill>
                </w14:textFill>
              </w:rPr>
              <w:t>4.1</w:t>
            </w:r>
          </w:p>
        </w:tc>
        <w:tc>
          <w:tcPr>
            <w:tcW w:w="2144" w:type="dxa"/>
            <w:vAlign w:val="center"/>
          </w:tcPr>
          <w:p w14:paraId="019876E4">
            <w:pPr>
              <w:tabs>
                <w:tab w:val="left" w:pos="720"/>
              </w:tabs>
              <w:jc w:val="center"/>
              <w:rPr>
                <w:rFonts w:ascii="宋体" w:hAnsi="宋体" w:cs="Arial"/>
                <w:color w:val="000000" w:themeColor="text1"/>
                <w14:textFill>
                  <w14:solidFill>
                    <w14:schemeClr w14:val="tx1"/>
                  </w14:solidFill>
                </w14:textFill>
              </w:rPr>
            </w:pPr>
          </w:p>
        </w:tc>
        <w:tc>
          <w:tcPr>
            <w:tcW w:w="1500" w:type="dxa"/>
            <w:vAlign w:val="center"/>
          </w:tcPr>
          <w:p w14:paraId="4303A071">
            <w:pPr>
              <w:tabs>
                <w:tab w:val="left" w:pos="720"/>
              </w:tabs>
              <w:jc w:val="center"/>
              <w:rPr>
                <w:rFonts w:ascii="宋体" w:hAnsi="宋体" w:cs="Arial"/>
                <w:color w:val="000000" w:themeColor="text1"/>
                <w14:textFill>
                  <w14:solidFill>
                    <w14:schemeClr w14:val="tx1"/>
                  </w14:solidFill>
                </w14:textFill>
              </w:rPr>
            </w:pPr>
          </w:p>
        </w:tc>
        <w:tc>
          <w:tcPr>
            <w:tcW w:w="1563" w:type="dxa"/>
            <w:vAlign w:val="center"/>
          </w:tcPr>
          <w:p w14:paraId="1040D473">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1A1B0B3E">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38EC7B72">
            <w:pPr>
              <w:tabs>
                <w:tab w:val="left" w:pos="720"/>
              </w:tabs>
              <w:jc w:val="center"/>
              <w:rPr>
                <w:rFonts w:ascii="宋体" w:hAnsi="宋体" w:cs="Arial"/>
                <w:color w:val="000000" w:themeColor="text1"/>
                <w14:textFill>
                  <w14:solidFill>
                    <w14:schemeClr w14:val="tx1"/>
                  </w14:solidFill>
                </w14:textFill>
              </w:rPr>
            </w:pPr>
          </w:p>
        </w:tc>
      </w:tr>
      <w:tr w14:paraId="4C513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4564" w:type="dxa"/>
            <w:gridSpan w:val="3"/>
            <w:vAlign w:val="center"/>
          </w:tcPr>
          <w:p w14:paraId="7B1B1981">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本页小计</w:t>
            </w:r>
          </w:p>
        </w:tc>
        <w:tc>
          <w:tcPr>
            <w:tcW w:w="1563" w:type="dxa"/>
            <w:vAlign w:val="center"/>
          </w:tcPr>
          <w:p w14:paraId="4D213E6F">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5F94A500">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1E42E02F">
            <w:pPr>
              <w:tabs>
                <w:tab w:val="left" w:pos="720"/>
              </w:tabs>
              <w:jc w:val="center"/>
              <w:rPr>
                <w:rFonts w:ascii="宋体" w:hAnsi="宋体" w:cs="Arial"/>
                <w:color w:val="000000" w:themeColor="text1"/>
                <w14:textFill>
                  <w14:solidFill>
                    <w14:schemeClr w14:val="tx1"/>
                  </w14:solidFill>
                </w14:textFill>
              </w:rPr>
            </w:pPr>
          </w:p>
        </w:tc>
      </w:tr>
      <w:tr w14:paraId="2F50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4564" w:type="dxa"/>
            <w:gridSpan w:val="3"/>
            <w:vAlign w:val="center"/>
          </w:tcPr>
          <w:p w14:paraId="127C3371">
            <w:pPr>
              <w:tabs>
                <w:tab w:val="left" w:pos="720"/>
              </w:tabs>
              <w:jc w:val="center"/>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合    计</w:t>
            </w:r>
          </w:p>
        </w:tc>
        <w:tc>
          <w:tcPr>
            <w:tcW w:w="1563" w:type="dxa"/>
            <w:vAlign w:val="center"/>
          </w:tcPr>
          <w:p w14:paraId="19BB74F8">
            <w:pPr>
              <w:tabs>
                <w:tab w:val="left" w:pos="720"/>
              </w:tabs>
              <w:jc w:val="center"/>
              <w:rPr>
                <w:rFonts w:ascii="宋体" w:hAnsi="宋体" w:cs="Arial"/>
                <w:color w:val="000000" w:themeColor="text1"/>
                <w14:textFill>
                  <w14:solidFill>
                    <w14:schemeClr w14:val="tx1"/>
                  </w14:solidFill>
                </w14:textFill>
              </w:rPr>
            </w:pPr>
          </w:p>
        </w:tc>
        <w:tc>
          <w:tcPr>
            <w:tcW w:w="1503" w:type="dxa"/>
            <w:vAlign w:val="center"/>
          </w:tcPr>
          <w:p w14:paraId="0551D9B4">
            <w:pPr>
              <w:tabs>
                <w:tab w:val="left" w:pos="720"/>
              </w:tabs>
              <w:jc w:val="center"/>
              <w:rPr>
                <w:rFonts w:ascii="宋体" w:hAnsi="宋体" w:cs="Arial"/>
                <w:color w:val="000000" w:themeColor="text1"/>
                <w14:textFill>
                  <w14:solidFill>
                    <w14:schemeClr w14:val="tx1"/>
                  </w14:solidFill>
                </w14:textFill>
              </w:rPr>
            </w:pPr>
          </w:p>
        </w:tc>
        <w:tc>
          <w:tcPr>
            <w:tcW w:w="1530" w:type="dxa"/>
            <w:vAlign w:val="center"/>
          </w:tcPr>
          <w:p w14:paraId="18F80AB8">
            <w:pPr>
              <w:tabs>
                <w:tab w:val="left" w:pos="720"/>
              </w:tabs>
              <w:jc w:val="center"/>
              <w:rPr>
                <w:rFonts w:ascii="宋体" w:hAnsi="宋体" w:cs="Arial"/>
                <w:color w:val="000000" w:themeColor="text1"/>
                <w14:textFill>
                  <w14:solidFill>
                    <w14:schemeClr w14:val="tx1"/>
                  </w14:solidFill>
                </w14:textFill>
              </w:rPr>
            </w:pPr>
          </w:p>
        </w:tc>
      </w:tr>
    </w:tbl>
    <w:p w14:paraId="3751354E">
      <w:pPr>
        <w:tabs>
          <w:tab w:val="left" w:pos="1276"/>
        </w:tabs>
        <w:spacing w:before="120" w:beforeLines="50"/>
        <w:ind w:left="424" w:leftChars="-1" w:hanging="426" w:hangingChars="203"/>
        <w:jc w:val="left"/>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注：此表由采购人填写，不包括计日工。暂列金额项目部分如不能详列明细，也可只列暂列金额项目总金额，供应商在计取增值税前应将上述“暂列金额”的“不含税金额”计入报价中。</w:t>
      </w:r>
    </w:p>
    <w:p w14:paraId="6AB4FF5D">
      <w:pPr>
        <w:widowControl/>
        <w:jc w:val="left"/>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br w:type="page"/>
      </w:r>
    </w:p>
    <w:p w14:paraId="2C20BA37">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57" w:name="_Toc226047184"/>
      <w:r>
        <w:rPr>
          <w:rFonts w:hint="eastAsia"/>
          <w:color w:val="000000" w:themeColor="text1"/>
          <w:sz w:val="24"/>
          <w14:textFill>
            <w14:solidFill>
              <w14:schemeClr w14:val="tx1"/>
            </w14:solidFill>
          </w14:textFill>
        </w:rPr>
        <w:t>4.10-2  专业工程暂估价表</w:t>
      </w:r>
      <w:bookmarkEnd w:id="957"/>
    </w:p>
    <w:p w14:paraId="0A7CCC2C">
      <w:pPr>
        <w:tabs>
          <w:tab w:val="left" w:pos="720"/>
        </w:tabs>
        <w:jc w:val="center"/>
        <w:rPr>
          <w:rFonts w:ascii="宋体" w:hAnsi="宋体" w:cs="Arial"/>
          <w:bCs/>
          <w:color w:val="000000" w:themeColor="text1"/>
          <w:sz w:val="30"/>
          <w:szCs w:val="30"/>
          <w14:textFill>
            <w14:solidFill>
              <w14:schemeClr w14:val="tx1"/>
            </w14:solidFill>
          </w14:textFill>
        </w:rPr>
      </w:pPr>
      <w:r>
        <w:rPr>
          <w:rFonts w:hint="eastAsia" w:ascii="宋体" w:hAnsi="宋体" w:cs="Arial"/>
          <w:bCs/>
          <w:color w:val="000000" w:themeColor="text1"/>
          <w:sz w:val="30"/>
          <w:szCs w:val="30"/>
          <w14:textFill>
            <w14:solidFill>
              <w14:schemeClr w14:val="tx1"/>
            </w14:solidFill>
          </w14:textFill>
        </w:rPr>
        <w:t>专业工程暂估价表</w:t>
      </w:r>
    </w:p>
    <w:p w14:paraId="16C9994A">
      <w:pPr>
        <w:tabs>
          <w:tab w:val="left" w:pos="720"/>
        </w:tabs>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工程名称：</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 xml:space="preserve"> </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第</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共</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p>
    <w:tbl>
      <w:tblPr>
        <w:tblStyle w:val="52"/>
        <w:tblW w:w="93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1294"/>
        <w:gridCol w:w="1263"/>
        <w:gridCol w:w="1421"/>
        <w:gridCol w:w="1136"/>
        <w:gridCol w:w="1200"/>
        <w:gridCol w:w="1295"/>
        <w:gridCol w:w="1106"/>
      </w:tblGrid>
      <w:tr w14:paraId="456B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32" w:type="dxa"/>
            <w:vMerge w:val="restart"/>
            <w:vAlign w:val="center"/>
          </w:tcPr>
          <w:p w14:paraId="6EAF9FAA">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序号</w:t>
            </w:r>
          </w:p>
        </w:tc>
        <w:tc>
          <w:tcPr>
            <w:tcW w:w="1294" w:type="dxa"/>
            <w:vMerge w:val="restart"/>
            <w:vAlign w:val="center"/>
          </w:tcPr>
          <w:p w14:paraId="4A63180A">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工程名称</w:t>
            </w:r>
          </w:p>
        </w:tc>
        <w:tc>
          <w:tcPr>
            <w:tcW w:w="1263" w:type="dxa"/>
            <w:vMerge w:val="restart"/>
            <w:vAlign w:val="center"/>
          </w:tcPr>
          <w:p w14:paraId="7D6A3A84">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工程内容</w:t>
            </w:r>
          </w:p>
        </w:tc>
        <w:tc>
          <w:tcPr>
            <w:tcW w:w="5052" w:type="dxa"/>
            <w:gridSpan w:val="4"/>
            <w:vAlign w:val="center"/>
          </w:tcPr>
          <w:p w14:paraId="099E1B7A">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暂估价金额</w:t>
            </w:r>
          </w:p>
        </w:tc>
        <w:tc>
          <w:tcPr>
            <w:tcW w:w="1106" w:type="dxa"/>
            <w:vMerge w:val="restart"/>
            <w:vAlign w:val="center"/>
          </w:tcPr>
          <w:p w14:paraId="0851E2CA">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备注</w:t>
            </w:r>
          </w:p>
        </w:tc>
      </w:tr>
      <w:tr w14:paraId="5441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32" w:type="dxa"/>
            <w:vMerge w:val="continue"/>
            <w:vAlign w:val="center"/>
          </w:tcPr>
          <w:p w14:paraId="2D0B9BB6">
            <w:pPr>
              <w:tabs>
                <w:tab w:val="left" w:pos="720"/>
              </w:tabs>
              <w:jc w:val="center"/>
              <w:rPr>
                <w:rFonts w:ascii="宋体" w:hAnsi="宋体" w:cs="Arial"/>
                <w:color w:val="000000" w:themeColor="text1"/>
                <w:szCs w:val="21"/>
                <w14:textFill>
                  <w14:solidFill>
                    <w14:schemeClr w14:val="tx1"/>
                  </w14:solidFill>
                </w14:textFill>
              </w:rPr>
            </w:pPr>
          </w:p>
        </w:tc>
        <w:tc>
          <w:tcPr>
            <w:tcW w:w="1294" w:type="dxa"/>
            <w:vMerge w:val="continue"/>
            <w:vAlign w:val="center"/>
          </w:tcPr>
          <w:p w14:paraId="18B82C59">
            <w:pPr>
              <w:tabs>
                <w:tab w:val="left" w:pos="720"/>
              </w:tabs>
              <w:jc w:val="center"/>
              <w:rPr>
                <w:rFonts w:ascii="宋体" w:hAnsi="宋体" w:cs="Arial"/>
                <w:color w:val="000000" w:themeColor="text1"/>
                <w:szCs w:val="21"/>
                <w14:textFill>
                  <w14:solidFill>
                    <w14:schemeClr w14:val="tx1"/>
                  </w14:solidFill>
                </w14:textFill>
              </w:rPr>
            </w:pPr>
          </w:p>
        </w:tc>
        <w:tc>
          <w:tcPr>
            <w:tcW w:w="1263" w:type="dxa"/>
            <w:vMerge w:val="continue"/>
            <w:vAlign w:val="center"/>
          </w:tcPr>
          <w:p w14:paraId="1B2015BD">
            <w:pPr>
              <w:tabs>
                <w:tab w:val="left" w:pos="720"/>
              </w:tabs>
              <w:jc w:val="center"/>
              <w:rPr>
                <w:rFonts w:ascii="宋体" w:hAnsi="宋体" w:cs="Arial"/>
                <w:color w:val="000000" w:themeColor="text1"/>
                <w:szCs w:val="21"/>
                <w14:textFill>
                  <w14:solidFill>
                    <w14:schemeClr w14:val="tx1"/>
                  </w14:solidFill>
                </w14:textFill>
              </w:rPr>
            </w:pPr>
          </w:p>
        </w:tc>
        <w:tc>
          <w:tcPr>
            <w:tcW w:w="1421" w:type="dxa"/>
            <w:vAlign w:val="center"/>
          </w:tcPr>
          <w:p w14:paraId="3B4F9C31">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不含税金额</w:t>
            </w:r>
          </w:p>
          <w:p w14:paraId="557A78A3">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（元）</w:t>
            </w:r>
          </w:p>
        </w:tc>
        <w:tc>
          <w:tcPr>
            <w:tcW w:w="1136" w:type="dxa"/>
            <w:vAlign w:val="center"/>
          </w:tcPr>
          <w:p w14:paraId="5BF53126">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增值税</w:t>
            </w:r>
          </w:p>
          <w:p w14:paraId="2FA2A2F7">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（元）</w:t>
            </w:r>
          </w:p>
        </w:tc>
        <w:tc>
          <w:tcPr>
            <w:tcW w:w="1200" w:type="dxa"/>
            <w:vAlign w:val="center"/>
          </w:tcPr>
          <w:p w14:paraId="1A9B1CF1">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含税金额（元）</w:t>
            </w:r>
          </w:p>
        </w:tc>
        <w:tc>
          <w:tcPr>
            <w:tcW w:w="1294" w:type="dxa"/>
            <w:vAlign w:val="center"/>
          </w:tcPr>
          <w:p w14:paraId="1C7F98FF">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人</w:t>
            </w:r>
            <w:r>
              <w:rPr>
                <w:rFonts w:ascii="宋体" w:hAnsi="宋体" w:cs="Arial"/>
                <w:color w:val="000000" w:themeColor="text1"/>
                <w:szCs w:val="21"/>
                <w14:textFill>
                  <w14:solidFill>
                    <w14:schemeClr w14:val="tx1"/>
                  </w14:solidFill>
                </w14:textFill>
              </w:rPr>
              <w:t>+</w:t>
            </w:r>
            <w:r>
              <w:rPr>
                <w:rFonts w:hint="eastAsia" w:ascii="宋体" w:hAnsi="宋体" w:cs="Arial"/>
                <w:color w:val="000000" w:themeColor="text1"/>
                <w:szCs w:val="21"/>
                <w14:textFill>
                  <w14:solidFill>
                    <w14:schemeClr w14:val="tx1"/>
                  </w14:solidFill>
                </w14:textFill>
              </w:rPr>
              <w:t>机占比（</w:t>
            </w:r>
            <w:r>
              <w:rPr>
                <w:rFonts w:ascii="宋体" w:hAnsi="宋体" w:cs="Arial"/>
                <w:color w:val="000000" w:themeColor="text1"/>
                <w:szCs w:val="21"/>
                <w14:textFill>
                  <w14:solidFill>
                    <w14:schemeClr w14:val="tx1"/>
                  </w14:solidFill>
                </w14:textFill>
              </w:rPr>
              <w:t>%</w:t>
            </w:r>
            <w:r>
              <w:rPr>
                <w:rFonts w:hint="eastAsia" w:ascii="宋体" w:hAnsi="宋体" w:cs="Arial"/>
                <w:color w:val="000000" w:themeColor="text1"/>
                <w:szCs w:val="21"/>
                <w14:textFill>
                  <w14:solidFill>
                    <w14:schemeClr w14:val="tx1"/>
                  </w14:solidFill>
                </w14:textFill>
              </w:rPr>
              <w:t>）</w:t>
            </w:r>
          </w:p>
        </w:tc>
        <w:tc>
          <w:tcPr>
            <w:tcW w:w="1106" w:type="dxa"/>
            <w:vMerge w:val="continue"/>
            <w:vAlign w:val="center"/>
          </w:tcPr>
          <w:p w14:paraId="31CC6902">
            <w:pPr>
              <w:tabs>
                <w:tab w:val="left" w:pos="720"/>
              </w:tabs>
              <w:jc w:val="center"/>
              <w:rPr>
                <w:rFonts w:ascii="宋体" w:hAnsi="宋体" w:cs="Arial"/>
                <w:color w:val="000000" w:themeColor="text1"/>
                <w:szCs w:val="21"/>
                <w14:textFill>
                  <w14:solidFill>
                    <w14:schemeClr w14:val="tx1"/>
                  </w14:solidFill>
                </w14:textFill>
              </w:rPr>
            </w:pPr>
          </w:p>
        </w:tc>
      </w:tr>
      <w:tr w14:paraId="1F44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32" w:type="dxa"/>
            <w:vAlign w:val="center"/>
          </w:tcPr>
          <w:p w14:paraId="1AA9FED5">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5B08F570">
            <w:pPr>
              <w:tabs>
                <w:tab w:val="left" w:pos="720"/>
              </w:tabs>
              <w:jc w:val="center"/>
              <w:rPr>
                <w:rFonts w:ascii="宋体" w:hAnsi="宋体" w:cs="Arial"/>
                <w:color w:val="000000" w:themeColor="text1"/>
                <w:szCs w:val="21"/>
                <w14:textFill>
                  <w14:solidFill>
                    <w14:schemeClr w14:val="tx1"/>
                  </w14:solidFill>
                </w14:textFill>
              </w:rPr>
            </w:pPr>
          </w:p>
        </w:tc>
        <w:tc>
          <w:tcPr>
            <w:tcW w:w="1263" w:type="dxa"/>
            <w:vAlign w:val="center"/>
          </w:tcPr>
          <w:p w14:paraId="188EBCE6">
            <w:pPr>
              <w:tabs>
                <w:tab w:val="left" w:pos="720"/>
              </w:tabs>
              <w:jc w:val="center"/>
              <w:rPr>
                <w:rFonts w:ascii="宋体" w:hAnsi="宋体" w:cs="Arial"/>
                <w:color w:val="000000" w:themeColor="text1"/>
                <w:szCs w:val="21"/>
                <w14:textFill>
                  <w14:solidFill>
                    <w14:schemeClr w14:val="tx1"/>
                  </w14:solidFill>
                </w14:textFill>
              </w:rPr>
            </w:pPr>
          </w:p>
        </w:tc>
        <w:tc>
          <w:tcPr>
            <w:tcW w:w="1421" w:type="dxa"/>
            <w:vAlign w:val="center"/>
          </w:tcPr>
          <w:p w14:paraId="3515AAEE">
            <w:pPr>
              <w:tabs>
                <w:tab w:val="left" w:pos="720"/>
              </w:tabs>
              <w:jc w:val="center"/>
              <w:rPr>
                <w:rFonts w:ascii="宋体" w:hAnsi="宋体" w:cs="Arial"/>
                <w:color w:val="000000" w:themeColor="text1"/>
                <w:szCs w:val="21"/>
                <w14:textFill>
                  <w14:solidFill>
                    <w14:schemeClr w14:val="tx1"/>
                  </w14:solidFill>
                </w14:textFill>
              </w:rPr>
            </w:pPr>
          </w:p>
        </w:tc>
        <w:tc>
          <w:tcPr>
            <w:tcW w:w="1136" w:type="dxa"/>
            <w:vAlign w:val="center"/>
          </w:tcPr>
          <w:p w14:paraId="030AC93B">
            <w:pPr>
              <w:tabs>
                <w:tab w:val="left" w:pos="720"/>
              </w:tabs>
              <w:jc w:val="center"/>
              <w:rPr>
                <w:rFonts w:ascii="宋体" w:hAnsi="宋体" w:cs="Arial"/>
                <w:color w:val="000000" w:themeColor="text1"/>
                <w:szCs w:val="21"/>
                <w14:textFill>
                  <w14:solidFill>
                    <w14:schemeClr w14:val="tx1"/>
                  </w14:solidFill>
                </w14:textFill>
              </w:rPr>
            </w:pPr>
          </w:p>
        </w:tc>
        <w:tc>
          <w:tcPr>
            <w:tcW w:w="1200" w:type="dxa"/>
            <w:vAlign w:val="center"/>
          </w:tcPr>
          <w:p w14:paraId="4DFC9694">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684BBC75">
            <w:pPr>
              <w:tabs>
                <w:tab w:val="left" w:pos="720"/>
              </w:tabs>
              <w:jc w:val="center"/>
              <w:rPr>
                <w:rFonts w:ascii="宋体" w:hAnsi="宋体" w:cs="Arial"/>
                <w:color w:val="000000" w:themeColor="text1"/>
                <w:szCs w:val="21"/>
                <w14:textFill>
                  <w14:solidFill>
                    <w14:schemeClr w14:val="tx1"/>
                  </w14:solidFill>
                </w14:textFill>
              </w:rPr>
            </w:pPr>
          </w:p>
        </w:tc>
        <w:tc>
          <w:tcPr>
            <w:tcW w:w="1106" w:type="dxa"/>
            <w:vAlign w:val="center"/>
          </w:tcPr>
          <w:p w14:paraId="7293B54B">
            <w:pPr>
              <w:tabs>
                <w:tab w:val="left" w:pos="720"/>
              </w:tabs>
              <w:jc w:val="center"/>
              <w:rPr>
                <w:rFonts w:ascii="宋体" w:hAnsi="宋体" w:cs="Arial"/>
                <w:color w:val="000000" w:themeColor="text1"/>
                <w:szCs w:val="21"/>
                <w14:textFill>
                  <w14:solidFill>
                    <w14:schemeClr w14:val="tx1"/>
                  </w14:solidFill>
                </w14:textFill>
              </w:rPr>
            </w:pPr>
          </w:p>
        </w:tc>
      </w:tr>
      <w:tr w14:paraId="57A0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32" w:type="dxa"/>
            <w:vAlign w:val="center"/>
          </w:tcPr>
          <w:p w14:paraId="65D2C87B">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5313D6F6">
            <w:pPr>
              <w:tabs>
                <w:tab w:val="left" w:pos="720"/>
              </w:tabs>
              <w:jc w:val="center"/>
              <w:rPr>
                <w:rFonts w:ascii="宋体" w:hAnsi="宋体" w:cs="Arial"/>
                <w:color w:val="000000" w:themeColor="text1"/>
                <w:szCs w:val="21"/>
                <w14:textFill>
                  <w14:solidFill>
                    <w14:schemeClr w14:val="tx1"/>
                  </w14:solidFill>
                </w14:textFill>
              </w:rPr>
            </w:pPr>
          </w:p>
        </w:tc>
        <w:tc>
          <w:tcPr>
            <w:tcW w:w="1263" w:type="dxa"/>
            <w:vAlign w:val="center"/>
          </w:tcPr>
          <w:p w14:paraId="2C9A2AAC">
            <w:pPr>
              <w:tabs>
                <w:tab w:val="left" w:pos="720"/>
              </w:tabs>
              <w:jc w:val="center"/>
              <w:rPr>
                <w:rFonts w:ascii="宋体" w:hAnsi="宋体" w:cs="Arial"/>
                <w:color w:val="000000" w:themeColor="text1"/>
                <w:szCs w:val="21"/>
                <w14:textFill>
                  <w14:solidFill>
                    <w14:schemeClr w14:val="tx1"/>
                  </w14:solidFill>
                </w14:textFill>
              </w:rPr>
            </w:pPr>
          </w:p>
        </w:tc>
        <w:tc>
          <w:tcPr>
            <w:tcW w:w="1421" w:type="dxa"/>
            <w:vAlign w:val="center"/>
          </w:tcPr>
          <w:p w14:paraId="71EB8170">
            <w:pPr>
              <w:tabs>
                <w:tab w:val="left" w:pos="720"/>
              </w:tabs>
              <w:jc w:val="center"/>
              <w:rPr>
                <w:rFonts w:ascii="宋体" w:hAnsi="宋体" w:cs="Arial"/>
                <w:color w:val="000000" w:themeColor="text1"/>
                <w:szCs w:val="21"/>
                <w14:textFill>
                  <w14:solidFill>
                    <w14:schemeClr w14:val="tx1"/>
                  </w14:solidFill>
                </w14:textFill>
              </w:rPr>
            </w:pPr>
          </w:p>
        </w:tc>
        <w:tc>
          <w:tcPr>
            <w:tcW w:w="1136" w:type="dxa"/>
            <w:vAlign w:val="center"/>
          </w:tcPr>
          <w:p w14:paraId="77088566">
            <w:pPr>
              <w:tabs>
                <w:tab w:val="left" w:pos="720"/>
              </w:tabs>
              <w:jc w:val="center"/>
              <w:rPr>
                <w:rFonts w:ascii="宋体" w:hAnsi="宋体" w:cs="Arial"/>
                <w:color w:val="000000" w:themeColor="text1"/>
                <w:szCs w:val="21"/>
                <w14:textFill>
                  <w14:solidFill>
                    <w14:schemeClr w14:val="tx1"/>
                  </w14:solidFill>
                </w14:textFill>
              </w:rPr>
            </w:pPr>
          </w:p>
        </w:tc>
        <w:tc>
          <w:tcPr>
            <w:tcW w:w="1200" w:type="dxa"/>
            <w:vAlign w:val="center"/>
          </w:tcPr>
          <w:p w14:paraId="0C7695B9">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5BB65E7A">
            <w:pPr>
              <w:tabs>
                <w:tab w:val="left" w:pos="720"/>
              </w:tabs>
              <w:jc w:val="center"/>
              <w:rPr>
                <w:rFonts w:ascii="宋体" w:hAnsi="宋体" w:cs="Arial"/>
                <w:color w:val="000000" w:themeColor="text1"/>
                <w:szCs w:val="21"/>
                <w14:textFill>
                  <w14:solidFill>
                    <w14:schemeClr w14:val="tx1"/>
                  </w14:solidFill>
                </w14:textFill>
              </w:rPr>
            </w:pPr>
          </w:p>
        </w:tc>
        <w:tc>
          <w:tcPr>
            <w:tcW w:w="1106" w:type="dxa"/>
            <w:vAlign w:val="center"/>
          </w:tcPr>
          <w:p w14:paraId="0276B4DC">
            <w:pPr>
              <w:tabs>
                <w:tab w:val="left" w:pos="720"/>
              </w:tabs>
              <w:jc w:val="center"/>
              <w:rPr>
                <w:rFonts w:ascii="宋体" w:hAnsi="宋体" w:cs="Arial"/>
                <w:color w:val="000000" w:themeColor="text1"/>
                <w:szCs w:val="21"/>
                <w14:textFill>
                  <w14:solidFill>
                    <w14:schemeClr w14:val="tx1"/>
                  </w14:solidFill>
                </w14:textFill>
              </w:rPr>
            </w:pPr>
          </w:p>
        </w:tc>
      </w:tr>
      <w:tr w14:paraId="48F0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32" w:type="dxa"/>
            <w:vAlign w:val="center"/>
          </w:tcPr>
          <w:p w14:paraId="5636754D">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675CB881">
            <w:pPr>
              <w:tabs>
                <w:tab w:val="left" w:pos="720"/>
              </w:tabs>
              <w:jc w:val="center"/>
              <w:rPr>
                <w:rFonts w:ascii="宋体" w:hAnsi="宋体" w:cs="Arial"/>
                <w:color w:val="000000" w:themeColor="text1"/>
                <w:szCs w:val="21"/>
                <w14:textFill>
                  <w14:solidFill>
                    <w14:schemeClr w14:val="tx1"/>
                  </w14:solidFill>
                </w14:textFill>
              </w:rPr>
            </w:pPr>
          </w:p>
        </w:tc>
        <w:tc>
          <w:tcPr>
            <w:tcW w:w="1263" w:type="dxa"/>
            <w:vAlign w:val="center"/>
          </w:tcPr>
          <w:p w14:paraId="119F823B">
            <w:pPr>
              <w:tabs>
                <w:tab w:val="left" w:pos="720"/>
              </w:tabs>
              <w:jc w:val="center"/>
              <w:rPr>
                <w:rFonts w:ascii="宋体" w:hAnsi="宋体" w:cs="Arial"/>
                <w:color w:val="000000" w:themeColor="text1"/>
                <w:szCs w:val="21"/>
                <w14:textFill>
                  <w14:solidFill>
                    <w14:schemeClr w14:val="tx1"/>
                  </w14:solidFill>
                </w14:textFill>
              </w:rPr>
            </w:pPr>
          </w:p>
        </w:tc>
        <w:tc>
          <w:tcPr>
            <w:tcW w:w="1421" w:type="dxa"/>
            <w:vAlign w:val="center"/>
          </w:tcPr>
          <w:p w14:paraId="0618640E">
            <w:pPr>
              <w:tabs>
                <w:tab w:val="left" w:pos="720"/>
              </w:tabs>
              <w:jc w:val="center"/>
              <w:rPr>
                <w:rFonts w:ascii="宋体" w:hAnsi="宋体" w:cs="Arial"/>
                <w:color w:val="000000" w:themeColor="text1"/>
                <w:szCs w:val="21"/>
                <w14:textFill>
                  <w14:solidFill>
                    <w14:schemeClr w14:val="tx1"/>
                  </w14:solidFill>
                </w14:textFill>
              </w:rPr>
            </w:pPr>
          </w:p>
        </w:tc>
        <w:tc>
          <w:tcPr>
            <w:tcW w:w="1136" w:type="dxa"/>
            <w:vAlign w:val="center"/>
          </w:tcPr>
          <w:p w14:paraId="2C5964B3">
            <w:pPr>
              <w:tabs>
                <w:tab w:val="left" w:pos="720"/>
              </w:tabs>
              <w:jc w:val="center"/>
              <w:rPr>
                <w:rFonts w:ascii="宋体" w:hAnsi="宋体" w:cs="Arial"/>
                <w:color w:val="000000" w:themeColor="text1"/>
                <w:szCs w:val="21"/>
                <w14:textFill>
                  <w14:solidFill>
                    <w14:schemeClr w14:val="tx1"/>
                  </w14:solidFill>
                </w14:textFill>
              </w:rPr>
            </w:pPr>
          </w:p>
        </w:tc>
        <w:tc>
          <w:tcPr>
            <w:tcW w:w="1200" w:type="dxa"/>
            <w:vAlign w:val="center"/>
          </w:tcPr>
          <w:p w14:paraId="10E7A3C1">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1BD01E67">
            <w:pPr>
              <w:tabs>
                <w:tab w:val="left" w:pos="720"/>
              </w:tabs>
              <w:jc w:val="center"/>
              <w:rPr>
                <w:rFonts w:ascii="宋体" w:hAnsi="宋体" w:cs="Arial"/>
                <w:color w:val="000000" w:themeColor="text1"/>
                <w:szCs w:val="21"/>
                <w14:textFill>
                  <w14:solidFill>
                    <w14:schemeClr w14:val="tx1"/>
                  </w14:solidFill>
                </w14:textFill>
              </w:rPr>
            </w:pPr>
          </w:p>
        </w:tc>
        <w:tc>
          <w:tcPr>
            <w:tcW w:w="1106" w:type="dxa"/>
            <w:vAlign w:val="center"/>
          </w:tcPr>
          <w:p w14:paraId="1A8963AA">
            <w:pPr>
              <w:tabs>
                <w:tab w:val="left" w:pos="720"/>
              </w:tabs>
              <w:jc w:val="center"/>
              <w:rPr>
                <w:rFonts w:ascii="宋体" w:hAnsi="宋体" w:cs="Arial"/>
                <w:color w:val="000000" w:themeColor="text1"/>
                <w:szCs w:val="21"/>
                <w14:textFill>
                  <w14:solidFill>
                    <w14:schemeClr w14:val="tx1"/>
                  </w14:solidFill>
                </w14:textFill>
              </w:rPr>
            </w:pPr>
          </w:p>
        </w:tc>
      </w:tr>
      <w:tr w14:paraId="32BA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32" w:type="dxa"/>
            <w:vAlign w:val="center"/>
          </w:tcPr>
          <w:p w14:paraId="1DFD17B4">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49E74DDE">
            <w:pPr>
              <w:tabs>
                <w:tab w:val="left" w:pos="720"/>
              </w:tabs>
              <w:jc w:val="center"/>
              <w:rPr>
                <w:rFonts w:ascii="宋体" w:hAnsi="宋体" w:cs="Arial"/>
                <w:color w:val="000000" w:themeColor="text1"/>
                <w:szCs w:val="21"/>
                <w14:textFill>
                  <w14:solidFill>
                    <w14:schemeClr w14:val="tx1"/>
                  </w14:solidFill>
                </w14:textFill>
              </w:rPr>
            </w:pPr>
          </w:p>
        </w:tc>
        <w:tc>
          <w:tcPr>
            <w:tcW w:w="1263" w:type="dxa"/>
            <w:vAlign w:val="center"/>
          </w:tcPr>
          <w:p w14:paraId="0E7F2E10">
            <w:pPr>
              <w:tabs>
                <w:tab w:val="left" w:pos="720"/>
              </w:tabs>
              <w:jc w:val="center"/>
              <w:rPr>
                <w:rFonts w:ascii="宋体" w:hAnsi="宋体" w:cs="Arial"/>
                <w:color w:val="000000" w:themeColor="text1"/>
                <w:szCs w:val="21"/>
                <w14:textFill>
                  <w14:solidFill>
                    <w14:schemeClr w14:val="tx1"/>
                  </w14:solidFill>
                </w14:textFill>
              </w:rPr>
            </w:pPr>
          </w:p>
        </w:tc>
        <w:tc>
          <w:tcPr>
            <w:tcW w:w="1421" w:type="dxa"/>
            <w:vAlign w:val="center"/>
          </w:tcPr>
          <w:p w14:paraId="5D275E99">
            <w:pPr>
              <w:tabs>
                <w:tab w:val="left" w:pos="720"/>
              </w:tabs>
              <w:jc w:val="center"/>
              <w:rPr>
                <w:rFonts w:ascii="宋体" w:hAnsi="宋体" w:cs="Arial"/>
                <w:color w:val="000000" w:themeColor="text1"/>
                <w:szCs w:val="21"/>
                <w14:textFill>
                  <w14:solidFill>
                    <w14:schemeClr w14:val="tx1"/>
                  </w14:solidFill>
                </w14:textFill>
              </w:rPr>
            </w:pPr>
          </w:p>
        </w:tc>
        <w:tc>
          <w:tcPr>
            <w:tcW w:w="1136" w:type="dxa"/>
            <w:vAlign w:val="center"/>
          </w:tcPr>
          <w:p w14:paraId="740D8CDB">
            <w:pPr>
              <w:tabs>
                <w:tab w:val="left" w:pos="720"/>
              </w:tabs>
              <w:jc w:val="center"/>
              <w:rPr>
                <w:rFonts w:ascii="宋体" w:hAnsi="宋体" w:cs="Arial"/>
                <w:color w:val="000000" w:themeColor="text1"/>
                <w:szCs w:val="21"/>
                <w14:textFill>
                  <w14:solidFill>
                    <w14:schemeClr w14:val="tx1"/>
                  </w14:solidFill>
                </w14:textFill>
              </w:rPr>
            </w:pPr>
          </w:p>
        </w:tc>
        <w:tc>
          <w:tcPr>
            <w:tcW w:w="1200" w:type="dxa"/>
            <w:vAlign w:val="center"/>
          </w:tcPr>
          <w:p w14:paraId="0C7F4D00">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726B1E3B">
            <w:pPr>
              <w:tabs>
                <w:tab w:val="left" w:pos="720"/>
              </w:tabs>
              <w:jc w:val="center"/>
              <w:rPr>
                <w:rFonts w:ascii="宋体" w:hAnsi="宋体" w:cs="Arial"/>
                <w:color w:val="000000" w:themeColor="text1"/>
                <w:szCs w:val="21"/>
                <w14:textFill>
                  <w14:solidFill>
                    <w14:schemeClr w14:val="tx1"/>
                  </w14:solidFill>
                </w14:textFill>
              </w:rPr>
            </w:pPr>
          </w:p>
        </w:tc>
        <w:tc>
          <w:tcPr>
            <w:tcW w:w="1106" w:type="dxa"/>
            <w:vAlign w:val="center"/>
          </w:tcPr>
          <w:p w14:paraId="1CE29D25">
            <w:pPr>
              <w:tabs>
                <w:tab w:val="left" w:pos="720"/>
              </w:tabs>
              <w:jc w:val="center"/>
              <w:rPr>
                <w:rFonts w:ascii="宋体" w:hAnsi="宋体" w:cs="Arial"/>
                <w:color w:val="000000" w:themeColor="text1"/>
                <w:szCs w:val="21"/>
                <w14:textFill>
                  <w14:solidFill>
                    <w14:schemeClr w14:val="tx1"/>
                  </w14:solidFill>
                </w14:textFill>
              </w:rPr>
            </w:pPr>
          </w:p>
        </w:tc>
      </w:tr>
      <w:tr w14:paraId="6ADA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32" w:type="dxa"/>
            <w:vAlign w:val="center"/>
          </w:tcPr>
          <w:p w14:paraId="596D7BBE">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5384721A">
            <w:pPr>
              <w:tabs>
                <w:tab w:val="left" w:pos="720"/>
              </w:tabs>
              <w:jc w:val="center"/>
              <w:rPr>
                <w:rFonts w:ascii="宋体" w:hAnsi="宋体" w:cs="Arial"/>
                <w:color w:val="000000" w:themeColor="text1"/>
                <w:szCs w:val="21"/>
                <w14:textFill>
                  <w14:solidFill>
                    <w14:schemeClr w14:val="tx1"/>
                  </w14:solidFill>
                </w14:textFill>
              </w:rPr>
            </w:pPr>
          </w:p>
        </w:tc>
        <w:tc>
          <w:tcPr>
            <w:tcW w:w="1263" w:type="dxa"/>
            <w:vAlign w:val="center"/>
          </w:tcPr>
          <w:p w14:paraId="3928D738">
            <w:pPr>
              <w:tabs>
                <w:tab w:val="left" w:pos="720"/>
              </w:tabs>
              <w:jc w:val="center"/>
              <w:rPr>
                <w:rFonts w:ascii="宋体" w:hAnsi="宋体" w:cs="Arial"/>
                <w:color w:val="000000" w:themeColor="text1"/>
                <w:szCs w:val="21"/>
                <w14:textFill>
                  <w14:solidFill>
                    <w14:schemeClr w14:val="tx1"/>
                  </w14:solidFill>
                </w14:textFill>
              </w:rPr>
            </w:pPr>
          </w:p>
        </w:tc>
        <w:tc>
          <w:tcPr>
            <w:tcW w:w="1421" w:type="dxa"/>
            <w:vAlign w:val="center"/>
          </w:tcPr>
          <w:p w14:paraId="563657EA">
            <w:pPr>
              <w:tabs>
                <w:tab w:val="left" w:pos="720"/>
              </w:tabs>
              <w:jc w:val="center"/>
              <w:rPr>
                <w:rFonts w:ascii="宋体" w:hAnsi="宋体" w:cs="Arial"/>
                <w:color w:val="000000" w:themeColor="text1"/>
                <w:szCs w:val="21"/>
                <w14:textFill>
                  <w14:solidFill>
                    <w14:schemeClr w14:val="tx1"/>
                  </w14:solidFill>
                </w14:textFill>
              </w:rPr>
            </w:pPr>
          </w:p>
        </w:tc>
        <w:tc>
          <w:tcPr>
            <w:tcW w:w="1136" w:type="dxa"/>
            <w:vAlign w:val="center"/>
          </w:tcPr>
          <w:p w14:paraId="3AFD1804">
            <w:pPr>
              <w:tabs>
                <w:tab w:val="left" w:pos="720"/>
              </w:tabs>
              <w:jc w:val="center"/>
              <w:rPr>
                <w:rFonts w:ascii="宋体" w:hAnsi="宋体" w:cs="Arial"/>
                <w:color w:val="000000" w:themeColor="text1"/>
                <w:szCs w:val="21"/>
                <w14:textFill>
                  <w14:solidFill>
                    <w14:schemeClr w14:val="tx1"/>
                  </w14:solidFill>
                </w14:textFill>
              </w:rPr>
            </w:pPr>
          </w:p>
        </w:tc>
        <w:tc>
          <w:tcPr>
            <w:tcW w:w="1200" w:type="dxa"/>
            <w:vAlign w:val="center"/>
          </w:tcPr>
          <w:p w14:paraId="6AC6175E">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75CEB91E">
            <w:pPr>
              <w:tabs>
                <w:tab w:val="left" w:pos="720"/>
              </w:tabs>
              <w:jc w:val="center"/>
              <w:rPr>
                <w:rFonts w:ascii="宋体" w:hAnsi="宋体" w:cs="Arial"/>
                <w:color w:val="000000" w:themeColor="text1"/>
                <w:szCs w:val="21"/>
                <w14:textFill>
                  <w14:solidFill>
                    <w14:schemeClr w14:val="tx1"/>
                  </w14:solidFill>
                </w14:textFill>
              </w:rPr>
            </w:pPr>
          </w:p>
        </w:tc>
        <w:tc>
          <w:tcPr>
            <w:tcW w:w="1106" w:type="dxa"/>
            <w:vAlign w:val="center"/>
          </w:tcPr>
          <w:p w14:paraId="682CBEC1">
            <w:pPr>
              <w:tabs>
                <w:tab w:val="left" w:pos="720"/>
              </w:tabs>
              <w:jc w:val="center"/>
              <w:rPr>
                <w:rFonts w:ascii="宋体" w:hAnsi="宋体" w:cs="Arial"/>
                <w:color w:val="000000" w:themeColor="text1"/>
                <w:szCs w:val="21"/>
                <w14:textFill>
                  <w14:solidFill>
                    <w14:schemeClr w14:val="tx1"/>
                  </w14:solidFill>
                </w14:textFill>
              </w:rPr>
            </w:pPr>
          </w:p>
        </w:tc>
      </w:tr>
      <w:tr w14:paraId="3295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9" w:hRule="atLeast"/>
          <w:jc w:val="center"/>
        </w:trPr>
        <w:tc>
          <w:tcPr>
            <w:tcW w:w="632" w:type="dxa"/>
            <w:vAlign w:val="center"/>
          </w:tcPr>
          <w:p w14:paraId="5F2B8BB7">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16A864D2">
            <w:pPr>
              <w:tabs>
                <w:tab w:val="left" w:pos="720"/>
              </w:tabs>
              <w:jc w:val="center"/>
              <w:rPr>
                <w:rFonts w:ascii="宋体" w:hAnsi="宋体" w:cs="Arial"/>
                <w:color w:val="000000" w:themeColor="text1"/>
                <w:szCs w:val="21"/>
                <w14:textFill>
                  <w14:solidFill>
                    <w14:schemeClr w14:val="tx1"/>
                  </w14:solidFill>
                </w14:textFill>
              </w:rPr>
            </w:pPr>
          </w:p>
        </w:tc>
        <w:tc>
          <w:tcPr>
            <w:tcW w:w="1263" w:type="dxa"/>
            <w:vAlign w:val="center"/>
          </w:tcPr>
          <w:p w14:paraId="1F4AA013">
            <w:pPr>
              <w:tabs>
                <w:tab w:val="left" w:pos="720"/>
              </w:tabs>
              <w:jc w:val="center"/>
              <w:rPr>
                <w:rFonts w:ascii="宋体" w:hAnsi="宋体" w:cs="Arial"/>
                <w:color w:val="000000" w:themeColor="text1"/>
                <w:szCs w:val="21"/>
                <w14:textFill>
                  <w14:solidFill>
                    <w14:schemeClr w14:val="tx1"/>
                  </w14:solidFill>
                </w14:textFill>
              </w:rPr>
            </w:pPr>
          </w:p>
        </w:tc>
        <w:tc>
          <w:tcPr>
            <w:tcW w:w="1421" w:type="dxa"/>
            <w:vAlign w:val="center"/>
          </w:tcPr>
          <w:p w14:paraId="74B60F21">
            <w:pPr>
              <w:tabs>
                <w:tab w:val="left" w:pos="720"/>
              </w:tabs>
              <w:jc w:val="center"/>
              <w:rPr>
                <w:rFonts w:ascii="宋体" w:hAnsi="宋体" w:cs="Arial"/>
                <w:color w:val="000000" w:themeColor="text1"/>
                <w:szCs w:val="21"/>
                <w14:textFill>
                  <w14:solidFill>
                    <w14:schemeClr w14:val="tx1"/>
                  </w14:solidFill>
                </w14:textFill>
              </w:rPr>
            </w:pPr>
          </w:p>
        </w:tc>
        <w:tc>
          <w:tcPr>
            <w:tcW w:w="1136" w:type="dxa"/>
            <w:vAlign w:val="center"/>
          </w:tcPr>
          <w:p w14:paraId="5CCE48AA">
            <w:pPr>
              <w:tabs>
                <w:tab w:val="left" w:pos="720"/>
              </w:tabs>
              <w:jc w:val="center"/>
              <w:rPr>
                <w:rFonts w:ascii="宋体" w:hAnsi="宋体" w:cs="Arial"/>
                <w:color w:val="000000" w:themeColor="text1"/>
                <w:szCs w:val="21"/>
                <w14:textFill>
                  <w14:solidFill>
                    <w14:schemeClr w14:val="tx1"/>
                  </w14:solidFill>
                </w14:textFill>
              </w:rPr>
            </w:pPr>
          </w:p>
        </w:tc>
        <w:tc>
          <w:tcPr>
            <w:tcW w:w="1200" w:type="dxa"/>
            <w:vAlign w:val="center"/>
          </w:tcPr>
          <w:p w14:paraId="6F888DB9">
            <w:pPr>
              <w:tabs>
                <w:tab w:val="left" w:pos="720"/>
              </w:tabs>
              <w:jc w:val="center"/>
              <w:rPr>
                <w:rFonts w:ascii="宋体" w:hAnsi="宋体" w:cs="Arial"/>
                <w:color w:val="000000" w:themeColor="text1"/>
                <w:szCs w:val="21"/>
                <w14:textFill>
                  <w14:solidFill>
                    <w14:schemeClr w14:val="tx1"/>
                  </w14:solidFill>
                </w14:textFill>
              </w:rPr>
            </w:pPr>
          </w:p>
        </w:tc>
        <w:tc>
          <w:tcPr>
            <w:tcW w:w="1294" w:type="dxa"/>
            <w:vAlign w:val="center"/>
          </w:tcPr>
          <w:p w14:paraId="498F5832">
            <w:pPr>
              <w:tabs>
                <w:tab w:val="left" w:pos="720"/>
              </w:tabs>
              <w:jc w:val="center"/>
              <w:rPr>
                <w:rFonts w:ascii="宋体" w:hAnsi="宋体" w:cs="Arial"/>
                <w:color w:val="000000" w:themeColor="text1"/>
                <w:szCs w:val="21"/>
                <w14:textFill>
                  <w14:solidFill>
                    <w14:schemeClr w14:val="tx1"/>
                  </w14:solidFill>
                </w14:textFill>
              </w:rPr>
            </w:pPr>
          </w:p>
        </w:tc>
        <w:tc>
          <w:tcPr>
            <w:tcW w:w="1106" w:type="dxa"/>
            <w:vAlign w:val="center"/>
          </w:tcPr>
          <w:p w14:paraId="010F8E94">
            <w:pPr>
              <w:tabs>
                <w:tab w:val="left" w:pos="720"/>
              </w:tabs>
              <w:jc w:val="center"/>
              <w:rPr>
                <w:rFonts w:ascii="宋体" w:hAnsi="宋体" w:cs="Arial"/>
                <w:color w:val="000000" w:themeColor="text1"/>
                <w:szCs w:val="21"/>
                <w14:textFill>
                  <w14:solidFill>
                    <w14:schemeClr w14:val="tx1"/>
                  </w14:solidFill>
                </w14:textFill>
              </w:rPr>
            </w:pPr>
          </w:p>
        </w:tc>
      </w:tr>
      <w:tr w14:paraId="01B2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3189" w:type="dxa"/>
            <w:gridSpan w:val="3"/>
            <w:vAlign w:val="center"/>
          </w:tcPr>
          <w:p w14:paraId="6769EC51">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合    计</w:t>
            </w:r>
          </w:p>
        </w:tc>
        <w:tc>
          <w:tcPr>
            <w:tcW w:w="1421" w:type="dxa"/>
            <w:vAlign w:val="center"/>
          </w:tcPr>
          <w:p w14:paraId="6D418980">
            <w:pPr>
              <w:tabs>
                <w:tab w:val="left" w:pos="720"/>
              </w:tabs>
              <w:jc w:val="center"/>
              <w:rPr>
                <w:rFonts w:ascii="宋体" w:hAnsi="宋体" w:cs="Arial"/>
                <w:color w:val="000000" w:themeColor="text1"/>
                <w:szCs w:val="21"/>
                <w14:textFill>
                  <w14:solidFill>
                    <w14:schemeClr w14:val="tx1"/>
                  </w14:solidFill>
                </w14:textFill>
              </w:rPr>
            </w:pPr>
          </w:p>
        </w:tc>
        <w:tc>
          <w:tcPr>
            <w:tcW w:w="1136" w:type="dxa"/>
            <w:vAlign w:val="center"/>
          </w:tcPr>
          <w:p w14:paraId="7FE874DF">
            <w:pPr>
              <w:tabs>
                <w:tab w:val="left" w:pos="720"/>
              </w:tabs>
              <w:jc w:val="center"/>
              <w:rPr>
                <w:rFonts w:ascii="宋体" w:hAnsi="宋体" w:cs="Arial"/>
                <w:color w:val="000000" w:themeColor="text1"/>
                <w:szCs w:val="21"/>
                <w14:textFill>
                  <w14:solidFill>
                    <w14:schemeClr w14:val="tx1"/>
                  </w14:solidFill>
                </w14:textFill>
              </w:rPr>
            </w:pPr>
          </w:p>
        </w:tc>
        <w:tc>
          <w:tcPr>
            <w:tcW w:w="1200" w:type="dxa"/>
          </w:tcPr>
          <w:p w14:paraId="70E0D26F">
            <w:pPr>
              <w:tabs>
                <w:tab w:val="left" w:pos="720"/>
              </w:tabs>
              <w:jc w:val="center"/>
              <w:rPr>
                <w:rFonts w:ascii="宋体" w:hAnsi="宋体" w:cs="Arial"/>
                <w:color w:val="000000" w:themeColor="text1"/>
                <w:szCs w:val="21"/>
                <w14:textFill>
                  <w14:solidFill>
                    <w14:schemeClr w14:val="tx1"/>
                  </w14:solidFill>
                </w14:textFill>
              </w:rPr>
            </w:pPr>
          </w:p>
        </w:tc>
        <w:tc>
          <w:tcPr>
            <w:tcW w:w="1294" w:type="dxa"/>
          </w:tcPr>
          <w:p w14:paraId="6FBE4DD1">
            <w:pPr>
              <w:tabs>
                <w:tab w:val="left" w:pos="720"/>
              </w:tabs>
              <w:jc w:val="center"/>
              <w:rPr>
                <w:rFonts w:ascii="宋体" w:hAnsi="宋体" w:cs="Arial"/>
                <w:color w:val="000000" w:themeColor="text1"/>
                <w:szCs w:val="21"/>
                <w14:textFill>
                  <w14:solidFill>
                    <w14:schemeClr w14:val="tx1"/>
                  </w14:solidFill>
                </w14:textFill>
              </w:rPr>
            </w:pPr>
          </w:p>
        </w:tc>
        <w:tc>
          <w:tcPr>
            <w:tcW w:w="1106" w:type="dxa"/>
          </w:tcPr>
          <w:p w14:paraId="46CF66E8">
            <w:pPr>
              <w:tabs>
                <w:tab w:val="left" w:pos="720"/>
              </w:tabs>
              <w:jc w:val="center"/>
              <w:rPr>
                <w:rFonts w:ascii="宋体" w:hAnsi="宋体" w:cs="Arial"/>
                <w:color w:val="000000" w:themeColor="text1"/>
                <w:szCs w:val="21"/>
                <w14:textFill>
                  <w14:solidFill>
                    <w14:schemeClr w14:val="tx1"/>
                  </w14:solidFill>
                </w14:textFill>
              </w:rPr>
            </w:pPr>
          </w:p>
        </w:tc>
      </w:tr>
    </w:tbl>
    <w:p w14:paraId="3164CC6F">
      <w:pPr>
        <w:tabs>
          <w:tab w:val="left" w:pos="1276"/>
        </w:tabs>
        <w:spacing w:before="240"/>
        <w:ind w:left="707" w:leftChars="1" w:hanging="705" w:hangingChars="336"/>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注：1  此表由采购人填写，供应商应将上述专业工程“暂估价金额”的“含税金额”计入报价。</w:t>
      </w:r>
    </w:p>
    <w:p w14:paraId="0E249E66">
      <w:pPr>
        <w:tabs>
          <w:tab w:val="left" w:pos="1276"/>
        </w:tabs>
        <w:ind w:left="705" w:leftChars="202" w:hanging="281" w:hangingChars="134"/>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2  “人+机占比”为人工费与施工机具使用费之和占专业工程暂估价（不含税金额）的比例。“人</w:t>
      </w:r>
      <w:r>
        <w:rPr>
          <w:rFonts w:ascii="宋体" w:hAnsi="宋体" w:cs="Arial"/>
          <w:color w:val="000000" w:themeColor="text1"/>
          <w14:textFill>
            <w14:solidFill>
              <w14:schemeClr w14:val="tx1"/>
            </w14:solidFill>
          </w14:textFill>
        </w:rPr>
        <w:t>+</w:t>
      </w:r>
      <w:r>
        <w:rPr>
          <w:rFonts w:hint="eastAsia" w:ascii="宋体" w:hAnsi="宋体" w:cs="Arial"/>
          <w:color w:val="000000" w:themeColor="text1"/>
          <w14:textFill>
            <w14:solidFill>
              <w14:schemeClr w14:val="tx1"/>
            </w14:solidFill>
          </w14:textFill>
        </w:rPr>
        <w:t>机占比”仅作为最高投标限价中安全生产标准化措施费的低限费用确定、评标过程中专家测算响应报价是否低于安全生产标准化措施费的低限费用使用。供应商应当根据自身的安全生产标准化方案计算安全生产标准化措施费报价，不应使用工程量清单中暂估价专业工程的“人</w:t>
      </w:r>
      <w:r>
        <w:rPr>
          <w:rFonts w:ascii="宋体" w:hAnsi="宋体" w:cs="Arial"/>
          <w:color w:val="000000" w:themeColor="text1"/>
          <w14:textFill>
            <w14:solidFill>
              <w14:schemeClr w14:val="tx1"/>
            </w14:solidFill>
          </w14:textFill>
        </w:rPr>
        <w:t>+</w:t>
      </w:r>
      <w:r>
        <w:rPr>
          <w:rFonts w:hint="eastAsia" w:ascii="宋体" w:hAnsi="宋体" w:cs="Arial"/>
          <w:color w:val="000000" w:themeColor="text1"/>
          <w14:textFill>
            <w14:solidFill>
              <w14:schemeClr w14:val="tx1"/>
            </w14:solidFill>
          </w14:textFill>
        </w:rPr>
        <w:t>机占比”计算其响应报价，也不得以工程量清单中“人</w:t>
      </w:r>
      <w:r>
        <w:rPr>
          <w:rFonts w:ascii="宋体" w:hAnsi="宋体" w:cs="Arial"/>
          <w:color w:val="000000" w:themeColor="text1"/>
          <w14:textFill>
            <w14:solidFill>
              <w14:schemeClr w14:val="tx1"/>
            </w14:solidFill>
          </w14:textFill>
        </w:rPr>
        <w:t>+</w:t>
      </w:r>
      <w:r>
        <w:rPr>
          <w:rFonts w:hint="eastAsia" w:ascii="宋体" w:hAnsi="宋体" w:cs="Arial"/>
          <w:color w:val="000000" w:themeColor="text1"/>
          <w14:textFill>
            <w14:solidFill>
              <w14:schemeClr w14:val="tx1"/>
            </w14:solidFill>
          </w14:textFill>
        </w:rPr>
        <w:t>机占比”与实际“人</w:t>
      </w:r>
      <w:r>
        <w:rPr>
          <w:rFonts w:ascii="宋体" w:hAnsi="宋体" w:cs="Arial"/>
          <w:color w:val="000000" w:themeColor="text1"/>
          <w14:textFill>
            <w14:solidFill>
              <w14:schemeClr w14:val="tx1"/>
            </w14:solidFill>
          </w14:textFill>
        </w:rPr>
        <w:t>+</w:t>
      </w:r>
      <w:r>
        <w:rPr>
          <w:rFonts w:hint="eastAsia" w:ascii="宋体" w:hAnsi="宋体" w:cs="Arial"/>
          <w:color w:val="000000" w:themeColor="text1"/>
          <w14:textFill>
            <w14:solidFill>
              <w14:schemeClr w14:val="tx1"/>
            </w14:solidFill>
          </w14:textFill>
        </w:rPr>
        <w:t>机占比”的差异作为合同价格调整的理由。</w:t>
      </w:r>
    </w:p>
    <w:p w14:paraId="6D66CA3C">
      <w:pPr>
        <w:tabs>
          <w:tab w:val="left" w:pos="1276"/>
        </w:tabs>
        <w:ind w:left="705" w:leftChars="202" w:hanging="281" w:hangingChars="134"/>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3  备注栏中应当对未达到规模标准的是否采用分包做出说明，采用分包方式的应当由发包人和承包人依法通过方式选择分包人。</w:t>
      </w:r>
    </w:p>
    <w:p w14:paraId="05C336F3">
      <w:pPr>
        <w:tabs>
          <w:tab w:val="left" w:pos="1276"/>
        </w:tabs>
        <w:ind w:left="705" w:leftChars="202" w:hanging="281" w:hangingChars="134"/>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4  工程内容中需</w:t>
      </w:r>
      <w:r>
        <w:rPr>
          <w:rFonts w:hint="eastAsia" w:ascii="宋体" w:hAnsi="宋体" w:cs="Arial"/>
          <w:color w:val="000000" w:themeColor="text1"/>
          <w:szCs w:val="20"/>
          <w14:textFill>
            <w14:solidFill>
              <w14:schemeClr w14:val="tx1"/>
            </w14:solidFill>
          </w14:textFill>
        </w:rPr>
        <w:t>说明</w:t>
      </w:r>
      <w:r>
        <w:rPr>
          <w:rFonts w:hint="eastAsia" w:ascii="宋体" w:hAnsi="宋体" w:cs="Arial"/>
          <w:color w:val="000000" w:themeColor="text1"/>
          <w14:textFill>
            <w14:solidFill>
              <w14:schemeClr w14:val="tx1"/>
            </w14:solidFill>
          </w14:textFill>
        </w:rPr>
        <w:t>所包括的主要措施项目。</w:t>
      </w:r>
    </w:p>
    <w:p w14:paraId="447E1FF8">
      <w:pPr>
        <w:widowControl/>
        <w:jc w:val="left"/>
        <w:rPr>
          <w:rFonts w:ascii="宋体" w:hAnsi="宋体"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br w:type="page"/>
      </w:r>
    </w:p>
    <w:p w14:paraId="4CB48AF5">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58" w:name="_Toc226047185"/>
      <w:r>
        <w:rPr>
          <w:rFonts w:hint="eastAsia"/>
          <w:color w:val="000000" w:themeColor="text1"/>
          <w:sz w:val="24"/>
          <w14:textFill>
            <w14:solidFill>
              <w14:schemeClr w14:val="tx1"/>
            </w14:solidFill>
          </w14:textFill>
        </w:rPr>
        <w:t>4.10-3  计日工表</w:t>
      </w:r>
      <w:bookmarkEnd w:id="958"/>
    </w:p>
    <w:p w14:paraId="2FE43AD2">
      <w:pPr>
        <w:tabs>
          <w:tab w:val="left" w:pos="720"/>
        </w:tabs>
        <w:jc w:val="center"/>
        <w:rPr>
          <w:rFonts w:ascii="宋体" w:hAnsi="宋体" w:cs="Arial"/>
          <w:bCs/>
          <w:color w:val="000000" w:themeColor="text1"/>
          <w:sz w:val="30"/>
          <w:szCs w:val="30"/>
          <w14:textFill>
            <w14:solidFill>
              <w14:schemeClr w14:val="tx1"/>
            </w14:solidFill>
          </w14:textFill>
        </w:rPr>
      </w:pPr>
      <w:r>
        <w:rPr>
          <w:rFonts w:hint="eastAsia" w:ascii="宋体" w:hAnsi="宋体" w:cs="Arial"/>
          <w:bCs/>
          <w:color w:val="000000" w:themeColor="text1"/>
          <w:sz w:val="30"/>
          <w:szCs w:val="30"/>
          <w14:textFill>
            <w14:solidFill>
              <w14:schemeClr w14:val="tx1"/>
            </w14:solidFill>
          </w14:textFill>
        </w:rPr>
        <w:t>计日工表</w:t>
      </w:r>
    </w:p>
    <w:p w14:paraId="74924169">
      <w:pPr>
        <w:tabs>
          <w:tab w:val="left" w:pos="720"/>
        </w:tabs>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工程名称：</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 xml:space="preserve">  第</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共</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p>
    <w:tbl>
      <w:tblPr>
        <w:tblStyle w:val="52"/>
        <w:tblW w:w="9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2095"/>
        <w:gridCol w:w="1265"/>
        <w:gridCol w:w="1424"/>
        <w:gridCol w:w="1900"/>
        <w:gridCol w:w="1739"/>
      </w:tblGrid>
      <w:tr w14:paraId="66E1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52" w:type="dxa"/>
            <w:vAlign w:val="center"/>
          </w:tcPr>
          <w:p w14:paraId="57973D1F">
            <w:pPr>
              <w:tabs>
                <w:tab w:val="left" w:pos="720"/>
              </w:tabs>
              <w:jc w:val="center"/>
              <w:rPr>
                <w:rFonts w:ascii="宋体" w:hAnsi="宋体" w:cs="Arial"/>
                <w:color w:val="000000" w:themeColor="text1"/>
                <w:szCs w:val="21"/>
                <w14:textFill>
                  <w14:solidFill>
                    <w14:schemeClr w14:val="tx1"/>
                  </w14:solidFill>
                </w14:textFill>
              </w:rPr>
            </w:pPr>
            <w:bookmarkStart w:id="959" w:name="_Hlk199952330"/>
            <w:r>
              <w:rPr>
                <w:rFonts w:hint="eastAsia" w:ascii="宋体" w:hAnsi="宋体" w:cs="Arial"/>
                <w:color w:val="000000" w:themeColor="text1"/>
                <w:szCs w:val="21"/>
                <w14:textFill>
                  <w14:solidFill>
                    <w14:schemeClr w14:val="tx1"/>
                  </w14:solidFill>
                </w14:textFill>
              </w:rPr>
              <w:t>编号</w:t>
            </w:r>
          </w:p>
        </w:tc>
        <w:tc>
          <w:tcPr>
            <w:tcW w:w="2095" w:type="dxa"/>
            <w:vAlign w:val="center"/>
          </w:tcPr>
          <w:p w14:paraId="4D3E7EA6">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计日工名称</w:t>
            </w:r>
          </w:p>
        </w:tc>
        <w:tc>
          <w:tcPr>
            <w:tcW w:w="1265" w:type="dxa"/>
            <w:vAlign w:val="center"/>
          </w:tcPr>
          <w:p w14:paraId="474BD9F5">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单位</w:t>
            </w:r>
          </w:p>
        </w:tc>
        <w:tc>
          <w:tcPr>
            <w:tcW w:w="1424" w:type="dxa"/>
            <w:vAlign w:val="center"/>
          </w:tcPr>
          <w:p w14:paraId="02BE104F">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暂定数量</w:t>
            </w:r>
          </w:p>
        </w:tc>
        <w:tc>
          <w:tcPr>
            <w:tcW w:w="1898" w:type="dxa"/>
            <w:vAlign w:val="center"/>
          </w:tcPr>
          <w:p w14:paraId="58B5F66D">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综合单价（元）</w:t>
            </w:r>
          </w:p>
        </w:tc>
        <w:tc>
          <w:tcPr>
            <w:tcW w:w="1739" w:type="dxa"/>
            <w:vAlign w:val="center"/>
          </w:tcPr>
          <w:p w14:paraId="7E0F27EE">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合价（元）</w:t>
            </w:r>
          </w:p>
        </w:tc>
      </w:tr>
      <w:tr w14:paraId="4F02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348B2ACA">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一</w:t>
            </w:r>
          </w:p>
        </w:tc>
        <w:tc>
          <w:tcPr>
            <w:tcW w:w="2095" w:type="dxa"/>
            <w:vAlign w:val="center"/>
          </w:tcPr>
          <w:p w14:paraId="4D92EDA1">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人工</w:t>
            </w:r>
          </w:p>
        </w:tc>
        <w:tc>
          <w:tcPr>
            <w:tcW w:w="1265" w:type="dxa"/>
            <w:vAlign w:val="center"/>
          </w:tcPr>
          <w:p w14:paraId="694BAAFA">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48E63EFA">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72FD8413">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0C2C7FED">
            <w:pPr>
              <w:tabs>
                <w:tab w:val="left" w:pos="720"/>
              </w:tabs>
              <w:jc w:val="center"/>
              <w:rPr>
                <w:rFonts w:ascii="宋体" w:hAnsi="宋体" w:cs="Arial"/>
                <w:color w:val="000000" w:themeColor="text1"/>
                <w:szCs w:val="21"/>
                <w14:textFill>
                  <w14:solidFill>
                    <w14:schemeClr w14:val="tx1"/>
                  </w14:solidFill>
                </w14:textFill>
              </w:rPr>
            </w:pPr>
          </w:p>
        </w:tc>
      </w:tr>
      <w:tr w14:paraId="3EC9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373FE9A1">
            <w:pPr>
              <w:tabs>
                <w:tab w:val="left" w:pos="720"/>
              </w:tabs>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1</w:t>
            </w:r>
          </w:p>
        </w:tc>
        <w:tc>
          <w:tcPr>
            <w:tcW w:w="2095" w:type="dxa"/>
            <w:vAlign w:val="center"/>
          </w:tcPr>
          <w:p w14:paraId="33AAF187">
            <w:pPr>
              <w:tabs>
                <w:tab w:val="left" w:pos="720"/>
              </w:tabs>
              <w:jc w:val="center"/>
              <w:rPr>
                <w:rFonts w:ascii="宋体" w:hAnsi="宋体" w:cs="Arial"/>
                <w:color w:val="000000" w:themeColor="text1"/>
                <w:szCs w:val="21"/>
                <w14:textFill>
                  <w14:solidFill>
                    <w14:schemeClr w14:val="tx1"/>
                  </w14:solidFill>
                </w14:textFill>
              </w:rPr>
            </w:pPr>
          </w:p>
        </w:tc>
        <w:tc>
          <w:tcPr>
            <w:tcW w:w="1265" w:type="dxa"/>
            <w:vAlign w:val="center"/>
          </w:tcPr>
          <w:p w14:paraId="3690DAFD">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416EFF9C">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2100DA15">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30CCC30B">
            <w:pPr>
              <w:tabs>
                <w:tab w:val="left" w:pos="720"/>
              </w:tabs>
              <w:jc w:val="center"/>
              <w:rPr>
                <w:rFonts w:ascii="宋体" w:hAnsi="宋体" w:cs="Arial"/>
                <w:color w:val="000000" w:themeColor="text1"/>
                <w:szCs w:val="21"/>
                <w14:textFill>
                  <w14:solidFill>
                    <w14:schemeClr w14:val="tx1"/>
                  </w14:solidFill>
                </w14:textFill>
              </w:rPr>
            </w:pPr>
          </w:p>
        </w:tc>
      </w:tr>
      <w:tr w14:paraId="52989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1" w:hRule="atLeast"/>
          <w:jc w:val="center"/>
        </w:trPr>
        <w:tc>
          <w:tcPr>
            <w:tcW w:w="752" w:type="dxa"/>
            <w:vAlign w:val="center"/>
          </w:tcPr>
          <w:p w14:paraId="71F9CC2A">
            <w:pPr>
              <w:tabs>
                <w:tab w:val="left" w:pos="720"/>
              </w:tabs>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2</w:t>
            </w:r>
          </w:p>
        </w:tc>
        <w:tc>
          <w:tcPr>
            <w:tcW w:w="2095" w:type="dxa"/>
            <w:vAlign w:val="center"/>
          </w:tcPr>
          <w:p w14:paraId="2DC21CB0">
            <w:pPr>
              <w:tabs>
                <w:tab w:val="left" w:pos="720"/>
              </w:tabs>
              <w:jc w:val="center"/>
              <w:rPr>
                <w:rFonts w:ascii="宋体" w:hAnsi="宋体" w:cs="Arial"/>
                <w:color w:val="000000" w:themeColor="text1"/>
                <w:szCs w:val="21"/>
                <w14:textFill>
                  <w14:solidFill>
                    <w14:schemeClr w14:val="tx1"/>
                  </w14:solidFill>
                </w14:textFill>
              </w:rPr>
            </w:pPr>
          </w:p>
        </w:tc>
        <w:tc>
          <w:tcPr>
            <w:tcW w:w="1265" w:type="dxa"/>
            <w:vAlign w:val="center"/>
          </w:tcPr>
          <w:p w14:paraId="24555971">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7BE921B7">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12ECB657">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088AA10E">
            <w:pPr>
              <w:tabs>
                <w:tab w:val="left" w:pos="720"/>
              </w:tabs>
              <w:jc w:val="center"/>
              <w:rPr>
                <w:rFonts w:ascii="宋体" w:hAnsi="宋体" w:cs="Arial"/>
                <w:color w:val="000000" w:themeColor="text1"/>
                <w:szCs w:val="21"/>
                <w14:textFill>
                  <w14:solidFill>
                    <w14:schemeClr w14:val="tx1"/>
                  </w14:solidFill>
                </w14:textFill>
              </w:rPr>
            </w:pPr>
          </w:p>
        </w:tc>
      </w:tr>
      <w:tr w14:paraId="6777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58E73282">
            <w:pPr>
              <w:tabs>
                <w:tab w:val="left" w:pos="720"/>
              </w:tabs>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3</w:t>
            </w:r>
          </w:p>
        </w:tc>
        <w:tc>
          <w:tcPr>
            <w:tcW w:w="2095" w:type="dxa"/>
            <w:vAlign w:val="center"/>
          </w:tcPr>
          <w:p w14:paraId="2B136C09">
            <w:pPr>
              <w:tabs>
                <w:tab w:val="left" w:pos="720"/>
              </w:tabs>
              <w:jc w:val="center"/>
              <w:rPr>
                <w:rFonts w:ascii="宋体" w:hAnsi="宋体" w:cs="Arial"/>
                <w:color w:val="000000" w:themeColor="text1"/>
                <w:szCs w:val="21"/>
                <w14:textFill>
                  <w14:solidFill>
                    <w14:schemeClr w14:val="tx1"/>
                  </w14:solidFill>
                </w14:textFill>
              </w:rPr>
            </w:pPr>
          </w:p>
        </w:tc>
        <w:tc>
          <w:tcPr>
            <w:tcW w:w="1265" w:type="dxa"/>
            <w:vAlign w:val="center"/>
          </w:tcPr>
          <w:p w14:paraId="03B5106F">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715382E1">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2494C01F">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74D3EE8D">
            <w:pPr>
              <w:tabs>
                <w:tab w:val="left" w:pos="720"/>
              </w:tabs>
              <w:jc w:val="center"/>
              <w:rPr>
                <w:rFonts w:ascii="宋体" w:hAnsi="宋体" w:cs="Arial"/>
                <w:color w:val="000000" w:themeColor="text1"/>
                <w:szCs w:val="21"/>
                <w14:textFill>
                  <w14:solidFill>
                    <w14:schemeClr w14:val="tx1"/>
                  </w14:solidFill>
                </w14:textFill>
              </w:rPr>
            </w:pPr>
          </w:p>
        </w:tc>
      </w:tr>
      <w:tr w14:paraId="6BED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436" w:type="dxa"/>
            <w:gridSpan w:val="5"/>
            <w:vAlign w:val="center"/>
          </w:tcPr>
          <w:p w14:paraId="40730FFD">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人工小计</w:t>
            </w:r>
          </w:p>
        </w:tc>
        <w:tc>
          <w:tcPr>
            <w:tcW w:w="1739" w:type="dxa"/>
            <w:vAlign w:val="center"/>
          </w:tcPr>
          <w:p w14:paraId="58D1CFA4">
            <w:pPr>
              <w:tabs>
                <w:tab w:val="left" w:pos="720"/>
              </w:tabs>
              <w:jc w:val="center"/>
              <w:rPr>
                <w:rFonts w:ascii="宋体" w:hAnsi="宋体" w:cs="Arial"/>
                <w:color w:val="000000" w:themeColor="text1"/>
                <w:szCs w:val="21"/>
                <w14:textFill>
                  <w14:solidFill>
                    <w14:schemeClr w14:val="tx1"/>
                  </w14:solidFill>
                </w14:textFill>
              </w:rPr>
            </w:pPr>
          </w:p>
        </w:tc>
      </w:tr>
      <w:tr w14:paraId="4A9B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075FBD48">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二</w:t>
            </w:r>
          </w:p>
        </w:tc>
        <w:tc>
          <w:tcPr>
            <w:tcW w:w="2095" w:type="dxa"/>
            <w:vAlign w:val="center"/>
          </w:tcPr>
          <w:p w14:paraId="346D57A9">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材料</w:t>
            </w:r>
          </w:p>
        </w:tc>
        <w:tc>
          <w:tcPr>
            <w:tcW w:w="1265" w:type="dxa"/>
            <w:vAlign w:val="center"/>
          </w:tcPr>
          <w:p w14:paraId="33928829">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32725DE5">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6A813478">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40F473CB">
            <w:pPr>
              <w:tabs>
                <w:tab w:val="left" w:pos="720"/>
              </w:tabs>
              <w:jc w:val="center"/>
              <w:rPr>
                <w:rFonts w:ascii="宋体" w:hAnsi="宋体" w:cs="Arial"/>
                <w:color w:val="000000" w:themeColor="text1"/>
                <w:szCs w:val="21"/>
                <w14:textFill>
                  <w14:solidFill>
                    <w14:schemeClr w14:val="tx1"/>
                  </w14:solidFill>
                </w14:textFill>
              </w:rPr>
            </w:pPr>
          </w:p>
        </w:tc>
      </w:tr>
      <w:tr w14:paraId="55A0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0DB18E82">
            <w:pPr>
              <w:tabs>
                <w:tab w:val="left" w:pos="720"/>
              </w:tabs>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1</w:t>
            </w:r>
          </w:p>
        </w:tc>
        <w:tc>
          <w:tcPr>
            <w:tcW w:w="2095" w:type="dxa"/>
            <w:vAlign w:val="center"/>
          </w:tcPr>
          <w:p w14:paraId="1737B889">
            <w:pPr>
              <w:tabs>
                <w:tab w:val="left" w:pos="720"/>
              </w:tabs>
              <w:jc w:val="center"/>
              <w:rPr>
                <w:rFonts w:ascii="宋体" w:hAnsi="宋体" w:cs="Arial"/>
                <w:color w:val="000000" w:themeColor="text1"/>
                <w:szCs w:val="21"/>
                <w14:textFill>
                  <w14:solidFill>
                    <w14:schemeClr w14:val="tx1"/>
                  </w14:solidFill>
                </w14:textFill>
              </w:rPr>
            </w:pPr>
          </w:p>
        </w:tc>
        <w:tc>
          <w:tcPr>
            <w:tcW w:w="1265" w:type="dxa"/>
            <w:vAlign w:val="center"/>
          </w:tcPr>
          <w:p w14:paraId="20DC3923">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53D82819">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352C529A">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096C4257">
            <w:pPr>
              <w:tabs>
                <w:tab w:val="left" w:pos="720"/>
              </w:tabs>
              <w:jc w:val="center"/>
              <w:rPr>
                <w:rFonts w:ascii="宋体" w:hAnsi="宋体" w:cs="Arial"/>
                <w:color w:val="000000" w:themeColor="text1"/>
                <w:szCs w:val="21"/>
                <w14:textFill>
                  <w14:solidFill>
                    <w14:schemeClr w14:val="tx1"/>
                  </w14:solidFill>
                </w14:textFill>
              </w:rPr>
            </w:pPr>
          </w:p>
        </w:tc>
      </w:tr>
      <w:tr w14:paraId="715E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4BC54FA8">
            <w:pPr>
              <w:tabs>
                <w:tab w:val="left" w:pos="720"/>
              </w:tabs>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2</w:t>
            </w:r>
          </w:p>
        </w:tc>
        <w:tc>
          <w:tcPr>
            <w:tcW w:w="2095" w:type="dxa"/>
            <w:vAlign w:val="center"/>
          </w:tcPr>
          <w:p w14:paraId="312B93C6">
            <w:pPr>
              <w:tabs>
                <w:tab w:val="left" w:pos="720"/>
              </w:tabs>
              <w:jc w:val="center"/>
              <w:rPr>
                <w:rFonts w:ascii="宋体" w:hAnsi="宋体" w:cs="Arial"/>
                <w:color w:val="000000" w:themeColor="text1"/>
                <w:szCs w:val="21"/>
                <w14:textFill>
                  <w14:solidFill>
                    <w14:schemeClr w14:val="tx1"/>
                  </w14:solidFill>
                </w14:textFill>
              </w:rPr>
            </w:pPr>
          </w:p>
        </w:tc>
        <w:tc>
          <w:tcPr>
            <w:tcW w:w="1265" w:type="dxa"/>
            <w:vAlign w:val="center"/>
          </w:tcPr>
          <w:p w14:paraId="6A75E9EE">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3D99AEA3">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484EF68E">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53D9AF3F">
            <w:pPr>
              <w:tabs>
                <w:tab w:val="left" w:pos="720"/>
              </w:tabs>
              <w:jc w:val="center"/>
              <w:rPr>
                <w:rFonts w:ascii="宋体" w:hAnsi="宋体" w:cs="Arial"/>
                <w:color w:val="000000" w:themeColor="text1"/>
                <w:szCs w:val="21"/>
                <w14:textFill>
                  <w14:solidFill>
                    <w14:schemeClr w14:val="tx1"/>
                  </w14:solidFill>
                </w14:textFill>
              </w:rPr>
            </w:pPr>
          </w:p>
        </w:tc>
      </w:tr>
      <w:tr w14:paraId="063A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25132A02">
            <w:pPr>
              <w:tabs>
                <w:tab w:val="left" w:pos="720"/>
              </w:tabs>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3</w:t>
            </w:r>
          </w:p>
        </w:tc>
        <w:tc>
          <w:tcPr>
            <w:tcW w:w="2095" w:type="dxa"/>
            <w:vAlign w:val="center"/>
          </w:tcPr>
          <w:p w14:paraId="7BCD7775">
            <w:pPr>
              <w:tabs>
                <w:tab w:val="left" w:pos="720"/>
              </w:tabs>
              <w:jc w:val="center"/>
              <w:rPr>
                <w:rFonts w:ascii="宋体" w:hAnsi="宋体" w:cs="Arial"/>
                <w:color w:val="000000" w:themeColor="text1"/>
                <w:szCs w:val="21"/>
                <w14:textFill>
                  <w14:solidFill>
                    <w14:schemeClr w14:val="tx1"/>
                  </w14:solidFill>
                </w14:textFill>
              </w:rPr>
            </w:pPr>
          </w:p>
        </w:tc>
        <w:tc>
          <w:tcPr>
            <w:tcW w:w="1265" w:type="dxa"/>
            <w:vAlign w:val="center"/>
          </w:tcPr>
          <w:p w14:paraId="60A9D577">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4AD82695">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2458635A">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7337A219">
            <w:pPr>
              <w:tabs>
                <w:tab w:val="left" w:pos="720"/>
              </w:tabs>
              <w:jc w:val="center"/>
              <w:rPr>
                <w:rFonts w:ascii="宋体" w:hAnsi="宋体" w:cs="Arial"/>
                <w:color w:val="000000" w:themeColor="text1"/>
                <w:szCs w:val="21"/>
                <w14:textFill>
                  <w14:solidFill>
                    <w14:schemeClr w14:val="tx1"/>
                  </w14:solidFill>
                </w14:textFill>
              </w:rPr>
            </w:pPr>
          </w:p>
        </w:tc>
      </w:tr>
      <w:tr w14:paraId="79DB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436" w:type="dxa"/>
            <w:gridSpan w:val="5"/>
            <w:vAlign w:val="center"/>
          </w:tcPr>
          <w:p w14:paraId="781DC223">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材料小计</w:t>
            </w:r>
          </w:p>
        </w:tc>
        <w:tc>
          <w:tcPr>
            <w:tcW w:w="1739" w:type="dxa"/>
            <w:vAlign w:val="center"/>
          </w:tcPr>
          <w:p w14:paraId="219E7DB8">
            <w:pPr>
              <w:tabs>
                <w:tab w:val="left" w:pos="720"/>
              </w:tabs>
              <w:jc w:val="center"/>
              <w:rPr>
                <w:rFonts w:ascii="宋体" w:hAnsi="宋体" w:cs="Arial"/>
                <w:color w:val="000000" w:themeColor="text1"/>
                <w:szCs w:val="21"/>
                <w14:textFill>
                  <w14:solidFill>
                    <w14:schemeClr w14:val="tx1"/>
                  </w14:solidFill>
                </w14:textFill>
              </w:rPr>
            </w:pPr>
          </w:p>
        </w:tc>
      </w:tr>
      <w:tr w14:paraId="018F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436" w:type="dxa"/>
            <w:gridSpan w:val="5"/>
            <w:vAlign w:val="center"/>
          </w:tcPr>
          <w:p w14:paraId="5BCBE876">
            <w:pPr>
              <w:tabs>
                <w:tab w:val="left" w:pos="720"/>
              </w:tabs>
              <w:ind w:firstLine="420" w:firstLineChars="200"/>
              <w:jc w:val="left"/>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上述材料表中未列出的材料设备，投标人计取的包括企业管理费、利润（不包括增值税）在内的固定百分比：</w:t>
            </w:r>
          </w:p>
        </w:tc>
        <w:tc>
          <w:tcPr>
            <w:tcW w:w="1739" w:type="dxa"/>
            <w:vAlign w:val="center"/>
          </w:tcPr>
          <w:p w14:paraId="0F06B199">
            <w:pPr>
              <w:tabs>
                <w:tab w:val="left" w:pos="720"/>
              </w:tabs>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w:t>
            </w:r>
          </w:p>
        </w:tc>
      </w:tr>
      <w:tr w14:paraId="4A94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3273A5AE">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三</w:t>
            </w:r>
          </w:p>
        </w:tc>
        <w:tc>
          <w:tcPr>
            <w:tcW w:w="2095" w:type="dxa"/>
            <w:vAlign w:val="center"/>
          </w:tcPr>
          <w:p w14:paraId="04AD9538">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施工机具</w:t>
            </w:r>
          </w:p>
        </w:tc>
        <w:tc>
          <w:tcPr>
            <w:tcW w:w="1265" w:type="dxa"/>
            <w:vAlign w:val="center"/>
          </w:tcPr>
          <w:p w14:paraId="79575AFD">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14F8C399">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44E27D3A">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0C4301CA">
            <w:pPr>
              <w:tabs>
                <w:tab w:val="left" w:pos="720"/>
              </w:tabs>
              <w:jc w:val="center"/>
              <w:rPr>
                <w:rFonts w:ascii="宋体" w:hAnsi="宋体" w:cs="Arial"/>
                <w:color w:val="000000" w:themeColor="text1"/>
                <w:szCs w:val="21"/>
                <w14:textFill>
                  <w14:solidFill>
                    <w14:schemeClr w14:val="tx1"/>
                  </w14:solidFill>
                </w14:textFill>
              </w:rPr>
            </w:pPr>
          </w:p>
        </w:tc>
      </w:tr>
      <w:tr w14:paraId="4216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597D6EB7">
            <w:pPr>
              <w:tabs>
                <w:tab w:val="left" w:pos="720"/>
              </w:tabs>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1</w:t>
            </w:r>
          </w:p>
        </w:tc>
        <w:tc>
          <w:tcPr>
            <w:tcW w:w="2095" w:type="dxa"/>
            <w:vAlign w:val="center"/>
          </w:tcPr>
          <w:p w14:paraId="129F3765">
            <w:pPr>
              <w:tabs>
                <w:tab w:val="left" w:pos="720"/>
              </w:tabs>
              <w:jc w:val="center"/>
              <w:rPr>
                <w:rFonts w:ascii="宋体" w:hAnsi="宋体" w:cs="Arial"/>
                <w:color w:val="000000" w:themeColor="text1"/>
                <w:szCs w:val="21"/>
                <w14:textFill>
                  <w14:solidFill>
                    <w14:schemeClr w14:val="tx1"/>
                  </w14:solidFill>
                </w14:textFill>
              </w:rPr>
            </w:pPr>
          </w:p>
        </w:tc>
        <w:tc>
          <w:tcPr>
            <w:tcW w:w="1265" w:type="dxa"/>
            <w:vAlign w:val="center"/>
          </w:tcPr>
          <w:p w14:paraId="4024C7F5">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4D7B1A60">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30D07F54">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686E67EB">
            <w:pPr>
              <w:tabs>
                <w:tab w:val="left" w:pos="720"/>
              </w:tabs>
              <w:jc w:val="center"/>
              <w:rPr>
                <w:rFonts w:ascii="宋体" w:hAnsi="宋体" w:cs="Arial"/>
                <w:color w:val="000000" w:themeColor="text1"/>
                <w:szCs w:val="21"/>
                <w14:textFill>
                  <w14:solidFill>
                    <w14:schemeClr w14:val="tx1"/>
                  </w14:solidFill>
                </w14:textFill>
              </w:rPr>
            </w:pPr>
          </w:p>
        </w:tc>
      </w:tr>
      <w:tr w14:paraId="4954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6E2A18F1">
            <w:pPr>
              <w:tabs>
                <w:tab w:val="left" w:pos="720"/>
              </w:tabs>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2</w:t>
            </w:r>
          </w:p>
        </w:tc>
        <w:tc>
          <w:tcPr>
            <w:tcW w:w="2095" w:type="dxa"/>
            <w:vAlign w:val="center"/>
          </w:tcPr>
          <w:p w14:paraId="44964CC3">
            <w:pPr>
              <w:tabs>
                <w:tab w:val="left" w:pos="720"/>
              </w:tabs>
              <w:jc w:val="center"/>
              <w:rPr>
                <w:rFonts w:ascii="宋体" w:hAnsi="宋体" w:cs="Arial"/>
                <w:color w:val="000000" w:themeColor="text1"/>
                <w:szCs w:val="21"/>
                <w14:textFill>
                  <w14:solidFill>
                    <w14:schemeClr w14:val="tx1"/>
                  </w14:solidFill>
                </w14:textFill>
              </w:rPr>
            </w:pPr>
          </w:p>
        </w:tc>
        <w:tc>
          <w:tcPr>
            <w:tcW w:w="1265" w:type="dxa"/>
            <w:vAlign w:val="center"/>
          </w:tcPr>
          <w:p w14:paraId="0D780072">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49A24D6C">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38B57014">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4A9B35F6">
            <w:pPr>
              <w:tabs>
                <w:tab w:val="left" w:pos="720"/>
              </w:tabs>
              <w:jc w:val="center"/>
              <w:rPr>
                <w:rFonts w:ascii="宋体" w:hAnsi="宋体" w:cs="Arial"/>
                <w:color w:val="000000" w:themeColor="text1"/>
                <w:szCs w:val="21"/>
                <w14:textFill>
                  <w14:solidFill>
                    <w14:schemeClr w14:val="tx1"/>
                  </w14:solidFill>
                </w14:textFill>
              </w:rPr>
            </w:pPr>
          </w:p>
        </w:tc>
      </w:tr>
      <w:tr w14:paraId="4D23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2" w:type="dxa"/>
            <w:vAlign w:val="center"/>
          </w:tcPr>
          <w:p w14:paraId="45611C30">
            <w:pPr>
              <w:tabs>
                <w:tab w:val="left" w:pos="720"/>
              </w:tabs>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3</w:t>
            </w:r>
          </w:p>
        </w:tc>
        <w:tc>
          <w:tcPr>
            <w:tcW w:w="2095" w:type="dxa"/>
            <w:vAlign w:val="center"/>
          </w:tcPr>
          <w:p w14:paraId="005C9BC0">
            <w:pPr>
              <w:tabs>
                <w:tab w:val="left" w:pos="720"/>
              </w:tabs>
              <w:jc w:val="center"/>
              <w:rPr>
                <w:rFonts w:ascii="宋体" w:hAnsi="宋体" w:cs="Arial"/>
                <w:color w:val="000000" w:themeColor="text1"/>
                <w:szCs w:val="21"/>
                <w14:textFill>
                  <w14:solidFill>
                    <w14:schemeClr w14:val="tx1"/>
                  </w14:solidFill>
                </w14:textFill>
              </w:rPr>
            </w:pPr>
          </w:p>
        </w:tc>
        <w:tc>
          <w:tcPr>
            <w:tcW w:w="1265" w:type="dxa"/>
            <w:vAlign w:val="center"/>
          </w:tcPr>
          <w:p w14:paraId="442678AB">
            <w:pPr>
              <w:tabs>
                <w:tab w:val="left" w:pos="720"/>
              </w:tabs>
              <w:jc w:val="center"/>
              <w:rPr>
                <w:rFonts w:ascii="宋体" w:hAnsi="宋体" w:cs="Arial"/>
                <w:color w:val="000000" w:themeColor="text1"/>
                <w:szCs w:val="21"/>
                <w14:textFill>
                  <w14:solidFill>
                    <w14:schemeClr w14:val="tx1"/>
                  </w14:solidFill>
                </w14:textFill>
              </w:rPr>
            </w:pPr>
          </w:p>
        </w:tc>
        <w:tc>
          <w:tcPr>
            <w:tcW w:w="1424" w:type="dxa"/>
            <w:vAlign w:val="center"/>
          </w:tcPr>
          <w:p w14:paraId="79DBA0C5">
            <w:pPr>
              <w:tabs>
                <w:tab w:val="left" w:pos="720"/>
              </w:tabs>
              <w:jc w:val="center"/>
              <w:rPr>
                <w:rFonts w:ascii="宋体" w:hAnsi="宋体" w:cs="Arial"/>
                <w:color w:val="000000" w:themeColor="text1"/>
                <w:szCs w:val="21"/>
                <w14:textFill>
                  <w14:solidFill>
                    <w14:schemeClr w14:val="tx1"/>
                  </w14:solidFill>
                </w14:textFill>
              </w:rPr>
            </w:pPr>
          </w:p>
        </w:tc>
        <w:tc>
          <w:tcPr>
            <w:tcW w:w="1898" w:type="dxa"/>
            <w:vAlign w:val="center"/>
          </w:tcPr>
          <w:p w14:paraId="3B9DCB19">
            <w:pPr>
              <w:tabs>
                <w:tab w:val="left" w:pos="720"/>
              </w:tabs>
              <w:jc w:val="center"/>
              <w:rPr>
                <w:rFonts w:ascii="宋体" w:hAnsi="宋体" w:cs="Arial"/>
                <w:color w:val="000000" w:themeColor="text1"/>
                <w:szCs w:val="21"/>
                <w14:textFill>
                  <w14:solidFill>
                    <w14:schemeClr w14:val="tx1"/>
                  </w14:solidFill>
                </w14:textFill>
              </w:rPr>
            </w:pPr>
          </w:p>
        </w:tc>
        <w:tc>
          <w:tcPr>
            <w:tcW w:w="1739" w:type="dxa"/>
            <w:vAlign w:val="center"/>
          </w:tcPr>
          <w:p w14:paraId="1F0AE14B">
            <w:pPr>
              <w:tabs>
                <w:tab w:val="left" w:pos="720"/>
              </w:tabs>
              <w:jc w:val="center"/>
              <w:rPr>
                <w:rFonts w:ascii="宋体" w:hAnsi="宋体" w:cs="Arial"/>
                <w:color w:val="000000" w:themeColor="text1"/>
                <w:szCs w:val="21"/>
                <w14:textFill>
                  <w14:solidFill>
                    <w14:schemeClr w14:val="tx1"/>
                  </w14:solidFill>
                </w14:textFill>
              </w:rPr>
            </w:pPr>
          </w:p>
        </w:tc>
      </w:tr>
      <w:tr w14:paraId="410D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436" w:type="dxa"/>
            <w:gridSpan w:val="5"/>
            <w:vAlign w:val="center"/>
          </w:tcPr>
          <w:p w14:paraId="25740E32">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施工机具小计</w:t>
            </w:r>
          </w:p>
        </w:tc>
        <w:tc>
          <w:tcPr>
            <w:tcW w:w="1739" w:type="dxa"/>
            <w:vAlign w:val="center"/>
          </w:tcPr>
          <w:p w14:paraId="5116A43E">
            <w:pPr>
              <w:tabs>
                <w:tab w:val="left" w:pos="720"/>
              </w:tabs>
              <w:jc w:val="center"/>
              <w:rPr>
                <w:rFonts w:ascii="宋体" w:hAnsi="宋体" w:cs="Arial"/>
                <w:color w:val="000000" w:themeColor="text1"/>
                <w:szCs w:val="21"/>
                <w14:textFill>
                  <w14:solidFill>
                    <w14:schemeClr w14:val="tx1"/>
                  </w14:solidFill>
                </w14:textFill>
              </w:rPr>
            </w:pPr>
          </w:p>
        </w:tc>
      </w:tr>
      <w:tr w14:paraId="11B0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436" w:type="dxa"/>
            <w:gridSpan w:val="5"/>
            <w:vAlign w:val="center"/>
          </w:tcPr>
          <w:p w14:paraId="24E193B7">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总</w:t>
            </w:r>
            <w:r>
              <w:rPr>
                <w:rFonts w:ascii="宋体" w:hAnsi="宋体" w:cs="Arial"/>
                <w:color w:val="000000" w:themeColor="text1"/>
                <w:szCs w:val="21"/>
                <w14:textFill>
                  <w14:solidFill>
                    <w14:schemeClr w14:val="tx1"/>
                  </w14:solidFill>
                </w14:textFill>
              </w:rPr>
              <w:t xml:space="preserve">    </w:t>
            </w:r>
            <w:r>
              <w:rPr>
                <w:rFonts w:hint="eastAsia" w:ascii="宋体" w:hAnsi="宋体" w:cs="Arial"/>
                <w:color w:val="000000" w:themeColor="text1"/>
                <w:szCs w:val="21"/>
                <w14:textFill>
                  <w14:solidFill>
                    <w14:schemeClr w14:val="tx1"/>
                  </w14:solidFill>
                </w14:textFill>
              </w:rPr>
              <w:t>计</w:t>
            </w:r>
          </w:p>
        </w:tc>
        <w:tc>
          <w:tcPr>
            <w:tcW w:w="1739" w:type="dxa"/>
            <w:vAlign w:val="center"/>
          </w:tcPr>
          <w:p w14:paraId="69AC605B">
            <w:pPr>
              <w:tabs>
                <w:tab w:val="left" w:pos="720"/>
              </w:tabs>
              <w:jc w:val="center"/>
              <w:rPr>
                <w:rFonts w:ascii="宋体" w:hAnsi="宋体" w:cs="Arial"/>
                <w:color w:val="000000" w:themeColor="text1"/>
                <w:szCs w:val="21"/>
                <w14:textFill>
                  <w14:solidFill>
                    <w14:schemeClr w14:val="tx1"/>
                  </w14:solidFill>
                </w14:textFill>
              </w:rPr>
            </w:pPr>
          </w:p>
        </w:tc>
      </w:tr>
      <w:bookmarkEnd w:id="959"/>
    </w:tbl>
    <w:p w14:paraId="55C26D52">
      <w:pPr>
        <w:tabs>
          <w:tab w:val="left" w:pos="1276"/>
        </w:tabs>
        <w:spacing w:before="240"/>
        <w:ind w:left="707" w:leftChars="1" w:hanging="705" w:hangingChars="336"/>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注：1  此表计日工名称、暂定数量由采购人填写，编制最高投标限价时，单价由采购人按有关计价规定确定；</w:t>
      </w:r>
    </w:p>
    <w:p w14:paraId="5F692C99">
      <w:pPr>
        <w:tabs>
          <w:tab w:val="left" w:pos="1276"/>
        </w:tabs>
        <w:ind w:left="705" w:leftChars="202" w:hanging="281" w:hangingChars="134"/>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2  磋商时，项目和数量按采购人提供数据计算，单价由供应商自主报价，按暂定数量计算合价计入响应总报价中；</w:t>
      </w:r>
    </w:p>
    <w:p w14:paraId="35ED19AA">
      <w:pPr>
        <w:tabs>
          <w:tab w:val="left" w:pos="1276"/>
        </w:tabs>
        <w:ind w:left="705" w:leftChars="202" w:hanging="281" w:hangingChars="134"/>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3  此表总计的计日工金额应计入表</w:t>
      </w:r>
      <w:r>
        <w:rPr>
          <w:rFonts w:ascii="宋体" w:hAnsi="宋体" w:cs="Arial"/>
          <w:color w:val="000000" w:themeColor="text1"/>
          <w:szCs w:val="20"/>
          <w14:textFill>
            <w14:solidFill>
              <w14:schemeClr w14:val="tx1"/>
            </w14:solidFill>
          </w14:textFill>
        </w:rPr>
        <w:t>4.1</w:t>
      </w:r>
      <w:r>
        <w:rPr>
          <w:rFonts w:hint="eastAsia" w:ascii="宋体" w:hAnsi="宋体" w:cs="Arial"/>
          <w:color w:val="000000" w:themeColor="text1"/>
          <w:szCs w:val="20"/>
          <w14:textFill>
            <w14:solidFill>
              <w14:schemeClr w14:val="tx1"/>
            </w14:solidFill>
          </w14:textFill>
        </w:rPr>
        <w:t>0中。</w:t>
      </w:r>
    </w:p>
    <w:p w14:paraId="1FDC9ACE">
      <w:pPr>
        <w:widowControl/>
        <w:jc w:val="left"/>
        <w:rPr>
          <w:rFonts w:ascii="宋体" w:hAnsi="宋体" w:cs="Arial"/>
          <w:color w:val="000000" w:themeColor="text1"/>
          <w:szCs w:val="20"/>
          <w14:textFill>
            <w14:solidFill>
              <w14:schemeClr w14:val="tx1"/>
            </w14:solidFill>
          </w14:textFill>
        </w:rPr>
      </w:pPr>
      <w:r>
        <w:rPr>
          <w:rFonts w:ascii="宋体" w:hAnsi="宋体" w:cs="Arial"/>
          <w:color w:val="000000" w:themeColor="text1"/>
          <w:szCs w:val="20"/>
          <w14:textFill>
            <w14:solidFill>
              <w14:schemeClr w14:val="tx1"/>
            </w14:solidFill>
          </w14:textFill>
        </w:rPr>
        <w:br w:type="page"/>
      </w:r>
    </w:p>
    <w:p w14:paraId="33870D57">
      <w:pPr>
        <w:tabs>
          <w:tab w:val="left" w:pos="1276"/>
        </w:tabs>
        <w:ind w:left="705" w:leftChars="202" w:hanging="281" w:hangingChars="134"/>
        <w:rPr>
          <w:rFonts w:ascii="宋体" w:hAnsi="宋体" w:cs="Arial"/>
          <w:color w:val="000000" w:themeColor="text1"/>
          <w:szCs w:val="20"/>
          <w14:textFill>
            <w14:solidFill>
              <w14:schemeClr w14:val="tx1"/>
            </w14:solidFill>
          </w14:textFill>
        </w:rPr>
      </w:pPr>
    </w:p>
    <w:p w14:paraId="68725A4D">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60" w:name="_Toc226047186"/>
      <w:r>
        <w:rPr>
          <w:rFonts w:hint="eastAsia"/>
          <w:color w:val="000000" w:themeColor="text1"/>
          <w:sz w:val="24"/>
          <w14:textFill>
            <w14:solidFill>
              <w14:schemeClr w14:val="tx1"/>
            </w14:solidFill>
          </w14:textFill>
        </w:rPr>
        <w:t>4.10-4  总承包服务费计价表</w:t>
      </w:r>
      <w:bookmarkEnd w:id="960"/>
    </w:p>
    <w:p w14:paraId="48BD82EC">
      <w:pPr>
        <w:tabs>
          <w:tab w:val="left" w:pos="720"/>
        </w:tabs>
        <w:jc w:val="center"/>
        <w:rPr>
          <w:rFonts w:ascii="宋体" w:hAnsi="宋体" w:cs="Arial"/>
          <w:bCs/>
          <w:color w:val="000000" w:themeColor="text1"/>
          <w:sz w:val="30"/>
          <w:szCs w:val="30"/>
          <w14:textFill>
            <w14:solidFill>
              <w14:schemeClr w14:val="tx1"/>
            </w14:solidFill>
          </w14:textFill>
        </w:rPr>
      </w:pPr>
      <w:r>
        <w:rPr>
          <w:rFonts w:hint="eastAsia" w:ascii="宋体" w:hAnsi="宋体" w:cs="Arial"/>
          <w:bCs/>
          <w:color w:val="000000" w:themeColor="text1"/>
          <w:sz w:val="30"/>
          <w:szCs w:val="30"/>
          <w14:textFill>
            <w14:solidFill>
              <w14:schemeClr w14:val="tx1"/>
            </w14:solidFill>
          </w14:textFill>
        </w:rPr>
        <w:t>总承包服务费计价表</w:t>
      </w:r>
    </w:p>
    <w:p w14:paraId="2463F25B">
      <w:pPr>
        <w:tabs>
          <w:tab w:val="left" w:pos="720"/>
        </w:tabs>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工程名称：</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第</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共</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p>
    <w:tbl>
      <w:tblPr>
        <w:tblStyle w:val="52"/>
        <w:tblW w:w="9131" w:type="dxa"/>
        <w:jc w:val="center"/>
        <w:tblLayout w:type="fixed"/>
        <w:tblCellMar>
          <w:top w:w="0" w:type="dxa"/>
          <w:left w:w="108" w:type="dxa"/>
          <w:bottom w:w="0" w:type="dxa"/>
          <w:right w:w="108" w:type="dxa"/>
        </w:tblCellMar>
      </w:tblPr>
      <w:tblGrid>
        <w:gridCol w:w="727"/>
        <w:gridCol w:w="1749"/>
        <w:gridCol w:w="1857"/>
        <w:gridCol w:w="1238"/>
        <w:gridCol w:w="1022"/>
        <w:gridCol w:w="1268"/>
        <w:gridCol w:w="1270"/>
      </w:tblGrid>
      <w:tr w14:paraId="61791C80">
        <w:tblPrEx>
          <w:tblCellMar>
            <w:top w:w="0" w:type="dxa"/>
            <w:left w:w="108" w:type="dxa"/>
            <w:bottom w:w="0" w:type="dxa"/>
            <w:right w:w="108" w:type="dxa"/>
          </w:tblCellMar>
        </w:tblPrEx>
        <w:trPr>
          <w:trHeight w:val="873" w:hRule="atLeast"/>
          <w:jc w:val="center"/>
        </w:trPr>
        <w:tc>
          <w:tcPr>
            <w:tcW w:w="727" w:type="dxa"/>
            <w:tcBorders>
              <w:top w:val="single" w:color="auto" w:sz="4" w:space="0"/>
              <w:left w:val="single" w:color="auto" w:sz="4" w:space="0"/>
              <w:bottom w:val="single" w:color="auto" w:sz="4" w:space="0"/>
              <w:right w:val="single" w:color="auto" w:sz="4" w:space="0"/>
            </w:tcBorders>
            <w:vAlign w:val="center"/>
          </w:tcPr>
          <w:p w14:paraId="013D2019">
            <w:pPr>
              <w:widowControl/>
              <w:jc w:val="center"/>
              <w:rPr>
                <w:rFonts w:ascii="宋体" w:hAnsi="宋体" w:cs="宋体"/>
                <w:color w:val="000000" w:themeColor="text1"/>
                <w:kern w:val="0"/>
                <w:szCs w:val="21"/>
                <w14:textFill>
                  <w14:solidFill>
                    <w14:schemeClr w14:val="tx1"/>
                  </w14:solidFill>
                </w14:textFill>
              </w:rPr>
            </w:pPr>
            <w:bookmarkStart w:id="961" w:name="_Hlk199952045"/>
            <w:r>
              <w:rPr>
                <w:rFonts w:hint="eastAsia" w:ascii="宋体" w:hAnsi="宋体" w:cs="宋体"/>
                <w:color w:val="000000" w:themeColor="text1"/>
                <w:kern w:val="0"/>
                <w:szCs w:val="21"/>
                <w14:textFill>
                  <w14:solidFill>
                    <w14:schemeClr w14:val="tx1"/>
                  </w14:solidFill>
                </w14:textFill>
              </w:rPr>
              <w:t>序号</w:t>
            </w:r>
          </w:p>
        </w:tc>
        <w:tc>
          <w:tcPr>
            <w:tcW w:w="1749" w:type="dxa"/>
            <w:tcBorders>
              <w:top w:val="single" w:color="auto" w:sz="4" w:space="0"/>
              <w:left w:val="nil"/>
              <w:bottom w:val="single" w:color="auto" w:sz="4" w:space="0"/>
              <w:right w:val="single" w:color="auto" w:sz="4" w:space="0"/>
            </w:tcBorders>
            <w:vAlign w:val="center"/>
          </w:tcPr>
          <w:p w14:paraId="661B046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项目名称</w:t>
            </w:r>
          </w:p>
        </w:tc>
        <w:tc>
          <w:tcPr>
            <w:tcW w:w="1857" w:type="dxa"/>
            <w:tcBorders>
              <w:top w:val="single" w:color="auto" w:sz="4" w:space="0"/>
              <w:left w:val="nil"/>
              <w:bottom w:val="single" w:color="auto" w:sz="4" w:space="0"/>
              <w:right w:val="single" w:color="auto" w:sz="4" w:space="0"/>
            </w:tcBorders>
            <w:vAlign w:val="center"/>
          </w:tcPr>
          <w:p w14:paraId="3E88921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服务</w:t>
            </w:r>
          </w:p>
          <w:p w14:paraId="3DD4C73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内容</w:t>
            </w:r>
          </w:p>
        </w:tc>
        <w:tc>
          <w:tcPr>
            <w:tcW w:w="1238" w:type="dxa"/>
            <w:tcBorders>
              <w:top w:val="single" w:color="auto" w:sz="4" w:space="0"/>
              <w:left w:val="nil"/>
              <w:bottom w:val="single" w:color="auto" w:sz="4" w:space="0"/>
              <w:right w:val="single" w:color="auto" w:sz="4" w:space="0"/>
            </w:tcBorders>
            <w:vAlign w:val="center"/>
          </w:tcPr>
          <w:p w14:paraId="4BCF30C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计算基础（元）</w:t>
            </w:r>
          </w:p>
        </w:tc>
        <w:tc>
          <w:tcPr>
            <w:tcW w:w="1022" w:type="dxa"/>
            <w:tcBorders>
              <w:top w:val="single" w:color="auto" w:sz="4" w:space="0"/>
              <w:left w:val="single" w:color="auto" w:sz="4" w:space="0"/>
              <w:bottom w:val="single" w:color="auto" w:sz="4" w:space="0"/>
              <w:right w:val="single" w:color="auto" w:sz="4" w:space="0"/>
            </w:tcBorders>
            <w:vAlign w:val="center"/>
          </w:tcPr>
          <w:p w14:paraId="02882A1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费率</w:t>
            </w:r>
          </w:p>
          <w:p w14:paraId="45C48DA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w:t>
            </w:r>
            <w:r>
              <w:rPr>
                <w:rFonts w:ascii="宋体" w:hAnsi="宋体" w:cs="Arial"/>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w:t>
            </w:r>
          </w:p>
        </w:tc>
        <w:tc>
          <w:tcPr>
            <w:tcW w:w="1268" w:type="dxa"/>
            <w:tcBorders>
              <w:top w:val="single" w:color="auto" w:sz="4" w:space="0"/>
              <w:left w:val="nil"/>
              <w:bottom w:val="single" w:color="auto" w:sz="4" w:space="0"/>
              <w:right w:val="single" w:color="auto" w:sz="4" w:space="0"/>
            </w:tcBorders>
            <w:vAlign w:val="center"/>
          </w:tcPr>
          <w:p w14:paraId="0A90002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金额（元）</w:t>
            </w:r>
          </w:p>
        </w:tc>
        <w:tc>
          <w:tcPr>
            <w:tcW w:w="1270" w:type="dxa"/>
            <w:tcBorders>
              <w:top w:val="single" w:color="auto" w:sz="4" w:space="0"/>
              <w:left w:val="nil"/>
              <w:bottom w:val="single" w:color="auto" w:sz="4" w:space="0"/>
              <w:right w:val="single" w:color="auto" w:sz="4" w:space="0"/>
            </w:tcBorders>
            <w:vAlign w:val="center"/>
          </w:tcPr>
          <w:p w14:paraId="29E32FA1">
            <w:pPr>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备注</w:t>
            </w:r>
          </w:p>
        </w:tc>
      </w:tr>
      <w:tr w14:paraId="73DE8DD0">
        <w:tblPrEx>
          <w:tblCellMar>
            <w:top w:w="0" w:type="dxa"/>
            <w:left w:w="108" w:type="dxa"/>
            <w:bottom w:w="0" w:type="dxa"/>
            <w:right w:w="108" w:type="dxa"/>
          </w:tblCellMar>
        </w:tblPrEx>
        <w:trPr>
          <w:trHeight w:val="873" w:hRule="atLeast"/>
          <w:jc w:val="center"/>
        </w:trPr>
        <w:tc>
          <w:tcPr>
            <w:tcW w:w="727" w:type="dxa"/>
            <w:tcBorders>
              <w:top w:val="nil"/>
              <w:left w:val="single" w:color="auto" w:sz="4" w:space="0"/>
              <w:bottom w:val="single" w:color="auto" w:sz="4" w:space="0"/>
              <w:right w:val="single" w:color="auto" w:sz="4" w:space="0"/>
            </w:tcBorders>
            <w:vAlign w:val="center"/>
          </w:tcPr>
          <w:p w14:paraId="1BAA70A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c>
          <w:tcPr>
            <w:tcW w:w="1749" w:type="dxa"/>
            <w:tcBorders>
              <w:top w:val="nil"/>
              <w:left w:val="nil"/>
              <w:bottom w:val="single" w:color="auto" w:sz="4" w:space="0"/>
              <w:right w:val="single" w:color="auto" w:sz="4" w:space="0"/>
            </w:tcBorders>
            <w:vAlign w:val="center"/>
          </w:tcPr>
          <w:p w14:paraId="3B16A04F">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14:textFill>
                  <w14:solidFill>
                    <w14:schemeClr w14:val="tx1"/>
                  </w14:solidFill>
                </w14:textFill>
              </w:rPr>
              <w:t>发包人提供的材料</w:t>
            </w:r>
          </w:p>
        </w:tc>
        <w:tc>
          <w:tcPr>
            <w:tcW w:w="1857" w:type="dxa"/>
            <w:tcBorders>
              <w:top w:val="nil"/>
              <w:left w:val="nil"/>
              <w:bottom w:val="single" w:color="auto" w:sz="4" w:space="0"/>
              <w:right w:val="single" w:color="auto" w:sz="4" w:space="0"/>
            </w:tcBorders>
            <w:vAlign w:val="center"/>
          </w:tcPr>
          <w:p w14:paraId="310B51A3">
            <w:pPr>
              <w:widowControl/>
              <w:jc w:val="center"/>
              <w:rPr>
                <w:rFonts w:ascii="宋体" w:hAnsi="宋体" w:cs="Arial"/>
                <w:color w:val="000000" w:themeColor="text1"/>
                <w:kern w:val="0"/>
                <w:szCs w:val="21"/>
                <w14:textFill>
                  <w14:solidFill>
                    <w14:schemeClr w14:val="tx1"/>
                  </w14:solidFill>
                </w14:textFill>
              </w:rPr>
            </w:pPr>
          </w:p>
        </w:tc>
        <w:tc>
          <w:tcPr>
            <w:tcW w:w="1238" w:type="dxa"/>
            <w:tcBorders>
              <w:top w:val="single" w:color="auto" w:sz="4" w:space="0"/>
              <w:left w:val="nil"/>
              <w:bottom w:val="single" w:color="auto" w:sz="4" w:space="0"/>
              <w:right w:val="single" w:color="auto" w:sz="4" w:space="0"/>
            </w:tcBorders>
            <w:vAlign w:val="center"/>
          </w:tcPr>
          <w:p w14:paraId="2A05C089">
            <w:pPr>
              <w:widowControl/>
              <w:jc w:val="center"/>
              <w:rPr>
                <w:rFonts w:ascii="宋体" w:hAnsi="宋体" w:cs="Arial"/>
                <w:color w:val="000000" w:themeColor="text1"/>
                <w:kern w:val="0"/>
                <w:szCs w:val="21"/>
                <w14:textFill>
                  <w14:solidFill>
                    <w14:schemeClr w14:val="tx1"/>
                  </w14:solidFill>
                </w14:textFill>
              </w:rPr>
            </w:pPr>
          </w:p>
        </w:tc>
        <w:tc>
          <w:tcPr>
            <w:tcW w:w="1022" w:type="dxa"/>
            <w:tcBorders>
              <w:top w:val="nil"/>
              <w:left w:val="single" w:color="auto" w:sz="4" w:space="0"/>
              <w:bottom w:val="single" w:color="auto" w:sz="4" w:space="0"/>
              <w:right w:val="single" w:color="auto" w:sz="4" w:space="0"/>
            </w:tcBorders>
            <w:vAlign w:val="center"/>
          </w:tcPr>
          <w:p w14:paraId="64192F1C">
            <w:pPr>
              <w:widowControl/>
              <w:jc w:val="center"/>
              <w:rPr>
                <w:rFonts w:ascii="宋体" w:hAnsi="宋体" w:cs="Arial"/>
                <w:color w:val="000000" w:themeColor="text1"/>
                <w:kern w:val="0"/>
                <w:szCs w:val="21"/>
                <w14:textFill>
                  <w14:solidFill>
                    <w14:schemeClr w14:val="tx1"/>
                  </w14:solidFill>
                </w14:textFill>
              </w:rPr>
            </w:pPr>
          </w:p>
        </w:tc>
        <w:tc>
          <w:tcPr>
            <w:tcW w:w="1268" w:type="dxa"/>
            <w:tcBorders>
              <w:top w:val="nil"/>
              <w:left w:val="nil"/>
              <w:bottom w:val="single" w:color="auto" w:sz="4" w:space="0"/>
              <w:right w:val="single" w:color="auto" w:sz="4" w:space="0"/>
            </w:tcBorders>
            <w:vAlign w:val="center"/>
          </w:tcPr>
          <w:p w14:paraId="606F8EF2">
            <w:pPr>
              <w:widowControl/>
              <w:jc w:val="center"/>
              <w:rPr>
                <w:rFonts w:ascii="宋体" w:hAnsi="宋体" w:cs="Arial"/>
                <w:color w:val="000000" w:themeColor="text1"/>
                <w:kern w:val="0"/>
                <w:szCs w:val="21"/>
                <w14:textFill>
                  <w14:solidFill>
                    <w14:schemeClr w14:val="tx1"/>
                  </w14:solidFill>
                </w14:textFill>
              </w:rPr>
            </w:pPr>
          </w:p>
        </w:tc>
        <w:tc>
          <w:tcPr>
            <w:tcW w:w="1270" w:type="dxa"/>
            <w:tcBorders>
              <w:top w:val="nil"/>
              <w:left w:val="nil"/>
              <w:bottom w:val="single" w:color="auto" w:sz="4" w:space="0"/>
              <w:right w:val="single" w:color="auto" w:sz="4" w:space="0"/>
            </w:tcBorders>
            <w:vAlign w:val="center"/>
          </w:tcPr>
          <w:p w14:paraId="39F840DA">
            <w:pPr>
              <w:widowControl/>
              <w:rPr>
                <w:rFonts w:ascii="宋体" w:hAnsi="宋体" w:cs="Arial"/>
                <w:color w:val="000000" w:themeColor="text1"/>
                <w:kern w:val="0"/>
                <w:szCs w:val="21"/>
                <w14:textFill>
                  <w14:solidFill>
                    <w14:schemeClr w14:val="tx1"/>
                  </w14:solidFill>
                </w14:textFill>
              </w:rPr>
            </w:pPr>
          </w:p>
        </w:tc>
      </w:tr>
      <w:tr w14:paraId="02EB6646">
        <w:tblPrEx>
          <w:tblCellMar>
            <w:top w:w="0" w:type="dxa"/>
            <w:left w:w="108" w:type="dxa"/>
            <w:bottom w:w="0" w:type="dxa"/>
            <w:right w:w="108" w:type="dxa"/>
          </w:tblCellMar>
        </w:tblPrEx>
        <w:trPr>
          <w:trHeight w:val="873" w:hRule="atLeast"/>
          <w:jc w:val="center"/>
        </w:trPr>
        <w:tc>
          <w:tcPr>
            <w:tcW w:w="727" w:type="dxa"/>
            <w:tcBorders>
              <w:top w:val="nil"/>
              <w:left w:val="single" w:color="auto" w:sz="4" w:space="0"/>
              <w:bottom w:val="single" w:color="auto" w:sz="4" w:space="0"/>
              <w:right w:val="single" w:color="auto" w:sz="4" w:space="0"/>
            </w:tcBorders>
            <w:vAlign w:val="center"/>
          </w:tcPr>
          <w:p w14:paraId="6FD556C8">
            <w:pPr>
              <w:widowControl/>
              <w:jc w:val="center"/>
              <w:rPr>
                <w:rFonts w:ascii="宋体" w:hAnsi="宋体" w:cs="宋体"/>
                <w:color w:val="000000" w:themeColor="text1"/>
                <w:kern w:val="0"/>
                <w:szCs w:val="21"/>
                <w14:textFill>
                  <w14:solidFill>
                    <w14:schemeClr w14:val="tx1"/>
                  </w14:solidFill>
                </w14:textFill>
              </w:rPr>
            </w:pPr>
            <w:bookmarkStart w:id="962" w:name="_Hlk201912444"/>
            <w:r>
              <w:rPr>
                <w:rFonts w:hint="eastAsia" w:ascii="宋体" w:hAnsi="宋体" w:cs="宋体"/>
                <w:color w:val="000000" w:themeColor="text1"/>
                <w:kern w:val="0"/>
                <w:szCs w:val="21"/>
                <w14:textFill>
                  <w14:solidFill>
                    <w14:schemeClr w14:val="tx1"/>
                  </w14:solidFill>
                </w14:textFill>
              </w:rPr>
              <w:t>1.1</w:t>
            </w:r>
          </w:p>
        </w:tc>
        <w:tc>
          <w:tcPr>
            <w:tcW w:w="1749" w:type="dxa"/>
            <w:tcBorders>
              <w:top w:val="nil"/>
              <w:left w:val="nil"/>
              <w:bottom w:val="single" w:color="auto" w:sz="4" w:space="0"/>
              <w:right w:val="single" w:color="auto" w:sz="4" w:space="0"/>
            </w:tcBorders>
            <w:vAlign w:val="center"/>
          </w:tcPr>
          <w:p w14:paraId="4E98F90F">
            <w:pPr>
              <w:widowControl/>
              <w:jc w:val="left"/>
              <w:rPr>
                <w:rFonts w:ascii="宋体" w:hAnsi="宋体" w:cs="宋体"/>
                <w:color w:val="000000" w:themeColor="text1"/>
                <w:kern w:val="0"/>
                <w:szCs w:val="21"/>
                <w:u w:val="single"/>
                <w14:textFill>
                  <w14:solidFill>
                    <w14:schemeClr w14:val="tx1"/>
                  </w14:solidFill>
                </w14:textFill>
              </w:rPr>
            </w:pPr>
            <w:r>
              <w:rPr>
                <w:rFonts w:hint="eastAsia" w:ascii="宋体" w:hAnsi="宋体" w:cs="宋体"/>
                <w:color w:val="000000" w:themeColor="text1"/>
                <w:kern w:val="0"/>
                <w:szCs w:val="21"/>
                <w:u w:val="single"/>
                <w14:textFill>
                  <w14:solidFill>
                    <w14:schemeClr w14:val="tx1"/>
                  </w14:solidFill>
                </w14:textFill>
              </w:rPr>
              <w:t xml:space="preserve">           </w:t>
            </w:r>
          </w:p>
        </w:tc>
        <w:tc>
          <w:tcPr>
            <w:tcW w:w="1857" w:type="dxa"/>
            <w:tcBorders>
              <w:top w:val="nil"/>
              <w:left w:val="nil"/>
              <w:bottom w:val="single" w:color="auto" w:sz="4" w:space="0"/>
              <w:right w:val="single" w:color="auto" w:sz="4" w:space="0"/>
            </w:tcBorders>
            <w:vAlign w:val="center"/>
          </w:tcPr>
          <w:p w14:paraId="1124DECE">
            <w:pPr>
              <w:widowControl/>
              <w:jc w:val="center"/>
              <w:rPr>
                <w:rFonts w:ascii="宋体" w:hAnsi="宋体" w:cs="Arial"/>
                <w:color w:val="000000" w:themeColor="text1"/>
                <w:kern w:val="0"/>
                <w:szCs w:val="21"/>
                <w14:textFill>
                  <w14:solidFill>
                    <w14:schemeClr w14:val="tx1"/>
                  </w14:solidFill>
                </w14:textFill>
              </w:rPr>
            </w:pPr>
          </w:p>
        </w:tc>
        <w:tc>
          <w:tcPr>
            <w:tcW w:w="1238" w:type="dxa"/>
            <w:tcBorders>
              <w:top w:val="single" w:color="auto" w:sz="4" w:space="0"/>
              <w:left w:val="nil"/>
              <w:bottom w:val="single" w:color="auto" w:sz="4" w:space="0"/>
              <w:right w:val="single" w:color="auto" w:sz="4" w:space="0"/>
            </w:tcBorders>
            <w:vAlign w:val="center"/>
          </w:tcPr>
          <w:p w14:paraId="346B8B57">
            <w:pPr>
              <w:widowControl/>
              <w:jc w:val="center"/>
              <w:rPr>
                <w:rFonts w:ascii="宋体" w:hAnsi="宋体" w:cs="Arial"/>
                <w:color w:val="000000" w:themeColor="text1"/>
                <w:kern w:val="0"/>
                <w:szCs w:val="21"/>
                <w14:textFill>
                  <w14:solidFill>
                    <w14:schemeClr w14:val="tx1"/>
                  </w14:solidFill>
                </w14:textFill>
              </w:rPr>
            </w:pPr>
          </w:p>
        </w:tc>
        <w:tc>
          <w:tcPr>
            <w:tcW w:w="1022" w:type="dxa"/>
            <w:tcBorders>
              <w:top w:val="nil"/>
              <w:left w:val="single" w:color="auto" w:sz="4" w:space="0"/>
              <w:bottom w:val="single" w:color="auto" w:sz="4" w:space="0"/>
              <w:right w:val="single" w:color="auto" w:sz="4" w:space="0"/>
            </w:tcBorders>
            <w:vAlign w:val="center"/>
          </w:tcPr>
          <w:p w14:paraId="30E50235">
            <w:pPr>
              <w:widowControl/>
              <w:jc w:val="center"/>
              <w:rPr>
                <w:rFonts w:ascii="宋体" w:hAnsi="宋体" w:cs="Arial"/>
                <w:color w:val="000000" w:themeColor="text1"/>
                <w:kern w:val="0"/>
                <w:szCs w:val="21"/>
                <w14:textFill>
                  <w14:solidFill>
                    <w14:schemeClr w14:val="tx1"/>
                  </w14:solidFill>
                </w14:textFill>
              </w:rPr>
            </w:pPr>
          </w:p>
        </w:tc>
        <w:tc>
          <w:tcPr>
            <w:tcW w:w="1268" w:type="dxa"/>
            <w:tcBorders>
              <w:top w:val="nil"/>
              <w:left w:val="nil"/>
              <w:bottom w:val="single" w:color="auto" w:sz="4" w:space="0"/>
              <w:right w:val="single" w:color="auto" w:sz="4" w:space="0"/>
            </w:tcBorders>
            <w:vAlign w:val="center"/>
          </w:tcPr>
          <w:p w14:paraId="730A5447">
            <w:pPr>
              <w:widowControl/>
              <w:jc w:val="center"/>
              <w:rPr>
                <w:rFonts w:ascii="宋体" w:hAnsi="宋体" w:cs="Arial"/>
                <w:color w:val="000000" w:themeColor="text1"/>
                <w:kern w:val="0"/>
                <w:szCs w:val="21"/>
                <w14:textFill>
                  <w14:solidFill>
                    <w14:schemeClr w14:val="tx1"/>
                  </w14:solidFill>
                </w14:textFill>
              </w:rPr>
            </w:pPr>
          </w:p>
        </w:tc>
        <w:tc>
          <w:tcPr>
            <w:tcW w:w="1270" w:type="dxa"/>
            <w:tcBorders>
              <w:top w:val="nil"/>
              <w:left w:val="nil"/>
              <w:bottom w:val="single" w:color="auto" w:sz="4" w:space="0"/>
              <w:right w:val="single" w:color="auto" w:sz="4" w:space="0"/>
            </w:tcBorders>
            <w:vAlign w:val="center"/>
          </w:tcPr>
          <w:p w14:paraId="57B3C206">
            <w:pPr>
              <w:widowControl/>
              <w:jc w:val="center"/>
              <w:rPr>
                <w:rFonts w:ascii="宋体" w:hAnsi="宋体" w:cs="Arial"/>
                <w:color w:val="000000" w:themeColor="text1"/>
                <w:kern w:val="0"/>
                <w:szCs w:val="21"/>
                <w14:textFill>
                  <w14:solidFill>
                    <w14:schemeClr w14:val="tx1"/>
                  </w14:solidFill>
                </w14:textFill>
              </w:rPr>
            </w:pPr>
          </w:p>
        </w:tc>
      </w:tr>
      <w:tr w14:paraId="6D352FEC">
        <w:tblPrEx>
          <w:tblCellMar>
            <w:top w:w="0" w:type="dxa"/>
            <w:left w:w="108" w:type="dxa"/>
            <w:bottom w:w="0" w:type="dxa"/>
            <w:right w:w="108" w:type="dxa"/>
          </w:tblCellMar>
        </w:tblPrEx>
        <w:trPr>
          <w:trHeight w:val="873" w:hRule="atLeast"/>
          <w:jc w:val="center"/>
        </w:trPr>
        <w:tc>
          <w:tcPr>
            <w:tcW w:w="727" w:type="dxa"/>
            <w:tcBorders>
              <w:top w:val="nil"/>
              <w:left w:val="single" w:color="auto" w:sz="4" w:space="0"/>
              <w:bottom w:val="single" w:color="auto" w:sz="4" w:space="0"/>
              <w:right w:val="single" w:color="auto" w:sz="4" w:space="0"/>
            </w:tcBorders>
            <w:vAlign w:val="center"/>
          </w:tcPr>
          <w:p w14:paraId="75E301A4">
            <w:pPr>
              <w:widowControl/>
              <w:jc w:val="center"/>
              <w:rPr>
                <w:rFonts w:ascii="宋体" w:hAnsi="宋体" w:cs="Arial"/>
                <w:color w:val="000000" w:themeColor="text1"/>
                <w:kern w:val="0"/>
                <w:szCs w:val="21"/>
                <w14:textFill>
                  <w14:solidFill>
                    <w14:schemeClr w14:val="tx1"/>
                  </w14:solidFill>
                </w14:textFill>
              </w:rPr>
            </w:pPr>
            <w:r>
              <w:rPr>
                <w:rFonts w:hint="eastAsia" w:ascii="宋体" w:hAnsi="宋体" w:cs="Arial"/>
                <w:color w:val="000000" w:themeColor="text1"/>
                <w:kern w:val="0"/>
                <w:szCs w:val="21"/>
                <w14:textFill>
                  <w14:solidFill>
                    <w14:schemeClr w14:val="tx1"/>
                  </w14:solidFill>
                </w14:textFill>
              </w:rPr>
              <w:t>1.2</w:t>
            </w:r>
          </w:p>
        </w:tc>
        <w:tc>
          <w:tcPr>
            <w:tcW w:w="1749" w:type="dxa"/>
            <w:tcBorders>
              <w:top w:val="nil"/>
              <w:left w:val="nil"/>
              <w:bottom w:val="single" w:color="auto" w:sz="4" w:space="0"/>
              <w:right w:val="single" w:color="auto" w:sz="4" w:space="0"/>
            </w:tcBorders>
            <w:vAlign w:val="center"/>
          </w:tcPr>
          <w:p w14:paraId="1C285FE6">
            <w:pPr>
              <w:widowControl/>
              <w:rPr>
                <w:rFonts w:ascii="宋体" w:hAnsi="宋体" w:cs="Arial"/>
                <w:color w:val="000000" w:themeColor="text1"/>
                <w:kern w:val="0"/>
                <w:szCs w:val="21"/>
                <w14:textFill>
                  <w14:solidFill>
                    <w14:schemeClr w14:val="tx1"/>
                  </w14:solidFill>
                </w14:textFill>
              </w:rPr>
            </w:pPr>
            <w:r>
              <w:rPr>
                <w:rFonts w:hint="eastAsia" w:ascii="宋体" w:hAnsi="宋体" w:cs="宋体"/>
                <w:bCs/>
                <w:iCs/>
                <w:color w:val="000000" w:themeColor="text1"/>
                <w:kern w:val="0"/>
                <w:szCs w:val="21"/>
                <w14:textFill>
                  <w14:solidFill>
                    <w14:schemeClr w14:val="tx1"/>
                  </w14:solidFill>
                </w14:textFill>
              </w:rPr>
              <w:t>……</w:t>
            </w:r>
          </w:p>
        </w:tc>
        <w:tc>
          <w:tcPr>
            <w:tcW w:w="1857" w:type="dxa"/>
            <w:tcBorders>
              <w:top w:val="nil"/>
              <w:left w:val="nil"/>
              <w:bottom w:val="single" w:color="auto" w:sz="4" w:space="0"/>
              <w:right w:val="single" w:color="auto" w:sz="4" w:space="0"/>
            </w:tcBorders>
            <w:vAlign w:val="center"/>
          </w:tcPr>
          <w:p w14:paraId="44E87AAD">
            <w:pPr>
              <w:widowControl/>
              <w:jc w:val="center"/>
              <w:rPr>
                <w:rFonts w:ascii="宋体" w:hAnsi="宋体" w:cs="Arial"/>
                <w:color w:val="000000" w:themeColor="text1"/>
                <w:kern w:val="0"/>
                <w:szCs w:val="21"/>
                <w14:textFill>
                  <w14:solidFill>
                    <w14:schemeClr w14:val="tx1"/>
                  </w14:solidFill>
                </w14:textFill>
              </w:rPr>
            </w:pPr>
          </w:p>
        </w:tc>
        <w:tc>
          <w:tcPr>
            <w:tcW w:w="1238" w:type="dxa"/>
            <w:tcBorders>
              <w:top w:val="single" w:color="auto" w:sz="4" w:space="0"/>
              <w:left w:val="nil"/>
              <w:bottom w:val="single" w:color="auto" w:sz="4" w:space="0"/>
              <w:right w:val="single" w:color="auto" w:sz="4" w:space="0"/>
            </w:tcBorders>
            <w:vAlign w:val="center"/>
          </w:tcPr>
          <w:p w14:paraId="2513A710">
            <w:pPr>
              <w:widowControl/>
              <w:jc w:val="center"/>
              <w:rPr>
                <w:rFonts w:ascii="宋体" w:hAnsi="宋体" w:cs="Arial"/>
                <w:color w:val="000000" w:themeColor="text1"/>
                <w:kern w:val="0"/>
                <w:szCs w:val="21"/>
                <w14:textFill>
                  <w14:solidFill>
                    <w14:schemeClr w14:val="tx1"/>
                  </w14:solidFill>
                </w14:textFill>
              </w:rPr>
            </w:pPr>
          </w:p>
        </w:tc>
        <w:tc>
          <w:tcPr>
            <w:tcW w:w="1022" w:type="dxa"/>
            <w:tcBorders>
              <w:top w:val="nil"/>
              <w:left w:val="single" w:color="auto" w:sz="4" w:space="0"/>
              <w:bottom w:val="single" w:color="auto" w:sz="4" w:space="0"/>
              <w:right w:val="single" w:color="auto" w:sz="4" w:space="0"/>
            </w:tcBorders>
            <w:vAlign w:val="center"/>
          </w:tcPr>
          <w:p w14:paraId="7F1B5F5B">
            <w:pPr>
              <w:widowControl/>
              <w:jc w:val="center"/>
              <w:rPr>
                <w:rFonts w:ascii="宋体" w:hAnsi="宋体" w:cs="Arial"/>
                <w:color w:val="000000" w:themeColor="text1"/>
                <w:kern w:val="0"/>
                <w:szCs w:val="21"/>
                <w14:textFill>
                  <w14:solidFill>
                    <w14:schemeClr w14:val="tx1"/>
                  </w14:solidFill>
                </w14:textFill>
              </w:rPr>
            </w:pPr>
          </w:p>
        </w:tc>
        <w:tc>
          <w:tcPr>
            <w:tcW w:w="1268" w:type="dxa"/>
            <w:tcBorders>
              <w:top w:val="nil"/>
              <w:left w:val="nil"/>
              <w:bottom w:val="single" w:color="auto" w:sz="4" w:space="0"/>
              <w:right w:val="single" w:color="auto" w:sz="4" w:space="0"/>
            </w:tcBorders>
            <w:vAlign w:val="center"/>
          </w:tcPr>
          <w:p w14:paraId="3DB26FEB">
            <w:pPr>
              <w:widowControl/>
              <w:jc w:val="center"/>
              <w:rPr>
                <w:rFonts w:ascii="宋体" w:hAnsi="宋体" w:cs="Arial"/>
                <w:color w:val="000000" w:themeColor="text1"/>
                <w:kern w:val="0"/>
                <w:szCs w:val="21"/>
                <w14:textFill>
                  <w14:solidFill>
                    <w14:schemeClr w14:val="tx1"/>
                  </w14:solidFill>
                </w14:textFill>
              </w:rPr>
            </w:pPr>
          </w:p>
        </w:tc>
        <w:tc>
          <w:tcPr>
            <w:tcW w:w="1270" w:type="dxa"/>
            <w:tcBorders>
              <w:top w:val="nil"/>
              <w:left w:val="nil"/>
              <w:bottom w:val="single" w:color="auto" w:sz="4" w:space="0"/>
              <w:right w:val="single" w:color="auto" w:sz="4" w:space="0"/>
            </w:tcBorders>
            <w:vAlign w:val="center"/>
          </w:tcPr>
          <w:p w14:paraId="73565501">
            <w:pPr>
              <w:widowControl/>
              <w:jc w:val="center"/>
              <w:rPr>
                <w:rFonts w:ascii="宋体" w:hAnsi="宋体" w:cs="Arial"/>
                <w:color w:val="000000" w:themeColor="text1"/>
                <w:kern w:val="0"/>
                <w:szCs w:val="21"/>
                <w14:textFill>
                  <w14:solidFill>
                    <w14:schemeClr w14:val="tx1"/>
                  </w14:solidFill>
                </w14:textFill>
              </w:rPr>
            </w:pPr>
          </w:p>
        </w:tc>
      </w:tr>
      <w:bookmarkEnd w:id="962"/>
      <w:tr w14:paraId="04775EFD">
        <w:tblPrEx>
          <w:tblCellMar>
            <w:top w:w="0" w:type="dxa"/>
            <w:left w:w="108" w:type="dxa"/>
            <w:bottom w:w="0" w:type="dxa"/>
            <w:right w:w="108" w:type="dxa"/>
          </w:tblCellMar>
        </w:tblPrEx>
        <w:trPr>
          <w:trHeight w:val="873" w:hRule="atLeast"/>
          <w:jc w:val="center"/>
        </w:trPr>
        <w:tc>
          <w:tcPr>
            <w:tcW w:w="727" w:type="dxa"/>
            <w:tcBorders>
              <w:top w:val="nil"/>
              <w:left w:val="single" w:color="auto" w:sz="4" w:space="0"/>
              <w:bottom w:val="single" w:color="auto" w:sz="4" w:space="0"/>
              <w:right w:val="single" w:color="auto" w:sz="4" w:space="0"/>
            </w:tcBorders>
            <w:vAlign w:val="center"/>
          </w:tcPr>
          <w:p w14:paraId="435D124D">
            <w:pPr>
              <w:widowControl/>
              <w:jc w:val="center"/>
              <w:rPr>
                <w:rFonts w:ascii="宋体" w:hAnsi="宋体" w:cs="Arial"/>
                <w:color w:val="000000" w:themeColor="text1"/>
                <w:kern w:val="0"/>
                <w:szCs w:val="21"/>
                <w14:textFill>
                  <w14:solidFill>
                    <w14:schemeClr w14:val="tx1"/>
                  </w14:solidFill>
                </w14:textFill>
              </w:rPr>
            </w:pPr>
            <w:r>
              <w:rPr>
                <w:rFonts w:hint="eastAsia" w:ascii="宋体" w:hAnsi="宋体" w:cs="宋体"/>
                <w:color w:val="000000" w:themeColor="text1"/>
                <w14:textFill>
                  <w14:solidFill>
                    <w14:schemeClr w14:val="tx1"/>
                  </w14:solidFill>
                </w14:textFill>
              </w:rPr>
              <w:t>2</w:t>
            </w:r>
          </w:p>
        </w:tc>
        <w:tc>
          <w:tcPr>
            <w:tcW w:w="1749" w:type="dxa"/>
            <w:tcBorders>
              <w:top w:val="nil"/>
              <w:left w:val="nil"/>
              <w:bottom w:val="single" w:color="auto" w:sz="4" w:space="0"/>
              <w:right w:val="single" w:color="auto" w:sz="4" w:space="0"/>
            </w:tcBorders>
            <w:vAlign w:val="center"/>
          </w:tcPr>
          <w:p w14:paraId="72574379">
            <w:pPr>
              <w:widowControl/>
              <w:jc w:val="left"/>
              <w:rPr>
                <w:rFonts w:ascii="宋体" w:hAnsi="宋体" w:cs="Arial"/>
                <w:color w:val="000000" w:themeColor="text1"/>
                <w:kern w:val="0"/>
                <w:szCs w:val="21"/>
                <w14:textFill>
                  <w14:solidFill>
                    <w14:schemeClr w14:val="tx1"/>
                  </w14:solidFill>
                </w14:textFill>
              </w:rPr>
            </w:pPr>
            <w:r>
              <w:rPr>
                <w:rFonts w:hint="eastAsia" w:ascii="宋体" w:hAnsi="宋体"/>
                <w:color w:val="000000" w:themeColor="text1"/>
                <w:spacing w:val="-2"/>
                <w14:textFill>
                  <w14:solidFill>
                    <w14:schemeClr w14:val="tx1"/>
                  </w14:solidFill>
                </w14:textFill>
              </w:rPr>
              <w:t>暂估价</w:t>
            </w:r>
            <w:r>
              <w:rPr>
                <w:rFonts w:ascii="宋体" w:hAnsi="宋体"/>
                <w:color w:val="000000" w:themeColor="text1"/>
                <w:spacing w:val="-2"/>
                <w14:textFill>
                  <w14:solidFill>
                    <w14:schemeClr w14:val="tx1"/>
                  </w14:solidFill>
                </w14:textFill>
              </w:rPr>
              <w:t>专业分包工程</w:t>
            </w:r>
          </w:p>
        </w:tc>
        <w:tc>
          <w:tcPr>
            <w:tcW w:w="1857" w:type="dxa"/>
            <w:tcBorders>
              <w:top w:val="nil"/>
              <w:left w:val="nil"/>
              <w:bottom w:val="single" w:color="auto" w:sz="4" w:space="0"/>
              <w:right w:val="single" w:color="auto" w:sz="4" w:space="0"/>
            </w:tcBorders>
            <w:vAlign w:val="center"/>
          </w:tcPr>
          <w:p w14:paraId="609510D5">
            <w:pPr>
              <w:widowControl/>
              <w:jc w:val="center"/>
              <w:rPr>
                <w:rFonts w:ascii="宋体" w:hAnsi="宋体" w:cs="Arial"/>
                <w:color w:val="000000" w:themeColor="text1"/>
                <w:kern w:val="0"/>
                <w:szCs w:val="21"/>
                <w14:textFill>
                  <w14:solidFill>
                    <w14:schemeClr w14:val="tx1"/>
                  </w14:solidFill>
                </w14:textFill>
              </w:rPr>
            </w:pPr>
          </w:p>
        </w:tc>
        <w:tc>
          <w:tcPr>
            <w:tcW w:w="1238" w:type="dxa"/>
            <w:tcBorders>
              <w:top w:val="single" w:color="auto" w:sz="4" w:space="0"/>
              <w:left w:val="nil"/>
              <w:bottom w:val="single" w:color="auto" w:sz="4" w:space="0"/>
              <w:right w:val="single" w:color="auto" w:sz="4" w:space="0"/>
            </w:tcBorders>
            <w:vAlign w:val="center"/>
          </w:tcPr>
          <w:p w14:paraId="1DCFFFCF">
            <w:pPr>
              <w:widowControl/>
              <w:jc w:val="center"/>
              <w:rPr>
                <w:rFonts w:ascii="宋体" w:hAnsi="宋体" w:cs="Arial"/>
                <w:color w:val="000000" w:themeColor="text1"/>
                <w:kern w:val="0"/>
                <w:szCs w:val="21"/>
                <w14:textFill>
                  <w14:solidFill>
                    <w14:schemeClr w14:val="tx1"/>
                  </w14:solidFill>
                </w14:textFill>
              </w:rPr>
            </w:pPr>
          </w:p>
        </w:tc>
        <w:tc>
          <w:tcPr>
            <w:tcW w:w="1022" w:type="dxa"/>
            <w:tcBorders>
              <w:top w:val="nil"/>
              <w:left w:val="single" w:color="auto" w:sz="4" w:space="0"/>
              <w:bottom w:val="single" w:color="auto" w:sz="4" w:space="0"/>
              <w:right w:val="single" w:color="auto" w:sz="4" w:space="0"/>
            </w:tcBorders>
            <w:vAlign w:val="center"/>
          </w:tcPr>
          <w:p w14:paraId="2AAD09D3">
            <w:pPr>
              <w:widowControl/>
              <w:jc w:val="center"/>
              <w:rPr>
                <w:rFonts w:ascii="宋体" w:hAnsi="宋体" w:cs="Arial"/>
                <w:color w:val="000000" w:themeColor="text1"/>
                <w:kern w:val="0"/>
                <w:szCs w:val="21"/>
                <w14:textFill>
                  <w14:solidFill>
                    <w14:schemeClr w14:val="tx1"/>
                  </w14:solidFill>
                </w14:textFill>
              </w:rPr>
            </w:pPr>
          </w:p>
        </w:tc>
        <w:tc>
          <w:tcPr>
            <w:tcW w:w="1268" w:type="dxa"/>
            <w:tcBorders>
              <w:top w:val="nil"/>
              <w:left w:val="nil"/>
              <w:bottom w:val="single" w:color="auto" w:sz="4" w:space="0"/>
              <w:right w:val="single" w:color="auto" w:sz="4" w:space="0"/>
            </w:tcBorders>
            <w:vAlign w:val="center"/>
          </w:tcPr>
          <w:p w14:paraId="1B1A931B">
            <w:pPr>
              <w:widowControl/>
              <w:jc w:val="center"/>
              <w:rPr>
                <w:rFonts w:ascii="宋体" w:hAnsi="宋体" w:cs="Arial"/>
                <w:color w:val="000000" w:themeColor="text1"/>
                <w:kern w:val="0"/>
                <w:szCs w:val="21"/>
                <w14:textFill>
                  <w14:solidFill>
                    <w14:schemeClr w14:val="tx1"/>
                  </w14:solidFill>
                </w14:textFill>
              </w:rPr>
            </w:pPr>
          </w:p>
        </w:tc>
        <w:tc>
          <w:tcPr>
            <w:tcW w:w="1270" w:type="dxa"/>
            <w:tcBorders>
              <w:top w:val="nil"/>
              <w:left w:val="nil"/>
              <w:bottom w:val="single" w:color="auto" w:sz="4" w:space="0"/>
              <w:right w:val="single" w:color="auto" w:sz="4" w:space="0"/>
            </w:tcBorders>
            <w:vAlign w:val="center"/>
          </w:tcPr>
          <w:p w14:paraId="614A4407">
            <w:pPr>
              <w:widowControl/>
              <w:jc w:val="center"/>
              <w:rPr>
                <w:rFonts w:ascii="宋体" w:hAnsi="宋体" w:cs="Arial"/>
                <w:color w:val="000000" w:themeColor="text1"/>
                <w:kern w:val="0"/>
                <w:szCs w:val="21"/>
                <w14:textFill>
                  <w14:solidFill>
                    <w14:schemeClr w14:val="tx1"/>
                  </w14:solidFill>
                </w14:textFill>
              </w:rPr>
            </w:pPr>
          </w:p>
        </w:tc>
      </w:tr>
      <w:tr w14:paraId="5D965F3D">
        <w:tblPrEx>
          <w:tblCellMar>
            <w:top w:w="0" w:type="dxa"/>
            <w:left w:w="108" w:type="dxa"/>
            <w:bottom w:w="0" w:type="dxa"/>
            <w:right w:w="108" w:type="dxa"/>
          </w:tblCellMar>
        </w:tblPrEx>
        <w:trPr>
          <w:trHeight w:val="873" w:hRule="atLeast"/>
          <w:jc w:val="center"/>
        </w:trPr>
        <w:tc>
          <w:tcPr>
            <w:tcW w:w="727" w:type="dxa"/>
            <w:tcBorders>
              <w:top w:val="nil"/>
              <w:left w:val="single" w:color="auto" w:sz="4" w:space="0"/>
              <w:bottom w:val="single" w:color="auto" w:sz="4" w:space="0"/>
              <w:right w:val="single" w:color="auto" w:sz="4" w:space="0"/>
            </w:tcBorders>
            <w:vAlign w:val="center"/>
          </w:tcPr>
          <w:p w14:paraId="53AADB38">
            <w:pPr>
              <w:widowControl/>
              <w:jc w:val="center"/>
              <w:rPr>
                <w:rFonts w:ascii="宋体" w:hAnsi="宋体" w:cs="Arial"/>
                <w:color w:val="000000" w:themeColor="text1"/>
                <w:kern w:val="0"/>
                <w:szCs w:val="21"/>
                <w14:textFill>
                  <w14:solidFill>
                    <w14:schemeClr w14:val="tx1"/>
                  </w14:solidFill>
                </w14:textFill>
              </w:rPr>
            </w:pPr>
            <w:r>
              <w:rPr>
                <w:rFonts w:hint="eastAsia" w:ascii="宋体" w:hAnsi="宋体" w:cs="Arial"/>
                <w:color w:val="000000" w:themeColor="text1"/>
                <w:kern w:val="0"/>
                <w:szCs w:val="21"/>
                <w14:textFill>
                  <w14:solidFill>
                    <w14:schemeClr w14:val="tx1"/>
                  </w14:solidFill>
                </w14:textFill>
              </w:rPr>
              <w:t>2.1</w:t>
            </w:r>
          </w:p>
        </w:tc>
        <w:tc>
          <w:tcPr>
            <w:tcW w:w="1749" w:type="dxa"/>
            <w:tcBorders>
              <w:top w:val="nil"/>
              <w:left w:val="nil"/>
              <w:bottom w:val="single" w:color="auto" w:sz="4" w:space="0"/>
              <w:right w:val="single" w:color="auto" w:sz="4" w:space="0"/>
            </w:tcBorders>
            <w:vAlign w:val="center"/>
          </w:tcPr>
          <w:p w14:paraId="60722B5B">
            <w:pPr>
              <w:widowControl/>
              <w:rPr>
                <w:rFonts w:ascii="宋体" w:hAnsi="宋体" w:cs="Arial"/>
                <w:color w:val="000000" w:themeColor="text1"/>
                <w:kern w:val="0"/>
                <w:szCs w:val="21"/>
                <w14:textFill>
                  <w14:solidFill>
                    <w14:schemeClr w14:val="tx1"/>
                  </w14:solidFill>
                </w14:textFill>
              </w:rPr>
            </w:pPr>
            <w:r>
              <w:rPr>
                <w:rFonts w:hint="eastAsia" w:ascii="宋体" w:hAnsi="宋体" w:cs="宋体"/>
                <w:color w:val="000000" w:themeColor="text1"/>
                <w:kern w:val="0"/>
                <w:szCs w:val="21"/>
                <w:u w:val="single"/>
                <w14:textFill>
                  <w14:solidFill>
                    <w14:schemeClr w14:val="tx1"/>
                  </w14:solidFill>
                </w14:textFill>
              </w:rPr>
              <w:t xml:space="preserve">           </w:t>
            </w:r>
          </w:p>
        </w:tc>
        <w:tc>
          <w:tcPr>
            <w:tcW w:w="1857" w:type="dxa"/>
            <w:tcBorders>
              <w:top w:val="nil"/>
              <w:left w:val="nil"/>
              <w:bottom w:val="single" w:color="auto" w:sz="4" w:space="0"/>
              <w:right w:val="single" w:color="auto" w:sz="4" w:space="0"/>
            </w:tcBorders>
            <w:vAlign w:val="center"/>
          </w:tcPr>
          <w:p w14:paraId="24D4832C">
            <w:pPr>
              <w:widowControl/>
              <w:jc w:val="center"/>
              <w:rPr>
                <w:rFonts w:ascii="宋体" w:hAnsi="宋体" w:cs="Arial"/>
                <w:color w:val="000000" w:themeColor="text1"/>
                <w:kern w:val="0"/>
                <w:szCs w:val="21"/>
                <w14:textFill>
                  <w14:solidFill>
                    <w14:schemeClr w14:val="tx1"/>
                  </w14:solidFill>
                </w14:textFill>
              </w:rPr>
            </w:pPr>
          </w:p>
        </w:tc>
        <w:tc>
          <w:tcPr>
            <w:tcW w:w="1238" w:type="dxa"/>
            <w:tcBorders>
              <w:top w:val="single" w:color="auto" w:sz="4" w:space="0"/>
              <w:left w:val="nil"/>
              <w:bottom w:val="single" w:color="auto" w:sz="4" w:space="0"/>
              <w:right w:val="single" w:color="auto" w:sz="4" w:space="0"/>
            </w:tcBorders>
            <w:vAlign w:val="center"/>
          </w:tcPr>
          <w:p w14:paraId="73BAEDA5">
            <w:pPr>
              <w:widowControl/>
              <w:jc w:val="center"/>
              <w:rPr>
                <w:rFonts w:ascii="宋体" w:hAnsi="宋体" w:cs="Arial"/>
                <w:color w:val="000000" w:themeColor="text1"/>
                <w:kern w:val="0"/>
                <w:szCs w:val="21"/>
                <w14:textFill>
                  <w14:solidFill>
                    <w14:schemeClr w14:val="tx1"/>
                  </w14:solidFill>
                </w14:textFill>
              </w:rPr>
            </w:pPr>
          </w:p>
        </w:tc>
        <w:tc>
          <w:tcPr>
            <w:tcW w:w="1022" w:type="dxa"/>
            <w:tcBorders>
              <w:top w:val="nil"/>
              <w:left w:val="single" w:color="auto" w:sz="4" w:space="0"/>
              <w:bottom w:val="single" w:color="auto" w:sz="4" w:space="0"/>
              <w:right w:val="single" w:color="auto" w:sz="4" w:space="0"/>
            </w:tcBorders>
            <w:vAlign w:val="center"/>
          </w:tcPr>
          <w:p w14:paraId="4EC129EF">
            <w:pPr>
              <w:widowControl/>
              <w:jc w:val="center"/>
              <w:rPr>
                <w:rFonts w:ascii="宋体" w:hAnsi="宋体" w:cs="Arial"/>
                <w:color w:val="000000" w:themeColor="text1"/>
                <w:kern w:val="0"/>
                <w:szCs w:val="21"/>
                <w14:textFill>
                  <w14:solidFill>
                    <w14:schemeClr w14:val="tx1"/>
                  </w14:solidFill>
                </w14:textFill>
              </w:rPr>
            </w:pPr>
          </w:p>
        </w:tc>
        <w:tc>
          <w:tcPr>
            <w:tcW w:w="1268" w:type="dxa"/>
            <w:tcBorders>
              <w:top w:val="nil"/>
              <w:left w:val="nil"/>
              <w:bottom w:val="single" w:color="auto" w:sz="4" w:space="0"/>
              <w:right w:val="single" w:color="auto" w:sz="4" w:space="0"/>
            </w:tcBorders>
            <w:vAlign w:val="center"/>
          </w:tcPr>
          <w:p w14:paraId="33640B85">
            <w:pPr>
              <w:widowControl/>
              <w:jc w:val="center"/>
              <w:rPr>
                <w:rFonts w:ascii="宋体" w:hAnsi="宋体" w:cs="Arial"/>
                <w:color w:val="000000" w:themeColor="text1"/>
                <w:kern w:val="0"/>
                <w:szCs w:val="21"/>
                <w14:textFill>
                  <w14:solidFill>
                    <w14:schemeClr w14:val="tx1"/>
                  </w14:solidFill>
                </w14:textFill>
              </w:rPr>
            </w:pPr>
          </w:p>
        </w:tc>
        <w:tc>
          <w:tcPr>
            <w:tcW w:w="1270" w:type="dxa"/>
            <w:tcBorders>
              <w:top w:val="nil"/>
              <w:left w:val="nil"/>
              <w:bottom w:val="single" w:color="auto" w:sz="4" w:space="0"/>
              <w:right w:val="single" w:color="auto" w:sz="4" w:space="0"/>
            </w:tcBorders>
            <w:vAlign w:val="center"/>
          </w:tcPr>
          <w:p w14:paraId="25D07771">
            <w:pPr>
              <w:widowControl/>
              <w:jc w:val="center"/>
              <w:rPr>
                <w:rFonts w:ascii="宋体" w:hAnsi="宋体" w:cs="Arial"/>
                <w:color w:val="000000" w:themeColor="text1"/>
                <w:kern w:val="0"/>
                <w:szCs w:val="21"/>
                <w14:textFill>
                  <w14:solidFill>
                    <w14:schemeClr w14:val="tx1"/>
                  </w14:solidFill>
                </w14:textFill>
              </w:rPr>
            </w:pPr>
          </w:p>
        </w:tc>
      </w:tr>
      <w:tr w14:paraId="165E093D">
        <w:tblPrEx>
          <w:tblCellMar>
            <w:top w:w="0" w:type="dxa"/>
            <w:left w:w="108" w:type="dxa"/>
            <w:bottom w:w="0" w:type="dxa"/>
            <w:right w:w="108" w:type="dxa"/>
          </w:tblCellMar>
        </w:tblPrEx>
        <w:trPr>
          <w:trHeight w:val="873" w:hRule="atLeast"/>
          <w:jc w:val="center"/>
        </w:trPr>
        <w:tc>
          <w:tcPr>
            <w:tcW w:w="727" w:type="dxa"/>
            <w:tcBorders>
              <w:top w:val="nil"/>
              <w:left w:val="single" w:color="auto" w:sz="4" w:space="0"/>
              <w:bottom w:val="single" w:color="auto" w:sz="4" w:space="0"/>
              <w:right w:val="single" w:color="auto" w:sz="4" w:space="0"/>
            </w:tcBorders>
            <w:vAlign w:val="center"/>
          </w:tcPr>
          <w:p w14:paraId="35B1A34C">
            <w:pPr>
              <w:widowControl/>
              <w:jc w:val="center"/>
              <w:rPr>
                <w:rFonts w:ascii="宋体" w:hAnsi="宋体" w:cs="Arial"/>
                <w:color w:val="000000" w:themeColor="text1"/>
                <w:kern w:val="0"/>
                <w:szCs w:val="21"/>
                <w14:textFill>
                  <w14:solidFill>
                    <w14:schemeClr w14:val="tx1"/>
                  </w14:solidFill>
                </w14:textFill>
              </w:rPr>
            </w:pPr>
            <w:r>
              <w:rPr>
                <w:rFonts w:hint="eastAsia" w:ascii="宋体" w:hAnsi="宋体" w:cs="Arial"/>
                <w:color w:val="000000" w:themeColor="text1"/>
                <w:kern w:val="0"/>
                <w:szCs w:val="21"/>
                <w14:textFill>
                  <w14:solidFill>
                    <w14:schemeClr w14:val="tx1"/>
                  </w14:solidFill>
                </w14:textFill>
              </w:rPr>
              <w:t>2.2</w:t>
            </w:r>
          </w:p>
        </w:tc>
        <w:tc>
          <w:tcPr>
            <w:tcW w:w="1749" w:type="dxa"/>
            <w:tcBorders>
              <w:top w:val="nil"/>
              <w:left w:val="nil"/>
              <w:bottom w:val="single" w:color="auto" w:sz="4" w:space="0"/>
              <w:right w:val="single" w:color="auto" w:sz="4" w:space="0"/>
            </w:tcBorders>
            <w:vAlign w:val="center"/>
          </w:tcPr>
          <w:p w14:paraId="1FB21302">
            <w:pPr>
              <w:widowControl/>
              <w:rPr>
                <w:rFonts w:ascii="宋体" w:hAnsi="宋体" w:cs="Arial"/>
                <w:color w:val="000000" w:themeColor="text1"/>
                <w:kern w:val="0"/>
                <w:szCs w:val="21"/>
                <w14:textFill>
                  <w14:solidFill>
                    <w14:schemeClr w14:val="tx1"/>
                  </w14:solidFill>
                </w14:textFill>
              </w:rPr>
            </w:pPr>
            <w:r>
              <w:rPr>
                <w:rFonts w:hint="eastAsia" w:ascii="宋体" w:hAnsi="宋体" w:cs="宋体"/>
                <w:bCs/>
                <w:iCs/>
                <w:color w:val="000000" w:themeColor="text1"/>
                <w:kern w:val="0"/>
                <w:szCs w:val="21"/>
                <w14:textFill>
                  <w14:solidFill>
                    <w14:schemeClr w14:val="tx1"/>
                  </w14:solidFill>
                </w14:textFill>
              </w:rPr>
              <w:t>……</w:t>
            </w:r>
          </w:p>
        </w:tc>
        <w:tc>
          <w:tcPr>
            <w:tcW w:w="1857" w:type="dxa"/>
            <w:tcBorders>
              <w:top w:val="nil"/>
              <w:left w:val="nil"/>
              <w:bottom w:val="single" w:color="auto" w:sz="4" w:space="0"/>
              <w:right w:val="single" w:color="auto" w:sz="4" w:space="0"/>
            </w:tcBorders>
            <w:vAlign w:val="center"/>
          </w:tcPr>
          <w:p w14:paraId="01D89F3D">
            <w:pPr>
              <w:widowControl/>
              <w:jc w:val="center"/>
              <w:rPr>
                <w:rFonts w:ascii="宋体" w:hAnsi="宋体" w:cs="Arial"/>
                <w:color w:val="000000" w:themeColor="text1"/>
                <w:kern w:val="0"/>
                <w:szCs w:val="21"/>
                <w14:textFill>
                  <w14:solidFill>
                    <w14:schemeClr w14:val="tx1"/>
                  </w14:solidFill>
                </w14:textFill>
              </w:rPr>
            </w:pPr>
          </w:p>
        </w:tc>
        <w:tc>
          <w:tcPr>
            <w:tcW w:w="1238" w:type="dxa"/>
            <w:tcBorders>
              <w:top w:val="single" w:color="auto" w:sz="4" w:space="0"/>
              <w:left w:val="nil"/>
              <w:bottom w:val="single" w:color="auto" w:sz="4" w:space="0"/>
              <w:right w:val="single" w:color="auto" w:sz="4" w:space="0"/>
            </w:tcBorders>
            <w:vAlign w:val="center"/>
          </w:tcPr>
          <w:p w14:paraId="046D72F1">
            <w:pPr>
              <w:widowControl/>
              <w:jc w:val="center"/>
              <w:rPr>
                <w:rFonts w:ascii="宋体" w:hAnsi="宋体" w:cs="Arial"/>
                <w:color w:val="000000" w:themeColor="text1"/>
                <w:kern w:val="0"/>
                <w:szCs w:val="21"/>
                <w14:textFill>
                  <w14:solidFill>
                    <w14:schemeClr w14:val="tx1"/>
                  </w14:solidFill>
                </w14:textFill>
              </w:rPr>
            </w:pPr>
          </w:p>
        </w:tc>
        <w:tc>
          <w:tcPr>
            <w:tcW w:w="1022" w:type="dxa"/>
            <w:tcBorders>
              <w:top w:val="nil"/>
              <w:left w:val="single" w:color="auto" w:sz="4" w:space="0"/>
              <w:bottom w:val="single" w:color="auto" w:sz="4" w:space="0"/>
              <w:right w:val="single" w:color="auto" w:sz="4" w:space="0"/>
            </w:tcBorders>
            <w:vAlign w:val="center"/>
          </w:tcPr>
          <w:p w14:paraId="3B8114B8">
            <w:pPr>
              <w:widowControl/>
              <w:jc w:val="center"/>
              <w:rPr>
                <w:rFonts w:ascii="宋体" w:hAnsi="宋体" w:cs="Arial"/>
                <w:color w:val="000000" w:themeColor="text1"/>
                <w:kern w:val="0"/>
                <w:szCs w:val="21"/>
                <w14:textFill>
                  <w14:solidFill>
                    <w14:schemeClr w14:val="tx1"/>
                  </w14:solidFill>
                </w14:textFill>
              </w:rPr>
            </w:pPr>
          </w:p>
        </w:tc>
        <w:tc>
          <w:tcPr>
            <w:tcW w:w="1268" w:type="dxa"/>
            <w:tcBorders>
              <w:top w:val="nil"/>
              <w:left w:val="nil"/>
              <w:bottom w:val="single" w:color="auto" w:sz="4" w:space="0"/>
              <w:right w:val="single" w:color="auto" w:sz="4" w:space="0"/>
            </w:tcBorders>
            <w:vAlign w:val="center"/>
          </w:tcPr>
          <w:p w14:paraId="7C3398D4">
            <w:pPr>
              <w:widowControl/>
              <w:jc w:val="center"/>
              <w:rPr>
                <w:rFonts w:ascii="宋体" w:hAnsi="宋体" w:cs="Arial"/>
                <w:color w:val="000000" w:themeColor="text1"/>
                <w:kern w:val="0"/>
                <w:szCs w:val="21"/>
                <w14:textFill>
                  <w14:solidFill>
                    <w14:schemeClr w14:val="tx1"/>
                  </w14:solidFill>
                </w14:textFill>
              </w:rPr>
            </w:pPr>
          </w:p>
        </w:tc>
        <w:tc>
          <w:tcPr>
            <w:tcW w:w="1270" w:type="dxa"/>
            <w:tcBorders>
              <w:top w:val="nil"/>
              <w:left w:val="nil"/>
              <w:bottom w:val="single" w:color="auto" w:sz="4" w:space="0"/>
              <w:right w:val="single" w:color="auto" w:sz="4" w:space="0"/>
            </w:tcBorders>
            <w:vAlign w:val="center"/>
          </w:tcPr>
          <w:p w14:paraId="1B195747">
            <w:pPr>
              <w:widowControl/>
              <w:jc w:val="center"/>
              <w:rPr>
                <w:rFonts w:ascii="宋体" w:hAnsi="宋体" w:cs="Arial"/>
                <w:color w:val="000000" w:themeColor="text1"/>
                <w:kern w:val="0"/>
                <w:szCs w:val="21"/>
                <w14:textFill>
                  <w14:solidFill>
                    <w14:schemeClr w14:val="tx1"/>
                  </w14:solidFill>
                </w14:textFill>
              </w:rPr>
            </w:pPr>
          </w:p>
        </w:tc>
      </w:tr>
      <w:tr w14:paraId="2EB58AAF">
        <w:tblPrEx>
          <w:tblCellMar>
            <w:top w:w="0" w:type="dxa"/>
            <w:left w:w="108" w:type="dxa"/>
            <w:bottom w:w="0" w:type="dxa"/>
            <w:right w:w="108" w:type="dxa"/>
          </w:tblCellMar>
        </w:tblPrEx>
        <w:trPr>
          <w:trHeight w:val="873" w:hRule="atLeast"/>
          <w:jc w:val="center"/>
        </w:trPr>
        <w:tc>
          <w:tcPr>
            <w:tcW w:w="727" w:type="dxa"/>
            <w:tcBorders>
              <w:top w:val="nil"/>
              <w:left w:val="single" w:color="auto" w:sz="4" w:space="0"/>
              <w:bottom w:val="single" w:color="auto" w:sz="4" w:space="0"/>
              <w:right w:val="single" w:color="auto" w:sz="4" w:space="0"/>
            </w:tcBorders>
            <w:vAlign w:val="center"/>
          </w:tcPr>
          <w:p w14:paraId="126835C4">
            <w:pPr>
              <w:widowControl/>
              <w:jc w:val="center"/>
              <w:rPr>
                <w:rFonts w:ascii="宋体" w:hAnsi="宋体" w:cs="Arial"/>
                <w:color w:val="000000" w:themeColor="text1"/>
                <w:kern w:val="0"/>
                <w:szCs w:val="21"/>
                <w14:textFill>
                  <w14:solidFill>
                    <w14:schemeClr w14:val="tx1"/>
                  </w14:solidFill>
                </w14:textFill>
              </w:rPr>
            </w:pPr>
            <w:r>
              <w:rPr>
                <w:rFonts w:hint="eastAsia" w:ascii="宋体" w:hAnsi="宋体"/>
                <w:color w:val="000000" w:themeColor="text1"/>
                <w14:textFill>
                  <w14:solidFill>
                    <w14:schemeClr w14:val="tx1"/>
                  </w14:solidFill>
                </w14:textFill>
              </w:rPr>
              <w:t>3</w:t>
            </w:r>
          </w:p>
        </w:tc>
        <w:tc>
          <w:tcPr>
            <w:tcW w:w="1749" w:type="dxa"/>
            <w:tcBorders>
              <w:top w:val="nil"/>
              <w:left w:val="nil"/>
              <w:bottom w:val="single" w:color="auto" w:sz="4" w:space="0"/>
              <w:right w:val="single" w:color="auto" w:sz="4" w:space="0"/>
            </w:tcBorders>
            <w:vAlign w:val="center"/>
          </w:tcPr>
          <w:p w14:paraId="3AC15D4D">
            <w:pPr>
              <w:widowControl/>
              <w:jc w:val="left"/>
              <w:rPr>
                <w:rFonts w:ascii="宋体" w:hAnsi="宋体" w:cs="Arial"/>
                <w:color w:val="000000" w:themeColor="text1"/>
                <w:kern w:val="0"/>
                <w:szCs w:val="21"/>
                <w14:textFill>
                  <w14:solidFill>
                    <w14:schemeClr w14:val="tx1"/>
                  </w14:solidFill>
                </w14:textFill>
              </w:rPr>
            </w:pPr>
            <w:r>
              <w:rPr>
                <w:rFonts w:hint="eastAsia" w:ascii="宋体" w:hAnsi="宋体" w:cs="宋体"/>
                <w:color w:val="000000" w:themeColor="text1"/>
                <w14:textFill>
                  <w14:solidFill>
                    <w14:schemeClr w14:val="tx1"/>
                  </w14:solidFill>
                </w14:textFill>
              </w:rPr>
              <w:t>发包人发包专业工程</w:t>
            </w:r>
          </w:p>
        </w:tc>
        <w:tc>
          <w:tcPr>
            <w:tcW w:w="1857" w:type="dxa"/>
            <w:tcBorders>
              <w:top w:val="nil"/>
              <w:left w:val="nil"/>
              <w:bottom w:val="single" w:color="auto" w:sz="4" w:space="0"/>
              <w:right w:val="single" w:color="auto" w:sz="4" w:space="0"/>
            </w:tcBorders>
            <w:vAlign w:val="center"/>
          </w:tcPr>
          <w:p w14:paraId="2B91369D">
            <w:pPr>
              <w:widowControl/>
              <w:jc w:val="center"/>
              <w:rPr>
                <w:rFonts w:ascii="宋体" w:hAnsi="宋体" w:cs="Arial"/>
                <w:color w:val="000000" w:themeColor="text1"/>
                <w:kern w:val="0"/>
                <w:szCs w:val="21"/>
                <w14:textFill>
                  <w14:solidFill>
                    <w14:schemeClr w14:val="tx1"/>
                  </w14:solidFill>
                </w14:textFill>
              </w:rPr>
            </w:pPr>
          </w:p>
        </w:tc>
        <w:tc>
          <w:tcPr>
            <w:tcW w:w="1238" w:type="dxa"/>
            <w:tcBorders>
              <w:top w:val="single" w:color="auto" w:sz="4" w:space="0"/>
              <w:left w:val="nil"/>
              <w:bottom w:val="single" w:color="auto" w:sz="4" w:space="0"/>
              <w:right w:val="single" w:color="auto" w:sz="4" w:space="0"/>
            </w:tcBorders>
            <w:vAlign w:val="center"/>
          </w:tcPr>
          <w:p w14:paraId="285359DD">
            <w:pPr>
              <w:widowControl/>
              <w:jc w:val="center"/>
              <w:rPr>
                <w:rFonts w:ascii="宋体" w:hAnsi="宋体" w:cs="Arial"/>
                <w:color w:val="000000" w:themeColor="text1"/>
                <w:kern w:val="0"/>
                <w:szCs w:val="21"/>
                <w14:textFill>
                  <w14:solidFill>
                    <w14:schemeClr w14:val="tx1"/>
                  </w14:solidFill>
                </w14:textFill>
              </w:rPr>
            </w:pPr>
          </w:p>
        </w:tc>
        <w:tc>
          <w:tcPr>
            <w:tcW w:w="1022" w:type="dxa"/>
            <w:tcBorders>
              <w:top w:val="nil"/>
              <w:left w:val="single" w:color="auto" w:sz="4" w:space="0"/>
              <w:bottom w:val="single" w:color="auto" w:sz="4" w:space="0"/>
              <w:right w:val="single" w:color="auto" w:sz="4" w:space="0"/>
            </w:tcBorders>
            <w:vAlign w:val="center"/>
          </w:tcPr>
          <w:p w14:paraId="277047A2">
            <w:pPr>
              <w:widowControl/>
              <w:jc w:val="center"/>
              <w:rPr>
                <w:rFonts w:ascii="宋体" w:hAnsi="宋体" w:cs="Arial"/>
                <w:color w:val="000000" w:themeColor="text1"/>
                <w:kern w:val="0"/>
                <w:szCs w:val="21"/>
                <w14:textFill>
                  <w14:solidFill>
                    <w14:schemeClr w14:val="tx1"/>
                  </w14:solidFill>
                </w14:textFill>
              </w:rPr>
            </w:pPr>
          </w:p>
        </w:tc>
        <w:tc>
          <w:tcPr>
            <w:tcW w:w="1268" w:type="dxa"/>
            <w:tcBorders>
              <w:top w:val="nil"/>
              <w:left w:val="nil"/>
              <w:bottom w:val="single" w:color="auto" w:sz="4" w:space="0"/>
              <w:right w:val="single" w:color="auto" w:sz="4" w:space="0"/>
            </w:tcBorders>
            <w:vAlign w:val="center"/>
          </w:tcPr>
          <w:p w14:paraId="5FC4165F">
            <w:pPr>
              <w:widowControl/>
              <w:jc w:val="center"/>
              <w:rPr>
                <w:rFonts w:ascii="宋体" w:hAnsi="宋体" w:cs="Arial"/>
                <w:color w:val="000000" w:themeColor="text1"/>
                <w:kern w:val="0"/>
                <w:szCs w:val="21"/>
                <w14:textFill>
                  <w14:solidFill>
                    <w14:schemeClr w14:val="tx1"/>
                  </w14:solidFill>
                </w14:textFill>
              </w:rPr>
            </w:pPr>
          </w:p>
        </w:tc>
        <w:tc>
          <w:tcPr>
            <w:tcW w:w="1270" w:type="dxa"/>
            <w:tcBorders>
              <w:top w:val="nil"/>
              <w:left w:val="nil"/>
              <w:bottom w:val="single" w:color="auto" w:sz="4" w:space="0"/>
              <w:right w:val="single" w:color="auto" w:sz="4" w:space="0"/>
            </w:tcBorders>
            <w:vAlign w:val="center"/>
          </w:tcPr>
          <w:p w14:paraId="68199E94">
            <w:pPr>
              <w:widowControl/>
              <w:jc w:val="center"/>
              <w:rPr>
                <w:rFonts w:ascii="宋体" w:hAnsi="宋体" w:cs="Arial"/>
                <w:color w:val="000000" w:themeColor="text1"/>
                <w:kern w:val="0"/>
                <w:szCs w:val="21"/>
                <w14:textFill>
                  <w14:solidFill>
                    <w14:schemeClr w14:val="tx1"/>
                  </w14:solidFill>
                </w14:textFill>
              </w:rPr>
            </w:pPr>
          </w:p>
        </w:tc>
      </w:tr>
      <w:tr w14:paraId="5593BD50">
        <w:tblPrEx>
          <w:tblCellMar>
            <w:top w:w="0" w:type="dxa"/>
            <w:left w:w="108" w:type="dxa"/>
            <w:bottom w:w="0" w:type="dxa"/>
            <w:right w:w="108" w:type="dxa"/>
          </w:tblCellMar>
        </w:tblPrEx>
        <w:trPr>
          <w:trHeight w:val="873" w:hRule="atLeast"/>
          <w:jc w:val="center"/>
        </w:trPr>
        <w:tc>
          <w:tcPr>
            <w:tcW w:w="727" w:type="dxa"/>
            <w:tcBorders>
              <w:top w:val="nil"/>
              <w:left w:val="single" w:color="auto" w:sz="4" w:space="0"/>
              <w:bottom w:val="single" w:color="auto" w:sz="4" w:space="0"/>
              <w:right w:val="single" w:color="auto" w:sz="4" w:space="0"/>
            </w:tcBorders>
            <w:vAlign w:val="center"/>
          </w:tcPr>
          <w:p w14:paraId="680275A5">
            <w:pPr>
              <w:widowControl/>
              <w:jc w:val="center"/>
              <w:rPr>
                <w:rFonts w:ascii="宋体" w:hAnsi="宋体" w:cs="Arial"/>
                <w:color w:val="000000" w:themeColor="text1"/>
                <w:kern w:val="0"/>
                <w:szCs w:val="21"/>
                <w14:textFill>
                  <w14:solidFill>
                    <w14:schemeClr w14:val="tx1"/>
                  </w14:solidFill>
                </w14:textFill>
              </w:rPr>
            </w:pPr>
            <w:r>
              <w:rPr>
                <w:rFonts w:hint="eastAsia" w:ascii="宋体" w:hAnsi="宋体" w:cs="Arial"/>
                <w:color w:val="000000" w:themeColor="text1"/>
                <w:kern w:val="0"/>
                <w:szCs w:val="21"/>
                <w14:textFill>
                  <w14:solidFill>
                    <w14:schemeClr w14:val="tx1"/>
                  </w14:solidFill>
                </w14:textFill>
              </w:rPr>
              <w:t>3.1</w:t>
            </w:r>
          </w:p>
        </w:tc>
        <w:tc>
          <w:tcPr>
            <w:tcW w:w="1749" w:type="dxa"/>
            <w:tcBorders>
              <w:top w:val="nil"/>
              <w:left w:val="nil"/>
              <w:bottom w:val="single" w:color="auto" w:sz="4" w:space="0"/>
              <w:right w:val="single" w:color="auto" w:sz="4" w:space="0"/>
            </w:tcBorders>
            <w:vAlign w:val="center"/>
          </w:tcPr>
          <w:p w14:paraId="769BD798">
            <w:pPr>
              <w:widowControl/>
              <w:rPr>
                <w:rFonts w:ascii="宋体" w:hAnsi="宋体" w:cs="Arial"/>
                <w:color w:val="000000" w:themeColor="text1"/>
                <w:kern w:val="0"/>
                <w:szCs w:val="21"/>
                <w14:textFill>
                  <w14:solidFill>
                    <w14:schemeClr w14:val="tx1"/>
                  </w14:solidFill>
                </w14:textFill>
              </w:rPr>
            </w:pPr>
            <w:r>
              <w:rPr>
                <w:rFonts w:hint="eastAsia" w:ascii="宋体" w:hAnsi="宋体" w:cs="宋体"/>
                <w:color w:val="000000" w:themeColor="text1"/>
                <w:kern w:val="0"/>
                <w:szCs w:val="21"/>
                <w:u w:val="single"/>
                <w14:textFill>
                  <w14:solidFill>
                    <w14:schemeClr w14:val="tx1"/>
                  </w14:solidFill>
                </w14:textFill>
              </w:rPr>
              <w:t xml:space="preserve">           </w:t>
            </w:r>
          </w:p>
        </w:tc>
        <w:tc>
          <w:tcPr>
            <w:tcW w:w="1857" w:type="dxa"/>
            <w:tcBorders>
              <w:top w:val="nil"/>
              <w:left w:val="nil"/>
              <w:bottom w:val="single" w:color="auto" w:sz="4" w:space="0"/>
              <w:right w:val="single" w:color="auto" w:sz="4" w:space="0"/>
            </w:tcBorders>
            <w:vAlign w:val="center"/>
          </w:tcPr>
          <w:p w14:paraId="1384AB77">
            <w:pPr>
              <w:widowControl/>
              <w:jc w:val="center"/>
              <w:rPr>
                <w:rFonts w:ascii="宋体" w:hAnsi="宋体" w:cs="Arial"/>
                <w:color w:val="000000" w:themeColor="text1"/>
                <w:kern w:val="0"/>
                <w:szCs w:val="21"/>
                <w14:textFill>
                  <w14:solidFill>
                    <w14:schemeClr w14:val="tx1"/>
                  </w14:solidFill>
                </w14:textFill>
              </w:rPr>
            </w:pPr>
          </w:p>
        </w:tc>
        <w:tc>
          <w:tcPr>
            <w:tcW w:w="1238" w:type="dxa"/>
            <w:tcBorders>
              <w:top w:val="single" w:color="auto" w:sz="4" w:space="0"/>
              <w:left w:val="nil"/>
              <w:bottom w:val="single" w:color="auto" w:sz="4" w:space="0"/>
              <w:right w:val="single" w:color="auto" w:sz="4" w:space="0"/>
            </w:tcBorders>
            <w:vAlign w:val="center"/>
          </w:tcPr>
          <w:p w14:paraId="031732A3">
            <w:pPr>
              <w:widowControl/>
              <w:jc w:val="center"/>
              <w:rPr>
                <w:rFonts w:ascii="宋体" w:hAnsi="宋体" w:cs="Arial"/>
                <w:color w:val="000000" w:themeColor="text1"/>
                <w:kern w:val="0"/>
                <w:szCs w:val="21"/>
                <w14:textFill>
                  <w14:solidFill>
                    <w14:schemeClr w14:val="tx1"/>
                  </w14:solidFill>
                </w14:textFill>
              </w:rPr>
            </w:pPr>
          </w:p>
        </w:tc>
        <w:tc>
          <w:tcPr>
            <w:tcW w:w="1022" w:type="dxa"/>
            <w:tcBorders>
              <w:top w:val="nil"/>
              <w:left w:val="single" w:color="auto" w:sz="4" w:space="0"/>
              <w:bottom w:val="single" w:color="auto" w:sz="4" w:space="0"/>
              <w:right w:val="single" w:color="auto" w:sz="4" w:space="0"/>
            </w:tcBorders>
            <w:vAlign w:val="center"/>
          </w:tcPr>
          <w:p w14:paraId="02B6E633">
            <w:pPr>
              <w:widowControl/>
              <w:jc w:val="center"/>
              <w:rPr>
                <w:rFonts w:ascii="宋体" w:hAnsi="宋体" w:cs="Arial"/>
                <w:color w:val="000000" w:themeColor="text1"/>
                <w:kern w:val="0"/>
                <w:szCs w:val="21"/>
                <w14:textFill>
                  <w14:solidFill>
                    <w14:schemeClr w14:val="tx1"/>
                  </w14:solidFill>
                </w14:textFill>
              </w:rPr>
            </w:pPr>
          </w:p>
        </w:tc>
        <w:tc>
          <w:tcPr>
            <w:tcW w:w="1268" w:type="dxa"/>
            <w:tcBorders>
              <w:top w:val="nil"/>
              <w:left w:val="nil"/>
              <w:bottom w:val="single" w:color="auto" w:sz="4" w:space="0"/>
              <w:right w:val="single" w:color="auto" w:sz="4" w:space="0"/>
            </w:tcBorders>
            <w:vAlign w:val="center"/>
          </w:tcPr>
          <w:p w14:paraId="7089C6C5">
            <w:pPr>
              <w:widowControl/>
              <w:jc w:val="center"/>
              <w:rPr>
                <w:rFonts w:ascii="宋体" w:hAnsi="宋体" w:cs="Arial"/>
                <w:color w:val="000000" w:themeColor="text1"/>
                <w:kern w:val="0"/>
                <w:szCs w:val="21"/>
                <w14:textFill>
                  <w14:solidFill>
                    <w14:schemeClr w14:val="tx1"/>
                  </w14:solidFill>
                </w14:textFill>
              </w:rPr>
            </w:pPr>
          </w:p>
        </w:tc>
        <w:tc>
          <w:tcPr>
            <w:tcW w:w="1270" w:type="dxa"/>
            <w:tcBorders>
              <w:top w:val="nil"/>
              <w:left w:val="nil"/>
              <w:bottom w:val="single" w:color="auto" w:sz="4" w:space="0"/>
              <w:right w:val="single" w:color="auto" w:sz="4" w:space="0"/>
            </w:tcBorders>
            <w:vAlign w:val="center"/>
          </w:tcPr>
          <w:p w14:paraId="6A95C03F">
            <w:pPr>
              <w:widowControl/>
              <w:jc w:val="center"/>
              <w:rPr>
                <w:rFonts w:ascii="宋体" w:hAnsi="宋体" w:cs="Arial"/>
                <w:color w:val="000000" w:themeColor="text1"/>
                <w:kern w:val="0"/>
                <w:szCs w:val="21"/>
                <w14:textFill>
                  <w14:solidFill>
                    <w14:schemeClr w14:val="tx1"/>
                  </w14:solidFill>
                </w14:textFill>
              </w:rPr>
            </w:pPr>
          </w:p>
        </w:tc>
      </w:tr>
      <w:tr w14:paraId="5AD26705">
        <w:tblPrEx>
          <w:tblCellMar>
            <w:top w:w="0" w:type="dxa"/>
            <w:left w:w="108" w:type="dxa"/>
            <w:bottom w:w="0" w:type="dxa"/>
            <w:right w:w="108" w:type="dxa"/>
          </w:tblCellMar>
        </w:tblPrEx>
        <w:trPr>
          <w:trHeight w:val="873" w:hRule="atLeast"/>
          <w:jc w:val="center"/>
        </w:trPr>
        <w:tc>
          <w:tcPr>
            <w:tcW w:w="727" w:type="dxa"/>
            <w:tcBorders>
              <w:top w:val="nil"/>
              <w:left w:val="single" w:color="auto" w:sz="4" w:space="0"/>
              <w:bottom w:val="single" w:color="auto" w:sz="4" w:space="0"/>
              <w:right w:val="single" w:color="auto" w:sz="4" w:space="0"/>
            </w:tcBorders>
            <w:vAlign w:val="center"/>
          </w:tcPr>
          <w:p w14:paraId="4DFD9848">
            <w:pPr>
              <w:widowControl/>
              <w:jc w:val="center"/>
              <w:rPr>
                <w:rFonts w:ascii="宋体" w:hAnsi="宋体" w:cs="Arial"/>
                <w:color w:val="000000" w:themeColor="text1"/>
                <w:kern w:val="0"/>
                <w:szCs w:val="21"/>
                <w14:textFill>
                  <w14:solidFill>
                    <w14:schemeClr w14:val="tx1"/>
                  </w14:solidFill>
                </w14:textFill>
              </w:rPr>
            </w:pPr>
            <w:r>
              <w:rPr>
                <w:rFonts w:hint="eastAsia" w:ascii="宋体" w:hAnsi="宋体" w:cs="Arial"/>
                <w:color w:val="000000" w:themeColor="text1"/>
                <w:kern w:val="0"/>
                <w:szCs w:val="21"/>
                <w14:textFill>
                  <w14:solidFill>
                    <w14:schemeClr w14:val="tx1"/>
                  </w14:solidFill>
                </w14:textFill>
              </w:rPr>
              <w:t>3.2</w:t>
            </w:r>
          </w:p>
        </w:tc>
        <w:tc>
          <w:tcPr>
            <w:tcW w:w="1749" w:type="dxa"/>
            <w:tcBorders>
              <w:top w:val="nil"/>
              <w:left w:val="nil"/>
              <w:bottom w:val="single" w:color="auto" w:sz="4" w:space="0"/>
              <w:right w:val="single" w:color="auto" w:sz="4" w:space="0"/>
            </w:tcBorders>
            <w:vAlign w:val="center"/>
          </w:tcPr>
          <w:p w14:paraId="2CDCFC45">
            <w:pPr>
              <w:widowControl/>
              <w:rPr>
                <w:rFonts w:ascii="宋体" w:hAnsi="宋体" w:cs="Arial"/>
                <w:color w:val="000000" w:themeColor="text1"/>
                <w:kern w:val="0"/>
                <w:szCs w:val="21"/>
                <w14:textFill>
                  <w14:solidFill>
                    <w14:schemeClr w14:val="tx1"/>
                  </w14:solidFill>
                </w14:textFill>
              </w:rPr>
            </w:pPr>
            <w:r>
              <w:rPr>
                <w:rFonts w:hint="eastAsia" w:ascii="宋体" w:hAnsi="宋体" w:cs="宋体"/>
                <w:bCs/>
                <w:iCs/>
                <w:color w:val="000000" w:themeColor="text1"/>
                <w:kern w:val="0"/>
                <w:szCs w:val="21"/>
                <w14:textFill>
                  <w14:solidFill>
                    <w14:schemeClr w14:val="tx1"/>
                  </w14:solidFill>
                </w14:textFill>
              </w:rPr>
              <w:t>……</w:t>
            </w:r>
          </w:p>
        </w:tc>
        <w:tc>
          <w:tcPr>
            <w:tcW w:w="1857" w:type="dxa"/>
            <w:tcBorders>
              <w:top w:val="nil"/>
              <w:left w:val="nil"/>
              <w:bottom w:val="single" w:color="auto" w:sz="4" w:space="0"/>
              <w:right w:val="single" w:color="auto" w:sz="4" w:space="0"/>
            </w:tcBorders>
            <w:vAlign w:val="center"/>
          </w:tcPr>
          <w:p w14:paraId="7277B6E9">
            <w:pPr>
              <w:widowControl/>
              <w:jc w:val="center"/>
              <w:rPr>
                <w:rFonts w:ascii="宋体" w:hAnsi="宋体" w:cs="Arial"/>
                <w:color w:val="000000" w:themeColor="text1"/>
                <w:kern w:val="0"/>
                <w:szCs w:val="21"/>
                <w14:textFill>
                  <w14:solidFill>
                    <w14:schemeClr w14:val="tx1"/>
                  </w14:solidFill>
                </w14:textFill>
              </w:rPr>
            </w:pPr>
          </w:p>
        </w:tc>
        <w:tc>
          <w:tcPr>
            <w:tcW w:w="1238" w:type="dxa"/>
            <w:tcBorders>
              <w:top w:val="single" w:color="auto" w:sz="4" w:space="0"/>
              <w:left w:val="nil"/>
              <w:bottom w:val="single" w:color="auto" w:sz="4" w:space="0"/>
              <w:right w:val="single" w:color="auto" w:sz="4" w:space="0"/>
            </w:tcBorders>
            <w:vAlign w:val="center"/>
          </w:tcPr>
          <w:p w14:paraId="604E27AA">
            <w:pPr>
              <w:widowControl/>
              <w:jc w:val="center"/>
              <w:rPr>
                <w:rFonts w:ascii="宋体" w:hAnsi="宋体" w:cs="Arial"/>
                <w:color w:val="000000" w:themeColor="text1"/>
                <w:kern w:val="0"/>
                <w:szCs w:val="21"/>
                <w14:textFill>
                  <w14:solidFill>
                    <w14:schemeClr w14:val="tx1"/>
                  </w14:solidFill>
                </w14:textFill>
              </w:rPr>
            </w:pPr>
          </w:p>
        </w:tc>
        <w:tc>
          <w:tcPr>
            <w:tcW w:w="1022" w:type="dxa"/>
            <w:tcBorders>
              <w:top w:val="nil"/>
              <w:left w:val="single" w:color="auto" w:sz="4" w:space="0"/>
              <w:bottom w:val="single" w:color="auto" w:sz="4" w:space="0"/>
              <w:right w:val="single" w:color="auto" w:sz="4" w:space="0"/>
            </w:tcBorders>
            <w:vAlign w:val="center"/>
          </w:tcPr>
          <w:p w14:paraId="7AC507E8">
            <w:pPr>
              <w:widowControl/>
              <w:jc w:val="center"/>
              <w:rPr>
                <w:rFonts w:ascii="宋体" w:hAnsi="宋体" w:cs="Arial"/>
                <w:color w:val="000000" w:themeColor="text1"/>
                <w:kern w:val="0"/>
                <w:szCs w:val="21"/>
                <w14:textFill>
                  <w14:solidFill>
                    <w14:schemeClr w14:val="tx1"/>
                  </w14:solidFill>
                </w14:textFill>
              </w:rPr>
            </w:pPr>
          </w:p>
        </w:tc>
        <w:tc>
          <w:tcPr>
            <w:tcW w:w="1268" w:type="dxa"/>
            <w:tcBorders>
              <w:top w:val="nil"/>
              <w:left w:val="nil"/>
              <w:bottom w:val="single" w:color="auto" w:sz="4" w:space="0"/>
              <w:right w:val="single" w:color="auto" w:sz="4" w:space="0"/>
            </w:tcBorders>
            <w:vAlign w:val="center"/>
          </w:tcPr>
          <w:p w14:paraId="1063E02C">
            <w:pPr>
              <w:widowControl/>
              <w:jc w:val="center"/>
              <w:rPr>
                <w:rFonts w:ascii="宋体" w:hAnsi="宋体" w:cs="Arial"/>
                <w:color w:val="000000" w:themeColor="text1"/>
                <w:kern w:val="0"/>
                <w:szCs w:val="21"/>
                <w14:textFill>
                  <w14:solidFill>
                    <w14:schemeClr w14:val="tx1"/>
                  </w14:solidFill>
                </w14:textFill>
              </w:rPr>
            </w:pPr>
          </w:p>
        </w:tc>
        <w:tc>
          <w:tcPr>
            <w:tcW w:w="1270" w:type="dxa"/>
            <w:tcBorders>
              <w:top w:val="nil"/>
              <w:left w:val="nil"/>
              <w:bottom w:val="single" w:color="auto" w:sz="4" w:space="0"/>
              <w:right w:val="single" w:color="auto" w:sz="4" w:space="0"/>
            </w:tcBorders>
            <w:vAlign w:val="center"/>
          </w:tcPr>
          <w:p w14:paraId="30D9335A">
            <w:pPr>
              <w:widowControl/>
              <w:jc w:val="center"/>
              <w:rPr>
                <w:rFonts w:ascii="宋体" w:hAnsi="宋体" w:cs="Arial"/>
                <w:color w:val="000000" w:themeColor="text1"/>
                <w:kern w:val="0"/>
                <w:szCs w:val="21"/>
                <w14:textFill>
                  <w14:solidFill>
                    <w14:schemeClr w14:val="tx1"/>
                  </w14:solidFill>
                </w14:textFill>
              </w:rPr>
            </w:pPr>
          </w:p>
        </w:tc>
      </w:tr>
      <w:tr w14:paraId="220D7AF0">
        <w:tblPrEx>
          <w:tblCellMar>
            <w:top w:w="0" w:type="dxa"/>
            <w:left w:w="108" w:type="dxa"/>
            <w:bottom w:w="0" w:type="dxa"/>
            <w:right w:w="108" w:type="dxa"/>
          </w:tblCellMar>
        </w:tblPrEx>
        <w:trPr>
          <w:trHeight w:val="873" w:hRule="atLeast"/>
          <w:jc w:val="center"/>
        </w:trPr>
        <w:tc>
          <w:tcPr>
            <w:tcW w:w="2476" w:type="dxa"/>
            <w:gridSpan w:val="2"/>
            <w:tcBorders>
              <w:top w:val="single" w:color="auto" w:sz="4" w:space="0"/>
              <w:left w:val="single" w:color="auto" w:sz="4" w:space="0"/>
              <w:bottom w:val="single" w:color="auto" w:sz="4" w:space="0"/>
              <w:right w:val="single" w:color="auto" w:sz="4" w:space="0"/>
            </w:tcBorders>
            <w:vAlign w:val="center"/>
          </w:tcPr>
          <w:p w14:paraId="54EC390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w:t>
            </w:r>
            <w:r>
              <w:rPr>
                <w:rFonts w:ascii="宋体" w:hAnsi="宋体" w:cs="Arial"/>
                <w:color w:val="000000" w:themeColor="text1"/>
                <w:kern w:val="0"/>
                <w:szCs w:val="21"/>
                <w14:textFill>
                  <w14:solidFill>
                    <w14:schemeClr w14:val="tx1"/>
                  </w14:solidFill>
                </w14:textFill>
              </w:rPr>
              <w:t xml:space="preserve">    </w:t>
            </w:r>
            <w:r>
              <w:rPr>
                <w:rFonts w:hint="eastAsia" w:ascii="宋体" w:hAnsi="宋体" w:cs="宋体"/>
                <w:color w:val="000000" w:themeColor="text1"/>
                <w:kern w:val="0"/>
                <w:szCs w:val="21"/>
                <w14:textFill>
                  <w14:solidFill>
                    <w14:schemeClr w14:val="tx1"/>
                  </w14:solidFill>
                </w14:textFill>
              </w:rPr>
              <w:t>计</w:t>
            </w:r>
          </w:p>
        </w:tc>
        <w:tc>
          <w:tcPr>
            <w:tcW w:w="1857" w:type="dxa"/>
            <w:tcBorders>
              <w:top w:val="nil"/>
              <w:left w:val="nil"/>
              <w:bottom w:val="single" w:color="auto" w:sz="4" w:space="0"/>
              <w:right w:val="single" w:color="auto" w:sz="4" w:space="0"/>
            </w:tcBorders>
            <w:vAlign w:val="center"/>
          </w:tcPr>
          <w:p w14:paraId="52A630FA">
            <w:pPr>
              <w:widowControl/>
              <w:jc w:val="center"/>
              <w:rPr>
                <w:rFonts w:ascii="宋体" w:hAnsi="宋体" w:cs="Arial"/>
                <w:color w:val="000000" w:themeColor="text1"/>
                <w:kern w:val="0"/>
                <w:szCs w:val="21"/>
                <w14:textFill>
                  <w14:solidFill>
                    <w14:schemeClr w14:val="tx1"/>
                  </w14:solidFill>
                </w14:textFill>
              </w:rPr>
            </w:pPr>
          </w:p>
        </w:tc>
        <w:tc>
          <w:tcPr>
            <w:tcW w:w="1238" w:type="dxa"/>
            <w:tcBorders>
              <w:top w:val="single" w:color="auto" w:sz="4" w:space="0"/>
              <w:left w:val="nil"/>
              <w:bottom w:val="single" w:color="auto" w:sz="4" w:space="0"/>
              <w:right w:val="single" w:color="auto" w:sz="4" w:space="0"/>
            </w:tcBorders>
            <w:vAlign w:val="center"/>
          </w:tcPr>
          <w:p w14:paraId="30561FBD">
            <w:pPr>
              <w:widowControl/>
              <w:jc w:val="center"/>
              <w:rPr>
                <w:rFonts w:ascii="宋体" w:hAnsi="宋体" w:cs="Arial"/>
                <w:color w:val="000000" w:themeColor="text1"/>
                <w:kern w:val="0"/>
                <w:szCs w:val="21"/>
                <w14:textFill>
                  <w14:solidFill>
                    <w14:schemeClr w14:val="tx1"/>
                  </w14:solidFill>
                </w14:textFill>
              </w:rPr>
            </w:pPr>
          </w:p>
        </w:tc>
        <w:tc>
          <w:tcPr>
            <w:tcW w:w="1022" w:type="dxa"/>
            <w:tcBorders>
              <w:top w:val="nil"/>
              <w:left w:val="single" w:color="auto" w:sz="4" w:space="0"/>
              <w:bottom w:val="single" w:color="auto" w:sz="4" w:space="0"/>
              <w:right w:val="single" w:color="auto" w:sz="4" w:space="0"/>
            </w:tcBorders>
            <w:vAlign w:val="center"/>
          </w:tcPr>
          <w:p w14:paraId="750B0268">
            <w:pPr>
              <w:widowControl/>
              <w:jc w:val="center"/>
              <w:rPr>
                <w:rFonts w:ascii="宋体" w:hAnsi="宋体" w:cs="Arial"/>
                <w:color w:val="000000" w:themeColor="text1"/>
                <w:kern w:val="0"/>
                <w:szCs w:val="21"/>
                <w14:textFill>
                  <w14:solidFill>
                    <w14:schemeClr w14:val="tx1"/>
                  </w14:solidFill>
                </w14:textFill>
              </w:rPr>
            </w:pPr>
          </w:p>
        </w:tc>
        <w:tc>
          <w:tcPr>
            <w:tcW w:w="1268" w:type="dxa"/>
            <w:tcBorders>
              <w:top w:val="nil"/>
              <w:left w:val="nil"/>
              <w:bottom w:val="single" w:color="auto" w:sz="4" w:space="0"/>
              <w:right w:val="single" w:color="auto" w:sz="4" w:space="0"/>
            </w:tcBorders>
            <w:vAlign w:val="center"/>
          </w:tcPr>
          <w:p w14:paraId="7CB17526">
            <w:pPr>
              <w:widowControl/>
              <w:jc w:val="center"/>
              <w:rPr>
                <w:rFonts w:ascii="宋体" w:hAnsi="宋体" w:cs="Arial"/>
                <w:color w:val="000000" w:themeColor="text1"/>
                <w:kern w:val="0"/>
                <w:szCs w:val="21"/>
                <w14:textFill>
                  <w14:solidFill>
                    <w14:schemeClr w14:val="tx1"/>
                  </w14:solidFill>
                </w14:textFill>
              </w:rPr>
            </w:pPr>
          </w:p>
        </w:tc>
        <w:tc>
          <w:tcPr>
            <w:tcW w:w="1270" w:type="dxa"/>
            <w:tcBorders>
              <w:top w:val="nil"/>
              <w:left w:val="nil"/>
              <w:bottom w:val="single" w:color="auto" w:sz="4" w:space="0"/>
              <w:right w:val="single" w:color="auto" w:sz="4" w:space="0"/>
            </w:tcBorders>
            <w:vAlign w:val="center"/>
          </w:tcPr>
          <w:p w14:paraId="165A350A">
            <w:pPr>
              <w:widowControl/>
              <w:jc w:val="center"/>
              <w:rPr>
                <w:rFonts w:ascii="宋体" w:hAnsi="宋体" w:cs="Arial"/>
                <w:color w:val="000000" w:themeColor="text1"/>
                <w:kern w:val="0"/>
                <w:szCs w:val="21"/>
                <w14:textFill>
                  <w14:solidFill>
                    <w14:schemeClr w14:val="tx1"/>
                  </w14:solidFill>
                </w14:textFill>
              </w:rPr>
            </w:pPr>
          </w:p>
        </w:tc>
      </w:tr>
      <w:bookmarkEnd w:id="961"/>
    </w:tbl>
    <w:p w14:paraId="737EA054">
      <w:pPr>
        <w:tabs>
          <w:tab w:val="left" w:pos="1276"/>
        </w:tabs>
        <w:spacing w:before="120" w:beforeLines="50"/>
        <w:ind w:left="707" w:leftChars="1" w:hanging="705" w:hangingChars="336"/>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注：本表</w:t>
      </w:r>
      <w:r>
        <w:rPr>
          <w:rFonts w:hint="eastAsia" w:ascii="宋体" w:hAnsi="宋体"/>
          <w:color w:val="000000" w:themeColor="text1"/>
          <w14:textFill>
            <w14:solidFill>
              <w14:schemeClr w14:val="tx1"/>
            </w14:solidFill>
          </w14:textFill>
        </w:rPr>
        <w:t>项目</w:t>
      </w:r>
      <w:r>
        <w:rPr>
          <w:rFonts w:hint="eastAsia" w:ascii="宋体" w:hAnsi="宋体" w:cs="Arial"/>
          <w:color w:val="000000" w:themeColor="text1"/>
          <w:szCs w:val="20"/>
          <w14:textFill>
            <w14:solidFill>
              <w14:schemeClr w14:val="tx1"/>
            </w14:solidFill>
          </w14:textFill>
        </w:rPr>
        <w:t>名称、服务内容、计算基础应由采购人填写。</w:t>
      </w:r>
    </w:p>
    <w:p w14:paraId="311B226B">
      <w:pPr>
        <w:tabs>
          <w:tab w:val="left" w:pos="1276"/>
        </w:tabs>
        <w:ind w:firstLine="424" w:firstLineChars="202"/>
        <w:rPr>
          <w:rFonts w:ascii="宋体" w:hAnsi="宋体" w:cs="Arial"/>
          <w:color w:val="000000" w:themeColor="text1"/>
          <w:szCs w:val="20"/>
          <w14:textFill>
            <w14:solidFill>
              <w14:schemeClr w14:val="tx1"/>
            </w14:solidFill>
          </w14:textFill>
        </w:rPr>
      </w:pPr>
    </w:p>
    <w:p w14:paraId="38C4BC1A">
      <w:pPr>
        <w:adjustRightInd w:val="0"/>
        <w:snapToGrid w:val="0"/>
        <w:spacing w:before="120" w:beforeLines="50" w:after="120" w:afterLines="50"/>
        <w:ind w:firstLine="210" w:firstLineChars="100"/>
        <w:jc w:val="left"/>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bookmarkStart w:id="963" w:name="_Toc226047187"/>
      <w:r>
        <w:rPr>
          <w:rFonts w:hint="eastAsia"/>
          <w:color w:val="000000" w:themeColor="text1"/>
          <w:sz w:val="24"/>
          <w14:textFill>
            <w14:solidFill>
              <w14:schemeClr w14:val="tx1"/>
            </w14:solidFill>
          </w14:textFill>
        </w:rPr>
        <w:t>4.11  增值税计价表</w:t>
      </w:r>
      <w:bookmarkEnd w:id="963"/>
    </w:p>
    <w:p w14:paraId="62684678">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增值税计价表</w:t>
      </w:r>
    </w:p>
    <w:p w14:paraId="6330F161">
      <w:pPr>
        <w:tabs>
          <w:tab w:val="left" w:pos="720"/>
        </w:tabs>
        <w:rPr>
          <w:rFonts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工程名称：</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 xml:space="preserve">  </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第</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共</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p>
    <w:tbl>
      <w:tblPr>
        <w:tblStyle w:val="52"/>
        <w:tblW w:w="8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200"/>
        <w:gridCol w:w="1984"/>
        <w:gridCol w:w="1560"/>
        <w:gridCol w:w="1417"/>
        <w:gridCol w:w="1474"/>
      </w:tblGrid>
      <w:tr w14:paraId="4B09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785" w:type="dxa"/>
            <w:vAlign w:val="center"/>
          </w:tcPr>
          <w:p w14:paraId="37D87D53">
            <w:pPr>
              <w:tabs>
                <w:tab w:val="left" w:pos="720"/>
              </w:tabs>
              <w:jc w:val="center"/>
              <w:rPr>
                <w:rFonts w:ascii="宋体" w:hAnsi="宋体" w:cs="Arial"/>
                <w:color w:val="000000" w:themeColor="text1"/>
                <w:szCs w:val="21"/>
                <w14:textFill>
                  <w14:solidFill>
                    <w14:schemeClr w14:val="tx1"/>
                  </w14:solidFill>
                </w14:textFill>
              </w:rPr>
            </w:pPr>
            <w:bookmarkStart w:id="964" w:name="_Hlk199952083"/>
            <w:r>
              <w:rPr>
                <w:rFonts w:hint="eastAsia" w:ascii="宋体" w:hAnsi="宋体" w:cs="Arial"/>
                <w:color w:val="000000" w:themeColor="text1"/>
                <w:szCs w:val="21"/>
                <w14:textFill>
                  <w14:solidFill>
                    <w14:schemeClr w14:val="tx1"/>
                  </w14:solidFill>
                </w14:textFill>
              </w:rPr>
              <w:t>序号</w:t>
            </w:r>
          </w:p>
        </w:tc>
        <w:tc>
          <w:tcPr>
            <w:tcW w:w="1200" w:type="dxa"/>
            <w:vAlign w:val="center"/>
          </w:tcPr>
          <w:p w14:paraId="742E4DF6">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项目名称</w:t>
            </w:r>
          </w:p>
        </w:tc>
        <w:tc>
          <w:tcPr>
            <w:tcW w:w="1984" w:type="dxa"/>
            <w:vAlign w:val="center"/>
          </w:tcPr>
          <w:p w14:paraId="528A7225">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计算基础说明</w:t>
            </w:r>
          </w:p>
        </w:tc>
        <w:tc>
          <w:tcPr>
            <w:tcW w:w="1560" w:type="dxa"/>
            <w:vAlign w:val="center"/>
          </w:tcPr>
          <w:p w14:paraId="38BF1BA7">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计算基数</w:t>
            </w:r>
          </w:p>
        </w:tc>
        <w:tc>
          <w:tcPr>
            <w:tcW w:w="1417" w:type="dxa"/>
            <w:vAlign w:val="center"/>
          </w:tcPr>
          <w:p w14:paraId="230A9472">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税率/征收率（</w:t>
            </w:r>
            <w:r>
              <w:rPr>
                <w:rFonts w:ascii="宋体" w:hAnsi="宋体" w:cs="Arial"/>
                <w:color w:val="000000" w:themeColor="text1"/>
                <w:szCs w:val="21"/>
                <w14:textFill>
                  <w14:solidFill>
                    <w14:schemeClr w14:val="tx1"/>
                  </w14:solidFill>
                </w14:textFill>
              </w:rPr>
              <w:t>%</w:t>
            </w:r>
            <w:r>
              <w:rPr>
                <w:rFonts w:hint="eastAsia" w:ascii="宋体" w:hAnsi="宋体" w:cs="Arial"/>
                <w:color w:val="000000" w:themeColor="text1"/>
                <w:szCs w:val="21"/>
                <w14:textFill>
                  <w14:solidFill>
                    <w14:schemeClr w14:val="tx1"/>
                  </w14:solidFill>
                </w14:textFill>
              </w:rPr>
              <w:t>）</w:t>
            </w:r>
          </w:p>
        </w:tc>
        <w:tc>
          <w:tcPr>
            <w:tcW w:w="1474" w:type="dxa"/>
            <w:vAlign w:val="center"/>
          </w:tcPr>
          <w:p w14:paraId="2B1CD956">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金额（元）</w:t>
            </w:r>
          </w:p>
        </w:tc>
      </w:tr>
      <w:tr w14:paraId="47EE0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85" w:type="dxa"/>
            <w:vAlign w:val="center"/>
          </w:tcPr>
          <w:p w14:paraId="7960716C">
            <w:pPr>
              <w:tabs>
                <w:tab w:val="left" w:pos="720"/>
              </w:tabs>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1200" w:type="dxa"/>
            <w:vAlign w:val="center"/>
          </w:tcPr>
          <w:p w14:paraId="625DF3EB">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增值税</w:t>
            </w:r>
          </w:p>
        </w:tc>
        <w:tc>
          <w:tcPr>
            <w:tcW w:w="1984" w:type="dxa"/>
            <w:vAlign w:val="center"/>
          </w:tcPr>
          <w:p w14:paraId="1B3EC568">
            <w:pPr>
              <w:pStyle w:val="265"/>
              <w:jc w:val="center"/>
              <w:rPr>
                <w:rFonts w:cs="Arial"/>
                <w:color w:val="000000" w:themeColor="text1"/>
                <w:sz w:val="21"/>
                <w:szCs w:val="21"/>
                <w:lang w:eastAsia="zh-CN"/>
                <w14:textFill>
                  <w14:solidFill>
                    <w14:schemeClr w14:val="tx1"/>
                  </w14:solidFill>
                </w14:textFill>
              </w:rPr>
            </w:pPr>
            <w:r>
              <w:rPr>
                <w:rFonts w:cs="Arial"/>
                <w:color w:val="000000" w:themeColor="text1"/>
                <w:kern w:val="2"/>
                <w:sz w:val="21"/>
                <w:szCs w:val="21"/>
                <w:lang w:eastAsia="zh-CN"/>
                <w14:textFill>
                  <w14:solidFill>
                    <w14:schemeClr w14:val="tx1"/>
                  </w14:solidFill>
                </w14:textFill>
              </w:rPr>
              <w:t>分部分项工程费＋措施项目费＋其他项目费－</w:t>
            </w:r>
            <w:r>
              <w:rPr>
                <w:rFonts w:hint="eastAsia" w:cs="Arial"/>
                <w:color w:val="000000" w:themeColor="text1"/>
                <w:kern w:val="2"/>
                <w:sz w:val="21"/>
                <w:szCs w:val="21"/>
                <w:lang w:eastAsia="zh-CN"/>
                <w14:textFill>
                  <w14:solidFill>
                    <w14:schemeClr w14:val="tx1"/>
                  </w14:solidFill>
                </w14:textFill>
              </w:rPr>
              <w:t>专业工程暂估价</w:t>
            </w:r>
            <w:r>
              <w:rPr>
                <w:rFonts w:cs="Arial"/>
                <w:color w:val="000000" w:themeColor="text1"/>
                <w:kern w:val="2"/>
                <w:sz w:val="21"/>
                <w:szCs w:val="21"/>
                <w:lang w:eastAsia="zh-CN"/>
                <w14:textFill>
                  <w14:solidFill>
                    <w14:schemeClr w14:val="tx1"/>
                  </w14:solidFill>
                </w14:textFill>
              </w:rPr>
              <w:t>－按规定不计税的工程设备金额</w:t>
            </w:r>
          </w:p>
        </w:tc>
        <w:tc>
          <w:tcPr>
            <w:tcW w:w="1560" w:type="dxa"/>
            <w:vAlign w:val="center"/>
          </w:tcPr>
          <w:p w14:paraId="516B702A">
            <w:pPr>
              <w:tabs>
                <w:tab w:val="left" w:pos="720"/>
              </w:tabs>
              <w:jc w:val="center"/>
              <w:rPr>
                <w:rFonts w:ascii="宋体" w:hAnsi="宋体" w:cs="Arial"/>
                <w:color w:val="000000" w:themeColor="text1"/>
                <w:szCs w:val="21"/>
                <w14:textFill>
                  <w14:solidFill>
                    <w14:schemeClr w14:val="tx1"/>
                  </w14:solidFill>
                </w14:textFill>
              </w:rPr>
            </w:pPr>
          </w:p>
        </w:tc>
        <w:tc>
          <w:tcPr>
            <w:tcW w:w="1417" w:type="dxa"/>
            <w:vAlign w:val="center"/>
          </w:tcPr>
          <w:p w14:paraId="5355D879">
            <w:pPr>
              <w:tabs>
                <w:tab w:val="left" w:pos="720"/>
              </w:tabs>
              <w:jc w:val="center"/>
              <w:rPr>
                <w:rFonts w:ascii="宋体" w:hAnsi="宋体" w:cs="Arial"/>
                <w:color w:val="000000" w:themeColor="text1"/>
                <w:szCs w:val="21"/>
                <w14:textFill>
                  <w14:solidFill>
                    <w14:schemeClr w14:val="tx1"/>
                  </w14:solidFill>
                </w14:textFill>
              </w:rPr>
            </w:pPr>
          </w:p>
        </w:tc>
        <w:tc>
          <w:tcPr>
            <w:tcW w:w="1474" w:type="dxa"/>
            <w:vAlign w:val="center"/>
          </w:tcPr>
          <w:p w14:paraId="29E1FFCA">
            <w:pPr>
              <w:tabs>
                <w:tab w:val="left" w:pos="720"/>
              </w:tabs>
              <w:jc w:val="center"/>
              <w:rPr>
                <w:rFonts w:ascii="宋体" w:hAnsi="宋体" w:cs="Arial"/>
                <w:color w:val="000000" w:themeColor="text1"/>
                <w:szCs w:val="21"/>
                <w14:textFill>
                  <w14:solidFill>
                    <w14:schemeClr w14:val="tx1"/>
                  </w14:solidFill>
                </w14:textFill>
              </w:rPr>
            </w:pPr>
          </w:p>
        </w:tc>
      </w:tr>
      <w:tr w14:paraId="0B34E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85" w:type="dxa"/>
            <w:vAlign w:val="center"/>
          </w:tcPr>
          <w:p w14:paraId="33E0D730">
            <w:pPr>
              <w:tabs>
                <w:tab w:val="left" w:pos="720"/>
              </w:tabs>
              <w:jc w:val="center"/>
              <w:rPr>
                <w:rFonts w:ascii="宋体" w:hAnsi="宋体" w:cs="宋体"/>
                <w:color w:val="000000" w:themeColor="text1"/>
                <w:szCs w:val="21"/>
                <w14:textFill>
                  <w14:solidFill>
                    <w14:schemeClr w14:val="tx1"/>
                  </w14:solidFill>
                </w14:textFill>
              </w:rPr>
            </w:pPr>
          </w:p>
        </w:tc>
        <w:tc>
          <w:tcPr>
            <w:tcW w:w="1200" w:type="dxa"/>
            <w:vAlign w:val="center"/>
          </w:tcPr>
          <w:p w14:paraId="4E0B06F9">
            <w:pPr>
              <w:tabs>
                <w:tab w:val="left" w:pos="720"/>
              </w:tabs>
              <w:rPr>
                <w:rFonts w:ascii="宋体" w:hAnsi="宋体" w:cs="Arial"/>
                <w:color w:val="000000" w:themeColor="text1"/>
                <w:szCs w:val="21"/>
                <w14:textFill>
                  <w14:solidFill>
                    <w14:schemeClr w14:val="tx1"/>
                  </w14:solidFill>
                </w14:textFill>
              </w:rPr>
            </w:pPr>
          </w:p>
        </w:tc>
        <w:tc>
          <w:tcPr>
            <w:tcW w:w="1984" w:type="dxa"/>
            <w:vAlign w:val="center"/>
          </w:tcPr>
          <w:p w14:paraId="7138368A">
            <w:pPr>
              <w:tabs>
                <w:tab w:val="left" w:pos="720"/>
              </w:tabs>
              <w:jc w:val="center"/>
              <w:rPr>
                <w:rFonts w:ascii="宋体" w:hAnsi="宋体" w:cs="Arial"/>
                <w:color w:val="000000" w:themeColor="text1"/>
                <w:szCs w:val="21"/>
                <w14:textFill>
                  <w14:solidFill>
                    <w14:schemeClr w14:val="tx1"/>
                  </w14:solidFill>
                </w14:textFill>
              </w:rPr>
            </w:pPr>
          </w:p>
        </w:tc>
        <w:tc>
          <w:tcPr>
            <w:tcW w:w="1560" w:type="dxa"/>
            <w:vAlign w:val="center"/>
          </w:tcPr>
          <w:p w14:paraId="6F2D538A">
            <w:pPr>
              <w:tabs>
                <w:tab w:val="left" w:pos="720"/>
              </w:tabs>
              <w:jc w:val="center"/>
              <w:rPr>
                <w:rFonts w:ascii="宋体" w:hAnsi="宋体" w:cs="Arial"/>
                <w:color w:val="000000" w:themeColor="text1"/>
                <w:szCs w:val="21"/>
                <w14:textFill>
                  <w14:solidFill>
                    <w14:schemeClr w14:val="tx1"/>
                  </w14:solidFill>
                </w14:textFill>
              </w:rPr>
            </w:pPr>
          </w:p>
        </w:tc>
        <w:tc>
          <w:tcPr>
            <w:tcW w:w="1417" w:type="dxa"/>
            <w:vAlign w:val="center"/>
          </w:tcPr>
          <w:p w14:paraId="08B5A609">
            <w:pPr>
              <w:tabs>
                <w:tab w:val="left" w:pos="720"/>
              </w:tabs>
              <w:jc w:val="center"/>
              <w:rPr>
                <w:rFonts w:ascii="宋体" w:hAnsi="宋体" w:cs="Arial"/>
                <w:color w:val="000000" w:themeColor="text1"/>
                <w:szCs w:val="21"/>
                <w14:textFill>
                  <w14:solidFill>
                    <w14:schemeClr w14:val="tx1"/>
                  </w14:solidFill>
                </w14:textFill>
              </w:rPr>
            </w:pPr>
          </w:p>
        </w:tc>
        <w:tc>
          <w:tcPr>
            <w:tcW w:w="1474" w:type="dxa"/>
            <w:vAlign w:val="center"/>
          </w:tcPr>
          <w:p w14:paraId="09286D43">
            <w:pPr>
              <w:tabs>
                <w:tab w:val="left" w:pos="720"/>
              </w:tabs>
              <w:jc w:val="center"/>
              <w:rPr>
                <w:rFonts w:ascii="宋体" w:hAnsi="宋体" w:cs="Arial"/>
                <w:color w:val="000000" w:themeColor="text1"/>
                <w:szCs w:val="21"/>
                <w14:textFill>
                  <w14:solidFill>
                    <w14:schemeClr w14:val="tx1"/>
                  </w14:solidFill>
                </w14:textFill>
              </w:rPr>
            </w:pPr>
          </w:p>
        </w:tc>
      </w:tr>
      <w:tr w14:paraId="3C83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85" w:type="dxa"/>
            <w:vAlign w:val="center"/>
          </w:tcPr>
          <w:p w14:paraId="4ACF7C1A">
            <w:pPr>
              <w:tabs>
                <w:tab w:val="left" w:pos="720"/>
              </w:tabs>
              <w:jc w:val="center"/>
              <w:rPr>
                <w:rFonts w:ascii="宋体" w:hAnsi="宋体" w:cs="宋体"/>
                <w:color w:val="000000" w:themeColor="text1"/>
                <w:szCs w:val="21"/>
                <w14:textFill>
                  <w14:solidFill>
                    <w14:schemeClr w14:val="tx1"/>
                  </w14:solidFill>
                </w14:textFill>
              </w:rPr>
            </w:pPr>
          </w:p>
        </w:tc>
        <w:tc>
          <w:tcPr>
            <w:tcW w:w="1200" w:type="dxa"/>
            <w:vAlign w:val="center"/>
          </w:tcPr>
          <w:p w14:paraId="7945D1F5">
            <w:pPr>
              <w:tabs>
                <w:tab w:val="left" w:pos="720"/>
              </w:tabs>
              <w:rPr>
                <w:rFonts w:ascii="宋体" w:hAnsi="宋体" w:cs="Arial"/>
                <w:color w:val="000000" w:themeColor="text1"/>
                <w:szCs w:val="21"/>
                <w14:textFill>
                  <w14:solidFill>
                    <w14:schemeClr w14:val="tx1"/>
                  </w14:solidFill>
                </w14:textFill>
              </w:rPr>
            </w:pPr>
          </w:p>
        </w:tc>
        <w:tc>
          <w:tcPr>
            <w:tcW w:w="1984" w:type="dxa"/>
            <w:vAlign w:val="center"/>
          </w:tcPr>
          <w:p w14:paraId="75A59C02">
            <w:pPr>
              <w:tabs>
                <w:tab w:val="left" w:pos="720"/>
              </w:tabs>
              <w:jc w:val="center"/>
              <w:rPr>
                <w:rFonts w:ascii="宋体" w:hAnsi="宋体" w:cs="Arial"/>
                <w:color w:val="000000" w:themeColor="text1"/>
                <w:szCs w:val="21"/>
                <w14:textFill>
                  <w14:solidFill>
                    <w14:schemeClr w14:val="tx1"/>
                  </w14:solidFill>
                </w14:textFill>
              </w:rPr>
            </w:pPr>
          </w:p>
        </w:tc>
        <w:tc>
          <w:tcPr>
            <w:tcW w:w="1560" w:type="dxa"/>
            <w:vAlign w:val="center"/>
          </w:tcPr>
          <w:p w14:paraId="67C1546B">
            <w:pPr>
              <w:tabs>
                <w:tab w:val="left" w:pos="720"/>
              </w:tabs>
              <w:jc w:val="center"/>
              <w:rPr>
                <w:rFonts w:ascii="宋体" w:hAnsi="宋体" w:cs="Arial"/>
                <w:color w:val="000000" w:themeColor="text1"/>
                <w:szCs w:val="21"/>
                <w14:textFill>
                  <w14:solidFill>
                    <w14:schemeClr w14:val="tx1"/>
                  </w14:solidFill>
                </w14:textFill>
              </w:rPr>
            </w:pPr>
          </w:p>
        </w:tc>
        <w:tc>
          <w:tcPr>
            <w:tcW w:w="1417" w:type="dxa"/>
            <w:vAlign w:val="center"/>
          </w:tcPr>
          <w:p w14:paraId="4F99F449">
            <w:pPr>
              <w:tabs>
                <w:tab w:val="left" w:pos="720"/>
              </w:tabs>
              <w:jc w:val="center"/>
              <w:rPr>
                <w:rFonts w:ascii="宋体" w:hAnsi="宋体" w:cs="Arial"/>
                <w:color w:val="000000" w:themeColor="text1"/>
                <w:szCs w:val="21"/>
                <w14:textFill>
                  <w14:solidFill>
                    <w14:schemeClr w14:val="tx1"/>
                  </w14:solidFill>
                </w14:textFill>
              </w:rPr>
            </w:pPr>
          </w:p>
        </w:tc>
        <w:tc>
          <w:tcPr>
            <w:tcW w:w="1474" w:type="dxa"/>
            <w:vAlign w:val="center"/>
          </w:tcPr>
          <w:p w14:paraId="4278FDF7">
            <w:pPr>
              <w:tabs>
                <w:tab w:val="left" w:pos="720"/>
              </w:tabs>
              <w:jc w:val="center"/>
              <w:rPr>
                <w:rFonts w:ascii="宋体" w:hAnsi="宋体" w:cs="Arial"/>
                <w:color w:val="000000" w:themeColor="text1"/>
                <w:szCs w:val="21"/>
                <w14:textFill>
                  <w14:solidFill>
                    <w14:schemeClr w14:val="tx1"/>
                  </w14:solidFill>
                </w14:textFill>
              </w:rPr>
            </w:pPr>
          </w:p>
        </w:tc>
      </w:tr>
      <w:tr w14:paraId="16D8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85" w:type="dxa"/>
            <w:vAlign w:val="center"/>
          </w:tcPr>
          <w:p w14:paraId="4E21B607">
            <w:pPr>
              <w:tabs>
                <w:tab w:val="left" w:pos="720"/>
              </w:tabs>
              <w:jc w:val="center"/>
              <w:rPr>
                <w:rFonts w:ascii="宋体" w:hAnsi="宋体" w:cs="宋体"/>
                <w:color w:val="000000" w:themeColor="text1"/>
                <w:szCs w:val="21"/>
                <w14:textFill>
                  <w14:solidFill>
                    <w14:schemeClr w14:val="tx1"/>
                  </w14:solidFill>
                </w14:textFill>
              </w:rPr>
            </w:pPr>
          </w:p>
        </w:tc>
        <w:tc>
          <w:tcPr>
            <w:tcW w:w="1200" w:type="dxa"/>
            <w:vAlign w:val="center"/>
          </w:tcPr>
          <w:p w14:paraId="2798B6D9">
            <w:pPr>
              <w:tabs>
                <w:tab w:val="left" w:pos="720"/>
              </w:tabs>
              <w:rPr>
                <w:rFonts w:ascii="宋体" w:hAnsi="宋体" w:cs="Arial"/>
                <w:color w:val="000000" w:themeColor="text1"/>
                <w:szCs w:val="21"/>
                <w14:textFill>
                  <w14:solidFill>
                    <w14:schemeClr w14:val="tx1"/>
                  </w14:solidFill>
                </w14:textFill>
              </w:rPr>
            </w:pPr>
          </w:p>
        </w:tc>
        <w:tc>
          <w:tcPr>
            <w:tcW w:w="1984" w:type="dxa"/>
            <w:vAlign w:val="center"/>
          </w:tcPr>
          <w:p w14:paraId="438E80C1">
            <w:pPr>
              <w:tabs>
                <w:tab w:val="left" w:pos="720"/>
              </w:tabs>
              <w:jc w:val="center"/>
              <w:rPr>
                <w:rFonts w:ascii="宋体" w:hAnsi="宋体" w:cs="Arial"/>
                <w:color w:val="000000" w:themeColor="text1"/>
                <w:szCs w:val="21"/>
                <w14:textFill>
                  <w14:solidFill>
                    <w14:schemeClr w14:val="tx1"/>
                  </w14:solidFill>
                </w14:textFill>
              </w:rPr>
            </w:pPr>
          </w:p>
        </w:tc>
        <w:tc>
          <w:tcPr>
            <w:tcW w:w="1560" w:type="dxa"/>
            <w:vAlign w:val="center"/>
          </w:tcPr>
          <w:p w14:paraId="1AF71FD2">
            <w:pPr>
              <w:tabs>
                <w:tab w:val="left" w:pos="720"/>
              </w:tabs>
              <w:jc w:val="center"/>
              <w:rPr>
                <w:rFonts w:ascii="宋体" w:hAnsi="宋体" w:cs="Arial"/>
                <w:color w:val="000000" w:themeColor="text1"/>
                <w:szCs w:val="21"/>
                <w14:textFill>
                  <w14:solidFill>
                    <w14:schemeClr w14:val="tx1"/>
                  </w14:solidFill>
                </w14:textFill>
              </w:rPr>
            </w:pPr>
          </w:p>
        </w:tc>
        <w:tc>
          <w:tcPr>
            <w:tcW w:w="1417" w:type="dxa"/>
            <w:vAlign w:val="center"/>
          </w:tcPr>
          <w:p w14:paraId="07221F72">
            <w:pPr>
              <w:tabs>
                <w:tab w:val="left" w:pos="720"/>
              </w:tabs>
              <w:jc w:val="center"/>
              <w:rPr>
                <w:rFonts w:ascii="宋体" w:hAnsi="宋体" w:cs="Arial"/>
                <w:color w:val="000000" w:themeColor="text1"/>
                <w:szCs w:val="21"/>
                <w14:textFill>
                  <w14:solidFill>
                    <w14:schemeClr w14:val="tx1"/>
                  </w14:solidFill>
                </w14:textFill>
              </w:rPr>
            </w:pPr>
          </w:p>
        </w:tc>
        <w:tc>
          <w:tcPr>
            <w:tcW w:w="1474" w:type="dxa"/>
            <w:vAlign w:val="center"/>
          </w:tcPr>
          <w:p w14:paraId="4E184C41">
            <w:pPr>
              <w:tabs>
                <w:tab w:val="left" w:pos="720"/>
              </w:tabs>
              <w:jc w:val="center"/>
              <w:rPr>
                <w:rFonts w:ascii="宋体" w:hAnsi="宋体" w:cs="Arial"/>
                <w:color w:val="000000" w:themeColor="text1"/>
                <w:szCs w:val="21"/>
                <w14:textFill>
                  <w14:solidFill>
                    <w14:schemeClr w14:val="tx1"/>
                  </w14:solidFill>
                </w14:textFill>
              </w:rPr>
            </w:pPr>
          </w:p>
        </w:tc>
      </w:tr>
      <w:tr w14:paraId="07FF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85" w:type="dxa"/>
            <w:vAlign w:val="center"/>
          </w:tcPr>
          <w:p w14:paraId="420FCA71">
            <w:pPr>
              <w:tabs>
                <w:tab w:val="left" w:pos="720"/>
              </w:tabs>
              <w:jc w:val="center"/>
              <w:rPr>
                <w:rFonts w:ascii="宋体" w:hAnsi="宋体" w:cs="宋体"/>
                <w:color w:val="000000" w:themeColor="text1"/>
                <w:szCs w:val="21"/>
                <w14:textFill>
                  <w14:solidFill>
                    <w14:schemeClr w14:val="tx1"/>
                  </w14:solidFill>
                </w14:textFill>
              </w:rPr>
            </w:pPr>
          </w:p>
        </w:tc>
        <w:tc>
          <w:tcPr>
            <w:tcW w:w="1200" w:type="dxa"/>
            <w:vAlign w:val="center"/>
          </w:tcPr>
          <w:p w14:paraId="6528F43A">
            <w:pPr>
              <w:tabs>
                <w:tab w:val="left" w:pos="720"/>
              </w:tabs>
              <w:rPr>
                <w:rFonts w:ascii="宋体" w:hAnsi="宋体" w:cs="Arial"/>
                <w:color w:val="000000" w:themeColor="text1"/>
                <w:szCs w:val="21"/>
                <w14:textFill>
                  <w14:solidFill>
                    <w14:schemeClr w14:val="tx1"/>
                  </w14:solidFill>
                </w14:textFill>
              </w:rPr>
            </w:pPr>
          </w:p>
        </w:tc>
        <w:tc>
          <w:tcPr>
            <w:tcW w:w="1984" w:type="dxa"/>
            <w:vAlign w:val="center"/>
          </w:tcPr>
          <w:p w14:paraId="67DBA083">
            <w:pPr>
              <w:tabs>
                <w:tab w:val="left" w:pos="720"/>
              </w:tabs>
              <w:jc w:val="center"/>
              <w:rPr>
                <w:rFonts w:ascii="宋体" w:hAnsi="宋体" w:cs="Arial"/>
                <w:color w:val="000000" w:themeColor="text1"/>
                <w:szCs w:val="21"/>
                <w14:textFill>
                  <w14:solidFill>
                    <w14:schemeClr w14:val="tx1"/>
                  </w14:solidFill>
                </w14:textFill>
              </w:rPr>
            </w:pPr>
          </w:p>
        </w:tc>
        <w:tc>
          <w:tcPr>
            <w:tcW w:w="1560" w:type="dxa"/>
            <w:vAlign w:val="center"/>
          </w:tcPr>
          <w:p w14:paraId="47E2FA90">
            <w:pPr>
              <w:tabs>
                <w:tab w:val="left" w:pos="720"/>
              </w:tabs>
              <w:jc w:val="center"/>
              <w:rPr>
                <w:rFonts w:ascii="宋体" w:hAnsi="宋体" w:cs="Arial"/>
                <w:color w:val="000000" w:themeColor="text1"/>
                <w:szCs w:val="21"/>
                <w14:textFill>
                  <w14:solidFill>
                    <w14:schemeClr w14:val="tx1"/>
                  </w14:solidFill>
                </w14:textFill>
              </w:rPr>
            </w:pPr>
          </w:p>
        </w:tc>
        <w:tc>
          <w:tcPr>
            <w:tcW w:w="1417" w:type="dxa"/>
            <w:vAlign w:val="center"/>
          </w:tcPr>
          <w:p w14:paraId="69DBA9C2">
            <w:pPr>
              <w:tabs>
                <w:tab w:val="left" w:pos="720"/>
              </w:tabs>
              <w:jc w:val="center"/>
              <w:rPr>
                <w:rFonts w:ascii="宋体" w:hAnsi="宋体" w:cs="Arial"/>
                <w:color w:val="000000" w:themeColor="text1"/>
                <w:szCs w:val="21"/>
                <w14:textFill>
                  <w14:solidFill>
                    <w14:schemeClr w14:val="tx1"/>
                  </w14:solidFill>
                </w14:textFill>
              </w:rPr>
            </w:pPr>
          </w:p>
        </w:tc>
        <w:tc>
          <w:tcPr>
            <w:tcW w:w="1474" w:type="dxa"/>
            <w:vAlign w:val="center"/>
          </w:tcPr>
          <w:p w14:paraId="087A5D39">
            <w:pPr>
              <w:tabs>
                <w:tab w:val="left" w:pos="720"/>
              </w:tabs>
              <w:jc w:val="center"/>
              <w:rPr>
                <w:rFonts w:ascii="宋体" w:hAnsi="宋体" w:cs="Arial"/>
                <w:color w:val="000000" w:themeColor="text1"/>
                <w:szCs w:val="21"/>
                <w14:textFill>
                  <w14:solidFill>
                    <w14:schemeClr w14:val="tx1"/>
                  </w14:solidFill>
                </w14:textFill>
              </w:rPr>
            </w:pPr>
          </w:p>
        </w:tc>
      </w:tr>
      <w:tr w14:paraId="0AF9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85" w:type="dxa"/>
            <w:vAlign w:val="center"/>
          </w:tcPr>
          <w:p w14:paraId="16D651EB">
            <w:pPr>
              <w:tabs>
                <w:tab w:val="left" w:pos="720"/>
              </w:tabs>
              <w:jc w:val="center"/>
              <w:rPr>
                <w:rFonts w:ascii="宋体" w:hAnsi="宋体" w:cs="Arial"/>
                <w:color w:val="000000" w:themeColor="text1"/>
                <w:szCs w:val="21"/>
                <w14:textFill>
                  <w14:solidFill>
                    <w14:schemeClr w14:val="tx1"/>
                  </w14:solidFill>
                </w14:textFill>
              </w:rPr>
            </w:pPr>
          </w:p>
        </w:tc>
        <w:tc>
          <w:tcPr>
            <w:tcW w:w="1200" w:type="dxa"/>
            <w:vAlign w:val="center"/>
          </w:tcPr>
          <w:p w14:paraId="35D0EA7B">
            <w:pPr>
              <w:tabs>
                <w:tab w:val="left" w:pos="720"/>
              </w:tabs>
              <w:rPr>
                <w:rFonts w:ascii="宋体" w:hAnsi="宋体" w:cs="Arial"/>
                <w:color w:val="000000" w:themeColor="text1"/>
                <w:szCs w:val="21"/>
                <w14:textFill>
                  <w14:solidFill>
                    <w14:schemeClr w14:val="tx1"/>
                  </w14:solidFill>
                </w14:textFill>
              </w:rPr>
            </w:pPr>
          </w:p>
        </w:tc>
        <w:tc>
          <w:tcPr>
            <w:tcW w:w="1984" w:type="dxa"/>
            <w:vAlign w:val="center"/>
          </w:tcPr>
          <w:p w14:paraId="149ABEFF">
            <w:pPr>
              <w:tabs>
                <w:tab w:val="left" w:pos="720"/>
              </w:tabs>
              <w:jc w:val="center"/>
              <w:rPr>
                <w:rFonts w:ascii="宋体" w:hAnsi="宋体" w:cs="Arial"/>
                <w:color w:val="000000" w:themeColor="text1"/>
                <w:szCs w:val="21"/>
                <w14:textFill>
                  <w14:solidFill>
                    <w14:schemeClr w14:val="tx1"/>
                  </w14:solidFill>
                </w14:textFill>
              </w:rPr>
            </w:pPr>
          </w:p>
        </w:tc>
        <w:tc>
          <w:tcPr>
            <w:tcW w:w="1560" w:type="dxa"/>
            <w:vAlign w:val="center"/>
          </w:tcPr>
          <w:p w14:paraId="5083583E">
            <w:pPr>
              <w:tabs>
                <w:tab w:val="left" w:pos="720"/>
              </w:tabs>
              <w:jc w:val="center"/>
              <w:rPr>
                <w:rFonts w:ascii="宋体" w:hAnsi="宋体" w:cs="Arial"/>
                <w:color w:val="000000" w:themeColor="text1"/>
                <w:szCs w:val="21"/>
                <w14:textFill>
                  <w14:solidFill>
                    <w14:schemeClr w14:val="tx1"/>
                  </w14:solidFill>
                </w14:textFill>
              </w:rPr>
            </w:pPr>
          </w:p>
        </w:tc>
        <w:tc>
          <w:tcPr>
            <w:tcW w:w="1417" w:type="dxa"/>
            <w:vAlign w:val="center"/>
          </w:tcPr>
          <w:p w14:paraId="12940444">
            <w:pPr>
              <w:tabs>
                <w:tab w:val="left" w:pos="720"/>
              </w:tabs>
              <w:jc w:val="center"/>
              <w:rPr>
                <w:rFonts w:ascii="宋体" w:hAnsi="宋体" w:cs="Arial"/>
                <w:color w:val="000000" w:themeColor="text1"/>
                <w:szCs w:val="21"/>
                <w14:textFill>
                  <w14:solidFill>
                    <w14:schemeClr w14:val="tx1"/>
                  </w14:solidFill>
                </w14:textFill>
              </w:rPr>
            </w:pPr>
          </w:p>
        </w:tc>
        <w:tc>
          <w:tcPr>
            <w:tcW w:w="1474" w:type="dxa"/>
            <w:vAlign w:val="center"/>
          </w:tcPr>
          <w:p w14:paraId="5B8E4319">
            <w:pPr>
              <w:tabs>
                <w:tab w:val="left" w:pos="720"/>
              </w:tabs>
              <w:jc w:val="center"/>
              <w:rPr>
                <w:rFonts w:ascii="宋体" w:hAnsi="宋体" w:cs="Arial"/>
                <w:color w:val="000000" w:themeColor="text1"/>
                <w:szCs w:val="21"/>
                <w14:textFill>
                  <w14:solidFill>
                    <w14:schemeClr w14:val="tx1"/>
                  </w14:solidFill>
                </w14:textFill>
              </w:rPr>
            </w:pPr>
          </w:p>
        </w:tc>
      </w:tr>
      <w:tr w14:paraId="6B15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85" w:type="dxa"/>
            <w:vAlign w:val="center"/>
          </w:tcPr>
          <w:p w14:paraId="3CF92B6E">
            <w:pPr>
              <w:tabs>
                <w:tab w:val="left" w:pos="720"/>
              </w:tabs>
              <w:jc w:val="center"/>
              <w:rPr>
                <w:rFonts w:ascii="宋体" w:hAnsi="宋体" w:cs="Arial"/>
                <w:color w:val="000000" w:themeColor="text1"/>
                <w:szCs w:val="21"/>
                <w14:textFill>
                  <w14:solidFill>
                    <w14:schemeClr w14:val="tx1"/>
                  </w14:solidFill>
                </w14:textFill>
              </w:rPr>
            </w:pPr>
          </w:p>
        </w:tc>
        <w:tc>
          <w:tcPr>
            <w:tcW w:w="1200" w:type="dxa"/>
            <w:vAlign w:val="center"/>
          </w:tcPr>
          <w:p w14:paraId="3B2975B6">
            <w:pPr>
              <w:tabs>
                <w:tab w:val="left" w:pos="720"/>
              </w:tabs>
              <w:rPr>
                <w:rFonts w:ascii="宋体" w:hAnsi="宋体" w:cs="Arial"/>
                <w:color w:val="000000" w:themeColor="text1"/>
                <w:szCs w:val="21"/>
                <w14:textFill>
                  <w14:solidFill>
                    <w14:schemeClr w14:val="tx1"/>
                  </w14:solidFill>
                </w14:textFill>
              </w:rPr>
            </w:pPr>
          </w:p>
        </w:tc>
        <w:tc>
          <w:tcPr>
            <w:tcW w:w="1984" w:type="dxa"/>
            <w:vAlign w:val="center"/>
          </w:tcPr>
          <w:p w14:paraId="028D4BF4">
            <w:pPr>
              <w:tabs>
                <w:tab w:val="left" w:pos="720"/>
              </w:tabs>
              <w:jc w:val="center"/>
              <w:rPr>
                <w:rFonts w:ascii="宋体" w:hAnsi="宋体" w:cs="Arial"/>
                <w:color w:val="000000" w:themeColor="text1"/>
                <w:szCs w:val="21"/>
                <w14:textFill>
                  <w14:solidFill>
                    <w14:schemeClr w14:val="tx1"/>
                  </w14:solidFill>
                </w14:textFill>
              </w:rPr>
            </w:pPr>
          </w:p>
        </w:tc>
        <w:tc>
          <w:tcPr>
            <w:tcW w:w="1560" w:type="dxa"/>
            <w:vAlign w:val="center"/>
          </w:tcPr>
          <w:p w14:paraId="440C2C54">
            <w:pPr>
              <w:tabs>
                <w:tab w:val="left" w:pos="720"/>
              </w:tabs>
              <w:jc w:val="center"/>
              <w:rPr>
                <w:rFonts w:ascii="宋体" w:hAnsi="宋体" w:cs="Arial"/>
                <w:color w:val="000000" w:themeColor="text1"/>
                <w:szCs w:val="21"/>
                <w14:textFill>
                  <w14:solidFill>
                    <w14:schemeClr w14:val="tx1"/>
                  </w14:solidFill>
                </w14:textFill>
              </w:rPr>
            </w:pPr>
          </w:p>
        </w:tc>
        <w:tc>
          <w:tcPr>
            <w:tcW w:w="1417" w:type="dxa"/>
            <w:vAlign w:val="center"/>
          </w:tcPr>
          <w:p w14:paraId="3901EEEA">
            <w:pPr>
              <w:tabs>
                <w:tab w:val="left" w:pos="720"/>
              </w:tabs>
              <w:jc w:val="center"/>
              <w:rPr>
                <w:rFonts w:ascii="宋体" w:hAnsi="宋体" w:cs="Arial"/>
                <w:color w:val="000000" w:themeColor="text1"/>
                <w:szCs w:val="21"/>
                <w14:textFill>
                  <w14:solidFill>
                    <w14:schemeClr w14:val="tx1"/>
                  </w14:solidFill>
                </w14:textFill>
              </w:rPr>
            </w:pPr>
          </w:p>
        </w:tc>
        <w:tc>
          <w:tcPr>
            <w:tcW w:w="1474" w:type="dxa"/>
            <w:vAlign w:val="center"/>
          </w:tcPr>
          <w:p w14:paraId="5316E6AA">
            <w:pPr>
              <w:tabs>
                <w:tab w:val="left" w:pos="720"/>
              </w:tabs>
              <w:jc w:val="center"/>
              <w:rPr>
                <w:rFonts w:ascii="宋体" w:hAnsi="宋体" w:cs="Arial"/>
                <w:color w:val="000000" w:themeColor="text1"/>
                <w:szCs w:val="21"/>
                <w14:textFill>
                  <w14:solidFill>
                    <w14:schemeClr w14:val="tx1"/>
                  </w14:solidFill>
                </w14:textFill>
              </w:rPr>
            </w:pPr>
          </w:p>
        </w:tc>
      </w:tr>
      <w:tr w14:paraId="0A90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529" w:type="dxa"/>
            <w:gridSpan w:val="4"/>
            <w:vAlign w:val="center"/>
          </w:tcPr>
          <w:p w14:paraId="68BB10FB">
            <w:pPr>
              <w:tabs>
                <w:tab w:val="left" w:pos="720"/>
              </w:tabs>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合    计</w:t>
            </w:r>
          </w:p>
        </w:tc>
        <w:tc>
          <w:tcPr>
            <w:tcW w:w="1417" w:type="dxa"/>
            <w:vAlign w:val="center"/>
          </w:tcPr>
          <w:p w14:paraId="62EE6D50">
            <w:pPr>
              <w:tabs>
                <w:tab w:val="left" w:pos="720"/>
              </w:tabs>
              <w:jc w:val="center"/>
              <w:rPr>
                <w:rFonts w:ascii="宋体" w:hAnsi="宋体" w:cs="Arial"/>
                <w:color w:val="000000" w:themeColor="text1"/>
                <w:szCs w:val="21"/>
                <w14:textFill>
                  <w14:solidFill>
                    <w14:schemeClr w14:val="tx1"/>
                  </w14:solidFill>
                </w14:textFill>
              </w:rPr>
            </w:pPr>
          </w:p>
        </w:tc>
        <w:tc>
          <w:tcPr>
            <w:tcW w:w="1474" w:type="dxa"/>
            <w:vAlign w:val="center"/>
          </w:tcPr>
          <w:p w14:paraId="04DD393D">
            <w:pPr>
              <w:tabs>
                <w:tab w:val="left" w:pos="720"/>
              </w:tabs>
              <w:jc w:val="center"/>
              <w:rPr>
                <w:rFonts w:ascii="宋体" w:hAnsi="宋体" w:cs="Arial"/>
                <w:color w:val="000000" w:themeColor="text1"/>
                <w:szCs w:val="21"/>
                <w14:textFill>
                  <w14:solidFill>
                    <w14:schemeClr w14:val="tx1"/>
                  </w14:solidFill>
                </w14:textFill>
              </w:rPr>
            </w:pPr>
          </w:p>
        </w:tc>
      </w:tr>
      <w:bookmarkEnd w:id="964"/>
    </w:tbl>
    <w:p w14:paraId="5A0C0A77">
      <w:pPr>
        <w:adjustRightInd w:val="0"/>
        <w:snapToGrid w:val="0"/>
        <w:jc w:val="left"/>
        <w:rPr>
          <w:color w:val="000000" w:themeColor="text1"/>
          <w14:textFill>
            <w14:solidFill>
              <w14:schemeClr w14:val="tx1"/>
            </w14:solidFill>
          </w14:textFill>
        </w:rPr>
      </w:pPr>
    </w:p>
    <w:p w14:paraId="0964EADC">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311446AC">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65" w:name="_Toc226047188"/>
      <w:r>
        <w:rPr>
          <w:rFonts w:hint="eastAsia"/>
          <w:color w:val="000000" w:themeColor="text1"/>
          <w:sz w:val="24"/>
          <w14:textFill>
            <w14:solidFill>
              <w14:schemeClr w14:val="tx1"/>
            </w14:solidFill>
          </w14:textFill>
        </w:rPr>
        <w:t>4.12  费率报价表</w:t>
      </w:r>
      <w:bookmarkEnd w:id="965"/>
    </w:p>
    <w:p w14:paraId="2D460605">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费率报价表</w:t>
      </w:r>
    </w:p>
    <w:p w14:paraId="4ECE58D4">
      <w:pPr>
        <w:tabs>
          <w:tab w:val="left" w:pos="720"/>
        </w:tabs>
        <w:rPr>
          <w:rFonts w:ascii="宋体" w:hAnsi="宋体" w:cs="Arial"/>
          <w:bCs/>
          <w:color w:val="000000" w:themeColor="text1"/>
          <w:sz w:val="30"/>
          <w:szCs w:val="30"/>
          <w14:textFill>
            <w14:solidFill>
              <w14:schemeClr w14:val="tx1"/>
            </w14:solidFill>
          </w14:textFill>
        </w:rPr>
      </w:pPr>
      <w:r>
        <w:rPr>
          <w:rFonts w:hint="eastAsia" w:ascii="宋体" w:hAnsi="宋体" w:cs="Arial"/>
          <w:color w:val="000000" w:themeColor="text1"/>
          <w14:textFill>
            <w14:solidFill>
              <w14:schemeClr w14:val="tx1"/>
            </w14:solidFill>
          </w14:textFill>
        </w:rPr>
        <w:t>工程名称：</w:t>
      </w:r>
    </w:p>
    <w:tbl>
      <w:tblPr>
        <w:tblStyle w:val="52"/>
        <w:tblW w:w="8393" w:type="dxa"/>
        <w:jc w:val="center"/>
        <w:tblLayout w:type="fixed"/>
        <w:tblCellMar>
          <w:top w:w="0" w:type="dxa"/>
          <w:left w:w="108" w:type="dxa"/>
          <w:bottom w:w="0" w:type="dxa"/>
          <w:right w:w="108" w:type="dxa"/>
        </w:tblCellMar>
      </w:tblPr>
      <w:tblGrid>
        <w:gridCol w:w="1373"/>
        <w:gridCol w:w="2520"/>
        <w:gridCol w:w="2340"/>
        <w:gridCol w:w="2160"/>
      </w:tblGrid>
      <w:tr w14:paraId="445548C0">
        <w:tblPrEx>
          <w:tblCellMar>
            <w:top w:w="0" w:type="dxa"/>
            <w:left w:w="108" w:type="dxa"/>
            <w:bottom w:w="0" w:type="dxa"/>
            <w:right w:w="108" w:type="dxa"/>
          </w:tblCellMar>
        </w:tblPrEx>
        <w:trPr>
          <w:trHeight w:val="600" w:hRule="atLeast"/>
          <w:jc w:val="center"/>
        </w:trPr>
        <w:tc>
          <w:tcPr>
            <w:tcW w:w="1373" w:type="dxa"/>
            <w:tcBorders>
              <w:top w:val="single" w:color="auto" w:sz="4" w:space="0"/>
              <w:left w:val="single" w:color="auto" w:sz="4" w:space="0"/>
              <w:bottom w:val="single" w:color="auto" w:sz="4" w:space="0"/>
              <w:right w:val="single" w:color="auto" w:sz="4" w:space="0"/>
            </w:tcBorders>
            <w:noWrap/>
            <w:vAlign w:val="center"/>
          </w:tcPr>
          <w:p w14:paraId="693C12F8">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序号</w:t>
            </w:r>
          </w:p>
        </w:tc>
        <w:tc>
          <w:tcPr>
            <w:tcW w:w="2520" w:type="dxa"/>
            <w:tcBorders>
              <w:top w:val="single" w:color="auto" w:sz="4" w:space="0"/>
              <w:left w:val="nil"/>
              <w:bottom w:val="single" w:color="auto" w:sz="4" w:space="0"/>
              <w:right w:val="nil"/>
            </w:tcBorders>
            <w:noWrap/>
            <w:vAlign w:val="center"/>
          </w:tcPr>
          <w:p w14:paraId="47F38BEE">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费用名称</w:t>
            </w:r>
          </w:p>
        </w:tc>
        <w:tc>
          <w:tcPr>
            <w:tcW w:w="2340" w:type="dxa"/>
            <w:tcBorders>
              <w:top w:val="single" w:color="auto" w:sz="4" w:space="0"/>
              <w:left w:val="single" w:color="auto" w:sz="4" w:space="0"/>
              <w:bottom w:val="single" w:color="auto" w:sz="4" w:space="0"/>
              <w:right w:val="single" w:color="auto" w:sz="4" w:space="0"/>
            </w:tcBorders>
            <w:noWrap/>
            <w:vAlign w:val="center"/>
          </w:tcPr>
          <w:p w14:paraId="4F73B9DA">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取费基数</w:t>
            </w:r>
          </w:p>
        </w:tc>
        <w:tc>
          <w:tcPr>
            <w:tcW w:w="2160" w:type="dxa"/>
            <w:tcBorders>
              <w:top w:val="single" w:color="auto" w:sz="4" w:space="0"/>
              <w:left w:val="nil"/>
              <w:bottom w:val="single" w:color="auto" w:sz="4" w:space="0"/>
              <w:right w:val="single" w:color="auto" w:sz="4" w:space="0"/>
            </w:tcBorders>
            <w:noWrap/>
            <w:vAlign w:val="center"/>
          </w:tcPr>
          <w:p w14:paraId="34F41DE9">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报价费率（</w:t>
            </w:r>
            <w:r>
              <w:rPr>
                <w:rFonts w:ascii="宋体" w:hAnsi="宋体" w:cs="Arial"/>
                <w:color w:val="000000" w:themeColor="text1"/>
                <w:kern w:val="0"/>
                <w:szCs w:val="20"/>
                <w14:textFill>
                  <w14:solidFill>
                    <w14:schemeClr w14:val="tx1"/>
                  </w14:solidFill>
                </w14:textFill>
              </w:rPr>
              <w:t>%</w:t>
            </w:r>
            <w:r>
              <w:rPr>
                <w:rFonts w:hint="eastAsia" w:ascii="宋体" w:hAnsi="宋体" w:cs="宋体"/>
                <w:color w:val="000000" w:themeColor="text1"/>
                <w:kern w:val="0"/>
                <w:szCs w:val="20"/>
                <w14:textFill>
                  <w14:solidFill>
                    <w14:schemeClr w14:val="tx1"/>
                  </w14:solidFill>
                </w14:textFill>
              </w:rPr>
              <w:t>）</w:t>
            </w:r>
          </w:p>
        </w:tc>
      </w:tr>
      <w:tr w14:paraId="33B14374">
        <w:tblPrEx>
          <w:tblCellMar>
            <w:top w:w="0" w:type="dxa"/>
            <w:left w:w="108" w:type="dxa"/>
            <w:bottom w:w="0" w:type="dxa"/>
            <w:right w:w="108" w:type="dxa"/>
          </w:tblCellMar>
        </w:tblPrEx>
        <w:trPr>
          <w:trHeight w:val="600" w:hRule="atLeast"/>
          <w:jc w:val="center"/>
        </w:trPr>
        <w:tc>
          <w:tcPr>
            <w:tcW w:w="1373" w:type="dxa"/>
            <w:tcBorders>
              <w:top w:val="single" w:color="auto" w:sz="4" w:space="0"/>
              <w:left w:val="single" w:color="auto" w:sz="4" w:space="0"/>
              <w:right w:val="single" w:color="auto" w:sz="4" w:space="0"/>
            </w:tcBorders>
            <w:noWrap/>
            <w:vAlign w:val="center"/>
          </w:tcPr>
          <w:p w14:paraId="6C699187">
            <w:pPr>
              <w:widowControl/>
              <w:jc w:val="center"/>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A</w:t>
            </w:r>
          </w:p>
        </w:tc>
        <w:tc>
          <w:tcPr>
            <w:tcW w:w="2520" w:type="dxa"/>
            <w:tcBorders>
              <w:top w:val="single" w:color="auto" w:sz="4" w:space="0"/>
              <w:left w:val="nil"/>
              <w:right w:val="single" w:color="auto" w:sz="4" w:space="0"/>
            </w:tcBorders>
            <w:noWrap/>
            <w:vAlign w:val="center"/>
          </w:tcPr>
          <w:p w14:paraId="2EDC6A43">
            <w:pPr>
              <w:widowControl/>
              <w:jc w:val="left"/>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（XXXX单位工程名称）</w:t>
            </w:r>
          </w:p>
        </w:tc>
        <w:tc>
          <w:tcPr>
            <w:tcW w:w="2340" w:type="dxa"/>
            <w:tcBorders>
              <w:top w:val="single" w:color="auto" w:sz="4" w:space="0"/>
              <w:left w:val="nil"/>
              <w:right w:val="single" w:color="auto" w:sz="4" w:space="0"/>
            </w:tcBorders>
            <w:noWrap/>
            <w:vAlign w:val="center"/>
          </w:tcPr>
          <w:p w14:paraId="14D5F7B7">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top w:val="single" w:color="auto" w:sz="4" w:space="0"/>
              <w:left w:val="nil"/>
              <w:right w:val="single" w:color="auto" w:sz="4" w:space="0"/>
            </w:tcBorders>
            <w:noWrap/>
            <w:vAlign w:val="center"/>
          </w:tcPr>
          <w:p w14:paraId="42B38F64">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5F28EFC0">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3BC922B2">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A.1</w:t>
            </w:r>
          </w:p>
        </w:tc>
        <w:tc>
          <w:tcPr>
            <w:tcW w:w="2520" w:type="dxa"/>
            <w:tcBorders>
              <w:left w:val="nil"/>
              <w:right w:val="single" w:color="auto" w:sz="4" w:space="0"/>
            </w:tcBorders>
            <w:noWrap/>
            <w:vAlign w:val="center"/>
          </w:tcPr>
          <w:p w14:paraId="729E2CAC">
            <w:pPr>
              <w:widowControl/>
              <w:jc w:val="left"/>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企业管理费</w:t>
            </w:r>
          </w:p>
        </w:tc>
        <w:tc>
          <w:tcPr>
            <w:tcW w:w="2340" w:type="dxa"/>
            <w:tcBorders>
              <w:left w:val="nil"/>
              <w:right w:val="single" w:color="auto" w:sz="4" w:space="0"/>
            </w:tcBorders>
            <w:noWrap/>
            <w:vAlign w:val="center"/>
          </w:tcPr>
          <w:p w14:paraId="20540EDE">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669B7F61">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310C5F6E">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4E560D5D">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A.2</w:t>
            </w:r>
          </w:p>
        </w:tc>
        <w:tc>
          <w:tcPr>
            <w:tcW w:w="2520" w:type="dxa"/>
            <w:tcBorders>
              <w:left w:val="nil"/>
              <w:right w:val="single" w:color="auto" w:sz="4" w:space="0"/>
            </w:tcBorders>
            <w:noWrap/>
            <w:vAlign w:val="center"/>
          </w:tcPr>
          <w:p w14:paraId="4A80DDE5">
            <w:pPr>
              <w:widowControl/>
              <w:jc w:val="left"/>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利润</w:t>
            </w:r>
          </w:p>
        </w:tc>
        <w:tc>
          <w:tcPr>
            <w:tcW w:w="2340" w:type="dxa"/>
            <w:tcBorders>
              <w:left w:val="nil"/>
              <w:right w:val="single" w:color="auto" w:sz="4" w:space="0"/>
            </w:tcBorders>
            <w:noWrap/>
            <w:vAlign w:val="center"/>
          </w:tcPr>
          <w:p w14:paraId="4321471B">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00E4F2B3">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6EB1F97B">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0CD7D7EA">
            <w:pPr>
              <w:widowControl/>
              <w:jc w:val="center"/>
              <w:rPr>
                <w:rFonts w:ascii="宋体" w:hAnsi="宋体" w:cs="宋体"/>
                <w:color w:val="000000" w:themeColor="text1"/>
                <w:kern w:val="0"/>
                <w:szCs w:val="20"/>
                <w14:textFill>
                  <w14:solidFill>
                    <w14:schemeClr w14:val="tx1"/>
                  </w14:solidFill>
                </w14:textFill>
              </w:rPr>
            </w:pPr>
          </w:p>
        </w:tc>
        <w:tc>
          <w:tcPr>
            <w:tcW w:w="2520" w:type="dxa"/>
            <w:tcBorders>
              <w:left w:val="nil"/>
              <w:right w:val="single" w:color="auto" w:sz="4" w:space="0"/>
            </w:tcBorders>
            <w:noWrap/>
            <w:vAlign w:val="center"/>
          </w:tcPr>
          <w:p w14:paraId="1331EC30">
            <w:pPr>
              <w:widowControl/>
              <w:jc w:val="left"/>
              <w:rPr>
                <w:rFonts w:ascii="宋体" w:hAnsi="宋体" w:cs="Arial"/>
                <w:color w:val="000000" w:themeColor="text1"/>
                <w:kern w:val="0"/>
                <w:szCs w:val="20"/>
                <w14:textFill>
                  <w14:solidFill>
                    <w14:schemeClr w14:val="tx1"/>
                  </w14:solidFill>
                </w14:textFill>
              </w:rPr>
            </w:pPr>
          </w:p>
        </w:tc>
        <w:tc>
          <w:tcPr>
            <w:tcW w:w="2340" w:type="dxa"/>
            <w:tcBorders>
              <w:left w:val="nil"/>
              <w:right w:val="single" w:color="auto" w:sz="4" w:space="0"/>
            </w:tcBorders>
            <w:noWrap/>
            <w:vAlign w:val="center"/>
          </w:tcPr>
          <w:p w14:paraId="343E6E03">
            <w:pPr>
              <w:widowControl/>
              <w:jc w:val="left"/>
              <w:rPr>
                <w:rFonts w:ascii="宋体" w:hAnsi="宋体" w:cs="Arial"/>
                <w:color w:val="000000" w:themeColor="text1"/>
                <w:kern w:val="0"/>
                <w:szCs w:val="20"/>
                <w14:textFill>
                  <w14:solidFill>
                    <w14:schemeClr w14:val="tx1"/>
                  </w14:solidFill>
                </w14:textFill>
              </w:rPr>
            </w:pPr>
          </w:p>
        </w:tc>
        <w:tc>
          <w:tcPr>
            <w:tcW w:w="2160" w:type="dxa"/>
            <w:tcBorders>
              <w:left w:val="nil"/>
              <w:right w:val="single" w:color="auto" w:sz="4" w:space="0"/>
            </w:tcBorders>
            <w:noWrap/>
            <w:vAlign w:val="center"/>
          </w:tcPr>
          <w:p w14:paraId="759953D7">
            <w:pPr>
              <w:widowControl/>
              <w:jc w:val="left"/>
              <w:rPr>
                <w:rFonts w:ascii="宋体" w:hAnsi="宋体" w:cs="Arial"/>
                <w:color w:val="000000" w:themeColor="text1"/>
                <w:kern w:val="0"/>
                <w:szCs w:val="20"/>
                <w14:textFill>
                  <w14:solidFill>
                    <w14:schemeClr w14:val="tx1"/>
                  </w14:solidFill>
                </w14:textFill>
              </w:rPr>
            </w:pPr>
          </w:p>
        </w:tc>
      </w:tr>
      <w:tr w14:paraId="6C5661BE">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6BCD3552">
            <w:pPr>
              <w:widowControl/>
              <w:jc w:val="center"/>
              <w:rPr>
                <w:rFonts w:ascii="宋体" w:hAnsi="宋体" w:cs="宋体"/>
                <w:color w:val="000000" w:themeColor="text1"/>
                <w:szCs w:val="20"/>
                <w14:textFill>
                  <w14:solidFill>
                    <w14:schemeClr w14:val="tx1"/>
                  </w14:solidFill>
                </w14:textFill>
              </w:rPr>
            </w:pPr>
          </w:p>
        </w:tc>
        <w:tc>
          <w:tcPr>
            <w:tcW w:w="2520" w:type="dxa"/>
            <w:tcBorders>
              <w:left w:val="nil"/>
              <w:right w:val="single" w:color="auto" w:sz="4" w:space="0"/>
            </w:tcBorders>
            <w:noWrap/>
            <w:vAlign w:val="center"/>
          </w:tcPr>
          <w:p w14:paraId="665FCDB7">
            <w:pPr>
              <w:widowControl/>
              <w:jc w:val="left"/>
              <w:rPr>
                <w:rFonts w:ascii="宋体" w:hAnsi="宋体" w:cs="宋体"/>
                <w:color w:val="000000" w:themeColor="text1"/>
                <w:szCs w:val="20"/>
                <w14:textFill>
                  <w14:solidFill>
                    <w14:schemeClr w14:val="tx1"/>
                  </w14:solidFill>
                </w14:textFill>
              </w:rPr>
            </w:pPr>
          </w:p>
        </w:tc>
        <w:tc>
          <w:tcPr>
            <w:tcW w:w="2340" w:type="dxa"/>
            <w:tcBorders>
              <w:left w:val="nil"/>
              <w:right w:val="single" w:color="auto" w:sz="4" w:space="0"/>
            </w:tcBorders>
            <w:noWrap/>
            <w:vAlign w:val="center"/>
          </w:tcPr>
          <w:p w14:paraId="363890A2">
            <w:pPr>
              <w:widowControl/>
              <w:jc w:val="left"/>
              <w:rPr>
                <w:rFonts w:ascii="宋体" w:hAnsi="宋体" w:cs="Arial"/>
                <w:color w:val="000000" w:themeColor="text1"/>
                <w:kern w:val="0"/>
                <w:szCs w:val="20"/>
                <w14:textFill>
                  <w14:solidFill>
                    <w14:schemeClr w14:val="tx1"/>
                  </w14:solidFill>
                </w14:textFill>
              </w:rPr>
            </w:pPr>
          </w:p>
        </w:tc>
        <w:tc>
          <w:tcPr>
            <w:tcW w:w="2160" w:type="dxa"/>
            <w:tcBorders>
              <w:left w:val="nil"/>
              <w:right w:val="single" w:color="auto" w:sz="4" w:space="0"/>
            </w:tcBorders>
            <w:noWrap/>
            <w:vAlign w:val="center"/>
          </w:tcPr>
          <w:p w14:paraId="12C37966">
            <w:pPr>
              <w:widowControl/>
              <w:jc w:val="left"/>
              <w:rPr>
                <w:rFonts w:ascii="宋体" w:hAnsi="宋体" w:cs="Arial"/>
                <w:color w:val="000000" w:themeColor="text1"/>
                <w:kern w:val="0"/>
                <w:szCs w:val="20"/>
                <w14:textFill>
                  <w14:solidFill>
                    <w14:schemeClr w14:val="tx1"/>
                  </w14:solidFill>
                </w14:textFill>
              </w:rPr>
            </w:pPr>
          </w:p>
        </w:tc>
      </w:tr>
      <w:tr w14:paraId="6F947F92">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4B52E6FC">
            <w:pPr>
              <w:widowControl/>
              <w:jc w:val="center"/>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B</w:t>
            </w:r>
          </w:p>
        </w:tc>
        <w:tc>
          <w:tcPr>
            <w:tcW w:w="2520" w:type="dxa"/>
            <w:tcBorders>
              <w:left w:val="nil"/>
              <w:right w:val="single" w:color="auto" w:sz="4" w:space="0"/>
            </w:tcBorders>
            <w:noWrap/>
            <w:vAlign w:val="center"/>
          </w:tcPr>
          <w:p w14:paraId="735050C0">
            <w:pPr>
              <w:widowControl/>
              <w:jc w:val="left"/>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（XXXX单位工程名称）</w:t>
            </w:r>
          </w:p>
        </w:tc>
        <w:tc>
          <w:tcPr>
            <w:tcW w:w="2340" w:type="dxa"/>
            <w:tcBorders>
              <w:left w:val="nil"/>
              <w:right w:val="single" w:color="auto" w:sz="4" w:space="0"/>
            </w:tcBorders>
            <w:noWrap/>
            <w:vAlign w:val="center"/>
          </w:tcPr>
          <w:p w14:paraId="0959208A">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03CBF6BB">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3A0942E2">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7EA93A2E">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B.1</w:t>
            </w:r>
          </w:p>
        </w:tc>
        <w:tc>
          <w:tcPr>
            <w:tcW w:w="2520" w:type="dxa"/>
            <w:tcBorders>
              <w:left w:val="nil"/>
              <w:right w:val="single" w:color="auto" w:sz="4" w:space="0"/>
            </w:tcBorders>
            <w:noWrap/>
            <w:vAlign w:val="center"/>
          </w:tcPr>
          <w:p w14:paraId="4236F25C">
            <w:pPr>
              <w:widowControl/>
              <w:jc w:val="left"/>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企业管理费</w:t>
            </w:r>
          </w:p>
        </w:tc>
        <w:tc>
          <w:tcPr>
            <w:tcW w:w="2340" w:type="dxa"/>
            <w:tcBorders>
              <w:left w:val="nil"/>
              <w:right w:val="single" w:color="auto" w:sz="4" w:space="0"/>
            </w:tcBorders>
            <w:noWrap/>
            <w:vAlign w:val="center"/>
          </w:tcPr>
          <w:p w14:paraId="122A09D8">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0278BCDA">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257B83C5">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1A190B02">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B.2</w:t>
            </w:r>
          </w:p>
        </w:tc>
        <w:tc>
          <w:tcPr>
            <w:tcW w:w="2520" w:type="dxa"/>
            <w:tcBorders>
              <w:left w:val="nil"/>
              <w:right w:val="single" w:color="auto" w:sz="4" w:space="0"/>
            </w:tcBorders>
            <w:noWrap/>
            <w:vAlign w:val="center"/>
          </w:tcPr>
          <w:p w14:paraId="353A569B">
            <w:pPr>
              <w:widowControl/>
              <w:jc w:val="left"/>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利润</w:t>
            </w:r>
          </w:p>
        </w:tc>
        <w:tc>
          <w:tcPr>
            <w:tcW w:w="2340" w:type="dxa"/>
            <w:tcBorders>
              <w:left w:val="nil"/>
              <w:right w:val="single" w:color="auto" w:sz="4" w:space="0"/>
            </w:tcBorders>
            <w:noWrap/>
            <w:vAlign w:val="center"/>
          </w:tcPr>
          <w:p w14:paraId="43D43646">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48CA601A">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76825610">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5B6EECF4">
            <w:pPr>
              <w:widowControl/>
              <w:jc w:val="center"/>
              <w:rPr>
                <w:rFonts w:ascii="宋体" w:hAnsi="宋体" w:cs="宋体"/>
                <w:color w:val="000000" w:themeColor="text1"/>
                <w:kern w:val="0"/>
                <w:szCs w:val="20"/>
                <w14:textFill>
                  <w14:solidFill>
                    <w14:schemeClr w14:val="tx1"/>
                  </w14:solidFill>
                </w14:textFill>
              </w:rPr>
            </w:pPr>
          </w:p>
        </w:tc>
        <w:tc>
          <w:tcPr>
            <w:tcW w:w="2520" w:type="dxa"/>
            <w:tcBorders>
              <w:left w:val="nil"/>
              <w:right w:val="single" w:color="auto" w:sz="4" w:space="0"/>
            </w:tcBorders>
            <w:noWrap/>
            <w:vAlign w:val="center"/>
          </w:tcPr>
          <w:p w14:paraId="2E750D73">
            <w:pPr>
              <w:widowControl/>
              <w:jc w:val="left"/>
              <w:rPr>
                <w:rFonts w:ascii="宋体" w:hAnsi="宋体" w:cs="Arial"/>
                <w:color w:val="000000" w:themeColor="text1"/>
                <w:kern w:val="0"/>
                <w:szCs w:val="20"/>
                <w14:textFill>
                  <w14:solidFill>
                    <w14:schemeClr w14:val="tx1"/>
                  </w14:solidFill>
                </w14:textFill>
              </w:rPr>
            </w:pPr>
          </w:p>
        </w:tc>
        <w:tc>
          <w:tcPr>
            <w:tcW w:w="2340" w:type="dxa"/>
            <w:tcBorders>
              <w:left w:val="nil"/>
              <w:right w:val="single" w:color="auto" w:sz="4" w:space="0"/>
            </w:tcBorders>
            <w:noWrap/>
            <w:vAlign w:val="center"/>
          </w:tcPr>
          <w:p w14:paraId="64D98746">
            <w:pPr>
              <w:widowControl/>
              <w:jc w:val="left"/>
              <w:rPr>
                <w:rFonts w:ascii="宋体" w:hAnsi="宋体" w:cs="Arial"/>
                <w:color w:val="000000" w:themeColor="text1"/>
                <w:kern w:val="0"/>
                <w:szCs w:val="20"/>
                <w14:textFill>
                  <w14:solidFill>
                    <w14:schemeClr w14:val="tx1"/>
                  </w14:solidFill>
                </w14:textFill>
              </w:rPr>
            </w:pPr>
          </w:p>
        </w:tc>
        <w:tc>
          <w:tcPr>
            <w:tcW w:w="2160" w:type="dxa"/>
            <w:tcBorders>
              <w:left w:val="nil"/>
              <w:right w:val="single" w:color="auto" w:sz="4" w:space="0"/>
            </w:tcBorders>
            <w:noWrap/>
            <w:vAlign w:val="center"/>
          </w:tcPr>
          <w:p w14:paraId="77376CC8">
            <w:pPr>
              <w:widowControl/>
              <w:jc w:val="left"/>
              <w:rPr>
                <w:rFonts w:ascii="宋体" w:hAnsi="宋体" w:cs="Arial"/>
                <w:color w:val="000000" w:themeColor="text1"/>
                <w:kern w:val="0"/>
                <w:szCs w:val="20"/>
                <w14:textFill>
                  <w14:solidFill>
                    <w14:schemeClr w14:val="tx1"/>
                  </w14:solidFill>
                </w14:textFill>
              </w:rPr>
            </w:pPr>
          </w:p>
        </w:tc>
      </w:tr>
      <w:tr w14:paraId="068739D8">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6BCEEC96">
            <w:pPr>
              <w:widowControl/>
              <w:jc w:val="center"/>
              <w:rPr>
                <w:rFonts w:ascii="宋体" w:hAnsi="宋体" w:cs="宋体"/>
                <w:color w:val="000000" w:themeColor="text1"/>
                <w:szCs w:val="20"/>
                <w14:textFill>
                  <w14:solidFill>
                    <w14:schemeClr w14:val="tx1"/>
                  </w14:solidFill>
                </w14:textFill>
              </w:rPr>
            </w:pPr>
          </w:p>
        </w:tc>
        <w:tc>
          <w:tcPr>
            <w:tcW w:w="2520" w:type="dxa"/>
            <w:tcBorders>
              <w:left w:val="nil"/>
              <w:right w:val="single" w:color="auto" w:sz="4" w:space="0"/>
            </w:tcBorders>
            <w:noWrap/>
            <w:vAlign w:val="center"/>
          </w:tcPr>
          <w:p w14:paraId="5C709214">
            <w:pPr>
              <w:widowControl/>
              <w:jc w:val="left"/>
              <w:rPr>
                <w:rFonts w:ascii="宋体" w:hAnsi="宋体" w:cs="宋体"/>
                <w:color w:val="000000" w:themeColor="text1"/>
                <w:szCs w:val="20"/>
                <w14:textFill>
                  <w14:solidFill>
                    <w14:schemeClr w14:val="tx1"/>
                  </w14:solidFill>
                </w14:textFill>
              </w:rPr>
            </w:pPr>
          </w:p>
        </w:tc>
        <w:tc>
          <w:tcPr>
            <w:tcW w:w="2340" w:type="dxa"/>
            <w:tcBorders>
              <w:left w:val="nil"/>
              <w:right w:val="single" w:color="auto" w:sz="4" w:space="0"/>
            </w:tcBorders>
            <w:noWrap/>
            <w:vAlign w:val="center"/>
          </w:tcPr>
          <w:p w14:paraId="7B0230F7">
            <w:pPr>
              <w:widowControl/>
              <w:jc w:val="left"/>
              <w:rPr>
                <w:rFonts w:ascii="宋体" w:hAnsi="宋体" w:cs="Arial"/>
                <w:color w:val="000000" w:themeColor="text1"/>
                <w:kern w:val="0"/>
                <w:szCs w:val="20"/>
                <w14:textFill>
                  <w14:solidFill>
                    <w14:schemeClr w14:val="tx1"/>
                  </w14:solidFill>
                </w14:textFill>
              </w:rPr>
            </w:pPr>
          </w:p>
        </w:tc>
        <w:tc>
          <w:tcPr>
            <w:tcW w:w="2160" w:type="dxa"/>
            <w:tcBorders>
              <w:left w:val="nil"/>
              <w:right w:val="single" w:color="auto" w:sz="4" w:space="0"/>
            </w:tcBorders>
            <w:noWrap/>
            <w:vAlign w:val="center"/>
          </w:tcPr>
          <w:p w14:paraId="58838C9A">
            <w:pPr>
              <w:widowControl/>
              <w:jc w:val="left"/>
              <w:rPr>
                <w:rFonts w:ascii="宋体" w:hAnsi="宋体" w:cs="Arial"/>
                <w:color w:val="000000" w:themeColor="text1"/>
                <w:kern w:val="0"/>
                <w:szCs w:val="20"/>
                <w14:textFill>
                  <w14:solidFill>
                    <w14:schemeClr w14:val="tx1"/>
                  </w14:solidFill>
                </w14:textFill>
              </w:rPr>
            </w:pPr>
          </w:p>
        </w:tc>
      </w:tr>
      <w:tr w14:paraId="2C896C5F">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3F8D46EC">
            <w:pPr>
              <w:widowControl/>
              <w:jc w:val="center"/>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C</w:t>
            </w:r>
          </w:p>
        </w:tc>
        <w:tc>
          <w:tcPr>
            <w:tcW w:w="2520" w:type="dxa"/>
            <w:tcBorders>
              <w:left w:val="nil"/>
              <w:right w:val="single" w:color="auto" w:sz="4" w:space="0"/>
            </w:tcBorders>
            <w:noWrap/>
            <w:vAlign w:val="center"/>
          </w:tcPr>
          <w:p w14:paraId="00123716">
            <w:pPr>
              <w:widowControl/>
              <w:jc w:val="left"/>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措施项目</w:t>
            </w:r>
          </w:p>
        </w:tc>
        <w:tc>
          <w:tcPr>
            <w:tcW w:w="2340" w:type="dxa"/>
            <w:tcBorders>
              <w:left w:val="nil"/>
              <w:right w:val="single" w:color="auto" w:sz="4" w:space="0"/>
            </w:tcBorders>
            <w:noWrap/>
            <w:vAlign w:val="center"/>
          </w:tcPr>
          <w:p w14:paraId="135CD46D">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30FDC565">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6B842AA0">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7F636D78">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C.1</w:t>
            </w:r>
          </w:p>
        </w:tc>
        <w:tc>
          <w:tcPr>
            <w:tcW w:w="2520" w:type="dxa"/>
            <w:tcBorders>
              <w:left w:val="nil"/>
              <w:right w:val="single" w:color="auto" w:sz="4" w:space="0"/>
            </w:tcBorders>
            <w:noWrap/>
            <w:vAlign w:val="center"/>
          </w:tcPr>
          <w:p w14:paraId="6472455C">
            <w:pPr>
              <w:widowControl/>
              <w:jc w:val="left"/>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企业管理费</w:t>
            </w:r>
          </w:p>
        </w:tc>
        <w:tc>
          <w:tcPr>
            <w:tcW w:w="2340" w:type="dxa"/>
            <w:tcBorders>
              <w:left w:val="nil"/>
              <w:right w:val="single" w:color="auto" w:sz="4" w:space="0"/>
            </w:tcBorders>
            <w:noWrap/>
            <w:vAlign w:val="center"/>
          </w:tcPr>
          <w:p w14:paraId="5EDDE3AA">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2BAFEF14">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6D5F3D25">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7D89879A">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C.2</w:t>
            </w:r>
          </w:p>
        </w:tc>
        <w:tc>
          <w:tcPr>
            <w:tcW w:w="2520" w:type="dxa"/>
            <w:tcBorders>
              <w:left w:val="nil"/>
              <w:right w:val="single" w:color="auto" w:sz="4" w:space="0"/>
            </w:tcBorders>
            <w:noWrap/>
            <w:vAlign w:val="center"/>
          </w:tcPr>
          <w:p w14:paraId="517E7B95">
            <w:pPr>
              <w:widowControl/>
              <w:jc w:val="left"/>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利润</w:t>
            </w:r>
          </w:p>
        </w:tc>
        <w:tc>
          <w:tcPr>
            <w:tcW w:w="2340" w:type="dxa"/>
            <w:tcBorders>
              <w:left w:val="nil"/>
              <w:right w:val="single" w:color="auto" w:sz="4" w:space="0"/>
            </w:tcBorders>
            <w:noWrap/>
            <w:vAlign w:val="center"/>
          </w:tcPr>
          <w:p w14:paraId="011AC019">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705DC22C">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119255C9">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5383BA7C">
            <w:pPr>
              <w:widowControl/>
              <w:jc w:val="left"/>
              <w:rPr>
                <w:rFonts w:ascii="宋体" w:hAnsi="宋体" w:cs="Arial"/>
                <w:color w:val="000000" w:themeColor="text1"/>
                <w:kern w:val="0"/>
                <w:szCs w:val="20"/>
                <w14:textFill>
                  <w14:solidFill>
                    <w14:schemeClr w14:val="tx1"/>
                  </w14:solidFill>
                </w14:textFill>
              </w:rPr>
            </w:pPr>
          </w:p>
        </w:tc>
        <w:tc>
          <w:tcPr>
            <w:tcW w:w="2520" w:type="dxa"/>
            <w:tcBorders>
              <w:left w:val="nil"/>
              <w:right w:val="single" w:color="auto" w:sz="4" w:space="0"/>
            </w:tcBorders>
            <w:noWrap/>
            <w:vAlign w:val="center"/>
          </w:tcPr>
          <w:p w14:paraId="1BA60CD7">
            <w:pPr>
              <w:widowControl/>
              <w:jc w:val="left"/>
              <w:rPr>
                <w:rFonts w:ascii="宋体" w:hAnsi="宋体" w:cs="Arial"/>
                <w:color w:val="000000" w:themeColor="text1"/>
                <w:kern w:val="0"/>
                <w:szCs w:val="20"/>
                <w14:textFill>
                  <w14:solidFill>
                    <w14:schemeClr w14:val="tx1"/>
                  </w14:solidFill>
                </w14:textFill>
              </w:rPr>
            </w:pPr>
          </w:p>
        </w:tc>
        <w:tc>
          <w:tcPr>
            <w:tcW w:w="2340" w:type="dxa"/>
            <w:tcBorders>
              <w:left w:val="nil"/>
              <w:right w:val="single" w:color="auto" w:sz="4" w:space="0"/>
            </w:tcBorders>
            <w:noWrap/>
            <w:vAlign w:val="center"/>
          </w:tcPr>
          <w:p w14:paraId="5BF9B97D">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62729FFE">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1718308D">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4E2A23F4">
            <w:pPr>
              <w:widowControl/>
              <w:jc w:val="center"/>
              <w:rPr>
                <w:rFonts w:ascii="宋体" w:hAnsi="宋体" w:cs="Arial"/>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w:t>
            </w:r>
          </w:p>
        </w:tc>
        <w:tc>
          <w:tcPr>
            <w:tcW w:w="2520" w:type="dxa"/>
            <w:tcBorders>
              <w:left w:val="nil"/>
              <w:right w:val="single" w:color="auto" w:sz="4" w:space="0"/>
            </w:tcBorders>
            <w:noWrap/>
            <w:vAlign w:val="center"/>
          </w:tcPr>
          <w:p w14:paraId="1A4EF2AC">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w:t>
            </w:r>
          </w:p>
        </w:tc>
        <w:tc>
          <w:tcPr>
            <w:tcW w:w="2340" w:type="dxa"/>
            <w:tcBorders>
              <w:left w:val="nil"/>
              <w:right w:val="single" w:color="auto" w:sz="4" w:space="0"/>
            </w:tcBorders>
            <w:noWrap/>
            <w:vAlign w:val="center"/>
          </w:tcPr>
          <w:p w14:paraId="50706681">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596C0301">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6C8CAAE9">
        <w:tblPrEx>
          <w:tblCellMar>
            <w:top w:w="0" w:type="dxa"/>
            <w:left w:w="108" w:type="dxa"/>
            <w:bottom w:w="0" w:type="dxa"/>
            <w:right w:w="108" w:type="dxa"/>
          </w:tblCellMar>
        </w:tblPrEx>
        <w:trPr>
          <w:trHeight w:val="600" w:hRule="atLeast"/>
          <w:jc w:val="center"/>
        </w:trPr>
        <w:tc>
          <w:tcPr>
            <w:tcW w:w="1373" w:type="dxa"/>
            <w:tcBorders>
              <w:left w:val="single" w:color="auto" w:sz="4" w:space="0"/>
              <w:right w:val="single" w:color="auto" w:sz="4" w:space="0"/>
            </w:tcBorders>
            <w:noWrap/>
            <w:vAlign w:val="center"/>
          </w:tcPr>
          <w:p w14:paraId="50463486">
            <w:pPr>
              <w:widowControl/>
              <w:jc w:val="left"/>
              <w:rPr>
                <w:rFonts w:ascii="宋体" w:hAnsi="宋体" w:cs="Arial"/>
                <w:color w:val="000000" w:themeColor="text1"/>
                <w:kern w:val="0"/>
                <w:szCs w:val="20"/>
                <w14:textFill>
                  <w14:solidFill>
                    <w14:schemeClr w14:val="tx1"/>
                  </w14:solidFill>
                </w14:textFill>
              </w:rPr>
            </w:pPr>
          </w:p>
        </w:tc>
        <w:tc>
          <w:tcPr>
            <w:tcW w:w="2520" w:type="dxa"/>
            <w:tcBorders>
              <w:left w:val="nil"/>
              <w:right w:val="single" w:color="auto" w:sz="4" w:space="0"/>
            </w:tcBorders>
            <w:noWrap/>
            <w:vAlign w:val="center"/>
          </w:tcPr>
          <w:p w14:paraId="7D2F2A96">
            <w:pPr>
              <w:widowControl/>
              <w:jc w:val="left"/>
              <w:rPr>
                <w:rFonts w:ascii="宋体" w:hAnsi="宋体" w:cs="Arial"/>
                <w:color w:val="000000" w:themeColor="text1"/>
                <w:kern w:val="0"/>
                <w:szCs w:val="20"/>
                <w14:textFill>
                  <w14:solidFill>
                    <w14:schemeClr w14:val="tx1"/>
                  </w14:solidFill>
                </w14:textFill>
              </w:rPr>
            </w:pPr>
          </w:p>
        </w:tc>
        <w:tc>
          <w:tcPr>
            <w:tcW w:w="2340" w:type="dxa"/>
            <w:tcBorders>
              <w:left w:val="nil"/>
              <w:right w:val="single" w:color="auto" w:sz="4" w:space="0"/>
            </w:tcBorders>
            <w:noWrap/>
            <w:vAlign w:val="center"/>
          </w:tcPr>
          <w:p w14:paraId="3F7B4BD6">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c>
          <w:tcPr>
            <w:tcW w:w="2160" w:type="dxa"/>
            <w:tcBorders>
              <w:left w:val="nil"/>
              <w:right w:val="single" w:color="auto" w:sz="4" w:space="0"/>
            </w:tcBorders>
            <w:noWrap/>
            <w:vAlign w:val="center"/>
          </w:tcPr>
          <w:p w14:paraId="5A6A3D62">
            <w:pPr>
              <w:widowControl/>
              <w:jc w:val="left"/>
              <w:rPr>
                <w:rFonts w:ascii="宋体" w:hAnsi="宋体" w:cs="Arial"/>
                <w:color w:val="000000" w:themeColor="text1"/>
                <w:kern w:val="0"/>
                <w:szCs w:val="20"/>
                <w14:textFill>
                  <w14:solidFill>
                    <w14:schemeClr w14:val="tx1"/>
                  </w14:solidFill>
                </w14:textFill>
              </w:rPr>
            </w:pPr>
            <w:r>
              <w:rPr>
                <w:rFonts w:hint="eastAsia" w:ascii="宋体" w:hAnsi="宋体" w:cs="Arial"/>
                <w:color w:val="000000" w:themeColor="text1"/>
                <w:kern w:val="0"/>
                <w:szCs w:val="20"/>
                <w14:textFill>
                  <w14:solidFill>
                    <w14:schemeClr w14:val="tx1"/>
                  </w14:solidFill>
                </w14:textFill>
              </w:rPr>
              <w:t>　</w:t>
            </w:r>
          </w:p>
        </w:tc>
      </w:tr>
      <w:tr w14:paraId="481B8975">
        <w:tblPrEx>
          <w:tblCellMar>
            <w:top w:w="0" w:type="dxa"/>
            <w:left w:w="108" w:type="dxa"/>
            <w:bottom w:w="0" w:type="dxa"/>
            <w:right w:w="108" w:type="dxa"/>
          </w:tblCellMar>
        </w:tblPrEx>
        <w:trPr>
          <w:trHeight w:val="600" w:hRule="atLeast"/>
          <w:jc w:val="center"/>
        </w:trPr>
        <w:tc>
          <w:tcPr>
            <w:tcW w:w="1373" w:type="dxa"/>
            <w:tcBorders>
              <w:left w:val="single" w:color="auto" w:sz="4" w:space="0"/>
              <w:bottom w:val="single" w:color="auto" w:sz="4" w:space="0"/>
              <w:right w:val="single" w:color="auto" w:sz="4" w:space="0"/>
            </w:tcBorders>
            <w:noWrap/>
            <w:vAlign w:val="center"/>
          </w:tcPr>
          <w:p w14:paraId="7AA4DAF1">
            <w:pPr>
              <w:widowControl/>
              <w:jc w:val="left"/>
              <w:rPr>
                <w:rFonts w:ascii="宋体" w:hAnsi="宋体" w:cs="Arial"/>
                <w:color w:val="000000" w:themeColor="text1"/>
                <w:kern w:val="0"/>
                <w:szCs w:val="20"/>
                <w14:textFill>
                  <w14:solidFill>
                    <w14:schemeClr w14:val="tx1"/>
                  </w14:solidFill>
                </w14:textFill>
              </w:rPr>
            </w:pPr>
          </w:p>
        </w:tc>
        <w:tc>
          <w:tcPr>
            <w:tcW w:w="2520" w:type="dxa"/>
            <w:tcBorders>
              <w:left w:val="nil"/>
              <w:bottom w:val="single" w:color="auto" w:sz="4" w:space="0"/>
              <w:right w:val="single" w:color="auto" w:sz="4" w:space="0"/>
            </w:tcBorders>
            <w:noWrap/>
            <w:vAlign w:val="center"/>
          </w:tcPr>
          <w:p w14:paraId="699068EF">
            <w:pPr>
              <w:widowControl/>
              <w:jc w:val="center"/>
              <w:rPr>
                <w:rFonts w:ascii="宋体" w:hAnsi="宋体" w:cs="Arial"/>
                <w:bCs/>
                <w:color w:val="000000" w:themeColor="text1"/>
                <w:kern w:val="0"/>
                <w:szCs w:val="20"/>
                <w14:textFill>
                  <w14:solidFill>
                    <w14:schemeClr w14:val="tx1"/>
                  </w14:solidFill>
                </w14:textFill>
              </w:rPr>
            </w:pPr>
          </w:p>
        </w:tc>
        <w:tc>
          <w:tcPr>
            <w:tcW w:w="2340" w:type="dxa"/>
            <w:tcBorders>
              <w:left w:val="nil"/>
              <w:bottom w:val="single" w:color="auto" w:sz="4" w:space="0"/>
              <w:right w:val="single" w:color="auto" w:sz="4" w:space="0"/>
            </w:tcBorders>
            <w:noWrap/>
            <w:vAlign w:val="center"/>
          </w:tcPr>
          <w:p w14:paraId="6A2C93AC">
            <w:pPr>
              <w:widowControl/>
              <w:jc w:val="center"/>
              <w:rPr>
                <w:rFonts w:ascii="宋体" w:hAnsi="宋体" w:cs="Arial"/>
                <w:bCs/>
                <w:color w:val="000000" w:themeColor="text1"/>
                <w:kern w:val="0"/>
                <w:szCs w:val="20"/>
                <w14:textFill>
                  <w14:solidFill>
                    <w14:schemeClr w14:val="tx1"/>
                  </w14:solidFill>
                </w14:textFill>
              </w:rPr>
            </w:pPr>
          </w:p>
        </w:tc>
        <w:tc>
          <w:tcPr>
            <w:tcW w:w="2160" w:type="dxa"/>
            <w:tcBorders>
              <w:left w:val="nil"/>
              <w:bottom w:val="single" w:color="auto" w:sz="4" w:space="0"/>
              <w:right w:val="single" w:color="auto" w:sz="4" w:space="0"/>
            </w:tcBorders>
            <w:noWrap/>
            <w:vAlign w:val="center"/>
          </w:tcPr>
          <w:p w14:paraId="6591BBB7">
            <w:pPr>
              <w:widowControl/>
              <w:jc w:val="center"/>
              <w:rPr>
                <w:rFonts w:ascii="宋体" w:hAnsi="宋体" w:cs="Arial"/>
                <w:bCs/>
                <w:color w:val="000000" w:themeColor="text1"/>
                <w:kern w:val="0"/>
                <w:szCs w:val="20"/>
                <w14:textFill>
                  <w14:solidFill>
                    <w14:schemeClr w14:val="tx1"/>
                  </w14:solidFill>
                </w14:textFill>
              </w:rPr>
            </w:pPr>
          </w:p>
        </w:tc>
      </w:tr>
    </w:tbl>
    <w:p w14:paraId="6EC99FA5">
      <w:pPr>
        <w:jc w:val="center"/>
        <w:outlineLvl w:val="0"/>
        <w:rPr>
          <w:color w:val="000000" w:themeColor="text1"/>
          <w14:textFill>
            <w14:solidFill>
              <w14:schemeClr w14:val="tx1"/>
            </w14:solidFill>
          </w14:textFill>
        </w:rPr>
        <w:sectPr>
          <w:pgSz w:w="11906" w:h="16839"/>
          <w:pgMar w:top="1418" w:right="1418" w:bottom="1134" w:left="1418" w:header="737" w:footer="851" w:gutter="0"/>
          <w:cols w:space="720" w:num="1"/>
          <w:docGrid w:linePitch="286" w:charSpace="0"/>
        </w:sectPr>
      </w:pPr>
    </w:p>
    <w:p w14:paraId="3C4D8AF2">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66" w:name="_Toc226047189"/>
      <w:r>
        <w:rPr>
          <w:rFonts w:hint="eastAsia"/>
          <w:color w:val="000000" w:themeColor="text1"/>
          <w:sz w:val="24"/>
          <w14:textFill>
            <w14:solidFill>
              <w14:schemeClr w14:val="tx1"/>
            </w14:solidFill>
          </w14:textFill>
        </w:rPr>
        <w:t>4.13  主要材料选用表</w:t>
      </w:r>
      <w:bookmarkEnd w:id="966"/>
    </w:p>
    <w:tbl>
      <w:tblPr>
        <w:tblStyle w:val="52"/>
        <w:tblW w:w="0" w:type="auto"/>
        <w:tblInd w:w="108" w:type="dxa"/>
        <w:tblLayout w:type="fixed"/>
        <w:tblCellMar>
          <w:top w:w="0" w:type="dxa"/>
          <w:left w:w="108" w:type="dxa"/>
          <w:bottom w:w="0" w:type="dxa"/>
          <w:right w:w="108" w:type="dxa"/>
        </w:tblCellMar>
      </w:tblPr>
      <w:tblGrid>
        <w:gridCol w:w="1080"/>
        <w:gridCol w:w="2340"/>
        <w:gridCol w:w="975"/>
        <w:gridCol w:w="1725"/>
        <w:gridCol w:w="1297"/>
        <w:gridCol w:w="2134"/>
        <w:gridCol w:w="2505"/>
        <w:gridCol w:w="1984"/>
      </w:tblGrid>
      <w:tr w14:paraId="7DF153C2">
        <w:tblPrEx>
          <w:tblCellMar>
            <w:top w:w="0" w:type="dxa"/>
            <w:left w:w="108" w:type="dxa"/>
            <w:bottom w:w="0" w:type="dxa"/>
            <w:right w:w="108" w:type="dxa"/>
          </w:tblCellMar>
        </w:tblPrEx>
        <w:trPr>
          <w:trHeight w:val="552" w:hRule="atLeast"/>
        </w:trPr>
        <w:tc>
          <w:tcPr>
            <w:tcW w:w="14040" w:type="dxa"/>
            <w:gridSpan w:val="8"/>
            <w:tcBorders>
              <w:top w:val="nil"/>
              <w:left w:val="nil"/>
              <w:bottom w:val="nil"/>
              <w:right w:val="nil"/>
            </w:tcBorders>
            <w:noWrap/>
          </w:tcPr>
          <w:p w14:paraId="328D2067">
            <w:pPr>
              <w:widowControl/>
              <w:jc w:val="center"/>
              <w:rPr>
                <w:rFonts w:ascii="宋体" w:hAnsi="宋体" w:cs="Arial"/>
                <w:bCs/>
                <w:color w:val="000000" w:themeColor="text1"/>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主要材料选用表</w:t>
            </w:r>
          </w:p>
        </w:tc>
      </w:tr>
      <w:tr w14:paraId="5CDB0708">
        <w:tblPrEx>
          <w:tblCellMar>
            <w:top w:w="0" w:type="dxa"/>
            <w:left w:w="108" w:type="dxa"/>
            <w:bottom w:w="0" w:type="dxa"/>
            <w:right w:w="108" w:type="dxa"/>
          </w:tblCellMar>
        </w:tblPrEx>
        <w:trPr>
          <w:trHeight w:val="390" w:hRule="atLeast"/>
        </w:trPr>
        <w:tc>
          <w:tcPr>
            <w:tcW w:w="14040" w:type="dxa"/>
            <w:gridSpan w:val="8"/>
            <w:tcBorders>
              <w:top w:val="nil"/>
              <w:left w:val="nil"/>
              <w:bottom w:val="nil"/>
              <w:right w:val="nil"/>
            </w:tcBorders>
            <w:noWrap/>
            <w:vAlign w:val="center"/>
          </w:tcPr>
          <w:p w14:paraId="0527CA86">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工程名称：</w:t>
            </w:r>
          </w:p>
        </w:tc>
      </w:tr>
      <w:tr w14:paraId="792E768C">
        <w:tblPrEx>
          <w:tblCellMar>
            <w:top w:w="0" w:type="dxa"/>
            <w:left w:w="108" w:type="dxa"/>
            <w:bottom w:w="0" w:type="dxa"/>
            <w:right w:w="108" w:type="dxa"/>
          </w:tblCellMar>
        </w:tblPrEx>
        <w:trPr>
          <w:trHeight w:val="499" w:hRule="atLeast"/>
        </w:trPr>
        <w:tc>
          <w:tcPr>
            <w:tcW w:w="1080" w:type="dxa"/>
            <w:tcBorders>
              <w:top w:val="single" w:color="auto" w:sz="4" w:space="0"/>
              <w:left w:val="single" w:color="auto" w:sz="4" w:space="0"/>
              <w:bottom w:val="single" w:color="auto" w:sz="4" w:space="0"/>
              <w:right w:val="single" w:color="auto" w:sz="4" w:space="0"/>
            </w:tcBorders>
            <w:vAlign w:val="center"/>
          </w:tcPr>
          <w:p w14:paraId="17FBB3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序号</w:t>
            </w:r>
          </w:p>
        </w:tc>
        <w:tc>
          <w:tcPr>
            <w:tcW w:w="2340" w:type="dxa"/>
            <w:tcBorders>
              <w:top w:val="single" w:color="auto" w:sz="4" w:space="0"/>
              <w:left w:val="nil"/>
              <w:bottom w:val="single" w:color="auto" w:sz="4" w:space="0"/>
              <w:right w:val="single" w:color="auto" w:sz="4" w:space="0"/>
            </w:tcBorders>
            <w:vAlign w:val="center"/>
          </w:tcPr>
          <w:p w14:paraId="2578814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材料名称</w:t>
            </w:r>
          </w:p>
        </w:tc>
        <w:tc>
          <w:tcPr>
            <w:tcW w:w="975" w:type="dxa"/>
            <w:tcBorders>
              <w:top w:val="single" w:color="auto" w:sz="4" w:space="0"/>
              <w:left w:val="nil"/>
              <w:bottom w:val="single" w:color="auto" w:sz="4" w:space="0"/>
              <w:right w:val="single" w:color="auto" w:sz="4" w:space="0"/>
            </w:tcBorders>
            <w:vAlign w:val="center"/>
          </w:tcPr>
          <w:p w14:paraId="462CCBE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单位</w:t>
            </w:r>
          </w:p>
        </w:tc>
        <w:tc>
          <w:tcPr>
            <w:tcW w:w="1725" w:type="dxa"/>
            <w:tcBorders>
              <w:top w:val="single" w:color="auto" w:sz="4" w:space="0"/>
              <w:left w:val="nil"/>
              <w:bottom w:val="single" w:color="auto" w:sz="4" w:space="0"/>
              <w:right w:val="single" w:color="auto" w:sz="4" w:space="0"/>
            </w:tcBorders>
            <w:vAlign w:val="center"/>
          </w:tcPr>
          <w:p w14:paraId="135155C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单价</w:t>
            </w:r>
            <w:r>
              <w:rPr>
                <w:rFonts w:hint="eastAsia" w:ascii="宋体" w:hAnsi="宋体"/>
                <w:color w:val="000000" w:themeColor="text1"/>
                <w14:textFill>
                  <w14:solidFill>
                    <w14:schemeClr w14:val="tx1"/>
                  </w14:solidFill>
                </w14:textFill>
              </w:rPr>
              <w:t>（元）</w:t>
            </w:r>
          </w:p>
        </w:tc>
        <w:tc>
          <w:tcPr>
            <w:tcW w:w="1297" w:type="dxa"/>
            <w:tcBorders>
              <w:top w:val="single" w:color="auto" w:sz="4" w:space="0"/>
              <w:left w:val="nil"/>
              <w:bottom w:val="single" w:color="auto" w:sz="4" w:space="0"/>
              <w:right w:val="single" w:color="auto" w:sz="4" w:space="0"/>
            </w:tcBorders>
            <w:vAlign w:val="center"/>
          </w:tcPr>
          <w:p w14:paraId="368E7C2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数量</w:t>
            </w:r>
          </w:p>
        </w:tc>
        <w:tc>
          <w:tcPr>
            <w:tcW w:w="2134" w:type="dxa"/>
            <w:tcBorders>
              <w:top w:val="single" w:color="auto" w:sz="4" w:space="0"/>
              <w:left w:val="nil"/>
              <w:bottom w:val="single" w:color="auto" w:sz="4" w:space="0"/>
              <w:right w:val="single" w:color="auto" w:sz="4" w:space="0"/>
            </w:tcBorders>
            <w:vAlign w:val="center"/>
          </w:tcPr>
          <w:p w14:paraId="6406E0F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品牌</w:t>
            </w:r>
            <w:r>
              <w:rPr>
                <w:rFonts w:ascii="宋体" w:hAnsi="宋体" w:cs="Arial"/>
                <w:color w:val="000000" w:themeColor="text1"/>
                <w:kern w:val="0"/>
                <w14:textFill>
                  <w14:solidFill>
                    <w14:schemeClr w14:val="tx1"/>
                  </w14:solidFill>
                </w14:textFill>
              </w:rPr>
              <w:t>/</w:t>
            </w:r>
            <w:r>
              <w:rPr>
                <w:rFonts w:hint="eastAsia" w:ascii="宋体" w:hAnsi="宋体" w:cs="宋体"/>
                <w:color w:val="000000" w:themeColor="text1"/>
                <w:kern w:val="0"/>
                <w14:textFill>
                  <w14:solidFill>
                    <w14:schemeClr w14:val="tx1"/>
                  </w14:solidFill>
                </w14:textFill>
              </w:rPr>
              <w:t>厂家</w:t>
            </w:r>
          </w:p>
        </w:tc>
        <w:tc>
          <w:tcPr>
            <w:tcW w:w="2505" w:type="dxa"/>
            <w:tcBorders>
              <w:top w:val="single" w:color="auto" w:sz="4" w:space="0"/>
              <w:left w:val="nil"/>
              <w:bottom w:val="single" w:color="auto" w:sz="4" w:space="0"/>
              <w:right w:val="single" w:color="auto" w:sz="4" w:space="0"/>
            </w:tcBorders>
            <w:vAlign w:val="center"/>
          </w:tcPr>
          <w:p w14:paraId="767AAF7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规格型号</w:t>
            </w:r>
          </w:p>
        </w:tc>
        <w:tc>
          <w:tcPr>
            <w:tcW w:w="1984" w:type="dxa"/>
            <w:tcBorders>
              <w:top w:val="single" w:color="auto" w:sz="4" w:space="0"/>
              <w:left w:val="nil"/>
              <w:bottom w:val="single" w:color="auto" w:sz="4" w:space="0"/>
              <w:right w:val="single" w:color="auto" w:sz="4" w:space="0"/>
            </w:tcBorders>
            <w:vAlign w:val="center"/>
          </w:tcPr>
          <w:p w14:paraId="636EF77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r>
      <w:tr w14:paraId="3D3C620E">
        <w:tblPrEx>
          <w:tblCellMar>
            <w:top w:w="0" w:type="dxa"/>
            <w:left w:w="108" w:type="dxa"/>
            <w:bottom w:w="0" w:type="dxa"/>
            <w:right w:w="108" w:type="dxa"/>
          </w:tblCellMar>
        </w:tblPrEx>
        <w:trPr>
          <w:trHeight w:val="499" w:hRule="atLeast"/>
        </w:trPr>
        <w:tc>
          <w:tcPr>
            <w:tcW w:w="1080" w:type="dxa"/>
            <w:tcBorders>
              <w:top w:val="nil"/>
              <w:left w:val="single" w:color="auto" w:sz="4" w:space="0"/>
              <w:bottom w:val="nil"/>
              <w:right w:val="single" w:color="auto" w:sz="4" w:space="0"/>
            </w:tcBorders>
            <w:vAlign w:val="center"/>
          </w:tcPr>
          <w:p w14:paraId="20526A02">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340" w:type="dxa"/>
            <w:tcBorders>
              <w:top w:val="nil"/>
              <w:left w:val="nil"/>
              <w:bottom w:val="nil"/>
              <w:right w:val="single" w:color="auto" w:sz="4" w:space="0"/>
            </w:tcBorders>
            <w:vAlign w:val="center"/>
          </w:tcPr>
          <w:p w14:paraId="7175071D">
            <w:pPr>
              <w:widowControl/>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975" w:type="dxa"/>
            <w:tcBorders>
              <w:top w:val="nil"/>
              <w:left w:val="nil"/>
              <w:bottom w:val="nil"/>
              <w:right w:val="single" w:color="auto" w:sz="4" w:space="0"/>
            </w:tcBorders>
            <w:vAlign w:val="center"/>
          </w:tcPr>
          <w:p w14:paraId="1F81BFB4">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725" w:type="dxa"/>
            <w:tcBorders>
              <w:top w:val="nil"/>
              <w:left w:val="nil"/>
              <w:bottom w:val="nil"/>
              <w:right w:val="single" w:color="auto" w:sz="4" w:space="0"/>
            </w:tcBorders>
            <w:vAlign w:val="center"/>
          </w:tcPr>
          <w:p w14:paraId="11E0B191">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297" w:type="dxa"/>
            <w:tcBorders>
              <w:top w:val="nil"/>
              <w:left w:val="nil"/>
              <w:bottom w:val="nil"/>
              <w:right w:val="single" w:color="auto" w:sz="4" w:space="0"/>
            </w:tcBorders>
            <w:vAlign w:val="center"/>
          </w:tcPr>
          <w:p w14:paraId="3231BEBA">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134" w:type="dxa"/>
            <w:tcBorders>
              <w:top w:val="nil"/>
              <w:left w:val="nil"/>
              <w:bottom w:val="nil"/>
              <w:right w:val="single" w:color="auto" w:sz="4" w:space="0"/>
            </w:tcBorders>
            <w:vAlign w:val="center"/>
          </w:tcPr>
          <w:p w14:paraId="5C90B900">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505" w:type="dxa"/>
            <w:tcBorders>
              <w:top w:val="nil"/>
              <w:left w:val="nil"/>
              <w:bottom w:val="nil"/>
              <w:right w:val="single" w:color="auto" w:sz="4" w:space="0"/>
            </w:tcBorders>
            <w:vAlign w:val="center"/>
          </w:tcPr>
          <w:p w14:paraId="448B1EA5">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984" w:type="dxa"/>
            <w:tcBorders>
              <w:top w:val="nil"/>
              <w:left w:val="nil"/>
              <w:bottom w:val="nil"/>
              <w:right w:val="single" w:color="auto" w:sz="4" w:space="0"/>
            </w:tcBorders>
            <w:vAlign w:val="center"/>
          </w:tcPr>
          <w:p w14:paraId="1D2CE70B">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r>
      <w:tr w14:paraId="6874031B">
        <w:tblPrEx>
          <w:tblCellMar>
            <w:top w:w="0" w:type="dxa"/>
            <w:left w:w="108" w:type="dxa"/>
            <w:bottom w:w="0" w:type="dxa"/>
            <w:right w:w="108" w:type="dxa"/>
          </w:tblCellMar>
        </w:tblPrEx>
        <w:trPr>
          <w:trHeight w:val="499" w:hRule="atLeast"/>
        </w:trPr>
        <w:tc>
          <w:tcPr>
            <w:tcW w:w="1080" w:type="dxa"/>
            <w:tcBorders>
              <w:top w:val="nil"/>
              <w:left w:val="single" w:color="auto" w:sz="4" w:space="0"/>
              <w:bottom w:val="nil"/>
              <w:right w:val="single" w:color="auto" w:sz="4" w:space="0"/>
            </w:tcBorders>
            <w:vAlign w:val="center"/>
          </w:tcPr>
          <w:p w14:paraId="6FD285C0">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340" w:type="dxa"/>
            <w:tcBorders>
              <w:top w:val="nil"/>
              <w:left w:val="nil"/>
              <w:bottom w:val="nil"/>
              <w:right w:val="single" w:color="auto" w:sz="4" w:space="0"/>
            </w:tcBorders>
            <w:vAlign w:val="center"/>
          </w:tcPr>
          <w:p w14:paraId="5544F8E8">
            <w:pPr>
              <w:widowControl/>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975" w:type="dxa"/>
            <w:tcBorders>
              <w:top w:val="nil"/>
              <w:left w:val="nil"/>
              <w:bottom w:val="nil"/>
              <w:right w:val="single" w:color="auto" w:sz="4" w:space="0"/>
            </w:tcBorders>
            <w:vAlign w:val="center"/>
          </w:tcPr>
          <w:p w14:paraId="4CC49E89">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725" w:type="dxa"/>
            <w:tcBorders>
              <w:top w:val="nil"/>
              <w:left w:val="nil"/>
              <w:bottom w:val="nil"/>
              <w:right w:val="single" w:color="auto" w:sz="4" w:space="0"/>
            </w:tcBorders>
            <w:vAlign w:val="center"/>
          </w:tcPr>
          <w:p w14:paraId="1E32F5E2">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297" w:type="dxa"/>
            <w:tcBorders>
              <w:top w:val="nil"/>
              <w:left w:val="nil"/>
              <w:bottom w:val="nil"/>
              <w:right w:val="single" w:color="auto" w:sz="4" w:space="0"/>
            </w:tcBorders>
            <w:vAlign w:val="center"/>
          </w:tcPr>
          <w:p w14:paraId="12A0A7FD">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134" w:type="dxa"/>
            <w:tcBorders>
              <w:top w:val="nil"/>
              <w:left w:val="nil"/>
              <w:bottom w:val="nil"/>
              <w:right w:val="single" w:color="auto" w:sz="4" w:space="0"/>
            </w:tcBorders>
            <w:vAlign w:val="center"/>
          </w:tcPr>
          <w:p w14:paraId="30D1FCDB">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505" w:type="dxa"/>
            <w:tcBorders>
              <w:top w:val="nil"/>
              <w:left w:val="nil"/>
              <w:bottom w:val="nil"/>
              <w:right w:val="single" w:color="auto" w:sz="4" w:space="0"/>
            </w:tcBorders>
            <w:vAlign w:val="center"/>
          </w:tcPr>
          <w:p w14:paraId="560EA95C">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984" w:type="dxa"/>
            <w:tcBorders>
              <w:top w:val="nil"/>
              <w:left w:val="nil"/>
              <w:bottom w:val="nil"/>
              <w:right w:val="single" w:color="auto" w:sz="4" w:space="0"/>
            </w:tcBorders>
            <w:vAlign w:val="center"/>
          </w:tcPr>
          <w:p w14:paraId="2DC91CF9">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r>
      <w:tr w14:paraId="4D4BD315">
        <w:tblPrEx>
          <w:tblCellMar>
            <w:top w:w="0" w:type="dxa"/>
            <w:left w:w="108" w:type="dxa"/>
            <w:bottom w:w="0" w:type="dxa"/>
            <w:right w:w="108" w:type="dxa"/>
          </w:tblCellMar>
        </w:tblPrEx>
        <w:trPr>
          <w:trHeight w:val="499" w:hRule="atLeast"/>
        </w:trPr>
        <w:tc>
          <w:tcPr>
            <w:tcW w:w="1080" w:type="dxa"/>
            <w:tcBorders>
              <w:top w:val="nil"/>
              <w:left w:val="single" w:color="auto" w:sz="4" w:space="0"/>
              <w:bottom w:val="nil"/>
              <w:right w:val="single" w:color="auto" w:sz="4" w:space="0"/>
            </w:tcBorders>
            <w:vAlign w:val="center"/>
          </w:tcPr>
          <w:p w14:paraId="246E0E76">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340" w:type="dxa"/>
            <w:tcBorders>
              <w:top w:val="nil"/>
              <w:left w:val="nil"/>
              <w:bottom w:val="nil"/>
              <w:right w:val="single" w:color="auto" w:sz="4" w:space="0"/>
            </w:tcBorders>
            <w:vAlign w:val="center"/>
          </w:tcPr>
          <w:p w14:paraId="0D95FEDD">
            <w:pPr>
              <w:widowControl/>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975" w:type="dxa"/>
            <w:tcBorders>
              <w:top w:val="nil"/>
              <w:left w:val="nil"/>
              <w:bottom w:val="nil"/>
              <w:right w:val="single" w:color="auto" w:sz="4" w:space="0"/>
            </w:tcBorders>
            <w:vAlign w:val="center"/>
          </w:tcPr>
          <w:p w14:paraId="5FB89104">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725" w:type="dxa"/>
            <w:tcBorders>
              <w:top w:val="nil"/>
              <w:left w:val="nil"/>
              <w:bottom w:val="nil"/>
              <w:right w:val="single" w:color="auto" w:sz="4" w:space="0"/>
            </w:tcBorders>
            <w:vAlign w:val="center"/>
          </w:tcPr>
          <w:p w14:paraId="6FC3FBC0">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297" w:type="dxa"/>
            <w:tcBorders>
              <w:top w:val="nil"/>
              <w:left w:val="nil"/>
              <w:bottom w:val="nil"/>
              <w:right w:val="single" w:color="auto" w:sz="4" w:space="0"/>
            </w:tcBorders>
            <w:vAlign w:val="center"/>
          </w:tcPr>
          <w:p w14:paraId="497D932F">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134" w:type="dxa"/>
            <w:tcBorders>
              <w:top w:val="nil"/>
              <w:left w:val="nil"/>
              <w:bottom w:val="nil"/>
              <w:right w:val="single" w:color="auto" w:sz="4" w:space="0"/>
            </w:tcBorders>
            <w:vAlign w:val="center"/>
          </w:tcPr>
          <w:p w14:paraId="54B848BE">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505" w:type="dxa"/>
            <w:tcBorders>
              <w:top w:val="nil"/>
              <w:left w:val="nil"/>
              <w:bottom w:val="nil"/>
              <w:right w:val="single" w:color="auto" w:sz="4" w:space="0"/>
            </w:tcBorders>
            <w:vAlign w:val="center"/>
          </w:tcPr>
          <w:p w14:paraId="757CBB06">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984" w:type="dxa"/>
            <w:tcBorders>
              <w:top w:val="nil"/>
              <w:left w:val="nil"/>
              <w:bottom w:val="nil"/>
              <w:right w:val="single" w:color="auto" w:sz="4" w:space="0"/>
            </w:tcBorders>
            <w:vAlign w:val="center"/>
          </w:tcPr>
          <w:p w14:paraId="66B08713">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r>
      <w:tr w14:paraId="7B1BE7E9">
        <w:tblPrEx>
          <w:tblCellMar>
            <w:top w:w="0" w:type="dxa"/>
            <w:left w:w="108" w:type="dxa"/>
            <w:bottom w:w="0" w:type="dxa"/>
            <w:right w:w="108" w:type="dxa"/>
          </w:tblCellMar>
        </w:tblPrEx>
        <w:trPr>
          <w:trHeight w:val="499" w:hRule="atLeast"/>
        </w:trPr>
        <w:tc>
          <w:tcPr>
            <w:tcW w:w="1080" w:type="dxa"/>
            <w:tcBorders>
              <w:top w:val="nil"/>
              <w:left w:val="single" w:color="auto" w:sz="4" w:space="0"/>
              <w:bottom w:val="nil"/>
              <w:right w:val="single" w:color="auto" w:sz="4" w:space="0"/>
            </w:tcBorders>
            <w:vAlign w:val="center"/>
          </w:tcPr>
          <w:p w14:paraId="5965EECE">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340" w:type="dxa"/>
            <w:tcBorders>
              <w:top w:val="nil"/>
              <w:left w:val="nil"/>
              <w:bottom w:val="nil"/>
              <w:right w:val="single" w:color="auto" w:sz="4" w:space="0"/>
            </w:tcBorders>
            <w:vAlign w:val="center"/>
          </w:tcPr>
          <w:p w14:paraId="50FDD7F7">
            <w:pPr>
              <w:widowControl/>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975" w:type="dxa"/>
            <w:tcBorders>
              <w:top w:val="nil"/>
              <w:left w:val="nil"/>
              <w:bottom w:val="nil"/>
              <w:right w:val="single" w:color="auto" w:sz="4" w:space="0"/>
            </w:tcBorders>
            <w:vAlign w:val="center"/>
          </w:tcPr>
          <w:p w14:paraId="6AF81B92">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725" w:type="dxa"/>
            <w:tcBorders>
              <w:top w:val="nil"/>
              <w:left w:val="nil"/>
              <w:bottom w:val="nil"/>
              <w:right w:val="single" w:color="auto" w:sz="4" w:space="0"/>
            </w:tcBorders>
            <w:vAlign w:val="center"/>
          </w:tcPr>
          <w:p w14:paraId="304A6676">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297" w:type="dxa"/>
            <w:tcBorders>
              <w:top w:val="nil"/>
              <w:left w:val="nil"/>
              <w:bottom w:val="nil"/>
              <w:right w:val="single" w:color="auto" w:sz="4" w:space="0"/>
            </w:tcBorders>
            <w:vAlign w:val="center"/>
          </w:tcPr>
          <w:p w14:paraId="15B30DA0">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134" w:type="dxa"/>
            <w:tcBorders>
              <w:top w:val="nil"/>
              <w:left w:val="nil"/>
              <w:bottom w:val="nil"/>
              <w:right w:val="single" w:color="auto" w:sz="4" w:space="0"/>
            </w:tcBorders>
            <w:vAlign w:val="center"/>
          </w:tcPr>
          <w:p w14:paraId="4448B1D1">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505" w:type="dxa"/>
            <w:tcBorders>
              <w:top w:val="nil"/>
              <w:left w:val="nil"/>
              <w:bottom w:val="nil"/>
              <w:right w:val="single" w:color="auto" w:sz="4" w:space="0"/>
            </w:tcBorders>
            <w:vAlign w:val="center"/>
          </w:tcPr>
          <w:p w14:paraId="355BCDD1">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984" w:type="dxa"/>
            <w:tcBorders>
              <w:top w:val="nil"/>
              <w:left w:val="nil"/>
              <w:bottom w:val="nil"/>
              <w:right w:val="single" w:color="auto" w:sz="4" w:space="0"/>
            </w:tcBorders>
            <w:vAlign w:val="center"/>
          </w:tcPr>
          <w:p w14:paraId="20861376">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r>
      <w:tr w14:paraId="66BD1C90">
        <w:tblPrEx>
          <w:tblCellMar>
            <w:top w:w="0" w:type="dxa"/>
            <w:left w:w="108" w:type="dxa"/>
            <w:bottom w:w="0" w:type="dxa"/>
            <w:right w:w="108" w:type="dxa"/>
          </w:tblCellMar>
        </w:tblPrEx>
        <w:trPr>
          <w:trHeight w:val="499" w:hRule="atLeast"/>
        </w:trPr>
        <w:tc>
          <w:tcPr>
            <w:tcW w:w="1080" w:type="dxa"/>
            <w:tcBorders>
              <w:top w:val="nil"/>
              <w:left w:val="single" w:color="auto" w:sz="4" w:space="0"/>
              <w:bottom w:val="nil"/>
              <w:right w:val="single" w:color="auto" w:sz="4" w:space="0"/>
            </w:tcBorders>
            <w:vAlign w:val="center"/>
          </w:tcPr>
          <w:p w14:paraId="7CBE3B8C">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340" w:type="dxa"/>
            <w:tcBorders>
              <w:top w:val="nil"/>
              <w:left w:val="nil"/>
              <w:bottom w:val="nil"/>
              <w:right w:val="single" w:color="auto" w:sz="4" w:space="0"/>
            </w:tcBorders>
            <w:vAlign w:val="center"/>
          </w:tcPr>
          <w:p w14:paraId="4573EBDE">
            <w:pPr>
              <w:widowControl/>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975" w:type="dxa"/>
            <w:tcBorders>
              <w:top w:val="nil"/>
              <w:left w:val="nil"/>
              <w:bottom w:val="nil"/>
              <w:right w:val="single" w:color="auto" w:sz="4" w:space="0"/>
            </w:tcBorders>
            <w:vAlign w:val="center"/>
          </w:tcPr>
          <w:p w14:paraId="1F9753B3">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725" w:type="dxa"/>
            <w:tcBorders>
              <w:top w:val="nil"/>
              <w:left w:val="nil"/>
              <w:bottom w:val="nil"/>
              <w:right w:val="single" w:color="auto" w:sz="4" w:space="0"/>
            </w:tcBorders>
            <w:vAlign w:val="center"/>
          </w:tcPr>
          <w:p w14:paraId="091D408C">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297" w:type="dxa"/>
            <w:tcBorders>
              <w:top w:val="nil"/>
              <w:left w:val="nil"/>
              <w:bottom w:val="nil"/>
              <w:right w:val="single" w:color="auto" w:sz="4" w:space="0"/>
            </w:tcBorders>
            <w:vAlign w:val="center"/>
          </w:tcPr>
          <w:p w14:paraId="7CF03616">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134" w:type="dxa"/>
            <w:tcBorders>
              <w:top w:val="nil"/>
              <w:left w:val="nil"/>
              <w:bottom w:val="nil"/>
              <w:right w:val="single" w:color="auto" w:sz="4" w:space="0"/>
            </w:tcBorders>
            <w:vAlign w:val="center"/>
          </w:tcPr>
          <w:p w14:paraId="32E019F2">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505" w:type="dxa"/>
            <w:tcBorders>
              <w:top w:val="nil"/>
              <w:left w:val="nil"/>
              <w:bottom w:val="nil"/>
              <w:right w:val="single" w:color="auto" w:sz="4" w:space="0"/>
            </w:tcBorders>
            <w:vAlign w:val="center"/>
          </w:tcPr>
          <w:p w14:paraId="4D4D98BE">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984" w:type="dxa"/>
            <w:tcBorders>
              <w:top w:val="nil"/>
              <w:left w:val="nil"/>
              <w:bottom w:val="nil"/>
              <w:right w:val="single" w:color="auto" w:sz="4" w:space="0"/>
            </w:tcBorders>
            <w:vAlign w:val="center"/>
          </w:tcPr>
          <w:p w14:paraId="1863BE73">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r>
      <w:tr w14:paraId="5F54385B">
        <w:tblPrEx>
          <w:tblCellMar>
            <w:top w:w="0" w:type="dxa"/>
            <w:left w:w="108" w:type="dxa"/>
            <w:bottom w:w="0" w:type="dxa"/>
            <w:right w:w="108" w:type="dxa"/>
          </w:tblCellMar>
        </w:tblPrEx>
        <w:trPr>
          <w:trHeight w:val="499" w:hRule="atLeast"/>
        </w:trPr>
        <w:tc>
          <w:tcPr>
            <w:tcW w:w="1080" w:type="dxa"/>
            <w:tcBorders>
              <w:top w:val="nil"/>
              <w:left w:val="single" w:color="auto" w:sz="4" w:space="0"/>
              <w:bottom w:val="nil"/>
              <w:right w:val="single" w:color="auto" w:sz="4" w:space="0"/>
            </w:tcBorders>
            <w:vAlign w:val="center"/>
          </w:tcPr>
          <w:p w14:paraId="3964E341">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340" w:type="dxa"/>
            <w:tcBorders>
              <w:top w:val="nil"/>
              <w:left w:val="nil"/>
              <w:bottom w:val="nil"/>
              <w:right w:val="single" w:color="auto" w:sz="4" w:space="0"/>
            </w:tcBorders>
            <w:vAlign w:val="center"/>
          </w:tcPr>
          <w:p w14:paraId="34BCFF8F">
            <w:pPr>
              <w:widowControl/>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975" w:type="dxa"/>
            <w:tcBorders>
              <w:top w:val="nil"/>
              <w:left w:val="nil"/>
              <w:bottom w:val="nil"/>
              <w:right w:val="single" w:color="auto" w:sz="4" w:space="0"/>
            </w:tcBorders>
            <w:vAlign w:val="center"/>
          </w:tcPr>
          <w:p w14:paraId="794B1B60">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725" w:type="dxa"/>
            <w:tcBorders>
              <w:top w:val="nil"/>
              <w:left w:val="nil"/>
              <w:bottom w:val="nil"/>
              <w:right w:val="single" w:color="auto" w:sz="4" w:space="0"/>
            </w:tcBorders>
            <w:vAlign w:val="center"/>
          </w:tcPr>
          <w:p w14:paraId="4AA8E88A">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297" w:type="dxa"/>
            <w:tcBorders>
              <w:top w:val="nil"/>
              <w:left w:val="nil"/>
              <w:bottom w:val="nil"/>
              <w:right w:val="single" w:color="auto" w:sz="4" w:space="0"/>
            </w:tcBorders>
            <w:vAlign w:val="center"/>
          </w:tcPr>
          <w:p w14:paraId="3DF06881">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134" w:type="dxa"/>
            <w:tcBorders>
              <w:top w:val="nil"/>
              <w:left w:val="nil"/>
              <w:bottom w:val="nil"/>
              <w:right w:val="single" w:color="auto" w:sz="4" w:space="0"/>
            </w:tcBorders>
            <w:vAlign w:val="center"/>
          </w:tcPr>
          <w:p w14:paraId="3DE695E8">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505" w:type="dxa"/>
            <w:tcBorders>
              <w:top w:val="nil"/>
              <w:left w:val="nil"/>
              <w:bottom w:val="nil"/>
              <w:right w:val="single" w:color="auto" w:sz="4" w:space="0"/>
            </w:tcBorders>
            <w:vAlign w:val="center"/>
          </w:tcPr>
          <w:p w14:paraId="298DB136">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984" w:type="dxa"/>
            <w:tcBorders>
              <w:top w:val="nil"/>
              <w:left w:val="nil"/>
              <w:bottom w:val="nil"/>
              <w:right w:val="single" w:color="auto" w:sz="4" w:space="0"/>
            </w:tcBorders>
            <w:vAlign w:val="center"/>
          </w:tcPr>
          <w:p w14:paraId="668D0BC4">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r>
      <w:tr w14:paraId="3EE93E2A">
        <w:tblPrEx>
          <w:tblCellMar>
            <w:top w:w="0" w:type="dxa"/>
            <w:left w:w="108" w:type="dxa"/>
            <w:bottom w:w="0" w:type="dxa"/>
            <w:right w:w="108" w:type="dxa"/>
          </w:tblCellMar>
        </w:tblPrEx>
        <w:trPr>
          <w:trHeight w:val="499" w:hRule="atLeast"/>
        </w:trPr>
        <w:tc>
          <w:tcPr>
            <w:tcW w:w="1080" w:type="dxa"/>
            <w:tcBorders>
              <w:top w:val="nil"/>
              <w:left w:val="single" w:color="auto" w:sz="4" w:space="0"/>
              <w:bottom w:val="nil"/>
              <w:right w:val="single" w:color="auto" w:sz="4" w:space="0"/>
            </w:tcBorders>
            <w:vAlign w:val="center"/>
          </w:tcPr>
          <w:p w14:paraId="064E14B3">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340" w:type="dxa"/>
            <w:tcBorders>
              <w:top w:val="nil"/>
              <w:left w:val="nil"/>
              <w:bottom w:val="nil"/>
              <w:right w:val="single" w:color="auto" w:sz="4" w:space="0"/>
            </w:tcBorders>
            <w:vAlign w:val="center"/>
          </w:tcPr>
          <w:p w14:paraId="10F65669">
            <w:pPr>
              <w:widowControl/>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975" w:type="dxa"/>
            <w:tcBorders>
              <w:top w:val="nil"/>
              <w:left w:val="nil"/>
              <w:bottom w:val="nil"/>
              <w:right w:val="single" w:color="auto" w:sz="4" w:space="0"/>
            </w:tcBorders>
            <w:vAlign w:val="center"/>
          </w:tcPr>
          <w:p w14:paraId="383FC3EA">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725" w:type="dxa"/>
            <w:tcBorders>
              <w:top w:val="nil"/>
              <w:left w:val="nil"/>
              <w:bottom w:val="nil"/>
              <w:right w:val="single" w:color="auto" w:sz="4" w:space="0"/>
            </w:tcBorders>
            <w:vAlign w:val="center"/>
          </w:tcPr>
          <w:p w14:paraId="13FCAFF9">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297" w:type="dxa"/>
            <w:tcBorders>
              <w:top w:val="nil"/>
              <w:left w:val="nil"/>
              <w:bottom w:val="nil"/>
              <w:right w:val="single" w:color="auto" w:sz="4" w:space="0"/>
            </w:tcBorders>
            <w:vAlign w:val="center"/>
          </w:tcPr>
          <w:p w14:paraId="7F8AA282">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134" w:type="dxa"/>
            <w:tcBorders>
              <w:top w:val="nil"/>
              <w:left w:val="nil"/>
              <w:bottom w:val="nil"/>
              <w:right w:val="single" w:color="auto" w:sz="4" w:space="0"/>
            </w:tcBorders>
            <w:vAlign w:val="center"/>
          </w:tcPr>
          <w:p w14:paraId="0938A104">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2505" w:type="dxa"/>
            <w:tcBorders>
              <w:top w:val="nil"/>
              <w:left w:val="nil"/>
              <w:bottom w:val="nil"/>
              <w:right w:val="single" w:color="auto" w:sz="4" w:space="0"/>
            </w:tcBorders>
            <w:vAlign w:val="center"/>
          </w:tcPr>
          <w:p w14:paraId="0464CAAA">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c>
          <w:tcPr>
            <w:tcW w:w="1984" w:type="dxa"/>
            <w:tcBorders>
              <w:top w:val="nil"/>
              <w:left w:val="nil"/>
              <w:bottom w:val="nil"/>
              <w:right w:val="single" w:color="auto" w:sz="4" w:space="0"/>
            </w:tcBorders>
            <w:vAlign w:val="center"/>
          </w:tcPr>
          <w:p w14:paraId="64457AA4">
            <w:pPr>
              <w:widowControl/>
              <w:jc w:val="left"/>
              <w:rPr>
                <w:rFonts w:ascii="宋体" w:hAnsi="宋体" w:cs="Arial"/>
                <w:color w:val="000000" w:themeColor="text1"/>
                <w:kern w:val="0"/>
                <w14:textFill>
                  <w14:solidFill>
                    <w14:schemeClr w14:val="tx1"/>
                  </w14:solidFill>
                </w14:textFill>
              </w:rPr>
            </w:pPr>
            <w:r>
              <w:rPr>
                <w:rFonts w:hint="eastAsia" w:ascii="宋体" w:hAnsi="宋体" w:cs="Arial"/>
                <w:color w:val="000000" w:themeColor="text1"/>
                <w:kern w:val="0"/>
                <w14:textFill>
                  <w14:solidFill>
                    <w14:schemeClr w14:val="tx1"/>
                  </w14:solidFill>
                </w14:textFill>
              </w:rPr>
              <w:t>　</w:t>
            </w:r>
          </w:p>
        </w:tc>
      </w:tr>
      <w:tr w14:paraId="1CD331C4">
        <w:tblPrEx>
          <w:tblCellMar>
            <w:top w:w="0" w:type="dxa"/>
            <w:left w:w="108" w:type="dxa"/>
            <w:bottom w:w="0" w:type="dxa"/>
            <w:right w:w="108" w:type="dxa"/>
          </w:tblCellMar>
        </w:tblPrEx>
        <w:trPr>
          <w:trHeight w:val="499" w:hRule="atLeast"/>
        </w:trPr>
        <w:tc>
          <w:tcPr>
            <w:tcW w:w="1080" w:type="dxa"/>
            <w:tcBorders>
              <w:top w:val="nil"/>
              <w:left w:val="single" w:color="auto" w:sz="4" w:space="0"/>
              <w:bottom w:val="nil"/>
              <w:right w:val="single" w:color="auto" w:sz="4" w:space="0"/>
            </w:tcBorders>
            <w:noWrap/>
            <w:vAlign w:val="center"/>
          </w:tcPr>
          <w:p w14:paraId="6B5629B3">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2340" w:type="dxa"/>
            <w:tcBorders>
              <w:top w:val="nil"/>
              <w:left w:val="nil"/>
              <w:bottom w:val="nil"/>
              <w:right w:val="single" w:color="auto" w:sz="4" w:space="0"/>
            </w:tcBorders>
            <w:noWrap/>
            <w:vAlign w:val="center"/>
          </w:tcPr>
          <w:p w14:paraId="3B4C73C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975" w:type="dxa"/>
            <w:tcBorders>
              <w:top w:val="nil"/>
              <w:left w:val="nil"/>
              <w:bottom w:val="nil"/>
              <w:right w:val="single" w:color="auto" w:sz="4" w:space="0"/>
            </w:tcBorders>
            <w:noWrap/>
            <w:vAlign w:val="center"/>
          </w:tcPr>
          <w:p w14:paraId="17E6693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1725" w:type="dxa"/>
            <w:tcBorders>
              <w:top w:val="nil"/>
              <w:left w:val="nil"/>
              <w:bottom w:val="nil"/>
              <w:right w:val="single" w:color="auto" w:sz="4" w:space="0"/>
            </w:tcBorders>
            <w:noWrap/>
            <w:vAlign w:val="center"/>
          </w:tcPr>
          <w:p w14:paraId="2418A13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1297" w:type="dxa"/>
            <w:tcBorders>
              <w:top w:val="nil"/>
              <w:left w:val="nil"/>
              <w:bottom w:val="nil"/>
              <w:right w:val="single" w:color="auto" w:sz="4" w:space="0"/>
            </w:tcBorders>
            <w:noWrap/>
            <w:vAlign w:val="center"/>
          </w:tcPr>
          <w:p w14:paraId="5D2B1877">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2134" w:type="dxa"/>
            <w:tcBorders>
              <w:top w:val="nil"/>
              <w:left w:val="nil"/>
              <w:bottom w:val="nil"/>
              <w:right w:val="single" w:color="auto" w:sz="4" w:space="0"/>
            </w:tcBorders>
            <w:noWrap/>
            <w:vAlign w:val="center"/>
          </w:tcPr>
          <w:p w14:paraId="299C187E">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2505" w:type="dxa"/>
            <w:tcBorders>
              <w:top w:val="nil"/>
              <w:left w:val="nil"/>
              <w:bottom w:val="nil"/>
              <w:right w:val="single" w:color="auto" w:sz="4" w:space="0"/>
            </w:tcBorders>
            <w:noWrap/>
            <w:vAlign w:val="center"/>
          </w:tcPr>
          <w:p w14:paraId="20C4E0F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1984" w:type="dxa"/>
            <w:tcBorders>
              <w:top w:val="nil"/>
              <w:left w:val="nil"/>
              <w:bottom w:val="nil"/>
              <w:right w:val="single" w:color="auto" w:sz="4" w:space="0"/>
            </w:tcBorders>
            <w:noWrap/>
            <w:vAlign w:val="center"/>
          </w:tcPr>
          <w:p w14:paraId="3F987286">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r>
      <w:tr w14:paraId="202F072D">
        <w:tblPrEx>
          <w:tblCellMar>
            <w:top w:w="0" w:type="dxa"/>
            <w:left w:w="108" w:type="dxa"/>
            <w:bottom w:w="0" w:type="dxa"/>
            <w:right w:w="108" w:type="dxa"/>
          </w:tblCellMar>
        </w:tblPrEx>
        <w:trPr>
          <w:trHeight w:val="499" w:hRule="atLeast"/>
        </w:trPr>
        <w:tc>
          <w:tcPr>
            <w:tcW w:w="1080" w:type="dxa"/>
            <w:tcBorders>
              <w:top w:val="nil"/>
              <w:left w:val="single" w:color="auto" w:sz="4" w:space="0"/>
              <w:bottom w:val="nil"/>
              <w:right w:val="single" w:color="auto" w:sz="4" w:space="0"/>
            </w:tcBorders>
            <w:noWrap/>
            <w:vAlign w:val="center"/>
          </w:tcPr>
          <w:p w14:paraId="0742753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2340" w:type="dxa"/>
            <w:tcBorders>
              <w:top w:val="nil"/>
              <w:left w:val="nil"/>
              <w:bottom w:val="nil"/>
              <w:right w:val="single" w:color="auto" w:sz="4" w:space="0"/>
            </w:tcBorders>
            <w:noWrap/>
            <w:vAlign w:val="center"/>
          </w:tcPr>
          <w:p w14:paraId="26552F1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975" w:type="dxa"/>
            <w:tcBorders>
              <w:top w:val="nil"/>
              <w:left w:val="nil"/>
              <w:bottom w:val="nil"/>
              <w:right w:val="single" w:color="auto" w:sz="4" w:space="0"/>
            </w:tcBorders>
            <w:noWrap/>
            <w:vAlign w:val="center"/>
          </w:tcPr>
          <w:p w14:paraId="352DFAC2">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1725" w:type="dxa"/>
            <w:tcBorders>
              <w:top w:val="nil"/>
              <w:left w:val="nil"/>
              <w:bottom w:val="nil"/>
              <w:right w:val="single" w:color="auto" w:sz="4" w:space="0"/>
            </w:tcBorders>
            <w:noWrap/>
            <w:vAlign w:val="center"/>
          </w:tcPr>
          <w:p w14:paraId="21DE87D3">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1297" w:type="dxa"/>
            <w:tcBorders>
              <w:top w:val="nil"/>
              <w:left w:val="nil"/>
              <w:bottom w:val="nil"/>
              <w:right w:val="single" w:color="auto" w:sz="4" w:space="0"/>
            </w:tcBorders>
            <w:noWrap/>
            <w:vAlign w:val="center"/>
          </w:tcPr>
          <w:p w14:paraId="316764D9">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2134" w:type="dxa"/>
            <w:tcBorders>
              <w:top w:val="nil"/>
              <w:left w:val="nil"/>
              <w:bottom w:val="nil"/>
              <w:right w:val="single" w:color="auto" w:sz="4" w:space="0"/>
            </w:tcBorders>
            <w:noWrap/>
            <w:vAlign w:val="center"/>
          </w:tcPr>
          <w:p w14:paraId="0DB8777A">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2505" w:type="dxa"/>
            <w:tcBorders>
              <w:top w:val="nil"/>
              <w:left w:val="nil"/>
              <w:bottom w:val="nil"/>
              <w:right w:val="single" w:color="auto" w:sz="4" w:space="0"/>
            </w:tcBorders>
            <w:noWrap/>
            <w:vAlign w:val="center"/>
          </w:tcPr>
          <w:p w14:paraId="6DEA9A6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1984" w:type="dxa"/>
            <w:tcBorders>
              <w:top w:val="nil"/>
              <w:left w:val="nil"/>
              <w:bottom w:val="nil"/>
              <w:right w:val="single" w:color="auto" w:sz="4" w:space="0"/>
            </w:tcBorders>
            <w:noWrap/>
            <w:vAlign w:val="center"/>
          </w:tcPr>
          <w:p w14:paraId="65CAAA4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r>
      <w:tr w14:paraId="609733A0">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48BB640B">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2340" w:type="dxa"/>
            <w:tcBorders>
              <w:top w:val="nil"/>
              <w:left w:val="nil"/>
              <w:bottom w:val="single" w:color="auto" w:sz="4" w:space="0"/>
              <w:right w:val="single" w:color="auto" w:sz="4" w:space="0"/>
            </w:tcBorders>
            <w:noWrap/>
            <w:vAlign w:val="center"/>
          </w:tcPr>
          <w:p w14:paraId="6B87D19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975" w:type="dxa"/>
            <w:tcBorders>
              <w:top w:val="nil"/>
              <w:left w:val="nil"/>
              <w:bottom w:val="single" w:color="auto" w:sz="4" w:space="0"/>
              <w:right w:val="single" w:color="auto" w:sz="4" w:space="0"/>
            </w:tcBorders>
            <w:noWrap/>
            <w:vAlign w:val="center"/>
          </w:tcPr>
          <w:p w14:paraId="238420BC">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1725" w:type="dxa"/>
            <w:tcBorders>
              <w:top w:val="nil"/>
              <w:left w:val="nil"/>
              <w:bottom w:val="single" w:color="auto" w:sz="4" w:space="0"/>
              <w:right w:val="single" w:color="auto" w:sz="4" w:space="0"/>
            </w:tcBorders>
            <w:noWrap/>
            <w:vAlign w:val="center"/>
          </w:tcPr>
          <w:p w14:paraId="5A572396">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1297" w:type="dxa"/>
            <w:tcBorders>
              <w:top w:val="nil"/>
              <w:left w:val="nil"/>
              <w:bottom w:val="single" w:color="auto" w:sz="4" w:space="0"/>
              <w:right w:val="single" w:color="auto" w:sz="4" w:space="0"/>
            </w:tcBorders>
            <w:noWrap/>
            <w:vAlign w:val="center"/>
          </w:tcPr>
          <w:p w14:paraId="3B48E696">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2134" w:type="dxa"/>
            <w:tcBorders>
              <w:top w:val="nil"/>
              <w:left w:val="nil"/>
              <w:bottom w:val="single" w:color="auto" w:sz="4" w:space="0"/>
              <w:right w:val="single" w:color="auto" w:sz="4" w:space="0"/>
            </w:tcBorders>
            <w:noWrap/>
            <w:vAlign w:val="center"/>
          </w:tcPr>
          <w:p w14:paraId="733DAE1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2505" w:type="dxa"/>
            <w:tcBorders>
              <w:top w:val="nil"/>
              <w:left w:val="nil"/>
              <w:bottom w:val="single" w:color="auto" w:sz="4" w:space="0"/>
              <w:right w:val="single" w:color="auto" w:sz="4" w:space="0"/>
            </w:tcBorders>
            <w:noWrap/>
            <w:vAlign w:val="center"/>
          </w:tcPr>
          <w:p w14:paraId="68BFE793">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c>
          <w:tcPr>
            <w:tcW w:w="1984" w:type="dxa"/>
            <w:tcBorders>
              <w:top w:val="nil"/>
              <w:left w:val="nil"/>
              <w:bottom w:val="single" w:color="auto" w:sz="4" w:space="0"/>
              <w:right w:val="single" w:color="auto" w:sz="4" w:space="0"/>
            </w:tcBorders>
            <w:noWrap/>
            <w:vAlign w:val="center"/>
          </w:tcPr>
          <w:p w14:paraId="1B1339A8">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w:t>
            </w:r>
          </w:p>
        </w:tc>
      </w:tr>
    </w:tbl>
    <w:p w14:paraId="31DE8C76">
      <w:pPr>
        <w:jc w:val="center"/>
        <w:outlineLvl w:val="0"/>
        <w:rPr>
          <w:color w:val="000000" w:themeColor="text1"/>
          <w14:textFill>
            <w14:solidFill>
              <w14:schemeClr w14:val="tx1"/>
            </w14:solidFill>
          </w14:textFill>
        </w:rPr>
        <w:sectPr>
          <w:pgSz w:w="16839" w:h="11906" w:orient="landscape"/>
          <w:pgMar w:top="1418" w:right="1418" w:bottom="1134" w:left="1418" w:header="828" w:footer="975" w:gutter="0"/>
          <w:cols w:space="720" w:num="1"/>
        </w:sectPr>
      </w:pPr>
    </w:p>
    <w:p w14:paraId="03705566">
      <w:pPr>
        <w:adjustRightInd w:val="0"/>
        <w:snapToGrid w:val="0"/>
        <w:spacing w:before="120" w:beforeLines="50" w:after="120" w:afterLines="50"/>
        <w:ind w:firstLine="240" w:firstLineChars="100"/>
        <w:jc w:val="left"/>
        <w:outlineLvl w:val="4"/>
        <w:rPr>
          <w:color w:val="000000" w:themeColor="text1"/>
          <w14:textFill>
            <w14:solidFill>
              <w14:schemeClr w14:val="tx1"/>
            </w14:solidFill>
          </w14:textFill>
        </w:rPr>
      </w:pPr>
      <w:bookmarkStart w:id="967" w:name="_Toc226047190"/>
      <w:r>
        <w:rPr>
          <w:rFonts w:hint="eastAsia"/>
          <w:color w:val="000000" w:themeColor="text1"/>
          <w:sz w:val="24"/>
          <w14:textFill>
            <w14:solidFill>
              <w14:schemeClr w14:val="tx1"/>
            </w14:solidFill>
          </w14:textFill>
        </w:rPr>
        <w:t>4.14  人机费用表</w:t>
      </w:r>
      <w:bookmarkEnd w:id="967"/>
    </w:p>
    <w:tbl>
      <w:tblPr>
        <w:tblStyle w:val="52"/>
        <w:tblpPr w:leftFromText="180" w:rightFromText="180" w:vertAnchor="text" w:horzAnchor="margin" w:tblpY="83"/>
        <w:tblW w:w="0" w:type="auto"/>
        <w:tblInd w:w="0" w:type="dxa"/>
        <w:tblLayout w:type="fixed"/>
        <w:tblCellMar>
          <w:top w:w="0" w:type="dxa"/>
          <w:left w:w="108" w:type="dxa"/>
          <w:bottom w:w="0" w:type="dxa"/>
          <w:right w:w="108" w:type="dxa"/>
        </w:tblCellMar>
      </w:tblPr>
      <w:tblGrid>
        <w:gridCol w:w="1285"/>
        <w:gridCol w:w="3423"/>
        <w:gridCol w:w="3608"/>
      </w:tblGrid>
      <w:tr w14:paraId="2242A03B">
        <w:tblPrEx>
          <w:tblCellMar>
            <w:top w:w="0" w:type="dxa"/>
            <w:left w:w="108" w:type="dxa"/>
            <w:bottom w:w="0" w:type="dxa"/>
            <w:right w:w="108" w:type="dxa"/>
          </w:tblCellMar>
        </w:tblPrEx>
        <w:trPr>
          <w:trHeight w:val="799" w:hRule="atLeast"/>
        </w:trPr>
        <w:tc>
          <w:tcPr>
            <w:tcW w:w="8316" w:type="dxa"/>
            <w:gridSpan w:val="3"/>
            <w:tcBorders>
              <w:top w:val="nil"/>
              <w:left w:val="nil"/>
              <w:bottom w:val="nil"/>
              <w:right w:val="nil"/>
            </w:tcBorders>
            <w:noWrap/>
          </w:tcPr>
          <w:p w14:paraId="6820998F">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人机费用表</w:t>
            </w:r>
          </w:p>
        </w:tc>
      </w:tr>
      <w:tr w14:paraId="73730C3B">
        <w:tblPrEx>
          <w:tblCellMar>
            <w:top w:w="0" w:type="dxa"/>
            <w:left w:w="108" w:type="dxa"/>
            <w:bottom w:w="0" w:type="dxa"/>
            <w:right w:w="108" w:type="dxa"/>
          </w:tblCellMar>
        </w:tblPrEx>
        <w:trPr>
          <w:trHeight w:val="799" w:hRule="atLeast"/>
        </w:trPr>
        <w:tc>
          <w:tcPr>
            <w:tcW w:w="8316" w:type="dxa"/>
            <w:gridSpan w:val="3"/>
            <w:tcBorders>
              <w:top w:val="nil"/>
              <w:left w:val="nil"/>
              <w:bottom w:val="nil"/>
              <w:right w:val="nil"/>
            </w:tcBorders>
            <w:noWrap/>
          </w:tcPr>
          <w:p w14:paraId="1AE29359">
            <w:pPr>
              <w:widowControl/>
              <w:rPr>
                <w:rFonts w:ascii="宋体" w:hAnsi="宋体" w:cs="宋体"/>
                <w:color w:val="000000" w:themeColor="text1"/>
                <w:kern w:val="0"/>
                <w:sz w:val="30"/>
                <w:szCs w:val="30"/>
                <w14:textFill>
                  <w14:solidFill>
                    <w14:schemeClr w14:val="tx1"/>
                  </w14:solidFill>
                </w14:textFill>
              </w:rPr>
            </w:pPr>
          </w:p>
        </w:tc>
      </w:tr>
      <w:tr w14:paraId="74CF50A6">
        <w:tblPrEx>
          <w:tblCellMar>
            <w:top w:w="0" w:type="dxa"/>
            <w:left w:w="108" w:type="dxa"/>
            <w:bottom w:w="0" w:type="dxa"/>
            <w:right w:w="108" w:type="dxa"/>
          </w:tblCellMar>
        </w:tblPrEx>
        <w:trPr>
          <w:trHeight w:val="475" w:hRule="atLeast"/>
        </w:trPr>
        <w:tc>
          <w:tcPr>
            <w:tcW w:w="1285" w:type="dxa"/>
            <w:tcBorders>
              <w:top w:val="nil"/>
              <w:left w:val="nil"/>
              <w:bottom w:val="single" w:color="auto" w:sz="4" w:space="0"/>
              <w:right w:val="nil"/>
            </w:tcBorders>
            <w:noWrap/>
            <w:vAlign w:val="center"/>
          </w:tcPr>
          <w:p w14:paraId="014B1838">
            <w:pPr>
              <w:widowControl/>
              <w:jc w:val="left"/>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工程名称：</w:t>
            </w:r>
            <w:r>
              <w:rPr>
                <w:rFonts w:ascii="宋体" w:hAnsi="宋体" w:cs="Arial"/>
                <w:color w:val="000000" w:themeColor="text1"/>
                <w:kern w:val="0"/>
                <w:szCs w:val="20"/>
                <w14:textFill>
                  <w14:solidFill>
                    <w14:schemeClr w14:val="tx1"/>
                  </w14:solidFill>
                </w14:textFill>
              </w:rPr>
              <w:t xml:space="preserve">                                                         </w:t>
            </w:r>
          </w:p>
        </w:tc>
        <w:tc>
          <w:tcPr>
            <w:tcW w:w="7031" w:type="dxa"/>
            <w:gridSpan w:val="2"/>
            <w:tcBorders>
              <w:top w:val="nil"/>
              <w:left w:val="nil"/>
              <w:bottom w:val="single" w:color="auto" w:sz="4" w:space="0"/>
              <w:right w:val="nil"/>
            </w:tcBorders>
            <w:noWrap/>
            <w:vAlign w:val="center"/>
          </w:tcPr>
          <w:p w14:paraId="170BB2C0">
            <w:pPr>
              <w:tabs>
                <w:tab w:val="left" w:pos="720"/>
              </w:tabs>
              <w:rPr>
                <w:rFonts w:ascii="宋体" w:hAnsi="宋体" w:cs="Arial"/>
                <w:color w:val="000000" w:themeColor="text1"/>
                <w:kern w:val="0"/>
                <w:szCs w:val="20"/>
                <w14:textFill>
                  <w14:solidFill>
                    <w14:schemeClr w14:val="tx1"/>
                  </w14:solidFill>
                </w14:textFill>
              </w:rPr>
            </w:pPr>
          </w:p>
        </w:tc>
      </w:tr>
      <w:tr w14:paraId="405250D2">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24F976B6">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序号</w:t>
            </w:r>
          </w:p>
        </w:tc>
        <w:tc>
          <w:tcPr>
            <w:tcW w:w="3423" w:type="dxa"/>
            <w:tcBorders>
              <w:top w:val="single" w:color="auto" w:sz="4" w:space="0"/>
              <w:left w:val="nil"/>
              <w:bottom w:val="single" w:color="auto" w:sz="4" w:space="0"/>
              <w:right w:val="nil"/>
            </w:tcBorders>
            <w:noWrap/>
            <w:vAlign w:val="center"/>
          </w:tcPr>
          <w:p w14:paraId="16123AC4">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工程名称</w:t>
            </w:r>
          </w:p>
        </w:tc>
        <w:tc>
          <w:tcPr>
            <w:tcW w:w="3608" w:type="dxa"/>
            <w:tcBorders>
              <w:top w:val="single" w:color="auto" w:sz="4" w:space="0"/>
              <w:left w:val="single" w:color="auto" w:sz="4" w:space="0"/>
              <w:bottom w:val="single" w:color="auto" w:sz="4" w:space="0"/>
              <w:right w:val="single" w:color="auto" w:sz="4" w:space="0"/>
            </w:tcBorders>
            <w:noWrap/>
            <w:vAlign w:val="center"/>
          </w:tcPr>
          <w:p w14:paraId="3FAC84A7">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人工费+施工机具使用费</w:t>
            </w:r>
          </w:p>
          <w:p w14:paraId="56BC2DBD">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（元）</w:t>
            </w:r>
          </w:p>
        </w:tc>
      </w:tr>
      <w:tr w14:paraId="121A2E52">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2F43CBD2">
            <w:pPr>
              <w:widowControl/>
              <w:jc w:val="center"/>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A</w:t>
            </w:r>
          </w:p>
        </w:tc>
        <w:tc>
          <w:tcPr>
            <w:tcW w:w="3423" w:type="dxa"/>
            <w:tcBorders>
              <w:top w:val="single" w:color="auto" w:sz="4" w:space="0"/>
              <w:left w:val="nil"/>
              <w:bottom w:val="single" w:color="auto" w:sz="4" w:space="0"/>
              <w:right w:val="single" w:color="auto" w:sz="4" w:space="0"/>
            </w:tcBorders>
            <w:noWrap/>
            <w:vAlign w:val="center"/>
          </w:tcPr>
          <w:p w14:paraId="16FA68D3">
            <w:pPr>
              <w:widowControl/>
              <w:jc w:val="left"/>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w:t>
            </w:r>
            <w:r>
              <w:rPr>
                <w:rFonts w:ascii="宋体" w:hAnsi="宋体" w:cs="宋体"/>
                <w:iCs/>
                <w:color w:val="000000" w:themeColor="text1"/>
                <w:szCs w:val="21"/>
                <w14:textFill>
                  <w14:solidFill>
                    <w14:schemeClr w14:val="tx1"/>
                  </w14:solidFill>
                </w14:textFill>
              </w:rPr>
              <w:t>XXXX</w:t>
            </w:r>
            <w:r>
              <w:rPr>
                <w:rFonts w:hint="eastAsia" w:ascii="宋体" w:hAnsi="宋体" w:cs="宋体"/>
                <w:bCs/>
                <w:iCs/>
                <w:color w:val="000000" w:themeColor="text1"/>
                <w:kern w:val="0"/>
                <w:szCs w:val="20"/>
                <w14:textFill>
                  <w14:solidFill>
                    <w14:schemeClr w14:val="tx1"/>
                  </w14:solidFill>
                </w14:textFill>
              </w:rPr>
              <w:t>单项工程名称）</w:t>
            </w:r>
          </w:p>
        </w:tc>
        <w:tc>
          <w:tcPr>
            <w:tcW w:w="3608" w:type="dxa"/>
            <w:tcBorders>
              <w:top w:val="single" w:color="auto" w:sz="4" w:space="0"/>
              <w:left w:val="nil"/>
              <w:bottom w:val="single" w:color="auto" w:sz="4" w:space="0"/>
              <w:right w:val="single" w:color="auto" w:sz="4" w:space="0"/>
            </w:tcBorders>
            <w:noWrap/>
            <w:vAlign w:val="center"/>
          </w:tcPr>
          <w:p w14:paraId="6517C538">
            <w:pPr>
              <w:widowControl/>
              <w:jc w:val="center"/>
              <w:rPr>
                <w:rFonts w:ascii="宋体" w:hAnsi="宋体" w:cs="Arial"/>
                <w:color w:val="000000" w:themeColor="text1"/>
                <w:kern w:val="0"/>
                <w:szCs w:val="20"/>
                <w14:textFill>
                  <w14:solidFill>
                    <w14:schemeClr w14:val="tx1"/>
                  </w14:solidFill>
                </w14:textFill>
              </w:rPr>
            </w:pPr>
          </w:p>
        </w:tc>
      </w:tr>
      <w:tr w14:paraId="2DB6FED9">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42330A84">
            <w:pPr>
              <w:widowControl/>
              <w:jc w:val="center"/>
              <w:rPr>
                <w:rFonts w:ascii="宋体" w:hAnsi="宋体" w:cs="宋体"/>
                <w:bCs/>
                <w:iCs/>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A.1</w:t>
            </w:r>
          </w:p>
        </w:tc>
        <w:tc>
          <w:tcPr>
            <w:tcW w:w="3423" w:type="dxa"/>
            <w:tcBorders>
              <w:top w:val="single" w:color="auto" w:sz="4" w:space="0"/>
              <w:left w:val="nil"/>
              <w:bottom w:val="single" w:color="auto" w:sz="4" w:space="0"/>
              <w:right w:val="single" w:color="auto" w:sz="4" w:space="0"/>
            </w:tcBorders>
            <w:noWrap/>
            <w:vAlign w:val="center"/>
          </w:tcPr>
          <w:p w14:paraId="59CC8FE2">
            <w:pPr>
              <w:widowControl/>
              <w:jc w:val="left"/>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w:t>
            </w:r>
            <w:r>
              <w:rPr>
                <w:rFonts w:ascii="宋体" w:hAnsi="宋体" w:cs="宋体"/>
                <w:iCs/>
                <w:color w:val="000000" w:themeColor="text1"/>
                <w:szCs w:val="21"/>
                <w14:textFill>
                  <w14:solidFill>
                    <w14:schemeClr w14:val="tx1"/>
                  </w14:solidFill>
                </w14:textFill>
              </w:rPr>
              <w:t>XXXX</w:t>
            </w:r>
            <w:r>
              <w:rPr>
                <w:rFonts w:hint="eastAsia" w:ascii="宋体" w:hAnsi="宋体" w:cs="宋体"/>
                <w:bCs/>
                <w:iCs/>
                <w:color w:val="000000" w:themeColor="text1"/>
                <w:kern w:val="0"/>
                <w:szCs w:val="20"/>
                <w14:textFill>
                  <w14:solidFill>
                    <w14:schemeClr w14:val="tx1"/>
                  </w14:solidFill>
                </w14:textFill>
              </w:rPr>
              <w:t>单位工程名称）</w:t>
            </w:r>
          </w:p>
        </w:tc>
        <w:tc>
          <w:tcPr>
            <w:tcW w:w="3608" w:type="dxa"/>
            <w:tcBorders>
              <w:top w:val="single" w:color="auto" w:sz="4" w:space="0"/>
              <w:left w:val="nil"/>
              <w:bottom w:val="single" w:color="auto" w:sz="4" w:space="0"/>
              <w:right w:val="single" w:color="auto" w:sz="4" w:space="0"/>
            </w:tcBorders>
            <w:noWrap/>
            <w:vAlign w:val="center"/>
          </w:tcPr>
          <w:p w14:paraId="17892592">
            <w:pPr>
              <w:widowControl/>
              <w:jc w:val="left"/>
              <w:rPr>
                <w:rFonts w:ascii="宋体" w:hAnsi="宋体" w:cs="Arial"/>
                <w:color w:val="000000" w:themeColor="text1"/>
                <w:kern w:val="0"/>
                <w:szCs w:val="20"/>
                <w14:textFill>
                  <w14:solidFill>
                    <w14:schemeClr w14:val="tx1"/>
                  </w14:solidFill>
                </w14:textFill>
              </w:rPr>
            </w:pPr>
          </w:p>
        </w:tc>
      </w:tr>
      <w:tr w14:paraId="0100A122">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4EF50F28">
            <w:pPr>
              <w:widowControl/>
              <w:jc w:val="center"/>
              <w:rPr>
                <w:rFonts w:ascii="宋体" w:hAnsi="宋体" w:cs="宋体"/>
                <w:color w:val="000000" w:themeColor="text1"/>
                <w:kern w:val="0"/>
                <w:szCs w:val="20"/>
                <w14:textFill>
                  <w14:solidFill>
                    <w14:schemeClr w14:val="tx1"/>
                  </w14:solidFill>
                </w14:textFill>
              </w:rPr>
            </w:pPr>
            <w:r>
              <w:rPr>
                <w:rFonts w:hint="eastAsia" w:ascii="宋体" w:hAnsi="宋体" w:cs="宋体"/>
                <w:color w:val="000000" w:themeColor="text1"/>
                <w:kern w:val="0"/>
                <w:szCs w:val="20"/>
                <w14:textFill>
                  <w14:solidFill>
                    <w14:schemeClr w14:val="tx1"/>
                  </w14:solidFill>
                </w14:textFill>
              </w:rPr>
              <w:t>A.</w:t>
            </w:r>
            <w:r>
              <w:rPr>
                <w:rFonts w:ascii="宋体" w:hAnsi="宋体" w:cs="宋体"/>
                <w:color w:val="000000" w:themeColor="text1"/>
                <w:kern w:val="0"/>
                <w:szCs w:val="20"/>
                <w14:textFill>
                  <w14:solidFill>
                    <w14:schemeClr w14:val="tx1"/>
                  </w14:solidFill>
                </w14:textFill>
              </w:rPr>
              <w:t>2</w:t>
            </w:r>
          </w:p>
        </w:tc>
        <w:tc>
          <w:tcPr>
            <w:tcW w:w="3423" w:type="dxa"/>
            <w:tcBorders>
              <w:top w:val="single" w:color="auto" w:sz="4" w:space="0"/>
              <w:left w:val="nil"/>
              <w:bottom w:val="single" w:color="auto" w:sz="4" w:space="0"/>
              <w:right w:val="single" w:color="auto" w:sz="4" w:space="0"/>
            </w:tcBorders>
            <w:noWrap/>
            <w:vAlign w:val="center"/>
          </w:tcPr>
          <w:p w14:paraId="69726E27">
            <w:pPr>
              <w:widowControl/>
              <w:jc w:val="left"/>
              <w:rPr>
                <w:rFonts w:ascii="宋体" w:hAnsi="宋体" w:cs="宋体"/>
                <w:bCs/>
                <w:iCs/>
                <w:color w:val="000000" w:themeColor="text1"/>
                <w:kern w:val="0"/>
                <w:szCs w:val="20"/>
                <w14:textFill>
                  <w14:solidFill>
                    <w14:schemeClr w14:val="tx1"/>
                  </w14:solidFill>
                </w14:textFill>
              </w:rPr>
            </w:pPr>
          </w:p>
        </w:tc>
        <w:tc>
          <w:tcPr>
            <w:tcW w:w="3608" w:type="dxa"/>
            <w:tcBorders>
              <w:top w:val="single" w:color="auto" w:sz="4" w:space="0"/>
              <w:left w:val="nil"/>
              <w:bottom w:val="single" w:color="auto" w:sz="4" w:space="0"/>
              <w:right w:val="single" w:color="auto" w:sz="4" w:space="0"/>
            </w:tcBorders>
            <w:noWrap/>
            <w:vAlign w:val="center"/>
          </w:tcPr>
          <w:p w14:paraId="141665DC">
            <w:pPr>
              <w:widowControl/>
              <w:jc w:val="left"/>
              <w:rPr>
                <w:rFonts w:ascii="宋体" w:hAnsi="宋体" w:cs="Arial"/>
                <w:color w:val="000000" w:themeColor="text1"/>
                <w:kern w:val="0"/>
                <w:szCs w:val="20"/>
                <w14:textFill>
                  <w14:solidFill>
                    <w14:schemeClr w14:val="tx1"/>
                  </w14:solidFill>
                </w14:textFill>
              </w:rPr>
            </w:pPr>
          </w:p>
        </w:tc>
      </w:tr>
      <w:tr w14:paraId="7FB9D927">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4C2D0FFA">
            <w:pPr>
              <w:widowControl/>
              <w:jc w:val="center"/>
              <w:rPr>
                <w:rFonts w:ascii="宋体" w:hAnsi="宋体" w:cs="宋体"/>
                <w:bCs/>
                <w:iCs/>
                <w:color w:val="000000" w:themeColor="text1"/>
                <w:kern w:val="0"/>
                <w:szCs w:val="20"/>
                <w14:textFill>
                  <w14:solidFill>
                    <w14:schemeClr w14:val="tx1"/>
                  </w14:solidFill>
                </w14:textFill>
              </w:rPr>
            </w:pPr>
          </w:p>
        </w:tc>
        <w:tc>
          <w:tcPr>
            <w:tcW w:w="3423" w:type="dxa"/>
            <w:tcBorders>
              <w:top w:val="single" w:color="auto" w:sz="4" w:space="0"/>
              <w:left w:val="nil"/>
              <w:bottom w:val="single" w:color="auto" w:sz="4" w:space="0"/>
              <w:right w:val="single" w:color="auto" w:sz="4" w:space="0"/>
            </w:tcBorders>
            <w:noWrap/>
            <w:vAlign w:val="center"/>
          </w:tcPr>
          <w:p w14:paraId="03D9EF8B">
            <w:pPr>
              <w:widowControl/>
              <w:jc w:val="left"/>
              <w:rPr>
                <w:rFonts w:ascii="宋体" w:hAnsi="宋体" w:cs="宋体"/>
                <w:bCs/>
                <w:iCs/>
                <w:color w:val="000000" w:themeColor="text1"/>
                <w:kern w:val="0"/>
                <w:szCs w:val="20"/>
                <w14:textFill>
                  <w14:solidFill>
                    <w14:schemeClr w14:val="tx1"/>
                  </w14:solidFill>
                </w14:textFill>
              </w:rPr>
            </w:pPr>
          </w:p>
        </w:tc>
        <w:tc>
          <w:tcPr>
            <w:tcW w:w="3608" w:type="dxa"/>
            <w:tcBorders>
              <w:top w:val="single" w:color="auto" w:sz="4" w:space="0"/>
              <w:left w:val="nil"/>
              <w:bottom w:val="single" w:color="auto" w:sz="4" w:space="0"/>
              <w:right w:val="single" w:color="auto" w:sz="4" w:space="0"/>
            </w:tcBorders>
            <w:noWrap/>
            <w:vAlign w:val="center"/>
          </w:tcPr>
          <w:p w14:paraId="703CA446">
            <w:pPr>
              <w:widowControl/>
              <w:jc w:val="left"/>
              <w:rPr>
                <w:rFonts w:ascii="宋体" w:hAnsi="宋体" w:cs="Arial"/>
                <w:color w:val="000000" w:themeColor="text1"/>
                <w:kern w:val="0"/>
                <w:szCs w:val="20"/>
                <w14:textFill>
                  <w14:solidFill>
                    <w14:schemeClr w14:val="tx1"/>
                  </w14:solidFill>
                </w14:textFill>
              </w:rPr>
            </w:pPr>
          </w:p>
        </w:tc>
      </w:tr>
      <w:tr w14:paraId="52C95B70">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770B4820">
            <w:pPr>
              <w:widowControl/>
              <w:jc w:val="center"/>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B</w:t>
            </w:r>
          </w:p>
        </w:tc>
        <w:tc>
          <w:tcPr>
            <w:tcW w:w="3423" w:type="dxa"/>
            <w:tcBorders>
              <w:top w:val="single" w:color="auto" w:sz="4" w:space="0"/>
              <w:left w:val="nil"/>
              <w:bottom w:val="single" w:color="auto" w:sz="4" w:space="0"/>
              <w:right w:val="single" w:color="auto" w:sz="4" w:space="0"/>
            </w:tcBorders>
            <w:noWrap/>
            <w:vAlign w:val="center"/>
          </w:tcPr>
          <w:p w14:paraId="5A2D9FB2">
            <w:pPr>
              <w:widowControl/>
              <w:jc w:val="left"/>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w:t>
            </w:r>
            <w:r>
              <w:rPr>
                <w:rFonts w:ascii="宋体" w:hAnsi="宋体" w:cs="宋体"/>
                <w:iCs/>
                <w:color w:val="000000" w:themeColor="text1"/>
                <w:szCs w:val="21"/>
                <w14:textFill>
                  <w14:solidFill>
                    <w14:schemeClr w14:val="tx1"/>
                  </w14:solidFill>
                </w14:textFill>
              </w:rPr>
              <w:t>XXXX</w:t>
            </w:r>
            <w:r>
              <w:rPr>
                <w:rFonts w:hint="eastAsia" w:ascii="宋体" w:hAnsi="宋体" w:cs="宋体"/>
                <w:bCs/>
                <w:iCs/>
                <w:color w:val="000000" w:themeColor="text1"/>
                <w:kern w:val="0"/>
                <w:szCs w:val="20"/>
                <w14:textFill>
                  <w14:solidFill>
                    <w14:schemeClr w14:val="tx1"/>
                  </w14:solidFill>
                </w14:textFill>
              </w:rPr>
              <w:t>单项工程名称）</w:t>
            </w:r>
          </w:p>
        </w:tc>
        <w:tc>
          <w:tcPr>
            <w:tcW w:w="3608" w:type="dxa"/>
            <w:tcBorders>
              <w:top w:val="single" w:color="auto" w:sz="4" w:space="0"/>
              <w:left w:val="nil"/>
              <w:bottom w:val="single" w:color="auto" w:sz="4" w:space="0"/>
              <w:right w:val="single" w:color="auto" w:sz="4" w:space="0"/>
            </w:tcBorders>
            <w:noWrap/>
            <w:vAlign w:val="center"/>
          </w:tcPr>
          <w:p w14:paraId="26A607EE">
            <w:pPr>
              <w:widowControl/>
              <w:jc w:val="left"/>
              <w:rPr>
                <w:rFonts w:ascii="宋体" w:hAnsi="宋体" w:cs="Arial"/>
                <w:color w:val="000000" w:themeColor="text1"/>
                <w:kern w:val="0"/>
                <w:szCs w:val="20"/>
                <w14:textFill>
                  <w14:solidFill>
                    <w14:schemeClr w14:val="tx1"/>
                  </w14:solidFill>
                </w14:textFill>
              </w:rPr>
            </w:pPr>
          </w:p>
        </w:tc>
      </w:tr>
      <w:tr w14:paraId="6ED42CA1">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16B203B3">
            <w:pPr>
              <w:widowControl/>
              <w:jc w:val="center"/>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B</w:t>
            </w:r>
            <w:r>
              <w:rPr>
                <w:rFonts w:hint="eastAsia" w:ascii="宋体" w:hAnsi="宋体" w:cs="宋体"/>
                <w:color w:val="000000" w:themeColor="text1"/>
                <w:kern w:val="0"/>
                <w:szCs w:val="20"/>
                <w14:textFill>
                  <w14:solidFill>
                    <w14:schemeClr w14:val="tx1"/>
                  </w14:solidFill>
                </w14:textFill>
              </w:rPr>
              <w:t>.1</w:t>
            </w:r>
          </w:p>
        </w:tc>
        <w:tc>
          <w:tcPr>
            <w:tcW w:w="3423" w:type="dxa"/>
            <w:tcBorders>
              <w:top w:val="single" w:color="auto" w:sz="4" w:space="0"/>
              <w:left w:val="nil"/>
              <w:bottom w:val="single" w:color="auto" w:sz="4" w:space="0"/>
              <w:right w:val="single" w:color="auto" w:sz="4" w:space="0"/>
            </w:tcBorders>
            <w:noWrap/>
            <w:vAlign w:val="center"/>
          </w:tcPr>
          <w:p w14:paraId="22138E28">
            <w:pPr>
              <w:widowControl/>
              <w:jc w:val="left"/>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w:t>
            </w:r>
            <w:r>
              <w:rPr>
                <w:rFonts w:ascii="宋体" w:hAnsi="宋体" w:cs="宋体"/>
                <w:iCs/>
                <w:color w:val="000000" w:themeColor="text1"/>
                <w:szCs w:val="21"/>
                <w14:textFill>
                  <w14:solidFill>
                    <w14:schemeClr w14:val="tx1"/>
                  </w14:solidFill>
                </w14:textFill>
              </w:rPr>
              <w:t>XXXX</w:t>
            </w:r>
            <w:r>
              <w:rPr>
                <w:rFonts w:hint="eastAsia" w:ascii="宋体" w:hAnsi="宋体" w:cs="宋体"/>
                <w:bCs/>
                <w:iCs/>
                <w:color w:val="000000" w:themeColor="text1"/>
                <w:kern w:val="0"/>
                <w:szCs w:val="20"/>
                <w14:textFill>
                  <w14:solidFill>
                    <w14:schemeClr w14:val="tx1"/>
                  </w14:solidFill>
                </w14:textFill>
              </w:rPr>
              <w:t>单位工程名称）</w:t>
            </w:r>
          </w:p>
        </w:tc>
        <w:tc>
          <w:tcPr>
            <w:tcW w:w="3608" w:type="dxa"/>
            <w:tcBorders>
              <w:top w:val="single" w:color="auto" w:sz="4" w:space="0"/>
              <w:left w:val="nil"/>
              <w:bottom w:val="single" w:color="auto" w:sz="4" w:space="0"/>
              <w:right w:val="single" w:color="auto" w:sz="4" w:space="0"/>
            </w:tcBorders>
            <w:noWrap/>
            <w:vAlign w:val="center"/>
          </w:tcPr>
          <w:p w14:paraId="021F9B41">
            <w:pPr>
              <w:widowControl/>
              <w:jc w:val="left"/>
              <w:rPr>
                <w:rFonts w:ascii="宋体" w:hAnsi="宋体" w:cs="Arial"/>
                <w:color w:val="000000" w:themeColor="text1"/>
                <w:kern w:val="0"/>
                <w:szCs w:val="20"/>
                <w14:textFill>
                  <w14:solidFill>
                    <w14:schemeClr w14:val="tx1"/>
                  </w14:solidFill>
                </w14:textFill>
              </w:rPr>
            </w:pPr>
          </w:p>
        </w:tc>
      </w:tr>
      <w:tr w14:paraId="52EEFEFC">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06DCE879">
            <w:pPr>
              <w:widowControl/>
              <w:jc w:val="center"/>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B</w:t>
            </w:r>
            <w:r>
              <w:rPr>
                <w:rFonts w:hint="eastAsia" w:ascii="宋体" w:hAnsi="宋体" w:cs="宋体"/>
                <w:color w:val="000000" w:themeColor="text1"/>
                <w:kern w:val="0"/>
                <w:szCs w:val="20"/>
                <w14:textFill>
                  <w14:solidFill>
                    <w14:schemeClr w14:val="tx1"/>
                  </w14:solidFill>
                </w14:textFill>
              </w:rPr>
              <w:t>.</w:t>
            </w:r>
            <w:r>
              <w:rPr>
                <w:rFonts w:ascii="宋体" w:hAnsi="宋体" w:cs="宋体"/>
                <w:color w:val="000000" w:themeColor="text1"/>
                <w:kern w:val="0"/>
                <w:szCs w:val="20"/>
                <w14:textFill>
                  <w14:solidFill>
                    <w14:schemeClr w14:val="tx1"/>
                  </w14:solidFill>
                </w14:textFill>
              </w:rPr>
              <w:t>2</w:t>
            </w:r>
          </w:p>
        </w:tc>
        <w:tc>
          <w:tcPr>
            <w:tcW w:w="3423" w:type="dxa"/>
            <w:tcBorders>
              <w:top w:val="single" w:color="auto" w:sz="4" w:space="0"/>
              <w:left w:val="nil"/>
              <w:bottom w:val="single" w:color="auto" w:sz="4" w:space="0"/>
              <w:right w:val="single" w:color="auto" w:sz="4" w:space="0"/>
            </w:tcBorders>
            <w:noWrap/>
            <w:vAlign w:val="center"/>
          </w:tcPr>
          <w:p w14:paraId="36AA46BA">
            <w:pPr>
              <w:widowControl/>
              <w:jc w:val="left"/>
              <w:rPr>
                <w:rFonts w:ascii="宋体" w:hAnsi="宋体" w:cs="宋体"/>
                <w:bCs/>
                <w:iCs/>
                <w:color w:val="000000" w:themeColor="text1"/>
                <w:kern w:val="0"/>
                <w:szCs w:val="20"/>
                <w14:textFill>
                  <w14:solidFill>
                    <w14:schemeClr w14:val="tx1"/>
                  </w14:solidFill>
                </w14:textFill>
              </w:rPr>
            </w:pPr>
          </w:p>
        </w:tc>
        <w:tc>
          <w:tcPr>
            <w:tcW w:w="3608" w:type="dxa"/>
            <w:tcBorders>
              <w:top w:val="single" w:color="auto" w:sz="4" w:space="0"/>
              <w:left w:val="nil"/>
              <w:bottom w:val="single" w:color="auto" w:sz="4" w:space="0"/>
              <w:right w:val="single" w:color="auto" w:sz="4" w:space="0"/>
            </w:tcBorders>
            <w:noWrap/>
            <w:vAlign w:val="center"/>
          </w:tcPr>
          <w:p w14:paraId="6E612D97">
            <w:pPr>
              <w:widowControl/>
              <w:jc w:val="left"/>
              <w:rPr>
                <w:rFonts w:ascii="宋体" w:hAnsi="宋体" w:cs="Arial"/>
                <w:color w:val="000000" w:themeColor="text1"/>
                <w:kern w:val="0"/>
                <w:szCs w:val="20"/>
                <w14:textFill>
                  <w14:solidFill>
                    <w14:schemeClr w14:val="tx1"/>
                  </w14:solidFill>
                </w14:textFill>
              </w:rPr>
            </w:pPr>
          </w:p>
        </w:tc>
      </w:tr>
      <w:tr w14:paraId="09BAA26F">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5BDBDFB8">
            <w:pPr>
              <w:widowControl/>
              <w:jc w:val="center"/>
              <w:rPr>
                <w:rFonts w:ascii="宋体" w:hAnsi="宋体" w:cs="宋体"/>
                <w:bCs/>
                <w:iCs/>
                <w:color w:val="000000" w:themeColor="text1"/>
                <w:kern w:val="0"/>
                <w:szCs w:val="20"/>
                <w14:textFill>
                  <w14:solidFill>
                    <w14:schemeClr w14:val="tx1"/>
                  </w14:solidFill>
                </w14:textFill>
              </w:rPr>
            </w:pPr>
          </w:p>
        </w:tc>
        <w:tc>
          <w:tcPr>
            <w:tcW w:w="3423" w:type="dxa"/>
            <w:tcBorders>
              <w:top w:val="single" w:color="auto" w:sz="4" w:space="0"/>
              <w:left w:val="nil"/>
              <w:bottom w:val="single" w:color="auto" w:sz="4" w:space="0"/>
              <w:right w:val="single" w:color="auto" w:sz="4" w:space="0"/>
            </w:tcBorders>
            <w:noWrap/>
            <w:vAlign w:val="center"/>
          </w:tcPr>
          <w:p w14:paraId="53BB7D04">
            <w:pPr>
              <w:widowControl/>
              <w:jc w:val="left"/>
              <w:rPr>
                <w:rFonts w:ascii="宋体" w:hAnsi="宋体" w:cs="宋体"/>
                <w:bCs/>
                <w:iCs/>
                <w:color w:val="000000" w:themeColor="text1"/>
                <w:kern w:val="0"/>
                <w:szCs w:val="20"/>
                <w14:textFill>
                  <w14:solidFill>
                    <w14:schemeClr w14:val="tx1"/>
                  </w14:solidFill>
                </w14:textFill>
              </w:rPr>
            </w:pPr>
          </w:p>
        </w:tc>
        <w:tc>
          <w:tcPr>
            <w:tcW w:w="3608" w:type="dxa"/>
            <w:tcBorders>
              <w:top w:val="single" w:color="auto" w:sz="4" w:space="0"/>
              <w:left w:val="nil"/>
              <w:bottom w:val="single" w:color="auto" w:sz="4" w:space="0"/>
              <w:right w:val="single" w:color="auto" w:sz="4" w:space="0"/>
            </w:tcBorders>
            <w:noWrap/>
            <w:vAlign w:val="center"/>
          </w:tcPr>
          <w:p w14:paraId="5BBC52C3">
            <w:pPr>
              <w:widowControl/>
              <w:jc w:val="left"/>
              <w:rPr>
                <w:rFonts w:ascii="宋体" w:hAnsi="宋体" w:cs="Arial"/>
                <w:color w:val="000000" w:themeColor="text1"/>
                <w:kern w:val="0"/>
                <w:szCs w:val="20"/>
                <w14:textFill>
                  <w14:solidFill>
                    <w14:schemeClr w14:val="tx1"/>
                  </w14:solidFill>
                </w14:textFill>
              </w:rPr>
            </w:pPr>
          </w:p>
        </w:tc>
      </w:tr>
      <w:tr w14:paraId="0F895258">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599FEEA4">
            <w:pPr>
              <w:widowControl/>
              <w:jc w:val="center"/>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w:t>
            </w:r>
          </w:p>
        </w:tc>
        <w:tc>
          <w:tcPr>
            <w:tcW w:w="3423" w:type="dxa"/>
            <w:tcBorders>
              <w:top w:val="single" w:color="auto" w:sz="4" w:space="0"/>
              <w:left w:val="nil"/>
              <w:bottom w:val="single" w:color="auto" w:sz="4" w:space="0"/>
              <w:right w:val="single" w:color="auto" w:sz="4" w:space="0"/>
            </w:tcBorders>
            <w:noWrap/>
            <w:vAlign w:val="center"/>
          </w:tcPr>
          <w:p w14:paraId="681F9E8B">
            <w:pPr>
              <w:widowControl/>
              <w:jc w:val="left"/>
              <w:rPr>
                <w:rFonts w:ascii="宋体" w:hAnsi="宋体" w:cs="宋体"/>
                <w:bCs/>
                <w:iCs/>
                <w:color w:val="000000" w:themeColor="text1"/>
                <w:kern w:val="0"/>
                <w:szCs w:val="20"/>
                <w14:textFill>
                  <w14:solidFill>
                    <w14:schemeClr w14:val="tx1"/>
                  </w14:solidFill>
                </w14:textFill>
              </w:rPr>
            </w:pPr>
            <w:r>
              <w:rPr>
                <w:rFonts w:hint="eastAsia" w:ascii="宋体" w:hAnsi="宋体" w:cs="宋体"/>
                <w:bCs/>
                <w:iCs/>
                <w:color w:val="000000" w:themeColor="text1"/>
                <w:kern w:val="0"/>
                <w:szCs w:val="20"/>
                <w14:textFill>
                  <w14:solidFill>
                    <w14:schemeClr w14:val="tx1"/>
                  </w14:solidFill>
                </w14:textFill>
              </w:rPr>
              <w:t>……</w:t>
            </w:r>
          </w:p>
        </w:tc>
        <w:tc>
          <w:tcPr>
            <w:tcW w:w="3608" w:type="dxa"/>
            <w:tcBorders>
              <w:top w:val="single" w:color="auto" w:sz="4" w:space="0"/>
              <w:left w:val="nil"/>
              <w:bottom w:val="single" w:color="auto" w:sz="4" w:space="0"/>
              <w:right w:val="single" w:color="auto" w:sz="4" w:space="0"/>
            </w:tcBorders>
            <w:noWrap/>
            <w:vAlign w:val="center"/>
          </w:tcPr>
          <w:p w14:paraId="0E739F22">
            <w:pPr>
              <w:widowControl/>
              <w:jc w:val="left"/>
              <w:rPr>
                <w:rFonts w:ascii="宋体" w:hAnsi="宋体" w:cs="Arial"/>
                <w:color w:val="000000" w:themeColor="text1"/>
                <w:kern w:val="0"/>
                <w:szCs w:val="20"/>
                <w14:textFill>
                  <w14:solidFill>
                    <w14:schemeClr w14:val="tx1"/>
                  </w14:solidFill>
                </w14:textFill>
              </w:rPr>
            </w:pPr>
          </w:p>
        </w:tc>
      </w:tr>
      <w:tr w14:paraId="6BF6BF62">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27ED4DF3">
            <w:pPr>
              <w:widowControl/>
              <w:jc w:val="center"/>
              <w:rPr>
                <w:rFonts w:ascii="宋体" w:hAnsi="宋体" w:cs="宋体"/>
                <w:bCs/>
                <w:iCs/>
                <w:color w:val="000000" w:themeColor="text1"/>
                <w:kern w:val="0"/>
                <w:szCs w:val="20"/>
                <w14:textFill>
                  <w14:solidFill>
                    <w14:schemeClr w14:val="tx1"/>
                  </w14:solidFill>
                </w14:textFill>
              </w:rPr>
            </w:pPr>
          </w:p>
        </w:tc>
        <w:tc>
          <w:tcPr>
            <w:tcW w:w="3423" w:type="dxa"/>
            <w:tcBorders>
              <w:top w:val="single" w:color="auto" w:sz="4" w:space="0"/>
              <w:left w:val="nil"/>
              <w:bottom w:val="single" w:color="auto" w:sz="4" w:space="0"/>
              <w:right w:val="single" w:color="auto" w:sz="4" w:space="0"/>
            </w:tcBorders>
            <w:noWrap/>
            <w:vAlign w:val="center"/>
          </w:tcPr>
          <w:p w14:paraId="600895EE">
            <w:pPr>
              <w:widowControl/>
              <w:jc w:val="left"/>
              <w:rPr>
                <w:rFonts w:ascii="宋体" w:hAnsi="宋体" w:cs="宋体"/>
                <w:bCs/>
                <w:iCs/>
                <w:color w:val="000000" w:themeColor="text1"/>
                <w:kern w:val="0"/>
                <w:szCs w:val="20"/>
                <w14:textFill>
                  <w14:solidFill>
                    <w14:schemeClr w14:val="tx1"/>
                  </w14:solidFill>
                </w14:textFill>
              </w:rPr>
            </w:pPr>
          </w:p>
        </w:tc>
        <w:tc>
          <w:tcPr>
            <w:tcW w:w="3608" w:type="dxa"/>
            <w:tcBorders>
              <w:top w:val="single" w:color="auto" w:sz="4" w:space="0"/>
              <w:left w:val="nil"/>
              <w:bottom w:val="single" w:color="auto" w:sz="4" w:space="0"/>
              <w:right w:val="single" w:color="auto" w:sz="4" w:space="0"/>
            </w:tcBorders>
            <w:noWrap/>
            <w:vAlign w:val="center"/>
          </w:tcPr>
          <w:p w14:paraId="545589D8">
            <w:pPr>
              <w:widowControl/>
              <w:jc w:val="left"/>
              <w:rPr>
                <w:rFonts w:ascii="宋体" w:hAnsi="宋体" w:cs="Arial"/>
                <w:color w:val="000000" w:themeColor="text1"/>
                <w:kern w:val="0"/>
                <w:szCs w:val="20"/>
                <w14:textFill>
                  <w14:solidFill>
                    <w14:schemeClr w14:val="tx1"/>
                  </w14:solidFill>
                </w14:textFill>
              </w:rPr>
            </w:pPr>
          </w:p>
        </w:tc>
      </w:tr>
      <w:tr w14:paraId="30BA4493">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2B687ACF">
            <w:pPr>
              <w:widowControl/>
              <w:jc w:val="center"/>
              <w:rPr>
                <w:rFonts w:ascii="宋体" w:hAnsi="宋体" w:cs="宋体"/>
                <w:bCs/>
                <w:iCs/>
                <w:color w:val="000000" w:themeColor="text1"/>
                <w:kern w:val="0"/>
                <w:szCs w:val="20"/>
                <w14:textFill>
                  <w14:solidFill>
                    <w14:schemeClr w14:val="tx1"/>
                  </w14:solidFill>
                </w14:textFill>
              </w:rPr>
            </w:pPr>
          </w:p>
        </w:tc>
        <w:tc>
          <w:tcPr>
            <w:tcW w:w="3423" w:type="dxa"/>
            <w:tcBorders>
              <w:top w:val="single" w:color="auto" w:sz="4" w:space="0"/>
              <w:left w:val="nil"/>
              <w:bottom w:val="single" w:color="auto" w:sz="4" w:space="0"/>
              <w:right w:val="single" w:color="auto" w:sz="4" w:space="0"/>
            </w:tcBorders>
            <w:noWrap/>
            <w:vAlign w:val="center"/>
          </w:tcPr>
          <w:p w14:paraId="0BD9EA0D">
            <w:pPr>
              <w:widowControl/>
              <w:jc w:val="left"/>
              <w:rPr>
                <w:rFonts w:ascii="宋体" w:hAnsi="宋体" w:cs="宋体"/>
                <w:bCs/>
                <w:iCs/>
                <w:color w:val="000000" w:themeColor="text1"/>
                <w:kern w:val="0"/>
                <w:szCs w:val="20"/>
                <w14:textFill>
                  <w14:solidFill>
                    <w14:schemeClr w14:val="tx1"/>
                  </w14:solidFill>
                </w14:textFill>
              </w:rPr>
            </w:pPr>
          </w:p>
        </w:tc>
        <w:tc>
          <w:tcPr>
            <w:tcW w:w="3608" w:type="dxa"/>
            <w:tcBorders>
              <w:top w:val="single" w:color="auto" w:sz="4" w:space="0"/>
              <w:left w:val="nil"/>
              <w:bottom w:val="single" w:color="auto" w:sz="4" w:space="0"/>
              <w:right w:val="single" w:color="auto" w:sz="4" w:space="0"/>
            </w:tcBorders>
            <w:noWrap/>
            <w:vAlign w:val="center"/>
          </w:tcPr>
          <w:p w14:paraId="5C312424">
            <w:pPr>
              <w:widowControl/>
              <w:jc w:val="left"/>
              <w:rPr>
                <w:rFonts w:ascii="宋体" w:hAnsi="宋体" w:cs="Arial"/>
                <w:color w:val="000000" w:themeColor="text1"/>
                <w:kern w:val="0"/>
                <w:szCs w:val="20"/>
                <w14:textFill>
                  <w14:solidFill>
                    <w14:schemeClr w14:val="tx1"/>
                  </w14:solidFill>
                </w14:textFill>
              </w:rPr>
            </w:pPr>
          </w:p>
        </w:tc>
      </w:tr>
      <w:tr w14:paraId="2102C2FF">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6136A213">
            <w:pPr>
              <w:widowControl/>
              <w:jc w:val="center"/>
              <w:rPr>
                <w:rFonts w:ascii="宋体" w:hAnsi="宋体" w:cs="宋体"/>
                <w:bCs/>
                <w:iCs/>
                <w:color w:val="000000" w:themeColor="text1"/>
                <w:kern w:val="0"/>
                <w:szCs w:val="20"/>
                <w14:textFill>
                  <w14:solidFill>
                    <w14:schemeClr w14:val="tx1"/>
                  </w14:solidFill>
                </w14:textFill>
              </w:rPr>
            </w:pPr>
          </w:p>
        </w:tc>
        <w:tc>
          <w:tcPr>
            <w:tcW w:w="3423" w:type="dxa"/>
            <w:tcBorders>
              <w:top w:val="single" w:color="auto" w:sz="4" w:space="0"/>
              <w:left w:val="nil"/>
              <w:bottom w:val="single" w:color="auto" w:sz="4" w:space="0"/>
              <w:right w:val="single" w:color="auto" w:sz="4" w:space="0"/>
            </w:tcBorders>
            <w:noWrap/>
            <w:vAlign w:val="center"/>
          </w:tcPr>
          <w:p w14:paraId="5D49BE4E">
            <w:pPr>
              <w:widowControl/>
              <w:jc w:val="left"/>
              <w:rPr>
                <w:rFonts w:ascii="宋体" w:hAnsi="宋体" w:cs="宋体"/>
                <w:bCs/>
                <w:iCs/>
                <w:color w:val="000000" w:themeColor="text1"/>
                <w:kern w:val="0"/>
                <w:szCs w:val="20"/>
                <w14:textFill>
                  <w14:solidFill>
                    <w14:schemeClr w14:val="tx1"/>
                  </w14:solidFill>
                </w14:textFill>
              </w:rPr>
            </w:pPr>
          </w:p>
        </w:tc>
        <w:tc>
          <w:tcPr>
            <w:tcW w:w="3608" w:type="dxa"/>
            <w:tcBorders>
              <w:top w:val="single" w:color="auto" w:sz="4" w:space="0"/>
              <w:left w:val="nil"/>
              <w:bottom w:val="single" w:color="auto" w:sz="4" w:space="0"/>
              <w:right w:val="single" w:color="auto" w:sz="4" w:space="0"/>
            </w:tcBorders>
            <w:noWrap/>
            <w:vAlign w:val="center"/>
          </w:tcPr>
          <w:p w14:paraId="7016F494">
            <w:pPr>
              <w:widowControl/>
              <w:jc w:val="left"/>
              <w:rPr>
                <w:rFonts w:ascii="宋体" w:hAnsi="宋体" w:cs="Arial"/>
                <w:color w:val="000000" w:themeColor="text1"/>
                <w:kern w:val="0"/>
                <w:szCs w:val="20"/>
                <w14:textFill>
                  <w14:solidFill>
                    <w14:schemeClr w14:val="tx1"/>
                  </w14:solidFill>
                </w14:textFill>
              </w:rPr>
            </w:pPr>
          </w:p>
        </w:tc>
      </w:tr>
      <w:tr w14:paraId="21259EAC">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03172CA1">
            <w:pPr>
              <w:widowControl/>
              <w:jc w:val="center"/>
              <w:rPr>
                <w:rFonts w:ascii="宋体" w:hAnsi="宋体" w:cs="Arial"/>
                <w:color w:val="000000" w:themeColor="text1"/>
                <w:kern w:val="0"/>
                <w:szCs w:val="20"/>
                <w14:textFill>
                  <w14:solidFill>
                    <w14:schemeClr w14:val="tx1"/>
                  </w14:solidFill>
                </w14:textFill>
              </w:rPr>
            </w:pPr>
          </w:p>
        </w:tc>
        <w:tc>
          <w:tcPr>
            <w:tcW w:w="3423" w:type="dxa"/>
            <w:tcBorders>
              <w:top w:val="single" w:color="auto" w:sz="4" w:space="0"/>
              <w:left w:val="nil"/>
              <w:bottom w:val="single" w:color="auto" w:sz="4" w:space="0"/>
              <w:right w:val="single" w:color="auto" w:sz="4" w:space="0"/>
            </w:tcBorders>
            <w:noWrap/>
            <w:vAlign w:val="center"/>
          </w:tcPr>
          <w:p w14:paraId="4D4EE7D2">
            <w:pPr>
              <w:widowControl/>
              <w:jc w:val="left"/>
              <w:rPr>
                <w:rFonts w:ascii="宋体" w:hAnsi="宋体" w:cs="Arial"/>
                <w:bCs/>
                <w:color w:val="000000" w:themeColor="text1"/>
                <w:kern w:val="0"/>
                <w:szCs w:val="20"/>
                <w14:textFill>
                  <w14:solidFill>
                    <w14:schemeClr w14:val="tx1"/>
                  </w14:solidFill>
                </w14:textFill>
              </w:rPr>
            </w:pPr>
          </w:p>
        </w:tc>
        <w:tc>
          <w:tcPr>
            <w:tcW w:w="3608" w:type="dxa"/>
            <w:tcBorders>
              <w:top w:val="single" w:color="auto" w:sz="4" w:space="0"/>
              <w:left w:val="nil"/>
              <w:bottom w:val="single" w:color="auto" w:sz="4" w:space="0"/>
              <w:right w:val="single" w:color="auto" w:sz="4" w:space="0"/>
            </w:tcBorders>
            <w:noWrap/>
            <w:vAlign w:val="center"/>
          </w:tcPr>
          <w:p w14:paraId="0749AC79">
            <w:pPr>
              <w:widowControl/>
              <w:jc w:val="center"/>
              <w:rPr>
                <w:rFonts w:ascii="宋体" w:hAnsi="宋体" w:cs="Arial"/>
                <w:bCs/>
                <w:color w:val="000000" w:themeColor="text1"/>
                <w:kern w:val="0"/>
                <w:szCs w:val="20"/>
                <w14:textFill>
                  <w14:solidFill>
                    <w14:schemeClr w14:val="tx1"/>
                  </w14:solidFill>
                </w14:textFill>
              </w:rPr>
            </w:pPr>
          </w:p>
        </w:tc>
      </w:tr>
      <w:tr w14:paraId="0BB1A17A">
        <w:tblPrEx>
          <w:tblCellMar>
            <w:top w:w="0" w:type="dxa"/>
            <w:left w:w="108" w:type="dxa"/>
            <w:bottom w:w="0" w:type="dxa"/>
            <w:right w:w="108" w:type="dxa"/>
          </w:tblCellMar>
        </w:tblPrEx>
        <w:trPr>
          <w:trHeight w:val="600" w:hRule="atLeast"/>
        </w:trPr>
        <w:tc>
          <w:tcPr>
            <w:tcW w:w="1285" w:type="dxa"/>
            <w:tcBorders>
              <w:top w:val="single" w:color="auto" w:sz="4" w:space="0"/>
              <w:left w:val="single" w:color="auto" w:sz="4" w:space="0"/>
              <w:bottom w:val="single" w:color="auto" w:sz="4" w:space="0"/>
              <w:right w:val="single" w:color="auto" w:sz="4" w:space="0"/>
            </w:tcBorders>
            <w:noWrap/>
            <w:vAlign w:val="center"/>
          </w:tcPr>
          <w:p w14:paraId="79BAAED0">
            <w:pPr>
              <w:widowControl/>
              <w:jc w:val="left"/>
              <w:rPr>
                <w:rFonts w:ascii="宋体" w:hAnsi="宋体" w:cs="宋体"/>
                <w:bCs/>
                <w:iCs/>
                <w:color w:val="000000" w:themeColor="text1"/>
                <w:kern w:val="0"/>
                <w:szCs w:val="20"/>
                <w14:textFill>
                  <w14:solidFill>
                    <w14:schemeClr w14:val="tx1"/>
                  </w14:solidFill>
                </w14:textFill>
              </w:rPr>
            </w:pPr>
          </w:p>
        </w:tc>
        <w:tc>
          <w:tcPr>
            <w:tcW w:w="3423" w:type="dxa"/>
            <w:tcBorders>
              <w:top w:val="single" w:color="auto" w:sz="4" w:space="0"/>
              <w:left w:val="nil"/>
              <w:bottom w:val="single" w:color="auto" w:sz="4" w:space="0"/>
              <w:right w:val="single" w:color="auto" w:sz="4" w:space="0"/>
            </w:tcBorders>
            <w:noWrap/>
            <w:vAlign w:val="center"/>
          </w:tcPr>
          <w:p w14:paraId="6BA1E024">
            <w:pPr>
              <w:widowControl/>
              <w:jc w:val="center"/>
              <w:rPr>
                <w:rFonts w:ascii="宋体" w:hAnsi="宋体" w:cs="宋体"/>
                <w:bCs/>
                <w:iCs/>
                <w:color w:val="000000" w:themeColor="text1"/>
                <w:kern w:val="0"/>
                <w:szCs w:val="20"/>
                <w14:textFill>
                  <w14:solidFill>
                    <w14:schemeClr w14:val="tx1"/>
                  </w14:solidFill>
                </w14:textFill>
              </w:rPr>
            </w:pPr>
          </w:p>
        </w:tc>
        <w:tc>
          <w:tcPr>
            <w:tcW w:w="3608" w:type="dxa"/>
            <w:tcBorders>
              <w:top w:val="single" w:color="auto" w:sz="4" w:space="0"/>
              <w:left w:val="nil"/>
              <w:bottom w:val="single" w:color="auto" w:sz="4" w:space="0"/>
              <w:right w:val="single" w:color="auto" w:sz="4" w:space="0"/>
            </w:tcBorders>
            <w:noWrap/>
            <w:vAlign w:val="center"/>
          </w:tcPr>
          <w:p w14:paraId="6C324863">
            <w:pPr>
              <w:widowControl/>
              <w:jc w:val="center"/>
              <w:rPr>
                <w:rFonts w:ascii="宋体" w:hAnsi="宋体" w:cs="Arial"/>
                <w:bCs/>
                <w:color w:val="000000" w:themeColor="text1"/>
                <w:kern w:val="0"/>
                <w:szCs w:val="20"/>
                <w14:textFill>
                  <w14:solidFill>
                    <w14:schemeClr w14:val="tx1"/>
                  </w14:solidFill>
                </w14:textFill>
              </w:rPr>
            </w:pPr>
          </w:p>
        </w:tc>
      </w:tr>
    </w:tbl>
    <w:p w14:paraId="7F13EA21">
      <w:pPr>
        <w:tabs>
          <w:tab w:val="left" w:pos="1276"/>
        </w:tabs>
        <w:spacing w:before="120" w:beforeLines="50"/>
        <w:ind w:left="424" w:leftChars="-1" w:hanging="426" w:hangingChars="203"/>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注：</w:t>
      </w:r>
      <w:r>
        <w:rPr>
          <w:rFonts w:hint="eastAsia" w:ascii="宋体" w:hAnsi="宋体"/>
          <w:color w:val="000000" w:themeColor="text1"/>
          <w14:textFill>
            <w14:solidFill>
              <w14:schemeClr w14:val="tx1"/>
            </w14:solidFill>
          </w14:textFill>
        </w:rPr>
        <w:t>供应商应确保本表中数值与响应报价中数值一致。评标过程中专家在计算供应商安全生产标准化措施费的低限费用时，如两者存在偏差，取其中高值作为基数计算。</w:t>
      </w:r>
    </w:p>
    <w:p w14:paraId="7B54A207">
      <w:pPr>
        <w:adjustRightInd w:val="0"/>
        <w:snapToGrid w:val="0"/>
        <w:spacing w:before="120" w:beforeLines="50" w:after="120" w:afterLines="50"/>
        <w:ind w:firstLine="210" w:firstLineChars="100"/>
        <w:jc w:val="left"/>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bookmarkStart w:id="968" w:name="_Toc226047191"/>
      <w:r>
        <w:rPr>
          <w:rFonts w:hint="eastAsia"/>
          <w:color w:val="000000" w:themeColor="text1"/>
          <w:sz w:val="24"/>
          <w14:textFill>
            <w14:solidFill>
              <w14:schemeClr w14:val="tx1"/>
            </w14:solidFill>
          </w14:textFill>
        </w:rPr>
        <w:t>4.15  发包人提供的材料一览表</w:t>
      </w:r>
      <w:bookmarkEnd w:id="968"/>
    </w:p>
    <w:p w14:paraId="51590039">
      <w:pPr>
        <w:widowControl/>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color w:val="000000" w:themeColor="text1"/>
          <w:kern w:val="0"/>
          <w:sz w:val="30"/>
          <w:szCs w:val="30"/>
          <w14:textFill>
            <w14:solidFill>
              <w14:schemeClr w14:val="tx1"/>
            </w14:solidFill>
          </w14:textFill>
        </w:rPr>
        <w:t>发包人提供的材料一览表</w:t>
      </w:r>
    </w:p>
    <w:p w14:paraId="1B70C3C9">
      <w:pPr>
        <w:tabs>
          <w:tab w:val="left" w:pos="720"/>
        </w:tabs>
        <w:rPr>
          <w:rFonts w:ascii="宋体" w:hAnsi="宋体" w:cs="宋体"/>
          <w:color w:val="000000" w:themeColor="text1"/>
          <w:kern w:val="0"/>
          <w:sz w:val="30"/>
          <w:szCs w:val="30"/>
          <w14:textFill>
            <w14:solidFill>
              <w14:schemeClr w14:val="tx1"/>
            </w14:solidFill>
          </w14:textFill>
        </w:rPr>
      </w:pPr>
      <w:r>
        <w:rPr>
          <w:rFonts w:hint="eastAsia" w:ascii="宋体" w:hAnsi="宋体" w:cs="Arial"/>
          <w:color w:val="000000" w:themeColor="text1"/>
          <w14:textFill>
            <w14:solidFill>
              <w14:schemeClr w14:val="tx1"/>
            </w14:solidFill>
          </w14:textFill>
        </w:rPr>
        <w:t>工程名称：</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 xml:space="preserve">  </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第</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共</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页</w:t>
      </w:r>
    </w:p>
    <w:tbl>
      <w:tblPr>
        <w:tblStyle w:val="52"/>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295"/>
        <w:gridCol w:w="1257"/>
        <w:gridCol w:w="601"/>
        <w:gridCol w:w="928"/>
        <w:gridCol w:w="929"/>
        <w:gridCol w:w="929"/>
        <w:gridCol w:w="929"/>
        <w:gridCol w:w="929"/>
      </w:tblGrid>
      <w:tr w14:paraId="29B9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562" w:type="dxa"/>
            <w:vAlign w:val="center"/>
          </w:tcPr>
          <w:p w14:paraId="29C9921C">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序</w:t>
            </w:r>
          </w:p>
          <w:p w14:paraId="52271DBC">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号</w:t>
            </w:r>
          </w:p>
        </w:tc>
        <w:tc>
          <w:tcPr>
            <w:tcW w:w="1295" w:type="dxa"/>
            <w:vAlign w:val="center"/>
          </w:tcPr>
          <w:p w14:paraId="649F5E1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材料设备</w:t>
            </w:r>
          </w:p>
          <w:p w14:paraId="2B01EE87">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名</w:t>
            </w:r>
            <w:r>
              <w:rPr>
                <w:rFonts w:ascii="宋体" w:hAnsi="宋体"/>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称</w:t>
            </w:r>
          </w:p>
        </w:tc>
        <w:tc>
          <w:tcPr>
            <w:tcW w:w="1257" w:type="dxa"/>
            <w:vAlign w:val="center"/>
          </w:tcPr>
          <w:p w14:paraId="3F7F8880">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规格</w:t>
            </w:r>
          </w:p>
          <w:p w14:paraId="2B422354">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型号</w:t>
            </w:r>
          </w:p>
        </w:tc>
        <w:tc>
          <w:tcPr>
            <w:tcW w:w="601" w:type="dxa"/>
            <w:vAlign w:val="center"/>
          </w:tcPr>
          <w:p w14:paraId="458AA78F">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单</w:t>
            </w:r>
          </w:p>
          <w:p w14:paraId="0422B4FF">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位</w:t>
            </w:r>
          </w:p>
        </w:tc>
        <w:tc>
          <w:tcPr>
            <w:tcW w:w="928" w:type="dxa"/>
            <w:vAlign w:val="center"/>
          </w:tcPr>
          <w:p w14:paraId="364064AC">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数</w:t>
            </w:r>
          </w:p>
          <w:p w14:paraId="0DC2DF16">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量</w:t>
            </w:r>
          </w:p>
        </w:tc>
        <w:tc>
          <w:tcPr>
            <w:tcW w:w="929" w:type="dxa"/>
            <w:vAlign w:val="center"/>
          </w:tcPr>
          <w:p w14:paraId="177E0D0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单价</w:t>
            </w:r>
          </w:p>
          <w:p w14:paraId="7D3B945C">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（元）</w:t>
            </w:r>
          </w:p>
        </w:tc>
        <w:tc>
          <w:tcPr>
            <w:tcW w:w="929" w:type="dxa"/>
            <w:vAlign w:val="center"/>
          </w:tcPr>
          <w:p w14:paraId="2CD5E6BF">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合价</w:t>
            </w:r>
          </w:p>
          <w:p w14:paraId="7B67078B">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（元）</w:t>
            </w:r>
          </w:p>
        </w:tc>
        <w:tc>
          <w:tcPr>
            <w:tcW w:w="929" w:type="dxa"/>
            <w:vAlign w:val="center"/>
          </w:tcPr>
          <w:p w14:paraId="413D8405">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其中：有效损耗率</w:t>
            </w:r>
          </w:p>
          <w:p w14:paraId="7FC639A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p>
        </w:tc>
        <w:tc>
          <w:tcPr>
            <w:tcW w:w="929" w:type="dxa"/>
            <w:vAlign w:val="center"/>
          </w:tcPr>
          <w:p w14:paraId="5660102E">
            <w:pPr>
              <w:jc w:val="center"/>
              <w:rPr>
                <w:rFonts w:asci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备注</w:t>
            </w:r>
          </w:p>
        </w:tc>
      </w:tr>
      <w:tr w14:paraId="4FC9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4EF37F88">
            <w:pPr>
              <w:jc w:val="center"/>
              <w:rPr>
                <w:rFonts w:ascii="宋体"/>
                <w:color w:val="000000" w:themeColor="text1"/>
                <w:sz w:val="28"/>
                <w:szCs w:val="28"/>
                <w14:textFill>
                  <w14:solidFill>
                    <w14:schemeClr w14:val="tx1"/>
                  </w14:solidFill>
                </w14:textFill>
              </w:rPr>
            </w:pPr>
          </w:p>
        </w:tc>
        <w:tc>
          <w:tcPr>
            <w:tcW w:w="1295" w:type="dxa"/>
            <w:vAlign w:val="center"/>
          </w:tcPr>
          <w:p w14:paraId="1F3236A2">
            <w:pPr>
              <w:jc w:val="center"/>
              <w:rPr>
                <w:rFonts w:ascii="宋体"/>
                <w:color w:val="000000" w:themeColor="text1"/>
                <w:sz w:val="28"/>
                <w:szCs w:val="28"/>
                <w14:textFill>
                  <w14:solidFill>
                    <w14:schemeClr w14:val="tx1"/>
                  </w14:solidFill>
                </w14:textFill>
              </w:rPr>
            </w:pPr>
          </w:p>
        </w:tc>
        <w:tc>
          <w:tcPr>
            <w:tcW w:w="1257" w:type="dxa"/>
            <w:vAlign w:val="center"/>
          </w:tcPr>
          <w:p w14:paraId="5C020D56">
            <w:pPr>
              <w:jc w:val="center"/>
              <w:rPr>
                <w:rFonts w:ascii="宋体"/>
                <w:color w:val="000000" w:themeColor="text1"/>
                <w:sz w:val="28"/>
                <w:szCs w:val="28"/>
                <w14:textFill>
                  <w14:solidFill>
                    <w14:schemeClr w14:val="tx1"/>
                  </w14:solidFill>
                </w14:textFill>
              </w:rPr>
            </w:pPr>
          </w:p>
        </w:tc>
        <w:tc>
          <w:tcPr>
            <w:tcW w:w="601" w:type="dxa"/>
            <w:vAlign w:val="center"/>
          </w:tcPr>
          <w:p w14:paraId="79FE2FF9">
            <w:pPr>
              <w:jc w:val="center"/>
              <w:rPr>
                <w:rFonts w:ascii="宋体"/>
                <w:color w:val="000000" w:themeColor="text1"/>
                <w:sz w:val="28"/>
                <w:szCs w:val="28"/>
                <w14:textFill>
                  <w14:solidFill>
                    <w14:schemeClr w14:val="tx1"/>
                  </w14:solidFill>
                </w14:textFill>
              </w:rPr>
            </w:pPr>
          </w:p>
        </w:tc>
        <w:tc>
          <w:tcPr>
            <w:tcW w:w="928" w:type="dxa"/>
            <w:vAlign w:val="center"/>
          </w:tcPr>
          <w:p w14:paraId="78BF853F">
            <w:pPr>
              <w:jc w:val="center"/>
              <w:rPr>
                <w:rFonts w:ascii="宋体"/>
                <w:color w:val="000000" w:themeColor="text1"/>
                <w:sz w:val="28"/>
                <w:szCs w:val="28"/>
                <w14:textFill>
                  <w14:solidFill>
                    <w14:schemeClr w14:val="tx1"/>
                  </w14:solidFill>
                </w14:textFill>
              </w:rPr>
            </w:pPr>
          </w:p>
        </w:tc>
        <w:tc>
          <w:tcPr>
            <w:tcW w:w="929" w:type="dxa"/>
            <w:vAlign w:val="center"/>
          </w:tcPr>
          <w:p w14:paraId="4CE06F76">
            <w:pPr>
              <w:jc w:val="center"/>
              <w:rPr>
                <w:rFonts w:ascii="宋体"/>
                <w:color w:val="000000" w:themeColor="text1"/>
                <w:sz w:val="28"/>
                <w:szCs w:val="28"/>
                <w14:textFill>
                  <w14:solidFill>
                    <w14:schemeClr w14:val="tx1"/>
                  </w14:solidFill>
                </w14:textFill>
              </w:rPr>
            </w:pPr>
          </w:p>
        </w:tc>
        <w:tc>
          <w:tcPr>
            <w:tcW w:w="929" w:type="dxa"/>
            <w:vAlign w:val="center"/>
          </w:tcPr>
          <w:p w14:paraId="6EC971F6">
            <w:pPr>
              <w:jc w:val="center"/>
              <w:rPr>
                <w:rFonts w:ascii="宋体"/>
                <w:color w:val="000000" w:themeColor="text1"/>
                <w:sz w:val="28"/>
                <w:szCs w:val="28"/>
                <w14:textFill>
                  <w14:solidFill>
                    <w14:schemeClr w14:val="tx1"/>
                  </w14:solidFill>
                </w14:textFill>
              </w:rPr>
            </w:pPr>
          </w:p>
        </w:tc>
        <w:tc>
          <w:tcPr>
            <w:tcW w:w="929" w:type="dxa"/>
            <w:vAlign w:val="center"/>
          </w:tcPr>
          <w:p w14:paraId="02623B7E">
            <w:pPr>
              <w:jc w:val="center"/>
              <w:rPr>
                <w:rFonts w:ascii="宋体"/>
                <w:color w:val="000000" w:themeColor="text1"/>
                <w:sz w:val="28"/>
                <w:szCs w:val="28"/>
                <w14:textFill>
                  <w14:solidFill>
                    <w14:schemeClr w14:val="tx1"/>
                  </w14:solidFill>
                </w14:textFill>
              </w:rPr>
            </w:pPr>
          </w:p>
        </w:tc>
        <w:tc>
          <w:tcPr>
            <w:tcW w:w="929" w:type="dxa"/>
            <w:vAlign w:val="center"/>
          </w:tcPr>
          <w:p w14:paraId="7EC9E5D0">
            <w:pPr>
              <w:jc w:val="center"/>
              <w:rPr>
                <w:rFonts w:ascii="宋体"/>
                <w:color w:val="000000" w:themeColor="text1"/>
                <w:sz w:val="28"/>
                <w:szCs w:val="28"/>
                <w14:textFill>
                  <w14:solidFill>
                    <w14:schemeClr w14:val="tx1"/>
                  </w14:solidFill>
                </w14:textFill>
              </w:rPr>
            </w:pPr>
          </w:p>
        </w:tc>
      </w:tr>
      <w:tr w14:paraId="1854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5C2388CF">
            <w:pPr>
              <w:jc w:val="center"/>
              <w:rPr>
                <w:rFonts w:ascii="宋体"/>
                <w:color w:val="000000" w:themeColor="text1"/>
                <w:sz w:val="28"/>
                <w:szCs w:val="28"/>
                <w14:textFill>
                  <w14:solidFill>
                    <w14:schemeClr w14:val="tx1"/>
                  </w14:solidFill>
                </w14:textFill>
              </w:rPr>
            </w:pPr>
          </w:p>
        </w:tc>
        <w:tc>
          <w:tcPr>
            <w:tcW w:w="1295" w:type="dxa"/>
            <w:vAlign w:val="center"/>
          </w:tcPr>
          <w:p w14:paraId="6DCC1515">
            <w:pPr>
              <w:jc w:val="center"/>
              <w:rPr>
                <w:rFonts w:ascii="宋体"/>
                <w:color w:val="000000" w:themeColor="text1"/>
                <w:sz w:val="28"/>
                <w:szCs w:val="28"/>
                <w14:textFill>
                  <w14:solidFill>
                    <w14:schemeClr w14:val="tx1"/>
                  </w14:solidFill>
                </w14:textFill>
              </w:rPr>
            </w:pPr>
          </w:p>
        </w:tc>
        <w:tc>
          <w:tcPr>
            <w:tcW w:w="1257" w:type="dxa"/>
            <w:vAlign w:val="center"/>
          </w:tcPr>
          <w:p w14:paraId="51C45C6F">
            <w:pPr>
              <w:jc w:val="center"/>
              <w:rPr>
                <w:rFonts w:ascii="宋体"/>
                <w:color w:val="000000" w:themeColor="text1"/>
                <w:sz w:val="28"/>
                <w:szCs w:val="28"/>
                <w14:textFill>
                  <w14:solidFill>
                    <w14:schemeClr w14:val="tx1"/>
                  </w14:solidFill>
                </w14:textFill>
              </w:rPr>
            </w:pPr>
          </w:p>
        </w:tc>
        <w:tc>
          <w:tcPr>
            <w:tcW w:w="601" w:type="dxa"/>
            <w:vAlign w:val="center"/>
          </w:tcPr>
          <w:p w14:paraId="3DFB7694">
            <w:pPr>
              <w:jc w:val="center"/>
              <w:rPr>
                <w:rFonts w:ascii="宋体"/>
                <w:color w:val="000000" w:themeColor="text1"/>
                <w:sz w:val="28"/>
                <w:szCs w:val="28"/>
                <w14:textFill>
                  <w14:solidFill>
                    <w14:schemeClr w14:val="tx1"/>
                  </w14:solidFill>
                </w14:textFill>
              </w:rPr>
            </w:pPr>
          </w:p>
        </w:tc>
        <w:tc>
          <w:tcPr>
            <w:tcW w:w="928" w:type="dxa"/>
            <w:vAlign w:val="center"/>
          </w:tcPr>
          <w:p w14:paraId="3AA46B45">
            <w:pPr>
              <w:jc w:val="center"/>
              <w:rPr>
                <w:rFonts w:ascii="宋体"/>
                <w:color w:val="000000" w:themeColor="text1"/>
                <w:sz w:val="28"/>
                <w:szCs w:val="28"/>
                <w14:textFill>
                  <w14:solidFill>
                    <w14:schemeClr w14:val="tx1"/>
                  </w14:solidFill>
                </w14:textFill>
              </w:rPr>
            </w:pPr>
          </w:p>
        </w:tc>
        <w:tc>
          <w:tcPr>
            <w:tcW w:w="929" w:type="dxa"/>
            <w:vAlign w:val="center"/>
          </w:tcPr>
          <w:p w14:paraId="0D02222D">
            <w:pPr>
              <w:jc w:val="center"/>
              <w:rPr>
                <w:rFonts w:ascii="宋体"/>
                <w:color w:val="000000" w:themeColor="text1"/>
                <w:sz w:val="28"/>
                <w:szCs w:val="28"/>
                <w14:textFill>
                  <w14:solidFill>
                    <w14:schemeClr w14:val="tx1"/>
                  </w14:solidFill>
                </w14:textFill>
              </w:rPr>
            </w:pPr>
          </w:p>
        </w:tc>
        <w:tc>
          <w:tcPr>
            <w:tcW w:w="929" w:type="dxa"/>
            <w:vAlign w:val="center"/>
          </w:tcPr>
          <w:p w14:paraId="01527D71">
            <w:pPr>
              <w:jc w:val="center"/>
              <w:rPr>
                <w:rFonts w:ascii="宋体"/>
                <w:color w:val="000000" w:themeColor="text1"/>
                <w:sz w:val="28"/>
                <w:szCs w:val="28"/>
                <w14:textFill>
                  <w14:solidFill>
                    <w14:schemeClr w14:val="tx1"/>
                  </w14:solidFill>
                </w14:textFill>
              </w:rPr>
            </w:pPr>
          </w:p>
        </w:tc>
        <w:tc>
          <w:tcPr>
            <w:tcW w:w="929" w:type="dxa"/>
            <w:vAlign w:val="center"/>
          </w:tcPr>
          <w:p w14:paraId="0A7C0A09">
            <w:pPr>
              <w:jc w:val="center"/>
              <w:rPr>
                <w:rFonts w:ascii="宋体"/>
                <w:color w:val="000000" w:themeColor="text1"/>
                <w:sz w:val="28"/>
                <w:szCs w:val="28"/>
                <w14:textFill>
                  <w14:solidFill>
                    <w14:schemeClr w14:val="tx1"/>
                  </w14:solidFill>
                </w14:textFill>
              </w:rPr>
            </w:pPr>
          </w:p>
        </w:tc>
        <w:tc>
          <w:tcPr>
            <w:tcW w:w="929" w:type="dxa"/>
            <w:vAlign w:val="center"/>
          </w:tcPr>
          <w:p w14:paraId="672D3248">
            <w:pPr>
              <w:jc w:val="center"/>
              <w:rPr>
                <w:rFonts w:ascii="宋体"/>
                <w:color w:val="000000" w:themeColor="text1"/>
                <w:sz w:val="28"/>
                <w:szCs w:val="28"/>
                <w14:textFill>
                  <w14:solidFill>
                    <w14:schemeClr w14:val="tx1"/>
                  </w14:solidFill>
                </w14:textFill>
              </w:rPr>
            </w:pPr>
          </w:p>
        </w:tc>
      </w:tr>
      <w:tr w14:paraId="3E58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45DD3BA7">
            <w:pPr>
              <w:jc w:val="center"/>
              <w:rPr>
                <w:rFonts w:ascii="宋体"/>
                <w:color w:val="000000" w:themeColor="text1"/>
                <w:sz w:val="28"/>
                <w:szCs w:val="28"/>
                <w14:textFill>
                  <w14:solidFill>
                    <w14:schemeClr w14:val="tx1"/>
                  </w14:solidFill>
                </w14:textFill>
              </w:rPr>
            </w:pPr>
          </w:p>
        </w:tc>
        <w:tc>
          <w:tcPr>
            <w:tcW w:w="1295" w:type="dxa"/>
            <w:vAlign w:val="center"/>
          </w:tcPr>
          <w:p w14:paraId="335E1272">
            <w:pPr>
              <w:jc w:val="center"/>
              <w:rPr>
                <w:rFonts w:ascii="宋体"/>
                <w:color w:val="000000" w:themeColor="text1"/>
                <w:sz w:val="28"/>
                <w:szCs w:val="28"/>
                <w14:textFill>
                  <w14:solidFill>
                    <w14:schemeClr w14:val="tx1"/>
                  </w14:solidFill>
                </w14:textFill>
              </w:rPr>
            </w:pPr>
          </w:p>
        </w:tc>
        <w:tc>
          <w:tcPr>
            <w:tcW w:w="1257" w:type="dxa"/>
            <w:vAlign w:val="center"/>
          </w:tcPr>
          <w:p w14:paraId="70D92598">
            <w:pPr>
              <w:jc w:val="center"/>
              <w:rPr>
                <w:rFonts w:ascii="宋体"/>
                <w:color w:val="000000" w:themeColor="text1"/>
                <w:sz w:val="28"/>
                <w:szCs w:val="28"/>
                <w14:textFill>
                  <w14:solidFill>
                    <w14:schemeClr w14:val="tx1"/>
                  </w14:solidFill>
                </w14:textFill>
              </w:rPr>
            </w:pPr>
          </w:p>
        </w:tc>
        <w:tc>
          <w:tcPr>
            <w:tcW w:w="601" w:type="dxa"/>
            <w:vAlign w:val="center"/>
          </w:tcPr>
          <w:p w14:paraId="5973D4FC">
            <w:pPr>
              <w:jc w:val="center"/>
              <w:rPr>
                <w:rFonts w:ascii="宋体"/>
                <w:color w:val="000000" w:themeColor="text1"/>
                <w:sz w:val="28"/>
                <w:szCs w:val="28"/>
                <w14:textFill>
                  <w14:solidFill>
                    <w14:schemeClr w14:val="tx1"/>
                  </w14:solidFill>
                </w14:textFill>
              </w:rPr>
            </w:pPr>
          </w:p>
        </w:tc>
        <w:tc>
          <w:tcPr>
            <w:tcW w:w="928" w:type="dxa"/>
            <w:vAlign w:val="center"/>
          </w:tcPr>
          <w:p w14:paraId="4520170B">
            <w:pPr>
              <w:jc w:val="center"/>
              <w:rPr>
                <w:rFonts w:ascii="宋体"/>
                <w:color w:val="000000" w:themeColor="text1"/>
                <w:sz w:val="28"/>
                <w:szCs w:val="28"/>
                <w14:textFill>
                  <w14:solidFill>
                    <w14:schemeClr w14:val="tx1"/>
                  </w14:solidFill>
                </w14:textFill>
              </w:rPr>
            </w:pPr>
          </w:p>
        </w:tc>
        <w:tc>
          <w:tcPr>
            <w:tcW w:w="929" w:type="dxa"/>
            <w:vAlign w:val="center"/>
          </w:tcPr>
          <w:p w14:paraId="4275C6D9">
            <w:pPr>
              <w:jc w:val="center"/>
              <w:rPr>
                <w:rFonts w:ascii="宋体"/>
                <w:color w:val="000000" w:themeColor="text1"/>
                <w:sz w:val="28"/>
                <w:szCs w:val="28"/>
                <w14:textFill>
                  <w14:solidFill>
                    <w14:schemeClr w14:val="tx1"/>
                  </w14:solidFill>
                </w14:textFill>
              </w:rPr>
            </w:pPr>
          </w:p>
        </w:tc>
        <w:tc>
          <w:tcPr>
            <w:tcW w:w="929" w:type="dxa"/>
            <w:vAlign w:val="center"/>
          </w:tcPr>
          <w:p w14:paraId="765BE687">
            <w:pPr>
              <w:jc w:val="center"/>
              <w:rPr>
                <w:rFonts w:ascii="宋体"/>
                <w:color w:val="000000" w:themeColor="text1"/>
                <w:sz w:val="28"/>
                <w:szCs w:val="28"/>
                <w14:textFill>
                  <w14:solidFill>
                    <w14:schemeClr w14:val="tx1"/>
                  </w14:solidFill>
                </w14:textFill>
              </w:rPr>
            </w:pPr>
          </w:p>
        </w:tc>
        <w:tc>
          <w:tcPr>
            <w:tcW w:w="929" w:type="dxa"/>
            <w:vAlign w:val="center"/>
          </w:tcPr>
          <w:p w14:paraId="06CB5A16">
            <w:pPr>
              <w:jc w:val="center"/>
              <w:rPr>
                <w:rFonts w:ascii="宋体"/>
                <w:color w:val="000000" w:themeColor="text1"/>
                <w:sz w:val="28"/>
                <w:szCs w:val="28"/>
                <w14:textFill>
                  <w14:solidFill>
                    <w14:schemeClr w14:val="tx1"/>
                  </w14:solidFill>
                </w14:textFill>
              </w:rPr>
            </w:pPr>
          </w:p>
        </w:tc>
        <w:tc>
          <w:tcPr>
            <w:tcW w:w="929" w:type="dxa"/>
            <w:vAlign w:val="center"/>
          </w:tcPr>
          <w:p w14:paraId="12F6BC4E">
            <w:pPr>
              <w:jc w:val="center"/>
              <w:rPr>
                <w:rFonts w:ascii="宋体"/>
                <w:color w:val="000000" w:themeColor="text1"/>
                <w:sz w:val="28"/>
                <w:szCs w:val="28"/>
                <w14:textFill>
                  <w14:solidFill>
                    <w14:schemeClr w14:val="tx1"/>
                  </w14:solidFill>
                </w14:textFill>
              </w:rPr>
            </w:pPr>
          </w:p>
        </w:tc>
      </w:tr>
      <w:tr w14:paraId="5D37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41653C5B">
            <w:pPr>
              <w:jc w:val="center"/>
              <w:rPr>
                <w:rFonts w:ascii="宋体"/>
                <w:color w:val="000000" w:themeColor="text1"/>
                <w:sz w:val="28"/>
                <w:szCs w:val="28"/>
                <w14:textFill>
                  <w14:solidFill>
                    <w14:schemeClr w14:val="tx1"/>
                  </w14:solidFill>
                </w14:textFill>
              </w:rPr>
            </w:pPr>
          </w:p>
        </w:tc>
        <w:tc>
          <w:tcPr>
            <w:tcW w:w="1295" w:type="dxa"/>
            <w:vAlign w:val="center"/>
          </w:tcPr>
          <w:p w14:paraId="45893B1D">
            <w:pPr>
              <w:jc w:val="center"/>
              <w:rPr>
                <w:rFonts w:ascii="宋体"/>
                <w:color w:val="000000" w:themeColor="text1"/>
                <w:sz w:val="28"/>
                <w:szCs w:val="28"/>
                <w14:textFill>
                  <w14:solidFill>
                    <w14:schemeClr w14:val="tx1"/>
                  </w14:solidFill>
                </w14:textFill>
              </w:rPr>
            </w:pPr>
          </w:p>
        </w:tc>
        <w:tc>
          <w:tcPr>
            <w:tcW w:w="1257" w:type="dxa"/>
            <w:vAlign w:val="center"/>
          </w:tcPr>
          <w:p w14:paraId="5BCFE2CF">
            <w:pPr>
              <w:jc w:val="center"/>
              <w:rPr>
                <w:rFonts w:ascii="宋体"/>
                <w:color w:val="000000" w:themeColor="text1"/>
                <w:sz w:val="28"/>
                <w:szCs w:val="28"/>
                <w14:textFill>
                  <w14:solidFill>
                    <w14:schemeClr w14:val="tx1"/>
                  </w14:solidFill>
                </w14:textFill>
              </w:rPr>
            </w:pPr>
          </w:p>
        </w:tc>
        <w:tc>
          <w:tcPr>
            <w:tcW w:w="601" w:type="dxa"/>
            <w:vAlign w:val="center"/>
          </w:tcPr>
          <w:p w14:paraId="0DD8B032">
            <w:pPr>
              <w:jc w:val="center"/>
              <w:rPr>
                <w:rFonts w:ascii="宋体"/>
                <w:color w:val="000000" w:themeColor="text1"/>
                <w:sz w:val="28"/>
                <w:szCs w:val="28"/>
                <w14:textFill>
                  <w14:solidFill>
                    <w14:schemeClr w14:val="tx1"/>
                  </w14:solidFill>
                </w14:textFill>
              </w:rPr>
            </w:pPr>
          </w:p>
        </w:tc>
        <w:tc>
          <w:tcPr>
            <w:tcW w:w="928" w:type="dxa"/>
            <w:vAlign w:val="center"/>
          </w:tcPr>
          <w:p w14:paraId="1E18F231">
            <w:pPr>
              <w:jc w:val="center"/>
              <w:rPr>
                <w:rFonts w:ascii="宋体"/>
                <w:color w:val="000000" w:themeColor="text1"/>
                <w:sz w:val="28"/>
                <w:szCs w:val="28"/>
                <w14:textFill>
                  <w14:solidFill>
                    <w14:schemeClr w14:val="tx1"/>
                  </w14:solidFill>
                </w14:textFill>
              </w:rPr>
            </w:pPr>
          </w:p>
        </w:tc>
        <w:tc>
          <w:tcPr>
            <w:tcW w:w="929" w:type="dxa"/>
            <w:vAlign w:val="center"/>
          </w:tcPr>
          <w:p w14:paraId="7644297C">
            <w:pPr>
              <w:jc w:val="center"/>
              <w:rPr>
                <w:rFonts w:ascii="宋体"/>
                <w:color w:val="000000" w:themeColor="text1"/>
                <w:sz w:val="28"/>
                <w:szCs w:val="28"/>
                <w14:textFill>
                  <w14:solidFill>
                    <w14:schemeClr w14:val="tx1"/>
                  </w14:solidFill>
                </w14:textFill>
              </w:rPr>
            </w:pPr>
          </w:p>
        </w:tc>
        <w:tc>
          <w:tcPr>
            <w:tcW w:w="929" w:type="dxa"/>
            <w:vAlign w:val="center"/>
          </w:tcPr>
          <w:p w14:paraId="06E83425">
            <w:pPr>
              <w:jc w:val="center"/>
              <w:rPr>
                <w:rFonts w:ascii="宋体"/>
                <w:color w:val="000000" w:themeColor="text1"/>
                <w:sz w:val="28"/>
                <w:szCs w:val="28"/>
                <w14:textFill>
                  <w14:solidFill>
                    <w14:schemeClr w14:val="tx1"/>
                  </w14:solidFill>
                </w14:textFill>
              </w:rPr>
            </w:pPr>
          </w:p>
        </w:tc>
        <w:tc>
          <w:tcPr>
            <w:tcW w:w="929" w:type="dxa"/>
            <w:vAlign w:val="center"/>
          </w:tcPr>
          <w:p w14:paraId="75F77450">
            <w:pPr>
              <w:jc w:val="center"/>
              <w:rPr>
                <w:rFonts w:ascii="宋体"/>
                <w:color w:val="000000" w:themeColor="text1"/>
                <w:sz w:val="28"/>
                <w:szCs w:val="28"/>
                <w14:textFill>
                  <w14:solidFill>
                    <w14:schemeClr w14:val="tx1"/>
                  </w14:solidFill>
                </w14:textFill>
              </w:rPr>
            </w:pPr>
          </w:p>
        </w:tc>
        <w:tc>
          <w:tcPr>
            <w:tcW w:w="929" w:type="dxa"/>
            <w:vAlign w:val="center"/>
          </w:tcPr>
          <w:p w14:paraId="63AA1C4C">
            <w:pPr>
              <w:jc w:val="center"/>
              <w:rPr>
                <w:rFonts w:ascii="宋体"/>
                <w:color w:val="000000" w:themeColor="text1"/>
                <w:sz w:val="28"/>
                <w:szCs w:val="28"/>
                <w14:textFill>
                  <w14:solidFill>
                    <w14:schemeClr w14:val="tx1"/>
                  </w14:solidFill>
                </w14:textFill>
              </w:rPr>
            </w:pPr>
          </w:p>
        </w:tc>
      </w:tr>
      <w:tr w14:paraId="0A7C8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3D52B910">
            <w:pPr>
              <w:jc w:val="center"/>
              <w:rPr>
                <w:rFonts w:ascii="宋体"/>
                <w:color w:val="000000" w:themeColor="text1"/>
                <w:sz w:val="28"/>
                <w:szCs w:val="28"/>
                <w14:textFill>
                  <w14:solidFill>
                    <w14:schemeClr w14:val="tx1"/>
                  </w14:solidFill>
                </w14:textFill>
              </w:rPr>
            </w:pPr>
          </w:p>
        </w:tc>
        <w:tc>
          <w:tcPr>
            <w:tcW w:w="1295" w:type="dxa"/>
            <w:vAlign w:val="center"/>
          </w:tcPr>
          <w:p w14:paraId="069E7F2A">
            <w:pPr>
              <w:jc w:val="center"/>
              <w:rPr>
                <w:rFonts w:ascii="宋体"/>
                <w:color w:val="000000" w:themeColor="text1"/>
                <w:sz w:val="28"/>
                <w:szCs w:val="28"/>
                <w14:textFill>
                  <w14:solidFill>
                    <w14:schemeClr w14:val="tx1"/>
                  </w14:solidFill>
                </w14:textFill>
              </w:rPr>
            </w:pPr>
          </w:p>
        </w:tc>
        <w:tc>
          <w:tcPr>
            <w:tcW w:w="1257" w:type="dxa"/>
            <w:vAlign w:val="center"/>
          </w:tcPr>
          <w:p w14:paraId="40C7369A">
            <w:pPr>
              <w:jc w:val="center"/>
              <w:rPr>
                <w:rFonts w:ascii="宋体"/>
                <w:color w:val="000000" w:themeColor="text1"/>
                <w:sz w:val="28"/>
                <w:szCs w:val="28"/>
                <w14:textFill>
                  <w14:solidFill>
                    <w14:schemeClr w14:val="tx1"/>
                  </w14:solidFill>
                </w14:textFill>
              </w:rPr>
            </w:pPr>
          </w:p>
        </w:tc>
        <w:tc>
          <w:tcPr>
            <w:tcW w:w="601" w:type="dxa"/>
            <w:vAlign w:val="center"/>
          </w:tcPr>
          <w:p w14:paraId="4EF26B5E">
            <w:pPr>
              <w:jc w:val="center"/>
              <w:rPr>
                <w:rFonts w:ascii="宋体"/>
                <w:color w:val="000000" w:themeColor="text1"/>
                <w:sz w:val="28"/>
                <w:szCs w:val="28"/>
                <w14:textFill>
                  <w14:solidFill>
                    <w14:schemeClr w14:val="tx1"/>
                  </w14:solidFill>
                </w14:textFill>
              </w:rPr>
            </w:pPr>
          </w:p>
        </w:tc>
        <w:tc>
          <w:tcPr>
            <w:tcW w:w="928" w:type="dxa"/>
            <w:vAlign w:val="center"/>
          </w:tcPr>
          <w:p w14:paraId="796E75C5">
            <w:pPr>
              <w:jc w:val="center"/>
              <w:rPr>
                <w:rFonts w:ascii="宋体"/>
                <w:color w:val="000000" w:themeColor="text1"/>
                <w:sz w:val="28"/>
                <w:szCs w:val="28"/>
                <w14:textFill>
                  <w14:solidFill>
                    <w14:schemeClr w14:val="tx1"/>
                  </w14:solidFill>
                </w14:textFill>
              </w:rPr>
            </w:pPr>
          </w:p>
        </w:tc>
        <w:tc>
          <w:tcPr>
            <w:tcW w:w="929" w:type="dxa"/>
            <w:vAlign w:val="center"/>
          </w:tcPr>
          <w:p w14:paraId="4A0EB259">
            <w:pPr>
              <w:jc w:val="center"/>
              <w:rPr>
                <w:rFonts w:ascii="宋体"/>
                <w:color w:val="000000" w:themeColor="text1"/>
                <w:sz w:val="28"/>
                <w:szCs w:val="28"/>
                <w14:textFill>
                  <w14:solidFill>
                    <w14:schemeClr w14:val="tx1"/>
                  </w14:solidFill>
                </w14:textFill>
              </w:rPr>
            </w:pPr>
          </w:p>
        </w:tc>
        <w:tc>
          <w:tcPr>
            <w:tcW w:w="929" w:type="dxa"/>
            <w:vAlign w:val="center"/>
          </w:tcPr>
          <w:p w14:paraId="5C2D691F">
            <w:pPr>
              <w:jc w:val="center"/>
              <w:rPr>
                <w:rFonts w:ascii="宋体"/>
                <w:color w:val="000000" w:themeColor="text1"/>
                <w:sz w:val="28"/>
                <w:szCs w:val="28"/>
                <w14:textFill>
                  <w14:solidFill>
                    <w14:schemeClr w14:val="tx1"/>
                  </w14:solidFill>
                </w14:textFill>
              </w:rPr>
            </w:pPr>
          </w:p>
        </w:tc>
        <w:tc>
          <w:tcPr>
            <w:tcW w:w="929" w:type="dxa"/>
            <w:vAlign w:val="center"/>
          </w:tcPr>
          <w:p w14:paraId="0D97413E">
            <w:pPr>
              <w:jc w:val="center"/>
              <w:rPr>
                <w:rFonts w:ascii="宋体"/>
                <w:color w:val="000000" w:themeColor="text1"/>
                <w:sz w:val="28"/>
                <w:szCs w:val="28"/>
                <w14:textFill>
                  <w14:solidFill>
                    <w14:schemeClr w14:val="tx1"/>
                  </w14:solidFill>
                </w14:textFill>
              </w:rPr>
            </w:pPr>
          </w:p>
        </w:tc>
        <w:tc>
          <w:tcPr>
            <w:tcW w:w="929" w:type="dxa"/>
            <w:vAlign w:val="center"/>
          </w:tcPr>
          <w:p w14:paraId="13869459">
            <w:pPr>
              <w:jc w:val="center"/>
              <w:rPr>
                <w:rFonts w:ascii="宋体"/>
                <w:color w:val="000000" w:themeColor="text1"/>
                <w:sz w:val="28"/>
                <w:szCs w:val="28"/>
                <w14:textFill>
                  <w14:solidFill>
                    <w14:schemeClr w14:val="tx1"/>
                  </w14:solidFill>
                </w14:textFill>
              </w:rPr>
            </w:pPr>
          </w:p>
        </w:tc>
      </w:tr>
      <w:tr w14:paraId="2310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17150AD0">
            <w:pPr>
              <w:jc w:val="center"/>
              <w:rPr>
                <w:rFonts w:ascii="宋体"/>
                <w:color w:val="000000" w:themeColor="text1"/>
                <w:sz w:val="28"/>
                <w:szCs w:val="28"/>
                <w14:textFill>
                  <w14:solidFill>
                    <w14:schemeClr w14:val="tx1"/>
                  </w14:solidFill>
                </w14:textFill>
              </w:rPr>
            </w:pPr>
          </w:p>
        </w:tc>
        <w:tc>
          <w:tcPr>
            <w:tcW w:w="1295" w:type="dxa"/>
            <w:vAlign w:val="center"/>
          </w:tcPr>
          <w:p w14:paraId="0214F2BA">
            <w:pPr>
              <w:jc w:val="center"/>
              <w:rPr>
                <w:rFonts w:ascii="宋体"/>
                <w:color w:val="000000" w:themeColor="text1"/>
                <w:sz w:val="28"/>
                <w:szCs w:val="28"/>
                <w14:textFill>
                  <w14:solidFill>
                    <w14:schemeClr w14:val="tx1"/>
                  </w14:solidFill>
                </w14:textFill>
              </w:rPr>
            </w:pPr>
          </w:p>
        </w:tc>
        <w:tc>
          <w:tcPr>
            <w:tcW w:w="1257" w:type="dxa"/>
            <w:vAlign w:val="center"/>
          </w:tcPr>
          <w:p w14:paraId="41AFAF32">
            <w:pPr>
              <w:jc w:val="center"/>
              <w:rPr>
                <w:rFonts w:ascii="宋体"/>
                <w:color w:val="000000" w:themeColor="text1"/>
                <w:sz w:val="28"/>
                <w:szCs w:val="28"/>
                <w14:textFill>
                  <w14:solidFill>
                    <w14:schemeClr w14:val="tx1"/>
                  </w14:solidFill>
                </w14:textFill>
              </w:rPr>
            </w:pPr>
          </w:p>
        </w:tc>
        <w:tc>
          <w:tcPr>
            <w:tcW w:w="601" w:type="dxa"/>
            <w:vAlign w:val="center"/>
          </w:tcPr>
          <w:p w14:paraId="322E29C1">
            <w:pPr>
              <w:jc w:val="center"/>
              <w:rPr>
                <w:rFonts w:ascii="宋体"/>
                <w:color w:val="000000" w:themeColor="text1"/>
                <w:sz w:val="28"/>
                <w:szCs w:val="28"/>
                <w14:textFill>
                  <w14:solidFill>
                    <w14:schemeClr w14:val="tx1"/>
                  </w14:solidFill>
                </w14:textFill>
              </w:rPr>
            </w:pPr>
          </w:p>
        </w:tc>
        <w:tc>
          <w:tcPr>
            <w:tcW w:w="928" w:type="dxa"/>
            <w:vAlign w:val="center"/>
          </w:tcPr>
          <w:p w14:paraId="391511F3">
            <w:pPr>
              <w:jc w:val="center"/>
              <w:rPr>
                <w:rFonts w:ascii="宋体"/>
                <w:color w:val="000000" w:themeColor="text1"/>
                <w:sz w:val="28"/>
                <w:szCs w:val="28"/>
                <w14:textFill>
                  <w14:solidFill>
                    <w14:schemeClr w14:val="tx1"/>
                  </w14:solidFill>
                </w14:textFill>
              </w:rPr>
            </w:pPr>
          </w:p>
        </w:tc>
        <w:tc>
          <w:tcPr>
            <w:tcW w:w="929" w:type="dxa"/>
            <w:vAlign w:val="center"/>
          </w:tcPr>
          <w:p w14:paraId="4BA22D5A">
            <w:pPr>
              <w:jc w:val="center"/>
              <w:rPr>
                <w:rFonts w:ascii="宋体"/>
                <w:color w:val="000000" w:themeColor="text1"/>
                <w:sz w:val="28"/>
                <w:szCs w:val="28"/>
                <w14:textFill>
                  <w14:solidFill>
                    <w14:schemeClr w14:val="tx1"/>
                  </w14:solidFill>
                </w14:textFill>
              </w:rPr>
            </w:pPr>
          </w:p>
        </w:tc>
        <w:tc>
          <w:tcPr>
            <w:tcW w:w="929" w:type="dxa"/>
            <w:vAlign w:val="center"/>
          </w:tcPr>
          <w:p w14:paraId="39662DF6">
            <w:pPr>
              <w:jc w:val="center"/>
              <w:rPr>
                <w:rFonts w:ascii="宋体"/>
                <w:color w:val="000000" w:themeColor="text1"/>
                <w:sz w:val="28"/>
                <w:szCs w:val="28"/>
                <w14:textFill>
                  <w14:solidFill>
                    <w14:schemeClr w14:val="tx1"/>
                  </w14:solidFill>
                </w14:textFill>
              </w:rPr>
            </w:pPr>
          </w:p>
        </w:tc>
        <w:tc>
          <w:tcPr>
            <w:tcW w:w="929" w:type="dxa"/>
            <w:vAlign w:val="center"/>
          </w:tcPr>
          <w:p w14:paraId="3BBC1489">
            <w:pPr>
              <w:jc w:val="center"/>
              <w:rPr>
                <w:rFonts w:ascii="宋体"/>
                <w:color w:val="000000" w:themeColor="text1"/>
                <w:sz w:val="28"/>
                <w:szCs w:val="28"/>
                <w14:textFill>
                  <w14:solidFill>
                    <w14:schemeClr w14:val="tx1"/>
                  </w14:solidFill>
                </w14:textFill>
              </w:rPr>
            </w:pPr>
          </w:p>
        </w:tc>
        <w:tc>
          <w:tcPr>
            <w:tcW w:w="929" w:type="dxa"/>
            <w:vAlign w:val="center"/>
          </w:tcPr>
          <w:p w14:paraId="1C6362E2">
            <w:pPr>
              <w:jc w:val="center"/>
              <w:rPr>
                <w:rFonts w:ascii="宋体"/>
                <w:color w:val="000000" w:themeColor="text1"/>
                <w:sz w:val="28"/>
                <w:szCs w:val="28"/>
                <w14:textFill>
                  <w14:solidFill>
                    <w14:schemeClr w14:val="tx1"/>
                  </w14:solidFill>
                </w14:textFill>
              </w:rPr>
            </w:pPr>
          </w:p>
        </w:tc>
      </w:tr>
      <w:tr w14:paraId="75EC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1F6945F1">
            <w:pPr>
              <w:jc w:val="center"/>
              <w:rPr>
                <w:rFonts w:ascii="宋体"/>
                <w:color w:val="000000" w:themeColor="text1"/>
                <w:sz w:val="28"/>
                <w:szCs w:val="28"/>
                <w14:textFill>
                  <w14:solidFill>
                    <w14:schemeClr w14:val="tx1"/>
                  </w14:solidFill>
                </w14:textFill>
              </w:rPr>
            </w:pPr>
          </w:p>
        </w:tc>
        <w:tc>
          <w:tcPr>
            <w:tcW w:w="1295" w:type="dxa"/>
            <w:vAlign w:val="center"/>
          </w:tcPr>
          <w:p w14:paraId="5C974AF2">
            <w:pPr>
              <w:jc w:val="center"/>
              <w:rPr>
                <w:rFonts w:ascii="宋体"/>
                <w:color w:val="000000" w:themeColor="text1"/>
                <w:sz w:val="28"/>
                <w:szCs w:val="28"/>
                <w14:textFill>
                  <w14:solidFill>
                    <w14:schemeClr w14:val="tx1"/>
                  </w14:solidFill>
                </w14:textFill>
              </w:rPr>
            </w:pPr>
          </w:p>
        </w:tc>
        <w:tc>
          <w:tcPr>
            <w:tcW w:w="1257" w:type="dxa"/>
            <w:vAlign w:val="center"/>
          </w:tcPr>
          <w:p w14:paraId="3599AFDC">
            <w:pPr>
              <w:jc w:val="center"/>
              <w:rPr>
                <w:rFonts w:ascii="宋体"/>
                <w:color w:val="000000" w:themeColor="text1"/>
                <w:sz w:val="28"/>
                <w:szCs w:val="28"/>
                <w14:textFill>
                  <w14:solidFill>
                    <w14:schemeClr w14:val="tx1"/>
                  </w14:solidFill>
                </w14:textFill>
              </w:rPr>
            </w:pPr>
          </w:p>
        </w:tc>
        <w:tc>
          <w:tcPr>
            <w:tcW w:w="601" w:type="dxa"/>
            <w:vAlign w:val="center"/>
          </w:tcPr>
          <w:p w14:paraId="1FCBCBD8">
            <w:pPr>
              <w:jc w:val="center"/>
              <w:rPr>
                <w:rFonts w:ascii="宋体"/>
                <w:color w:val="000000" w:themeColor="text1"/>
                <w:sz w:val="28"/>
                <w:szCs w:val="28"/>
                <w14:textFill>
                  <w14:solidFill>
                    <w14:schemeClr w14:val="tx1"/>
                  </w14:solidFill>
                </w14:textFill>
              </w:rPr>
            </w:pPr>
          </w:p>
        </w:tc>
        <w:tc>
          <w:tcPr>
            <w:tcW w:w="928" w:type="dxa"/>
            <w:vAlign w:val="center"/>
          </w:tcPr>
          <w:p w14:paraId="3432FEA2">
            <w:pPr>
              <w:jc w:val="center"/>
              <w:rPr>
                <w:rFonts w:ascii="宋体"/>
                <w:color w:val="000000" w:themeColor="text1"/>
                <w:sz w:val="28"/>
                <w:szCs w:val="28"/>
                <w14:textFill>
                  <w14:solidFill>
                    <w14:schemeClr w14:val="tx1"/>
                  </w14:solidFill>
                </w14:textFill>
              </w:rPr>
            </w:pPr>
          </w:p>
        </w:tc>
        <w:tc>
          <w:tcPr>
            <w:tcW w:w="929" w:type="dxa"/>
            <w:vAlign w:val="center"/>
          </w:tcPr>
          <w:p w14:paraId="065FFC1A">
            <w:pPr>
              <w:jc w:val="center"/>
              <w:rPr>
                <w:rFonts w:ascii="宋体"/>
                <w:color w:val="000000" w:themeColor="text1"/>
                <w:sz w:val="28"/>
                <w:szCs w:val="28"/>
                <w14:textFill>
                  <w14:solidFill>
                    <w14:schemeClr w14:val="tx1"/>
                  </w14:solidFill>
                </w14:textFill>
              </w:rPr>
            </w:pPr>
          </w:p>
        </w:tc>
        <w:tc>
          <w:tcPr>
            <w:tcW w:w="929" w:type="dxa"/>
            <w:vAlign w:val="center"/>
          </w:tcPr>
          <w:p w14:paraId="589AA3AF">
            <w:pPr>
              <w:jc w:val="center"/>
              <w:rPr>
                <w:rFonts w:ascii="宋体"/>
                <w:color w:val="000000" w:themeColor="text1"/>
                <w:sz w:val="28"/>
                <w:szCs w:val="28"/>
                <w14:textFill>
                  <w14:solidFill>
                    <w14:schemeClr w14:val="tx1"/>
                  </w14:solidFill>
                </w14:textFill>
              </w:rPr>
            </w:pPr>
          </w:p>
        </w:tc>
        <w:tc>
          <w:tcPr>
            <w:tcW w:w="929" w:type="dxa"/>
            <w:vAlign w:val="center"/>
          </w:tcPr>
          <w:p w14:paraId="7D7C9602">
            <w:pPr>
              <w:jc w:val="center"/>
              <w:rPr>
                <w:rFonts w:ascii="宋体"/>
                <w:color w:val="000000" w:themeColor="text1"/>
                <w:sz w:val="28"/>
                <w:szCs w:val="28"/>
                <w14:textFill>
                  <w14:solidFill>
                    <w14:schemeClr w14:val="tx1"/>
                  </w14:solidFill>
                </w14:textFill>
              </w:rPr>
            </w:pPr>
          </w:p>
        </w:tc>
        <w:tc>
          <w:tcPr>
            <w:tcW w:w="929" w:type="dxa"/>
            <w:vAlign w:val="center"/>
          </w:tcPr>
          <w:p w14:paraId="2E5AF8F8">
            <w:pPr>
              <w:jc w:val="center"/>
              <w:rPr>
                <w:rFonts w:ascii="宋体"/>
                <w:color w:val="000000" w:themeColor="text1"/>
                <w:sz w:val="28"/>
                <w:szCs w:val="28"/>
                <w14:textFill>
                  <w14:solidFill>
                    <w14:schemeClr w14:val="tx1"/>
                  </w14:solidFill>
                </w14:textFill>
              </w:rPr>
            </w:pPr>
          </w:p>
        </w:tc>
      </w:tr>
      <w:tr w14:paraId="28B3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100D9B6E">
            <w:pPr>
              <w:jc w:val="center"/>
              <w:rPr>
                <w:rFonts w:ascii="宋体"/>
                <w:color w:val="000000" w:themeColor="text1"/>
                <w:sz w:val="28"/>
                <w:szCs w:val="28"/>
                <w14:textFill>
                  <w14:solidFill>
                    <w14:schemeClr w14:val="tx1"/>
                  </w14:solidFill>
                </w14:textFill>
              </w:rPr>
            </w:pPr>
          </w:p>
        </w:tc>
        <w:tc>
          <w:tcPr>
            <w:tcW w:w="1295" w:type="dxa"/>
            <w:vAlign w:val="center"/>
          </w:tcPr>
          <w:p w14:paraId="7359C85C">
            <w:pPr>
              <w:jc w:val="center"/>
              <w:rPr>
                <w:rFonts w:ascii="宋体"/>
                <w:color w:val="000000" w:themeColor="text1"/>
                <w:sz w:val="28"/>
                <w:szCs w:val="28"/>
                <w14:textFill>
                  <w14:solidFill>
                    <w14:schemeClr w14:val="tx1"/>
                  </w14:solidFill>
                </w14:textFill>
              </w:rPr>
            </w:pPr>
          </w:p>
        </w:tc>
        <w:tc>
          <w:tcPr>
            <w:tcW w:w="1257" w:type="dxa"/>
            <w:vAlign w:val="center"/>
          </w:tcPr>
          <w:p w14:paraId="38F720BB">
            <w:pPr>
              <w:jc w:val="center"/>
              <w:rPr>
                <w:rFonts w:ascii="宋体"/>
                <w:color w:val="000000" w:themeColor="text1"/>
                <w:sz w:val="28"/>
                <w:szCs w:val="28"/>
                <w14:textFill>
                  <w14:solidFill>
                    <w14:schemeClr w14:val="tx1"/>
                  </w14:solidFill>
                </w14:textFill>
              </w:rPr>
            </w:pPr>
          </w:p>
        </w:tc>
        <w:tc>
          <w:tcPr>
            <w:tcW w:w="601" w:type="dxa"/>
            <w:vAlign w:val="center"/>
          </w:tcPr>
          <w:p w14:paraId="64EA677A">
            <w:pPr>
              <w:jc w:val="center"/>
              <w:rPr>
                <w:rFonts w:ascii="宋体"/>
                <w:color w:val="000000" w:themeColor="text1"/>
                <w:sz w:val="28"/>
                <w:szCs w:val="28"/>
                <w14:textFill>
                  <w14:solidFill>
                    <w14:schemeClr w14:val="tx1"/>
                  </w14:solidFill>
                </w14:textFill>
              </w:rPr>
            </w:pPr>
          </w:p>
        </w:tc>
        <w:tc>
          <w:tcPr>
            <w:tcW w:w="928" w:type="dxa"/>
            <w:vAlign w:val="center"/>
          </w:tcPr>
          <w:p w14:paraId="221257C9">
            <w:pPr>
              <w:jc w:val="center"/>
              <w:rPr>
                <w:rFonts w:ascii="宋体"/>
                <w:color w:val="000000" w:themeColor="text1"/>
                <w:sz w:val="28"/>
                <w:szCs w:val="28"/>
                <w14:textFill>
                  <w14:solidFill>
                    <w14:schemeClr w14:val="tx1"/>
                  </w14:solidFill>
                </w14:textFill>
              </w:rPr>
            </w:pPr>
          </w:p>
        </w:tc>
        <w:tc>
          <w:tcPr>
            <w:tcW w:w="929" w:type="dxa"/>
            <w:vAlign w:val="center"/>
          </w:tcPr>
          <w:p w14:paraId="17313AB7">
            <w:pPr>
              <w:jc w:val="center"/>
              <w:rPr>
                <w:rFonts w:ascii="宋体"/>
                <w:color w:val="000000" w:themeColor="text1"/>
                <w:sz w:val="28"/>
                <w:szCs w:val="28"/>
                <w14:textFill>
                  <w14:solidFill>
                    <w14:schemeClr w14:val="tx1"/>
                  </w14:solidFill>
                </w14:textFill>
              </w:rPr>
            </w:pPr>
          </w:p>
        </w:tc>
        <w:tc>
          <w:tcPr>
            <w:tcW w:w="929" w:type="dxa"/>
            <w:vAlign w:val="center"/>
          </w:tcPr>
          <w:p w14:paraId="3E263954">
            <w:pPr>
              <w:jc w:val="center"/>
              <w:rPr>
                <w:rFonts w:ascii="宋体"/>
                <w:color w:val="000000" w:themeColor="text1"/>
                <w:sz w:val="28"/>
                <w:szCs w:val="28"/>
                <w14:textFill>
                  <w14:solidFill>
                    <w14:schemeClr w14:val="tx1"/>
                  </w14:solidFill>
                </w14:textFill>
              </w:rPr>
            </w:pPr>
          </w:p>
        </w:tc>
        <w:tc>
          <w:tcPr>
            <w:tcW w:w="929" w:type="dxa"/>
            <w:vAlign w:val="center"/>
          </w:tcPr>
          <w:p w14:paraId="6404ABC5">
            <w:pPr>
              <w:jc w:val="center"/>
              <w:rPr>
                <w:rFonts w:ascii="宋体"/>
                <w:color w:val="000000" w:themeColor="text1"/>
                <w:sz w:val="28"/>
                <w:szCs w:val="28"/>
                <w14:textFill>
                  <w14:solidFill>
                    <w14:schemeClr w14:val="tx1"/>
                  </w14:solidFill>
                </w14:textFill>
              </w:rPr>
            </w:pPr>
          </w:p>
        </w:tc>
        <w:tc>
          <w:tcPr>
            <w:tcW w:w="929" w:type="dxa"/>
            <w:vAlign w:val="center"/>
          </w:tcPr>
          <w:p w14:paraId="549B1214">
            <w:pPr>
              <w:jc w:val="center"/>
              <w:rPr>
                <w:rFonts w:ascii="宋体"/>
                <w:color w:val="000000" w:themeColor="text1"/>
                <w:sz w:val="28"/>
                <w:szCs w:val="28"/>
                <w14:textFill>
                  <w14:solidFill>
                    <w14:schemeClr w14:val="tx1"/>
                  </w14:solidFill>
                </w14:textFill>
              </w:rPr>
            </w:pPr>
          </w:p>
        </w:tc>
      </w:tr>
      <w:tr w14:paraId="725B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7033F052">
            <w:pPr>
              <w:jc w:val="center"/>
              <w:rPr>
                <w:rFonts w:ascii="宋体"/>
                <w:color w:val="000000" w:themeColor="text1"/>
                <w:sz w:val="28"/>
                <w:szCs w:val="28"/>
                <w14:textFill>
                  <w14:solidFill>
                    <w14:schemeClr w14:val="tx1"/>
                  </w14:solidFill>
                </w14:textFill>
              </w:rPr>
            </w:pPr>
          </w:p>
        </w:tc>
        <w:tc>
          <w:tcPr>
            <w:tcW w:w="1295" w:type="dxa"/>
            <w:vAlign w:val="center"/>
          </w:tcPr>
          <w:p w14:paraId="06E2AEAD">
            <w:pPr>
              <w:jc w:val="center"/>
              <w:rPr>
                <w:rFonts w:ascii="宋体"/>
                <w:color w:val="000000" w:themeColor="text1"/>
                <w:sz w:val="28"/>
                <w:szCs w:val="28"/>
                <w14:textFill>
                  <w14:solidFill>
                    <w14:schemeClr w14:val="tx1"/>
                  </w14:solidFill>
                </w14:textFill>
              </w:rPr>
            </w:pPr>
          </w:p>
        </w:tc>
        <w:tc>
          <w:tcPr>
            <w:tcW w:w="1257" w:type="dxa"/>
            <w:vAlign w:val="center"/>
          </w:tcPr>
          <w:p w14:paraId="662B7A1C">
            <w:pPr>
              <w:jc w:val="center"/>
              <w:rPr>
                <w:rFonts w:ascii="宋体"/>
                <w:color w:val="000000" w:themeColor="text1"/>
                <w:sz w:val="28"/>
                <w:szCs w:val="28"/>
                <w14:textFill>
                  <w14:solidFill>
                    <w14:schemeClr w14:val="tx1"/>
                  </w14:solidFill>
                </w14:textFill>
              </w:rPr>
            </w:pPr>
          </w:p>
        </w:tc>
        <w:tc>
          <w:tcPr>
            <w:tcW w:w="601" w:type="dxa"/>
            <w:vAlign w:val="center"/>
          </w:tcPr>
          <w:p w14:paraId="2C5175D8">
            <w:pPr>
              <w:jc w:val="center"/>
              <w:rPr>
                <w:rFonts w:ascii="宋体"/>
                <w:color w:val="000000" w:themeColor="text1"/>
                <w:sz w:val="28"/>
                <w:szCs w:val="28"/>
                <w14:textFill>
                  <w14:solidFill>
                    <w14:schemeClr w14:val="tx1"/>
                  </w14:solidFill>
                </w14:textFill>
              </w:rPr>
            </w:pPr>
          </w:p>
        </w:tc>
        <w:tc>
          <w:tcPr>
            <w:tcW w:w="928" w:type="dxa"/>
            <w:vAlign w:val="center"/>
          </w:tcPr>
          <w:p w14:paraId="04111E93">
            <w:pPr>
              <w:jc w:val="center"/>
              <w:rPr>
                <w:rFonts w:ascii="宋体"/>
                <w:color w:val="000000" w:themeColor="text1"/>
                <w:sz w:val="28"/>
                <w:szCs w:val="28"/>
                <w14:textFill>
                  <w14:solidFill>
                    <w14:schemeClr w14:val="tx1"/>
                  </w14:solidFill>
                </w14:textFill>
              </w:rPr>
            </w:pPr>
          </w:p>
        </w:tc>
        <w:tc>
          <w:tcPr>
            <w:tcW w:w="929" w:type="dxa"/>
            <w:vAlign w:val="center"/>
          </w:tcPr>
          <w:p w14:paraId="123252D3">
            <w:pPr>
              <w:jc w:val="center"/>
              <w:rPr>
                <w:rFonts w:ascii="宋体"/>
                <w:color w:val="000000" w:themeColor="text1"/>
                <w:sz w:val="28"/>
                <w:szCs w:val="28"/>
                <w14:textFill>
                  <w14:solidFill>
                    <w14:schemeClr w14:val="tx1"/>
                  </w14:solidFill>
                </w14:textFill>
              </w:rPr>
            </w:pPr>
          </w:p>
        </w:tc>
        <w:tc>
          <w:tcPr>
            <w:tcW w:w="929" w:type="dxa"/>
            <w:vAlign w:val="center"/>
          </w:tcPr>
          <w:p w14:paraId="1903479D">
            <w:pPr>
              <w:jc w:val="center"/>
              <w:rPr>
                <w:rFonts w:ascii="宋体"/>
                <w:color w:val="000000" w:themeColor="text1"/>
                <w:sz w:val="28"/>
                <w:szCs w:val="28"/>
                <w14:textFill>
                  <w14:solidFill>
                    <w14:schemeClr w14:val="tx1"/>
                  </w14:solidFill>
                </w14:textFill>
              </w:rPr>
            </w:pPr>
          </w:p>
        </w:tc>
        <w:tc>
          <w:tcPr>
            <w:tcW w:w="929" w:type="dxa"/>
            <w:vAlign w:val="center"/>
          </w:tcPr>
          <w:p w14:paraId="20221C95">
            <w:pPr>
              <w:jc w:val="center"/>
              <w:rPr>
                <w:rFonts w:ascii="宋体"/>
                <w:color w:val="000000" w:themeColor="text1"/>
                <w:sz w:val="28"/>
                <w:szCs w:val="28"/>
                <w14:textFill>
                  <w14:solidFill>
                    <w14:schemeClr w14:val="tx1"/>
                  </w14:solidFill>
                </w14:textFill>
              </w:rPr>
            </w:pPr>
          </w:p>
        </w:tc>
        <w:tc>
          <w:tcPr>
            <w:tcW w:w="929" w:type="dxa"/>
            <w:vAlign w:val="center"/>
          </w:tcPr>
          <w:p w14:paraId="574ACA51">
            <w:pPr>
              <w:jc w:val="center"/>
              <w:rPr>
                <w:rFonts w:ascii="宋体"/>
                <w:color w:val="000000" w:themeColor="text1"/>
                <w:sz w:val="28"/>
                <w:szCs w:val="28"/>
                <w14:textFill>
                  <w14:solidFill>
                    <w14:schemeClr w14:val="tx1"/>
                  </w14:solidFill>
                </w14:textFill>
              </w:rPr>
            </w:pPr>
          </w:p>
        </w:tc>
      </w:tr>
      <w:tr w14:paraId="4623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2DD46BA3">
            <w:pPr>
              <w:jc w:val="center"/>
              <w:rPr>
                <w:rFonts w:ascii="宋体"/>
                <w:color w:val="000000" w:themeColor="text1"/>
                <w:sz w:val="28"/>
                <w:szCs w:val="28"/>
                <w14:textFill>
                  <w14:solidFill>
                    <w14:schemeClr w14:val="tx1"/>
                  </w14:solidFill>
                </w14:textFill>
              </w:rPr>
            </w:pPr>
          </w:p>
        </w:tc>
        <w:tc>
          <w:tcPr>
            <w:tcW w:w="1295" w:type="dxa"/>
            <w:vAlign w:val="center"/>
          </w:tcPr>
          <w:p w14:paraId="7784BA1B">
            <w:pPr>
              <w:jc w:val="center"/>
              <w:rPr>
                <w:rFonts w:ascii="宋体"/>
                <w:color w:val="000000" w:themeColor="text1"/>
                <w:sz w:val="28"/>
                <w:szCs w:val="28"/>
                <w14:textFill>
                  <w14:solidFill>
                    <w14:schemeClr w14:val="tx1"/>
                  </w14:solidFill>
                </w14:textFill>
              </w:rPr>
            </w:pPr>
          </w:p>
        </w:tc>
        <w:tc>
          <w:tcPr>
            <w:tcW w:w="1257" w:type="dxa"/>
            <w:vAlign w:val="center"/>
          </w:tcPr>
          <w:p w14:paraId="7F310DD7">
            <w:pPr>
              <w:jc w:val="center"/>
              <w:rPr>
                <w:rFonts w:ascii="宋体"/>
                <w:color w:val="000000" w:themeColor="text1"/>
                <w:sz w:val="28"/>
                <w:szCs w:val="28"/>
                <w14:textFill>
                  <w14:solidFill>
                    <w14:schemeClr w14:val="tx1"/>
                  </w14:solidFill>
                </w14:textFill>
              </w:rPr>
            </w:pPr>
          </w:p>
        </w:tc>
        <w:tc>
          <w:tcPr>
            <w:tcW w:w="601" w:type="dxa"/>
            <w:vAlign w:val="center"/>
          </w:tcPr>
          <w:p w14:paraId="29C19A8C">
            <w:pPr>
              <w:jc w:val="center"/>
              <w:rPr>
                <w:rFonts w:ascii="宋体"/>
                <w:color w:val="000000" w:themeColor="text1"/>
                <w:sz w:val="28"/>
                <w:szCs w:val="28"/>
                <w14:textFill>
                  <w14:solidFill>
                    <w14:schemeClr w14:val="tx1"/>
                  </w14:solidFill>
                </w14:textFill>
              </w:rPr>
            </w:pPr>
          </w:p>
        </w:tc>
        <w:tc>
          <w:tcPr>
            <w:tcW w:w="928" w:type="dxa"/>
            <w:vAlign w:val="center"/>
          </w:tcPr>
          <w:p w14:paraId="2FBB6284">
            <w:pPr>
              <w:jc w:val="center"/>
              <w:rPr>
                <w:rFonts w:ascii="宋体"/>
                <w:color w:val="000000" w:themeColor="text1"/>
                <w:sz w:val="28"/>
                <w:szCs w:val="28"/>
                <w14:textFill>
                  <w14:solidFill>
                    <w14:schemeClr w14:val="tx1"/>
                  </w14:solidFill>
                </w14:textFill>
              </w:rPr>
            </w:pPr>
          </w:p>
        </w:tc>
        <w:tc>
          <w:tcPr>
            <w:tcW w:w="929" w:type="dxa"/>
            <w:vAlign w:val="center"/>
          </w:tcPr>
          <w:p w14:paraId="6AD27A77">
            <w:pPr>
              <w:jc w:val="center"/>
              <w:rPr>
                <w:rFonts w:ascii="宋体"/>
                <w:color w:val="000000" w:themeColor="text1"/>
                <w:sz w:val="28"/>
                <w:szCs w:val="28"/>
                <w14:textFill>
                  <w14:solidFill>
                    <w14:schemeClr w14:val="tx1"/>
                  </w14:solidFill>
                </w14:textFill>
              </w:rPr>
            </w:pPr>
          </w:p>
        </w:tc>
        <w:tc>
          <w:tcPr>
            <w:tcW w:w="929" w:type="dxa"/>
            <w:vAlign w:val="center"/>
          </w:tcPr>
          <w:p w14:paraId="17F32C76">
            <w:pPr>
              <w:jc w:val="center"/>
              <w:rPr>
                <w:rFonts w:ascii="宋体"/>
                <w:color w:val="000000" w:themeColor="text1"/>
                <w:sz w:val="28"/>
                <w:szCs w:val="28"/>
                <w14:textFill>
                  <w14:solidFill>
                    <w14:schemeClr w14:val="tx1"/>
                  </w14:solidFill>
                </w14:textFill>
              </w:rPr>
            </w:pPr>
          </w:p>
        </w:tc>
        <w:tc>
          <w:tcPr>
            <w:tcW w:w="929" w:type="dxa"/>
            <w:vAlign w:val="center"/>
          </w:tcPr>
          <w:p w14:paraId="26857B03">
            <w:pPr>
              <w:jc w:val="center"/>
              <w:rPr>
                <w:rFonts w:ascii="宋体"/>
                <w:color w:val="000000" w:themeColor="text1"/>
                <w:sz w:val="28"/>
                <w:szCs w:val="28"/>
                <w14:textFill>
                  <w14:solidFill>
                    <w14:schemeClr w14:val="tx1"/>
                  </w14:solidFill>
                </w14:textFill>
              </w:rPr>
            </w:pPr>
          </w:p>
        </w:tc>
        <w:tc>
          <w:tcPr>
            <w:tcW w:w="929" w:type="dxa"/>
            <w:vAlign w:val="center"/>
          </w:tcPr>
          <w:p w14:paraId="76E636D0">
            <w:pPr>
              <w:jc w:val="center"/>
              <w:rPr>
                <w:rFonts w:ascii="宋体"/>
                <w:color w:val="000000" w:themeColor="text1"/>
                <w:sz w:val="28"/>
                <w:szCs w:val="28"/>
                <w14:textFill>
                  <w14:solidFill>
                    <w14:schemeClr w14:val="tx1"/>
                  </w14:solidFill>
                </w14:textFill>
              </w:rPr>
            </w:pPr>
          </w:p>
        </w:tc>
      </w:tr>
      <w:tr w14:paraId="1674F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2D8784B5">
            <w:pPr>
              <w:jc w:val="center"/>
              <w:rPr>
                <w:rFonts w:ascii="宋体"/>
                <w:color w:val="000000" w:themeColor="text1"/>
                <w:sz w:val="28"/>
                <w:szCs w:val="28"/>
                <w14:textFill>
                  <w14:solidFill>
                    <w14:schemeClr w14:val="tx1"/>
                  </w14:solidFill>
                </w14:textFill>
              </w:rPr>
            </w:pPr>
          </w:p>
        </w:tc>
        <w:tc>
          <w:tcPr>
            <w:tcW w:w="1295" w:type="dxa"/>
            <w:vAlign w:val="center"/>
          </w:tcPr>
          <w:p w14:paraId="0F205543">
            <w:pPr>
              <w:jc w:val="center"/>
              <w:rPr>
                <w:rFonts w:ascii="宋体"/>
                <w:color w:val="000000" w:themeColor="text1"/>
                <w:sz w:val="28"/>
                <w:szCs w:val="28"/>
                <w14:textFill>
                  <w14:solidFill>
                    <w14:schemeClr w14:val="tx1"/>
                  </w14:solidFill>
                </w14:textFill>
              </w:rPr>
            </w:pPr>
          </w:p>
        </w:tc>
        <w:tc>
          <w:tcPr>
            <w:tcW w:w="1257" w:type="dxa"/>
            <w:vAlign w:val="center"/>
          </w:tcPr>
          <w:p w14:paraId="149C6B45">
            <w:pPr>
              <w:jc w:val="center"/>
              <w:rPr>
                <w:rFonts w:ascii="宋体"/>
                <w:color w:val="000000" w:themeColor="text1"/>
                <w:sz w:val="28"/>
                <w:szCs w:val="28"/>
                <w14:textFill>
                  <w14:solidFill>
                    <w14:schemeClr w14:val="tx1"/>
                  </w14:solidFill>
                </w14:textFill>
              </w:rPr>
            </w:pPr>
          </w:p>
        </w:tc>
        <w:tc>
          <w:tcPr>
            <w:tcW w:w="601" w:type="dxa"/>
            <w:vAlign w:val="center"/>
          </w:tcPr>
          <w:p w14:paraId="20DE85A8">
            <w:pPr>
              <w:jc w:val="center"/>
              <w:rPr>
                <w:rFonts w:ascii="宋体"/>
                <w:color w:val="000000" w:themeColor="text1"/>
                <w:sz w:val="28"/>
                <w:szCs w:val="28"/>
                <w14:textFill>
                  <w14:solidFill>
                    <w14:schemeClr w14:val="tx1"/>
                  </w14:solidFill>
                </w14:textFill>
              </w:rPr>
            </w:pPr>
          </w:p>
        </w:tc>
        <w:tc>
          <w:tcPr>
            <w:tcW w:w="928" w:type="dxa"/>
            <w:vAlign w:val="center"/>
          </w:tcPr>
          <w:p w14:paraId="40BC52EB">
            <w:pPr>
              <w:jc w:val="center"/>
              <w:rPr>
                <w:rFonts w:ascii="宋体"/>
                <w:color w:val="000000" w:themeColor="text1"/>
                <w:sz w:val="28"/>
                <w:szCs w:val="28"/>
                <w14:textFill>
                  <w14:solidFill>
                    <w14:schemeClr w14:val="tx1"/>
                  </w14:solidFill>
                </w14:textFill>
              </w:rPr>
            </w:pPr>
          </w:p>
        </w:tc>
        <w:tc>
          <w:tcPr>
            <w:tcW w:w="929" w:type="dxa"/>
            <w:vAlign w:val="center"/>
          </w:tcPr>
          <w:p w14:paraId="1B933A40">
            <w:pPr>
              <w:jc w:val="center"/>
              <w:rPr>
                <w:rFonts w:ascii="宋体"/>
                <w:color w:val="000000" w:themeColor="text1"/>
                <w:sz w:val="28"/>
                <w:szCs w:val="28"/>
                <w14:textFill>
                  <w14:solidFill>
                    <w14:schemeClr w14:val="tx1"/>
                  </w14:solidFill>
                </w14:textFill>
              </w:rPr>
            </w:pPr>
          </w:p>
        </w:tc>
        <w:tc>
          <w:tcPr>
            <w:tcW w:w="929" w:type="dxa"/>
            <w:vAlign w:val="center"/>
          </w:tcPr>
          <w:p w14:paraId="6B4B72DF">
            <w:pPr>
              <w:jc w:val="center"/>
              <w:rPr>
                <w:rFonts w:ascii="宋体"/>
                <w:color w:val="000000" w:themeColor="text1"/>
                <w:sz w:val="28"/>
                <w:szCs w:val="28"/>
                <w14:textFill>
                  <w14:solidFill>
                    <w14:schemeClr w14:val="tx1"/>
                  </w14:solidFill>
                </w14:textFill>
              </w:rPr>
            </w:pPr>
          </w:p>
        </w:tc>
        <w:tc>
          <w:tcPr>
            <w:tcW w:w="929" w:type="dxa"/>
            <w:vAlign w:val="center"/>
          </w:tcPr>
          <w:p w14:paraId="797713D8">
            <w:pPr>
              <w:jc w:val="center"/>
              <w:rPr>
                <w:rFonts w:ascii="宋体"/>
                <w:color w:val="000000" w:themeColor="text1"/>
                <w:sz w:val="28"/>
                <w:szCs w:val="28"/>
                <w14:textFill>
                  <w14:solidFill>
                    <w14:schemeClr w14:val="tx1"/>
                  </w14:solidFill>
                </w14:textFill>
              </w:rPr>
            </w:pPr>
          </w:p>
        </w:tc>
        <w:tc>
          <w:tcPr>
            <w:tcW w:w="929" w:type="dxa"/>
            <w:vAlign w:val="center"/>
          </w:tcPr>
          <w:p w14:paraId="3844A144">
            <w:pPr>
              <w:jc w:val="center"/>
              <w:rPr>
                <w:rFonts w:ascii="宋体"/>
                <w:color w:val="000000" w:themeColor="text1"/>
                <w:sz w:val="28"/>
                <w:szCs w:val="28"/>
                <w14:textFill>
                  <w14:solidFill>
                    <w14:schemeClr w14:val="tx1"/>
                  </w14:solidFill>
                </w14:textFill>
              </w:rPr>
            </w:pPr>
          </w:p>
        </w:tc>
      </w:tr>
      <w:tr w14:paraId="78C3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Align w:val="center"/>
          </w:tcPr>
          <w:p w14:paraId="7AD71B77">
            <w:pPr>
              <w:jc w:val="center"/>
              <w:rPr>
                <w:rFonts w:ascii="宋体"/>
                <w:color w:val="000000" w:themeColor="text1"/>
                <w:sz w:val="28"/>
                <w:szCs w:val="28"/>
                <w14:textFill>
                  <w14:solidFill>
                    <w14:schemeClr w14:val="tx1"/>
                  </w14:solidFill>
                </w14:textFill>
              </w:rPr>
            </w:pPr>
          </w:p>
        </w:tc>
        <w:tc>
          <w:tcPr>
            <w:tcW w:w="1295" w:type="dxa"/>
            <w:vAlign w:val="center"/>
          </w:tcPr>
          <w:p w14:paraId="09CA6A65">
            <w:pPr>
              <w:jc w:val="center"/>
              <w:rPr>
                <w:rFonts w:ascii="宋体"/>
                <w:color w:val="000000" w:themeColor="text1"/>
                <w:sz w:val="28"/>
                <w:szCs w:val="28"/>
                <w14:textFill>
                  <w14:solidFill>
                    <w14:schemeClr w14:val="tx1"/>
                  </w14:solidFill>
                </w14:textFill>
              </w:rPr>
            </w:pPr>
          </w:p>
        </w:tc>
        <w:tc>
          <w:tcPr>
            <w:tcW w:w="1257" w:type="dxa"/>
            <w:vAlign w:val="center"/>
          </w:tcPr>
          <w:p w14:paraId="2D8BBCB7">
            <w:pPr>
              <w:jc w:val="center"/>
              <w:rPr>
                <w:rFonts w:ascii="宋体"/>
                <w:color w:val="000000" w:themeColor="text1"/>
                <w:sz w:val="28"/>
                <w:szCs w:val="28"/>
                <w14:textFill>
                  <w14:solidFill>
                    <w14:schemeClr w14:val="tx1"/>
                  </w14:solidFill>
                </w14:textFill>
              </w:rPr>
            </w:pPr>
          </w:p>
        </w:tc>
        <w:tc>
          <w:tcPr>
            <w:tcW w:w="601" w:type="dxa"/>
            <w:vAlign w:val="center"/>
          </w:tcPr>
          <w:p w14:paraId="1AC57FA4">
            <w:pPr>
              <w:jc w:val="center"/>
              <w:rPr>
                <w:rFonts w:ascii="宋体"/>
                <w:color w:val="000000" w:themeColor="text1"/>
                <w:sz w:val="28"/>
                <w:szCs w:val="28"/>
                <w14:textFill>
                  <w14:solidFill>
                    <w14:schemeClr w14:val="tx1"/>
                  </w14:solidFill>
                </w14:textFill>
              </w:rPr>
            </w:pPr>
          </w:p>
        </w:tc>
        <w:tc>
          <w:tcPr>
            <w:tcW w:w="928" w:type="dxa"/>
            <w:vAlign w:val="center"/>
          </w:tcPr>
          <w:p w14:paraId="2DD7C4E1">
            <w:pPr>
              <w:jc w:val="center"/>
              <w:rPr>
                <w:rFonts w:ascii="宋体"/>
                <w:color w:val="000000" w:themeColor="text1"/>
                <w:sz w:val="28"/>
                <w:szCs w:val="28"/>
                <w14:textFill>
                  <w14:solidFill>
                    <w14:schemeClr w14:val="tx1"/>
                  </w14:solidFill>
                </w14:textFill>
              </w:rPr>
            </w:pPr>
          </w:p>
        </w:tc>
        <w:tc>
          <w:tcPr>
            <w:tcW w:w="929" w:type="dxa"/>
            <w:vAlign w:val="center"/>
          </w:tcPr>
          <w:p w14:paraId="537F0430">
            <w:pPr>
              <w:jc w:val="center"/>
              <w:rPr>
                <w:rFonts w:ascii="宋体"/>
                <w:color w:val="000000" w:themeColor="text1"/>
                <w:sz w:val="28"/>
                <w:szCs w:val="28"/>
                <w14:textFill>
                  <w14:solidFill>
                    <w14:schemeClr w14:val="tx1"/>
                  </w14:solidFill>
                </w14:textFill>
              </w:rPr>
            </w:pPr>
          </w:p>
        </w:tc>
        <w:tc>
          <w:tcPr>
            <w:tcW w:w="929" w:type="dxa"/>
            <w:vAlign w:val="center"/>
          </w:tcPr>
          <w:p w14:paraId="19888138">
            <w:pPr>
              <w:jc w:val="center"/>
              <w:rPr>
                <w:rFonts w:ascii="宋体"/>
                <w:color w:val="000000" w:themeColor="text1"/>
                <w:sz w:val="28"/>
                <w:szCs w:val="28"/>
                <w14:textFill>
                  <w14:solidFill>
                    <w14:schemeClr w14:val="tx1"/>
                  </w14:solidFill>
                </w14:textFill>
              </w:rPr>
            </w:pPr>
          </w:p>
        </w:tc>
        <w:tc>
          <w:tcPr>
            <w:tcW w:w="929" w:type="dxa"/>
            <w:vAlign w:val="center"/>
          </w:tcPr>
          <w:p w14:paraId="2469B70D">
            <w:pPr>
              <w:jc w:val="center"/>
              <w:rPr>
                <w:rFonts w:ascii="宋体"/>
                <w:color w:val="000000" w:themeColor="text1"/>
                <w:sz w:val="28"/>
                <w:szCs w:val="28"/>
                <w14:textFill>
                  <w14:solidFill>
                    <w14:schemeClr w14:val="tx1"/>
                  </w14:solidFill>
                </w14:textFill>
              </w:rPr>
            </w:pPr>
          </w:p>
        </w:tc>
        <w:tc>
          <w:tcPr>
            <w:tcW w:w="929" w:type="dxa"/>
            <w:vAlign w:val="center"/>
          </w:tcPr>
          <w:p w14:paraId="30F80FAE">
            <w:pPr>
              <w:jc w:val="center"/>
              <w:rPr>
                <w:rFonts w:ascii="宋体"/>
                <w:color w:val="000000" w:themeColor="text1"/>
                <w:sz w:val="28"/>
                <w:szCs w:val="28"/>
                <w14:textFill>
                  <w14:solidFill>
                    <w14:schemeClr w14:val="tx1"/>
                  </w14:solidFill>
                </w14:textFill>
              </w:rPr>
            </w:pPr>
          </w:p>
        </w:tc>
      </w:tr>
    </w:tbl>
    <w:p w14:paraId="1A21D828">
      <w:pPr>
        <w:tabs>
          <w:tab w:val="left" w:pos="1276"/>
        </w:tabs>
        <w:spacing w:before="240"/>
        <w:ind w:left="707" w:leftChars="1" w:hanging="705" w:hangingChars="336"/>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注：1  本表所列</w:t>
      </w:r>
      <w:bookmarkStart w:id="969" w:name="_Hlk207290532"/>
      <w:r>
        <w:rPr>
          <w:rFonts w:hint="eastAsia" w:ascii="宋体" w:hAnsi="宋体" w:cs="Arial"/>
          <w:color w:val="000000" w:themeColor="text1"/>
          <w:szCs w:val="20"/>
          <w14:textFill>
            <w14:solidFill>
              <w14:schemeClr w14:val="tx1"/>
            </w14:solidFill>
          </w14:textFill>
        </w:rPr>
        <w:t>内容均由发包人填写，</w:t>
      </w:r>
      <w:bookmarkEnd w:id="969"/>
      <w:r>
        <w:rPr>
          <w:rFonts w:hint="eastAsia" w:ascii="宋体" w:hAnsi="宋体" w:cs="Arial"/>
          <w:color w:val="000000" w:themeColor="text1"/>
          <w:szCs w:val="20"/>
          <w14:textFill>
            <w14:solidFill>
              <w14:schemeClr w14:val="tx1"/>
            </w14:solidFill>
          </w14:textFill>
        </w:rPr>
        <w:t>发包人提供材料的数量已考虑本表所列的有效损耗；</w:t>
      </w:r>
    </w:p>
    <w:p w14:paraId="7470C762">
      <w:pPr>
        <w:ind w:left="707" w:leftChars="203" w:hanging="281" w:hangingChars="134"/>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t>2  供应商对发包人提供材料的清单项目进行安装报价时，应考虑其磋商时测定的施工损耗与有效损耗的差异。</w:t>
      </w:r>
    </w:p>
    <w:p w14:paraId="77DCAF77">
      <w:pPr>
        <w:widowControl/>
        <w:jc w:val="left"/>
        <w:rPr>
          <w:rFonts w:ascii="宋体" w:hAnsi="宋体" w:cs="Arial"/>
          <w:color w:val="000000" w:themeColor="text1"/>
          <w:szCs w:val="20"/>
          <w14:textFill>
            <w14:solidFill>
              <w14:schemeClr w14:val="tx1"/>
            </w14:solidFill>
          </w14:textFill>
        </w:rPr>
      </w:pPr>
      <w:r>
        <w:rPr>
          <w:rFonts w:hint="eastAsia" w:ascii="宋体" w:hAnsi="宋体" w:cs="Arial"/>
          <w:color w:val="000000" w:themeColor="text1"/>
          <w:szCs w:val="20"/>
          <w14:textFill>
            <w14:solidFill>
              <w14:schemeClr w14:val="tx1"/>
            </w14:solidFill>
          </w14:textFill>
        </w:rPr>
        <w:br w:type="page"/>
      </w:r>
    </w:p>
    <w:p w14:paraId="7ADA7C82">
      <w:pPr>
        <w:pStyle w:val="118"/>
        <w:adjustRightInd w:val="0"/>
        <w:spacing w:line="360" w:lineRule="auto"/>
        <w:ind w:firstLine="0" w:firstLineChars="0"/>
        <w:contextualSpacing/>
        <w:jc w:val="center"/>
        <w:outlineLvl w:val="0"/>
        <w:rPr>
          <w:rFonts w:ascii="宋体" w:hAnsi="宋体" w:cs="宋体"/>
          <w:b/>
          <w:sz w:val="36"/>
          <w:szCs w:val="36"/>
        </w:rPr>
      </w:pPr>
      <w:r>
        <w:rPr>
          <w:rFonts w:hint="eastAsia" w:ascii="宋体" w:hAnsi="宋体" w:cs="宋体"/>
          <w:b/>
          <w:sz w:val="36"/>
          <w:szCs w:val="36"/>
        </w:rPr>
        <w:t>第五章   合同草案条款</w:t>
      </w:r>
      <w:bookmarkEnd w:id="837"/>
      <w:bookmarkEnd w:id="838"/>
    </w:p>
    <w:p w14:paraId="46F4FD1E">
      <w:pPr>
        <w:spacing w:line="360" w:lineRule="auto"/>
        <w:jc w:val="center"/>
        <w:rPr>
          <w:sz w:val="22"/>
          <w:szCs w:val="28"/>
        </w:rPr>
      </w:pPr>
      <w:r>
        <w:rPr>
          <w:rFonts w:hint="eastAsia"/>
          <w:sz w:val="22"/>
          <w:szCs w:val="28"/>
        </w:rPr>
        <w:t>（</w:t>
      </w:r>
      <w:r>
        <w:rPr>
          <w:sz w:val="22"/>
          <w:szCs w:val="28"/>
        </w:rPr>
        <w:t>此合同仅供参考</w:t>
      </w:r>
      <w:r>
        <w:rPr>
          <w:rFonts w:hint="eastAsia"/>
          <w:sz w:val="22"/>
          <w:szCs w:val="28"/>
        </w:rPr>
        <w:t>，</w:t>
      </w:r>
      <w:r>
        <w:rPr>
          <w:sz w:val="22"/>
          <w:szCs w:val="28"/>
        </w:rPr>
        <w:t>以最终采购人</w:t>
      </w:r>
      <w:r>
        <w:rPr>
          <w:rFonts w:hint="eastAsia"/>
          <w:sz w:val="22"/>
          <w:szCs w:val="28"/>
        </w:rPr>
        <w:t>经法审后</w:t>
      </w:r>
      <w:r>
        <w:rPr>
          <w:sz w:val="22"/>
          <w:szCs w:val="28"/>
        </w:rPr>
        <w:t>与中标供应商签定的合同条款为准进行公示</w:t>
      </w:r>
      <w:r>
        <w:rPr>
          <w:rFonts w:hint="eastAsia"/>
          <w:sz w:val="22"/>
          <w:szCs w:val="28"/>
        </w:rPr>
        <w:t>）</w:t>
      </w:r>
    </w:p>
    <w:p w14:paraId="3062C356">
      <w:pPr>
        <w:spacing w:line="360" w:lineRule="auto"/>
        <w:rPr>
          <w:rFonts w:asciiTheme="minorEastAsia" w:hAnsiTheme="minorEastAsia" w:eastAsiaTheme="minorEastAsia"/>
          <w:szCs w:val="21"/>
        </w:rPr>
      </w:pPr>
    </w:p>
    <w:p w14:paraId="0716602E">
      <w:pPr>
        <w:spacing w:before="147" w:line="360" w:lineRule="auto"/>
        <w:rPr>
          <w:rFonts w:cs="宋体" w:asciiTheme="minorEastAsia" w:hAnsiTheme="minorEastAsia" w:eastAsiaTheme="minorEastAsia"/>
          <w:szCs w:val="21"/>
        </w:rPr>
      </w:pPr>
      <w:r>
        <w:rPr>
          <w:rFonts w:hint="eastAsia" w:asciiTheme="minorEastAsia" w:hAnsiTheme="minorEastAsia" w:eastAsiaTheme="minorEastAsia"/>
          <w:b/>
          <w:szCs w:val="21"/>
          <w:shd w:val="clear" w:color="auto" w:fill="FFFFFF"/>
        </w:rPr>
        <w:t>合同编号：</w:t>
      </w:r>
    </w:p>
    <w:p w14:paraId="47595E9A">
      <w:pPr>
        <w:spacing w:line="360" w:lineRule="auto"/>
        <w:rPr>
          <w:rFonts w:asciiTheme="minorEastAsia" w:hAnsiTheme="minorEastAsia" w:eastAsiaTheme="minorEastAsia"/>
          <w:szCs w:val="21"/>
        </w:rPr>
      </w:pPr>
    </w:p>
    <w:p w14:paraId="68F25632">
      <w:pPr>
        <w:spacing w:before="147" w:line="360" w:lineRule="auto"/>
        <w:rPr>
          <w:rFonts w:ascii="宋体" w:hAnsi="宋体" w:eastAsia="仿宋_GB2312" w:cs="宋体"/>
          <w:sz w:val="31"/>
          <w:szCs w:val="31"/>
        </w:rPr>
      </w:pPr>
      <w:r>
        <w:rPr>
          <w:rFonts w:hint="eastAsia" w:ascii="仿宋_GB2312" w:hAnsi="仿宋_GB2312" w:eastAsia="仿宋_GB2312"/>
          <w:b/>
          <w:sz w:val="32"/>
          <w:shd w:val="clear" w:color="auto" w:fill="FFFFFF"/>
        </w:rPr>
        <w:t>合同编号：</w:t>
      </w:r>
    </w:p>
    <w:p w14:paraId="2FE4D70D">
      <w:pPr>
        <w:spacing w:line="360" w:lineRule="auto"/>
        <w:rPr>
          <w:rFonts w:ascii="Calibri" w:hAnsi="Calibri"/>
        </w:rPr>
      </w:pPr>
    </w:p>
    <w:p w14:paraId="6148CC11">
      <w:pPr>
        <w:spacing w:line="360" w:lineRule="auto"/>
      </w:pPr>
    </w:p>
    <w:p w14:paraId="75BF5C20">
      <w:pPr>
        <w:pStyle w:val="365"/>
        <w:ind w:firstLine="643"/>
        <w:jc w:val="center"/>
        <w:rPr>
          <w:b/>
          <w:bCs/>
        </w:rPr>
      </w:pPr>
      <w:r>
        <w:rPr>
          <w:rFonts w:hint="eastAsia"/>
          <w:b/>
          <w:bCs/>
        </w:rPr>
        <w:t>北京市通州区中仓街道办事处南大街区域安全环境改善项目合同</w:t>
      </w:r>
    </w:p>
    <w:p w14:paraId="7E821BBB">
      <w:pPr>
        <w:pStyle w:val="365"/>
        <w:ind w:firstLine="560"/>
        <w:rPr>
          <w:rFonts w:ascii="仿宋" w:hAnsi="仿宋" w:eastAsia="仿宋" w:cs="仿宋"/>
          <w:sz w:val="28"/>
          <w:szCs w:val="28"/>
        </w:rPr>
      </w:pPr>
      <w:r>
        <w:rPr>
          <w:rFonts w:hint="eastAsia" w:ascii="仿宋" w:hAnsi="仿宋" w:eastAsia="仿宋" w:cs="仿宋"/>
          <w:sz w:val="28"/>
          <w:szCs w:val="28"/>
        </w:rPr>
        <w:t>建设单位：北京市通州区中仓街道办事处</w:t>
      </w:r>
    </w:p>
    <w:p w14:paraId="5DE9F411">
      <w:pPr>
        <w:pStyle w:val="365"/>
        <w:ind w:firstLine="560"/>
        <w:rPr>
          <w:rFonts w:ascii="仿宋" w:hAnsi="仿宋" w:eastAsia="仿宋" w:cs="仿宋"/>
          <w:sz w:val="28"/>
          <w:szCs w:val="28"/>
        </w:rPr>
      </w:pPr>
      <w:r>
        <w:rPr>
          <w:rFonts w:hint="eastAsia" w:ascii="仿宋" w:hAnsi="仿宋" w:eastAsia="仿宋" w:cs="仿宋"/>
          <w:sz w:val="28"/>
          <w:szCs w:val="28"/>
        </w:rPr>
        <w:t>施工单位：________________________</w:t>
      </w:r>
    </w:p>
    <w:p w14:paraId="5A37E710">
      <w:pPr>
        <w:pStyle w:val="365"/>
        <w:ind w:firstLine="560"/>
        <w:rPr>
          <w:rFonts w:ascii="仿宋" w:hAnsi="仿宋" w:eastAsia="仿宋" w:cs="仿宋"/>
          <w:sz w:val="28"/>
          <w:szCs w:val="28"/>
        </w:rPr>
      </w:pPr>
      <w:r>
        <w:rPr>
          <w:rFonts w:hint="eastAsia" w:ascii="仿宋" w:hAnsi="仿宋" w:eastAsia="仿宋" w:cs="仿宋"/>
          <w:sz w:val="28"/>
          <w:szCs w:val="28"/>
        </w:rPr>
        <w:t>签订时间：_______年____月____日</w:t>
      </w:r>
    </w:p>
    <w:p w14:paraId="64A7F9C7">
      <w:pPr>
        <w:pStyle w:val="365"/>
        <w:ind w:firstLine="560"/>
        <w:rPr>
          <w:rFonts w:ascii="仿宋" w:hAnsi="仿宋" w:eastAsia="仿宋" w:cs="仿宋"/>
          <w:sz w:val="28"/>
          <w:szCs w:val="28"/>
        </w:rPr>
      </w:pPr>
      <w:r>
        <w:rPr>
          <w:rFonts w:hint="eastAsia" w:ascii="仿宋" w:hAnsi="仿宋" w:eastAsia="仿宋" w:cs="仿宋"/>
          <w:sz w:val="28"/>
          <w:szCs w:val="28"/>
        </w:rPr>
        <w:t>建设单位：北京市通州区中仓街道办事处</w:t>
      </w:r>
    </w:p>
    <w:p w14:paraId="4E67233E">
      <w:pPr>
        <w:pStyle w:val="365"/>
        <w:ind w:firstLine="560"/>
        <w:rPr>
          <w:rFonts w:ascii="仿宋" w:hAnsi="仿宋" w:eastAsia="仿宋" w:cs="仿宋"/>
          <w:sz w:val="28"/>
          <w:szCs w:val="28"/>
        </w:rPr>
      </w:pPr>
      <w:r>
        <w:rPr>
          <w:rFonts w:hint="eastAsia" w:ascii="仿宋" w:hAnsi="仿宋" w:eastAsia="仿宋" w:cs="仿宋"/>
          <w:sz w:val="28"/>
          <w:szCs w:val="28"/>
        </w:rPr>
        <w:t>统一社会信用代码：________________</w:t>
      </w:r>
    </w:p>
    <w:p w14:paraId="575A4D3D">
      <w:pPr>
        <w:pStyle w:val="365"/>
        <w:ind w:firstLine="560"/>
        <w:rPr>
          <w:rFonts w:ascii="仿宋" w:hAnsi="仿宋" w:eastAsia="仿宋" w:cs="仿宋"/>
          <w:sz w:val="28"/>
          <w:szCs w:val="28"/>
        </w:rPr>
      </w:pPr>
      <w:r>
        <w:rPr>
          <w:rFonts w:hint="eastAsia" w:ascii="仿宋" w:hAnsi="仿宋" w:eastAsia="仿宋" w:cs="仿宋"/>
          <w:sz w:val="28"/>
          <w:szCs w:val="28"/>
        </w:rPr>
        <w:t>住所：____________________________</w:t>
      </w:r>
    </w:p>
    <w:p w14:paraId="6763845B">
      <w:pPr>
        <w:pStyle w:val="365"/>
        <w:ind w:firstLine="560"/>
        <w:rPr>
          <w:rFonts w:ascii="仿宋" w:hAnsi="仿宋" w:eastAsia="仿宋" w:cs="仿宋"/>
          <w:sz w:val="28"/>
          <w:szCs w:val="28"/>
        </w:rPr>
      </w:pPr>
      <w:r>
        <w:rPr>
          <w:rFonts w:hint="eastAsia" w:ascii="仿宋" w:hAnsi="仿宋" w:eastAsia="仿宋" w:cs="仿宋"/>
          <w:sz w:val="28"/>
          <w:szCs w:val="28"/>
        </w:rPr>
        <w:t>施工单位：________________________</w:t>
      </w:r>
    </w:p>
    <w:p w14:paraId="3A14B653">
      <w:pPr>
        <w:pStyle w:val="365"/>
        <w:ind w:firstLine="560"/>
        <w:rPr>
          <w:rFonts w:ascii="仿宋" w:hAnsi="仿宋" w:eastAsia="仿宋" w:cs="仿宋"/>
          <w:sz w:val="28"/>
          <w:szCs w:val="28"/>
        </w:rPr>
      </w:pPr>
      <w:r>
        <w:rPr>
          <w:rFonts w:hint="eastAsia" w:ascii="仿宋" w:hAnsi="仿宋" w:eastAsia="仿宋" w:cs="仿宋"/>
          <w:sz w:val="28"/>
          <w:szCs w:val="28"/>
        </w:rPr>
        <w:t>【法定代表人】：__________________</w:t>
      </w:r>
    </w:p>
    <w:p w14:paraId="5CB97948">
      <w:pPr>
        <w:pStyle w:val="365"/>
        <w:ind w:firstLine="560"/>
        <w:rPr>
          <w:rFonts w:ascii="仿宋" w:hAnsi="仿宋" w:eastAsia="仿宋" w:cs="仿宋"/>
          <w:sz w:val="28"/>
          <w:szCs w:val="28"/>
        </w:rPr>
      </w:pPr>
      <w:r>
        <w:rPr>
          <w:rFonts w:hint="eastAsia" w:ascii="仿宋" w:hAnsi="仿宋" w:eastAsia="仿宋" w:cs="仿宋"/>
          <w:sz w:val="28"/>
          <w:szCs w:val="28"/>
        </w:rPr>
        <w:t>统一社会信用代码：________________</w:t>
      </w:r>
    </w:p>
    <w:p w14:paraId="2D226C6D">
      <w:pPr>
        <w:pStyle w:val="365"/>
        <w:ind w:firstLine="560"/>
        <w:rPr>
          <w:rFonts w:ascii="仿宋" w:hAnsi="仿宋" w:eastAsia="仿宋" w:cs="仿宋"/>
          <w:sz w:val="28"/>
          <w:szCs w:val="28"/>
        </w:rPr>
      </w:pPr>
      <w:r>
        <w:rPr>
          <w:rFonts w:hint="eastAsia" w:ascii="仿宋" w:hAnsi="仿宋" w:eastAsia="仿宋" w:cs="仿宋"/>
          <w:sz w:val="28"/>
          <w:szCs w:val="28"/>
        </w:rPr>
        <w:t>住所：____________________________</w:t>
      </w:r>
    </w:p>
    <w:p w14:paraId="50AB5D2A">
      <w:pPr>
        <w:pStyle w:val="365"/>
        <w:ind w:firstLine="560"/>
        <w:rPr>
          <w:rFonts w:ascii="仿宋" w:hAnsi="仿宋" w:eastAsia="仿宋" w:cs="仿宋"/>
          <w:sz w:val="28"/>
          <w:szCs w:val="28"/>
        </w:rPr>
      </w:pPr>
      <w:r>
        <w:rPr>
          <w:rFonts w:hint="eastAsia" w:ascii="仿宋" w:hAnsi="仿宋" w:eastAsia="仿宋" w:cs="仿宋"/>
          <w:sz w:val="28"/>
          <w:szCs w:val="28"/>
        </w:rPr>
        <w:t>依据《中华人民共和国民法典》《中华人民共和国安全生产法》《中华人民共和国消防法》《中华人民共和国建筑法》《北京市安全生产条例》《限额以下小型工程施工安全管理办法（试行）（2023 年修订）》等法律法规规章和规范性文件规定，建设单位和施工单位在自愿、公平、诚信的基础上，就本工程施工事项协商达成一致，订立本合同。</w:t>
      </w:r>
    </w:p>
    <w:p w14:paraId="134D80C6">
      <w:pPr>
        <w:pStyle w:val="365"/>
        <w:ind w:firstLine="560"/>
        <w:rPr>
          <w:rFonts w:ascii="仿宋" w:hAnsi="仿宋" w:eastAsia="仿宋" w:cs="仿宋"/>
          <w:sz w:val="28"/>
          <w:szCs w:val="28"/>
        </w:rPr>
      </w:pPr>
      <w:r>
        <w:rPr>
          <w:rFonts w:hint="eastAsia" w:ascii="仿宋" w:hAnsi="仿宋" w:eastAsia="仿宋" w:cs="仿宋"/>
          <w:sz w:val="28"/>
          <w:szCs w:val="28"/>
        </w:rPr>
        <w:t>第一条 工程概况</w:t>
      </w:r>
    </w:p>
    <w:p w14:paraId="19CE36F5">
      <w:pPr>
        <w:pStyle w:val="365"/>
        <w:ind w:firstLine="560"/>
        <w:rPr>
          <w:rFonts w:ascii="仿宋" w:hAnsi="仿宋" w:eastAsia="仿宋" w:cs="仿宋"/>
          <w:sz w:val="28"/>
          <w:szCs w:val="28"/>
        </w:rPr>
      </w:pPr>
      <w:r>
        <w:rPr>
          <w:rFonts w:hint="eastAsia" w:ascii="仿宋" w:hAnsi="仿宋" w:eastAsia="仿宋" w:cs="仿宋"/>
          <w:sz w:val="28"/>
          <w:szCs w:val="28"/>
        </w:rPr>
        <w:t>工程名称：北京市通州区中仓街道办事处南大街区域安全环境改善项目</w:t>
      </w:r>
    </w:p>
    <w:p w14:paraId="66F55C84">
      <w:pPr>
        <w:pStyle w:val="365"/>
        <w:ind w:firstLine="560"/>
        <w:rPr>
          <w:rFonts w:ascii="仿宋" w:hAnsi="仿宋" w:eastAsia="仿宋" w:cs="仿宋"/>
          <w:sz w:val="28"/>
          <w:szCs w:val="28"/>
        </w:rPr>
      </w:pPr>
      <w:r>
        <w:rPr>
          <w:rFonts w:hint="eastAsia" w:ascii="仿宋" w:hAnsi="仿宋" w:eastAsia="仿宋" w:cs="仿宋"/>
          <w:sz w:val="28"/>
          <w:szCs w:val="28"/>
        </w:rPr>
        <w:t>工程地点：北京市通州区中仓街道南大街平房区域</w:t>
      </w:r>
    </w:p>
    <w:p w14:paraId="2FFF747D">
      <w:pPr>
        <w:pStyle w:val="365"/>
        <w:ind w:firstLine="560"/>
        <w:rPr>
          <w:rFonts w:ascii="仿宋" w:hAnsi="仿宋" w:eastAsia="仿宋" w:cs="仿宋"/>
          <w:sz w:val="28"/>
          <w:szCs w:val="28"/>
        </w:rPr>
      </w:pPr>
      <w:r>
        <w:rPr>
          <w:rFonts w:hint="eastAsia" w:ascii="仿宋" w:hAnsi="仿宋" w:eastAsia="仿宋" w:cs="仿宋"/>
          <w:sz w:val="28"/>
          <w:szCs w:val="28"/>
        </w:rPr>
        <w:t>第二条 工程内容</w:t>
      </w:r>
    </w:p>
    <w:p w14:paraId="3684F80D">
      <w:pPr>
        <w:pStyle w:val="365"/>
        <w:ind w:firstLine="560"/>
        <w:rPr>
          <w:rFonts w:ascii="仿宋" w:hAnsi="仿宋" w:eastAsia="仿宋" w:cs="仿宋"/>
          <w:sz w:val="28"/>
          <w:szCs w:val="28"/>
        </w:rPr>
      </w:pPr>
      <w:r>
        <w:rPr>
          <w:rFonts w:hint="eastAsia" w:ascii="仿宋" w:hAnsi="仿宋" w:eastAsia="仿宋" w:cs="仿宋"/>
          <w:sz w:val="28"/>
          <w:szCs w:val="28"/>
        </w:rPr>
        <w:t>承包范围：</w:t>
      </w:r>
    </w:p>
    <w:p w14:paraId="1BD81970">
      <w:pPr>
        <w:pStyle w:val="365"/>
        <w:ind w:firstLine="560"/>
        <w:rPr>
          <w:rFonts w:ascii="仿宋" w:hAnsi="仿宋" w:eastAsia="仿宋" w:cs="仿宋"/>
          <w:sz w:val="28"/>
          <w:szCs w:val="28"/>
        </w:rPr>
      </w:pPr>
      <w:r>
        <w:rPr>
          <w:rFonts w:hint="eastAsia" w:ascii="仿宋" w:hAnsi="仿宋" w:eastAsia="仿宋" w:cs="仿宋"/>
          <w:sz w:val="28"/>
          <w:szCs w:val="28"/>
        </w:rPr>
        <w:t>（1）南大街区域平房区配备 3 辆电动三轮消防车；</w:t>
      </w:r>
    </w:p>
    <w:p w14:paraId="237EE308">
      <w:pPr>
        <w:pStyle w:val="365"/>
        <w:ind w:firstLine="560"/>
        <w:rPr>
          <w:rFonts w:ascii="仿宋" w:hAnsi="仿宋" w:eastAsia="仿宋" w:cs="仿宋"/>
          <w:sz w:val="28"/>
          <w:szCs w:val="28"/>
        </w:rPr>
      </w:pPr>
      <w:r>
        <w:rPr>
          <w:rFonts w:hint="eastAsia" w:ascii="仿宋" w:hAnsi="仿宋" w:eastAsia="仿宋" w:cs="仿宋"/>
          <w:sz w:val="28"/>
          <w:szCs w:val="28"/>
        </w:rPr>
        <w:t>（2）南大街区域平房区电动自行车 “一户一插” 充电设施采购及安装 360 处；</w:t>
      </w:r>
    </w:p>
    <w:p w14:paraId="0BB12C74">
      <w:pPr>
        <w:pStyle w:val="365"/>
        <w:ind w:firstLine="560"/>
        <w:rPr>
          <w:rFonts w:ascii="仿宋" w:hAnsi="仿宋" w:eastAsia="仿宋" w:cs="仿宋"/>
          <w:sz w:val="28"/>
          <w:szCs w:val="28"/>
        </w:rPr>
      </w:pPr>
      <w:r>
        <w:rPr>
          <w:rFonts w:hint="eastAsia" w:ascii="仿宋" w:hAnsi="仿宋" w:eastAsia="仿宋" w:cs="仿宋"/>
          <w:sz w:val="28"/>
          <w:szCs w:val="28"/>
        </w:rPr>
        <w:t>（3）南大街区域消火栓箱等消防配套设施采购及安装 70 套；</w:t>
      </w:r>
    </w:p>
    <w:p w14:paraId="4968C231">
      <w:pPr>
        <w:pStyle w:val="365"/>
        <w:ind w:firstLine="560"/>
        <w:rPr>
          <w:rFonts w:ascii="仿宋" w:hAnsi="仿宋" w:eastAsia="仿宋" w:cs="仿宋"/>
          <w:sz w:val="28"/>
          <w:szCs w:val="28"/>
        </w:rPr>
      </w:pPr>
      <w:r>
        <w:rPr>
          <w:rFonts w:hint="eastAsia" w:ascii="仿宋" w:hAnsi="仿宋" w:eastAsia="仿宋" w:cs="仿宋"/>
          <w:sz w:val="28"/>
          <w:szCs w:val="28"/>
        </w:rPr>
        <w:t>（4）南大街区域平房区安装电表电流智能检测报警器采购及安装 268 个点位安装。</w:t>
      </w:r>
    </w:p>
    <w:p w14:paraId="7919686B">
      <w:pPr>
        <w:pStyle w:val="365"/>
        <w:ind w:firstLine="560"/>
        <w:rPr>
          <w:rFonts w:ascii="仿宋" w:hAnsi="仿宋" w:eastAsia="仿宋" w:cs="仿宋"/>
          <w:sz w:val="28"/>
          <w:szCs w:val="28"/>
        </w:rPr>
      </w:pPr>
      <w:r>
        <w:rPr>
          <w:rFonts w:hint="eastAsia" w:ascii="仿宋" w:hAnsi="仿宋" w:eastAsia="仿宋" w:cs="仿宋"/>
          <w:sz w:val="28"/>
          <w:szCs w:val="28"/>
        </w:rPr>
        <w:t>本合同 ** 附件 1《工程量清单及设备技术参数表》** 为本合同不可分割组成部分，与本合同具有同等法律效力。施工单位全部设备供货、施工安装、竣工验收，均应当严格遵照附件执行。</w:t>
      </w:r>
    </w:p>
    <w:p w14:paraId="5FE96B78">
      <w:pPr>
        <w:pStyle w:val="365"/>
        <w:ind w:firstLine="560"/>
        <w:rPr>
          <w:rFonts w:ascii="仿宋" w:hAnsi="仿宋" w:eastAsia="仿宋" w:cs="仿宋"/>
          <w:sz w:val="28"/>
          <w:szCs w:val="28"/>
        </w:rPr>
      </w:pPr>
      <w:r>
        <w:rPr>
          <w:rFonts w:hint="eastAsia" w:ascii="仿宋" w:hAnsi="仿宋" w:eastAsia="仿宋" w:cs="仿宋"/>
          <w:sz w:val="28"/>
          <w:szCs w:val="28"/>
        </w:rPr>
        <w:t>第三条 合同价款</w:t>
      </w:r>
    </w:p>
    <w:p w14:paraId="73248465">
      <w:pPr>
        <w:pStyle w:val="365"/>
        <w:ind w:firstLine="560"/>
        <w:rPr>
          <w:rFonts w:ascii="仿宋" w:hAnsi="仿宋" w:eastAsia="仿宋" w:cs="仿宋"/>
          <w:sz w:val="28"/>
          <w:szCs w:val="28"/>
        </w:rPr>
      </w:pPr>
      <w:r>
        <w:rPr>
          <w:rFonts w:hint="eastAsia" w:ascii="仿宋" w:hAnsi="仿宋" w:eastAsia="仿宋" w:cs="仿宋"/>
          <w:sz w:val="28"/>
          <w:szCs w:val="28"/>
        </w:rPr>
        <w:t>工程总价款为人民币________元（大写：__________________）；乙方应当在甲方每一笔付款前，向甲方提交对应付款金额合法有效的增值税专用发票，税率为%。如国家税率有调整，按照北京税务局政策执行；如因乙方未及时提供合规发票，甲方有权顺延付款时间而不构成违约。</w:t>
      </w:r>
    </w:p>
    <w:p w14:paraId="7B22B8F8">
      <w:pPr>
        <w:pStyle w:val="365"/>
        <w:ind w:firstLine="560"/>
        <w:rPr>
          <w:rFonts w:ascii="仿宋" w:hAnsi="仿宋" w:eastAsia="仿宋" w:cs="仿宋"/>
          <w:sz w:val="28"/>
          <w:szCs w:val="28"/>
        </w:rPr>
      </w:pPr>
      <w:r>
        <w:rPr>
          <w:rFonts w:hint="eastAsia" w:ascii="仿宋" w:hAnsi="仿宋" w:eastAsia="仿宋" w:cs="仿宋"/>
          <w:sz w:val="28"/>
          <w:szCs w:val="28"/>
        </w:rPr>
        <w:t>支付：双方同意合同款支付采用下列方式：</w:t>
      </w:r>
    </w:p>
    <w:p w14:paraId="6034A429">
      <w:pPr>
        <w:pStyle w:val="365"/>
        <w:ind w:firstLine="560"/>
        <w:rPr>
          <w:rFonts w:ascii="仿宋" w:hAnsi="仿宋" w:eastAsia="仿宋" w:cs="仿宋"/>
          <w:sz w:val="28"/>
          <w:szCs w:val="28"/>
        </w:rPr>
      </w:pPr>
      <w:r>
        <w:rPr>
          <w:rFonts w:hint="eastAsia" w:ascii="仿宋" w:hAnsi="仿宋" w:eastAsia="仿宋" w:cs="仿宋"/>
          <w:sz w:val="28"/>
          <w:szCs w:val="28"/>
        </w:rPr>
        <w:t>表格</w:t>
      </w:r>
    </w:p>
    <w:p w14:paraId="00EBC464">
      <w:pPr>
        <w:pStyle w:val="365"/>
        <w:ind w:firstLine="560"/>
        <w:rPr>
          <w:rFonts w:ascii="仿宋" w:hAnsi="仿宋" w:eastAsia="仿宋" w:cs="仿宋"/>
          <w:sz w:val="28"/>
          <w:szCs w:val="28"/>
        </w:rPr>
      </w:pPr>
      <w:r>
        <w:rPr>
          <w:rFonts w:hint="eastAsia" w:ascii="仿宋" w:hAnsi="仿宋" w:eastAsia="仿宋" w:cs="仿宋"/>
          <w:sz w:val="28"/>
          <w:szCs w:val="28"/>
        </w:rPr>
        <w:t>款项</w:t>
      </w:r>
      <w:r>
        <w:rPr>
          <w:rFonts w:hint="eastAsia" w:ascii="仿宋" w:hAnsi="仿宋" w:eastAsia="仿宋" w:cs="仿宋"/>
          <w:sz w:val="28"/>
          <w:szCs w:val="28"/>
        </w:rPr>
        <w:tab/>
      </w:r>
      <w:r>
        <w:rPr>
          <w:rFonts w:hint="eastAsia" w:ascii="仿宋" w:hAnsi="仿宋" w:eastAsia="仿宋" w:cs="仿宋"/>
          <w:sz w:val="28"/>
          <w:szCs w:val="28"/>
        </w:rPr>
        <w:t>付款时间</w:t>
      </w:r>
      <w:r>
        <w:rPr>
          <w:rFonts w:hint="eastAsia" w:ascii="仿宋" w:hAnsi="仿宋" w:eastAsia="仿宋" w:cs="仿宋"/>
          <w:sz w:val="28"/>
          <w:szCs w:val="28"/>
        </w:rPr>
        <w:tab/>
      </w:r>
      <w:r>
        <w:rPr>
          <w:rFonts w:hint="eastAsia" w:ascii="仿宋" w:hAnsi="仿宋" w:eastAsia="仿宋" w:cs="仿宋"/>
          <w:sz w:val="28"/>
          <w:szCs w:val="28"/>
        </w:rPr>
        <w:t>付款比例（占结算审定总价）</w:t>
      </w:r>
    </w:p>
    <w:p w14:paraId="6F746DC6">
      <w:pPr>
        <w:pStyle w:val="365"/>
        <w:ind w:firstLine="560"/>
        <w:rPr>
          <w:rFonts w:ascii="仿宋" w:hAnsi="仿宋" w:eastAsia="仿宋" w:cs="仿宋"/>
          <w:sz w:val="28"/>
          <w:szCs w:val="28"/>
        </w:rPr>
      </w:pPr>
      <w:r>
        <w:rPr>
          <w:rFonts w:hint="eastAsia" w:ascii="仿宋" w:hAnsi="仿宋" w:eastAsia="仿宋" w:cs="仿宋"/>
          <w:sz w:val="28"/>
          <w:szCs w:val="28"/>
        </w:rPr>
        <w:t>预付款</w:t>
      </w:r>
      <w:r>
        <w:rPr>
          <w:rFonts w:hint="eastAsia" w:ascii="仿宋" w:hAnsi="仿宋" w:eastAsia="仿宋" w:cs="仿宋"/>
          <w:sz w:val="28"/>
          <w:szCs w:val="28"/>
        </w:rPr>
        <w:tab/>
      </w:r>
      <w:r>
        <w:rPr>
          <w:rFonts w:hint="eastAsia" w:ascii="仿宋" w:hAnsi="仿宋" w:eastAsia="仿宋" w:cs="仿宋"/>
          <w:sz w:val="28"/>
          <w:szCs w:val="28"/>
        </w:rPr>
        <w:t>合同签字生效，乙方提交等额预付款增值税专用发票后十个工作日内</w:t>
      </w:r>
    </w:p>
    <w:p w14:paraId="11A4ECC5">
      <w:pPr>
        <w:pStyle w:val="365"/>
        <w:ind w:firstLine="560"/>
        <w:rPr>
          <w:rFonts w:ascii="仿宋" w:hAnsi="仿宋" w:eastAsia="仿宋" w:cs="仿宋"/>
          <w:sz w:val="28"/>
          <w:szCs w:val="28"/>
        </w:rPr>
      </w:pPr>
      <w:r>
        <w:rPr>
          <w:rFonts w:hint="eastAsia" w:ascii="仿宋" w:hAnsi="仿宋" w:eastAsia="仿宋" w:cs="仿宋"/>
          <w:sz w:val="28"/>
          <w:szCs w:val="28"/>
        </w:rPr>
        <w:t>进度款</w:t>
      </w:r>
      <w:r>
        <w:rPr>
          <w:rFonts w:hint="eastAsia" w:ascii="仿宋" w:hAnsi="仿宋" w:eastAsia="仿宋" w:cs="仿宋"/>
          <w:sz w:val="28"/>
          <w:szCs w:val="28"/>
        </w:rPr>
        <w:tab/>
      </w:r>
      <w:r>
        <w:rPr>
          <w:rFonts w:hint="eastAsia" w:ascii="仿宋" w:hAnsi="仿宋" w:eastAsia="仿宋" w:cs="仿宋"/>
          <w:sz w:val="28"/>
          <w:szCs w:val="28"/>
        </w:rPr>
        <w:t>本项目主要设备全部运抵施工现场，经甲方核验型号参数合格，乙方开具对应等额发票后十个工作日内</w:t>
      </w:r>
      <w:r>
        <w:rPr>
          <w:rFonts w:hint="eastAsia" w:ascii="仿宋" w:hAnsi="仿宋" w:eastAsia="仿宋" w:cs="仿宋"/>
          <w:sz w:val="28"/>
          <w:szCs w:val="28"/>
        </w:rPr>
        <w:tab/>
      </w:r>
      <w:r>
        <w:rPr>
          <w:rFonts w:hint="eastAsia" w:ascii="仿宋" w:hAnsi="仿宋" w:eastAsia="仿宋" w:cs="仿宋"/>
          <w:sz w:val="28"/>
          <w:szCs w:val="28"/>
        </w:rPr>
        <w:t xml:space="preserve">付至合同总价 </w:t>
      </w:r>
    </w:p>
    <w:p w14:paraId="18E5010C">
      <w:pPr>
        <w:pStyle w:val="365"/>
        <w:ind w:firstLine="560"/>
        <w:rPr>
          <w:rFonts w:ascii="仿宋" w:hAnsi="仿宋" w:eastAsia="仿宋" w:cs="仿宋"/>
          <w:sz w:val="28"/>
          <w:szCs w:val="28"/>
        </w:rPr>
      </w:pPr>
      <w:r>
        <w:rPr>
          <w:rFonts w:hint="eastAsia" w:ascii="仿宋" w:hAnsi="仿宋" w:eastAsia="仿宋" w:cs="仿宋"/>
          <w:sz w:val="28"/>
          <w:szCs w:val="28"/>
        </w:rPr>
        <w:t>竣工结算款</w:t>
      </w:r>
      <w:r>
        <w:rPr>
          <w:rFonts w:hint="eastAsia" w:ascii="仿宋" w:hAnsi="仿宋" w:eastAsia="仿宋" w:cs="仿宋"/>
          <w:sz w:val="28"/>
          <w:szCs w:val="28"/>
        </w:rPr>
        <w:tab/>
      </w:r>
      <w:r>
        <w:rPr>
          <w:rFonts w:hint="eastAsia" w:ascii="仿宋" w:hAnsi="仿宋" w:eastAsia="仿宋" w:cs="仿宋"/>
          <w:sz w:val="28"/>
          <w:szCs w:val="28"/>
        </w:rPr>
        <w:t>项目全部完工、竣工验收合格，完成结算审核，乙方开具剩余全部发票后十个工作日内</w:t>
      </w:r>
      <w:r>
        <w:rPr>
          <w:rFonts w:hint="eastAsia" w:ascii="仿宋" w:hAnsi="仿宋" w:eastAsia="仿宋" w:cs="仿宋"/>
          <w:sz w:val="28"/>
          <w:szCs w:val="28"/>
        </w:rPr>
        <w:tab/>
      </w:r>
      <w:r>
        <w:rPr>
          <w:rFonts w:hint="eastAsia" w:ascii="仿宋" w:hAnsi="仿宋" w:eastAsia="仿宋" w:cs="仿宋"/>
          <w:sz w:val="28"/>
          <w:szCs w:val="28"/>
        </w:rPr>
        <w:t>付至结算审定总价 97%</w:t>
      </w:r>
    </w:p>
    <w:p w14:paraId="58886C7A">
      <w:pPr>
        <w:pStyle w:val="365"/>
        <w:ind w:firstLine="560"/>
        <w:rPr>
          <w:rFonts w:ascii="仿宋" w:hAnsi="仿宋" w:eastAsia="仿宋" w:cs="仿宋"/>
          <w:sz w:val="28"/>
          <w:szCs w:val="28"/>
        </w:rPr>
      </w:pPr>
      <w:r>
        <w:rPr>
          <w:rFonts w:hint="eastAsia" w:ascii="仿宋" w:hAnsi="仿宋" w:eastAsia="仿宋" w:cs="仿宋"/>
          <w:sz w:val="28"/>
          <w:szCs w:val="28"/>
        </w:rPr>
        <w:t>质量保证金</w:t>
      </w:r>
      <w:r>
        <w:rPr>
          <w:rFonts w:hint="eastAsia" w:ascii="仿宋" w:hAnsi="仿宋" w:eastAsia="仿宋" w:cs="仿宋"/>
          <w:sz w:val="28"/>
          <w:szCs w:val="28"/>
        </w:rPr>
        <w:tab/>
      </w:r>
      <w:r>
        <w:rPr>
          <w:rFonts w:hint="eastAsia" w:ascii="仿宋" w:hAnsi="仿宋" w:eastAsia="仿宋" w:cs="仿宋"/>
          <w:sz w:val="28"/>
          <w:szCs w:val="28"/>
        </w:rPr>
        <w:t>缺陷责任期（质保期）1 年满，乙方全部履行保修义务，无质量问题，无息返还</w:t>
      </w:r>
      <w:r>
        <w:rPr>
          <w:rFonts w:hint="eastAsia" w:ascii="仿宋" w:hAnsi="仿宋" w:eastAsia="仿宋" w:cs="仿宋"/>
          <w:sz w:val="28"/>
          <w:szCs w:val="28"/>
        </w:rPr>
        <w:tab/>
      </w:r>
      <w:r>
        <w:rPr>
          <w:rFonts w:hint="eastAsia" w:ascii="仿宋" w:hAnsi="仿宋" w:eastAsia="仿宋" w:cs="仿宋"/>
          <w:sz w:val="28"/>
          <w:szCs w:val="28"/>
        </w:rPr>
        <w:t>3% 结算审定总价</w:t>
      </w:r>
    </w:p>
    <w:p w14:paraId="40657AE1">
      <w:pPr>
        <w:pStyle w:val="365"/>
        <w:ind w:firstLine="560"/>
        <w:rPr>
          <w:rFonts w:ascii="仿宋" w:hAnsi="仿宋" w:eastAsia="仿宋" w:cs="仿宋"/>
          <w:sz w:val="28"/>
          <w:szCs w:val="28"/>
        </w:rPr>
      </w:pPr>
      <w:r>
        <w:rPr>
          <w:rFonts w:hint="eastAsia" w:ascii="仿宋" w:hAnsi="仿宋" w:eastAsia="仿宋" w:cs="仿宋"/>
          <w:sz w:val="28"/>
          <w:szCs w:val="28"/>
        </w:rPr>
        <w:t>本合同所称 “设备进场”：指本项目主要设备全部运抵施工现场，并经甲方现场核验设备型号、参数与附件清单保持一致。</w:t>
      </w:r>
    </w:p>
    <w:p w14:paraId="63B5EC8D">
      <w:pPr>
        <w:pStyle w:val="365"/>
        <w:ind w:firstLine="560"/>
        <w:rPr>
          <w:rFonts w:ascii="仿宋" w:hAnsi="仿宋" w:eastAsia="仿宋" w:cs="仿宋"/>
          <w:sz w:val="28"/>
          <w:szCs w:val="28"/>
        </w:rPr>
      </w:pPr>
      <w:r>
        <w:rPr>
          <w:rFonts w:hint="eastAsia" w:ascii="仿宋" w:hAnsi="仿宋" w:eastAsia="仿宋" w:cs="仿宋"/>
          <w:sz w:val="28"/>
          <w:szCs w:val="28"/>
        </w:rPr>
        <w:t>第四条 工期</w:t>
      </w:r>
    </w:p>
    <w:p w14:paraId="6BC46F43">
      <w:pPr>
        <w:pStyle w:val="365"/>
        <w:ind w:firstLine="560"/>
        <w:rPr>
          <w:rFonts w:ascii="仿宋" w:hAnsi="仿宋" w:eastAsia="仿宋" w:cs="仿宋"/>
          <w:sz w:val="28"/>
          <w:szCs w:val="28"/>
        </w:rPr>
      </w:pPr>
      <w:r>
        <w:rPr>
          <w:rFonts w:hint="eastAsia" w:ascii="仿宋" w:hAnsi="仿宋" w:eastAsia="仿宋" w:cs="仿宋"/>
          <w:sz w:val="28"/>
          <w:szCs w:val="28"/>
        </w:rPr>
        <w:t>工期：29 天。计划开工日期：2026 年____月____日（以建设单位发出的开工通知为准），计划竣工日期：2026 年____月____日。</w:t>
      </w:r>
    </w:p>
    <w:p w14:paraId="275755E2">
      <w:pPr>
        <w:pStyle w:val="365"/>
        <w:ind w:firstLine="560"/>
        <w:rPr>
          <w:rFonts w:ascii="仿宋" w:hAnsi="仿宋" w:eastAsia="仿宋" w:cs="仿宋"/>
          <w:sz w:val="28"/>
          <w:szCs w:val="28"/>
        </w:rPr>
      </w:pPr>
      <w:r>
        <w:rPr>
          <w:rFonts w:hint="eastAsia" w:ascii="仿宋" w:hAnsi="仿宋" w:eastAsia="仿宋" w:cs="仿宋"/>
          <w:sz w:val="28"/>
          <w:szCs w:val="28"/>
        </w:rPr>
        <w:t>（上述工期已包括政府规定的不可进行夜间或节假日施工等对工期的影响，如因天气等不可抗力因素无法进行施工的情况工期顺延）</w:t>
      </w:r>
    </w:p>
    <w:p w14:paraId="73A9650D">
      <w:pPr>
        <w:pStyle w:val="365"/>
        <w:ind w:firstLine="560"/>
        <w:rPr>
          <w:rFonts w:ascii="仿宋" w:hAnsi="仿宋" w:eastAsia="仿宋" w:cs="仿宋"/>
          <w:sz w:val="28"/>
          <w:szCs w:val="28"/>
        </w:rPr>
      </w:pPr>
      <w:r>
        <w:rPr>
          <w:rFonts w:hint="eastAsia" w:ascii="仿宋" w:hAnsi="仿宋" w:eastAsia="仿宋" w:cs="仿宋"/>
          <w:sz w:val="28"/>
          <w:szCs w:val="28"/>
        </w:rPr>
        <w:t>发生本合同约定可顺延工期情形，乙方应当在事件发生后 7 日内向甲方提交书面工期顺延申请及佐证材料，经甲方书面确认后方可顺延；未按期提交书面申请的，工期不予顺延。</w:t>
      </w:r>
    </w:p>
    <w:p w14:paraId="6B8F74F8">
      <w:pPr>
        <w:pStyle w:val="365"/>
        <w:ind w:firstLine="560"/>
        <w:rPr>
          <w:rFonts w:ascii="仿宋" w:hAnsi="仿宋" w:eastAsia="仿宋" w:cs="仿宋"/>
          <w:sz w:val="28"/>
          <w:szCs w:val="28"/>
        </w:rPr>
      </w:pPr>
      <w:r>
        <w:rPr>
          <w:rFonts w:hint="eastAsia" w:ascii="仿宋" w:hAnsi="仿宋" w:eastAsia="仿宋" w:cs="仿宋"/>
          <w:sz w:val="28"/>
          <w:szCs w:val="28"/>
        </w:rPr>
        <w:t>第五条 材料和工程设备</w:t>
      </w:r>
    </w:p>
    <w:p w14:paraId="71022C75">
      <w:pPr>
        <w:pStyle w:val="365"/>
        <w:ind w:firstLine="560"/>
        <w:rPr>
          <w:rFonts w:ascii="仿宋" w:hAnsi="仿宋" w:eastAsia="仿宋" w:cs="仿宋"/>
          <w:sz w:val="28"/>
          <w:szCs w:val="28"/>
        </w:rPr>
      </w:pPr>
      <w:r>
        <w:rPr>
          <w:rFonts w:hint="eastAsia" w:ascii="仿宋" w:hAnsi="仿宋" w:eastAsia="仿宋" w:cs="仿宋"/>
          <w:sz w:val="28"/>
          <w:szCs w:val="28"/>
        </w:rPr>
        <w:t>双方供应的材料、配件和设备必须符合国家与本市相关标准、规定要求。</w:t>
      </w:r>
    </w:p>
    <w:p w14:paraId="0674F366">
      <w:pPr>
        <w:pStyle w:val="365"/>
        <w:ind w:firstLine="560"/>
        <w:rPr>
          <w:rFonts w:ascii="仿宋" w:hAnsi="仿宋" w:eastAsia="仿宋" w:cs="仿宋"/>
          <w:sz w:val="28"/>
          <w:szCs w:val="28"/>
        </w:rPr>
      </w:pPr>
      <w:r>
        <w:rPr>
          <w:rFonts w:hint="eastAsia" w:ascii="仿宋" w:hAnsi="仿宋" w:eastAsia="仿宋" w:cs="仿宋"/>
          <w:sz w:val="28"/>
          <w:szCs w:val="28"/>
        </w:rPr>
        <w:t>乙方采购全部材料、设备进场后须报甲方查验，查验合格后方可投入施工；查验不合格的，乙方应当无条件更换，全部费用自行承担，工期不予顺延。</w:t>
      </w:r>
    </w:p>
    <w:p w14:paraId="47B8F80F">
      <w:pPr>
        <w:pStyle w:val="365"/>
        <w:ind w:firstLine="560"/>
        <w:rPr>
          <w:rFonts w:ascii="仿宋" w:hAnsi="仿宋" w:eastAsia="仿宋" w:cs="仿宋"/>
          <w:sz w:val="28"/>
          <w:szCs w:val="28"/>
        </w:rPr>
      </w:pPr>
      <w:r>
        <w:rPr>
          <w:rFonts w:hint="eastAsia" w:ascii="仿宋" w:hAnsi="仿宋" w:eastAsia="仿宋" w:cs="仿宋"/>
          <w:sz w:val="28"/>
          <w:szCs w:val="28"/>
        </w:rPr>
        <w:t>第六条 建设单位义务</w:t>
      </w:r>
    </w:p>
    <w:p w14:paraId="76ED3BD0">
      <w:pPr>
        <w:pStyle w:val="365"/>
        <w:ind w:firstLine="560"/>
        <w:rPr>
          <w:rFonts w:ascii="仿宋" w:hAnsi="仿宋" w:eastAsia="仿宋" w:cs="仿宋"/>
          <w:sz w:val="28"/>
          <w:szCs w:val="28"/>
        </w:rPr>
      </w:pPr>
      <w:r>
        <w:rPr>
          <w:rFonts w:hint="eastAsia" w:ascii="仿宋" w:hAnsi="仿宋" w:eastAsia="仿宋" w:cs="仿宋"/>
          <w:sz w:val="28"/>
          <w:szCs w:val="28"/>
        </w:rPr>
        <w:t>按合同约定的条件、期限和方式向施工单位支付合同价款。</w:t>
      </w:r>
    </w:p>
    <w:p w14:paraId="4539487B">
      <w:pPr>
        <w:pStyle w:val="365"/>
        <w:ind w:firstLine="560"/>
        <w:rPr>
          <w:rFonts w:ascii="仿宋" w:hAnsi="仿宋" w:eastAsia="仿宋" w:cs="仿宋"/>
          <w:sz w:val="28"/>
          <w:szCs w:val="28"/>
        </w:rPr>
      </w:pPr>
      <w:r>
        <w:rPr>
          <w:rFonts w:hint="eastAsia" w:ascii="仿宋" w:hAnsi="仿宋" w:eastAsia="仿宋" w:cs="仿宋"/>
          <w:sz w:val="28"/>
          <w:szCs w:val="28"/>
        </w:rPr>
        <w:t>应在合同签订后 5 日内向施工单位移交具备施工条件的施工场地，并最迟在移交施工场地的同时向施工单位提供与工程施工相关的现场资料或图纸。</w:t>
      </w:r>
    </w:p>
    <w:p w14:paraId="23CBA801">
      <w:pPr>
        <w:pStyle w:val="365"/>
        <w:ind w:firstLine="560"/>
        <w:rPr>
          <w:rFonts w:ascii="仿宋" w:hAnsi="仿宋" w:eastAsia="仿宋" w:cs="仿宋"/>
          <w:sz w:val="28"/>
          <w:szCs w:val="28"/>
        </w:rPr>
      </w:pPr>
      <w:r>
        <w:rPr>
          <w:rFonts w:hint="eastAsia" w:ascii="仿宋" w:hAnsi="仿宋" w:eastAsia="仿宋" w:cs="仿宋"/>
          <w:sz w:val="28"/>
          <w:szCs w:val="28"/>
        </w:rPr>
        <w:t>根据工程风险等级成立施工安全管理组织或配备专（兼）职安全管理人员，对施工单位施工方案、使用材料、进场人员、场地管理措施等进行监督管理。</w:t>
      </w:r>
    </w:p>
    <w:p w14:paraId="4D4A387B">
      <w:pPr>
        <w:pStyle w:val="365"/>
        <w:ind w:firstLine="560"/>
        <w:rPr>
          <w:rFonts w:ascii="仿宋" w:hAnsi="仿宋" w:eastAsia="仿宋" w:cs="仿宋"/>
          <w:sz w:val="28"/>
          <w:szCs w:val="28"/>
        </w:rPr>
      </w:pPr>
      <w:r>
        <w:rPr>
          <w:rFonts w:hint="eastAsia" w:ascii="仿宋" w:hAnsi="仿宋" w:eastAsia="仿宋" w:cs="仿宋"/>
          <w:sz w:val="28"/>
          <w:szCs w:val="28"/>
        </w:rPr>
        <w:t>组织对本单位相关人员及施工人员开展进场前安全培训，为培训合格施工人员办理出入证。</w:t>
      </w:r>
    </w:p>
    <w:p w14:paraId="7F520BEA">
      <w:pPr>
        <w:pStyle w:val="365"/>
        <w:ind w:firstLine="560"/>
        <w:rPr>
          <w:rFonts w:ascii="仿宋" w:hAnsi="仿宋" w:eastAsia="仿宋" w:cs="仿宋"/>
          <w:sz w:val="28"/>
          <w:szCs w:val="28"/>
        </w:rPr>
      </w:pPr>
      <w:r>
        <w:rPr>
          <w:rFonts w:hint="eastAsia" w:ascii="仿宋" w:hAnsi="仿宋" w:eastAsia="仿宋" w:cs="仿宋"/>
          <w:sz w:val="28"/>
          <w:szCs w:val="28"/>
        </w:rPr>
        <w:t>甲方将扬尘治理相关费用纳入本合同价款，对建筑垃圾处理、施工扬尘治理履行监督管理职责；乙方承担施工现场扬尘治理及建筑垃圾处置主体责任，严格落实北京市各项扬尘管控、绿色施工措施。</w:t>
      </w:r>
    </w:p>
    <w:p w14:paraId="48D9C1AE">
      <w:pPr>
        <w:pStyle w:val="365"/>
        <w:ind w:firstLine="560"/>
        <w:rPr>
          <w:rFonts w:ascii="仿宋" w:hAnsi="仿宋" w:eastAsia="仿宋" w:cs="仿宋"/>
          <w:sz w:val="28"/>
          <w:szCs w:val="28"/>
        </w:rPr>
      </w:pPr>
      <w:r>
        <w:rPr>
          <w:rFonts w:hint="eastAsia" w:ascii="仿宋" w:hAnsi="仿宋" w:eastAsia="仿宋" w:cs="仿宋"/>
          <w:sz w:val="28"/>
          <w:szCs w:val="28"/>
        </w:rPr>
        <w:t>第七条 施工单位义务</w:t>
      </w:r>
    </w:p>
    <w:p w14:paraId="6FF112C4">
      <w:pPr>
        <w:pStyle w:val="365"/>
        <w:ind w:firstLine="560"/>
        <w:rPr>
          <w:rFonts w:ascii="仿宋" w:hAnsi="仿宋" w:eastAsia="仿宋" w:cs="仿宋"/>
          <w:sz w:val="28"/>
          <w:szCs w:val="28"/>
        </w:rPr>
      </w:pPr>
      <w:r>
        <w:rPr>
          <w:rFonts w:hint="eastAsia" w:ascii="仿宋" w:hAnsi="仿宋" w:eastAsia="仿宋" w:cs="仿宋"/>
          <w:sz w:val="28"/>
          <w:szCs w:val="28"/>
        </w:rPr>
        <w:t>依法取得工程的相应资质或具备相应条件。</w:t>
      </w:r>
    </w:p>
    <w:p w14:paraId="5DDA83E4">
      <w:pPr>
        <w:pStyle w:val="365"/>
        <w:ind w:firstLine="560"/>
        <w:rPr>
          <w:rFonts w:ascii="仿宋" w:hAnsi="仿宋" w:eastAsia="仿宋" w:cs="仿宋"/>
          <w:sz w:val="28"/>
          <w:szCs w:val="28"/>
        </w:rPr>
      </w:pPr>
      <w:r>
        <w:rPr>
          <w:rFonts w:hint="eastAsia" w:ascii="仿宋" w:hAnsi="仿宋" w:eastAsia="仿宋" w:cs="仿宋"/>
          <w:sz w:val="28"/>
          <w:szCs w:val="28"/>
        </w:rPr>
        <w:t>按合同约定的工作内容和施工进度要求，进行施工、竣工、交付，并在缺陷责任期及保修期内对工程缺陷承担维修责任。</w:t>
      </w:r>
    </w:p>
    <w:p w14:paraId="36AA5A5A">
      <w:pPr>
        <w:pStyle w:val="365"/>
        <w:ind w:firstLine="560"/>
        <w:rPr>
          <w:rFonts w:ascii="仿宋" w:hAnsi="仿宋" w:eastAsia="仿宋" w:cs="仿宋"/>
          <w:sz w:val="28"/>
          <w:szCs w:val="28"/>
        </w:rPr>
      </w:pPr>
      <w:r>
        <w:rPr>
          <w:rFonts w:hint="eastAsia" w:ascii="仿宋" w:hAnsi="仿宋" w:eastAsia="仿宋" w:cs="仿宋"/>
          <w:sz w:val="28"/>
          <w:szCs w:val="28"/>
        </w:rPr>
        <w:t>委派具备相应岗位资格的管理人员与施工人员，严格按照法律法规及相关标准开展工程建设活动，确保施工安全。</w:t>
      </w:r>
    </w:p>
    <w:p w14:paraId="7B77B7A0">
      <w:pPr>
        <w:pStyle w:val="365"/>
        <w:ind w:firstLine="560"/>
        <w:rPr>
          <w:rFonts w:ascii="仿宋" w:hAnsi="仿宋" w:eastAsia="仿宋" w:cs="仿宋"/>
          <w:sz w:val="28"/>
          <w:szCs w:val="28"/>
        </w:rPr>
      </w:pPr>
      <w:r>
        <w:rPr>
          <w:rFonts w:hint="eastAsia" w:ascii="仿宋" w:hAnsi="仿宋" w:eastAsia="仿宋" w:cs="仿宋"/>
          <w:sz w:val="28"/>
          <w:szCs w:val="28"/>
        </w:rPr>
        <w:t>按照安全生产法律、法规及相关标准要求，建立、健全安全生产责任制和安全生产规章制度，安全生产费用按规定规范计取及使用。</w:t>
      </w:r>
    </w:p>
    <w:p w14:paraId="214077FA">
      <w:pPr>
        <w:pStyle w:val="365"/>
        <w:ind w:firstLine="560"/>
        <w:rPr>
          <w:rFonts w:ascii="仿宋" w:hAnsi="仿宋" w:eastAsia="仿宋" w:cs="仿宋"/>
          <w:sz w:val="28"/>
          <w:szCs w:val="28"/>
        </w:rPr>
      </w:pPr>
      <w:r>
        <w:rPr>
          <w:rFonts w:hint="eastAsia" w:ascii="仿宋" w:hAnsi="仿宋" w:eastAsia="仿宋" w:cs="仿宋"/>
          <w:sz w:val="28"/>
          <w:szCs w:val="28"/>
        </w:rPr>
        <w:t>严格落实各项安全生产措施，使用符合安全生产要求的安全防护用品。加强施工现场的管理，施工现场采取合理方式封闭管理，设置护栏围挡、警示标志等安全防护措施，严格核查进出手续，严禁无关人员进入。</w:t>
      </w:r>
    </w:p>
    <w:p w14:paraId="6E0905AD">
      <w:pPr>
        <w:pStyle w:val="365"/>
        <w:ind w:firstLine="560"/>
        <w:rPr>
          <w:rFonts w:ascii="仿宋" w:hAnsi="仿宋" w:eastAsia="仿宋" w:cs="仿宋"/>
          <w:sz w:val="28"/>
          <w:szCs w:val="28"/>
        </w:rPr>
      </w:pPr>
      <w:r>
        <w:rPr>
          <w:rFonts w:hint="eastAsia" w:ascii="仿宋" w:hAnsi="仿宋" w:eastAsia="仿宋" w:cs="仿宋"/>
          <w:sz w:val="28"/>
          <w:szCs w:val="28"/>
        </w:rPr>
        <w:t>加强对施工作业人员的安全生产及消防培训教育，禁止安全生产培训教育不合格的人员上岗作业。</w:t>
      </w:r>
    </w:p>
    <w:p w14:paraId="5A87CEC2">
      <w:pPr>
        <w:pStyle w:val="365"/>
        <w:ind w:firstLine="560"/>
        <w:rPr>
          <w:rFonts w:ascii="仿宋" w:hAnsi="仿宋" w:eastAsia="仿宋" w:cs="仿宋"/>
          <w:sz w:val="28"/>
          <w:szCs w:val="28"/>
        </w:rPr>
      </w:pPr>
      <w:r>
        <w:rPr>
          <w:rFonts w:hint="eastAsia" w:ascii="仿宋" w:hAnsi="仿宋" w:eastAsia="仿宋" w:cs="仿宋"/>
          <w:sz w:val="28"/>
          <w:szCs w:val="28"/>
        </w:rPr>
        <w:t>对施工作业人员进行安全生产作业交底，保证施工作业人员充分了解施工作业中的安全风险、注意事项、禁止行为和应急措施。</w:t>
      </w:r>
    </w:p>
    <w:p w14:paraId="5C4442F4">
      <w:pPr>
        <w:pStyle w:val="365"/>
        <w:ind w:firstLine="560"/>
        <w:rPr>
          <w:rFonts w:ascii="仿宋" w:hAnsi="仿宋" w:eastAsia="仿宋" w:cs="仿宋"/>
          <w:sz w:val="28"/>
          <w:szCs w:val="28"/>
        </w:rPr>
      </w:pPr>
      <w:r>
        <w:rPr>
          <w:rFonts w:hint="eastAsia" w:ascii="仿宋" w:hAnsi="仿宋" w:eastAsia="仿宋" w:cs="仿宋"/>
          <w:sz w:val="28"/>
          <w:szCs w:val="28"/>
        </w:rPr>
        <w:t>涉及电焊施工、高处作业、临时用电、吊装作业、有限空间监护作业等特种作业的，应当安排依法取得特种作业操作证的人员从事相关作业。</w:t>
      </w:r>
    </w:p>
    <w:p w14:paraId="35023BF0">
      <w:pPr>
        <w:pStyle w:val="365"/>
        <w:ind w:firstLine="560"/>
        <w:rPr>
          <w:rFonts w:ascii="仿宋" w:hAnsi="仿宋" w:eastAsia="仿宋" w:cs="仿宋"/>
          <w:sz w:val="28"/>
          <w:szCs w:val="28"/>
        </w:rPr>
      </w:pPr>
      <w:r>
        <w:rPr>
          <w:rFonts w:hint="eastAsia" w:ascii="仿宋" w:hAnsi="仿宋" w:eastAsia="仿宋" w:cs="仿宋"/>
          <w:sz w:val="28"/>
          <w:szCs w:val="28"/>
        </w:rPr>
        <w:t>负责安全文明施工和环境保护工作，遵守关于大气污染和绿色施工等方面规定，贯彻北京市建设行政主管部门制定的施工扬尘治理方案，妥善处理施工过程中产生的废弃材料和建筑垃圾，使用符合安全和环保要求的施工机械，落实本单位安全生产和绿色施工主体责任。</w:t>
      </w:r>
    </w:p>
    <w:p w14:paraId="79EDAE9E">
      <w:pPr>
        <w:pStyle w:val="365"/>
        <w:ind w:firstLine="560"/>
        <w:rPr>
          <w:rFonts w:ascii="仿宋" w:hAnsi="仿宋" w:eastAsia="仿宋" w:cs="仿宋"/>
          <w:sz w:val="28"/>
          <w:szCs w:val="28"/>
        </w:rPr>
      </w:pPr>
      <w:r>
        <w:rPr>
          <w:rFonts w:hint="eastAsia" w:ascii="仿宋" w:hAnsi="仿宋" w:eastAsia="仿宋" w:cs="仿宋"/>
          <w:sz w:val="28"/>
          <w:szCs w:val="28"/>
        </w:rPr>
        <w:t>乙方不得将本工程全部或者部分转包、违法分包、挂靠施工；一经查实，甲方有权单方解除本合同，乙方应向甲方支付合同总价款 5% 的违约金，并赔偿甲方全部损失。</w:t>
      </w:r>
    </w:p>
    <w:p w14:paraId="75085CA2">
      <w:pPr>
        <w:pStyle w:val="365"/>
        <w:ind w:firstLine="560"/>
        <w:rPr>
          <w:rFonts w:ascii="仿宋" w:hAnsi="仿宋" w:eastAsia="仿宋" w:cs="仿宋"/>
          <w:sz w:val="28"/>
          <w:szCs w:val="28"/>
        </w:rPr>
      </w:pPr>
      <w:r>
        <w:rPr>
          <w:rFonts w:hint="eastAsia" w:ascii="仿宋" w:hAnsi="仿宋" w:eastAsia="仿宋" w:cs="仿宋"/>
          <w:sz w:val="28"/>
          <w:szCs w:val="28"/>
        </w:rPr>
        <w:t>施工期间因乙方施工行为造成第三方人身伤害、财产损失，全部赔偿责任由乙方承担；若因此造成甲方被追责、先行赔付的，甲方有权向乙方全额追偿。</w:t>
      </w:r>
    </w:p>
    <w:p w14:paraId="416BA57B">
      <w:pPr>
        <w:pStyle w:val="365"/>
        <w:ind w:firstLine="560"/>
        <w:rPr>
          <w:rFonts w:ascii="仿宋" w:hAnsi="仿宋" w:eastAsia="仿宋" w:cs="仿宋"/>
          <w:sz w:val="28"/>
          <w:szCs w:val="28"/>
        </w:rPr>
      </w:pPr>
      <w:r>
        <w:rPr>
          <w:rFonts w:hint="eastAsia" w:ascii="仿宋" w:hAnsi="仿宋" w:eastAsia="仿宋" w:cs="仿宋"/>
          <w:sz w:val="28"/>
          <w:szCs w:val="28"/>
        </w:rPr>
        <w:t>乙方应当为本项目全部作业人员依法缴纳工伤保险；项目发生安全生产事故、人员伤亡，全部责任与费用均由乙方承担；造成甲方损失的，乙方应予赔偿。</w:t>
      </w:r>
    </w:p>
    <w:p w14:paraId="38EB93C0">
      <w:pPr>
        <w:pStyle w:val="365"/>
        <w:ind w:firstLine="560"/>
        <w:rPr>
          <w:rFonts w:ascii="仿宋" w:hAnsi="仿宋" w:eastAsia="仿宋" w:cs="仿宋"/>
          <w:sz w:val="28"/>
          <w:szCs w:val="28"/>
        </w:rPr>
      </w:pPr>
      <w:r>
        <w:rPr>
          <w:rFonts w:hint="eastAsia" w:ascii="仿宋" w:hAnsi="仿宋" w:eastAsia="仿宋" w:cs="仿宋"/>
          <w:sz w:val="28"/>
          <w:szCs w:val="28"/>
        </w:rPr>
        <w:t>工程竣工后，乙方完成施工现场清理，建筑垃圾全部清运出场，恢复现场原有状态；乙方拒不清理的，甲方可委托第三方处置，产生全部费用由乙方承担，可直接从应付工程款中扣除。</w:t>
      </w:r>
    </w:p>
    <w:p w14:paraId="1FE0098C">
      <w:pPr>
        <w:pStyle w:val="365"/>
        <w:ind w:firstLine="560"/>
        <w:rPr>
          <w:rFonts w:ascii="仿宋" w:hAnsi="仿宋" w:eastAsia="仿宋" w:cs="仿宋"/>
          <w:sz w:val="28"/>
          <w:szCs w:val="28"/>
        </w:rPr>
      </w:pPr>
      <w:r>
        <w:rPr>
          <w:rFonts w:hint="eastAsia" w:ascii="仿宋" w:hAnsi="仿宋" w:eastAsia="仿宋" w:cs="仿宋"/>
          <w:sz w:val="28"/>
          <w:szCs w:val="28"/>
        </w:rPr>
        <w:t>第八条 工程变更</w:t>
      </w:r>
    </w:p>
    <w:p w14:paraId="0828D9C3">
      <w:pPr>
        <w:pStyle w:val="365"/>
        <w:ind w:firstLine="560"/>
        <w:rPr>
          <w:rFonts w:ascii="仿宋" w:hAnsi="仿宋" w:eastAsia="仿宋" w:cs="仿宋"/>
          <w:sz w:val="28"/>
          <w:szCs w:val="28"/>
        </w:rPr>
      </w:pPr>
      <w:r>
        <w:rPr>
          <w:rFonts w:hint="eastAsia" w:ascii="仿宋" w:hAnsi="仿宋" w:eastAsia="仿宋" w:cs="仿宋"/>
          <w:sz w:val="28"/>
          <w:szCs w:val="28"/>
        </w:rPr>
        <w:t>本合同约定的工程内容如需变更的，经双方协商一致，应签订补充协议，同时调整相关合同价款和（或）工期。补充协议作为竣工结算和工期顺延的依据。</w:t>
      </w:r>
    </w:p>
    <w:p w14:paraId="160DC37F">
      <w:pPr>
        <w:pStyle w:val="365"/>
        <w:ind w:firstLine="560"/>
        <w:rPr>
          <w:rFonts w:ascii="仿宋" w:hAnsi="仿宋" w:eastAsia="仿宋" w:cs="仿宋"/>
          <w:sz w:val="28"/>
          <w:szCs w:val="28"/>
        </w:rPr>
      </w:pPr>
      <w:r>
        <w:rPr>
          <w:rFonts w:hint="eastAsia" w:ascii="仿宋" w:hAnsi="仿宋" w:eastAsia="仿宋" w:cs="仿宋"/>
          <w:sz w:val="28"/>
          <w:szCs w:val="28"/>
        </w:rPr>
        <w:t>发生工程变更，乙方应当先行向甲方提交书面变更申请，列明变更内容、工程量、预估价款、工期影响，经甲方书面审核确认后方可实施；未经甲方书面确认，乙方擅自实施增项，产生全部费用由乙方自行承担。</w:t>
      </w:r>
    </w:p>
    <w:p w14:paraId="34EBD567">
      <w:pPr>
        <w:pStyle w:val="365"/>
        <w:ind w:firstLine="560"/>
        <w:rPr>
          <w:rFonts w:ascii="仿宋" w:hAnsi="仿宋" w:eastAsia="仿宋" w:cs="仿宋"/>
          <w:sz w:val="28"/>
          <w:szCs w:val="28"/>
        </w:rPr>
      </w:pPr>
      <w:r>
        <w:rPr>
          <w:rFonts w:hint="eastAsia" w:ascii="仿宋" w:hAnsi="仿宋" w:eastAsia="仿宋" w:cs="仿宋"/>
          <w:sz w:val="28"/>
          <w:szCs w:val="28"/>
        </w:rPr>
        <w:t>建设单位对本合同约定的工程内容提出减项时，如该工程内容已实施，建设单位应承担由此造成的损失。</w:t>
      </w:r>
    </w:p>
    <w:p w14:paraId="60017FBD">
      <w:pPr>
        <w:pStyle w:val="365"/>
        <w:ind w:firstLine="560"/>
        <w:rPr>
          <w:rFonts w:ascii="仿宋" w:hAnsi="仿宋" w:eastAsia="仿宋" w:cs="仿宋"/>
          <w:sz w:val="28"/>
          <w:szCs w:val="28"/>
        </w:rPr>
      </w:pPr>
      <w:r>
        <w:rPr>
          <w:rFonts w:hint="eastAsia" w:ascii="仿宋" w:hAnsi="仿宋" w:eastAsia="仿宋" w:cs="仿宋"/>
          <w:sz w:val="28"/>
          <w:szCs w:val="28"/>
        </w:rPr>
        <w:t>建设单位对本合同约定的工程内容提出增项时，如需顺延工期和（或）调整合同价款，应双方协商确认后调整。</w:t>
      </w:r>
    </w:p>
    <w:p w14:paraId="6F2D98B3">
      <w:pPr>
        <w:pStyle w:val="365"/>
        <w:ind w:firstLine="560"/>
        <w:rPr>
          <w:rFonts w:ascii="仿宋" w:hAnsi="仿宋" w:eastAsia="仿宋" w:cs="仿宋"/>
          <w:sz w:val="28"/>
          <w:szCs w:val="28"/>
        </w:rPr>
      </w:pPr>
      <w:r>
        <w:rPr>
          <w:rFonts w:hint="eastAsia" w:ascii="仿宋" w:hAnsi="仿宋" w:eastAsia="仿宋" w:cs="仿宋"/>
          <w:sz w:val="28"/>
          <w:szCs w:val="28"/>
        </w:rPr>
        <w:t>合同签订生效后，施工单位未经建设单位同意不得擅自变更施工内容、材料，由此造成的损失，由施工单位承担。</w:t>
      </w:r>
    </w:p>
    <w:p w14:paraId="16F86F02">
      <w:pPr>
        <w:pStyle w:val="365"/>
        <w:ind w:firstLine="560"/>
        <w:rPr>
          <w:rFonts w:ascii="仿宋" w:hAnsi="仿宋" w:eastAsia="仿宋" w:cs="仿宋"/>
          <w:sz w:val="28"/>
          <w:szCs w:val="28"/>
        </w:rPr>
      </w:pPr>
      <w:r>
        <w:rPr>
          <w:rFonts w:hint="eastAsia" w:ascii="仿宋" w:hAnsi="仿宋" w:eastAsia="仿宋" w:cs="仿宋"/>
          <w:sz w:val="28"/>
          <w:szCs w:val="28"/>
        </w:rPr>
        <w:t>第九条 竣工验收</w:t>
      </w:r>
    </w:p>
    <w:p w14:paraId="288A77BF">
      <w:pPr>
        <w:pStyle w:val="365"/>
        <w:ind w:firstLine="560"/>
        <w:rPr>
          <w:rFonts w:ascii="仿宋" w:hAnsi="仿宋" w:eastAsia="仿宋" w:cs="仿宋"/>
          <w:sz w:val="28"/>
          <w:szCs w:val="28"/>
        </w:rPr>
      </w:pPr>
      <w:r>
        <w:rPr>
          <w:rFonts w:hint="eastAsia" w:ascii="仿宋" w:hAnsi="仿宋" w:eastAsia="仿宋" w:cs="仿宋"/>
          <w:sz w:val="28"/>
          <w:szCs w:val="28"/>
        </w:rPr>
        <w:t>施工单位应向建设单位提交竣工验收申请报告，竣工验收合格的，建设单位应在验收合格 20 天内向施工单位签发工程接收书面材料。竣工验收不合格的，建设单位应通知施工单位进行整改，整改完成后重新办理验收，由此增加的费用和（或）工期延误由施工单位承担。</w:t>
      </w:r>
    </w:p>
    <w:p w14:paraId="01586904">
      <w:pPr>
        <w:pStyle w:val="365"/>
        <w:ind w:firstLine="560"/>
        <w:rPr>
          <w:rFonts w:ascii="仿宋" w:hAnsi="仿宋" w:eastAsia="仿宋" w:cs="仿宋"/>
          <w:sz w:val="28"/>
          <w:szCs w:val="28"/>
        </w:rPr>
      </w:pPr>
      <w:r>
        <w:rPr>
          <w:rFonts w:hint="eastAsia" w:ascii="仿宋" w:hAnsi="仿宋" w:eastAsia="仿宋" w:cs="仿宋"/>
          <w:sz w:val="28"/>
          <w:szCs w:val="28"/>
        </w:rPr>
        <w:t>工程未经竣工验收，建设单位擅自使用的，以转移占有工程之日为实际竣工日期。</w:t>
      </w:r>
    </w:p>
    <w:p w14:paraId="58F84DF4">
      <w:pPr>
        <w:pStyle w:val="365"/>
        <w:ind w:firstLine="560"/>
        <w:rPr>
          <w:rFonts w:ascii="仿宋" w:hAnsi="仿宋" w:eastAsia="仿宋" w:cs="仿宋"/>
          <w:sz w:val="28"/>
          <w:szCs w:val="28"/>
        </w:rPr>
      </w:pPr>
      <w:r>
        <w:rPr>
          <w:rFonts w:hint="eastAsia" w:ascii="仿宋" w:hAnsi="仿宋" w:eastAsia="仿宋" w:cs="仿宋"/>
          <w:sz w:val="28"/>
          <w:szCs w:val="28"/>
        </w:rPr>
        <w:t>工程验收合格后，施工单位应在 20 天内向建设单位递交完整的结算资料。乙方逾期提交结算资料的，甲方付款时间相应顺延。甲方收到完整结算资料后 45 个工作日内完成结算审核。</w:t>
      </w:r>
    </w:p>
    <w:p w14:paraId="0AD70B99">
      <w:pPr>
        <w:pStyle w:val="365"/>
        <w:ind w:firstLine="560"/>
        <w:rPr>
          <w:rFonts w:ascii="仿宋" w:hAnsi="仿宋" w:eastAsia="仿宋" w:cs="仿宋"/>
          <w:sz w:val="28"/>
          <w:szCs w:val="28"/>
        </w:rPr>
      </w:pPr>
      <w:r>
        <w:rPr>
          <w:rFonts w:hint="eastAsia" w:ascii="仿宋" w:hAnsi="仿宋" w:eastAsia="仿宋" w:cs="仿宋"/>
          <w:sz w:val="28"/>
          <w:szCs w:val="28"/>
        </w:rPr>
        <w:t>工程验收合格后，本项目缺陷责任期（质保期）壹年，自工程竣工验收合格之日起计算。质保期内，甲方发出维修通知后，乙方应当 24 小时内响应，7 日内完成维修；乙方逾期拒不维修，甲方可委托第三方实施维修，产生费用直接从质量保证金中扣除。本项目设备原厂质保期限长于本合同约定质保期的，以设备原厂质保标准为准。</w:t>
      </w:r>
    </w:p>
    <w:p w14:paraId="680DAA41">
      <w:pPr>
        <w:pStyle w:val="365"/>
        <w:ind w:firstLine="560"/>
        <w:rPr>
          <w:rFonts w:ascii="仿宋" w:hAnsi="仿宋" w:eastAsia="仿宋" w:cs="仿宋"/>
          <w:sz w:val="28"/>
          <w:szCs w:val="28"/>
        </w:rPr>
      </w:pPr>
      <w:r>
        <w:rPr>
          <w:rFonts w:hint="eastAsia" w:ascii="仿宋" w:hAnsi="仿宋" w:eastAsia="仿宋" w:cs="仿宋"/>
          <w:sz w:val="28"/>
          <w:szCs w:val="28"/>
        </w:rPr>
        <w:t>第十条 违约责任</w:t>
      </w:r>
    </w:p>
    <w:p w14:paraId="5ED94BD4">
      <w:pPr>
        <w:pStyle w:val="365"/>
        <w:ind w:firstLine="560"/>
        <w:rPr>
          <w:rFonts w:ascii="仿宋" w:hAnsi="仿宋" w:eastAsia="仿宋" w:cs="仿宋"/>
          <w:sz w:val="28"/>
          <w:szCs w:val="28"/>
        </w:rPr>
      </w:pPr>
      <w:r>
        <w:rPr>
          <w:rFonts w:hint="eastAsia" w:ascii="仿宋" w:hAnsi="仿宋" w:eastAsia="仿宋" w:cs="仿宋"/>
          <w:sz w:val="28"/>
          <w:szCs w:val="28"/>
        </w:rPr>
        <w:t>合同生效后，双方必须严格遵守，任何一方需变更合同内容的，应协商一致后签订补充协议。签订合同后未开工，一方单方要求解除合同的，违约方应当赔偿守约方实际损失，赔偿总额最高不超过合同签约价款的 5%。</w:t>
      </w:r>
    </w:p>
    <w:p w14:paraId="1A890447">
      <w:pPr>
        <w:pStyle w:val="365"/>
        <w:ind w:firstLine="560"/>
        <w:rPr>
          <w:rFonts w:ascii="仿宋" w:hAnsi="仿宋" w:eastAsia="仿宋" w:cs="仿宋"/>
          <w:sz w:val="28"/>
          <w:szCs w:val="28"/>
        </w:rPr>
      </w:pPr>
      <w:r>
        <w:rPr>
          <w:rFonts w:hint="eastAsia" w:ascii="仿宋" w:hAnsi="仿宋" w:eastAsia="仿宋" w:cs="仿宋"/>
          <w:sz w:val="28"/>
          <w:szCs w:val="28"/>
        </w:rPr>
        <w:t>工期延误</w:t>
      </w:r>
    </w:p>
    <w:p w14:paraId="2E1B736D">
      <w:pPr>
        <w:pStyle w:val="365"/>
        <w:ind w:firstLine="560"/>
        <w:rPr>
          <w:rFonts w:ascii="仿宋" w:hAnsi="仿宋" w:eastAsia="仿宋" w:cs="仿宋"/>
          <w:sz w:val="28"/>
          <w:szCs w:val="28"/>
        </w:rPr>
      </w:pPr>
      <w:r>
        <w:rPr>
          <w:rFonts w:hint="eastAsia" w:ascii="仿宋" w:hAnsi="仿宋" w:eastAsia="仿宋" w:cs="仿宋"/>
          <w:sz w:val="28"/>
          <w:szCs w:val="28"/>
        </w:rPr>
        <w:t>2.1 由下列原因造成工期延误，工期应当顺延，增加的费用由建设单位承担：</w:t>
      </w:r>
    </w:p>
    <w:p w14:paraId="2BADD439">
      <w:pPr>
        <w:pStyle w:val="365"/>
        <w:ind w:firstLine="560"/>
        <w:rPr>
          <w:rFonts w:ascii="仿宋" w:hAnsi="仿宋" w:eastAsia="仿宋" w:cs="仿宋"/>
          <w:sz w:val="28"/>
          <w:szCs w:val="28"/>
        </w:rPr>
      </w:pPr>
      <w:r>
        <w:rPr>
          <w:rFonts w:hint="eastAsia" w:ascii="仿宋" w:hAnsi="仿宋" w:eastAsia="仿宋" w:cs="仿宋"/>
          <w:sz w:val="28"/>
          <w:szCs w:val="28"/>
        </w:rPr>
        <w:t>（1）建设单位原因导致施工单位不能按期开工。</w:t>
      </w:r>
    </w:p>
    <w:p w14:paraId="69934FC7">
      <w:pPr>
        <w:pStyle w:val="365"/>
        <w:ind w:firstLine="560"/>
        <w:rPr>
          <w:rFonts w:ascii="仿宋" w:hAnsi="仿宋" w:eastAsia="仿宋" w:cs="仿宋"/>
          <w:sz w:val="28"/>
          <w:szCs w:val="28"/>
        </w:rPr>
      </w:pPr>
      <w:r>
        <w:rPr>
          <w:rFonts w:hint="eastAsia" w:ascii="仿宋" w:hAnsi="仿宋" w:eastAsia="仿宋" w:cs="仿宋"/>
          <w:sz w:val="28"/>
          <w:szCs w:val="28"/>
        </w:rPr>
        <w:t>（2）建设单位未按合同约定移交具备施工条件的施工场地，提供与工程施工相关的现场资料或图纸。</w:t>
      </w:r>
    </w:p>
    <w:p w14:paraId="03466071">
      <w:pPr>
        <w:pStyle w:val="365"/>
        <w:ind w:firstLine="560"/>
        <w:rPr>
          <w:rFonts w:ascii="仿宋" w:hAnsi="仿宋" w:eastAsia="仿宋" w:cs="仿宋"/>
          <w:sz w:val="28"/>
          <w:szCs w:val="28"/>
        </w:rPr>
      </w:pPr>
      <w:r>
        <w:rPr>
          <w:rFonts w:hint="eastAsia" w:ascii="仿宋" w:hAnsi="仿宋" w:eastAsia="仿宋" w:cs="仿宋"/>
          <w:sz w:val="28"/>
          <w:szCs w:val="28"/>
        </w:rPr>
        <w:t>（3）建设单位未按约定日期支付工程预付款、进度款，致使工程施工不能正常进行。</w:t>
      </w:r>
    </w:p>
    <w:p w14:paraId="3CC28B88">
      <w:pPr>
        <w:pStyle w:val="365"/>
        <w:ind w:firstLine="560"/>
        <w:rPr>
          <w:rFonts w:ascii="仿宋" w:hAnsi="仿宋" w:eastAsia="仿宋" w:cs="仿宋"/>
          <w:sz w:val="28"/>
          <w:szCs w:val="28"/>
        </w:rPr>
      </w:pPr>
      <w:r>
        <w:rPr>
          <w:rFonts w:hint="eastAsia" w:ascii="仿宋" w:hAnsi="仿宋" w:eastAsia="仿宋" w:cs="仿宋"/>
          <w:sz w:val="28"/>
          <w:szCs w:val="28"/>
        </w:rPr>
        <w:t>（4）建设单位原因导致工程量变化或设计变更。</w:t>
      </w:r>
    </w:p>
    <w:p w14:paraId="00B1DB8D">
      <w:pPr>
        <w:pStyle w:val="365"/>
        <w:ind w:firstLine="560"/>
        <w:rPr>
          <w:rFonts w:ascii="仿宋" w:hAnsi="仿宋" w:eastAsia="仿宋" w:cs="仿宋"/>
          <w:sz w:val="28"/>
          <w:szCs w:val="28"/>
        </w:rPr>
      </w:pPr>
      <w:r>
        <w:rPr>
          <w:rFonts w:hint="eastAsia" w:ascii="仿宋" w:hAnsi="仿宋" w:eastAsia="仿宋" w:cs="仿宋"/>
          <w:sz w:val="28"/>
          <w:szCs w:val="28"/>
        </w:rPr>
        <w:t>（5）其他：无。</w:t>
      </w:r>
    </w:p>
    <w:p w14:paraId="6C1DC6F1">
      <w:pPr>
        <w:pStyle w:val="365"/>
        <w:ind w:firstLine="560"/>
        <w:rPr>
          <w:rFonts w:ascii="仿宋" w:hAnsi="仿宋" w:eastAsia="仿宋" w:cs="仿宋"/>
          <w:sz w:val="28"/>
          <w:szCs w:val="28"/>
        </w:rPr>
      </w:pPr>
      <w:r>
        <w:rPr>
          <w:rFonts w:hint="eastAsia" w:ascii="仿宋" w:hAnsi="仿宋" w:eastAsia="仿宋" w:cs="仿宋"/>
          <w:sz w:val="28"/>
          <w:szCs w:val="28"/>
        </w:rPr>
        <w:t>2.2 因施工单位原因不能按期竣工的，工期不予顺延；工程质量存在问题需要返工的，工期不顺延。</w:t>
      </w:r>
    </w:p>
    <w:p w14:paraId="6D4C1E66">
      <w:pPr>
        <w:pStyle w:val="365"/>
        <w:ind w:firstLine="560"/>
        <w:rPr>
          <w:rFonts w:ascii="仿宋" w:hAnsi="仿宋" w:eastAsia="仿宋" w:cs="仿宋"/>
          <w:sz w:val="28"/>
          <w:szCs w:val="28"/>
        </w:rPr>
      </w:pPr>
      <w:r>
        <w:rPr>
          <w:rFonts w:hint="eastAsia" w:ascii="仿宋" w:hAnsi="仿宋" w:eastAsia="仿宋" w:cs="仿宋"/>
          <w:sz w:val="28"/>
          <w:szCs w:val="28"/>
        </w:rPr>
        <w:t>因施工单位的责任造成工期延误，应当按日向建设单位支付合同签约价款万分之三的违约金，但累计不得超过工程结算款的 5%。施工单位延误工期超过 30 日的，建设单位有权解除合同。</w:t>
      </w:r>
    </w:p>
    <w:p w14:paraId="14EC58BF">
      <w:pPr>
        <w:pStyle w:val="365"/>
        <w:ind w:firstLine="560"/>
        <w:rPr>
          <w:rFonts w:ascii="仿宋" w:hAnsi="仿宋" w:eastAsia="仿宋" w:cs="仿宋"/>
          <w:sz w:val="28"/>
          <w:szCs w:val="28"/>
        </w:rPr>
      </w:pPr>
      <w:r>
        <w:rPr>
          <w:rFonts w:hint="eastAsia" w:ascii="仿宋" w:hAnsi="仿宋" w:eastAsia="仿宋" w:cs="仿宋"/>
          <w:sz w:val="28"/>
          <w:szCs w:val="28"/>
        </w:rPr>
        <w:t>因建设单位原因未按合同约定期限支付工程进度款，应当向施工单位按日支付迟延部分工程款万分之三的违约金，但累计不得超过合同签约价款的 5%。建设单位延迟支付超过 30 日的，施工单位有权解除合同。</w:t>
      </w:r>
    </w:p>
    <w:p w14:paraId="7B80C95B">
      <w:pPr>
        <w:pStyle w:val="365"/>
        <w:ind w:firstLine="560"/>
        <w:rPr>
          <w:rFonts w:ascii="仿宋" w:hAnsi="仿宋" w:eastAsia="仿宋" w:cs="仿宋"/>
          <w:sz w:val="28"/>
          <w:szCs w:val="28"/>
        </w:rPr>
      </w:pPr>
      <w:r>
        <w:rPr>
          <w:rFonts w:hint="eastAsia" w:ascii="仿宋" w:hAnsi="仿宋" w:eastAsia="仿宋" w:cs="仿宋"/>
          <w:sz w:val="28"/>
          <w:szCs w:val="28"/>
        </w:rPr>
        <w:t>建设单位未依法办理审批手续，并经施工单位催告后，建设单位仍不履行的，施工单位可以解除合同。因建设单位未完成审批手续造成损失的，由建设单位承担。</w:t>
      </w:r>
    </w:p>
    <w:p w14:paraId="25F32728">
      <w:pPr>
        <w:pStyle w:val="365"/>
        <w:ind w:firstLine="560"/>
        <w:rPr>
          <w:rFonts w:ascii="仿宋" w:hAnsi="仿宋" w:eastAsia="仿宋" w:cs="仿宋"/>
          <w:sz w:val="28"/>
          <w:szCs w:val="28"/>
        </w:rPr>
      </w:pPr>
      <w:r>
        <w:rPr>
          <w:rFonts w:hint="eastAsia" w:ascii="仿宋" w:hAnsi="仿宋" w:eastAsia="仿宋" w:cs="仿宋"/>
          <w:sz w:val="28"/>
          <w:szCs w:val="28"/>
        </w:rPr>
        <w:t>任何一方确无法继续履行合同的，应当书面通知对方；经双方协商一致，方可办理清算并解除合同；因一方过错导致合同解除的，过错方赔偿守约方实际损失，赔偿总额最高不超过合同签约价款的 5%。</w:t>
      </w:r>
    </w:p>
    <w:p w14:paraId="0BC69ECF">
      <w:pPr>
        <w:pStyle w:val="365"/>
        <w:ind w:firstLine="560"/>
        <w:rPr>
          <w:rFonts w:ascii="仿宋" w:hAnsi="仿宋" w:eastAsia="仿宋" w:cs="仿宋"/>
          <w:sz w:val="28"/>
          <w:szCs w:val="28"/>
        </w:rPr>
      </w:pPr>
      <w:r>
        <w:rPr>
          <w:rFonts w:hint="eastAsia" w:ascii="仿宋" w:hAnsi="仿宋" w:eastAsia="仿宋" w:cs="仿宋"/>
          <w:sz w:val="28"/>
          <w:szCs w:val="28"/>
        </w:rPr>
        <w:t>建设单位私自与施工单位的施工人员商定更改施工内容所引发的一切后果，由建设单位承担，给施工单位造成损失的，建设单位应予赔偿。</w:t>
      </w:r>
    </w:p>
    <w:p w14:paraId="4F650DB9">
      <w:pPr>
        <w:pStyle w:val="365"/>
        <w:ind w:firstLine="560"/>
        <w:rPr>
          <w:rFonts w:ascii="仿宋" w:hAnsi="仿宋" w:eastAsia="仿宋" w:cs="仿宋"/>
          <w:sz w:val="28"/>
          <w:szCs w:val="28"/>
        </w:rPr>
      </w:pPr>
      <w:r>
        <w:rPr>
          <w:rFonts w:hint="eastAsia" w:ascii="仿宋" w:hAnsi="仿宋" w:eastAsia="仿宋" w:cs="仿宋"/>
          <w:sz w:val="28"/>
          <w:szCs w:val="28"/>
        </w:rPr>
        <w:t>未经建设单位书面同意，施工单位随意增项，费用由施工单位承担。</w:t>
      </w:r>
    </w:p>
    <w:p w14:paraId="116B3C81">
      <w:pPr>
        <w:pStyle w:val="365"/>
        <w:ind w:firstLine="560"/>
        <w:rPr>
          <w:rFonts w:ascii="仿宋" w:hAnsi="仿宋" w:eastAsia="仿宋" w:cs="仿宋"/>
          <w:sz w:val="28"/>
          <w:szCs w:val="28"/>
        </w:rPr>
      </w:pPr>
      <w:r>
        <w:rPr>
          <w:rFonts w:hint="eastAsia" w:ascii="仿宋" w:hAnsi="仿宋" w:eastAsia="仿宋" w:cs="仿宋"/>
          <w:sz w:val="28"/>
          <w:szCs w:val="28"/>
        </w:rPr>
        <w:t>应当由建设单位提供的材料、设备，因建设单位原因未及时提供给施工单位，造成损失应由建设单位承担。因施工单位原因未及时提供所需材料供需时间表给建设单位，造成损失应由施工单位承担。</w:t>
      </w:r>
    </w:p>
    <w:p w14:paraId="60DEED6C">
      <w:pPr>
        <w:pStyle w:val="365"/>
        <w:ind w:firstLine="560"/>
        <w:rPr>
          <w:rFonts w:ascii="仿宋" w:hAnsi="仿宋" w:eastAsia="仿宋" w:cs="仿宋"/>
          <w:sz w:val="28"/>
          <w:szCs w:val="28"/>
        </w:rPr>
      </w:pPr>
      <w:r>
        <w:rPr>
          <w:rFonts w:hint="eastAsia" w:ascii="仿宋" w:hAnsi="仿宋" w:eastAsia="仿宋" w:cs="仿宋"/>
          <w:sz w:val="28"/>
          <w:szCs w:val="28"/>
        </w:rPr>
        <w:t>因施工单位原因造成工程质量未达到合同约定标准或要求的，建设单位有权要求施工单位返工直至工程质量达到合同约定的标准为止，并由施工单位承担由此增加的费用和（或）延误的工期。</w:t>
      </w:r>
    </w:p>
    <w:p w14:paraId="1EC458CF">
      <w:pPr>
        <w:pStyle w:val="365"/>
        <w:ind w:firstLine="560"/>
        <w:rPr>
          <w:rFonts w:ascii="仿宋" w:hAnsi="仿宋" w:eastAsia="仿宋" w:cs="仿宋"/>
          <w:sz w:val="28"/>
          <w:szCs w:val="28"/>
        </w:rPr>
      </w:pPr>
      <w:r>
        <w:rPr>
          <w:rFonts w:hint="eastAsia" w:ascii="仿宋" w:hAnsi="仿宋" w:eastAsia="仿宋" w:cs="仿宋"/>
          <w:sz w:val="28"/>
          <w:szCs w:val="28"/>
        </w:rPr>
        <w:t>施工单位应遵守工程建设安全生产和绿色施工有关管理规定，严格按安全和绿色施工标准组织施工，承担由于自身安全措施不力造成事故的责任和由此发生的费用。</w:t>
      </w:r>
    </w:p>
    <w:p w14:paraId="67B0D9C3">
      <w:pPr>
        <w:pStyle w:val="365"/>
        <w:ind w:firstLine="560"/>
        <w:rPr>
          <w:rFonts w:ascii="仿宋" w:hAnsi="仿宋" w:eastAsia="仿宋" w:cs="仿宋"/>
          <w:sz w:val="28"/>
          <w:szCs w:val="28"/>
        </w:rPr>
      </w:pPr>
      <w:r>
        <w:rPr>
          <w:rFonts w:hint="eastAsia" w:ascii="仿宋" w:hAnsi="仿宋" w:eastAsia="仿宋" w:cs="仿宋"/>
          <w:sz w:val="28"/>
          <w:szCs w:val="28"/>
        </w:rPr>
        <w:t>第十一条 不可抗力</w:t>
      </w:r>
    </w:p>
    <w:p w14:paraId="48048EA5">
      <w:pPr>
        <w:pStyle w:val="365"/>
        <w:ind w:firstLine="560"/>
        <w:rPr>
          <w:rFonts w:ascii="仿宋" w:hAnsi="仿宋" w:eastAsia="仿宋" w:cs="仿宋"/>
          <w:sz w:val="28"/>
          <w:szCs w:val="28"/>
        </w:rPr>
      </w:pPr>
      <w:r>
        <w:rPr>
          <w:rFonts w:hint="eastAsia" w:ascii="仿宋" w:hAnsi="仿宋" w:eastAsia="仿宋" w:cs="仿宋"/>
          <w:sz w:val="28"/>
          <w:szCs w:val="28"/>
        </w:rPr>
        <w:t>因不可抗力不能按照约定履行本合同的，根据不可抗力的影响，部分或全部免除责任，但因不可抗力不能按照约定履行合同的一方当事人应当及时通知对方当事人，并自不可抗力事件结束之日起 20 天内向另一方当事人提供证明。</w:t>
      </w:r>
    </w:p>
    <w:p w14:paraId="03A66099">
      <w:pPr>
        <w:pStyle w:val="365"/>
        <w:ind w:firstLine="560"/>
        <w:rPr>
          <w:rFonts w:ascii="仿宋" w:hAnsi="仿宋" w:eastAsia="仿宋" w:cs="仿宋"/>
          <w:sz w:val="28"/>
          <w:szCs w:val="28"/>
        </w:rPr>
      </w:pPr>
      <w:r>
        <w:rPr>
          <w:rFonts w:hint="eastAsia" w:ascii="仿宋" w:hAnsi="仿宋" w:eastAsia="仿宋" w:cs="仿宋"/>
          <w:sz w:val="28"/>
          <w:szCs w:val="28"/>
        </w:rPr>
        <w:t>因不可抗力造成工期延误的，工期相应顺延；已完成合格工程对应的工程价款由甲方承担；设备材料损失由采购方自行承担；人员伤亡由所属责任单位负责。</w:t>
      </w:r>
    </w:p>
    <w:p w14:paraId="252EADA8">
      <w:pPr>
        <w:pStyle w:val="365"/>
        <w:ind w:firstLine="560"/>
        <w:rPr>
          <w:rFonts w:ascii="仿宋" w:hAnsi="仿宋" w:eastAsia="仿宋" w:cs="仿宋"/>
          <w:sz w:val="28"/>
          <w:szCs w:val="28"/>
        </w:rPr>
      </w:pPr>
      <w:r>
        <w:rPr>
          <w:rFonts w:hint="eastAsia" w:ascii="仿宋" w:hAnsi="仿宋" w:eastAsia="仿宋" w:cs="仿宋"/>
          <w:sz w:val="28"/>
          <w:szCs w:val="28"/>
        </w:rPr>
        <w:t>第十二条 争议解决方式</w:t>
      </w:r>
    </w:p>
    <w:p w14:paraId="12E3E90A">
      <w:pPr>
        <w:pStyle w:val="365"/>
        <w:ind w:firstLine="560"/>
        <w:rPr>
          <w:rFonts w:ascii="仿宋" w:hAnsi="仿宋" w:eastAsia="仿宋" w:cs="仿宋"/>
          <w:sz w:val="28"/>
          <w:szCs w:val="28"/>
        </w:rPr>
      </w:pPr>
      <w:r>
        <w:rPr>
          <w:rFonts w:hint="eastAsia" w:ascii="仿宋" w:hAnsi="仿宋" w:eastAsia="仿宋" w:cs="仿宋"/>
          <w:sz w:val="28"/>
          <w:szCs w:val="28"/>
        </w:rPr>
        <w:t>本合同项下发生的争议，双方可以协商解决。双方协商不成时，依法向建设单位所在地（北京市通州区）人民法院提起诉讼。</w:t>
      </w:r>
    </w:p>
    <w:p w14:paraId="78980DDB">
      <w:pPr>
        <w:pStyle w:val="365"/>
        <w:ind w:firstLine="560"/>
        <w:rPr>
          <w:rFonts w:ascii="仿宋" w:hAnsi="仿宋" w:eastAsia="仿宋" w:cs="仿宋"/>
          <w:sz w:val="28"/>
          <w:szCs w:val="28"/>
        </w:rPr>
      </w:pPr>
      <w:r>
        <w:rPr>
          <w:rFonts w:hint="eastAsia" w:ascii="仿宋" w:hAnsi="仿宋" w:eastAsia="仿宋" w:cs="仿宋"/>
          <w:sz w:val="28"/>
          <w:szCs w:val="28"/>
        </w:rPr>
        <w:t>第十三条 合同生效及特别约定</w:t>
      </w:r>
    </w:p>
    <w:p w14:paraId="2E440580">
      <w:pPr>
        <w:pStyle w:val="365"/>
        <w:ind w:firstLine="560"/>
        <w:rPr>
          <w:rFonts w:ascii="仿宋" w:hAnsi="仿宋" w:eastAsia="仿宋" w:cs="仿宋"/>
          <w:sz w:val="28"/>
          <w:szCs w:val="28"/>
        </w:rPr>
      </w:pPr>
      <w:r>
        <w:rPr>
          <w:rFonts w:hint="eastAsia" w:ascii="仿宋" w:hAnsi="仿宋" w:eastAsia="仿宋" w:cs="仿宋"/>
          <w:sz w:val="28"/>
          <w:szCs w:val="28"/>
        </w:rPr>
        <w:t>本合同自双方盖章签字之日起生效。</w:t>
      </w:r>
    </w:p>
    <w:p w14:paraId="52712FF0">
      <w:pPr>
        <w:pStyle w:val="365"/>
        <w:ind w:firstLine="560"/>
        <w:rPr>
          <w:rFonts w:ascii="仿宋" w:hAnsi="仿宋" w:eastAsia="仿宋" w:cs="仿宋"/>
          <w:sz w:val="28"/>
          <w:szCs w:val="28"/>
        </w:rPr>
      </w:pPr>
      <w:r>
        <w:rPr>
          <w:rFonts w:hint="eastAsia" w:ascii="仿宋" w:hAnsi="仿宋" w:eastAsia="仿宋" w:cs="仿宋"/>
          <w:sz w:val="28"/>
          <w:szCs w:val="28"/>
        </w:rPr>
        <w:t>本合同一式肆份，其中建设单位执贰份，施工单位执贰份，具有同等法律效力。本合同生效后，双方对本合同中未约定或约定不明的内容签订书面协议进行补充，补充协议与本合同具有同等法律效力。</w:t>
      </w:r>
    </w:p>
    <w:p w14:paraId="61695564">
      <w:pPr>
        <w:pStyle w:val="365"/>
        <w:ind w:firstLine="560"/>
        <w:rPr>
          <w:rFonts w:ascii="仿宋" w:hAnsi="仿宋" w:eastAsia="仿宋" w:cs="仿宋"/>
          <w:sz w:val="28"/>
          <w:szCs w:val="28"/>
        </w:rPr>
      </w:pPr>
      <w:r>
        <w:rPr>
          <w:rFonts w:hint="eastAsia" w:ascii="仿宋" w:hAnsi="仿宋" w:eastAsia="仿宋" w:cs="仿宋"/>
          <w:sz w:val="28"/>
          <w:szCs w:val="28"/>
        </w:rPr>
        <w:t>对本合同的解除，应当采用书面形式。</w:t>
      </w:r>
    </w:p>
    <w:p w14:paraId="51C789AE">
      <w:pPr>
        <w:pStyle w:val="365"/>
        <w:ind w:firstLine="560"/>
        <w:rPr>
          <w:rFonts w:ascii="仿宋" w:hAnsi="仿宋" w:eastAsia="仿宋" w:cs="仿宋"/>
          <w:sz w:val="28"/>
          <w:szCs w:val="28"/>
        </w:rPr>
      </w:pPr>
      <w:r>
        <w:rPr>
          <w:rFonts w:hint="eastAsia" w:ascii="仿宋" w:hAnsi="仿宋" w:eastAsia="仿宋" w:cs="仿宋"/>
          <w:sz w:val="28"/>
          <w:szCs w:val="28"/>
        </w:rPr>
        <w:t>第十四条 其他约定</w:t>
      </w:r>
    </w:p>
    <w:p w14:paraId="19443024">
      <w:pPr>
        <w:pStyle w:val="365"/>
        <w:ind w:firstLine="560"/>
        <w:rPr>
          <w:rFonts w:ascii="仿宋" w:hAnsi="仿宋" w:eastAsia="仿宋" w:cs="仿宋"/>
          <w:sz w:val="28"/>
          <w:szCs w:val="28"/>
        </w:rPr>
      </w:pPr>
      <w:r>
        <w:rPr>
          <w:rFonts w:hint="eastAsia" w:ascii="仿宋" w:hAnsi="仿宋" w:eastAsia="仿宋" w:cs="仿宋"/>
          <w:sz w:val="28"/>
          <w:szCs w:val="28"/>
        </w:rPr>
        <w:t>1.【送达条款】甲乙双方确认本合同首部记载的单位地址、联系人为双方有效法律文书送达地址；所有书面通知邮寄至该地址即视为有效送达；一方变更联系地址、联系人应当提前 3 日书面通知对方。</w:t>
      </w:r>
    </w:p>
    <w:p w14:paraId="5B64ABE5">
      <w:pPr>
        <w:pStyle w:val="365"/>
        <w:ind w:firstLine="560"/>
        <w:rPr>
          <w:rFonts w:ascii="仿宋" w:hAnsi="仿宋" w:eastAsia="仿宋" w:cs="仿宋"/>
          <w:sz w:val="28"/>
          <w:szCs w:val="28"/>
        </w:rPr>
      </w:pPr>
      <w:r>
        <w:rPr>
          <w:rFonts w:hint="eastAsia" w:ascii="仿宋" w:hAnsi="仿宋" w:eastAsia="仿宋" w:cs="仿宋"/>
          <w:sz w:val="28"/>
          <w:szCs w:val="28"/>
        </w:rPr>
        <w:t>2.【财政资金前提】本合同项下全部付款来源于财政预算资金，付款以财政预算资金落实到位为前提；因财政预算拨付流程造成付款迟延，不视为甲方违约。</w:t>
      </w:r>
    </w:p>
    <w:p w14:paraId="222C20A9">
      <w:pPr>
        <w:pStyle w:val="365"/>
        <w:spacing w:line="360" w:lineRule="auto"/>
        <w:ind w:firstLine="560"/>
        <w:rPr>
          <w:rFonts w:ascii="仿宋" w:hAnsi="仿宋" w:eastAsia="仿宋" w:cs="仿宋"/>
          <w:color w:val="auto"/>
          <w:sz w:val="28"/>
          <w:szCs w:val="28"/>
        </w:rPr>
      </w:pPr>
    </w:p>
    <w:p w14:paraId="34C43278">
      <w:pPr>
        <w:pStyle w:val="365"/>
        <w:spacing w:line="360" w:lineRule="auto"/>
        <w:ind w:firstLine="560"/>
        <w:rPr>
          <w:rFonts w:ascii="仿宋" w:hAnsi="仿宋" w:eastAsia="仿宋" w:cs="仿宋"/>
          <w:color w:val="auto"/>
          <w:sz w:val="28"/>
          <w:szCs w:val="28"/>
        </w:rPr>
      </w:pPr>
    </w:p>
    <w:tbl>
      <w:tblPr>
        <w:tblStyle w:val="52"/>
        <w:tblpPr w:leftFromText="180" w:rightFromText="180" w:vertAnchor="text" w:horzAnchor="page" w:tblpX="1581" w:tblpY="131"/>
        <w:tblOverlap w:val="never"/>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4"/>
        <w:gridCol w:w="4396"/>
      </w:tblGrid>
      <w:tr w14:paraId="37B8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exact"/>
        </w:trPr>
        <w:tc>
          <w:tcPr>
            <w:tcW w:w="4962" w:type="dxa"/>
            <w:tcBorders>
              <w:top w:val="nil"/>
              <w:left w:val="nil"/>
              <w:bottom w:val="nil"/>
              <w:right w:val="nil"/>
            </w:tcBorders>
            <w:vAlign w:val="center"/>
          </w:tcPr>
          <w:p w14:paraId="7E031919">
            <w:pPr>
              <w:spacing w:line="360" w:lineRule="auto"/>
              <w:ind w:left="416"/>
              <w:outlineLvl w:val="0"/>
              <w:rPr>
                <w:rFonts w:ascii="仿宋" w:hAnsi="仿宋" w:eastAsia="仿宋" w:cs="仿宋"/>
                <w:sz w:val="28"/>
                <w:szCs w:val="28"/>
              </w:rPr>
            </w:pPr>
            <w:r>
              <w:rPr>
                <w:rFonts w:hint="eastAsia" w:ascii="仿宋" w:hAnsi="仿宋" w:eastAsia="仿宋" w:cs="仿宋"/>
                <w:b/>
                <w:sz w:val="28"/>
                <w:szCs w:val="28"/>
              </w:rPr>
              <w:t>建设单位：</w:t>
            </w:r>
            <w:r>
              <w:rPr>
                <w:rFonts w:hint="eastAsia" w:ascii="仿宋" w:hAnsi="仿宋" w:eastAsia="仿宋" w:cs="仿宋"/>
                <w:spacing w:val="-6"/>
                <w:sz w:val="28"/>
                <w:szCs w:val="28"/>
                <w:u w:val="single"/>
              </w:rPr>
              <w:t xml:space="preserve"> </w:t>
            </w:r>
            <w:r>
              <w:rPr>
                <w:rFonts w:hint="eastAsia" w:ascii="仿宋" w:hAnsi="仿宋" w:eastAsia="仿宋" w:cs="仿宋"/>
                <w:spacing w:val="-3"/>
                <w:sz w:val="28"/>
                <w:szCs w:val="28"/>
                <w:u w:val="single"/>
              </w:rPr>
              <w:t xml:space="preserve">      </w:t>
            </w:r>
            <w:r>
              <w:rPr>
                <w:rFonts w:hint="eastAsia" w:ascii="仿宋" w:hAnsi="仿宋" w:eastAsia="仿宋" w:cs="仿宋"/>
                <w:spacing w:val="-3"/>
                <w:sz w:val="28"/>
                <w:szCs w:val="28"/>
              </w:rPr>
              <w:t>（盖单位章/个人签字）</w:t>
            </w:r>
          </w:p>
        </w:tc>
        <w:tc>
          <w:tcPr>
            <w:tcW w:w="4395" w:type="dxa"/>
            <w:tcBorders>
              <w:top w:val="nil"/>
              <w:left w:val="nil"/>
              <w:bottom w:val="nil"/>
              <w:right w:val="nil"/>
            </w:tcBorders>
            <w:vAlign w:val="center"/>
          </w:tcPr>
          <w:p w14:paraId="11D295C5">
            <w:pPr>
              <w:spacing w:line="360" w:lineRule="auto"/>
              <w:rPr>
                <w:rFonts w:ascii="仿宋" w:hAnsi="仿宋" w:eastAsia="仿宋" w:cs="仿宋"/>
                <w:sz w:val="28"/>
                <w:szCs w:val="28"/>
              </w:rPr>
            </w:pPr>
            <w:r>
              <w:rPr>
                <w:rFonts w:hint="eastAsia" w:ascii="仿宋" w:hAnsi="仿宋" w:eastAsia="仿宋" w:cs="仿宋"/>
                <w:b/>
                <w:sz w:val="28"/>
                <w:szCs w:val="28"/>
              </w:rPr>
              <w:t>施工单位：</w:t>
            </w:r>
            <w:r>
              <w:rPr>
                <w:rFonts w:hint="eastAsia" w:ascii="仿宋" w:hAnsi="仿宋" w:eastAsia="仿宋" w:cs="仿宋"/>
                <w:sz w:val="28"/>
                <w:szCs w:val="28"/>
                <w:u w:val="single"/>
              </w:rPr>
              <w:t xml:space="preserve">       </w:t>
            </w:r>
            <w:r>
              <w:rPr>
                <w:rFonts w:hint="eastAsia" w:ascii="仿宋" w:hAnsi="仿宋" w:eastAsia="仿宋" w:cs="仿宋"/>
                <w:sz w:val="28"/>
                <w:szCs w:val="28"/>
              </w:rPr>
              <w:t>（盖单位章）</w:t>
            </w:r>
          </w:p>
        </w:tc>
      </w:tr>
      <w:tr w14:paraId="2674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exact"/>
        </w:trPr>
        <w:tc>
          <w:tcPr>
            <w:tcW w:w="4962" w:type="dxa"/>
            <w:tcBorders>
              <w:top w:val="nil"/>
              <w:left w:val="nil"/>
              <w:bottom w:val="nil"/>
              <w:right w:val="nil"/>
            </w:tcBorders>
            <w:vAlign w:val="center"/>
          </w:tcPr>
          <w:p w14:paraId="4B3A0315">
            <w:pPr>
              <w:spacing w:line="360" w:lineRule="auto"/>
              <w:ind w:left="416"/>
              <w:outlineLvl w:val="0"/>
              <w:rPr>
                <w:rFonts w:ascii="仿宋" w:hAnsi="仿宋" w:eastAsia="仿宋" w:cs="仿宋"/>
                <w:sz w:val="28"/>
                <w:szCs w:val="28"/>
              </w:rPr>
            </w:pPr>
            <w:r>
              <w:rPr>
                <w:rFonts w:hint="eastAsia" w:ascii="仿宋" w:hAnsi="仿宋" w:eastAsia="仿宋" w:cs="仿宋"/>
                <w:sz w:val="28"/>
                <w:szCs w:val="28"/>
              </w:rPr>
              <w:t>法定代表人或其</w:t>
            </w:r>
          </w:p>
          <w:p w14:paraId="6C5A3069">
            <w:pPr>
              <w:spacing w:line="360" w:lineRule="auto"/>
              <w:ind w:left="416"/>
              <w:outlineLvl w:val="0"/>
              <w:rPr>
                <w:rFonts w:ascii="仿宋" w:hAnsi="仿宋" w:eastAsia="仿宋" w:cs="仿宋"/>
                <w:sz w:val="28"/>
                <w:szCs w:val="28"/>
              </w:rPr>
            </w:pPr>
            <w:r>
              <w:rPr>
                <w:rFonts w:hint="eastAsia" w:ascii="仿宋" w:hAnsi="仿宋" w:eastAsia="仿宋" w:cs="仿宋"/>
                <w:sz w:val="28"/>
                <w:szCs w:val="28"/>
              </w:rPr>
              <w:t>委托代理人：      （签字）</w:t>
            </w:r>
          </w:p>
        </w:tc>
        <w:tc>
          <w:tcPr>
            <w:tcW w:w="4395" w:type="dxa"/>
            <w:tcBorders>
              <w:top w:val="nil"/>
              <w:left w:val="nil"/>
              <w:bottom w:val="nil"/>
              <w:right w:val="nil"/>
            </w:tcBorders>
            <w:vAlign w:val="center"/>
          </w:tcPr>
          <w:p w14:paraId="75E610AD">
            <w:pPr>
              <w:spacing w:line="360" w:lineRule="auto"/>
              <w:rPr>
                <w:rFonts w:ascii="仿宋" w:hAnsi="仿宋" w:eastAsia="仿宋" w:cs="仿宋"/>
                <w:sz w:val="28"/>
                <w:szCs w:val="28"/>
              </w:rPr>
            </w:pPr>
            <w:r>
              <w:rPr>
                <w:rFonts w:hint="eastAsia" w:ascii="仿宋" w:hAnsi="仿宋" w:eastAsia="仿宋" w:cs="仿宋"/>
                <w:sz w:val="28"/>
                <w:szCs w:val="28"/>
              </w:rPr>
              <w:t>法定代表人或其</w:t>
            </w:r>
          </w:p>
          <w:p w14:paraId="682BF056">
            <w:pPr>
              <w:spacing w:line="360" w:lineRule="auto"/>
              <w:rPr>
                <w:rFonts w:ascii="仿宋" w:hAnsi="仿宋" w:eastAsia="仿宋" w:cs="仿宋"/>
                <w:sz w:val="28"/>
                <w:szCs w:val="28"/>
              </w:rPr>
            </w:pPr>
            <w:r>
              <w:rPr>
                <w:rFonts w:hint="eastAsia" w:ascii="仿宋" w:hAnsi="仿宋" w:eastAsia="仿宋" w:cs="仿宋"/>
                <w:sz w:val="28"/>
                <w:szCs w:val="28"/>
              </w:rPr>
              <w:t>委托代理人：      （签字）</w:t>
            </w:r>
          </w:p>
        </w:tc>
      </w:tr>
      <w:tr w14:paraId="75AA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exact"/>
        </w:trPr>
        <w:tc>
          <w:tcPr>
            <w:tcW w:w="4962" w:type="dxa"/>
            <w:tcBorders>
              <w:top w:val="nil"/>
              <w:left w:val="nil"/>
              <w:bottom w:val="nil"/>
              <w:right w:val="nil"/>
            </w:tcBorders>
            <w:vAlign w:val="center"/>
          </w:tcPr>
          <w:p w14:paraId="146A4783">
            <w:pPr>
              <w:spacing w:line="360" w:lineRule="auto"/>
              <w:ind w:left="416" w:firstLine="1680" w:firstLineChars="600"/>
              <w:outlineLvl w:val="0"/>
              <w:rPr>
                <w:rFonts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c>
          <w:tcPr>
            <w:tcW w:w="4395" w:type="dxa"/>
            <w:tcBorders>
              <w:top w:val="nil"/>
              <w:left w:val="nil"/>
              <w:bottom w:val="nil"/>
              <w:right w:val="nil"/>
            </w:tcBorders>
            <w:vAlign w:val="center"/>
          </w:tcPr>
          <w:p w14:paraId="6513362D">
            <w:pPr>
              <w:spacing w:line="360" w:lineRule="auto"/>
              <w:ind w:firstLine="1400" w:firstLineChars="500"/>
              <w:rPr>
                <w:rFonts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bl>
    <w:p w14:paraId="1EB14432">
      <w:pPr>
        <w:pStyle w:val="365"/>
        <w:spacing w:line="360" w:lineRule="auto"/>
        <w:ind w:firstLine="0" w:firstLineChars="0"/>
        <w:rPr>
          <w:rFonts w:ascii="仿宋" w:hAnsi="仿宋" w:eastAsia="仿宋" w:cs="仿宋"/>
          <w:color w:val="auto"/>
          <w:sz w:val="28"/>
          <w:szCs w:val="28"/>
        </w:rPr>
      </w:pPr>
    </w:p>
    <w:p w14:paraId="5014A97A">
      <w:pPr>
        <w:pStyle w:val="365"/>
        <w:spacing w:line="360" w:lineRule="auto"/>
        <w:ind w:firstLine="560"/>
        <w:rPr>
          <w:rFonts w:ascii="仿宋" w:hAnsi="仿宋" w:eastAsia="仿宋" w:cs="仿宋"/>
          <w:color w:val="auto"/>
          <w:sz w:val="28"/>
          <w:szCs w:val="28"/>
        </w:rPr>
      </w:pPr>
    </w:p>
    <w:p w14:paraId="032C7F6C">
      <w:pPr>
        <w:pStyle w:val="365"/>
        <w:spacing w:line="360" w:lineRule="auto"/>
        <w:ind w:firstLine="560"/>
        <w:rPr>
          <w:rFonts w:ascii="仿宋" w:hAnsi="仿宋" w:eastAsia="仿宋" w:cs="仿宋"/>
          <w:color w:val="auto"/>
          <w:sz w:val="28"/>
          <w:szCs w:val="28"/>
        </w:rPr>
      </w:pPr>
    </w:p>
    <w:p w14:paraId="7179A9A7">
      <w:pPr>
        <w:pStyle w:val="365"/>
        <w:spacing w:line="360" w:lineRule="auto"/>
        <w:ind w:firstLine="0" w:firstLineChars="0"/>
        <w:rPr>
          <w:rFonts w:ascii="仿宋" w:hAnsi="仿宋" w:eastAsia="仿宋" w:cs="仿宋"/>
          <w:color w:val="auto"/>
          <w:sz w:val="28"/>
          <w:szCs w:val="28"/>
        </w:rPr>
      </w:pPr>
    </w:p>
    <w:p w14:paraId="6944F94D">
      <w:pPr>
        <w:spacing w:line="600" w:lineRule="exact"/>
        <w:rPr>
          <w:rFonts w:ascii="仿宋" w:hAnsi="仿宋" w:eastAsia="仿宋" w:cs="仿宋"/>
          <w:sz w:val="28"/>
          <w:szCs w:val="28"/>
        </w:rPr>
      </w:pPr>
    </w:p>
    <w:p w14:paraId="3AE4553C">
      <w:pPr>
        <w:spacing w:line="600" w:lineRule="exact"/>
        <w:rPr>
          <w:rFonts w:ascii="仿宋_GB2312" w:hAnsi="宋体" w:eastAsia="仿宋_GB2312" w:cs="楷体_GB2312"/>
          <w:sz w:val="32"/>
          <w:szCs w:val="32"/>
        </w:rPr>
      </w:pPr>
    </w:p>
    <w:p w14:paraId="1477D4C9">
      <w:pPr>
        <w:spacing w:line="360" w:lineRule="auto"/>
        <w:jc w:val="center"/>
        <w:outlineLvl w:val="0"/>
        <w:rPr>
          <w:rFonts w:ascii="宋体" w:hAnsi="宋体" w:cs="宋体"/>
          <w:b/>
          <w:sz w:val="32"/>
          <w:szCs w:val="32"/>
        </w:rPr>
      </w:pPr>
      <w:bookmarkStart w:id="970" w:name="_Toc17693"/>
      <w:r>
        <w:rPr>
          <w:rFonts w:hint="eastAsia" w:ascii="宋体" w:hAnsi="宋体" w:cs="宋体"/>
          <w:b/>
          <w:sz w:val="32"/>
          <w:szCs w:val="32"/>
        </w:rPr>
        <w:t>第六章   响应文件格式</w:t>
      </w:r>
      <w:bookmarkEnd w:id="970"/>
    </w:p>
    <w:p w14:paraId="1DC8C084">
      <w:pPr>
        <w:widowControl/>
        <w:spacing w:line="360" w:lineRule="auto"/>
        <w:jc w:val="left"/>
        <w:rPr>
          <w:rFonts w:ascii="宋体" w:hAnsi="宋体" w:cs="宋体"/>
          <w:b/>
          <w:sz w:val="24"/>
        </w:rPr>
      </w:pPr>
    </w:p>
    <w:p w14:paraId="10DDC392">
      <w:pPr>
        <w:widowControl/>
        <w:spacing w:line="360" w:lineRule="auto"/>
        <w:jc w:val="left"/>
        <w:rPr>
          <w:rFonts w:ascii="宋体" w:hAnsi="宋体" w:cs="宋体"/>
          <w:b/>
          <w:sz w:val="24"/>
        </w:rPr>
      </w:pPr>
    </w:p>
    <w:p w14:paraId="3EECA973">
      <w:pPr>
        <w:tabs>
          <w:tab w:val="left" w:pos="900"/>
          <w:tab w:val="left" w:pos="1980"/>
        </w:tabs>
        <w:snapToGrid w:val="0"/>
        <w:spacing w:line="360" w:lineRule="auto"/>
        <w:ind w:left="142"/>
        <w:rPr>
          <w:rFonts w:ascii="宋体" w:hAnsi="宋体" w:cs="宋体"/>
          <w:b/>
          <w:kern w:val="0"/>
          <w:sz w:val="24"/>
        </w:rPr>
      </w:pPr>
      <w:r>
        <w:rPr>
          <w:rFonts w:hint="eastAsia" w:ascii="宋体" w:hAnsi="宋体" w:cs="宋体"/>
          <w:b/>
          <w:kern w:val="0"/>
          <w:sz w:val="24"/>
        </w:rPr>
        <w:t>供应商编制文件须知</w:t>
      </w:r>
    </w:p>
    <w:p w14:paraId="607F2A91">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1、供应商按照本部分的顺序编制响应文件，编制中涉及格式资料的，应按照本部分提供的内容和格式（所有表格的格式可扩展）填写提交。</w:t>
      </w:r>
    </w:p>
    <w:p w14:paraId="271D201E">
      <w:pPr>
        <w:tabs>
          <w:tab w:val="left" w:pos="900"/>
          <w:tab w:val="left" w:pos="1980"/>
        </w:tabs>
        <w:snapToGrid w:val="0"/>
        <w:spacing w:line="360" w:lineRule="auto"/>
        <w:ind w:left="142"/>
        <w:rPr>
          <w:rFonts w:ascii="宋体" w:hAnsi="宋体" w:cs="宋体"/>
          <w:kern w:val="0"/>
          <w:sz w:val="24"/>
        </w:rPr>
      </w:pPr>
      <w:r>
        <w:rPr>
          <w:rFonts w:hint="eastAsia" w:ascii="宋体" w:hAnsi="宋体" w:cs="宋体"/>
          <w:sz w:val="24"/>
        </w:rPr>
        <w:t>2、</w:t>
      </w:r>
      <w:r>
        <w:rPr>
          <w:rFonts w:hint="eastAsia" w:ascii="宋体" w:hAnsi="宋体" w:cs="宋体"/>
          <w:kern w:val="0"/>
          <w:sz w:val="24"/>
        </w:rPr>
        <w:t>对于竞争性磋商文件中标记了“实质性格式”文件的，供应商</w:t>
      </w:r>
      <w:r>
        <w:rPr>
          <w:rFonts w:hint="eastAsia" w:ascii="宋体" w:hAnsi="宋体" w:cs="宋体"/>
          <w:sz w:val="24"/>
        </w:rPr>
        <w:t>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b/>
          <w:kern w:val="0"/>
          <w:sz w:val="24"/>
        </w:rPr>
        <w:t>否则响应无效</w:t>
      </w:r>
      <w:r>
        <w:rPr>
          <w:rFonts w:hint="eastAsia" w:ascii="宋体" w:hAnsi="宋体" w:cs="宋体"/>
          <w:kern w:val="0"/>
          <w:sz w:val="24"/>
        </w:rPr>
        <w:t>。未标记“实质性格式”的文件和竞争性磋商文件未提供格式的内容，可由供应商自行编写。</w:t>
      </w:r>
    </w:p>
    <w:p w14:paraId="0F0B9943">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3、全部声明和问题的回答及所附材料必须是真实的、准确的和完整的。</w:t>
      </w:r>
    </w:p>
    <w:p w14:paraId="014951E6">
      <w:pPr>
        <w:tabs>
          <w:tab w:val="left" w:pos="900"/>
          <w:tab w:val="left" w:pos="1980"/>
        </w:tabs>
        <w:snapToGrid w:val="0"/>
        <w:spacing w:line="360" w:lineRule="auto"/>
        <w:ind w:left="142"/>
        <w:rPr>
          <w:rFonts w:ascii="宋体" w:hAnsi="宋体" w:cs="宋体"/>
          <w:sz w:val="24"/>
        </w:rPr>
      </w:pPr>
    </w:p>
    <w:p w14:paraId="62854F47">
      <w:pPr>
        <w:widowControl/>
        <w:jc w:val="left"/>
        <w:rPr>
          <w:rFonts w:ascii="宋体" w:hAnsi="宋体" w:cs="宋体"/>
          <w:sz w:val="24"/>
        </w:rPr>
      </w:pPr>
      <w:r>
        <w:rPr>
          <w:rFonts w:hint="eastAsia" w:ascii="宋体" w:hAnsi="宋体" w:cs="宋体"/>
          <w:sz w:val="24"/>
        </w:rPr>
        <w:br w:type="page"/>
      </w:r>
    </w:p>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14:paraId="3CB44D16">
      <w:pPr>
        <w:rPr>
          <w:rFonts w:ascii="宋体" w:hAnsi="宋体" w:cs="宋体"/>
          <w:b/>
          <w:spacing w:val="20"/>
          <w:szCs w:val="21"/>
        </w:rPr>
      </w:pPr>
    </w:p>
    <w:p w14:paraId="18D29838">
      <w:pPr>
        <w:rPr>
          <w:rFonts w:ascii="宋体" w:hAnsi="宋体" w:cs="宋体"/>
          <w:b/>
          <w:sz w:val="24"/>
        </w:rPr>
      </w:pPr>
      <w:r>
        <w:rPr>
          <w:rFonts w:hint="eastAsia" w:ascii="宋体" w:hAnsi="宋体" w:cs="宋体"/>
          <w:b/>
          <w:spacing w:val="20"/>
          <w:sz w:val="24"/>
        </w:rPr>
        <w:t>响应文件</w:t>
      </w:r>
      <w:r>
        <w:rPr>
          <w:rFonts w:hint="eastAsia" w:ascii="宋体" w:hAnsi="宋体" w:cs="宋体"/>
          <w:b/>
          <w:sz w:val="24"/>
        </w:rPr>
        <w:t>封面（非实质性格式）</w:t>
      </w:r>
    </w:p>
    <w:p w14:paraId="4BD68409">
      <w:pPr>
        <w:jc w:val="center"/>
        <w:rPr>
          <w:rFonts w:ascii="宋体" w:hAnsi="宋体" w:cs="宋体"/>
          <w:szCs w:val="21"/>
        </w:rPr>
      </w:pPr>
    </w:p>
    <w:p w14:paraId="7601789F">
      <w:pPr>
        <w:jc w:val="center"/>
        <w:rPr>
          <w:rFonts w:ascii="宋体" w:hAnsi="宋体" w:cs="宋体"/>
          <w:b/>
          <w:spacing w:val="60"/>
          <w:sz w:val="84"/>
          <w:szCs w:val="84"/>
        </w:rPr>
      </w:pPr>
    </w:p>
    <w:p w14:paraId="079CF993">
      <w:pPr>
        <w:pStyle w:val="31"/>
      </w:pPr>
    </w:p>
    <w:p w14:paraId="5FA6C8A8"/>
    <w:p w14:paraId="11818FB5">
      <w:pPr>
        <w:pStyle w:val="31"/>
      </w:pPr>
    </w:p>
    <w:p w14:paraId="45DDDF96"/>
    <w:p w14:paraId="0E54CA37">
      <w:pPr>
        <w:pStyle w:val="31"/>
      </w:pPr>
    </w:p>
    <w:p w14:paraId="62040B17">
      <w:pPr>
        <w:jc w:val="center"/>
        <w:rPr>
          <w:rFonts w:ascii="宋体" w:hAnsi="宋体" w:cs="宋体"/>
          <w:b/>
          <w:spacing w:val="60"/>
          <w:sz w:val="84"/>
          <w:szCs w:val="84"/>
        </w:rPr>
      </w:pPr>
      <w:r>
        <w:rPr>
          <w:rFonts w:hint="eastAsia" w:ascii="宋体" w:hAnsi="宋体" w:cs="宋体"/>
          <w:b/>
          <w:spacing w:val="60"/>
          <w:sz w:val="84"/>
          <w:szCs w:val="84"/>
        </w:rPr>
        <w:t>响 应 文 件</w:t>
      </w:r>
    </w:p>
    <w:p w14:paraId="3EE0A6D1">
      <w:pPr>
        <w:jc w:val="center"/>
        <w:rPr>
          <w:rFonts w:ascii="宋体" w:hAnsi="宋体" w:cs="宋体"/>
          <w:b/>
          <w:spacing w:val="60"/>
          <w:sz w:val="52"/>
          <w:szCs w:val="52"/>
        </w:rPr>
      </w:pPr>
    </w:p>
    <w:p w14:paraId="48C94ABE">
      <w:pPr>
        <w:ind w:firstLine="542" w:firstLineChars="150"/>
        <w:rPr>
          <w:rFonts w:ascii="宋体" w:hAnsi="宋体" w:cs="宋体"/>
          <w:b/>
          <w:spacing w:val="20"/>
          <w:sz w:val="32"/>
          <w:szCs w:val="32"/>
        </w:rPr>
      </w:pPr>
    </w:p>
    <w:p w14:paraId="0464C9C5">
      <w:pPr>
        <w:ind w:firstLine="542" w:firstLineChars="150"/>
        <w:rPr>
          <w:rFonts w:ascii="宋体" w:hAnsi="宋体" w:cs="宋体"/>
          <w:b/>
          <w:spacing w:val="20"/>
          <w:sz w:val="32"/>
          <w:szCs w:val="32"/>
        </w:rPr>
      </w:pPr>
    </w:p>
    <w:p w14:paraId="172C79E5">
      <w:pPr>
        <w:pStyle w:val="31"/>
        <w:rPr>
          <w:rFonts w:hAnsi="宋体" w:cs="宋体"/>
          <w:b/>
          <w:spacing w:val="20"/>
          <w:sz w:val="32"/>
          <w:szCs w:val="32"/>
        </w:rPr>
      </w:pPr>
    </w:p>
    <w:p w14:paraId="7C721EC2"/>
    <w:p w14:paraId="48E97B9E">
      <w:pPr>
        <w:pStyle w:val="31"/>
      </w:pPr>
    </w:p>
    <w:p w14:paraId="49683635">
      <w:pPr>
        <w:pStyle w:val="31"/>
      </w:pPr>
    </w:p>
    <w:p w14:paraId="5958749B"/>
    <w:p w14:paraId="60215F39">
      <w:pPr>
        <w:pStyle w:val="31"/>
      </w:pPr>
    </w:p>
    <w:p w14:paraId="4A72295D"/>
    <w:p w14:paraId="6AF287EA">
      <w:pPr>
        <w:pStyle w:val="31"/>
      </w:pPr>
    </w:p>
    <w:p w14:paraId="51FAE261"/>
    <w:p w14:paraId="4AECA049">
      <w:pPr>
        <w:pStyle w:val="31"/>
      </w:pPr>
    </w:p>
    <w:p w14:paraId="5AA84DAE"/>
    <w:p w14:paraId="328C9FAB">
      <w:pPr>
        <w:pStyle w:val="31"/>
      </w:pPr>
    </w:p>
    <w:p w14:paraId="0380C18C">
      <w:pPr>
        <w:spacing w:line="480" w:lineRule="auto"/>
        <w:ind w:firstLine="542" w:firstLineChars="150"/>
        <w:rPr>
          <w:rFonts w:ascii="宋体" w:hAnsi="宋体" w:cs="宋体"/>
          <w:b/>
          <w:spacing w:val="20"/>
          <w:sz w:val="32"/>
          <w:szCs w:val="32"/>
        </w:rPr>
      </w:pPr>
      <w:r>
        <w:rPr>
          <w:rFonts w:hint="eastAsia" w:ascii="宋体" w:hAnsi="宋体" w:cs="宋体"/>
          <w:b/>
          <w:spacing w:val="20"/>
          <w:sz w:val="32"/>
          <w:szCs w:val="32"/>
        </w:rPr>
        <w:t>项目名称：</w:t>
      </w:r>
    </w:p>
    <w:p w14:paraId="4622BC46">
      <w:pPr>
        <w:spacing w:line="480" w:lineRule="auto"/>
        <w:ind w:firstLine="542" w:firstLineChars="150"/>
        <w:rPr>
          <w:rFonts w:ascii="宋体" w:hAnsi="宋体" w:cs="宋体"/>
          <w:b/>
          <w:spacing w:val="20"/>
          <w:sz w:val="32"/>
          <w:szCs w:val="32"/>
        </w:rPr>
      </w:pPr>
      <w:r>
        <w:rPr>
          <w:rFonts w:hint="eastAsia" w:ascii="宋体" w:hAnsi="宋体" w:cs="宋体"/>
          <w:b/>
          <w:spacing w:val="20"/>
          <w:sz w:val="32"/>
          <w:szCs w:val="32"/>
        </w:rPr>
        <w:t>项目编号：</w:t>
      </w:r>
    </w:p>
    <w:p w14:paraId="36FCB643">
      <w:pPr>
        <w:spacing w:line="480" w:lineRule="auto"/>
        <w:ind w:firstLine="542" w:firstLineChars="150"/>
        <w:rPr>
          <w:rFonts w:ascii="宋体" w:hAnsi="宋体" w:cs="宋体"/>
          <w:b/>
          <w:spacing w:val="20"/>
          <w:sz w:val="32"/>
          <w:szCs w:val="32"/>
        </w:rPr>
      </w:pPr>
      <w:r>
        <w:rPr>
          <w:rFonts w:hint="eastAsia" w:ascii="宋体" w:hAnsi="宋体" w:cs="宋体"/>
          <w:b/>
          <w:spacing w:val="20"/>
          <w:sz w:val="32"/>
          <w:szCs w:val="32"/>
        </w:rPr>
        <w:t>供应商名称：</w:t>
      </w:r>
      <w:r>
        <w:rPr>
          <w:rFonts w:hint="eastAsia"/>
          <w:b/>
          <w:color w:val="000000" w:themeColor="text1"/>
          <w:spacing w:val="20"/>
          <w:sz w:val="32"/>
          <w:szCs w:val="32"/>
          <w14:textFill>
            <w14:solidFill>
              <w14:schemeClr w14:val="tx1"/>
            </w14:solidFill>
          </w14:textFill>
        </w:rPr>
        <w:t>（加盖公章）</w:t>
      </w:r>
    </w:p>
    <w:p w14:paraId="16BDE333">
      <w:pPr>
        <w:jc w:val="center"/>
        <w:rPr>
          <w:rFonts w:ascii="宋体" w:hAnsi="宋体" w:cs="宋体"/>
          <w:b/>
          <w:sz w:val="32"/>
          <w:szCs w:val="32"/>
        </w:rPr>
      </w:pPr>
    </w:p>
    <w:p w14:paraId="13B4DD37">
      <w:pPr>
        <w:rPr>
          <w:rFonts w:ascii="宋体" w:hAnsi="宋体" w:cs="宋体"/>
          <w:b/>
        </w:rPr>
      </w:pPr>
      <w:r>
        <w:rPr>
          <w:rFonts w:hint="eastAsia" w:ascii="宋体" w:hAnsi="宋体" w:cs="宋体"/>
          <w:b/>
          <w:spacing w:val="20"/>
          <w:sz w:val="32"/>
          <w:szCs w:val="32"/>
        </w:rPr>
        <w:br w:type="page"/>
      </w:r>
    </w:p>
    <w:p w14:paraId="5F71C1AB">
      <w:pPr>
        <w:tabs>
          <w:tab w:val="left" w:pos="360"/>
        </w:tabs>
        <w:snapToGrid w:val="0"/>
        <w:spacing w:line="360" w:lineRule="auto"/>
        <w:outlineLvl w:val="1"/>
        <w:rPr>
          <w:rFonts w:ascii="宋体" w:hAnsi="宋体" w:cs="宋体"/>
          <w:sz w:val="24"/>
        </w:rPr>
      </w:pPr>
      <w:r>
        <w:rPr>
          <w:rFonts w:hint="eastAsia" w:ascii="宋体" w:hAnsi="宋体" w:cs="宋体"/>
          <w:sz w:val="24"/>
        </w:rPr>
        <w:t>1 满足《中华人民共和国政府采购法》第二十二条规定</w:t>
      </w:r>
    </w:p>
    <w:p w14:paraId="1B33F32F">
      <w:pPr>
        <w:spacing w:line="360" w:lineRule="auto"/>
        <w:outlineLvl w:val="2"/>
        <w:rPr>
          <w:rFonts w:ascii="宋体" w:hAnsi="宋体" w:cs="宋体"/>
          <w:sz w:val="24"/>
        </w:rPr>
      </w:pPr>
      <w:r>
        <w:rPr>
          <w:rFonts w:hint="eastAsia" w:ascii="宋体" w:hAnsi="宋体" w:cs="宋体"/>
          <w:sz w:val="24"/>
        </w:rPr>
        <w:t>1-1营业执照等证明文件</w:t>
      </w:r>
    </w:p>
    <w:p w14:paraId="20185BEF">
      <w:pPr>
        <w:tabs>
          <w:tab w:val="left" w:pos="1080"/>
        </w:tabs>
        <w:snapToGrid w:val="0"/>
        <w:rPr>
          <w:rFonts w:ascii="宋体" w:hAnsi="宋体" w:cs="宋体"/>
          <w:sz w:val="24"/>
        </w:rPr>
      </w:pPr>
    </w:p>
    <w:p w14:paraId="127B43C9">
      <w:pPr>
        <w:widowControl/>
        <w:jc w:val="left"/>
        <w:rPr>
          <w:rFonts w:ascii="宋体" w:hAnsi="宋体" w:cs="宋体"/>
          <w:sz w:val="24"/>
          <w:szCs w:val="20"/>
        </w:rPr>
      </w:pPr>
      <w:r>
        <w:rPr>
          <w:rFonts w:hint="eastAsia" w:ascii="宋体" w:hAnsi="宋体" w:cs="宋体"/>
          <w:sz w:val="24"/>
        </w:rPr>
        <w:br w:type="page"/>
      </w:r>
    </w:p>
    <w:p w14:paraId="6E943EF3">
      <w:pPr>
        <w:tabs>
          <w:tab w:val="left" w:pos="0"/>
        </w:tabs>
        <w:snapToGrid w:val="0"/>
        <w:spacing w:line="360" w:lineRule="auto"/>
        <w:jc w:val="left"/>
        <w:outlineLvl w:val="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2、落实政府采购政策需满足的资格要求</w:t>
      </w:r>
    </w:p>
    <w:p w14:paraId="00E34154">
      <w:pPr>
        <w:spacing w:line="360" w:lineRule="auto"/>
        <w:outlineLvl w:val="2"/>
        <w:rPr>
          <w:rFonts w:asciiTheme="minorEastAsia" w:hAnsiTheme="minorEastAsia" w:eastAsiaTheme="minorEastAsia" w:cstheme="minorEastAsia"/>
          <w:i/>
          <w:iCs/>
          <w:color w:val="4F81BD" w:themeColor="accent1"/>
          <w:sz w:val="28"/>
          <w:szCs w:val="28"/>
          <w14:textFill>
            <w14:solidFill>
              <w14:schemeClr w14:val="accent1"/>
            </w14:solidFill>
          </w14:textFill>
        </w:rPr>
      </w:pPr>
      <w:r>
        <w:rPr>
          <w:rFonts w:hint="eastAsia" w:asciiTheme="minorEastAsia" w:hAnsiTheme="minorEastAsia" w:eastAsiaTheme="minorEastAsia" w:cstheme="minorEastAsia"/>
          <w:sz w:val="28"/>
          <w:szCs w:val="28"/>
        </w:rPr>
        <w:t>2-1中小企业政策证明文件</w:t>
      </w:r>
      <w:bookmarkStart w:id="971" w:name="_Hlk146868686"/>
      <w:r>
        <w:rPr>
          <w:rFonts w:hint="eastAsia" w:asciiTheme="minorEastAsia" w:hAnsiTheme="minorEastAsia" w:eastAsiaTheme="minorEastAsia" w:cstheme="minorEastAsia"/>
          <w:sz w:val="28"/>
          <w:szCs w:val="28"/>
        </w:rPr>
        <w:t>（如涉及，请提供）</w:t>
      </w:r>
    </w:p>
    <w:p w14:paraId="4EF38969">
      <w:pPr>
        <w:tabs>
          <w:tab w:val="left" w:pos="5580"/>
        </w:tabs>
        <w:spacing w:line="360" w:lineRule="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说明：</w:t>
      </w:r>
    </w:p>
    <w:p w14:paraId="665D1DAF">
      <w:pPr>
        <w:tabs>
          <w:tab w:val="left" w:pos="5580"/>
        </w:tabs>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14:paraId="1CEBF507">
      <w:pPr>
        <w:tabs>
          <w:tab w:val="left" w:pos="5580"/>
        </w:tabs>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如本项目（包）专门面向中小企业采购，响应文件中须提供《中小企业声明函》或《残疾人福利性单位声明函》，或提供由省级以上监狱管理局、戒毒管理局（含新疆生产建设兵团）出具的属于监狱企业的证明文件。</w:t>
      </w:r>
    </w:p>
    <w:p w14:paraId="24A0F96D">
      <w:pPr>
        <w:tabs>
          <w:tab w:val="left" w:pos="5580"/>
        </w:tabs>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31F33D17">
      <w:pPr>
        <w:tabs>
          <w:tab w:val="left" w:pos="5580"/>
        </w:tabs>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（4）中小企业声明函填写注意事项</w:t>
      </w:r>
    </w:p>
    <w:p w14:paraId="5CB0388E">
      <w:pPr>
        <w:tabs>
          <w:tab w:val="left" w:pos="5580"/>
        </w:tabs>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1）《中小企业声明函》由参加政府采购活动的供应商出具。联合体参与的，《中小企业声明函》可由牵头人出具。</w:t>
      </w:r>
    </w:p>
    <w:p w14:paraId="6993B626">
      <w:pPr>
        <w:tabs>
          <w:tab w:val="left" w:pos="5580"/>
        </w:tabs>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AD9F4FD">
      <w:pPr>
        <w:tabs>
          <w:tab w:val="left" w:pos="5580"/>
        </w:tabs>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3）对于多标的采购项目，供应商应充分、准确地了解所提供货物的制造企业、提供服务的承接企业信息。对相关情况了解不清楚的，不建议填报本声明函。</w:t>
      </w:r>
    </w:p>
    <w:p w14:paraId="2CC226F0">
      <w:pPr>
        <w:tabs>
          <w:tab w:val="left" w:pos="5580"/>
        </w:tabs>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金融业企业划型标准规定》（〔2015〕309 号）等国务院批准的中小企业划分标准执行</w:t>
      </w:r>
    </w:p>
    <w:bookmarkEnd w:id="971"/>
    <w:p w14:paraId="0471CB6B">
      <w:pPr>
        <w:widowControl/>
        <w:spacing w:line="360" w:lineRule="auto"/>
        <w:jc w:val="left"/>
        <w:rPr>
          <w:rFonts w:asciiTheme="minorEastAsia" w:hAnsiTheme="minorEastAsia" w:eastAsiaTheme="minorEastAsia" w:cstheme="minorEastAsia"/>
          <w:sz w:val="24"/>
        </w:rPr>
        <w:sectPr>
          <w:footerReference r:id="rId16" w:type="default"/>
          <w:pgSz w:w="11905" w:h="16838"/>
          <w:pgMar w:top="1247" w:right="1361" w:bottom="1247" w:left="1361" w:header="851" w:footer="992" w:gutter="0"/>
          <w:cols w:space="720" w:num="1"/>
        </w:sectPr>
      </w:pPr>
    </w:p>
    <w:p w14:paraId="514A1387">
      <w:pPr>
        <w:tabs>
          <w:tab w:val="left" w:pos="5580"/>
        </w:tabs>
        <w:spacing w:line="360" w:lineRule="auto"/>
        <w:jc w:val="left"/>
        <w:rPr>
          <w:rFonts w:asciiTheme="minorEastAsia" w:hAnsiTheme="minorEastAsia" w:eastAsiaTheme="minorEastAsia" w:cstheme="minorEastAsia"/>
          <w:sz w:val="24"/>
        </w:rPr>
      </w:pPr>
      <w:bookmarkStart w:id="972" w:name="_Hlk203602091"/>
      <w:r>
        <w:rPr>
          <w:rFonts w:hint="eastAsia" w:asciiTheme="minorEastAsia" w:hAnsiTheme="minorEastAsia" w:eastAsiaTheme="minorEastAsia" w:cstheme="minorEastAsia"/>
          <w:sz w:val="24"/>
        </w:rPr>
        <w:t>2-1-1 中小企业证明文件</w:t>
      </w:r>
    </w:p>
    <w:bookmarkEnd w:id="972"/>
    <w:p w14:paraId="489948A7">
      <w:pPr>
        <w:spacing w:before="240" w:beforeLines="100" w:line="360" w:lineRule="auto"/>
        <w:jc w:val="center"/>
        <w:rPr>
          <w:rFonts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中小企业声明函（工程、服务）格式</w:t>
      </w:r>
    </w:p>
    <w:p w14:paraId="106674EC">
      <w:pPr>
        <w:spacing w:line="360" w:lineRule="auto"/>
        <w:ind w:firstLine="504"/>
        <w:rPr>
          <w:rFonts w:asciiTheme="minorEastAsia" w:hAnsiTheme="minorEastAsia" w:eastAsiaTheme="minorEastAsia" w:cstheme="minorEastAsia"/>
          <w:spacing w:val="6"/>
          <w:sz w:val="24"/>
        </w:rPr>
      </w:pPr>
      <w:r>
        <w:rPr>
          <w:rFonts w:hint="eastAsia" w:asciiTheme="minorEastAsia" w:hAnsiTheme="minorEastAsia" w:eastAsiaTheme="minorEastAsia" w:cstheme="minorEastAsia"/>
          <w:spacing w:val="6"/>
          <w:sz w:val="24"/>
        </w:rPr>
        <w:t>本公司（联合体）郑重声明，根据《政府采购促进中小企业发展管理办法》（财库﹝2020﹞46 号）的规定，本公司（联合体）参加</w:t>
      </w:r>
      <w:r>
        <w:rPr>
          <w:rFonts w:hint="eastAsia" w:asciiTheme="minorEastAsia" w:hAnsiTheme="minorEastAsia" w:eastAsiaTheme="minorEastAsia" w:cstheme="minorEastAsia"/>
          <w:spacing w:val="6"/>
          <w:sz w:val="24"/>
          <w:u w:val="single"/>
        </w:rPr>
        <w:t xml:space="preserve">  （单位名称）</w:t>
      </w:r>
      <w:r>
        <w:rPr>
          <w:rFonts w:hint="eastAsia" w:asciiTheme="minorEastAsia" w:hAnsiTheme="minorEastAsia" w:eastAsiaTheme="minorEastAsia" w:cstheme="minorEastAsia"/>
          <w:spacing w:val="6"/>
          <w:sz w:val="24"/>
        </w:rPr>
        <w:t>的</w:t>
      </w:r>
      <w:r>
        <w:rPr>
          <w:rFonts w:hint="eastAsia" w:asciiTheme="minorEastAsia" w:hAnsiTheme="minorEastAsia" w:eastAsiaTheme="minorEastAsia" w:cstheme="minorEastAsia"/>
          <w:spacing w:val="6"/>
          <w:sz w:val="24"/>
          <w:u w:val="single"/>
        </w:rPr>
        <w:t>（项目名称）</w:t>
      </w:r>
      <w:r>
        <w:rPr>
          <w:rFonts w:hint="eastAsia" w:asciiTheme="minorEastAsia" w:hAnsiTheme="minorEastAsia" w:eastAsiaTheme="minorEastAsia" w:cstheme="minorEastAsia"/>
          <w:spacing w:val="6"/>
          <w:sz w:val="24"/>
        </w:rPr>
        <w:t>采购活动，工程的施工单位全部为符合政策要求的企业（或者：服务全部由符合政策要求的中小企业承接）。相关企业（含联合体中的中小企业、签订分包意向协议的中小企业）的具体情况如下：</w:t>
      </w:r>
    </w:p>
    <w:p w14:paraId="3EFCFB13">
      <w:pPr>
        <w:spacing w:line="360" w:lineRule="auto"/>
        <w:ind w:firstLine="504"/>
        <w:rPr>
          <w:rFonts w:asciiTheme="minorEastAsia" w:hAnsiTheme="minorEastAsia" w:eastAsiaTheme="minorEastAsia" w:cstheme="minorEastAsia"/>
          <w:spacing w:val="6"/>
          <w:sz w:val="24"/>
        </w:rPr>
      </w:pPr>
      <w:r>
        <w:rPr>
          <w:rFonts w:hint="eastAsia" w:asciiTheme="minorEastAsia" w:hAnsiTheme="minorEastAsia" w:eastAsiaTheme="minorEastAsia" w:cstheme="minorEastAsia"/>
          <w:spacing w:val="6"/>
          <w:sz w:val="24"/>
        </w:rPr>
        <w:t>1.</w:t>
      </w:r>
      <w:r>
        <w:rPr>
          <w:rFonts w:hint="eastAsia" w:asciiTheme="minorEastAsia" w:hAnsiTheme="minorEastAsia" w:eastAsiaTheme="minorEastAsia" w:cstheme="minorEastAsia"/>
          <w:spacing w:val="6"/>
          <w:sz w:val="24"/>
          <w:u w:val="single"/>
        </w:rPr>
        <w:t>（标的名称）</w:t>
      </w:r>
      <w:r>
        <w:rPr>
          <w:rFonts w:hint="eastAsia" w:asciiTheme="minorEastAsia" w:hAnsiTheme="minorEastAsia" w:eastAsiaTheme="minorEastAsia" w:cstheme="minorEastAsia"/>
          <w:spacing w:val="6"/>
          <w:sz w:val="24"/>
        </w:rPr>
        <w:t>，属于</w:t>
      </w:r>
      <w:r>
        <w:rPr>
          <w:rFonts w:hint="eastAsia" w:asciiTheme="minorEastAsia" w:hAnsiTheme="minorEastAsia" w:eastAsiaTheme="minorEastAsia" w:cstheme="minorEastAsia"/>
          <w:spacing w:val="6"/>
          <w:sz w:val="24"/>
          <w:u w:val="single"/>
        </w:rPr>
        <w:t>（采购文件中明确的所属行业）</w:t>
      </w:r>
      <w:r>
        <w:rPr>
          <w:rFonts w:hint="eastAsia" w:asciiTheme="minorEastAsia" w:hAnsiTheme="minorEastAsia" w:eastAsiaTheme="minorEastAsia" w:cstheme="minorEastAsia"/>
          <w:spacing w:val="6"/>
          <w:sz w:val="24"/>
        </w:rPr>
        <w:t>行业；承建（承接）企业为</w:t>
      </w:r>
      <w:r>
        <w:rPr>
          <w:rFonts w:hint="eastAsia" w:asciiTheme="minorEastAsia" w:hAnsiTheme="minorEastAsia" w:eastAsiaTheme="minorEastAsia" w:cstheme="minorEastAsia"/>
          <w:spacing w:val="6"/>
          <w:sz w:val="24"/>
          <w:u w:val="single"/>
        </w:rPr>
        <w:t>（企业名称）</w:t>
      </w:r>
      <w:r>
        <w:rPr>
          <w:rFonts w:hint="eastAsia" w:asciiTheme="minorEastAsia" w:hAnsiTheme="minorEastAsia" w:eastAsiaTheme="minorEastAsia" w:cstheme="minorEastAsia"/>
          <w:spacing w:val="6"/>
          <w:sz w:val="24"/>
        </w:rPr>
        <w:t>，从业人员</w:t>
      </w:r>
      <w:r>
        <w:rPr>
          <w:rFonts w:hint="eastAsia" w:asciiTheme="minorEastAsia" w:hAnsiTheme="minorEastAsia" w:eastAsiaTheme="minorEastAsia" w:cstheme="minorEastAsia"/>
          <w:spacing w:val="6"/>
          <w:sz w:val="24"/>
          <w:u w:val="single"/>
        </w:rPr>
        <w:t xml:space="preserve">      </w:t>
      </w:r>
      <w:r>
        <w:rPr>
          <w:rFonts w:hint="eastAsia" w:asciiTheme="minorEastAsia" w:hAnsiTheme="minorEastAsia" w:eastAsiaTheme="minorEastAsia" w:cstheme="minorEastAsia"/>
          <w:spacing w:val="6"/>
          <w:sz w:val="24"/>
        </w:rPr>
        <w:t>人，营业收入为</w:t>
      </w:r>
      <w:r>
        <w:rPr>
          <w:rFonts w:hint="eastAsia" w:asciiTheme="minorEastAsia" w:hAnsiTheme="minorEastAsia" w:eastAsiaTheme="minorEastAsia" w:cstheme="minorEastAsia"/>
          <w:spacing w:val="6"/>
          <w:sz w:val="24"/>
          <w:u w:val="single"/>
        </w:rPr>
        <w:t xml:space="preserve">     </w:t>
      </w:r>
      <w:r>
        <w:rPr>
          <w:rFonts w:hint="eastAsia" w:asciiTheme="minorEastAsia" w:hAnsiTheme="minorEastAsia" w:eastAsiaTheme="minorEastAsia" w:cstheme="minorEastAsia"/>
          <w:spacing w:val="6"/>
          <w:sz w:val="24"/>
        </w:rPr>
        <w:t>万元，资产总额为</w:t>
      </w:r>
      <w:r>
        <w:rPr>
          <w:rFonts w:hint="eastAsia" w:asciiTheme="minorEastAsia" w:hAnsiTheme="minorEastAsia" w:eastAsiaTheme="minorEastAsia" w:cstheme="minorEastAsia"/>
          <w:spacing w:val="6"/>
          <w:sz w:val="24"/>
          <w:u w:val="single"/>
        </w:rPr>
        <w:t xml:space="preserve">    </w:t>
      </w:r>
      <w:r>
        <w:rPr>
          <w:rFonts w:hint="eastAsia" w:asciiTheme="minorEastAsia" w:hAnsiTheme="minorEastAsia" w:eastAsiaTheme="minorEastAsia" w:cstheme="minorEastAsia"/>
          <w:spacing w:val="6"/>
          <w:sz w:val="24"/>
        </w:rPr>
        <w:t>万元</w:t>
      </w:r>
      <w:r>
        <w:rPr>
          <w:rFonts w:hint="eastAsia" w:asciiTheme="minorEastAsia" w:hAnsiTheme="minorEastAsia" w:eastAsiaTheme="minorEastAsia" w:cstheme="minorEastAsia"/>
          <w:spacing w:val="6"/>
          <w:sz w:val="24"/>
          <w:vertAlign w:val="superscript"/>
        </w:rPr>
        <w:t>1</w:t>
      </w:r>
      <w:r>
        <w:rPr>
          <w:rFonts w:hint="eastAsia" w:asciiTheme="minorEastAsia" w:hAnsiTheme="minorEastAsia" w:eastAsiaTheme="minorEastAsia" w:cstheme="minorEastAsia"/>
          <w:spacing w:val="6"/>
          <w:sz w:val="24"/>
        </w:rPr>
        <w:t>，属于</w:t>
      </w:r>
      <w:r>
        <w:rPr>
          <w:rFonts w:hint="eastAsia" w:asciiTheme="minorEastAsia" w:hAnsiTheme="minorEastAsia" w:eastAsiaTheme="minorEastAsia" w:cstheme="minorEastAsia"/>
          <w:spacing w:val="6"/>
          <w:sz w:val="24"/>
          <w:u w:val="single"/>
        </w:rPr>
        <w:t>（中型企业、小型企业、微型企业）</w:t>
      </w:r>
      <w:r>
        <w:rPr>
          <w:rFonts w:hint="eastAsia" w:asciiTheme="minorEastAsia" w:hAnsiTheme="minorEastAsia" w:eastAsiaTheme="minorEastAsia" w:cstheme="minorEastAsia"/>
          <w:spacing w:val="6"/>
          <w:sz w:val="24"/>
        </w:rPr>
        <w:t>；</w:t>
      </w:r>
    </w:p>
    <w:p w14:paraId="485121AB">
      <w:pPr>
        <w:spacing w:line="360" w:lineRule="auto"/>
        <w:ind w:firstLine="504"/>
        <w:rPr>
          <w:rFonts w:asciiTheme="minorEastAsia" w:hAnsiTheme="minorEastAsia" w:eastAsiaTheme="minorEastAsia" w:cstheme="minorEastAsia"/>
          <w:spacing w:val="6"/>
          <w:sz w:val="24"/>
        </w:rPr>
      </w:pPr>
      <w:r>
        <w:rPr>
          <w:rFonts w:hint="eastAsia" w:asciiTheme="minorEastAsia" w:hAnsiTheme="minorEastAsia" w:eastAsiaTheme="minorEastAsia" w:cstheme="minorEastAsia"/>
          <w:spacing w:val="6"/>
          <w:sz w:val="24"/>
        </w:rPr>
        <w:t>2.</w:t>
      </w:r>
      <w:r>
        <w:rPr>
          <w:rFonts w:hint="eastAsia" w:asciiTheme="minorEastAsia" w:hAnsiTheme="minorEastAsia" w:eastAsiaTheme="minorEastAsia" w:cstheme="minorEastAsia"/>
          <w:spacing w:val="6"/>
          <w:sz w:val="24"/>
          <w:u w:val="single"/>
        </w:rPr>
        <w:t>（标的名称）</w:t>
      </w:r>
      <w:r>
        <w:rPr>
          <w:rFonts w:hint="eastAsia" w:asciiTheme="minorEastAsia" w:hAnsiTheme="minorEastAsia" w:eastAsiaTheme="minorEastAsia" w:cstheme="minorEastAsia"/>
          <w:spacing w:val="6"/>
          <w:sz w:val="24"/>
        </w:rPr>
        <w:t>，属于</w:t>
      </w:r>
      <w:r>
        <w:rPr>
          <w:rFonts w:hint="eastAsia" w:asciiTheme="minorEastAsia" w:hAnsiTheme="minorEastAsia" w:eastAsiaTheme="minorEastAsia" w:cstheme="minorEastAsia"/>
          <w:spacing w:val="6"/>
          <w:sz w:val="24"/>
          <w:u w:val="single"/>
        </w:rPr>
        <w:t>（采购文件中明确的所属行业）</w:t>
      </w:r>
      <w:r>
        <w:rPr>
          <w:rFonts w:hint="eastAsia" w:asciiTheme="minorEastAsia" w:hAnsiTheme="minorEastAsia" w:eastAsiaTheme="minorEastAsia" w:cstheme="minorEastAsia"/>
          <w:spacing w:val="6"/>
          <w:sz w:val="24"/>
        </w:rPr>
        <w:t>行业；承建（承接）企业为</w:t>
      </w:r>
      <w:r>
        <w:rPr>
          <w:rFonts w:hint="eastAsia" w:asciiTheme="minorEastAsia" w:hAnsiTheme="minorEastAsia" w:eastAsiaTheme="minorEastAsia" w:cstheme="minorEastAsia"/>
          <w:spacing w:val="6"/>
          <w:sz w:val="24"/>
          <w:u w:val="single"/>
        </w:rPr>
        <w:t>（企业名称）</w:t>
      </w:r>
      <w:r>
        <w:rPr>
          <w:rFonts w:hint="eastAsia" w:asciiTheme="minorEastAsia" w:hAnsiTheme="minorEastAsia" w:eastAsiaTheme="minorEastAsia" w:cstheme="minorEastAsia"/>
          <w:spacing w:val="6"/>
          <w:sz w:val="24"/>
        </w:rPr>
        <w:t>，从业人员</w:t>
      </w:r>
      <w:r>
        <w:rPr>
          <w:rFonts w:hint="eastAsia" w:asciiTheme="minorEastAsia" w:hAnsiTheme="minorEastAsia" w:eastAsiaTheme="minorEastAsia" w:cstheme="minorEastAsia"/>
          <w:spacing w:val="6"/>
          <w:sz w:val="24"/>
          <w:u w:val="single"/>
        </w:rPr>
        <w:t xml:space="preserve">      </w:t>
      </w:r>
      <w:r>
        <w:rPr>
          <w:rFonts w:hint="eastAsia" w:asciiTheme="minorEastAsia" w:hAnsiTheme="minorEastAsia" w:eastAsiaTheme="minorEastAsia" w:cstheme="minorEastAsia"/>
          <w:spacing w:val="6"/>
          <w:sz w:val="24"/>
        </w:rPr>
        <w:t>人，营业收入为</w:t>
      </w:r>
      <w:r>
        <w:rPr>
          <w:rFonts w:hint="eastAsia" w:asciiTheme="minorEastAsia" w:hAnsiTheme="minorEastAsia" w:eastAsiaTheme="minorEastAsia" w:cstheme="minorEastAsia"/>
          <w:spacing w:val="6"/>
          <w:sz w:val="24"/>
          <w:u w:val="single"/>
        </w:rPr>
        <w:t xml:space="preserve">     </w:t>
      </w:r>
      <w:r>
        <w:rPr>
          <w:rFonts w:hint="eastAsia" w:asciiTheme="minorEastAsia" w:hAnsiTheme="minorEastAsia" w:eastAsiaTheme="minorEastAsia" w:cstheme="minorEastAsia"/>
          <w:spacing w:val="6"/>
          <w:sz w:val="24"/>
        </w:rPr>
        <w:t>万元，资产总额为</w:t>
      </w:r>
      <w:r>
        <w:rPr>
          <w:rFonts w:hint="eastAsia" w:asciiTheme="minorEastAsia" w:hAnsiTheme="minorEastAsia" w:eastAsiaTheme="minorEastAsia" w:cstheme="minorEastAsia"/>
          <w:spacing w:val="6"/>
          <w:sz w:val="24"/>
          <w:u w:val="single"/>
        </w:rPr>
        <w:t xml:space="preserve">    </w:t>
      </w:r>
      <w:r>
        <w:rPr>
          <w:rFonts w:hint="eastAsia" w:asciiTheme="minorEastAsia" w:hAnsiTheme="minorEastAsia" w:eastAsiaTheme="minorEastAsia" w:cstheme="minorEastAsia"/>
          <w:spacing w:val="6"/>
          <w:sz w:val="24"/>
        </w:rPr>
        <w:t>万元</w:t>
      </w:r>
      <w:r>
        <w:rPr>
          <w:rFonts w:hint="eastAsia" w:asciiTheme="minorEastAsia" w:hAnsiTheme="minorEastAsia" w:eastAsiaTheme="minorEastAsia" w:cstheme="minorEastAsia"/>
          <w:spacing w:val="6"/>
          <w:sz w:val="24"/>
          <w:vertAlign w:val="superscript"/>
        </w:rPr>
        <w:t>1</w:t>
      </w:r>
      <w:r>
        <w:rPr>
          <w:rFonts w:hint="eastAsia" w:asciiTheme="minorEastAsia" w:hAnsiTheme="minorEastAsia" w:eastAsiaTheme="minorEastAsia" w:cstheme="minorEastAsia"/>
          <w:spacing w:val="6"/>
          <w:sz w:val="24"/>
        </w:rPr>
        <w:t>，属于</w:t>
      </w:r>
      <w:r>
        <w:rPr>
          <w:rFonts w:hint="eastAsia" w:asciiTheme="minorEastAsia" w:hAnsiTheme="minorEastAsia" w:eastAsiaTheme="minorEastAsia" w:cstheme="minorEastAsia"/>
          <w:spacing w:val="6"/>
          <w:sz w:val="24"/>
          <w:u w:val="single"/>
        </w:rPr>
        <w:t>（中型企业、小型企业、微型企业）</w:t>
      </w:r>
      <w:r>
        <w:rPr>
          <w:rFonts w:hint="eastAsia" w:asciiTheme="minorEastAsia" w:hAnsiTheme="minorEastAsia" w:eastAsiaTheme="minorEastAsia" w:cstheme="minorEastAsia"/>
          <w:spacing w:val="6"/>
          <w:sz w:val="24"/>
        </w:rPr>
        <w:t>；</w:t>
      </w:r>
    </w:p>
    <w:p w14:paraId="07CD9E50">
      <w:pPr>
        <w:spacing w:line="360" w:lineRule="auto"/>
        <w:ind w:firstLine="504"/>
        <w:rPr>
          <w:rFonts w:asciiTheme="minorEastAsia" w:hAnsiTheme="minorEastAsia" w:eastAsiaTheme="minorEastAsia" w:cstheme="minorEastAsia"/>
          <w:spacing w:val="6"/>
          <w:sz w:val="24"/>
        </w:rPr>
      </w:pPr>
    </w:p>
    <w:p w14:paraId="615E5DD8">
      <w:pPr>
        <w:spacing w:line="360" w:lineRule="auto"/>
        <w:ind w:firstLine="504"/>
        <w:rPr>
          <w:rFonts w:asciiTheme="minorEastAsia" w:hAnsiTheme="minorEastAsia" w:eastAsiaTheme="minorEastAsia" w:cstheme="minorEastAsia"/>
          <w:spacing w:val="6"/>
          <w:sz w:val="24"/>
        </w:rPr>
      </w:pPr>
      <w:r>
        <w:rPr>
          <w:rFonts w:hint="eastAsia" w:asciiTheme="minorEastAsia" w:hAnsiTheme="minorEastAsia" w:eastAsiaTheme="minorEastAsia" w:cstheme="minorEastAsia"/>
          <w:spacing w:val="6"/>
          <w:sz w:val="24"/>
        </w:rPr>
        <w:t>……</w:t>
      </w:r>
    </w:p>
    <w:p w14:paraId="0DBF03C4">
      <w:pPr>
        <w:spacing w:line="360" w:lineRule="auto"/>
        <w:ind w:firstLine="504"/>
        <w:rPr>
          <w:rFonts w:asciiTheme="minorEastAsia" w:hAnsiTheme="minorEastAsia" w:eastAsiaTheme="minorEastAsia" w:cstheme="minorEastAsia"/>
          <w:spacing w:val="6"/>
          <w:sz w:val="24"/>
        </w:rPr>
      </w:pPr>
      <w:r>
        <w:rPr>
          <w:rFonts w:hint="eastAsia" w:asciiTheme="minorEastAsia" w:hAnsiTheme="minorEastAsia" w:eastAsiaTheme="minorEastAsia" w:cstheme="minorEastAsia"/>
          <w:spacing w:val="6"/>
          <w:sz w:val="24"/>
        </w:rPr>
        <w:t>以上企业，不属于大企业的分支机构，不存在控股股东为大企业的情形，也不存在与大企业的负责人为同一人的情形。</w:t>
      </w:r>
    </w:p>
    <w:p w14:paraId="0981F4A4">
      <w:pPr>
        <w:spacing w:line="360" w:lineRule="auto"/>
        <w:ind w:firstLine="504"/>
        <w:rPr>
          <w:rFonts w:asciiTheme="minorEastAsia" w:hAnsiTheme="minorEastAsia" w:eastAsiaTheme="minorEastAsia" w:cstheme="minorEastAsia"/>
          <w:spacing w:val="6"/>
          <w:sz w:val="24"/>
        </w:rPr>
      </w:pPr>
      <w:r>
        <w:rPr>
          <w:rFonts w:hint="eastAsia" w:asciiTheme="minorEastAsia" w:hAnsiTheme="minorEastAsia" w:eastAsiaTheme="minorEastAsia" w:cstheme="minorEastAsia"/>
          <w:spacing w:val="6"/>
          <w:sz w:val="24"/>
        </w:rPr>
        <w:t>本企业对上述声明内容的真实性负责。如有虚假，将依法承担相应责任。</w:t>
      </w:r>
    </w:p>
    <w:p w14:paraId="34AAFD89">
      <w:pPr>
        <w:spacing w:line="360" w:lineRule="auto"/>
        <w:ind w:right="360" w:firstLine="480"/>
        <w:jc w:val="right"/>
        <w:rPr>
          <w:rFonts w:asciiTheme="minorEastAsia" w:hAnsiTheme="minorEastAsia" w:eastAsiaTheme="minorEastAsia" w:cstheme="minorEastAsia"/>
          <w:sz w:val="24"/>
        </w:rPr>
      </w:pPr>
    </w:p>
    <w:p w14:paraId="09A92C5B">
      <w:pPr>
        <w:wordWrap w:val="0"/>
        <w:spacing w:line="360" w:lineRule="auto"/>
        <w:ind w:right="55" w:firstLine="48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企业名称（盖章）：</w:t>
      </w:r>
      <w:r>
        <w:rPr>
          <w:rFonts w:hint="eastAsia" w:asciiTheme="minorEastAsia" w:hAnsiTheme="minorEastAsia" w:eastAsiaTheme="minorEastAsia" w:cstheme="minorEastAsia"/>
          <w:sz w:val="24"/>
          <w:u w:val="single"/>
        </w:rPr>
        <w:t xml:space="preserve">           </w:t>
      </w:r>
    </w:p>
    <w:p w14:paraId="5B5C0D09">
      <w:pPr>
        <w:wordWrap w:val="0"/>
        <w:spacing w:line="360" w:lineRule="auto"/>
        <w:ind w:right="55" w:firstLine="48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日 期：</w:t>
      </w:r>
      <w:r>
        <w:rPr>
          <w:rFonts w:hint="eastAsia" w:asciiTheme="minorEastAsia" w:hAnsiTheme="minorEastAsia" w:eastAsiaTheme="minorEastAsia" w:cstheme="minorEastAsia"/>
          <w:sz w:val="24"/>
          <w:u w:val="single"/>
        </w:rPr>
        <w:t xml:space="preserve">           </w:t>
      </w:r>
    </w:p>
    <w:p w14:paraId="1E192A04">
      <w:pPr>
        <w:adjustRightInd w:val="0"/>
        <w:snapToGrid w:val="0"/>
        <w:jc w:val="left"/>
        <w:rPr>
          <w:rFonts w:asciiTheme="minorEastAsia" w:hAnsiTheme="minorEastAsia" w:eastAsiaTheme="minorEastAsia" w:cstheme="minorEastAsia"/>
          <w:sz w:val="24"/>
          <w:szCs w:val="21"/>
        </w:rPr>
      </w:pPr>
    </w:p>
    <w:tbl>
      <w:tblPr>
        <w:tblStyle w:val="5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7E695B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Borders>
              <w:top w:val="single" w:color="auto" w:sz="4" w:space="0"/>
              <w:left w:val="nil"/>
              <w:bottom w:val="nil"/>
              <w:right w:val="nil"/>
            </w:tcBorders>
          </w:tcPr>
          <w:p w14:paraId="5529897A">
            <w:pPr>
              <w:adjustRightInd w:val="0"/>
              <w:snapToGrid w:val="0"/>
              <w:spacing w:after="160" w:line="276"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vertAlign w:val="superscript"/>
              </w:rPr>
              <w:t>1</w:t>
            </w:r>
            <w:r>
              <w:rPr>
                <w:rFonts w:hint="eastAsia" w:asciiTheme="minorEastAsia" w:hAnsiTheme="minorEastAsia" w:eastAsiaTheme="minorEastAsia" w:cstheme="minorEastAsia"/>
                <w:szCs w:val="21"/>
              </w:rPr>
              <w:t>从业人员、营业收入、资产总额填报上一年度数据，无上一年度数据的新成立企业可不填报。</w:t>
            </w:r>
          </w:p>
        </w:tc>
      </w:tr>
    </w:tbl>
    <w:p w14:paraId="71478B79">
      <w:pPr>
        <w:adjustRightInd w:val="0"/>
        <w:snapToGrid w:val="0"/>
        <w:jc w:val="left"/>
        <w:rPr>
          <w:rFonts w:asciiTheme="minorEastAsia" w:hAnsiTheme="minorEastAsia" w:eastAsiaTheme="minorEastAsia" w:cstheme="minorEastAsia"/>
          <w:szCs w:val="21"/>
          <w:vertAlign w:val="superscript"/>
        </w:rPr>
      </w:pPr>
    </w:p>
    <w:p w14:paraId="3CD654BD">
      <w:pPr>
        <w:spacing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br w:type="page"/>
      </w:r>
    </w:p>
    <w:p w14:paraId="6B266C3D">
      <w:pPr>
        <w:spacing w:before="240" w:beforeLines="100" w:line="360" w:lineRule="auto"/>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bCs/>
          <w:sz w:val="36"/>
          <w:szCs w:val="36"/>
        </w:rPr>
        <w:t>残疾人福利性单位声明函格式</w:t>
      </w:r>
      <w:r>
        <w:rPr>
          <w:rFonts w:hint="eastAsia" w:asciiTheme="minorEastAsia" w:hAnsiTheme="minorEastAsia" w:eastAsiaTheme="minorEastAsia" w:cstheme="minorEastAsia"/>
          <w:b/>
          <w:sz w:val="36"/>
          <w:szCs w:val="36"/>
        </w:rPr>
        <w:t xml:space="preserve">       </w:t>
      </w:r>
    </w:p>
    <w:p w14:paraId="22F52E0E">
      <w:pPr>
        <w:spacing w:line="588" w:lineRule="exact"/>
        <w:ind w:firstLine="504"/>
        <w:rPr>
          <w:rFonts w:asciiTheme="minorEastAsia" w:hAnsiTheme="minorEastAsia" w:eastAsiaTheme="minorEastAsia" w:cstheme="minorEastAsia"/>
          <w:spacing w:val="6"/>
          <w:sz w:val="24"/>
        </w:rPr>
      </w:pPr>
      <w:r>
        <w:rPr>
          <w:rFonts w:hint="eastAsia" w:asciiTheme="minorEastAsia" w:hAnsiTheme="minorEastAsia" w:eastAsiaTheme="minorEastAsia" w:cstheme="minorEastAsia"/>
          <w:spacing w:val="6"/>
          <w:sz w:val="24"/>
        </w:rPr>
        <w:t>本单位郑重声明，根据《财政部 民政部 中国残疾人联合会关于促进残疾人就业政府采购政策的通知》（财库</w:t>
      </w:r>
      <w:r>
        <w:rPr>
          <w:rFonts w:hint="eastAsia" w:asciiTheme="minorEastAsia" w:hAnsiTheme="minorEastAsia" w:eastAsiaTheme="minorEastAsia" w:cstheme="minorEastAsia"/>
          <w:sz w:val="24"/>
        </w:rPr>
        <w:t>〔2017〕 141</w:t>
      </w:r>
      <w:r>
        <w:rPr>
          <w:rFonts w:hint="eastAsia" w:asciiTheme="minorEastAsia" w:hAnsiTheme="minorEastAsia" w:eastAsiaTheme="minorEastAsia" w:cstheme="minorEastAsia"/>
          <w:spacing w:val="6"/>
          <w:sz w:val="24"/>
        </w:rPr>
        <w:t>号）的规定，本单位</w:t>
      </w:r>
      <w:r>
        <w:rPr>
          <w:rFonts w:hint="eastAsia" w:asciiTheme="minorEastAsia" w:hAnsiTheme="minorEastAsia" w:eastAsiaTheme="minorEastAsia" w:cstheme="minorEastAsia"/>
          <w:b/>
          <w:sz w:val="24"/>
        </w:rPr>
        <w:t>（请进行勾选）</w:t>
      </w:r>
      <w:r>
        <w:rPr>
          <w:rFonts w:hint="eastAsia" w:asciiTheme="minorEastAsia" w:hAnsiTheme="minorEastAsia" w:eastAsiaTheme="minorEastAsia" w:cstheme="minorEastAsia"/>
          <w:spacing w:val="6"/>
          <w:sz w:val="24"/>
        </w:rPr>
        <w:t>：</w:t>
      </w:r>
    </w:p>
    <w:p w14:paraId="46C39014">
      <w:pPr>
        <w:spacing w:line="588" w:lineRule="exact"/>
        <w:ind w:firstLine="482"/>
        <w:rPr>
          <w:rFonts w:asciiTheme="minorEastAsia" w:hAnsiTheme="minorEastAsia" w:eastAsiaTheme="minorEastAsia" w:cstheme="minorEastAsia"/>
          <w:b/>
          <w:spacing w:val="6"/>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b/>
          <w:spacing w:val="6"/>
          <w:sz w:val="24"/>
        </w:rPr>
        <w:t>不属于符合条件的残疾人福利性单位。</w:t>
      </w:r>
    </w:p>
    <w:p w14:paraId="19E4C7AF">
      <w:pPr>
        <w:spacing w:line="588" w:lineRule="exact"/>
        <w:ind w:firstLine="482"/>
        <w:rPr>
          <w:rFonts w:asciiTheme="minorEastAsia" w:hAnsiTheme="minorEastAsia" w:eastAsiaTheme="minorEastAsia" w:cstheme="minorEastAsia"/>
          <w:spacing w:val="6"/>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b/>
          <w:spacing w:val="6"/>
          <w:sz w:val="24"/>
        </w:rPr>
        <w:t>属于符合条件的残疾人福利性单位，</w:t>
      </w:r>
      <w:r>
        <w:rPr>
          <w:rFonts w:hint="eastAsia" w:asciiTheme="minorEastAsia" w:hAnsiTheme="minorEastAsia" w:eastAsiaTheme="minorEastAsia" w:cstheme="minorEastAsia"/>
          <w:spacing w:val="6"/>
          <w:sz w:val="24"/>
        </w:rPr>
        <w:t>且本单位参加</w:t>
      </w:r>
      <w:r>
        <w:rPr>
          <w:rFonts w:hint="eastAsia" w:asciiTheme="minorEastAsia" w:hAnsiTheme="minorEastAsia" w:eastAsiaTheme="minorEastAsia" w:cstheme="minorEastAsia"/>
          <w:spacing w:val="6"/>
          <w:sz w:val="24"/>
          <w:u w:val="single"/>
        </w:rPr>
        <w:t xml:space="preserve">     </w:t>
      </w:r>
      <w:r>
        <w:rPr>
          <w:rFonts w:hint="eastAsia" w:asciiTheme="minorEastAsia" w:hAnsiTheme="minorEastAsia" w:eastAsiaTheme="minorEastAsia" w:cstheme="minorEastAsia"/>
          <w:spacing w:val="6"/>
          <w:sz w:val="24"/>
        </w:rPr>
        <w:t>单位的</w:t>
      </w:r>
      <w:r>
        <w:rPr>
          <w:rFonts w:hint="eastAsia" w:asciiTheme="minorEastAsia" w:hAnsiTheme="minorEastAsia" w:eastAsiaTheme="minorEastAsia" w:cstheme="minorEastAsia"/>
          <w:spacing w:val="6"/>
          <w:sz w:val="24"/>
          <w:u w:val="single"/>
        </w:rPr>
        <w:t xml:space="preserve">     </w:t>
      </w:r>
      <w:r>
        <w:rPr>
          <w:rFonts w:hint="eastAsia" w:asciiTheme="minorEastAsia" w:hAnsiTheme="minorEastAsia" w:eastAsiaTheme="minorEastAsia" w:cstheme="minorEastAsia"/>
          <w:spacing w:val="6"/>
          <w:sz w:val="24"/>
        </w:rPr>
        <w:t>项目采购活动提供本单位制造的货物（由本单位承担工程/提供服务），或者提供其他残疾人福利性单位制造的货物（不包括使用非残疾人福利性单位注册商标的货物）。</w:t>
      </w:r>
    </w:p>
    <w:p w14:paraId="3AFCE434">
      <w:pPr>
        <w:spacing w:line="588" w:lineRule="exact"/>
        <w:ind w:firstLine="506" w:firstLineChars="200"/>
        <w:rPr>
          <w:rFonts w:asciiTheme="minorEastAsia" w:hAnsiTheme="minorEastAsia" w:eastAsiaTheme="minorEastAsia" w:cstheme="minorEastAsia"/>
          <w:spacing w:val="6"/>
          <w:sz w:val="24"/>
        </w:rPr>
      </w:pPr>
      <w:r>
        <w:rPr>
          <w:rFonts w:hint="eastAsia" w:asciiTheme="minorEastAsia" w:hAnsiTheme="minorEastAsia" w:eastAsiaTheme="minorEastAsia" w:cstheme="minorEastAsia"/>
          <w:b/>
          <w:spacing w:val="6"/>
          <w:sz w:val="24"/>
        </w:rPr>
        <w:t>本单位对上述声明的真实性负责。如有虚假，将依法承担相应责任。</w:t>
      </w:r>
    </w:p>
    <w:p w14:paraId="4700CA44">
      <w:pPr>
        <w:spacing w:line="588" w:lineRule="exact"/>
        <w:ind w:firstLine="504" w:firstLineChars="200"/>
        <w:rPr>
          <w:rFonts w:asciiTheme="minorEastAsia" w:hAnsiTheme="minorEastAsia" w:eastAsiaTheme="minorEastAsia" w:cstheme="minorEastAsia"/>
          <w:spacing w:val="6"/>
          <w:sz w:val="24"/>
        </w:rPr>
      </w:pPr>
    </w:p>
    <w:p w14:paraId="4BB488D5">
      <w:pPr>
        <w:pStyle w:val="12"/>
        <w:rPr>
          <w:rFonts w:asciiTheme="minorEastAsia" w:hAnsiTheme="minorEastAsia" w:eastAsiaTheme="minorEastAsia" w:cstheme="minorEastAsia"/>
        </w:rPr>
      </w:pPr>
    </w:p>
    <w:p w14:paraId="4D4331F6">
      <w:pPr>
        <w:rPr>
          <w:rFonts w:asciiTheme="minorEastAsia" w:hAnsiTheme="minorEastAsia" w:eastAsiaTheme="minorEastAsia" w:cstheme="minorEastAsia"/>
        </w:rPr>
      </w:pPr>
    </w:p>
    <w:p w14:paraId="08A6C5A9">
      <w:pPr>
        <w:pStyle w:val="12"/>
        <w:rPr>
          <w:rFonts w:asciiTheme="minorEastAsia" w:hAnsiTheme="minorEastAsia" w:eastAsiaTheme="minorEastAsia" w:cstheme="minorEastAsia"/>
        </w:rPr>
      </w:pPr>
    </w:p>
    <w:p w14:paraId="7105FEB4">
      <w:pPr>
        <w:spacing w:line="360" w:lineRule="auto"/>
        <w:ind w:right="55" w:firstLine="48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pacing w:val="6"/>
          <w:sz w:val="24"/>
        </w:rPr>
        <w:t xml:space="preserve">                                    </w:t>
      </w:r>
      <w:r>
        <w:rPr>
          <w:rFonts w:hint="eastAsia" w:asciiTheme="minorEastAsia" w:hAnsiTheme="minorEastAsia" w:eastAsiaTheme="minorEastAsia" w:cstheme="minorEastAsia"/>
          <w:color w:val="000000"/>
          <w:sz w:val="24"/>
        </w:rPr>
        <w:t>单位名称（盖章）：</w:t>
      </w:r>
      <w:r>
        <w:rPr>
          <w:rFonts w:hint="eastAsia" w:asciiTheme="minorEastAsia" w:hAnsiTheme="minorEastAsia" w:eastAsiaTheme="minorEastAsia" w:cstheme="minorEastAsia"/>
          <w:sz w:val="24"/>
          <w:u w:val="single"/>
        </w:rPr>
        <w:t xml:space="preserve">            </w:t>
      </w:r>
    </w:p>
    <w:p w14:paraId="461EF723">
      <w:pPr>
        <w:spacing w:line="360" w:lineRule="auto"/>
        <w:ind w:right="55" w:firstLine="480"/>
        <w:jc w:val="center"/>
        <w:rPr>
          <w:rFonts w:asciiTheme="minorEastAsia" w:hAnsiTheme="minorEastAsia" w:eastAsiaTheme="minorEastAsia" w:cstheme="minorEastAsia"/>
          <w:color w:val="000000"/>
          <w:sz w:val="24"/>
          <w:u w:val="single"/>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color w:val="000000"/>
          <w:sz w:val="24"/>
        </w:rPr>
        <w:t>日 期：</w:t>
      </w:r>
      <w:r>
        <w:rPr>
          <w:rFonts w:hint="eastAsia" w:asciiTheme="minorEastAsia" w:hAnsiTheme="minorEastAsia" w:eastAsiaTheme="minorEastAsia" w:cstheme="minorEastAsia"/>
          <w:sz w:val="24"/>
          <w:u w:val="single"/>
        </w:rPr>
        <w:t xml:space="preserve">          </w:t>
      </w:r>
    </w:p>
    <w:p w14:paraId="426B698A">
      <w:pPr>
        <w:widowControl/>
        <w:jc w:val="left"/>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br w:type="page"/>
      </w:r>
    </w:p>
    <w:p w14:paraId="5022E9D3">
      <w:pPr>
        <w:tabs>
          <w:tab w:val="left" w:pos="5580"/>
        </w:tabs>
        <w:spacing w:line="360" w:lineRule="auto"/>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2-1-2 拟分包情况说明及分包意向协议（如涉及，请提供））</w:t>
      </w:r>
    </w:p>
    <w:p w14:paraId="1DC0122D">
      <w:pPr>
        <w:tabs>
          <w:tab w:val="left" w:pos="5580"/>
        </w:tabs>
        <w:spacing w:line="360" w:lineRule="auto"/>
        <w:rPr>
          <w:rFonts w:eastAsiaTheme="minorEastAsia"/>
          <w:sz w:val="24"/>
        </w:rPr>
      </w:pPr>
      <w:r>
        <w:rPr>
          <w:rFonts w:hint="eastAsia" w:eastAsiaTheme="minorEastAsia"/>
          <w:sz w:val="24"/>
        </w:rPr>
        <w:t>说明：</w:t>
      </w:r>
    </w:p>
    <w:p w14:paraId="0ECE58DB">
      <w:pPr>
        <w:tabs>
          <w:tab w:val="left" w:pos="5580"/>
        </w:tabs>
        <w:spacing w:line="360" w:lineRule="auto"/>
        <w:rPr>
          <w:rFonts w:eastAsiaTheme="minorEastAsia"/>
          <w:sz w:val="24"/>
        </w:rPr>
      </w:pPr>
      <w:r>
        <w:rPr>
          <w:rFonts w:hint="eastAsia" w:eastAsiaTheme="minorEastAsia"/>
          <w:sz w:val="24"/>
        </w:rPr>
        <w:t>如本项目（包）允许分包，且供应商拟进行分包时：</w:t>
      </w:r>
    </w:p>
    <w:p w14:paraId="6E777D43">
      <w:pPr>
        <w:tabs>
          <w:tab w:val="left" w:pos="5580"/>
        </w:tabs>
        <w:spacing w:line="360" w:lineRule="auto"/>
        <w:rPr>
          <w:sz w:val="24"/>
        </w:rPr>
      </w:pPr>
      <w:r>
        <w:rPr>
          <w:rFonts w:hint="eastAsia" w:eastAsiaTheme="minorEastAsia"/>
          <w:sz w:val="24"/>
        </w:rPr>
        <w:t>（</w:t>
      </w:r>
      <w:r>
        <w:rPr>
          <w:rFonts w:eastAsiaTheme="minorEastAsia"/>
          <w:sz w:val="24"/>
        </w:rPr>
        <w:t>1</w:t>
      </w:r>
      <w:r>
        <w:rPr>
          <w:rFonts w:hint="eastAsia" w:eastAsiaTheme="minorEastAsia"/>
          <w:sz w:val="24"/>
        </w:rPr>
        <w:t>）响应文件中须提供</w:t>
      </w:r>
      <w:r>
        <w:rPr>
          <w:rFonts w:hint="eastAsia"/>
          <w:sz w:val="24"/>
        </w:rPr>
        <w:t>《拟分包情况说明》，否则</w:t>
      </w:r>
      <w:r>
        <w:rPr>
          <w:rFonts w:hint="eastAsia"/>
          <w:b/>
          <w:sz w:val="24"/>
        </w:rPr>
        <w:t>响应无效</w:t>
      </w:r>
      <w:r>
        <w:rPr>
          <w:rFonts w:hint="eastAsia"/>
          <w:sz w:val="24"/>
        </w:rPr>
        <w:t>；</w:t>
      </w:r>
    </w:p>
    <w:p w14:paraId="1EFD33E4">
      <w:pPr>
        <w:tabs>
          <w:tab w:val="left" w:pos="5580"/>
        </w:tabs>
        <w:spacing w:line="360" w:lineRule="auto"/>
        <w:rPr>
          <w:sz w:val="24"/>
        </w:rPr>
      </w:pPr>
      <w:r>
        <w:rPr>
          <w:rFonts w:hint="eastAsia"/>
          <w:sz w:val="24"/>
        </w:rPr>
        <w:t>（</w:t>
      </w:r>
      <w:r>
        <w:rPr>
          <w:sz w:val="24"/>
        </w:rPr>
        <w:t>2</w:t>
      </w:r>
      <w:r>
        <w:rPr>
          <w:rFonts w:hint="eastAsia"/>
          <w:sz w:val="24"/>
        </w:rPr>
        <w:t>）当同时符合下列情形时，</w:t>
      </w:r>
      <w:r>
        <w:rPr>
          <w:rFonts w:hint="eastAsia" w:eastAsiaTheme="minorEastAsia"/>
          <w:sz w:val="24"/>
        </w:rPr>
        <w:t>响应文件</w:t>
      </w:r>
      <w:r>
        <w:rPr>
          <w:rFonts w:hint="eastAsia"/>
          <w:sz w:val="24"/>
        </w:rPr>
        <w:t>还须提供《分包意向协议》，否则</w:t>
      </w:r>
      <w:r>
        <w:rPr>
          <w:rFonts w:hint="eastAsia"/>
          <w:b/>
          <w:sz w:val="24"/>
        </w:rPr>
        <w:t>响应无效</w:t>
      </w:r>
      <w:r>
        <w:rPr>
          <w:rFonts w:hint="eastAsia"/>
          <w:sz w:val="24"/>
        </w:rPr>
        <w:t>：</w:t>
      </w:r>
    </w:p>
    <w:p w14:paraId="023BEE04">
      <w:pPr>
        <w:tabs>
          <w:tab w:val="left" w:pos="5580"/>
        </w:tabs>
        <w:spacing w:line="360" w:lineRule="auto"/>
        <w:ind w:left="567" w:leftChars="270"/>
        <w:rPr>
          <w:rFonts w:eastAsiaTheme="minorEastAsia"/>
          <w:sz w:val="24"/>
        </w:rPr>
      </w:pPr>
      <w:r>
        <w:rPr>
          <w:sz w:val="24"/>
        </w:rPr>
        <w:t xml:space="preserve">A. </w:t>
      </w:r>
      <w:r>
        <w:rPr>
          <w:rFonts w:hint="eastAsia" w:eastAsiaTheme="minorEastAsia"/>
          <w:sz w:val="24"/>
        </w:rPr>
        <w:t>本项目（包）预留部分采购项目预算专门面向中小企业采购，且要求获得采购合同的供应商将采购项目中的一定比例分包给一家或者多家中小企业的；</w:t>
      </w:r>
    </w:p>
    <w:p w14:paraId="52C904A0">
      <w:pPr>
        <w:tabs>
          <w:tab w:val="left" w:pos="5580"/>
        </w:tabs>
        <w:spacing w:line="360" w:lineRule="auto"/>
        <w:ind w:left="567" w:leftChars="270"/>
        <w:rPr>
          <w:rFonts w:eastAsiaTheme="minorEastAsia"/>
          <w:sz w:val="24"/>
        </w:rPr>
      </w:pPr>
      <w:r>
        <w:rPr>
          <w:rFonts w:eastAsiaTheme="minorEastAsia"/>
          <w:sz w:val="24"/>
        </w:rPr>
        <w:t xml:space="preserve">B. </w:t>
      </w:r>
      <w:r>
        <w:rPr>
          <w:rFonts w:hint="eastAsia"/>
          <w:sz w:val="24"/>
        </w:rPr>
        <w:t>供应商通过分包方式满足中小企业政策要求的。</w:t>
      </w:r>
    </w:p>
    <w:p w14:paraId="2B5DA875">
      <w:pPr>
        <w:autoSpaceDE w:val="0"/>
        <w:autoSpaceDN w:val="0"/>
        <w:adjustRightInd w:val="0"/>
        <w:rPr>
          <w:rFonts w:eastAsiaTheme="minorEastAsia"/>
          <w:color w:val="000000"/>
          <w:sz w:val="30"/>
          <w:szCs w:val="30"/>
        </w:rPr>
      </w:pPr>
    </w:p>
    <w:p w14:paraId="4B4E64E9">
      <w:pPr>
        <w:widowControl/>
        <w:jc w:val="left"/>
        <w:rPr>
          <w:rFonts w:eastAsiaTheme="minorEastAsia"/>
          <w:b/>
          <w:color w:val="000000"/>
          <w:sz w:val="36"/>
          <w:szCs w:val="36"/>
        </w:rPr>
      </w:pPr>
      <w:r>
        <w:rPr>
          <w:rFonts w:eastAsiaTheme="minorEastAsia"/>
          <w:b/>
          <w:color w:val="000000"/>
          <w:sz w:val="36"/>
          <w:szCs w:val="36"/>
        </w:rPr>
        <w:br w:type="page"/>
      </w:r>
    </w:p>
    <w:p w14:paraId="019210F7">
      <w:pPr>
        <w:autoSpaceDE w:val="0"/>
        <w:autoSpaceDN w:val="0"/>
        <w:adjustRightInd w:val="0"/>
        <w:spacing w:line="360" w:lineRule="auto"/>
        <w:jc w:val="center"/>
        <w:rPr>
          <w:rFonts w:eastAsiaTheme="minorEastAsia"/>
          <w:b/>
          <w:color w:val="000000"/>
          <w:sz w:val="36"/>
          <w:szCs w:val="36"/>
        </w:rPr>
      </w:pPr>
      <w:r>
        <w:rPr>
          <w:rFonts w:hint="eastAsia" w:eastAsiaTheme="minorEastAsia"/>
          <w:b/>
          <w:color w:val="000000"/>
          <w:sz w:val="36"/>
          <w:szCs w:val="36"/>
        </w:rPr>
        <w:t>拟分包情况说明（本项目不适用）</w:t>
      </w:r>
    </w:p>
    <w:p w14:paraId="27D69ABD">
      <w:pPr>
        <w:tabs>
          <w:tab w:val="left" w:pos="5580"/>
        </w:tabs>
        <w:spacing w:line="360" w:lineRule="auto"/>
        <w:rPr>
          <w:rFonts w:eastAsiaTheme="minorEastAsia"/>
          <w:color w:val="000000"/>
          <w:sz w:val="24"/>
        </w:rPr>
      </w:pPr>
      <w:r>
        <w:rPr>
          <w:rFonts w:hint="eastAsia" w:eastAsiaTheme="minorEastAsia"/>
          <w:color w:val="000000"/>
          <w:sz w:val="24"/>
        </w:rPr>
        <w:t>致：</w:t>
      </w:r>
      <w:r>
        <w:rPr>
          <w:rFonts w:hint="eastAsia" w:eastAsiaTheme="minorEastAsia"/>
          <w:color w:val="000000"/>
          <w:sz w:val="24"/>
          <w:u w:val="single"/>
        </w:rPr>
        <w:t>（采购人或采购代理机构）</w:t>
      </w:r>
    </w:p>
    <w:p w14:paraId="30751D04">
      <w:pPr>
        <w:adjustRightInd w:val="0"/>
        <w:snapToGrid w:val="0"/>
        <w:spacing w:line="360" w:lineRule="auto"/>
        <w:ind w:firstLine="480" w:firstLineChars="200"/>
        <w:jc w:val="left"/>
        <w:rPr>
          <w:rFonts w:eastAsiaTheme="minorEastAsia"/>
          <w:sz w:val="24"/>
        </w:rPr>
      </w:pPr>
      <w:r>
        <w:rPr>
          <w:rFonts w:hint="eastAsia" w:eastAsiaTheme="minorEastAsia"/>
          <w:sz w:val="24"/>
        </w:rPr>
        <w:t>我单位参加贵单位组织采购的项目编号为</w:t>
      </w:r>
      <w:r>
        <w:rPr>
          <w:rFonts w:eastAsiaTheme="minorEastAsia"/>
          <w:sz w:val="24"/>
        </w:rPr>
        <w:t>______</w:t>
      </w:r>
      <w:r>
        <w:rPr>
          <w:rFonts w:hint="eastAsia" w:eastAsiaTheme="minorEastAsia"/>
          <w:sz w:val="24"/>
        </w:rPr>
        <w:t>的</w:t>
      </w:r>
      <w:r>
        <w:rPr>
          <w:rFonts w:eastAsiaTheme="minorEastAsia"/>
          <w:sz w:val="24"/>
        </w:rPr>
        <w:t>______</w:t>
      </w:r>
      <w:r>
        <w:rPr>
          <w:rFonts w:hint="eastAsia" w:eastAsiaTheme="minorEastAsia"/>
          <w:sz w:val="24"/>
        </w:rPr>
        <w:t>项目（填写采购项目名称）中</w:t>
      </w:r>
      <w:r>
        <w:rPr>
          <w:rFonts w:eastAsiaTheme="minorEastAsia"/>
          <w:sz w:val="24"/>
        </w:rPr>
        <w:t>______</w:t>
      </w:r>
      <w:r>
        <w:rPr>
          <w:rFonts w:hint="eastAsia" w:eastAsiaTheme="minorEastAsia"/>
          <w:sz w:val="24"/>
        </w:rPr>
        <w:t>包（填写包号）的磋商。拟签订分包合同的单位情况如下表所示，我单位承诺一旦在该项目中获得采购合同将按下表所列情况进行分包，同时承诺分包承担主体不再次分包。</w:t>
      </w:r>
    </w:p>
    <w:tbl>
      <w:tblPr>
        <w:tblStyle w:val="52"/>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286"/>
        <w:gridCol w:w="1512"/>
        <w:gridCol w:w="1125"/>
        <w:gridCol w:w="1560"/>
        <w:gridCol w:w="1497"/>
        <w:gridCol w:w="1563"/>
      </w:tblGrid>
      <w:tr w14:paraId="4BC6D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47D0682E">
            <w:pPr>
              <w:pStyle w:val="265"/>
              <w:jc w:val="center"/>
              <w:rPr>
                <w:rFonts w:ascii="Times New Roman" w:hAnsi="Times New Roman" w:cs="Times New Roman"/>
                <w:sz w:val="24"/>
              </w:rPr>
            </w:pPr>
            <w:r>
              <w:rPr>
                <w:rFonts w:hint="eastAsia" w:ascii="Times New Roman" w:hAnsi="Times New Roman" w:cs="Times New Roman"/>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4B4782AE">
            <w:pPr>
              <w:pStyle w:val="265"/>
              <w:jc w:val="center"/>
              <w:rPr>
                <w:rFonts w:ascii="Times New Roman" w:hAnsi="Times New Roman" w:cs="Times New Roman"/>
                <w:sz w:val="24"/>
              </w:rPr>
            </w:pPr>
            <w:r>
              <w:rPr>
                <w:rFonts w:hint="eastAsia" w:ascii="Times New Roman" w:hAnsi="Times New Roman" w:cs="Times New Roman"/>
                <w:sz w:val="24"/>
              </w:rPr>
              <w:t>分包承担</w:t>
            </w:r>
          </w:p>
          <w:p w14:paraId="43CFC9BF">
            <w:pPr>
              <w:pStyle w:val="265"/>
              <w:jc w:val="center"/>
              <w:rPr>
                <w:rFonts w:ascii="Times New Roman" w:hAnsi="Times New Roman" w:cs="Times New Roman"/>
                <w:sz w:val="24"/>
              </w:rPr>
            </w:pPr>
            <w:r>
              <w:rPr>
                <w:rFonts w:hint="eastAsia" w:ascii="Times New Roman" w:hAnsi="Times New Roman" w:cs="Times New Roman"/>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629979D6">
            <w:pPr>
              <w:pStyle w:val="265"/>
              <w:jc w:val="center"/>
              <w:rPr>
                <w:rFonts w:ascii="Times New Roman" w:hAnsi="Times New Roman" w:cs="Times New Roman"/>
                <w:sz w:val="24"/>
                <w:lang w:eastAsia="zh-CN"/>
              </w:rPr>
            </w:pPr>
            <w:r>
              <w:rPr>
                <w:rFonts w:hint="eastAsia" w:ascii="Times New Roman" w:hAnsi="Times New Roman" w:cs="Times New Roman"/>
                <w:sz w:val="24"/>
                <w:lang w:eastAsia="zh-CN"/>
              </w:rPr>
              <w:t>分包承担</w:t>
            </w:r>
          </w:p>
          <w:p w14:paraId="7488AE77">
            <w:pPr>
              <w:pStyle w:val="265"/>
              <w:jc w:val="center"/>
              <w:rPr>
                <w:rFonts w:ascii="Times New Roman" w:hAnsi="Times New Roman" w:cs="Times New Roman"/>
                <w:sz w:val="24"/>
                <w:lang w:eastAsia="zh-CN"/>
              </w:rPr>
            </w:pPr>
            <w:r>
              <w:rPr>
                <w:rFonts w:hint="eastAsia" w:ascii="Times New Roman" w:hAnsi="Times New Roman" w:cs="Times New Roman"/>
                <w:sz w:val="24"/>
                <w:lang w:eastAsia="zh-CN"/>
              </w:rPr>
              <w:t>主体类型</w:t>
            </w:r>
          </w:p>
          <w:p w14:paraId="446B1EDA">
            <w:pPr>
              <w:pStyle w:val="265"/>
              <w:jc w:val="center"/>
              <w:rPr>
                <w:rFonts w:ascii="Times New Roman" w:hAnsi="Times New Roman" w:cs="Times New Roman"/>
                <w:sz w:val="24"/>
                <w:lang w:eastAsia="zh-CN"/>
              </w:rPr>
            </w:pPr>
            <w:r>
              <w:rPr>
                <w:rFonts w:hint="eastAsia" w:ascii="Times New Roman" w:hAnsi="Times New Roman" w:cs="Times New Roman"/>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57264BD4">
            <w:pPr>
              <w:pStyle w:val="265"/>
              <w:jc w:val="center"/>
              <w:rPr>
                <w:rFonts w:ascii="Times New Roman" w:hAnsi="Times New Roman" w:cs="Times New Roman"/>
                <w:sz w:val="24"/>
              </w:rPr>
            </w:pPr>
            <w:r>
              <w:rPr>
                <w:rFonts w:hint="eastAsia" w:ascii="Times New Roman" w:hAnsi="Times New Roman" w:cs="Times New Roman"/>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13FF31F9">
            <w:pPr>
              <w:pStyle w:val="265"/>
              <w:jc w:val="center"/>
              <w:rPr>
                <w:rFonts w:ascii="Times New Roman" w:hAnsi="Times New Roman" w:cs="Times New Roman"/>
                <w:sz w:val="24"/>
              </w:rPr>
            </w:pPr>
            <w:r>
              <w:rPr>
                <w:rFonts w:hint="eastAsia" w:ascii="Times New Roman" w:hAnsi="Times New Roman" w:cs="Times New Roman"/>
                <w:sz w:val="24"/>
              </w:rPr>
              <w:t>拟分包</w:t>
            </w:r>
          </w:p>
          <w:p w14:paraId="6EF3FCCC">
            <w:pPr>
              <w:pStyle w:val="265"/>
              <w:jc w:val="center"/>
              <w:rPr>
                <w:rFonts w:ascii="Times New Roman" w:hAnsi="Times New Roman" w:cs="Times New Roman"/>
                <w:sz w:val="24"/>
              </w:rPr>
            </w:pPr>
            <w:r>
              <w:rPr>
                <w:rFonts w:hint="eastAsia" w:ascii="Times New Roman" w:hAnsi="Times New Roman" w:cs="Times New Roman"/>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1785354E">
            <w:pPr>
              <w:pStyle w:val="265"/>
              <w:jc w:val="center"/>
              <w:rPr>
                <w:rFonts w:ascii="Times New Roman" w:hAnsi="Times New Roman" w:cs="Times New Roman"/>
                <w:sz w:val="24"/>
                <w:lang w:eastAsia="zh-CN"/>
              </w:rPr>
            </w:pPr>
            <w:r>
              <w:rPr>
                <w:rFonts w:hint="eastAsia" w:ascii="Times New Roman" w:hAnsi="Times New Roman" w:cs="Times New Roman"/>
                <w:sz w:val="24"/>
                <w:lang w:eastAsia="zh-CN"/>
              </w:rPr>
              <w:t>拟分包</w:t>
            </w:r>
          </w:p>
          <w:p w14:paraId="431325E9">
            <w:pPr>
              <w:pStyle w:val="265"/>
              <w:jc w:val="center"/>
              <w:rPr>
                <w:rFonts w:ascii="Times New Roman" w:hAnsi="Times New Roman" w:cs="Times New Roman"/>
                <w:sz w:val="24"/>
                <w:lang w:eastAsia="zh-CN"/>
              </w:rPr>
            </w:pPr>
            <w:r>
              <w:rPr>
                <w:rFonts w:hint="eastAsia" w:ascii="Times New Roman" w:hAnsi="Times New Roman" w:cs="Times New Roman"/>
                <w:sz w:val="24"/>
                <w:lang w:eastAsia="zh-CN"/>
              </w:rPr>
              <w:t>合同金额</w:t>
            </w:r>
          </w:p>
          <w:p w14:paraId="3429A574">
            <w:pPr>
              <w:pStyle w:val="265"/>
              <w:jc w:val="center"/>
              <w:rPr>
                <w:rFonts w:ascii="Times New Roman" w:hAnsi="Times New Roman" w:cs="Times New Roman"/>
                <w:sz w:val="24"/>
                <w:lang w:eastAsia="zh-CN"/>
              </w:rPr>
            </w:pPr>
            <w:r>
              <w:rPr>
                <w:rFonts w:hint="eastAsia" w:ascii="Times New Roman" w:hAnsi="Times New Roman" w:cs="Times New Roman"/>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2C8E2251">
            <w:pPr>
              <w:pStyle w:val="265"/>
              <w:jc w:val="center"/>
              <w:rPr>
                <w:rFonts w:ascii="Times New Roman" w:hAnsi="Times New Roman" w:cs="Times New Roman"/>
                <w:sz w:val="24"/>
                <w:lang w:eastAsia="zh-CN"/>
              </w:rPr>
            </w:pPr>
            <w:r>
              <w:rPr>
                <w:rFonts w:hint="eastAsia" w:ascii="Times New Roman" w:hAnsi="Times New Roman" w:cs="Times New Roman"/>
                <w:sz w:val="24"/>
                <w:lang w:eastAsia="zh-CN"/>
              </w:rPr>
              <w:t>占该采购包</w:t>
            </w:r>
          </w:p>
          <w:p w14:paraId="086BFD77">
            <w:pPr>
              <w:pStyle w:val="265"/>
              <w:jc w:val="center"/>
              <w:rPr>
                <w:rFonts w:ascii="Times New Roman" w:hAnsi="Times New Roman" w:cs="Times New Roman"/>
                <w:b/>
                <w:sz w:val="24"/>
                <w:lang w:eastAsia="zh-CN"/>
              </w:rPr>
            </w:pPr>
            <w:r>
              <w:rPr>
                <w:rFonts w:hint="eastAsia" w:ascii="Times New Roman" w:hAnsi="Times New Roman" w:cs="Times New Roman"/>
                <w:b/>
                <w:sz w:val="24"/>
                <w:lang w:eastAsia="zh-CN"/>
              </w:rPr>
              <w:t>合同金额的</w:t>
            </w:r>
          </w:p>
          <w:p w14:paraId="0925358C">
            <w:pPr>
              <w:pStyle w:val="265"/>
              <w:jc w:val="center"/>
              <w:rPr>
                <w:rFonts w:ascii="Times New Roman" w:hAnsi="Times New Roman" w:cs="Times New Roman"/>
                <w:sz w:val="24"/>
                <w:lang w:eastAsia="zh-CN"/>
              </w:rPr>
            </w:pPr>
            <w:r>
              <w:rPr>
                <w:rFonts w:hint="eastAsia" w:ascii="Times New Roman" w:hAnsi="Times New Roman" w:cs="Times New Roman"/>
                <w:sz w:val="24"/>
                <w:lang w:eastAsia="zh-CN"/>
              </w:rPr>
              <w:t>比例（</w:t>
            </w:r>
            <w:r>
              <w:rPr>
                <w:rFonts w:ascii="Times New Roman" w:hAnsi="Times New Roman" w:eastAsia="Times New Roman" w:cs="Times New Roman"/>
                <w:sz w:val="24"/>
                <w:lang w:eastAsia="zh-CN"/>
              </w:rPr>
              <w:t>%</w:t>
            </w:r>
            <w:r>
              <w:rPr>
                <w:rFonts w:hint="eastAsia" w:ascii="Times New Roman" w:hAnsi="Times New Roman" w:cs="Times New Roman"/>
                <w:sz w:val="24"/>
                <w:lang w:eastAsia="zh-CN"/>
              </w:rPr>
              <w:t>）</w:t>
            </w:r>
          </w:p>
        </w:tc>
      </w:tr>
      <w:tr w14:paraId="0AC6B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482F629F">
            <w:pPr>
              <w:pStyle w:val="265"/>
              <w:jc w:val="center"/>
              <w:rPr>
                <w:rFonts w:ascii="Times New Roman" w:hAnsi="Times New Roman" w:cs="Times New Roman"/>
                <w:sz w:val="24"/>
              </w:rPr>
            </w:pPr>
            <w:r>
              <w:rPr>
                <w:rFonts w:ascii="Times New Roman" w:hAnsi="Times New Roman" w:cs="Times New Roman"/>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4012321D">
            <w:pPr>
              <w:pStyle w:val="265"/>
              <w:jc w:val="center"/>
              <w:rPr>
                <w:rFonts w:ascii="Times New Roman" w:hAnsi="Times New Roman" w:cs="Times New Roman"/>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4CDEBBF0">
            <w:pPr>
              <w:pStyle w:val="265"/>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w:t>
            </w:r>
            <w:r>
              <w:rPr>
                <w:rFonts w:hint="eastAsia" w:ascii="Times New Roman" w:hAnsi="Times New Roman" w:cs="Times New Roman"/>
                <w:sz w:val="24"/>
                <w:lang w:eastAsia="zh-CN"/>
              </w:rPr>
              <w:t>中型企业</w:t>
            </w:r>
          </w:p>
          <w:p w14:paraId="4F07E472">
            <w:pPr>
              <w:pStyle w:val="265"/>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w:t>
            </w:r>
            <w:r>
              <w:rPr>
                <w:rFonts w:hint="eastAsia" w:ascii="Times New Roman" w:hAnsi="Times New Roman" w:cs="Times New Roman"/>
                <w:sz w:val="24"/>
                <w:lang w:eastAsia="zh-CN"/>
              </w:rPr>
              <w:t>小微企业</w:t>
            </w:r>
          </w:p>
          <w:p w14:paraId="75C970AA">
            <w:pPr>
              <w:pStyle w:val="265"/>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w:t>
            </w:r>
            <w:r>
              <w:rPr>
                <w:rFonts w:hint="eastAsia" w:ascii="Times New Roman" w:hAnsi="Times New Roman" w:cs="Times New Roman"/>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329A8F0B">
            <w:pPr>
              <w:pStyle w:val="265"/>
              <w:jc w:val="center"/>
              <w:rPr>
                <w:rFonts w:ascii="Times New Roman" w:hAnsi="Times New Roman" w:cs="Times New Roman"/>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2E632061">
            <w:pPr>
              <w:pStyle w:val="265"/>
              <w:jc w:val="center"/>
              <w:rPr>
                <w:rFonts w:ascii="Times New Roman" w:hAnsi="Times New Roman" w:cs="Times New Roman"/>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38B1B13E">
            <w:pPr>
              <w:pStyle w:val="265"/>
              <w:jc w:val="center"/>
              <w:rPr>
                <w:rFonts w:ascii="Times New Roman" w:hAnsi="Times New Roman" w:cs="Times New Roman"/>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3315EF76">
            <w:pPr>
              <w:pStyle w:val="265"/>
              <w:jc w:val="center"/>
              <w:rPr>
                <w:rFonts w:ascii="Times New Roman" w:hAnsi="Times New Roman" w:cs="Times New Roman"/>
                <w:sz w:val="30"/>
                <w:lang w:eastAsia="zh-CN"/>
              </w:rPr>
            </w:pPr>
          </w:p>
        </w:tc>
      </w:tr>
      <w:tr w14:paraId="7CE25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0BFD54B9">
            <w:pPr>
              <w:pStyle w:val="265"/>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54313C43">
            <w:pPr>
              <w:pStyle w:val="265"/>
              <w:jc w:val="center"/>
              <w:rPr>
                <w:rFonts w:ascii="Times New Roman" w:hAnsi="Times New Roman" w:cs="Times New Roman"/>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7B8C48E6">
            <w:pPr>
              <w:pStyle w:val="265"/>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w:t>
            </w:r>
            <w:r>
              <w:rPr>
                <w:rFonts w:hint="eastAsia" w:ascii="Times New Roman" w:hAnsi="Times New Roman" w:cs="Times New Roman"/>
                <w:sz w:val="24"/>
                <w:lang w:eastAsia="zh-CN"/>
              </w:rPr>
              <w:t>中型企业</w:t>
            </w:r>
          </w:p>
          <w:p w14:paraId="69646209">
            <w:pPr>
              <w:pStyle w:val="265"/>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w:t>
            </w:r>
            <w:r>
              <w:rPr>
                <w:rFonts w:hint="eastAsia" w:ascii="Times New Roman" w:hAnsi="Times New Roman" w:cs="Times New Roman"/>
                <w:sz w:val="24"/>
                <w:lang w:eastAsia="zh-CN"/>
              </w:rPr>
              <w:t>小微企业</w:t>
            </w:r>
          </w:p>
          <w:p w14:paraId="0F5B02B8">
            <w:pPr>
              <w:pStyle w:val="265"/>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w:t>
            </w:r>
            <w:r>
              <w:rPr>
                <w:rFonts w:hint="eastAsia" w:ascii="Times New Roman" w:hAnsi="Times New Roman" w:cs="Times New Roman"/>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08DEE193">
            <w:pPr>
              <w:pStyle w:val="265"/>
              <w:jc w:val="center"/>
              <w:rPr>
                <w:rFonts w:ascii="Times New Roman" w:hAnsi="Times New Roman" w:cs="Times New Roman"/>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57FC6D68">
            <w:pPr>
              <w:pStyle w:val="265"/>
              <w:jc w:val="center"/>
              <w:rPr>
                <w:rFonts w:ascii="Times New Roman" w:hAnsi="Times New Roman" w:cs="Times New Roman"/>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726323F2">
            <w:pPr>
              <w:pStyle w:val="265"/>
              <w:jc w:val="center"/>
              <w:rPr>
                <w:rFonts w:ascii="Times New Roman" w:hAnsi="Times New Roman" w:cs="Times New Roman"/>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269C0C0B">
            <w:pPr>
              <w:pStyle w:val="265"/>
              <w:jc w:val="center"/>
              <w:rPr>
                <w:rFonts w:ascii="Times New Roman" w:hAnsi="Times New Roman" w:cs="Times New Roman"/>
                <w:sz w:val="30"/>
                <w:lang w:eastAsia="zh-CN"/>
              </w:rPr>
            </w:pPr>
          </w:p>
        </w:tc>
      </w:tr>
      <w:tr w14:paraId="066C1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5CC90672">
            <w:pPr>
              <w:pStyle w:val="265"/>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25C31C59">
            <w:pPr>
              <w:pStyle w:val="265"/>
              <w:jc w:val="center"/>
              <w:rPr>
                <w:rFonts w:ascii="Times New Roman" w:hAnsi="Times New Roman" w:cs="Times New Roman"/>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49363BE5">
            <w:pPr>
              <w:pStyle w:val="265"/>
              <w:tabs>
                <w:tab w:val="left" w:pos="235"/>
              </w:tabs>
              <w:jc w:val="center"/>
              <w:rPr>
                <w:rFonts w:ascii="Times New Roman" w:hAnsi="Times New Roman" w:cs="Times New Roman"/>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78D97E71">
            <w:pPr>
              <w:pStyle w:val="265"/>
              <w:jc w:val="center"/>
              <w:rPr>
                <w:rFonts w:ascii="Times New Roman" w:hAnsi="Times New Roman" w:cs="Times New Roman"/>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18803844">
            <w:pPr>
              <w:pStyle w:val="265"/>
              <w:jc w:val="center"/>
              <w:rPr>
                <w:rFonts w:ascii="Times New Roman" w:hAnsi="Times New Roman" w:cs="Times New Roman"/>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68394028">
            <w:pPr>
              <w:pStyle w:val="265"/>
              <w:jc w:val="center"/>
              <w:rPr>
                <w:rFonts w:ascii="Times New Roman" w:hAnsi="Times New Roman" w:cs="Times New Roman"/>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ADD7505">
            <w:pPr>
              <w:pStyle w:val="265"/>
              <w:jc w:val="center"/>
              <w:rPr>
                <w:rFonts w:ascii="Times New Roman" w:hAnsi="Times New Roman" w:cs="Times New Roman"/>
                <w:sz w:val="30"/>
              </w:rPr>
            </w:pPr>
          </w:p>
        </w:tc>
      </w:tr>
      <w:tr w14:paraId="56B74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57B078BE">
            <w:pPr>
              <w:pStyle w:val="265"/>
              <w:ind w:right="57" w:rightChars="27"/>
              <w:jc w:val="right"/>
              <w:rPr>
                <w:rFonts w:ascii="Times New Roman" w:hAnsi="Times New Roman" w:cs="Times New Roman"/>
                <w:sz w:val="24"/>
                <w:lang w:eastAsia="zh-CN"/>
              </w:rPr>
            </w:pPr>
            <w:r>
              <w:rPr>
                <w:rFonts w:hint="eastAsia" w:ascii="Times New Roman" w:hAnsi="Times New Roman" w:cs="Times New Roman"/>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19581E40">
            <w:pPr>
              <w:pStyle w:val="265"/>
              <w:jc w:val="center"/>
              <w:rPr>
                <w:rFonts w:ascii="Times New Roman" w:hAnsi="Times New Roman" w:cs="Times New Roman"/>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3C7E9147">
            <w:pPr>
              <w:pStyle w:val="265"/>
              <w:jc w:val="center"/>
              <w:rPr>
                <w:rFonts w:ascii="Times New Roman" w:hAnsi="Times New Roman" w:cs="Times New Roman"/>
                <w:sz w:val="30"/>
              </w:rPr>
            </w:pPr>
          </w:p>
        </w:tc>
      </w:tr>
    </w:tbl>
    <w:p w14:paraId="1B0AC70F">
      <w:pPr>
        <w:adjustRightInd w:val="0"/>
        <w:snapToGrid w:val="0"/>
        <w:spacing w:line="360" w:lineRule="auto"/>
        <w:jc w:val="left"/>
        <w:rPr>
          <w:rFonts w:eastAsiaTheme="minorEastAsia"/>
          <w:sz w:val="24"/>
        </w:rPr>
      </w:pPr>
    </w:p>
    <w:p w14:paraId="1639B7CD">
      <w:pPr>
        <w:autoSpaceDE w:val="0"/>
        <w:autoSpaceDN w:val="0"/>
        <w:adjustRightInd w:val="0"/>
        <w:snapToGrid w:val="0"/>
        <w:spacing w:before="25" w:after="25" w:line="360" w:lineRule="auto"/>
        <w:jc w:val="right"/>
        <w:rPr>
          <w:rFonts w:eastAsiaTheme="minorEastAsia"/>
          <w:color w:val="000000"/>
          <w:sz w:val="24"/>
          <w:lang w:val="zh-CN"/>
        </w:rPr>
      </w:pPr>
      <w:r>
        <w:rPr>
          <w:rFonts w:hint="eastAsia" w:eastAsiaTheme="minorEastAsia"/>
          <w:color w:val="000000"/>
          <w:sz w:val="24"/>
        </w:rPr>
        <w:t>供应商名称（加盖公章）</w:t>
      </w:r>
      <w:r>
        <w:rPr>
          <w:rFonts w:hint="eastAsia" w:eastAsiaTheme="minorEastAsia"/>
          <w:color w:val="000000"/>
          <w:sz w:val="24"/>
          <w:lang w:val="zh-CN"/>
        </w:rPr>
        <w:t>：</w:t>
      </w:r>
      <w:r>
        <w:rPr>
          <w:rFonts w:eastAsiaTheme="minorEastAsia"/>
          <w:sz w:val="24"/>
        </w:rPr>
        <w:t>______</w:t>
      </w:r>
    </w:p>
    <w:p w14:paraId="1F38AA61">
      <w:pPr>
        <w:spacing w:line="360" w:lineRule="auto"/>
        <w:ind w:right="-57" w:firstLine="480"/>
        <w:jc w:val="right"/>
        <w:rPr>
          <w:rFonts w:eastAsiaTheme="minorEastAsia"/>
          <w:color w:val="000000"/>
          <w:sz w:val="24"/>
        </w:rPr>
      </w:pPr>
      <w:r>
        <w:rPr>
          <w:rFonts w:hint="eastAsia" w:eastAsiaTheme="minorEastAsia"/>
          <w:color w:val="000000"/>
          <w:sz w:val="24"/>
          <w:szCs w:val="20"/>
        </w:rPr>
        <w:t>日期：</w:t>
      </w:r>
      <w:r>
        <w:rPr>
          <w:rFonts w:eastAsiaTheme="minorEastAsia"/>
          <w:sz w:val="24"/>
        </w:rPr>
        <w:t>___</w:t>
      </w:r>
      <w:r>
        <w:rPr>
          <w:rFonts w:hint="eastAsia" w:eastAsiaTheme="minorEastAsia"/>
          <w:color w:val="000000"/>
          <w:sz w:val="24"/>
          <w:szCs w:val="20"/>
        </w:rPr>
        <w:t>年</w:t>
      </w:r>
      <w:r>
        <w:rPr>
          <w:rFonts w:eastAsiaTheme="minorEastAsia"/>
          <w:sz w:val="24"/>
        </w:rPr>
        <w:t>___</w:t>
      </w:r>
      <w:r>
        <w:rPr>
          <w:rFonts w:hint="eastAsia" w:eastAsiaTheme="minorEastAsia"/>
          <w:color w:val="000000"/>
          <w:sz w:val="24"/>
          <w:szCs w:val="20"/>
        </w:rPr>
        <w:t>月</w:t>
      </w:r>
      <w:r>
        <w:rPr>
          <w:rFonts w:eastAsiaTheme="minorEastAsia"/>
          <w:sz w:val="24"/>
        </w:rPr>
        <w:t>___</w:t>
      </w:r>
      <w:r>
        <w:rPr>
          <w:rFonts w:hint="eastAsia" w:eastAsiaTheme="minorEastAsia"/>
          <w:color w:val="000000"/>
          <w:sz w:val="24"/>
          <w:szCs w:val="20"/>
        </w:rPr>
        <w:t>日</w:t>
      </w:r>
    </w:p>
    <w:p w14:paraId="282A5597">
      <w:pPr>
        <w:adjustRightInd w:val="0"/>
        <w:snapToGrid w:val="0"/>
        <w:spacing w:line="360" w:lineRule="auto"/>
        <w:jc w:val="left"/>
        <w:rPr>
          <w:rFonts w:eastAsiaTheme="minorEastAsia"/>
          <w:sz w:val="24"/>
        </w:rPr>
      </w:pPr>
    </w:p>
    <w:p w14:paraId="3C883DA5">
      <w:pPr>
        <w:adjustRightInd w:val="0"/>
        <w:snapToGrid w:val="0"/>
        <w:spacing w:line="360" w:lineRule="auto"/>
        <w:jc w:val="left"/>
        <w:rPr>
          <w:rFonts w:eastAsiaTheme="minorEastAsia"/>
          <w:sz w:val="24"/>
        </w:rPr>
      </w:pPr>
      <w:r>
        <w:rPr>
          <w:rFonts w:hint="eastAsia" w:eastAsiaTheme="minorEastAsia"/>
          <w:sz w:val="24"/>
        </w:rPr>
        <w:t>注：</w:t>
      </w:r>
    </w:p>
    <w:p w14:paraId="41108BE4">
      <w:pPr>
        <w:adjustRightInd w:val="0"/>
        <w:snapToGrid w:val="0"/>
        <w:spacing w:line="360" w:lineRule="auto"/>
        <w:jc w:val="left"/>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）当供应商属于本部分说明中第（</w:t>
      </w:r>
      <w:r>
        <w:rPr>
          <w:rFonts w:eastAsiaTheme="minorEastAsia"/>
          <w:sz w:val="24"/>
        </w:rPr>
        <w:t>1</w:t>
      </w:r>
      <w:r>
        <w:rPr>
          <w:rFonts w:hint="eastAsia" w:eastAsiaTheme="minorEastAsia"/>
          <w:sz w:val="24"/>
        </w:rPr>
        <w:t>）类情形，如未提供《拟分包情况说明》，或提供了《拟分包情况说明》但未填写分包承担主体名称、拟分包合同内容、拟分包合同金额，其</w:t>
      </w:r>
      <w:r>
        <w:rPr>
          <w:rFonts w:hint="eastAsia" w:eastAsiaTheme="minorEastAsia"/>
          <w:b/>
          <w:sz w:val="24"/>
        </w:rPr>
        <w:t>响应无效</w:t>
      </w:r>
      <w:r>
        <w:rPr>
          <w:rFonts w:hint="eastAsia" w:eastAsiaTheme="minorEastAsia"/>
          <w:sz w:val="24"/>
        </w:rPr>
        <w:t>；</w:t>
      </w:r>
    </w:p>
    <w:p w14:paraId="32E1F60D">
      <w:pPr>
        <w:adjustRightInd w:val="0"/>
        <w:snapToGrid w:val="0"/>
        <w:spacing w:line="360" w:lineRule="auto"/>
        <w:jc w:val="left"/>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）当供应商属于本部分说明中第（</w:t>
      </w:r>
      <w:r>
        <w:rPr>
          <w:rFonts w:eastAsiaTheme="minorEastAsia"/>
          <w:sz w:val="24"/>
        </w:rPr>
        <w:t>2</w:t>
      </w:r>
      <w:r>
        <w:rPr>
          <w:rFonts w:hint="eastAsia" w:eastAsiaTheme="minorEastAsia"/>
          <w:sz w:val="24"/>
        </w:rPr>
        <w:t>）类情形，如未提供《拟分包情况说明》，或提供了《拟分包情况说明》但未填写分包承担主体名称、分包承担主体类型、拟分包合同内容、拟分包合同金额，其</w:t>
      </w:r>
      <w:r>
        <w:rPr>
          <w:rFonts w:hint="eastAsia" w:eastAsiaTheme="minorEastAsia"/>
          <w:b/>
          <w:sz w:val="24"/>
        </w:rPr>
        <w:t>响应无效</w:t>
      </w:r>
      <w:r>
        <w:rPr>
          <w:rFonts w:hint="eastAsia" w:eastAsiaTheme="minorEastAsia"/>
          <w:sz w:val="24"/>
        </w:rPr>
        <w:t>；</w:t>
      </w:r>
    </w:p>
    <w:p w14:paraId="2E41E625">
      <w:pPr>
        <w:adjustRightInd w:val="0"/>
        <w:snapToGrid w:val="0"/>
        <w:spacing w:line="360" w:lineRule="auto"/>
        <w:jc w:val="left"/>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）如本采购文件《供应商须知资料表》载明本项目分包承担主体应具备的相应资质条件，则供应商须在本表中列明分包承担主体的资质等级，并后附资质证书电子件，否则</w:t>
      </w:r>
      <w:r>
        <w:rPr>
          <w:rFonts w:hint="eastAsia" w:eastAsiaTheme="minorEastAsia"/>
          <w:b/>
          <w:sz w:val="24"/>
        </w:rPr>
        <w:t>响应无效</w:t>
      </w:r>
      <w:r>
        <w:rPr>
          <w:rFonts w:hint="eastAsia" w:eastAsiaTheme="minorEastAsia"/>
          <w:sz w:val="24"/>
        </w:rPr>
        <w:t>。</w:t>
      </w:r>
    </w:p>
    <w:p w14:paraId="01EB2519">
      <w:pPr>
        <w:widowControl/>
        <w:jc w:val="left"/>
        <w:rPr>
          <w:rFonts w:asciiTheme="minorEastAsia" w:hAnsiTheme="minorEastAsia" w:eastAsiaTheme="minorEastAsia" w:cstheme="minorEastAsia"/>
          <w:sz w:val="24"/>
        </w:rPr>
      </w:pPr>
      <w:r>
        <w:rPr>
          <w:rFonts w:eastAsiaTheme="minorEastAsia"/>
          <w:color w:val="000000"/>
          <w:sz w:val="30"/>
          <w:szCs w:val="30"/>
        </w:rPr>
        <w:br w:type="page"/>
      </w:r>
    </w:p>
    <w:p w14:paraId="3731D46B">
      <w:pPr>
        <w:autoSpaceDE w:val="0"/>
        <w:autoSpaceDN w:val="0"/>
        <w:adjustRightInd w:val="0"/>
        <w:spacing w:line="360" w:lineRule="auto"/>
        <w:jc w:val="center"/>
        <w:rPr>
          <w:rFonts w:eastAsiaTheme="minorEastAsia"/>
          <w:b/>
          <w:color w:val="000000"/>
          <w:sz w:val="36"/>
          <w:szCs w:val="36"/>
        </w:rPr>
      </w:pPr>
      <w:r>
        <w:rPr>
          <w:rFonts w:hint="eastAsia" w:eastAsiaTheme="minorEastAsia"/>
          <w:b/>
          <w:color w:val="000000"/>
          <w:sz w:val="36"/>
          <w:szCs w:val="36"/>
        </w:rPr>
        <w:t>分包意向协议（本项目不适用）</w:t>
      </w:r>
    </w:p>
    <w:p w14:paraId="28B3AE7F">
      <w:pPr>
        <w:adjustRightInd w:val="0"/>
        <w:snapToGrid w:val="0"/>
        <w:spacing w:line="360" w:lineRule="auto"/>
        <w:ind w:firstLine="480" w:firstLineChars="200"/>
        <w:jc w:val="left"/>
        <w:rPr>
          <w:rFonts w:eastAsiaTheme="minorEastAsia"/>
          <w:sz w:val="24"/>
        </w:rPr>
      </w:pPr>
      <w:r>
        <w:rPr>
          <w:rFonts w:hint="eastAsia" w:eastAsiaTheme="minorEastAsia"/>
          <w:sz w:val="24"/>
        </w:rPr>
        <w:t>甲方（供应商）：</w:t>
      </w:r>
      <w:r>
        <w:rPr>
          <w:rFonts w:eastAsiaTheme="minorEastAsia"/>
          <w:sz w:val="24"/>
        </w:rPr>
        <w:t>______</w:t>
      </w:r>
    </w:p>
    <w:p w14:paraId="263317DC">
      <w:pPr>
        <w:adjustRightInd w:val="0"/>
        <w:snapToGrid w:val="0"/>
        <w:spacing w:line="360" w:lineRule="auto"/>
        <w:ind w:firstLine="480" w:firstLineChars="200"/>
        <w:jc w:val="left"/>
        <w:rPr>
          <w:rFonts w:eastAsiaTheme="minorEastAsia"/>
          <w:sz w:val="24"/>
        </w:rPr>
      </w:pPr>
      <w:r>
        <w:rPr>
          <w:rFonts w:hint="eastAsia" w:eastAsiaTheme="minorEastAsia"/>
          <w:sz w:val="24"/>
        </w:rPr>
        <w:t>乙方（拟分包单位）：</w:t>
      </w:r>
      <w:r>
        <w:rPr>
          <w:rFonts w:eastAsiaTheme="minorEastAsia"/>
          <w:sz w:val="24"/>
        </w:rPr>
        <w:t>______</w:t>
      </w:r>
    </w:p>
    <w:p w14:paraId="6B71B4BC">
      <w:pPr>
        <w:adjustRightInd w:val="0"/>
        <w:snapToGrid w:val="0"/>
        <w:spacing w:line="360" w:lineRule="auto"/>
        <w:ind w:firstLine="480" w:firstLineChars="200"/>
        <w:jc w:val="left"/>
        <w:rPr>
          <w:rFonts w:eastAsiaTheme="minorEastAsia"/>
          <w:sz w:val="24"/>
        </w:rPr>
      </w:pPr>
      <w:r>
        <w:rPr>
          <w:rFonts w:hint="eastAsia" w:eastAsiaTheme="minorEastAsia"/>
          <w:sz w:val="24"/>
        </w:rPr>
        <w:t>甲方承诺，一旦在</w:t>
      </w:r>
      <w:r>
        <w:rPr>
          <w:rFonts w:eastAsiaTheme="minorEastAsia"/>
          <w:sz w:val="24"/>
        </w:rPr>
        <w:t>______</w:t>
      </w:r>
      <w:r>
        <w:rPr>
          <w:rFonts w:hint="eastAsia" w:eastAsiaTheme="minorEastAsia"/>
          <w:sz w:val="24"/>
        </w:rPr>
        <w:t>（采购项目名称）（项目编号</w:t>
      </w:r>
      <w:r>
        <w:rPr>
          <w:rFonts w:eastAsiaTheme="minorEastAsia"/>
          <w:sz w:val="24"/>
        </w:rPr>
        <w:t>/</w:t>
      </w:r>
      <w:r>
        <w:rPr>
          <w:rFonts w:hint="eastAsia" w:eastAsiaTheme="minorEastAsia"/>
          <w:sz w:val="24"/>
        </w:rPr>
        <w:t>包号为：</w:t>
      </w:r>
      <w:r>
        <w:rPr>
          <w:rFonts w:eastAsiaTheme="minorEastAsia"/>
          <w:sz w:val="24"/>
        </w:rPr>
        <w:t>______</w:t>
      </w:r>
      <w:r>
        <w:rPr>
          <w:rFonts w:hint="eastAsia" w:eastAsiaTheme="minorEastAsia"/>
          <w:sz w:val="24"/>
        </w:rPr>
        <w:t>）采购项目中获得采购合同，将按照下述约定将合同项下部分内容分包给乙方：</w:t>
      </w:r>
    </w:p>
    <w:p w14:paraId="6097760D">
      <w:pPr>
        <w:adjustRightInd w:val="0"/>
        <w:snapToGrid w:val="0"/>
        <w:spacing w:line="360" w:lineRule="auto"/>
        <w:ind w:firstLine="480" w:firstLineChars="200"/>
        <w:jc w:val="left"/>
        <w:rPr>
          <w:rFonts w:eastAsiaTheme="minorEastAsia"/>
          <w:sz w:val="24"/>
        </w:rPr>
      </w:pPr>
      <w:r>
        <w:rPr>
          <w:rFonts w:eastAsiaTheme="minorEastAsia"/>
          <w:sz w:val="24"/>
        </w:rPr>
        <w:t>1.</w:t>
      </w:r>
      <w:r>
        <w:rPr>
          <w:rFonts w:hint="eastAsia" w:eastAsiaTheme="minorEastAsia"/>
          <w:sz w:val="24"/>
        </w:rPr>
        <w:t>分包内容：</w:t>
      </w:r>
      <w:r>
        <w:rPr>
          <w:rFonts w:eastAsiaTheme="minorEastAsia"/>
          <w:sz w:val="24"/>
        </w:rPr>
        <w:t>______</w:t>
      </w:r>
      <w:r>
        <w:rPr>
          <w:rFonts w:hint="eastAsia" w:eastAsiaTheme="minorEastAsia"/>
          <w:sz w:val="24"/>
        </w:rPr>
        <w:t>。</w:t>
      </w:r>
    </w:p>
    <w:p w14:paraId="4C89FF02">
      <w:pPr>
        <w:adjustRightInd w:val="0"/>
        <w:snapToGrid w:val="0"/>
        <w:spacing w:line="360" w:lineRule="auto"/>
        <w:ind w:firstLine="480" w:firstLineChars="200"/>
        <w:jc w:val="left"/>
        <w:rPr>
          <w:rFonts w:eastAsiaTheme="minorEastAsia"/>
          <w:sz w:val="24"/>
        </w:rPr>
      </w:pPr>
      <w:r>
        <w:rPr>
          <w:rFonts w:eastAsiaTheme="minorEastAsia"/>
          <w:sz w:val="24"/>
        </w:rPr>
        <w:t>2.</w:t>
      </w:r>
      <w:r>
        <w:rPr>
          <w:rFonts w:hint="eastAsia" w:eastAsiaTheme="minorEastAsia"/>
          <w:sz w:val="24"/>
        </w:rPr>
        <w:t>分包金额：</w:t>
      </w:r>
      <w:r>
        <w:rPr>
          <w:rFonts w:eastAsiaTheme="minorEastAsia"/>
          <w:sz w:val="24"/>
        </w:rPr>
        <w:t>______</w:t>
      </w:r>
      <w:r>
        <w:rPr>
          <w:rFonts w:hint="eastAsia" w:eastAsiaTheme="minorEastAsia"/>
          <w:sz w:val="24"/>
        </w:rPr>
        <w:t>，该金额占该采购包合同金额的比例为</w:t>
      </w:r>
      <w:r>
        <w:rPr>
          <w:rFonts w:eastAsiaTheme="minorEastAsia"/>
          <w:sz w:val="24"/>
        </w:rPr>
        <w:t>______%</w:t>
      </w:r>
      <w:r>
        <w:rPr>
          <w:rFonts w:hint="eastAsia" w:eastAsiaTheme="minorEastAsia"/>
          <w:sz w:val="24"/>
        </w:rPr>
        <w:t>。</w:t>
      </w:r>
    </w:p>
    <w:p w14:paraId="13C5856A">
      <w:pPr>
        <w:adjustRightInd w:val="0"/>
        <w:snapToGrid w:val="0"/>
        <w:spacing w:line="360" w:lineRule="auto"/>
        <w:ind w:firstLine="480" w:firstLineChars="200"/>
        <w:jc w:val="left"/>
        <w:rPr>
          <w:rFonts w:eastAsiaTheme="minorEastAsia"/>
          <w:bCs/>
          <w:color w:val="000000"/>
          <w:sz w:val="24"/>
        </w:rPr>
      </w:pPr>
      <w:r>
        <w:rPr>
          <w:rFonts w:hint="eastAsia" w:eastAsiaTheme="minorEastAsia"/>
          <w:sz w:val="24"/>
        </w:rPr>
        <w:t>乙方承诺将在上述情况下与甲方签订分包合同。</w:t>
      </w:r>
    </w:p>
    <w:p w14:paraId="1989978C">
      <w:pPr>
        <w:adjustRightInd w:val="0"/>
        <w:snapToGrid w:val="0"/>
        <w:spacing w:line="360" w:lineRule="auto"/>
        <w:ind w:firstLine="480" w:firstLineChars="200"/>
        <w:jc w:val="left"/>
        <w:rPr>
          <w:rFonts w:eastAsiaTheme="minorEastAsia"/>
          <w:sz w:val="24"/>
        </w:rPr>
      </w:pPr>
      <w:r>
        <w:rPr>
          <w:rFonts w:hint="eastAsia" w:eastAsiaTheme="minorEastAsia"/>
          <w:sz w:val="24"/>
        </w:rPr>
        <w:t>本协议自各方盖章之日起生效，如甲方未在该项目（采购包）成交，本协议自动终止。</w:t>
      </w:r>
    </w:p>
    <w:p w14:paraId="5F82EE66">
      <w:pPr>
        <w:spacing w:line="360" w:lineRule="auto"/>
        <w:ind w:firstLine="471"/>
        <w:rPr>
          <w:rFonts w:eastAsiaTheme="minorEastAsia"/>
          <w:b/>
          <w:color w:val="000000"/>
          <w:sz w:val="24"/>
        </w:rPr>
      </w:pPr>
    </w:p>
    <w:p w14:paraId="1A953646">
      <w:pPr>
        <w:spacing w:line="360" w:lineRule="auto"/>
        <w:ind w:firstLine="471"/>
        <w:rPr>
          <w:rFonts w:eastAsiaTheme="minorEastAsia"/>
          <w:b/>
          <w:color w:val="000000"/>
          <w:sz w:val="24"/>
        </w:rPr>
      </w:pPr>
      <w:r>
        <w:rPr>
          <w:rFonts w:hint="eastAsia" w:eastAsiaTheme="minorEastAsia"/>
          <w:color w:val="000000"/>
          <w:sz w:val="24"/>
        </w:rPr>
        <w:t>甲方（盖章）：</w:t>
      </w:r>
      <w:r>
        <w:rPr>
          <w:rFonts w:eastAsiaTheme="minorEastAsia"/>
          <w:sz w:val="24"/>
        </w:rPr>
        <w:t>______</w:t>
      </w:r>
      <w:r>
        <w:rPr>
          <w:rFonts w:eastAsiaTheme="minorEastAsia"/>
          <w:color w:val="000000"/>
          <w:sz w:val="24"/>
        </w:rPr>
        <w:t xml:space="preserve">                     </w:t>
      </w:r>
      <w:r>
        <w:rPr>
          <w:rFonts w:hint="eastAsia" w:eastAsiaTheme="minorEastAsia"/>
          <w:color w:val="000000"/>
          <w:sz w:val="24"/>
        </w:rPr>
        <w:t>乙方（盖章）：</w:t>
      </w:r>
      <w:r>
        <w:rPr>
          <w:rFonts w:eastAsiaTheme="minorEastAsia"/>
          <w:sz w:val="24"/>
        </w:rPr>
        <w:t>______</w:t>
      </w:r>
    </w:p>
    <w:p w14:paraId="4C5EDDD0">
      <w:pPr>
        <w:spacing w:line="360" w:lineRule="auto"/>
        <w:ind w:left="480"/>
        <w:jc w:val="right"/>
        <w:rPr>
          <w:rFonts w:eastAsiaTheme="minorEastAsia"/>
          <w:color w:val="000000"/>
          <w:sz w:val="24"/>
        </w:rPr>
      </w:pPr>
    </w:p>
    <w:p w14:paraId="41686A37">
      <w:pPr>
        <w:wordWrap w:val="0"/>
        <w:spacing w:line="360" w:lineRule="auto"/>
        <w:ind w:left="480"/>
        <w:jc w:val="right"/>
        <w:rPr>
          <w:rFonts w:eastAsiaTheme="minorEastAsia"/>
          <w:b/>
          <w:color w:val="000000"/>
          <w:sz w:val="24"/>
        </w:rPr>
      </w:pPr>
      <w:r>
        <w:rPr>
          <w:rFonts w:hint="eastAsia" w:eastAsiaTheme="minorEastAsia"/>
          <w:color w:val="000000"/>
          <w:sz w:val="24"/>
          <w:szCs w:val="20"/>
        </w:rPr>
        <w:t>日期：</w:t>
      </w:r>
      <w:r>
        <w:rPr>
          <w:rFonts w:eastAsiaTheme="minorEastAsia"/>
          <w:sz w:val="24"/>
        </w:rPr>
        <w:t>______</w:t>
      </w:r>
      <w:r>
        <w:rPr>
          <w:rFonts w:hint="eastAsia" w:eastAsiaTheme="minorEastAsia"/>
          <w:color w:val="000000"/>
          <w:sz w:val="24"/>
          <w:szCs w:val="20"/>
        </w:rPr>
        <w:t>年</w:t>
      </w:r>
      <w:r>
        <w:rPr>
          <w:rFonts w:eastAsiaTheme="minorEastAsia"/>
          <w:sz w:val="24"/>
        </w:rPr>
        <w:t>______</w:t>
      </w:r>
      <w:r>
        <w:rPr>
          <w:rFonts w:hint="eastAsia" w:eastAsiaTheme="minorEastAsia"/>
          <w:color w:val="000000"/>
          <w:sz w:val="24"/>
          <w:szCs w:val="20"/>
        </w:rPr>
        <w:t>月</w:t>
      </w:r>
      <w:r>
        <w:rPr>
          <w:rFonts w:eastAsiaTheme="minorEastAsia"/>
          <w:sz w:val="24"/>
        </w:rPr>
        <w:t>______</w:t>
      </w:r>
      <w:r>
        <w:rPr>
          <w:rFonts w:hint="eastAsia" w:eastAsiaTheme="minorEastAsia"/>
          <w:color w:val="000000"/>
          <w:sz w:val="24"/>
          <w:szCs w:val="20"/>
        </w:rPr>
        <w:t>日</w:t>
      </w:r>
      <w:r>
        <w:rPr>
          <w:rFonts w:eastAsiaTheme="minorEastAsia"/>
          <w:color w:val="000000"/>
          <w:sz w:val="24"/>
          <w:szCs w:val="20"/>
        </w:rPr>
        <w:t xml:space="preserve">   </w:t>
      </w:r>
    </w:p>
    <w:p w14:paraId="5D36EFD9">
      <w:pPr>
        <w:tabs>
          <w:tab w:val="left" w:pos="8280"/>
        </w:tabs>
        <w:spacing w:line="360" w:lineRule="auto"/>
        <w:ind w:firstLine="480"/>
        <w:rPr>
          <w:rFonts w:eastAsiaTheme="minorEastAsia"/>
          <w:color w:val="000000"/>
          <w:sz w:val="24"/>
        </w:rPr>
      </w:pPr>
    </w:p>
    <w:p w14:paraId="4D0B066A">
      <w:pPr>
        <w:tabs>
          <w:tab w:val="left" w:pos="8280"/>
        </w:tabs>
        <w:spacing w:line="360" w:lineRule="auto"/>
        <w:rPr>
          <w:rFonts w:eastAsiaTheme="minorEastAsia"/>
          <w:color w:val="000000"/>
          <w:sz w:val="24"/>
        </w:rPr>
      </w:pPr>
      <w:r>
        <w:rPr>
          <w:rFonts w:hint="eastAsia" w:eastAsiaTheme="minorEastAsia"/>
          <w:color w:val="000000"/>
          <w:sz w:val="24"/>
        </w:rPr>
        <w:t>注：</w:t>
      </w:r>
    </w:p>
    <w:p w14:paraId="21D3909C">
      <w:pPr>
        <w:tabs>
          <w:tab w:val="left" w:pos="8280"/>
        </w:tabs>
        <w:spacing w:line="360" w:lineRule="auto"/>
        <w:rPr>
          <w:color w:val="000000"/>
          <w:sz w:val="24"/>
        </w:rPr>
      </w:pPr>
      <w:r>
        <w:rPr>
          <w:rFonts w:hint="eastAsia"/>
          <w:color w:val="000000"/>
          <w:sz w:val="24"/>
        </w:rPr>
        <w:t>（</w:t>
      </w:r>
      <w:r>
        <w:rPr>
          <w:color w:val="000000"/>
          <w:sz w:val="24"/>
        </w:rPr>
        <w:t>1</w:t>
      </w:r>
      <w:r>
        <w:rPr>
          <w:rFonts w:hint="eastAsia"/>
          <w:color w:val="000000"/>
          <w:sz w:val="24"/>
        </w:rPr>
        <w:t>）</w:t>
      </w:r>
      <w:r>
        <w:rPr>
          <w:rFonts w:hint="eastAsia" w:eastAsiaTheme="minorEastAsia"/>
          <w:sz w:val="24"/>
        </w:rPr>
        <w:t>当供应商属于本部分说明中第（</w:t>
      </w:r>
      <w:r>
        <w:rPr>
          <w:rFonts w:eastAsiaTheme="minorEastAsia"/>
          <w:sz w:val="24"/>
        </w:rPr>
        <w:t>2</w:t>
      </w:r>
      <w:r>
        <w:rPr>
          <w:rFonts w:hint="eastAsia" w:eastAsiaTheme="minorEastAsia"/>
          <w:sz w:val="24"/>
        </w:rPr>
        <w:t>）类情形，必须提供，否则</w:t>
      </w:r>
      <w:r>
        <w:rPr>
          <w:rFonts w:hint="eastAsia" w:eastAsiaTheme="minorEastAsia"/>
          <w:b/>
          <w:sz w:val="24"/>
        </w:rPr>
        <w:t>响应无效；</w:t>
      </w:r>
      <w:r>
        <w:rPr>
          <w:rFonts w:hint="eastAsia" w:eastAsiaTheme="minorEastAsia"/>
          <w:sz w:val="24"/>
        </w:rPr>
        <w:t>其他情形无须提供；</w:t>
      </w:r>
      <w:r>
        <w:rPr>
          <w:sz w:val="24"/>
        </w:rPr>
        <w:t xml:space="preserve"> </w:t>
      </w:r>
    </w:p>
    <w:p w14:paraId="0F802A3B">
      <w:pPr>
        <w:tabs>
          <w:tab w:val="left" w:pos="8280"/>
        </w:tabs>
        <w:spacing w:line="360" w:lineRule="auto"/>
        <w:rPr>
          <w:rFonts w:eastAsiaTheme="minorEastAsia"/>
          <w:color w:val="000000"/>
          <w:sz w:val="24"/>
        </w:rPr>
      </w:pPr>
      <w:r>
        <w:rPr>
          <w:rFonts w:hint="eastAsia"/>
          <w:color w:val="000000"/>
          <w:sz w:val="24"/>
        </w:rPr>
        <w:t>（</w:t>
      </w:r>
      <w:r>
        <w:rPr>
          <w:color w:val="000000"/>
          <w:sz w:val="24"/>
        </w:rPr>
        <w:t>2</w:t>
      </w:r>
      <w:r>
        <w:rPr>
          <w:rFonts w:hint="eastAsia"/>
          <w:color w:val="000000"/>
          <w:sz w:val="24"/>
        </w:rPr>
        <w:t>）</w:t>
      </w:r>
      <w:r>
        <w:rPr>
          <w:rFonts w:hint="eastAsia" w:eastAsiaTheme="minorEastAsia"/>
          <w:color w:val="000000"/>
          <w:sz w:val="24"/>
        </w:rPr>
        <w:t>供应商须与所有拟分包单位分别签订《分包意向协议》，每单位签订一份，并在响应文件中提交全部协议原件的电子件，否则</w:t>
      </w:r>
      <w:r>
        <w:rPr>
          <w:rFonts w:hint="eastAsia" w:eastAsiaTheme="minorEastAsia"/>
          <w:b/>
          <w:color w:val="000000"/>
          <w:sz w:val="24"/>
        </w:rPr>
        <w:t>响应无效</w:t>
      </w:r>
      <w:r>
        <w:rPr>
          <w:rFonts w:hint="eastAsia" w:eastAsiaTheme="minorEastAsia"/>
          <w:color w:val="000000"/>
          <w:sz w:val="24"/>
        </w:rPr>
        <w:t>。</w:t>
      </w:r>
    </w:p>
    <w:p w14:paraId="2985A562">
      <w:pPr>
        <w:widowControl/>
        <w:jc w:val="left"/>
        <w:rPr>
          <w:rFonts w:asciiTheme="minorEastAsia" w:hAnsiTheme="minorEastAsia" w:eastAsiaTheme="minorEastAsia" w:cstheme="minorEastAsia"/>
          <w:sz w:val="24"/>
        </w:rPr>
      </w:pPr>
    </w:p>
    <w:p w14:paraId="0502D431">
      <w:pPr>
        <w:widowControl/>
        <w:spacing w:line="360" w:lineRule="auto"/>
        <w:jc w:val="left"/>
        <w:rPr>
          <w:rFonts w:asciiTheme="minorEastAsia" w:hAnsiTheme="minorEastAsia" w:eastAsiaTheme="minorEastAsia" w:cstheme="minorEastAsia"/>
        </w:rPr>
        <w:sectPr>
          <w:pgSz w:w="11905" w:h="16838"/>
          <w:pgMar w:top="1418" w:right="1418" w:bottom="1134" w:left="1418" w:header="737" w:footer="851" w:gutter="0"/>
          <w:cols w:space="720" w:num="1"/>
        </w:sectPr>
      </w:pPr>
    </w:p>
    <w:p w14:paraId="4C6F5DB9">
      <w:pPr>
        <w:spacing w:line="360" w:lineRule="auto"/>
        <w:outlineLvl w:val="2"/>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2-2 其它落实政府采购政策的资格要求（如有）</w:t>
      </w:r>
    </w:p>
    <w:p w14:paraId="5CB106F5">
      <w:pPr>
        <w:widowControl/>
        <w:jc w:val="left"/>
        <w:rPr>
          <w:rFonts w:asciiTheme="minorEastAsia" w:hAnsiTheme="minorEastAsia" w:eastAsiaTheme="minorEastAsia" w:cstheme="minorEastAsia"/>
          <w:sz w:val="24"/>
        </w:rPr>
      </w:pPr>
    </w:p>
    <w:p w14:paraId="0D538DD8">
      <w:pPr>
        <w:widowControl/>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p>
    <w:p w14:paraId="3A5F5696">
      <w:pPr>
        <w:tabs>
          <w:tab w:val="left" w:pos="0"/>
        </w:tabs>
        <w:snapToGrid w:val="0"/>
        <w:spacing w:line="360" w:lineRule="auto"/>
        <w:jc w:val="left"/>
        <w:outlineLvl w:val="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3 </w:t>
      </w:r>
      <w:bookmarkStart w:id="973" w:name="_Hlk122982735"/>
      <w:r>
        <w:rPr>
          <w:rFonts w:hint="eastAsia" w:asciiTheme="minorEastAsia" w:hAnsiTheme="minorEastAsia" w:eastAsiaTheme="minorEastAsia" w:cstheme="minorEastAsia"/>
          <w:sz w:val="28"/>
          <w:szCs w:val="28"/>
        </w:rPr>
        <w:t xml:space="preserve"> 本项目的特定资格要求（如有）</w:t>
      </w:r>
    </w:p>
    <w:p w14:paraId="563ED6B0">
      <w:pPr>
        <w:spacing w:line="360" w:lineRule="auto"/>
        <w:outlineLvl w:val="2"/>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3-1 联合协议（本项目不适用）</w:t>
      </w:r>
    </w:p>
    <w:p w14:paraId="2A3281F7">
      <w:pPr>
        <w:autoSpaceDE w:val="0"/>
        <w:autoSpaceDN w:val="0"/>
        <w:adjustRightInd w:val="0"/>
        <w:spacing w:line="360" w:lineRule="auto"/>
        <w:jc w:val="center"/>
        <w:rPr>
          <w:rFonts w:eastAsiaTheme="minorEastAsia"/>
          <w:b/>
          <w:color w:val="000000"/>
          <w:sz w:val="36"/>
          <w:szCs w:val="36"/>
        </w:rPr>
      </w:pPr>
      <w:r>
        <w:rPr>
          <w:rFonts w:hint="eastAsia" w:eastAsiaTheme="minorEastAsia"/>
          <w:b/>
          <w:color w:val="000000"/>
          <w:sz w:val="36"/>
          <w:szCs w:val="36"/>
        </w:rPr>
        <w:t>联合协议（本项目不适用）</w:t>
      </w:r>
    </w:p>
    <w:p w14:paraId="24E99CE9">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hint="eastAsia" w:eastAsiaTheme="minorEastAsia"/>
          <w:bCs/>
          <w:color w:val="000000"/>
          <w:sz w:val="24"/>
        </w:rPr>
        <w:t>、</w:t>
      </w:r>
      <w:r>
        <w:rPr>
          <w:rFonts w:eastAsiaTheme="minorEastAsia"/>
          <w:sz w:val="24"/>
        </w:rPr>
        <w:t>______</w:t>
      </w:r>
      <w:r>
        <w:rPr>
          <w:rFonts w:hint="eastAsia" w:eastAsiaTheme="minorEastAsia"/>
          <w:bCs/>
          <w:color w:val="000000"/>
          <w:sz w:val="24"/>
        </w:rPr>
        <w:t>及</w:t>
      </w:r>
      <w:r>
        <w:rPr>
          <w:rFonts w:eastAsiaTheme="minorEastAsia"/>
          <w:sz w:val="24"/>
        </w:rPr>
        <w:t>______</w:t>
      </w:r>
      <w:r>
        <w:rPr>
          <w:rFonts w:hint="eastAsia" w:eastAsiaTheme="minorEastAsia"/>
          <w:bCs/>
          <w:color w:val="000000"/>
          <w:sz w:val="24"/>
        </w:rPr>
        <w:t>就</w:t>
      </w:r>
      <w:r>
        <w:rPr>
          <w:rFonts w:eastAsiaTheme="minorEastAsia"/>
          <w:bCs/>
          <w:color w:val="000000"/>
          <w:sz w:val="24"/>
        </w:rPr>
        <w:t>“</w:t>
      </w:r>
      <w:r>
        <w:rPr>
          <w:rFonts w:eastAsiaTheme="minorEastAsia"/>
          <w:sz w:val="24"/>
        </w:rPr>
        <w:t>______</w:t>
      </w:r>
      <w:r>
        <w:rPr>
          <w:rFonts w:hint="eastAsia"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hint="eastAsia" w:eastAsiaTheme="minorEastAsia"/>
          <w:color w:val="000000"/>
          <w:sz w:val="24"/>
        </w:rPr>
        <w:t>包</w:t>
      </w:r>
      <w:r>
        <w:rPr>
          <w:rFonts w:hint="eastAsia" w:eastAsiaTheme="minorEastAsia"/>
          <w:bCs/>
          <w:color w:val="000000"/>
          <w:sz w:val="24"/>
        </w:rPr>
        <w:t>采购项目的磋商事宜，经各方充分协商一致，达成如下协议：</w:t>
      </w:r>
    </w:p>
    <w:p w14:paraId="44492144">
      <w:pPr>
        <w:numPr>
          <w:ilvl w:val="0"/>
          <w:numId w:val="15"/>
        </w:numPr>
        <w:spacing w:after="160" w:line="360" w:lineRule="auto"/>
        <w:ind w:left="900" w:hanging="480"/>
        <w:rPr>
          <w:rFonts w:eastAsiaTheme="minorEastAsia"/>
          <w:bCs/>
          <w:color w:val="000000"/>
          <w:sz w:val="24"/>
        </w:rPr>
      </w:pPr>
      <w:r>
        <w:rPr>
          <w:rFonts w:hint="eastAsia"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hint="eastAsia"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hint="eastAsia"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hint="eastAsia" w:eastAsiaTheme="minorEastAsia"/>
          <w:bCs/>
          <w:color w:val="000000"/>
          <w:sz w:val="24"/>
        </w:rPr>
        <w:t>参加，组成联合体共同进行采购项目的磋商工作。</w:t>
      </w:r>
    </w:p>
    <w:p w14:paraId="3A782C6D">
      <w:pPr>
        <w:numPr>
          <w:ilvl w:val="0"/>
          <w:numId w:val="15"/>
        </w:numPr>
        <w:spacing w:after="160" w:line="360" w:lineRule="auto"/>
        <w:ind w:left="900" w:hanging="480"/>
        <w:rPr>
          <w:rFonts w:eastAsiaTheme="minorEastAsia"/>
          <w:bCs/>
          <w:color w:val="000000"/>
          <w:sz w:val="24"/>
        </w:rPr>
      </w:pPr>
      <w:r>
        <w:rPr>
          <w:rFonts w:hint="eastAsia" w:eastAsiaTheme="minorEastAsia"/>
          <w:bCs/>
          <w:color w:val="000000"/>
          <w:sz w:val="24"/>
        </w:rPr>
        <w:t>联合体成交后，联合体各方共同与采购人签订合同，就</w:t>
      </w:r>
      <w:r>
        <w:rPr>
          <w:rFonts w:hint="eastAsia" w:eastAsiaTheme="minorEastAsia"/>
          <w:color w:val="000000"/>
          <w:sz w:val="24"/>
          <w:szCs w:val="20"/>
        </w:rPr>
        <w:t>采购合同约定的事项</w:t>
      </w:r>
      <w:r>
        <w:rPr>
          <w:rFonts w:hint="eastAsia" w:eastAsiaTheme="minorEastAsia"/>
          <w:bCs/>
          <w:color w:val="000000"/>
          <w:sz w:val="24"/>
        </w:rPr>
        <w:t>对采购人承担连带责任。</w:t>
      </w:r>
    </w:p>
    <w:p w14:paraId="3150174D">
      <w:pPr>
        <w:numPr>
          <w:ilvl w:val="0"/>
          <w:numId w:val="15"/>
        </w:numPr>
        <w:spacing w:after="160" w:line="360" w:lineRule="auto"/>
        <w:ind w:left="900" w:hanging="480"/>
        <w:rPr>
          <w:rFonts w:eastAsiaTheme="minorEastAsia"/>
          <w:bCs/>
          <w:color w:val="000000"/>
          <w:sz w:val="24"/>
        </w:rPr>
      </w:pPr>
      <w:r>
        <w:rPr>
          <w:rFonts w:hint="eastAsia" w:eastAsiaTheme="minorEastAsia"/>
          <w:bCs/>
          <w:color w:val="000000"/>
          <w:sz w:val="24"/>
        </w:rPr>
        <w:t>联合体各方均同意由牵头人代表其他联合体成员单位按竞争性磋商文件要求出具《授权委托书》。</w:t>
      </w:r>
    </w:p>
    <w:p w14:paraId="0D2A2F53">
      <w:pPr>
        <w:numPr>
          <w:ilvl w:val="0"/>
          <w:numId w:val="15"/>
        </w:numPr>
        <w:spacing w:after="160" w:line="360" w:lineRule="auto"/>
        <w:ind w:left="900" w:hanging="480"/>
        <w:rPr>
          <w:rFonts w:eastAsiaTheme="minorEastAsia"/>
          <w:bCs/>
          <w:color w:val="000000"/>
          <w:sz w:val="24"/>
        </w:rPr>
      </w:pPr>
      <w:r>
        <w:rPr>
          <w:rFonts w:hint="eastAsia" w:eastAsiaTheme="minorEastAsia"/>
          <w:bCs/>
          <w:color w:val="000000"/>
          <w:sz w:val="24"/>
        </w:rPr>
        <w:t>牵头人为项目的总负责单位；组织各参加方进行项目实施工作。</w:t>
      </w:r>
    </w:p>
    <w:p w14:paraId="06A66650">
      <w:pPr>
        <w:numPr>
          <w:ilvl w:val="0"/>
          <w:numId w:val="15"/>
        </w:numPr>
        <w:spacing w:after="160" w:line="360" w:lineRule="auto"/>
        <w:ind w:left="900" w:hanging="480"/>
        <w:rPr>
          <w:rFonts w:eastAsiaTheme="minorEastAsia"/>
          <w:bCs/>
          <w:color w:val="000000"/>
          <w:sz w:val="24"/>
        </w:rPr>
      </w:pPr>
      <w:r>
        <w:rPr>
          <w:rFonts w:eastAsiaTheme="minorEastAsia"/>
          <w:sz w:val="24"/>
        </w:rPr>
        <w:t>______</w:t>
      </w:r>
      <w:r>
        <w:rPr>
          <w:rFonts w:hint="eastAsia" w:eastAsiaTheme="minorEastAsia"/>
          <w:bCs/>
          <w:color w:val="000000"/>
          <w:sz w:val="24"/>
        </w:rPr>
        <w:t>负责</w:t>
      </w:r>
      <w:r>
        <w:rPr>
          <w:rFonts w:eastAsiaTheme="minorEastAsia"/>
          <w:sz w:val="24"/>
        </w:rPr>
        <w:t>______</w:t>
      </w:r>
      <w:r>
        <w:rPr>
          <w:rFonts w:hint="eastAsia" w:eastAsiaTheme="minorEastAsia"/>
          <w:bCs/>
          <w:color w:val="000000"/>
          <w:sz w:val="24"/>
        </w:rPr>
        <w:t>，具体工作范围、内容以响应文件及合同为准。</w:t>
      </w:r>
    </w:p>
    <w:p w14:paraId="3820388F">
      <w:pPr>
        <w:numPr>
          <w:ilvl w:val="0"/>
          <w:numId w:val="15"/>
        </w:numPr>
        <w:spacing w:after="160" w:line="360" w:lineRule="auto"/>
        <w:ind w:left="900" w:hanging="480"/>
        <w:rPr>
          <w:rFonts w:eastAsiaTheme="minorEastAsia"/>
          <w:bCs/>
          <w:color w:val="000000"/>
          <w:sz w:val="24"/>
        </w:rPr>
      </w:pPr>
      <w:r>
        <w:rPr>
          <w:rFonts w:eastAsiaTheme="minorEastAsia"/>
          <w:sz w:val="24"/>
        </w:rPr>
        <w:t>______</w:t>
      </w:r>
      <w:r>
        <w:rPr>
          <w:rFonts w:hint="eastAsia" w:eastAsiaTheme="minorEastAsia"/>
          <w:bCs/>
          <w:color w:val="000000"/>
          <w:sz w:val="24"/>
        </w:rPr>
        <w:t>负责</w:t>
      </w:r>
      <w:r>
        <w:rPr>
          <w:rFonts w:eastAsiaTheme="minorEastAsia"/>
          <w:sz w:val="24"/>
        </w:rPr>
        <w:t>______</w:t>
      </w:r>
      <w:r>
        <w:rPr>
          <w:rFonts w:hint="eastAsia" w:eastAsiaTheme="minorEastAsia"/>
          <w:bCs/>
          <w:color w:val="000000"/>
          <w:sz w:val="24"/>
        </w:rPr>
        <w:t>，具体工作范围、内容以响应文件及合同为准。</w:t>
      </w:r>
    </w:p>
    <w:p w14:paraId="54789AD4">
      <w:pPr>
        <w:numPr>
          <w:ilvl w:val="0"/>
          <w:numId w:val="15"/>
        </w:numPr>
        <w:spacing w:after="160" w:line="360" w:lineRule="auto"/>
        <w:ind w:left="900" w:hanging="480"/>
        <w:rPr>
          <w:rFonts w:eastAsiaTheme="minorEastAsia"/>
          <w:bCs/>
          <w:color w:val="000000"/>
          <w:sz w:val="24"/>
        </w:rPr>
      </w:pPr>
      <w:r>
        <w:rPr>
          <w:rFonts w:eastAsiaTheme="minorEastAsia"/>
          <w:sz w:val="24"/>
        </w:rPr>
        <w:t>______</w:t>
      </w:r>
      <w:r>
        <w:rPr>
          <w:rFonts w:hint="eastAsia" w:eastAsiaTheme="minorEastAsia"/>
          <w:bCs/>
          <w:color w:val="000000"/>
          <w:sz w:val="24"/>
        </w:rPr>
        <w:t>负责</w:t>
      </w:r>
      <w:r>
        <w:rPr>
          <w:rFonts w:eastAsiaTheme="minorEastAsia"/>
          <w:sz w:val="24"/>
        </w:rPr>
        <w:t>______</w:t>
      </w:r>
      <w:r>
        <w:rPr>
          <w:rFonts w:hint="eastAsia" w:eastAsiaTheme="minorEastAsia"/>
          <w:bCs/>
          <w:color w:val="000000"/>
          <w:sz w:val="24"/>
        </w:rPr>
        <w:t>（如有），具体工作范围、内容以响应文件及合同为准。</w:t>
      </w:r>
    </w:p>
    <w:p w14:paraId="0DE515CD">
      <w:pPr>
        <w:numPr>
          <w:ilvl w:val="0"/>
          <w:numId w:val="15"/>
        </w:numPr>
        <w:spacing w:after="160" w:line="360" w:lineRule="auto"/>
        <w:ind w:left="900" w:hanging="480"/>
        <w:rPr>
          <w:rFonts w:eastAsiaTheme="minorEastAsia"/>
          <w:sz w:val="24"/>
        </w:rPr>
      </w:pPr>
      <w:r>
        <w:rPr>
          <w:rFonts w:hint="eastAsia" w:eastAsiaTheme="minorEastAsia"/>
          <w:sz w:val="24"/>
        </w:rPr>
        <w:t>本项目联合协议合同总额为</w:t>
      </w:r>
      <w:r>
        <w:rPr>
          <w:rFonts w:eastAsiaTheme="minorEastAsia"/>
          <w:sz w:val="24"/>
        </w:rPr>
        <w:t>______</w:t>
      </w:r>
      <w:r>
        <w:rPr>
          <w:rFonts w:hint="eastAsia" w:eastAsiaTheme="minorEastAsia"/>
          <w:sz w:val="24"/>
        </w:rPr>
        <w:t>元，联合体各成员按照如下比例分摊（按联合体成员分别列明）：</w:t>
      </w:r>
    </w:p>
    <w:p w14:paraId="06706F67">
      <w:pPr>
        <w:tabs>
          <w:tab w:val="left" w:pos="720"/>
          <w:tab w:val="left" w:pos="900"/>
        </w:tabs>
        <w:spacing w:line="360" w:lineRule="auto"/>
        <w:ind w:left="851"/>
        <w:rPr>
          <w:rFonts w:eastAsiaTheme="minorEastAsia"/>
          <w:color w:val="000000"/>
          <w:sz w:val="24"/>
          <w:szCs w:val="20"/>
        </w:rPr>
      </w:pPr>
      <w:r>
        <w:rPr>
          <w:rFonts w:hint="eastAsia" w:eastAsiaTheme="minorEastAsia"/>
          <w:color w:val="000000"/>
          <w:sz w:val="24"/>
          <w:szCs w:val="20"/>
        </w:rPr>
        <w:t>（</w:t>
      </w:r>
      <w:r>
        <w:rPr>
          <w:rFonts w:eastAsiaTheme="minorEastAsia"/>
          <w:color w:val="000000"/>
          <w:sz w:val="24"/>
          <w:szCs w:val="20"/>
        </w:rPr>
        <w:t>1</w:t>
      </w:r>
      <w:r>
        <w:rPr>
          <w:rFonts w:hint="eastAsia" w:eastAsiaTheme="minorEastAsia"/>
          <w:color w:val="000000"/>
          <w:sz w:val="24"/>
          <w:szCs w:val="20"/>
        </w:rPr>
        <w:t>）</w:t>
      </w:r>
      <w:r>
        <w:rPr>
          <w:rFonts w:eastAsiaTheme="minorEastAsia"/>
          <w:sz w:val="24"/>
        </w:rPr>
        <w:t>______</w:t>
      </w:r>
      <w:r>
        <w:rPr>
          <w:rFonts w:hint="eastAsia" w:eastAsiaTheme="minorEastAsia"/>
          <w:color w:val="000000"/>
          <w:sz w:val="24"/>
          <w:szCs w:val="20"/>
        </w:rPr>
        <w:t>为</w:t>
      </w:r>
      <w:r>
        <w:rPr>
          <w:rFonts w:eastAsiaTheme="minorEastAsia"/>
          <w:color w:val="000000"/>
          <w:sz w:val="24"/>
          <w:szCs w:val="20"/>
        </w:rPr>
        <w:t>□</w:t>
      </w:r>
      <w:r>
        <w:rPr>
          <w:rFonts w:hint="eastAsia" w:eastAsiaTheme="minorEastAsia"/>
          <w:color w:val="000000"/>
          <w:sz w:val="24"/>
          <w:szCs w:val="20"/>
        </w:rPr>
        <w:t>大型企业</w:t>
      </w:r>
      <w:r>
        <w:rPr>
          <w:rFonts w:eastAsiaTheme="minorEastAsia"/>
          <w:color w:val="000000"/>
          <w:sz w:val="24"/>
          <w:szCs w:val="20"/>
        </w:rPr>
        <w:t>□</w:t>
      </w:r>
      <w:r>
        <w:rPr>
          <w:rFonts w:hint="eastAsia" w:eastAsiaTheme="minorEastAsia"/>
          <w:color w:val="000000"/>
          <w:sz w:val="24"/>
          <w:szCs w:val="20"/>
        </w:rPr>
        <w:t>中型企业、</w:t>
      </w:r>
      <w:r>
        <w:rPr>
          <w:rFonts w:eastAsiaTheme="minorEastAsia"/>
          <w:color w:val="000000"/>
          <w:sz w:val="24"/>
          <w:szCs w:val="20"/>
        </w:rPr>
        <w:t>□</w:t>
      </w:r>
      <w:r>
        <w:rPr>
          <w:rFonts w:hint="eastAsia" w:eastAsiaTheme="minorEastAsia"/>
          <w:color w:val="000000"/>
          <w:sz w:val="24"/>
          <w:szCs w:val="20"/>
        </w:rPr>
        <w:t>小微企业（包含监狱企业、残疾人福利性单位）、</w:t>
      </w:r>
      <w:r>
        <w:rPr>
          <w:rFonts w:eastAsiaTheme="minorEastAsia"/>
          <w:color w:val="000000"/>
          <w:sz w:val="24"/>
          <w:szCs w:val="20"/>
        </w:rPr>
        <w:t>□</w:t>
      </w:r>
      <w:r>
        <w:rPr>
          <w:rFonts w:hint="eastAsia" w:eastAsiaTheme="minorEastAsia"/>
          <w:color w:val="000000"/>
          <w:sz w:val="24"/>
          <w:szCs w:val="20"/>
        </w:rPr>
        <w:t>其他，合同金额为</w:t>
      </w:r>
      <w:r>
        <w:rPr>
          <w:rFonts w:eastAsiaTheme="minorEastAsia"/>
          <w:sz w:val="24"/>
        </w:rPr>
        <w:t>______</w:t>
      </w:r>
      <w:r>
        <w:rPr>
          <w:rFonts w:hint="eastAsia" w:eastAsiaTheme="minorEastAsia"/>
          <w:color w:val="000000"/>
          <w:sz w:val="24"/>
          <w:szCs w:val="20"/>
        </w:rPr>
        <w:t>元；</w:t>
      </w:r>
    </w:p>
    <w:p w14:paraId="56A36E3B">
      <w:pPr>
        <w:tabs>
          <w:tab w:val="left" w:pos="720"/>
          <w:tab w:val="left" w:pos="900"/>
        </w:tabs>
        <w:spacing w:line="360" w:lineRule="auto"/>
        <w:ind w:left="851"/>
        <w:rPr>
          <w:rFonts w:eastAsiaTheme="minorEastAsia"/>
          <w:color w:val="000000"/>
          <w:sz w:val="24"/>
          <w:szCs w:val="20"/>
        </w:rPr>
      </w:pPr>
      <w:r>
        <w:rPr>
          <w:rFonts w:hint="eastAsia" w:eastAsiaTheme="minorEastAsia"/>
          <w:color w:val="000000"/>
          <w:sz w:val="24"/>
          <w:szCs w:val="20"/>
        </w:rPr>
        <w:t>（</w:t>
      </w:r>
      <w:r>
        <w:rPr>
          <w:rFonts w:eastAsiaTheme="minorEastAsia"/>
          <w:color w:val="000000"/>
          <w:sz w:val="24"/>
          <w:szCs w:val="20"/>
        </w:rPr>
        <w:t>2</w:t>
      </w:r>
      <w:r>
        <w:rPr>
          <w:rFonts w:hint="eastAsia" w:eastAsiaTheme="minorEastAsia"/>
          <w:color w:val="000000"/>
          <w:sz w:val="24"/>
          <w:szCs w:val="20"/>
        </w:rPr>
        <w:t>）</w:t>
      </w:r>
      <w:r>
        <w:rPr>
          <w:rFonts w:eastAsiaTheme="minorEastAsia"/>
          <w:sz w:val="24"/>
        </w:rPr>
        <w:t>______</w:t>
      </w:r>
      <w:r>
        <w:rPr>
          <w:rFonts w:hint="eastAsia" w:eastAsiaTheme="minorEastAsia"/>
          <w:color w:val="000000"/>
          <w:sz w:val="24"/>
          <w:szCs w:val="20"/>
        </w:rPr>
        <w:t>为</w:t>
      </w:r>
      <w:r>
        <w:rPr>
          <w:rFonts w:eastAsiaTheme="minorEastAsia"/>
          <w:color w:val="000000"/>
          <w:sz w:val="24"/>
          <w:szCs w:val="20"/>
        </w:rPr>
        <w:t>□</w:t>
      </w:r>
      <w:r>
        <w:rPr>
          <w:rFonts w:hint="eastAsia" w:eastAsiaTheme="minorEastAsia"/>
          <w:color w:val="000000"/>
          <w:sz w:val="24"/>
          <w:szCs w:val="20"/>
        </w:rPr>
        <w:t>大型企业</w:t>
      </w:r>
      <w:r>
        <w:rPr>
          <w:rFonts w:eastAsiaTheme="minorEastAsia"/>
          <w:color w:val="000000"/>
          <w:sz w:val="24"/>
          <w:szCs w:val="20"/>
        </w:rPr>
        <w:t>□</w:t>
      </w:r>
      <w:r>
        <w:rPr>
          <w:rFonts w:hint="eastAsia" w:eastAsiaTheme="minorEastAsia"/>
          <w:color w:val="000000"/>
          <w:sz w:val="24"/>
          <w:szCs w:val="20"/>
        </w:rPr>
        <w:t>中型企业、</w:t>
      </w:r>
      <w:r>
        <w:rPr>
          <w:rFonts w:eastAsiaTheme="minorEastAsia"/>
          <w:color w:val="000000"/>
          <w:sz w:val="24"/>
          <w:szCs w:val="20"/>
        </w:rPr>
        <w:t>□</w:t>
      </w:r>
      <w:r>
        <w:rPr>
          <w:rFonts w:hint="eastAsia" w:eastAsiaTheme="minorEastAsia"/>
          <w:color w:val="000000"/>
          <w:sz w:val="24"/>
          <w:szCs w:val="20"/>
        </w:rPr>
        <w:t>小微企业（包含监狱企业、残疾人福利性单位）、</w:t>
      </w:r>
      <w:r>
        <w:rPr>
          <w:rFonts w:eastAsiaTheme="minorEastAsia"/>
          <w:color w:val="000000"/>
          <w:sz w:val="24"/>
          <w:szCs w:val="20"/>
        </w:rPr>
        <w:t>□</w:t>
      </w:r>
      <w:r>
        <w:rPr>
          <w:rFonts w:hint="eastAsia" w:eastAsiaTheme="minorEastAsia"/>
          <w:color w:val="000000"/>
          <w:sz w:val="24"/>
          <w:szCs w:val="20"/>
        </w:rPr>
        <w:t>其他，合同金额为</w:t>
      </w:r>
      <w:r>
        <w:rPr>
          <w:rFonts w:eastAsiaTheme="minorEastAsia"/>
          <w:sz w:val="24"/>
        </w:rPr>
        <w:t>______</w:t>
      </w:r>
      <w:r>
        <w:rPr>
          <w:rFonts w:hint="eastAsia" w:eastAsiaTheme="minorEastAsia"/>
          <w:color w:val="000000"/>
          <w:sz w:val="24"/>
          <w:szCs w:val="20"/>
        </w:rPr>
        <w:t>元；</w:t>
      </w:r>
    </w:p>
    <w:p w14:paraId="77C45371">
      <w:pPr>
        <w:tabs>
          <w:tab w:val="left" w:pos="720"/>
          <w:tab w:val="left" w:pos="900"/>
        </w:tabs>
        <w:spacing w:line="360" w:lineRule="auto"/>
        <w:ind w:left="851"/>
        <w:rPr>
          <w:rFonts w:eastAsiaTheme="minorEastAsia"/>
          <w:color w:val="000000"/>
          <w:sz w:val="24"/>
          <w:szCs w:val="20"/>
        </w:rPr>
      </w:pPr>
      <w:r>
        <w:rPr>
          <w:rFonts w:hint="eastAsia" w:eastAsiaTheme="minorEastAsia"/>
          <w:color w:val="000000"/>
          <w:sz w:val="24"/>
          <w:szCs w:val="20"/>
        </w:rPr>
        <w:t>（</w:t>
      </w:r>
      <w:r>
        <w:rPr>
          <w:rFonts w:eastAsiaTheme="minorEastAsia"/>
          <w:color w:val="000000"/>
          <w:sz w:val="24"/>
          <w:szCs w:val="20"/>
        </w:rPr>
        <w:t>…</w:t>
      </w:r>
      <w:r>
        <w:rPr>
          <w:rFonts w:hint="eastAsia" w:eastAsiaTheme="minorEastAsia"/>
          <w:color w:val="000000"/>
          <w:sz w:val="24"/>
          <w:szCs w:val="20"/>
        </w:rPr>
        <w:t>）</w:t>
      </w:r>
      <w:r>
        <w:rPr>
          <w:rFonts w:eastAsiaTheme="minorEastAsia"/>
          <w:sz w:val="24"/>
        </w:rPr>
        <w:t>______</w:t>
      </w:r>
      <w:r>
        <w:rPr>
          <w:rFonts w:hint="eastAsia" w:eastAsiaTheme="minorEastAsia"/>
          <w:color w:val="000000"/>
          <w:sz w:val="24"/>
          <w:szCs w:val="20"/>
        </w:rPr>
        <w:t>为</w:t>
      </w:r>
      <w:r>
        <w:rPr>
          <w:rFonts w:eastAsiaTheme="minorEastAsia"/>
          <w:color w:val="000000"/>
          <w:sz w:val="24"/>
          <w:szCs w:val="20"/>
        </w:rPr>
        <w:t>□</w:t>
      </w:r>
      <w:r>
        <w:rPr>
          <w:rFonts w:hint="eastAsia" w:eastAsiaTheme="minorEastAsia"/>
          <w:color w:val="000000"/>
          <w:sz w:val="24"/>
          <w:szCs w:val="20"/>
        </w:rPr>
        <w:t>大型企业</w:t>
      </w:r>
      <w:r>
        <w:rPr>
          <w:rFonts w:eastAsiaTheme="minorEastAsia"/>
          <w:color w:val="000000"/>
          <w:sz w:val="24"/>
          <w:szCs w:val="20"/>
        </w:rPr>
        <w:t>□</w:t>
      </w:r>
      <w:r>
        <w:rPr>
          <w:rFonts w:hint="eastAsia" w:eastAsiaTheme="minorEastAsia"/>
          <w:color w:val="000000"/>
          <w:sz w:val="24"/>
          <w:szCs w:val="20"/>
        </w:rPr>
        <w:t>中型企业、</w:t>
      </w:r>
      <w:r>
        <w:rPr>
          <w:rFonts w:eastAsiaTheme="minorEastAsia"/>
          <w:color w:val="000000"/>
          <w:sz w:val="24"/>
          <w:szCs w:val="20"/>
        </w:rPr>
        <w:t>□</w:t>
      </w:r>
      <w:r>
        <w:rPr>
          <w:rFonts w:hint="eastAsia" w:eastAsiaTheme="minorEastAsia"/>
          <w:color w:val="000000"/>
          <w:sz w:val="24"/>
          <w:szCs w:val="20"/>
        </w:rPr>
        <w:t>小微企业（包含监狱企业、残疾人福利性单位）、</w:t>
      </w:r>
      <w:r>
        <w:rPr>
          <w:rFonts w:eastAsiaTheme="minorEastAsia"/>
          <w:color w:val="000000"/>
          <w:sz w:val="24"/>
          <w:szCs w:val="20"/>
        </w:rPr>
        <w:t>□</w:t>
      </w:r>
      <w:r>
        <w:rPr>
          <w:rFonts w:hint="eastAsia" w:eastAsiaTheme="minorEastAsia"/>
          <w:color w:val="000000"/>
          <w:sz w:val="24"/>
          <w:szCs w:val="20"/>
        </w:rPr>
        <w:t>其他，合同金额为</w:t>
      </w:r>
      <w:r>
        <w:rPr>
          <w:rFonts w:eastAsiaTheme="minorEastAsia"/>
          <w:sz w:val="24"/>
        </w:rPr>
        <w:t>______</w:t>
      </w:r>
      <w:r>
        <w:rPr>
          <w:rFonts w:hint="eastAsia" w:eastAsiaTheme="minorEastAsia"/>
          <w:color w:val="000000"/>
          <w:sz w:val="24"/>
          <w:szCs w:val="20"/>
        </w:rPr>
        <w:t>元。</w:t>
      </w:r>
    </w:p>
    <w:p w14:paraId="723864D8">
      <w:pPr>
        <w:numPr>
          <w:ilvl w:val="0"/>
          <w:numId w:val="15"/>
        </w:numPr>
        <w:tabs>
          <w:tab w:val="left" w:pos="993"/>
        </w:tabs>
        <w:spacing w:after="160" w:line="360" w:lineRule="auto"/>
        <w:ind w:left="900" w:hanging="480"/>
        <w:rPr>
          <w:rFonts w:eastAsiaTheme="minorEastAsia"/>
          <w:bCs/>
          <w:color w:val="000000"/>
          <w:sz w:val="24"/>
        </w:rPr>
      </w:pPr>
      <w:r>
        <w:rPr>
          <w:rFonts w:hint="eastAsia" w:eastAsiaTheme="minorEastAsia"/>
          <w:color w:val="000000"/>
          <w:sz w:val="24"/>
          <w:szCs w:val="20"/>
        </w:rPr>
        <w:t>以联合体形式参加政府采购活动的，联合体各方不得再单独参加或者与其他供应商另外组成联合体参加同一合同项下的政府采购活动。</w:t>
      </w:r>
    </w:p>
    <w:p w14:paraId="7A7ED96F">
      <w:pPr>
        <w:numPr>
          <w:ilvl w:val="0"/>
          <w:numId w:val="15"/>
        </w:numPr>
        <w:spacing w:after="160" w:line="360" w:lineRule="auto"/>
        <w:ind w:left="900" w:hanging="480"/>
        <w:rPr>
          <w:rFonts w:eastAsiaTheme="minorEastAsia"/>
          <w:bCs/>
          <w:color w:val="000000"/>
          <w:sz w:val="24"/>
        </w:rPr>
      </w:pPr>
      <w:r>
        <w:rPr>
          <w:rFonts w:hint="eastAsia" w:eastAsiaTheme="minorEastAsia"/>
          <w:bCs/>
          <w:color w:val="000000"/>
          <w:sz w:val="24"/>
        </w:rPr>
        <w:t>其他约定（如有）：</w:t>
      </w:r>
      <w:r>
        <w:rPr>
          <w:rFonts w:eastAsiaTheme="minorEastAsia"/>
          <w:sz w:val="24"/>
        </w:rPr>
        <w:t>______</w:t>
      </w:r>
      <w:r>
        <w:rPr>
          <w:rFonts w:hint="eastAsia" w:eastAsiaTheme="minorEastAsia"/>
          <w:sz w:val="24"/>
        </w:rPr>
        <w:t>。</w:t>
      </w:r>
    </w:p>
    <w:p w14:paraId="46123E34">
      <w:pPr>
        <w:tabs>
          <w:tab w:val="left" w:pos="780"/>
        </w:tabs>
        <w:spacing w:line="360" w:lineRule="auto"/>
        <w:ind w:left="180" w:firstLine="480" w:firstLineChars="200"/>
        <w:rPr>
          <w:color w:val="000000"/>
          <w:sz w:val="24"/>
        </w:rPr>
      </w:pPr>
      <w:r>
        <w:rPr>
          <w:rFonts w:hint="eastAsia"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bookmarkEnd w:id="973"/>
    <w:p w14:paraId="5EAEC6EA">
      <w:pPr>
        <w:spacing w:line="360" w:lineRule="auto"/>
        <w:outlineLvl w:val="2"/>
        <w:rPr>
          <w:rFonts w:asciiTheme="minorEastAsia" w:hAnsiTheme="minorEastAsia" w:eastAsiaTheme="minorEastAsia" w:cstheme="minorEastAsia"/>
          <w:sz w:val="28"/>
          <w:szCs w:val="28"/>
        </w:rPr>
      </w:pPr>
      <w:bookmarkStart w:id="974" w:name="_Hlk122982492"/>
      <w:r>
        <w:rPr>
          <w:rFonts w:hint="eastAsia" w:asciiTheme="minorEastAsia" w:hAnsiTheme="minorEastAsia" w:eastAsiaTheme="minorEastAsia" w:cstheme="minorEastAsia"/>
          <w:sz w:val="28"/>
          <w:szCs w:val="28"/>
        </w:rPr>
        <w:t>3-2其他特定资格要求</w:t>
      </w:r>
      <w:bookmarkEnd w:id="974"/>
    </w:p>
    <w:p w14:paraId="16939489">
      <w:pPr>
        <w:widowControl/>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提供建设行政主管部门核发的资质等级证书副本扫描件或复印件（加盖单位章）；若供应商为外地企业，须提供有效的“北京市住房和城乡建设委员会”网站查询的本企业“外省市建筑业企业进京施工备案信息”并加盖公章；</w:t>
      </w:r>
    </w:p>
    <w:p w14:paraId="2192758F">
      <w:pPr>
        <w:widowControl/>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（2）提供建设行政主管部门核发的安全生产许可证副本扫描件或复印件（加盖单位章）；</w:t>
      </w:r>
    </w:p>
    <w:p w14:paraId="75509E53">
      <w:pPr>
        <w:widowControl/>
        <w:spacing w:line="360" w:lineRule="auto"/>
        <w:ind w:firstLine="480" w:firstLineChars="200"/>
        <w:jc w:val="left"/>
        <w:rPr>
          <w:rFonts w:eastAsiaTheme="minorEastAsia"/>
          <w:color w:val="000000" w:themeColor="text1"/>
          <w:sz w:val="24"/>
          <w:szCs w:val="20"/>
          <w14:textFill>
            <w14:solidFill>
              <w14:schemeClr w14:val="tx1"/>
            </w14:solidFill>
          </w14:textFill>
        </w:rPr>
      </w:pPr>
      <w:r>
        <w:rPr>
          <w:rFonts w:hint="eastAsia" w:asciiTheme="minorEastAsia" w:hAnsiTheme="minorEastAsia" w:eastAsiaTheme="minorEastAsia" w:cstheme="minorEastAsia"/>
          <w:sz w:val="24"/>
        </w:rPr>
        <w:t>（3）</w:t>
      </w:r>
      <w:bookmarkStart w:id="975" w:name="OLE_LINK42"/>
      <w:r>
        <w:rPr>
          <w:rFonts w:hint="eastAsia" w:ascii="宋体" w:hAnsi="宋体" w:cs="宋体"/>
          <w:sz w:val="24"/>
          <w:u w:val="single"/>
          <w:lang w:bidi="ar"/>
        </w:rPr>
        <w:t>供应商拟派项目经理须具有建筑工程专业二级及以上注册建造师执业资格，具备有效的安全生产考核合格证书（B本），且在确定中标人时不得担任其他在施建设工程项目的项目经理；</w:t>
      </w:r>
      <w:bookmarkEnd w:id="975"/>
      <w:r>
        <w:rPr>
          <w:rFonts w:hint="eastAsia" w:asciiTheme="minorEastAsia" w:hAnsiTheme="minorEastAsia" w:eastAsiaTheme="minorEastAsia" w:cstheme="minorEastAsia"/>
          <w:sz w:val="24"/>
        </w:rPr>
        <w:t>。</w:t>
      </w:r>
      <w:r>
        <w:rPr>
          <w:rFonts w:eastAsiaTheme="minorEastAsia"/>
          <w:color w:val="000000" w:themeColor="text1"/>
          <w:sz w:val="24"/>
          <w:szCs w:val="20"/>
          <w14:textFill>
            <w14:solidFill>
              <w14:schemeClr w14:val="tx1"/>
            </w14:solidFill>
          </w14:textFill>
        </w:rPr>
        <w:br w:type="page"/>
      </w:r>
    </w:p>
    <w:p w14:paraId="3916BE74">
      <w:pPr>
        <w:tabs>
          <w:tab w:val="left" w:pos="900"/>
          <w:tab w:val="left" w:pos="1134"/>
          <w:tab w:val="left" w:pos="1589"/>
          <w:tab w:val="left" w:pos="5521"/>
        </w:tabs>
        <w:snapToGrid w:val="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附件1  项目管理机构组成表</w:t>
      </w:r>
      <w:r>
        <w:rPr>
          <w:rFonts w:hint="eastAsia" w:hAnsi="宋体"/>
          <w:color w:val="000000" w:themeColor="text1"/>
          <w:sz w:val="24"/>
          <w14:textFill>
            <w14:solidFill>
              <w14:schemeClr w14:val="tx1"/>
            </w14:solidFill>
          </w14:textFill>
        </w:rPr>
        <w:t>（非实质性格式）</w:t>
      </w:r>
    </w:p>
    <w:p w14:paraId="426FD066">
      <w:pPr>
        <w:jc w:val="center"/>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项目管理机构</w:t>
      </w:r>
    </w:p>
    <w:tbl>
      <w:tblPr>
        <w:tblStyle w:val="5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8"/>
        <w:gridCol w:w="900"/>
        <w:gridCol w:w="900"/>
        <w:gridCol w:w="1260"/>
        <w:gridCol w:w="1080"/>
        <w:gridCol w:w="1565"/>
        <w:gridCol w:w="2187"/>
      </w:tblGrid>
      <w:tr w14:paraId="5E6B2D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28" w:type="dxa"/>
            <w:tcBorders>
              <w:top w:val="single" w:color="auto" w:sz="8" w:space="0"/>
              <w:left w:val="single" w:color="auto" w:sz="8" w:space="0"/>
              <w:bottom w:val="single" w:color="auto" w:sz="4" w:space="0"/>
              <w:right w:val="single" w:color="auto" w:sz="4" w:space="0"/>
            </w:tcBorders>
            <w:vAlign w:val="center"/>
          </w:tcPr>
          <w:p w14:paraId="655D91BD">
            <w:pPr>
              <w:spacing w:after="16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姓名</w:t>
            </w:r>
          </w:p>
        </w:tc>
        <w:tc>
          <w:tcPr>
            <w:tcW w:w="900" w:type="dxa"/>
            <w:tcBorders>
              <w:top w:val="single" w:color="auto" w:sz="8" w:space="0"/>
              <w:left w:val="single" w:color="auto" w:sz="4" w:space="0"/>
              <w:bottom w:val="single" w:color="auto" w:sz="4" w:space="0"/>
              <w:right w:val="single" w:color="auto" w:sz="4" w:space="0"/>
            </w:tcBorders>
            <w:vAlign w:val="center"/>
          </w:tcPr>
          <w:p w14:paraId="29BA23D5">
            <w:pPr>
              <w:spacing w:after="16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性别</w:t>
            </w:r>
          </w:p>
        </w:tc>
        <w:tc>
          <w:tcPr>
            <w:tcW w:w="900" w:type="dxa"/>
            <w:tcBorders>
              <w:top w:val="single" w:color="auto" w:sz="8" w:space="0"/>
              <w:left w:val="single" w:color="auto" w:sz="4" w:space="0"/>
              <w:bottom w:val="single" w:color="auto" w:sz="4" w:space="0"/>
              <w:right w:val="single" w:color="auto" w:sz="4" w:space="0"/>
            </w:tcBorders>
            <w:vAlign w:val="center"/>
          </w:tcPr>
          <w:p w14:paraId="7F0E3505">
            <w:pPr>
              <w:spacing w:after="16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年龄</w:t>
            </w:r>
          </w:p>
        </w:tc>
        <w:tc>
          <w:tcPr>
            <w:tcW w:w="1260" w:type="dxa"/>
            <w:tcBorders>
              <w:top w:val="single" w:color="auto" w:sz="8" w:space="0"/>
              <w:left w:val="single" w:color="auto" w:sz="4" w:space="0"/>
              <w:bottom w:val="single" w:color="auto" w:sz="4" w:space="0"/>
              <w:right w:val="single" w:color="auto" w:sz="4" w:space="0"/>
            </w:tcBorders>
            <w:vAlign w:val="center"/>
          </w:tcPr>
          <w:p w14:paraId="7C8DE392">
            <w:pPr>
              <w:spacing w:after="16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职称</w:t>
            </w:r>
          </w:p>
        </w:tc>
        <w:tc>
          <w:tcPr>
            <w:tcW w:w="1080" w:type="dxa"/>
            <w:tcBorders>
              <w:top w:val="single" w:color="auto" w:sz="8" w:space="0"/>
              <w:left w:val="single" w:color="auto" w:sz="4" w:space="0"/>
              <w:bottom w:val="single" w:color="auto" w:sz="4" w:space="0"/>
              <w:right w:val="single" w:color="auto" w:sz="4" w:space="0"/>
            </w:tcBorders>
            <w:vAlign w:val="center"/>
          </w:tcPr>
          <w:p w14:paraId="32F573F9">
            <w:pPr>
              <w:spacing w:after="16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专业</w:t>
            </w:r>
          </w:p>
        </w:tc>
        <w:tc>
          <w:tcPr>
            <w:tcW w:w="1565" w:type="dxa"/>
            <w:tcBorders>
              <w:top w:val="single" w:color="auto" w:sz="8" w:space="0"/>
              <w:left w:val="single" w:color="auto" w:sz="4" w:space="0"/>
              <w:bottom w:val="single" w:color="auto" w:sz="4" w:space="0"/>
              <w:right w:val="single" w:color="auto" w:sz="4" w:space="0"/>
            </w:tcBorders>
            <w:vAlign w:val="center"/>
          </w:tcPr>
          <w:p w14:paraId="0FB72AD4">
            <w:pPr>
              <w:spacing w:after="16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资格证书编号</w:t>
            </w:r>
          </w:p>
        </w:tc>
        <w:tc>
          <w:tcPr>
            <w:tcW w:w="2187" w:type="dxa"/>
            <w:tcBorders>
              <w:top w:val="single" w:color="auto" w:sz="8" w:space="0"/>
              <w:left w:val="single" w:color="auto" w:sz="4" w:space="0"/>
              <w:bottom w:val="single" w:color="auto" w:sz="4" w:space="0"/>
              <w:right w:val="single" w:color="auto" w:sz="8" w:space="0"/>
            </w:tcBorders>
            <w:vAlign w:val="center"/>
          </w:tcPr>
          <w:p w14:paraId="4FF26A8F">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拟在本工程中</w:t>
            </w:r>
          </w:p>
          <w:p w14:paraId="69213B6B">
            <w:pPr>
              <w:spacing w:after="16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担任的工作或岗位</w:t>
            </w:r>
          </w:p>
        </w:tc>
      </w:tr>
      <w:tr w14:paraId="2F700F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70DDE6F5">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19744C21">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5161CCC2">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42FE4775">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027302FE">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1AE1B89E">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62B31042">
            <w:pPr>
              <w:spacing w:after="160"/>
              <w:jc w:val="center"/>
              <w:rPr>
                <w:rFonts w:ascii="宋体" w:hAnsi="宋体"/>
                <w:color w:val="000000" w:themeColor="text1"/>
                <w14:textFill>
                  <w14:solidFill>
                    <w14:schemeClr w14:val="tx1"/>
                  </w14:solidFill>
                </w14:textFill>
              </w:rPr>
            </w:pPr>
          </w:p>
        </w:tc>
      </w:tr>
      <w:tr w14:paraId="2161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45F333B9">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31FF9AB7">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0B8B511D">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30561BCE">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0499FA7A">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5F98AC00">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0D421979">
            <w:pPr>
              <w:spacing w:after="160"/>
              <w:jc w:val="center"/>
              <w:rPr>
                <w:rFonts w:ascii="宋体" w:hAnsi="宋体"/>
                <w:color w:val="000000" w:themeColor="text1"/>
                <w14:textFill>
                  <w14:solidFill>
                    <w14:schemeClr w14:val="tx1"/>
                  </w14:solidFill>
                </w14:textFill>
              </w:rPr>
            </w:pPr>
          </w:p>
        </w:tc>
      </w:tr>
      <w:tr w14:paraId="563976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2127C257">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03B70952">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2F0BA2C0">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30BD72D5">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2C6817A6">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3960E297">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2C19A32B">
            <w:pPr>
              <w:spacing w:after="160"/>
              <w:jc w:val="center"/>
              <w:rPr>
                <w:rFonts w:ascii="宋体" w:hAnsi="宋体"/>
                <w:color w:val="000000" w:themeColor="text1"/>
                <w14:textFill>
                  <w14:solidFill>
                    <w14:schemeClr w14:val="tx1"/>
                  </w14:solidFill>
                </w14:textFill>
              </w:rPr>
            </w:pPr>
          </w:p>
        </w:tc>
      </w:tr>
      <w:tr w14:paraId="261BAA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64B96E14">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25108DF8">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51297BC7">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7E9600E1">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0EC1322A">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28531215">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0F2EBB0D">
            <w:pPr>
              <w:spacing w:after="160"/>
              <w:jc w:val="center"/>
              <w:rPr>
                <w:rFonts w:ascii="宋体" w:hAnsi="宋体"/>
                <w:color w:val="000000" w:themeColor="text1"/>
                <w14:textFill>
                  <w14:solidFill>
                    <w14:schemeClr w14:val="tx1"/>
                  </w14:solidFill>
                </w14:textFill>
              </w:rPr>
            </w:pPr>
          </w:p>
        </w:tc>
      </w:tr>
      <w:tr w14:paraId="04A78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7EC0B067">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4B5CD500">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38D62AEB">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5D504C98">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4F708DEA">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45DFAF34">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3DA093E6">
            <w:pPr>
              <w:spacing w:after="160"/>
              <w:jc w:val="center"/>
              <w:rPr>
                <w:rFonts w:ascii="宋体" w:hAnsi="宋体"/>
                <w:color w:val="000000" w:themeColor="text1"/>
                <w14:textFill>
                  <w14:solidFill>
                    <w14:schemeClr w14:val="tx1"/>
                  </w14:solidFill>
                </w14:textFill>
              </w:rPr>
            </w:pPr>
          </w:p>
        </w:tc>
      </w:tr>
      <w:tr w14:paraId="13F254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31101052">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5988AD1E">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31DF095E">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5A103F83">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3A611A28">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3C29AA52">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1B41A50A">
            <w:pPr>
              <w:spacing w:after="160"/>
              <w:jc w:val="center"/>
              <w:rPr>
                <w:rFonts w:ascii="宋体" w:hAnsi="宋体"/>
                <w:color w:val="000000" w:themeColor="text1"/>
                <w14:textFill>
                  <w14:solidFill>
                    <w14:schemeClr w14:val="tx1"/>
                  </w14:solidFill>
                </w14:textFill>
              </w:rPr>
            </w:pPr>
          </w:p>
        </w:tc>
      </w:tr>
      <w:tr w14:paraId="39081C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1094DA39">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75A5DA1B">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1902AB9F">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2B83A206">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5AAEAE94">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0F5366FC">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587322CF">
            <w:pPr>
              <w:spacing w:after="160"/>
              <w:jc w:val="center"/>
              <w:rPr>
                <w:rFonts w:ascii="宋体" w:hAnsi="宋体"/>
                <w:color w:val="000000" w:themeColor="text1"/>
                <w14:textFill>
                  <w14:solidFill>
                    <w14:schemeClr w14:val="tx1"/>
                  </w14:solidFill>
                </w14:textFill>
              </w:rPr>
            </w:pPr>
          </w:p>
        </w:tc>
      </w:tr>
      <w:tr w14:paraId="0763C2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42E60182">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059985BE">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72E83C84">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7FFFBA60">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79007B76">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37BF1F7E">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4EAC26B9">
            <w:pPr>
              <w:spacing w:after="160"/>
              <w:jc w:val="center"/>
              <w:rPr>
                <w:rFonts w:ascii="宋体" w:hAnsi="宋体"/>
                <w:color w:val="000000" w:themeColor="text1"/>
                <w14:textFill>
                  <w14:solidFill>
                    <w14:schemeClr w14:val="tx1"/>
                  </w14:solidFill>
                </w14:textFill>
              </w:rPr>
            </w:pPr>
          </w:p>
        </w:tc>
      </w:tr>
      <w:tr w14:paraId="250BE4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5DF461F5">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15F34E4F">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734B97D2">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70CE88D2">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442C6CA8">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332E6FE3">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07CED7E4">
            <w:pPr>
              <w:spacing w:after="160"/>
              <w:jc w:val="center"/>
              <w:rPr>
                <w:rFonts w:ascii="宋体" w:hAnsi="宋体"/>
                <w:color w:val="000000" w:themeColor="text1"/>
                <w14:textFill>
                  <w14:solidFill>
                    <w14:schemeClr w14:val="tx1"/>
                  </w14:solidFill>
                </w14:textFill>
              </w:rPr>
            </w:pPr>
          </w:p>
        </w:tc>
      </w:tr>
      <w:tr w14:paraId="5EC99D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0882CE5E">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7CD30D8E">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27BF2D2E">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48D4AFDA">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6CF580A2">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48B83326">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5B49E707">
            <w:pPr>
              <w:spacing w:after="160"/>
              <w:jc w:val="center"/>
              <w:rPr>
                <w:rFonts w:ascii="宋体" w:hAnsi="宋体"/>
                <w:color w:val="000000" w:themeColor="text1"/>
                <w14:textFill>
                  <w14:solidFill>
                    <w14:schemeClr w14:val="tx1"/>
                  </w14:solidFill>
                </w14:textFill>
              </w:rPr>
            </w:pPr>
          </w:p>
        </w:tc>
      </w:tr>
      <w:tr w14:paraId="22417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71BEDA54">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247F8671">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4A0DF178">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04DBFA74">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40306ACB">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153012C8">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5F94858C">
            <w:pPr>
              <w:spacing w:after="160"/>
              <w:jc w:val="center"/>
              <w:rPr>
                <w:rFonts w:ascii="宋体" w:hAnsi="宋体"/>
                <w:color w:val="000000" w:themeColor="text1"/>
                <w14:textFill>
                  <w14:solidFill>
                    <w14:schemeClr w14:val="tx1"/>
                  </w14:solidFill>
                </w14:textFill>
              </w:rPr>
            </w:pPr>
          </w:p>
        </w:tc>
      </w:tr>
      <w:tr w14:paraId="2B0F7D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40F14B5A">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390A7CDC">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1EB69A13">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2C09C245">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2B288A9F">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7D22EACA">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11C0327C">
            <w:pPr>
              <w:spacing w:after="160"/>
              <w:jc w:val="center"/>
              <w:rPr>
                <w:rFonts w:ascii="宋体" w:hAnsi="宋体"/>
                <w:color w:val="000000" w:themeColor="text1"/>
                <w14:textFill>
                  <w14:solidFill>
                    <w14:schemeClr w14:val="tx1"/>
                  </w14:solidFill>
                </w14:textFill>
              </w:rPr>
            </w:pPr>
          </w:p>
        </w:tc>
      </w:tr>
      <w:tr w14:paraId="05F80B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4" w:space="0"/>
              <w:right w:val="single" w:color="auto" w:sz="4" w:space="0"/>
            </w:tcBorders>
            <w:vAlign w:val="center"/>
          </w:tcPr>
          <w:p w14:paraId="61EC3A56">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54D7F70C">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4" w:space="0"/>
              <w:right w:val="single" w:color="auto" w:sz="4" w:space="0"/>
            </w:tcBorders>
            <w:vAlign w:val="center"/>
          </w:tcPr>
          <w:p w14:paraId="279D0D15">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3B842415">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vAlign w:val="center"/>
          </w:tcPr>
          <w:p w14:paraId="03F430DA">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4" w:space="0"/>
              <w:right w:val="single" w:color="auto" w:sz="4" w:space="0"/>
            </w:tcBorders>
            <w:vAlign w:val="center"/>
          </w:tcPr>
          <w:p w14:paraId="206D0862">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4" w:space="0"/>
              <w:right w:val="single" w:color="auto" w:sz="8" w:space="0"/>
            </w:tcBorders>
            <w:vAlign w:val="center"/>
          </w:tcPr>
          <w:p w14:paraId="5346E53D">
            <w:pPr>
              <w:spacing w:after="160"/>
              <w:jc w:val="center"/>
              <w:rPr>
                <w:rFonts w:ascii="宋体" w:hAnsi="宋体"/>
                <w:color w:val="000000" w:themeColor="text1"/>
                <w14:textFill>
                  <w14:solidFill>
                    <w14:schemeClr w14:val="tx1"/>
                  </w14:solidFill>
                </w14:textFill>
              </w:rPr>
            </w:pPr>
          </w:p>
        </w:tc>
      </w:tr>
      <w:tr w14:paraId="53995B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28" w:type="dxa"/>
            <w:tcBorders>
              <w:top w:val="single" w:color="auto" w:sz="4" w:space="0"/>
              <w:left w:val="single" w:color="auto" w:sz="8" w:space="0"/>
              <w:bottom w:val="single" w:color="auto" w:sz="8" w:space="0"/>
              <w:right w:val="single" w:color="auto" w:sz="4" w:space="0"/>
            </w:tcBorders>
            <w:vAlign w:val="center"/>
          </w:tcPr>
          <w:p w14:paraId="6F8C1F4D">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8" w:space="0"/>
              <w:right w:val="single" w:color="auto" w:sz="4" w:space="0"/>
            </w:tcBorders>
            <w:vAlign w:val="center"/>
          </w:tcPr>
          <w:p w14:paraId="74971E91">
            <w:pPr>
              <w:spacing w:after="160"/>
              <w:jc w:val="center"/>
              <w:rPr>
                <w:rFonts w:ascii="宋体" w:hAnsi="宋体"/>
                <w:color w:val="000000" w:themeColor="text1"/>
                <w14:textFill>
                  <w14:solidFill>
                    <w14:schemeClr w14:val="tx1"/>
                  </w14:solidFill>
                </w14:textFill>
              </w:rPr>
            </w:pPr>
          </w:p>
        </w:tc>
        <w:tc>
          <w:tcPr>
            <w:tcW w:w="900" w:type="dxa"/>
            <w:tcBorders>
              <w:top w:val="single" w:color="auto" w:sz="4" w:space="0"/>
              <w:left w:val="single" w:color="auto" w:sz="4" w:space="0"/>
              <w:bottom w:val="single" w:color="auto" w:sz="8" w:space="0"/>
              <w:right w:val="single" w:color="auto" w:sz="4" w:space="0"/>
            </w:tcBorders>
            <w:vAlign w:val="center"/>
          </w:tcPr>
          <w:p w14:paraId="4ABA79E7">
            <w:pPr>
              <w:spacing w:after="160"/>
              <w:jc w:val="center"/>
              <w:rPr>
                <w:rFonts w:ascii="宋体" w:hAnsi="宋体"/>
                <w:color w:val="000000" w:themeColor="text1"/>
                <w14:textFill>
                  <w14:solidFill>
                    <w14:schemeClr w14:val="tx1"/>
                  </w14:solidFill>
                </w14:textFill>
              </w:rPr>
            </w:pPr>
          </w:p>
        </w:tc>
        <w:tc>
          <w:tcPr>
            <w:tcW w:w="1260" w:type="dxa"/>
            <w:tcBorders>
              <w:top w:val="single" w:color="auto" w:sz="4" w:space="0"/>
              <w:left w:val="single" w:color="auto" w:sz="4" w:space="0"/>
              <w:bottom w:val="single" w:color="auto" w:sz="8" w:space="0"/>
              <w:right w:val="single" w:color="auto" w:sz="4" w:space="0"/>
            </w:tcBorders>
            <w:vAlign w:val="center"/>
          </w:tcPr>
          <w:p w14:paraId="0E41B5B6">
            <w:pPr>
              <w:spacing w:after="160"/>
              <w:jc w:val="center"/>
              <w:rPr>
                <w:rFonts w:ascii="宋体" w:hAnsi="宋体"/>
                <w:color w:val="000000" w:themeColor="text1"/>
                <w14:textFill>
                  <w14:solidFill>
                    <w14:schemeClr w14:val="tx1"/>
                  </w14:solidFill>
                </w14:textFill>
              </w:rPr>
            </w:pPr>
          </w:p>
        </w:tc>
        <w:tc>
          <w:tcPr>
            <w:tcW w:w="1080" w:type="dxa"/>
            <w:tcBorders>
              <w:top w:val="single" w:color="auto" w:sz="4" w:space="0"/>
              <w:left w:val="single" w:color="auto" w:sz="4" w:space="0"/>
              <w:bottom w:val="single" w:color="auto" w:sz="8" w:space="0"/>
              <w:right w:val="single" w:color="auto" w:sz="4" w:space="0"/>
            </w:tcBorders>
            <w:vAlign w:val="center"/>
          </w:tcPr>
          <w:p w14:paraId="54D6F8DC">
            <w:pPr>
              <w:spacing w:after="160"/>
              <w:jc w:val="center"/>
              <w:rPr>
                <w:rFonts w:ascii="宋体" w:hAnsi="宋体"/>
                <w:color w:val="000000" w:themeColor="text1"/>
                <w14:textFill>
                  <w14:solidFill>
                    <w14:schemeClr w14:val="tx1"/>
                  </w14:solidFill>
                </w14:textFill>
              </w:rPr>
            </w:pPr>
          </w:p>
        </w:tc>
        <w:tc>
          <w:tcPr>
            <w:tcW w:w="1565" w:type="dxa"/>
            <w:tcBorders>
              <w:top w:val="single" w:color="auto" w:sz="4" w:space="0"/>
              <w:left w:val="single" w:color="auto" w:sz="4" w:space="0"/>
              <w:bottom w:val="single" w:color="auto" w:sz="8" w:space="0"/>
              <w:right w:val="single" w:color="auto" w:sz="4" w:space="0"/>
            </w:tcBorders>
            <w:vAlign w:val="center"/>
          </w:tcPr>
          <w:p w14:paraId="28A7F750">
            <w:pPr>
              <w:spacing w:after="160"/>
              <w:jc w:val="center"/>
              <w:rPr>
                <w:rFonts w:ascii="宋体" w:hAnsi="宋体"/>
                <w:color w:val="000000" w:themeColor="text1"/>
                <w14:textFill>
                  <w14:solidFill>
                    <w14:schemeClr w14:val="tx1"/>
                  </w14:solidFill>
                </w14:textFill>
              </w:rPr>
            </w:pPr>
          </w:p>
        </w:tc>
        <w:tc>
          <w:tcPr>
            <w:tcW w:w="2187" w:type="dxa"/>
            <w:tcBorders>
              <w:top w:val="single" w:color="auto" w:sz="4" w:space="0"/>
              <w:left w:val="single" w:color="auto" w:sz="4" w:space="0"/>
              <w:bottom w:val="single" w:color="auto" w:sz="8" w:space="0"/>
              <w:right w:val="single" w:color="auto" w:sz="8" w:space="0"/>
            </w:tcBorders>
            <w:vAlign w:val="center"/>
          </w:tcPr>
          <w:p w14:paraId="5065447E">
            <w:pPr>
              <w:spacing w:after="160"/>
              <w:jc w:val="center"/>
              <w:rPr>
                <w:rFonts w:ascii="宋体" w:hAnsi="宋体"/>
                <w:color w:val="000000" w:themeColor="text1"/>
                <w14:textFill>
                  <w14:solidFill>
                    <w14:schemeClr w14:val="tx1"/>
                  </w14:solidFill>
                </w14:textFill>
              </w:rPr>
            </w:pPr>
          </w:p>
        </w:tc>
      </w:tr>
    </w:tbl>
    <w:p w14:paraId="0E52F632">
      <w:pPr>
        <w:rPr>
          <w:rFonts w:ascii="宋体" w:hAnsi="宋体"/>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r>
        <w:rPr>
          <w:rFonts w:hint="eastAsia" w:ascii="宋体" w:hAnsi="宋体"/>
          <w:color w:val="000000" w:themeColor="text1"/>
          <w14:textFill>
            <w14:solidFill>
              <w14:schemeClr w14:val="tx1"/>
            </w14:solidFill>
          </w14:textFill>
        </w:rPr>
        <w:t>项目经理应附建造师执业资格证书建筑专业二级( (含以上级)注册建造师执业资格证书、注册证书、安全生产考核合格证书（B本）、身份证、职称证、学历证、养老保险扫描件或复印件。主要项目管理人员指项目副经理、技术负责人、合同商务负责人、专职安全生产管理人员等岗位人员。应附注册资格证书、身份证、职称证、学历证扫描件或复印件，专职安全生产管理人员应附安全生产考核合格证书扫描件或复印件，主要业绩须附合同协议书扫描件或复印件（所附资料复印件或扫描件需加盖公章）。</w:t>
      </w:r>
    </w:p>
    <w:p w14:paraId="327EE933">
      <w:pPr>
        <w:widowControl/>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br w:type="page"/>
      </w:r>
    </w:p>
    <w:p w14:paraId="7B0F7F4D">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附件</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项目经理简历表</w:t>
      </w:r>
      <w:r>
        <w:rPr>
          <w:rFonts w:hint="eastAsia" w:hAnsi="宋体"/>
          <w:color w:val="000000" w:themeColor="text1"/>
          <w:sz w:val="24"/>
          <w14:textFill>
            <w14:solidFill>
              <w14:schemeClr w14:val="tx1"/>
            </w14:solidFill>
          </w14:textFill>
        </w:rPr>
        <w:t>（非实质性格式）</w:t>
      </w:r>
    </w:p>
    <w:p w14:paraId="10A0C1F9">
      <w:pPr>
        <w:jc w:val="center"/>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项目经理简历表</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5"/>
        <w:gridCol w:w="1115"/>
        <w:gridCol w:w="973"/>
        <w:gridCol w:w="1112"/>
        <w:gridCol w:w="2035"/>
        <w:gridCol w:w="164"/>
        <w:gridCol w:w="2211"/>
      </w:tblGrid>
      <w:tr w14:paraId="6AFD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14:paraId="4725F389">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  名</w:t>
            </w:r>
          </w:p>
        </w:tc>
        <w:tc>
          <w:tcPr>
            <w:tcW w:w="1115" w:type="dxa"/>
            <w:tcBorders>
              <w:top w:val="single" w:color="auto" w:sz="4" w:space="0"/>
              <w:left w:val="single" w:color="auto" w:sz="4" w:space="0"/>
              <w:bottom w:val="single" w:color="auto" w:sz="4" w:space="0"/>
              <w:right w:val="single" w:color="auto" w:sz="4" w:space="0"/>
            </w:tcBorders>
            <w:vAlign w:val="center"/>
          </w:tcPr>
          <w:p w14:paraId="3DDBF9CE">
            <w:pPr>
              <w:spacing w:after="160"/>
              <w:jc w:val="center"/>
              <w:rPr>
                <w:rFonts w:ascii="宋体" w:hAnsi="宋体"/>
                <w:color w:val="000000" w:themeColor="text1"/>
                <w:szCs w:val="21"/>
                <w14:textFill>
                  <w14:solidFill>
                    <w14:schemeClr w14:val="tx1"/>
                  </w14:solidFill>
                </w14:textFill>
              </w:rPr>
            </w:pPr>
          </w:p>
        </w:tc>
        <w:tc>
          <w:tcPr>
            <w:tcW w:w="972" w:type="dxa"/>
            <w:tcBorders>
              <w:top w:val="single" w:color="auto" w:sz="4" w:space="0"/>
              <w:left w:val="single" w:color="auto" w:sz="4" w:space="0"/>
              <w:bottom w:val="single" w:color="auto" w:sz="4" w:space="0"/>
              <w:right w:val="single" w:color="auto" w:sz="4" w:space="0"/>
            </w:tcBorders>
            <w:vAlign w:val="center"/>
          </w:tcPr>
          <w:p w14:paraId="455647E5">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年 龄</w:t>
            </w:r>
          </w:p>
        </w:tc>
        <w:tc>
          <w:tcPr>
            <w:tcW w:w="1112" w:type="dxa"/>
            <w:tcBorders>
              <w:top w:val="single" w:color="auto" w:sz="4" w:space="0"/>
              <w:left w:val="single" w:color="auto" w:sz="4" w:space="0"/>
              <w:bottom w:val="single" w:color="auto" w:sz="4" w:space="0"/>
              <w:right w:val="single" w:color="auto" w:sz="4" w:space="0"/>
            </w:tcBorders>
            <w:vAlign w:val="center"/>
          </w:tcPr>
          <w:p w14:paraId="5DFDC11C">
            <w:pPr>
              <w:spacing w:after="160"/>
              <w:jc w:val="center"/>
              <w:rPr>
                <w:rFonts w:ascii="宋体" w:hAnsi="宋体"/>
                <w:color w:val="000000" w:themeColor="text1"/>
                <w:szCs w:val="21"/>
                <w14:textFill>
                  <w14:solidFill>
                    <w14:schemeClr w14:val="tx1"/>
                  </w14:solidFill>
                </w14:textFill>
              </w:rPr>
            </w:pPr>
          </w:p>
        </w:tc>
        <w:tc>
          <w:tcPr>
            <w:tcW w:w="2199" w:type="dxa"/>
            <w:gridSpan w:val="2"/>
            <w:tcBorders>
              <w:top w:val="single" w:color="auto" w:sz="4" w:space="0"/>
              <w:left w:val="single" w:color="auto" w:sz="4" w:space="0"/>
              <w:bottom w:val="single" w:color="auto" w:sz="4" w:space="0"/>
              <w:right w:val="single" w:color="auto" w:sz="4" w:space="0"/>
            </w:tcBorders>
            <w:vAlign w:val="center"/>
          </w:tcPr>
          <w:p w14:paraId="49AF16FB">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 份 证</w:t>
            </w:r>
          </w:p>
        </w:tc>
        <w:tc>
          <w:tcPr>
            <w:tcW w:w="2209" w:type="dxa"/>
            <w:tcBorders>
              <w:top w:val="single" w:color="auto" w:sz="4" w:space="0"/>
              <w:left w:val="single" w:color="auto" w:sz="4" w:space="0"/>
              <w:bottom w:val="single" w:color="auto" w:sz="4" w:space="0"/>
              <w:right w:val="single" w:color="auto" w:sz="4" w:space="0"/>
            </w:tcBorders>
            <w:vAlign w:val="center"/>
          </w:tcPr>
          <w:p w14:paraId="48A4162D">
            <w:pPr>
              <w:spacing w:after="160"/>
              <w:jc w:val="center"/>
              <w:rPr>
                <w:rFonts w:ascii="宋体" w:hAnsi="宋体"/>
                <w:color w:val="000000" w:themeColor="text1"/>
                <w:szCs w:val="21"/>
                <w14:textFill>
                  <w14:solidFill>
                    <w14:schemeClr w14:val="tx1"/>
                  </w14:solidFill>
                </w14:textFill>
              </w:rPr>
            </w:pPr>
          </w:p>
        </w:tc>
      </w:tr>
      <w:tr w14:paraId="2A4F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14:paraId="74EA75B7">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学 历</w:t>
            </w:r>
          </w:p>
        </w:tc>
        <w:tc>
          <w:tcPr>
            <w:tcW w:w="1115" w:type="dxa"/>
            <w:tcBorders>
              <w:top w:val="single" w:color="auto" w:sz="4" w:space="0"/>
              <w:left w:val="single" w:color="auto" w:sz="4" w:space="0"/>
              <w:bottom w:val="single" w:color="auto" w:sz="4" w:space="0"/>
              <w:right w:val="single" w:color="auto" w:sz="4" w:space="0"/>
            </w:tcBorders>
            <w:vAlign w:val="center"/>
          </w:tcPr>
          <w:p w14:paraId="0614FF32">
            <w:pPr>
              <w:spacing w:after="160"/>
              <w:jc w:val="center"/>
              <w:rPr>
                <w:rFonts w:ascii="宋体" w:hAnsi="宋体"/>
                <w:color w:val="000000" w:themeColor="text1"/>
                <w:szCs w:val="21"/>
                <w14:textFill>
                  <w14:solidFill>
                    <w14:schemeClr w14:val="tx1"/>
                  </w14:solidFill>
                </w14:textFill>
              </w:rPr>
            </w:pPr>
          </w:p>
        </w:tc>
        <w:tc>
          <w:tcPr>
            <w:tcW w:w="972" w:type="dxa"/>
            <w:tcBorders>
              <w:top w:val="single" w:color="auto" w:sz="4" w:space="0"/>
              <w:left w:val="single" w:color="auto" w:sz="4" w:space="0"/>
              <w:bottom w:val="single" w:color="auto" w:sz="4" w:space="0"/>
              <w:right w:val="single" w:color="auto" w:sz="4" w:space="0"/>
            </w:tcBorders>
            <w:vAlign w:val="center"/>
          </w:tcPr>
          <w:p w14:paraId="5D6C17BD">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职 称</w:t>
            </w:r>
          </w:p>
        </w:tc>
        <w:tc>
          <w:tcPr>
            <w:tcW w:w="1112" w:type="dxa"/>
            <w:tcBorders>
              <w:top w:val="single" w:color="auto" w:sz="4" w:space="0"/>
              <w:left w:val="single" w:color="auto" w:sz="4" w:space="0"/>
              <w:bottom w:val="single" w:color="auto" w:sz="4" w:space="0"/>
              <w:right w:val="single" w:color="auto" w:sz="4" w:space="0"/>
            </w:tcBorders>
            <w:vAlign w:val="center"/>
          </w:tcPr>
          <w:p w14:paraId="7E64BD81">
            <w:pPr>
              <w:spacing w:after="160"/>
              <w:jc w:val="center"/>
              <w:rPr>
                <w:rFonts w:ascii="宋体" w:hAnsi="宋体"/>
                <w:color w:val="000000" w:themeColor="text1"/>
                <w:szCs w:val="21"/>
                <w14:textFill>
                  <w14:solidFill>
                    <w14:schemeClr w14:val="tx1"/>
                  </w14:solidFill>
                </w14:textFill>
              </w:rPr>
            </w:pPr>
          </w:p>
        </w:tc>
        <w:tc>
          <w:tcPr>
            <w:tcW w:w="2199" w:type="dxa"/>
            <w:gridSpan w:val="2"/>
            <w:tcBorders>
              <w:top w:val="single" w:color="auto" w:sz="4" w:space="0"/>
              <w:left w:val="single" w:color="auto" w:sz="4" w:space="0"/>
              <w:bottom w:val="single" w:color="auto" w:sz="4" w:space="0"/>
              <w:right w:val="single" w:color="auto" w:sz="4" w:space="0"/>
            </w:tcBorders>
            <w:vAlign w:val="center"/>
          </w:tcPr>
          <w:p w14:paraId="50354620">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职 务</w:t>
            </w:r>
          </w:p>
        </w:tc>
        <w:tc>
          <w:tcPr>
            <w:tcW w:w="2209" w:type="dxa"/>
            <w:tcBorders>
              <w:top w:val="single" w:color="auto" w:sz="4" w:space="0"/>
              <w:left w:val="single" w:color="auto" w:sz="4" w:space="0"/>
              <w:bottom w:val="single" w:color="auto" w:sz="4" w:space="0"/>
              <w:right w:val="single" w:color="auto" w:sz="4" w:space="0"/>
            </w:tcBorders>
            <w:vAlign w:val="center"/>
          </w:tcPr>
          <w:p w14:paraId="7ED20864">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p>
        </w:tc>
      </w:tr>
      <w:tr w14:paraId="4EC0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323" w:type="dxa"/>
            <w:gridSpan w:val="3"/>
            <w:tcBorders>
              <w:top w:val="single" w:color="auto" w:sz="4" w:space="0"/>
              <w:left w:val="single" w:color="auto" w:sz="4" w:space="0"/>
              <w:bottom w:val="single" w:color="auto" w:sz="4" w:space="0"/>
              <w:right w:val="single" w:color="auto" w:sz="4" w:space="0"/>
            </w:tcBorders>
            <w:vAlign w:val="center"/>
          </w:tcPr>
          <w:p w14:paraId="0A7C09DB">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注册建造师执业资格等级</w:t>
            </w:r>
          </w:p>
        </w:tc>
        <w:tc>
          <w:tcPr>
            <w:tcW w:w="1112" w:type="dxa"/>
            <w:tcBorders>
              <w:top w:val="single" w:color="auto" w:sz="4" w:space="0"/>
              <w:left w:val="single" w:color="auto" w:sz="4" w:space="0"/>
              <w:bottom w:val="single" w:color="auto" w:sz="4" w:space="0"/>
              <w:right w:val="single" w:color="auto" w:sz="4" w:space="0"/>
            </w:tcBorders>
            <w:vAlign w:val="center"/>
          </w:tcPr>
          <w:p w14:paraId="20787E00">
            <w:pPr>
              <w:spacing w:after="16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级</w:t>
            </w:r>
          </w:p>
        </w:tc>
        <w:tc>
          <w:tcPr>
            <w:tcW w:w="2199" w:type="dxa"/>
            <w:gridSpan w:val="2"/>
            <w:tcBorders>
              <w:top w:val="single" w:color="auto" w:sz="4" w:space="0"/>
              <w:left w:val="single" w:color="auto" w:sz="4" w:space="0"/>
              <w:bottom w:val="single" w:color="auto" w:sz="4" w:space="0"/>
              <w:right w:val="single" w:color="auto" w:sz="4" w:space="0"/>
            </w:tcBorders>
            <w:vAlign w:val="center"/>
          </w:tcPr>
          <w:p w14:paraId="37FE4EB4">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建造师专业</w:t>
            </w:r>
          </w:p>
        </w:tc>
        <w:tc>
          <w:tcPr>
            <w:tcW w:w="2209" w:type="dxa"/>
            <w:tcBorders>
              <w:top w:val="single" w:color="auto" w:sz="4" w:space="0"/>
              <w:left w:val="single" w:color="auto" w:sz="4" w:space="0"/>
              <w:bottom w:val="single" w:color="auto" w:sz="4" w:space="0"/>
              <w:right w:val="single" w:color="auto" w:sz="4" w:space="0"/>
            </w:tcBorders>
            <w:vAlign w:val="center"/>
          </w:tcPr>
          <w:p w14:paraId="5FA588EB">
            <w:pPr>
              <w:spacing w:after="160"/>
              <w:jc w:val="center"/>
              <w:rPr>
                <w:rFonts w:ascii="宋体" w:hAnsi="宋体"/>
                <w:color w:val="000000" w:themeColor="text1"/>
                <w:szCs w:val="21"/>
                <w14:textFill>
                  <w14:solidFill>
                    <w14:schemeClr w14:val="tx1"/>
                  </w14:solidFill>
                </w14:textFill>
              </w:rPr>
            </w:pPr>
          </w:p>
        </w:tc>
      </w:tr>
      <w:tr w14:paraId="4133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323" w:type="dxa"/>
            <w:gridSpan w:val="3"/>
            <w:tcBorders>
              <w:top w:val="single" w:color="auto" w:sz="4" w:space="0"/>
              <w:left w:val="single" w:color="auto" w:sz="4" w:space="0"/>
              <w:bottom w:val="single" w:color="auto" w:sz="4" w:space="0"/>
              <w:right w:val="single" w:color="auto" w:sz="4" w:space="0"/>
            </w:tcBorders>
            <w:vAlign w:val="center"/>
          </w:tcPr>
          <w:p w14:paraId="6E52BAF4">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注册建造师证书名称</w:t>
            </w:r>
          </w:p>
        </w:tc>
        <w:tc>
          <w:tcPr>
            <w:tcW w:w="5522" w:type="dxa"/>
            <w:gridSpan w:val="4"/>
            <w:tcBorders>
              <w:top w:val="single" w:color="auto" w:sz="4" w:space="0"/>
              <w:left w:val="single" w:color="auto" w:sz="4" w:space="0"/>
              <w:bottom w:val="single" w:color="auto" w:sz="4" w:space="0"/>
              <w:right w:val="single" w:color="auto" w:sz="4" w:space="0"/>
            </w:tcBorders>
            <w:vAlign w:val="center"/>
          </w:tcPr>
          <w:p w14:paraId="7139AE42">
            <w:pPr>
              <w:spacing w:after="160"/>
              <w:rPr>
                <w:rFonts w:ascii="宋体" w:hAnsi="宋体"/>
                <w:color w:val="000000" w:themeColor="text1"/>
                <w:szCs w:val="21"/>
                <w14:textFill>
                  <w14:solidFill>
                    <w14:schemeClr w14:val="tx1"/>
                  </w14:solidFill>
                </w14:textFill>
              </w:rPr>
            </w:pPr>
          </w:p>
        </w:tc>
      </w:tr>
      <w:tr w14:paraId="4195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323" w:type="dxa"/>
            <w:gridSpan w:val="3"/>
            <w:tcBorders>
              <w:top w:val="single" w:color="auto" w:sz="4" w:space="0"/>
              <w:left w:val="single" w:color="auto" w:sz="4" w:space="0"/>
              <w:bottom w:val="single" w:color="auto" w:sz="4" w:space="0"/>
              <w:right w:val="single" w:color="auto" w:sz="4" w:space="0"/>
            </w:tcBorders>
            <w:vAlign w:val="center"/>
          </w:tcPr>
          <w:p w14:paraId="1D9EB2D2">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注册建造师证书编号</w:t>
            </w:r>
          </w:p>
        </w:tc>
        <w:tc>
          <w:tcPr>
            <w:tcW w:w="5522" w:type="dxa"/>
            <w:gridSpan w:val="4"/>
            <w:tcBorders>
              <w:top w:val="single" w:color="auto" w:sz="4" w:space="0"/>
              <w:left w:val="single" w:color="auto" w:sz="4" w:space="0"/>
              <w:bottom w:val="single" w:color="auto" w:sz="4" w:space="0"/>
              <w:right w:val="single" w:color="auto" w:sz="4" w:space="0"/>
            </w:tcBorders>
            <w:vAlign w:val="center"/>
          </w:tcPr>
          <w:p w14:paraId="25BA9455">
            <w:pPr>
              <w:spacing w:after="160"/>
              <w:rPr>
                <w:rFonts w:ascii="宋体" w:hAnsi="宋体"/>
                <w:color w:val="000000" w:themeColor="text1"/>
                <w:szCs w:val="21"/>
                <w14:textFill>
                  <w14:solidFill>
                    <w14:schemeClr w14:val="tx1"/>
                  </w14:solidFill>
                </w14:textFill>
              </w:rPr>
            </w:pPr>
          </w:p>
        </w:tc>
      </w:tr>
      <w:tr w14:paraId="3D56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323" w:type="dxa"/>
            <w:gridSpan w:val="3"/>
            <w:tcBorders>
              <w:top w:val="single" w:color="auto" w:sz="4" w:space="0"/>
              <w:left w:val="single" w:color="auto" w:sz="4" w:space="0"/>
              <w:bottom w:val="single" w:color="auto" w:sz="4" w:space="0"/>
              <w:right w:val="single" w:color="auto" w:sz="4" w:space="0"/>
            </w:tcBorders>
            <w:vAlign w:val="center"/>
          </w:tcPr>
          <w:p w14:paraId="5C191901">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安全生产考核合格证书</w:t>
            </w:r>
          </w:p>
        </w:tc>
        <w:tc>
          <w:tcPr>
            <w:tcW w:w="5522" w:type="dxa"/>
            <w:gridSpan w:val="4"/>
            <w:tcBorders>
              <w:top w:val="single" w:color="auto" w:sz="4" w:space="0"/>
              <w:left w:val="single" w:color="auto" w:sz="4" w:space="0"/>
              <w:bottom w:val="single" w:color="auto" w:sz="4" w:space="0"/>
              <w:right w:val="single" w:color="auto" w:sz="4" w:space="0"/>
            </w:tcBorders>
            <w:vAlign w:val="center"/>
          </w:tcPr>
          <w:p w14:paraId="04D00FDA">
            <w:pPr>
              <w:spacing w:after="160"/>
              <w:rPr>
                <w:rFonts w:ascii="宋体" w:hAnsi="宋体"/>
                <w:color w:val="000000" w:themeColor="text1"/>
                <w:szCs w:val="21"/>
                <w14:textFill>
                  <w14:solidFill>
                    <w14:schemeClr w14:val="tx1"/>
                  </w14:solidFill>
                </w14:textFill>
              </w:rPr>
            </w:pPr>
          </w:p>
        </w:tc>
      </w:tr>
      <w:tr w14:paraId="7D98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14:paraId="51D0EE70">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毕业学校</w:t>
            </w:r>
          </w:p>
        </w:tc>
        <w:tc>
          <w:tcPr>
            <w:tcW w:w="7610" w:type="dxa"/>
            <w:gridSpan w:val="6"/>
            <w:tcBorders>
              <w:top w:val="single" w:color="auto" w:sz="4" w:space="0"/>
              <w:left w:val="single" w:color="auto" w:sz="4" w:space="0"/>
              <w:bottom w:val="single" w:color="auto" w:sz="4" w:space="0"/>
              <w:right w:val="single" w:color="auto" w:sz="4" w:space="0"/>
            </w:tcBorders>
          </w:tcPr>
          <w:p w14:paraId="19FADC16">
            <w:pPr>
              <w:spacing w:after="16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年毕业于            学校        专业</w:t>
            </w:r>
          </w:p>
        </w:tc>
      </w:tr>
      <w:tr w14:paraId="69BF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8845" w:type="dxa"/>
            <w:gridSpan w:val="7"/>
            <w:tcBorders>
              <w:top w:val="single" w:color="auto" w:sz="4" w:space="0"/>
              <w:left w:val="single" w:color="auto" w:sz="4" w:space="0"/>
              <w:bottom w:val="single" w:color="auto" w:sz="4" w:space="0"/>
              <w:right w:val="single" w:color="auto" w:sz="4" w:space="0"/>
            </w:tcBorders>
            <w:vAlign w:val="center"/>
          </w:tcPr>
          <w:p w14:paraId="6B257A04">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主要工作业绩</w:t>
            </w:r>
          </w:p>
        </w:tc>
      </w:tr>
      <w:tr w14:paraId="3A30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14:paraId="4E11AE73">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时  间</w:t>
            </w:r>
          </w:p>
        </w:tc>
        <w:tc>
          <w:tcPr>
            <w:tcW w:w="3200" w:type="dxa"/>
            <w:gridSpan w:val="3"/>
            <w:tcBorders>
              <w:top w:val="single" w:color="auto" w:sz="4" w:space="0"/>
              <w:left w:val="single" w:color="auto" w:sz="4" w:space="0"/>
              <w:bottom w:val="single" w:color="auto" w:sz="4" w:space="0"/>
              <w:right w:val="single" w:color="auto" w:sz="4" w:space="0"/>
            </w:tcBorders>
            <w:vAlign w:val="center"/>
          </w:tcPr>
          <w:p w14:paraId="79C9CD75">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参加过的类似工程名称</w:t>
            </w:r>
          </w:p>
        </w:tc>
        <w:tc>
          <w:tcPr>
            <w:tcW w:w="2035" w:type="dxa"/>
            <w:tcBorders>
              <w:top w:val="single" w:color="auto" w:sz="4" w:space="0"/>
              <w:left w:val="single" w:color="auto" w:sz="4" w:space="0"/>
              <w:bottom w:val="single" w:color="auto" w:sz="4" w:space="0"/>
              <w:right w:val="single" w:color="auto" w:sz="4" w:space="0"/>
            </w:tcBorders>
            <w:vAlign w:val="center"/>
          </w:tcPr>
          <w:p w14:paraId="08E587A7">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工程概况说明</w:t>
            </w:r>
          </w:p>
        </w:tc>
        <w:tc>
          <w:tcPr>
            <w:tcW w:w="2374" w:type="dxa"/>
            <w:gridSpan w:val="2"/>
            <w:tcBorders>
              <w:top w:val="single" w:color="auto" w:sz="4" w:space="0"/>
              <w:left w:val="single" w:color="auto" w:sz="4" w:space="0"/>
              <w:bottom w:val="single" w:color="auto" w:sz="4" w:space="0"/>
              <w:right w:val="single" w:color="auto" w:sz="4" w:space="0"/>
            </w:tcBorders>
            <w:vAlign w:val="center"/>
          </w:tcPr>
          <w:p w14:paraId="5CBA32EA">
            <w:pPr>
              <w:spacing w:after="16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发包人及联系电话</w:t>
            </w:r>
          </w:p>
        </w:tc>
      </w:tr>
      <w:tr w14:paraId="6701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35" w:type="dxa"/>
            <w:tcBorders>
              <w:top w:val="single" w:color="auto" w:sz="4" w:space="0"/>
              <w:left w:val="single" w:color="auto" w:sz="4" w:space="0"/>
              <w:bottom w:val="single" w:color="auto" w:sz="4" w:space="0"/>
              <w:right w:val="single" w:color="auto" w:sz="4" w:space="0"/>
            </w:tcBorders>
          </w:tcPr>
          <w:p w14:paraId="5CAEDF20">
            <w:pPr>
              <w:spacing w:after="160"/>
              <w:rPr>
                <w:rFonts w:ascii="宋体" w:hAnsi="宋体"/>
                <w:color w:val="000000" w:themeColor="text1"/>
                <w:szCs w:val="21"/>
                <w14:textFill>
                  <w14:solidFill>
                    <w14:schemeClr w14:val="tx1"/>
                  </w14:solidFill>
                </w14:textFill>
              </w:rPr>
            </w:pPr>
          </w:p>
        </w:tc>
        <w:tc>
          <w:tcPr>
            <w:tcW w:w="3200" w:type="dxa"/>
            <w:gridSpan w:val="3"/>
            <w:tcBorders>
              <w:top w:val="single" w:color="auto" w:sz="4" w:space="0"/>
              <w:left w:val="single" w:color="auto" w:sz="4" w:space="0"/>
              <w:bottom w:val="single" w:color="auto" w:sz="4" w:space="0"/>
              <w:right w:val="single" w:color="auto" w:sz="4" w:space="0"/>
            </w:tcBorders>
          </w:tcPr>
          <w:p w14:paraId="29B371D8">
            <w:pPr>
              <w:spacing w:after="160"/>
              <w:rPr>
                <w:rFonts w:ascii="宋体" w:hAnsi="宋体"/>
                <w:color w:val="000000" w:themeColor="text1"/>
                <w:szCs w:val="21"/>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tcPr>
          <w:p w14:paraId="0F678DE7">
            <w:pPr>
              <w:spacing w:after="160"/>
              <w:rPr>
                <w:rFonts w:ascii="宋体" w:hAnsi="宋体"/>
                <w:color w:val="000000" w:themeColor="text1"/>
                <w:szCs w:val="21"/>
                <w14:textFill>
                  <w14:solidFill>
                    <w14:schemeClr w14:val="tx1"/>
                  </w14:solidFill>
                </w14:textFill>
              </w:rPr>
            </w:pPr>
          </w:p>
        </w:tc>
        <w:tc>
          <w:tcPr>
            <w:tcW w:w="2374" w:type="dxa"/>
            <w:gridSpan w:val="2"/>
            <w:tcBorders>
              <w:top w:val="single" w:color="auto" w:sz="4" w:space="0"/>
              <w:left w:val="single" w:color="auto" w:sz="4" w:space="0"/>
              <w:bottom w:val="single" w:color="auto" w:sz="4" w:space="0"/>
              <w:right w:val="single" w:color="auto" w:sz="4" w:space="0"/>
            </w:tcBorders>
          </w:tcPr>
          <w:p w14:paraId="00F291E3">
            <w:pPr>
              <w:spacing w:after="160"/>
              <w:rPr>
                <w:rFonts w:ascii="宋体" w:hAnsi="宋体"/>
                <w:color w:val="000000" w:themeColor="text1"/>
                <w:szCs w:val="21"/>
                <w14:textFill>
                  <w14:solidFill>
                    <w14:schemeClr w14:val="tx1"/>
                  </w14:solidFill>
                </w14:textFill>
              </w:rPr>
            </w:pPr>
          </w:p>
        </w:tc>
      </w:tr>
      <w:tr w14:paraId="08C5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35" w:type="dxa"/>
            <w:tcBorders>
              <w:top w:val="single" w:color="auto" w:sz="4" w:space="0"/>
              <w:left w:val="single" w:color="auto" w:sz="4" w:space="0"/>
              <w:bottom w:val="single" w:color="auto" w:sz="4" w:space="0"/>
              <w:right w:val="single" w:color="auto" w:sz="4" w:space="0"/>
            </w:tcBorders>
          </w:tcPr>
          <w:p w14:paraId="1BD1AD31">
            <w:pPr>
              <w:spacing w:after="160"/>
              <w:rPr>
                <w:rFonts w:ascii="宋体" w:hAnsi="宋体"/>
                <w:color w:val="000000" w:themeColor="text1"/>
                <w:szCs w:val="21"/>
                <w14:textFill>
                  <w14:solidFill>
                    <w14:schemeClr w14:val="tx1"/>
                  </w14:solidFill>
                </w14:textFill>
              </w:rPr>
            </w:pPr>
          </w:p>
        </w:tc>
        <w:tc>
          <w:tcPr>
            <w:tcW w:w="3200" w:type="dxa"/>
            <w:gridSpan w:val="3"/>
            <w:tcBorders>
              <w:top w:val="single" w:color="auto" w:sz="4" w:space="0"/>
              <w:left w:val="single" w:color="auto" w:sz="4" w:space="0"/>
              <w:bottom w:val="single" w:color="auto" w:sz="4" w:space="0"/>
              <w:right w:val="single" w:color="auto" w:sz="4" w:space="0"/>
            </w:tcBorders>
          </w:tcPr>
          <w:p w14:paraId="471A8774">
            <w:pPr>
              <w:spacing w:after="160"/>
              <w:rPr>
                <w:rFonts w:ascii="宋体" w:hAnsi="宋体"/>
                <w:color w:val="000000" w:themeColor="text1"/>
                <w:szCs w:val="21"/>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tcPr>
          <w:p w14:paraId="65CBC0EA">
            <w:pPr>
              <w:spacing w:after="160"/>
              <w:rPr>
                <w:rFonts w:ascii="宋体" w:hAnsi="宋体"/>
                <w:color w:val="000000" w:themeColor="text1"/>
                <w:szCs w:val="21"/>
                <w14:textFill>
                  <w14:solidFill>
                    <w14:schemeClr w14:val="tx1"/>
                  </w14:solidFill>
                </w14:textFill>
              </w:rPr>
            </w:pPr>
          </w:p>
        </w:tc>
        <w:tc>
          <w:tcPr>
            <w:tcW w:w="2374" w:type="dxa"/>
            <w:gridSpan w:val="2"/>
            <w:tcBorders>
              <w:top w:val="single" w:color="auto" w:sz="4" w:space="0"/>
              <w:left w:val="single" w:color="auto" w:sz="4" w:space="0"/>
              <w:bottom w:val="single" w:color="auto" w:sz="4" w:space="0"/>
              <w:right w:val="single" w:color="auto" w:sz="4" w:space="0"/>
            </w:tcBorders>
          </w:tcPr>
          <w:p w14:paraId="5B9AFFB5">
            <w:pPr>
              <w:spacing w:after="160"/>
              <w:rPr>
                <w:rFonts w:ascii="宋体" w:hAnsi="宋体"/>
                <w:color w:val="000000" w:themeColor="text1"/>
                <w:szCs w:val="21"/>
                <w14:textFill>
                  <w14:solidFill>
                    <w14:schemeClr w14:val="tx1"/>
                  </w14:solidFill>
                </w14:textFill>
              </w:rPr>
            </w:pPr>
          </w:p>
        </w:tc>
      </w:tr>
      <w:tr w14:paraId="4E52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35" w:type="dxa"/>
            <w:tcBorders>
              <w:top w:val="single" w:color="auto" w:sz="4" w:space="0"/>
              <w:left w:val="single" w:color="auto" w:sz="4" w:space="0"/>
              <w:bottom w:val="single" w:color="auto" w:sz="4" w:space="0"/>
              <w:right w:val="single" w:color="auto" w:sz="4" w:space="0"/>
            </w:tcBorders>
          </w:tcPr>
          <w:p w14:paraId="020AACBE">
            <w:pPr>
              <w:spacing w:after="160"/>
              <w:rPr>
                <w:rFonts w:ascii="宋体" w:hAnsi="宋体"/>
                <w:color w:val="000000" w:themeColor="text1"/>
                <w:szCs w:val="21"/>
                <w14:textFill>
                  <w14:solidFill>
                    <w14:schemeClr w14:val="tx1"/>
                  </w14:solidFill>
                </w14:textFill>
              </w:rPr>
            </w:pPr>
          </w:p>
        </w:tc>
        <w:tc>
          <w:tcPr>
            <w:tcW w:w="3200" w:type="dxa"/>
            <w:gridSpan w:val="3"/>
            <w:tcBorders>
              <w:top w:val="single" w:color="auto" w:sz="4" w:space="0"/>
              <w:left w:val="single" w:color="auto" w:sz="4" w:space="0"/>
              <w:bottom w:val="single" w:color="auto" w:sz="4" w:space="0"/>
              <w:right w:val="single" w:color="auto" w:sz="4" w:space="0"/>
            </w:tcBorders>
          </w:tcPr>
          <w:p w14:paraId="4B9BDE53">
            <w:pPr>
              <w:spacing w:after="160"/>
              <w:rPr>
                <w:rFonts w:ascii="宋体" w:hAnsi="宋体"/>
                <w:color w:val="000000" w:themeColor="text1"/>
                <w:szCs w:val="21"/>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tcPr>
          <w:p w14:paraId="7CB21701">
            <w:pPr>
              <w:spacing w:after="160"/>
              <w:rPr>
                <w:rFonts w:ascii="宋体" w:hAnsi="宋体"/>
                <w:color w:val="000000" w:themeColor="text1"/>
                <w:szCs w:val="21"/>
                <w14:textFill>
                  <w14:solidFill>
                    <w14:schemeClr w14:val="tx1"/>
                  </w14:solidFill>
                </w14:textFill>
              </w:rPr>
            </w:pPr>
          </w:p>
        </w:tc>
        <w:tc>
          <w:tcPr>
            <w:tcW w:w="2374" w:type="dxa"/>
            <w:gridSpan w:val="2"/>
            <w:tcBorders>
              <w:top w:val="single" w:color="auto" w:sz="4" w:space="0"/>
              <w:left w:val="single" w:color="auto" w:sz="4" w:space="0"/>
              <w:bottom w:val="single" w:color="auto" w:sz="4" w:space="0"/>
              <w:right w:val="single" w:color="auto" w:sz="4" w:space="0"/>
            </w:tcBorders>
          </w:tcPr>
          <w:p w14:paraId="003BBEEB">
            <w:pPr>
              <w:spacing w:after="160"/>
              <w:rPr>
                <w:rFonts w:ascii="宋体" w:hAnsi="宋体"/>
                <w:color w:val="000000" w:themeColor="text1"/>
                <w:szCs w:val="21"/>
                <w14:textFill>
                  <w14:solidFill>
                    <w14:schemeClr w14:val="tx1"/>
                  </w14:solidFill>
                </w14:textFill>
              </w:rPr>
            </w:pPr>
          </w:p>
        </w:tc>
      </w:tr>
      <w:tr w14:paraId="2358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14:paraId="19EF22C2">
            <w:pPr>
              <w:spacing w:after="160"/>
              <w:rPr>
                <w:rFonts w:ascii="宋体" w:hAnsi="宋体"/>
                <w:color w:val="000000" w:themeColor="text1"/>
                <w:szCs w:val="21"/>
                <w14:textFill>
                  <w14:solidFill>
                    <w14:schemeClr w14:val="tx1"/>
                  </w14:solidFill>
                </w14:textFill>
              </w:rPr>
            </w:pPr>
          </w:p>
        </w:tc>
        <w:tc>
          <w:tcPr>
            <w:tcW w:w="3200" w:type="dxa"/>
            <w:gridSpan w:val="3"/>
            <w:tcBorders>
              <w:top w:val="single" w:color="auto" w:sz="4" w:space="0"/>
              <w:left w:val="single" w:color="auto" w:sz="4" w:space="0"/>
              <w:bottom w:val="single" w:color="auto" w:sz="4" w:space="0"/>
              <w:right w:val="single" w:color="auto" w:sz="4" w:space="0"/>
            </w:tcBorders>
            <w:vAlign w:val="center"/>
          </w:tcPr>
          <w:p w14:paraId="5557A1AF">
            <w:pPr>
              <w:spacing w:after="160"/>
              <w:rPr>
                <w:rFonts w:ascii="宋体" w:hAnsi="宋体"/>
                <w:color w:val="000000" w:themeColor="text1"/>
                <w:szCs w:val="21"/>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vAlign w:val="center"/>
          </w:tcPr>
          <w:p w14:paraId="0BE115E5">
            <w:pPr>
              <w:spacing w:after="160"/>
              <w:rPr>
                <w:rFonts w:ascii="宋体" w:hAnsi="宋体"/>
                <w:color w:val="000000" w:themeColor="text1"/>
                <w:szCs w:val="21"/>
                <w14:textFill>
                  <w14:solidFill>
                    <w14:schemeClr w14:val="tx1"/>
                  </w14:solidFill>
                </w14:textFill>
              </w:rPr>
            </w:pPr>
          </w:p>
        </w:tc>
        <w:tc>
          <w:tcPr>
            <w:tcW w:w="2374" w:type="dxa"/>
            <w:gridSpan w:val="2"/>
            <w:tcBorders>
              <w:top w:val="single" w:color="auto" w:sz="4" w:space="0"/>
              <w:left w:val="single" w:color="auto" w:sz="4" w:space="0"/>
              <w:bottom w:val="single" w:color="auto" w:sz="4" w:space="0"/>
              <w:right w:val="single" w:color="auto" w:sz="4" w:space="0"/>
            </w:tcBorders>
            <w:vAlign w:val="center"/>
          </w:tcPr>
          <w:p w14:paraId="6141D1D4">
            <w:pPr>
              <w:spacing w:after="160"/>
              <w:rPr>
                <w:rFonts w:ascii="宋体" w:hAnsi="宋体"/>
                <w:color w:val="000000" w:themeColor="text1"/>
                <w:szCs w:val="21"/>
                <w14:textFill>
                  <w14:solidFill>
                    <w14:schemeClr w14:val="tx1"/>
                  </w14:solidFill>
                </w14:textFill>
              </w:rPr>
            </w:pPr>
          </w:p>
        </w:tc>
      </w:tr>
      <w:tr w14:paraId="1F4E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14:paraId="6C7CD98A">
            <w:pPr>
              <w:spacing w:after="160"/>
              <w:rPr>
                <w:rFonts w:ascii="宋体" w:hAnsi="宋体"/>
                <w:color w:val="000000" w:themeColor="text1"/>
                <w:szCs w:val="21"/>
                <w14:textFill>
                  <w14:solidFill>
                    <w14:schemeClr w14:val="tx1"/>
                  </w14:solidFill>
                </w14:textFill>
              </w:rPr>
            </w:pPr>
          </w:p>
        </w:tc>
        <w:tc>
          <w:tcPr>
            <w:tcW w:w="3200" w:type="dxa"/>
            <w:gridSpan w:val="3"/>
            <w:tcBorders>
              <w:top w:val="single" w:color="auto" w:sz="4" w:space="0"/>
              <w:left w:val="single" w:color="auto" w:sz="4" w:space="0"/>
              <w:bottom w:val="single" w:color="auto" w:sz="4" w:space="0"/>
              <w:right w:val="single" w:color="auto" w:sz="4" w:space="0"/>
            </w:tcBorders>
            <w:vAlign w:val="center"/>
          </w:tcPr>
          <w:p w14:paraId="42C92109">
            <w:pPr>
              <w:spacing w:after="160"/>
              <w:rPr>
                <w:rFonts w:ascii="宋体" w:hAnsi="宋体"/>
                <w:color w:val="000000" w:themeColor="text1"/>
                <w:szCs w:val="21"/>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vAlign w:val="center"/>
          </w:tcPr>
          <w:p w14:paraId="4F0A55DE">
            <w:pPr>
              <w:spacing w:after="160"/>
              <w:rPr>
                <w:rFonts w:ascii="宋体" w:hAnsi="宋体"/>
                <w:color w:val="000000" w:themeColor="text1"/>
                <w:szCs w:val="21"/>
                <w14:textFill>
                  <w14:solidFill>
                    <w14:schemeClr w14:val="tx1"/>
                  </w14:solidFill>
                </w14:textFill>
              </w:rPr>
            </w:pPr>
          </w:p>
        </w:tc>
        <w:tc>
          <w:tcPr>
            <w:tcW w:w="2374" w:type="dxa"/>
            <w:gridSpan w:val="2"/>
            <w:tcBorders>
              <w:top w:val="single" w:color="auto" w:sz="4" w:space="0"/>
              <w:left w:val="single" w:color="auto" w:sz="4" w:space="0"/>
              <w:bottom w:val="single" w:color="auto" w:sz="4" w:space="0"/>
              <w:right w:val="single" w:color="auto" w:sz="4" w:space="0"/>
            </w:tcBorders>
            <w:vAlign w:val="center"/>
          </w:tcPr>
          <w:p w14:paraId="6298DEFF">
            <w:pPr>
              <w:spacing w:after="160"/>
              <w:rPr>
                <w:rFonts w:ascii="宋体" w:hAnsi="宋体"/>
                <w:color w:val="000000" w:themeColor="text1"/>
                <w:szCs w:val="21"/>
                <w14:textFill>
                  <w14:solidFill>
                    <w14:schemeClr w14:val="tx1"/>
                  </w14:solidFill>
                </w14:textFill>
              </w:rPr>
            </w:pPr>
          </w:p>
        </w:tc>
      </w:tr>
      <w:tr w14:paraId="27CB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14:paraId="63A05FA0">
            <w:pPr>
              <w:spacing w:after="160"/>
              <w:rPr>
                <w:rFonts w:ascii="宋体" w:hAnsi="宋体"/>
                <w:color w:val="000000" w:themeColor="text1"/>
                <w:szCs w:val="21"/>
                <w14:textFill>
                  <w14:solidFill>
                    <w14:schemeClr w14:val="tx1"/>
                  </w14:solidFill>
                </w14:textFill>
              </w:rPr>
            </w:pPr>
          </w:p>
        </w:tc>
        <w:tc>
          <w:tcPr>
            <w:tcW w:w="3200" w:type="dxa"/>
            <w:gridSpan w:val="3"/>
            <w:tcBorders>
              <w:top w:val="single" w:color="auto" w:sz="4" w:space="0"/>
              <w:left w:val="single" w:color="auto" w:sz="4" w:space="0"/>
              <w:bottom w:val="single" w:color="auto" w:sz="4" w:space="0"/>
              <w:right w:val="single" w:color="auto" w:sz="4" w:space="0"/>
            </w:tcBorders>
            <w:vAlign w:val="center"/>
          </w:tcPr>
          <w:p w14:paraId="3ADEFC62">
            <w:pPr>
              <w:spacing w:after="160"/>
              <w:rPr>
                <w:rFonts w:ascii="宋体" w:hAnsi="宋体"/>
                <w:color w:val="000000" w:themeColor="text1"/>
                <w:szCs w:val="21"/>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vAlign w:val="center"/>
          </w:tcPr>
          <w:p w14:paraId="072A9B45">
            <w:pPr>
              <w:spacing w:after="160"/>
              <w:rPr>
                <w:rFonts w:ascii="宋体" w:hAnsi="宋体"/>
                <w:color w:val="000000" w:themeColor="text1"/>
                <w:szCs w:val="21"/>
                <w14:textFill>
                  <w14:solidFill>
                    <w14:schemeClr w14:val="tx1"/>
                  </w14:solidFill>
                </w14:textFill>
              </w:rPr>
            </w:pPr>
          </w:p>
        </w:tc>
        <w:tc>
          <w:tcPr>
            <w:tcW w:w="2374" w:type="dxa"/>
            <w:gridSpan w:val="2"/>
            <w:tcBorders>
              <w:top w:val="single" w:color="auto" w:sz="4" w:space="0"/>
              <w:left w:val="single" w:color="auto" w:sz="4" w:space="0"/>
              <w:bottom w:val="single" w:color="auto" w:sz="4" w:space="0"/>
              <w:right w:val="single" w:color="auto" w:sz="4" w:space="0"/>
            </w:tcBorders>
            <w:vAlign w:val="center"/>
          </w:tcPr>
          <w:p w14:paraId="182FD553">
            <w:pPr>
              <w:spacing w:after="160"/>
              <w:rPr>
                <w:rFonts w:ascii="宋体" w:hAnsi="宋体"/>
                <w:color w:val="000000" w:themeColor="text1"/>
                <w:szCs w:val="21"/>
                <w14:textFill>
                  <w14:solidFill>
                    <w14:schemeClr w14:val="tx1"/>
                  </w14:solidFill>
                </w14:textFill>
              </w:rPr>
            </w:pPr>
          </w:p>
        </w:tc>
      </w:tr>
      <w:tr w14:paraId="2FF7B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35" w:type="dxa"/>
            <w:tcBorders>
              <w:top w:val="single" w:color="auto" w:sz="4" w:space="0"/>
              <w:left w:val="single" w:color="auto" w:sz="4" w:space="0"/>
              <w:bottom w:val="single" w:color="auto" w:sz="4" w:space="0"/>
              <w:right w:val="single" w:color="auto" w:sz="4" w:space="0"/>
            </w:tcBorders>
            <w:vAlign w:val="center"/>
          </w:tcPr>
          <w:p w14:paraId="780AE0DD">
            <w:pPr>
              <w:spacing w:after="160"/>
              <w:rPr>
                <w:rFonts w:ascii="宋体" w:hAnsi="宋体"/>
                <w:color w:val="000000" w:themeColor="text1"/>
                <w:szCs w:val="21"/>
                <w14:textFill>
                  <w14:solidFill>
                    <w14:schemeClr w14:val="tx1"/>
                  </w14:solidFill>
                </w14:textFill>
              </w:rPr>
            </w:pPr>
          </w:p>
        </w:tc>
        <w:tc>
          <w:tcPr>
            <w:tcW w:w="3200" w:type="dxa"/>
            <w:gridSpan w:val="3"/>
            <w:tcBorders>
              <w:top w:val="single" w:color="auto" w:sz="4" w:space="0"/>
              <w:left w:val="single" w:color="auto" w:sz="4" w:space="0"/>
              <w:bottom w:val="single" w:color="auto" w:sz="4" w:space="0"/>
              <w:right w:val="single" w:color="auto" w:sz="4" w:space="0"/>
            </w:tcBorders>
            <w:vAlign w:val="center"/>
          </w:tcPr>
          <w:p w14:paraId="5901F257">
            <w:pPr>
              <w:spacing w:after="160"/>
              <w:rPr>
                <w:rFonts w:ascii="宋体" w:hAnsi="宋体"/>
                <w:color w:val="000000" w:themeColor="text1"/>
                <w:szCs w:val="21"/>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vAlign w:val="center"/>
          </w:tcPr>
          <w:p w14:paraId="30B9D788">
            <w:pPr>
              <w:spacing w:after="160"/>
              <w:rPr>
                <w:rFonts w:ascii="宋体" w:hAnsi="宋体"/>
                <w:color w:val="000000" w:themeColor="text1"/>
                <w:szCs w:val="21"/>
                <w14:textFill>
                  <w14:solidFill>
                    <w14:schemeClr w14:val="tx1"/>
                  </w14:solidFill>
                </w14:textFill>
              </w:rPr>
            </w:pPr>
          </w:p>
        </w:tc>
        <w:tc>
          <w:tcPr>
            <w:tcW w:w="2374" w:type="dxa"/>
            <w:gridSpan w:val="2"/>
            <w:tcBorders>
              <w:top w:val="single" w:color="auto" w:sz="4" w:space="0"/>
              <w:left w:val="single" w:color="auto" w:sz="4" w:space="0"/>
              <w:bottom w:val="single" w:color="auto" w:sz="4" w:space="0"/>
              <w:right w:val="single" w:color="auto" w:sz="4" w:space="0"/>
            </w:tcBorders>
            <w:vAlign w:val="center"/>
          </w:tcPr>
          <w:p w14:paraId="75181FDF">
            <w:pPr>
              <w:spacing w:after="160"/>
              <w:rPr>
                <w:rFonts w:ascii="宋体" w:hAnsi="宋体"/>
                <w:color w:val="000000" w:themeColor="text1"/>
                <w:szCs w:val="21"/>
                <w14:textFill>
                  <w14:solidFill>
                    <w14:schemeClr w14:val="tx1"/>
                  </w14:solidFill>
                </w14:textFill>
              </w:rPr>
            </w:pPr>
          </w:p>
        </w:tc>
      </w:tr>
    </w:tbl>
    <w:p w14:paraId="508CF10C">
      <w:pPr>
        <w:rPr>
          <w:rFonts w:ascii="宋体" w:hAnsi="宋体"/>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r>
        <w:rPr>
          <w:rFonts w:hint="eastAsia" w:ascii="宋体" w:hAnsi="宋体"/>
          <w:color w:val="000000" w:themeColor="text1"/>
          <w14:textFill>
            <w14:solidFill>
              <w14:schemeClr w14:val="tx1"/>
            </w14:solidFill>
          </w14:textFill>
        </w:rPr>
        <w:t>项目经理应附建造师执业资格证书</w:t>
      </w:r>
      <w:bookmarkStart w:id="976" w:name="OLE_LINK215"/>
      <w:r>
        <w:rPr>
          <w:rFonts w:hint="eastAsia" w:ascii="宋体" w:hAnsi="宋体"/>
          <w:color w:val="000000" w:themeColor="text1"/>
          <w14:textFill>
            <w14:solidFill>
              <w14:schemeClr w14:val="tx1"/>
            </w14:solidFill>
          </w14:textFill>
        </w:rPr>
        <w:t>建筑专业二级(</w:t>
      </w:r>
      <w:bookmarkEnd w:id="976"/>
      <w:r>
        <w:rPr>
          <w:rFonts w:hint="eastAsia" w:ascii="宋体" w:hAnsi="宋体"/>
          <w:color w:val="000000" w:themeColor="text1"/>
          <w14:textFill>
            <w14:solidFill>
              <w14:schemeClr w14:val="tx1"/>
            </w14:solidFill>
          </w14:textFill>
        </w:rPr>
        <w:t>含以上级)注册建造师执业资格证书、注册证书、安全生产考核合格证书（B本）、身份证、职称证、学历证、养老保险扫描件或复印件加盖公章及工作年限证明文件加盖公章。</w:t>
      </w:r>
    </w:p>
    <w:p w14:paraId="51F3B846">
      <w:pPr>
        <w:tabs>
          <w:tab w:val="left" w:pos="5580"/>
        </w:tabs>
        <w:rPr>
          <w:rFonts w:eastAsiaTheme="minorEastAsia"/>
          <w:color w:val="000000" w:themeColor="text1"/>
          <w:sz w:val="24"/>
          <w14:textFill>
            <w14:solidFill>
              <w14:schemeClr w14:val="tx1"/>
            </w14:solidFill>
          </w14:textFill>
        </w:rPr>
      </w:pPr>
    </w:p>
    <w:p w14:paraId="73F0672A">
      <w:pPr>
        <w:widowControl/>
        <w:jc w:val="left"/>
        <w:rPr>
          <w:rFonts w:eastAsiaTheme="minorEastAsia"/>
          <w:color w:val="000000" w:themeColor="text1"/>
          <w:sz w:val="24"/>
          <w:szCs w:val="20"/>
          <w14:textFill>
            <w14:solidFill>
              <w14:schemeClr w14:val="tx1"/>
            </w14:solidFill>
          </w14:textFill>
        </w:rPr>
      </w:pPr>
      <w:r>
        <w:rPr>
          <w:rFonts w:eastAsiaTheme="minorEastAsia"/>
          <w:color w:val="000000" w:themeColor="text1"/>
          <w:sz w:val="24"/>
          <w:szCs w:val="20"/>
          <w14:textFill>
            <w14:solidFill>
              <w14:schemeClr w14:val="tx1"/>
            </w14:solidFill>
          </w14:textFill>
        </w:rPr>
        <w:br w:type="page"/>
      </w:r>
    </w:p>
    <w:p w14:paraId="6B287BC4">
      <w:pPr>
        <w:tabs>
          <w:tab w:val="left" w:pos="0"/>
        </w:tabs>
        <w:snapToGrid w:val="0"/>
        <w:spacing w:line="360" w:lineRule="auto"/>
        <w:jc w:val="left"/>
        <w:outlineLvl w:val="1"/>
        <w:rPr>
          <w:rFonts w:asciiTheme="minorEastAsia" w:hAnsiTheme="minorEastAsia" w:eastAsiaTheme="minorEastAsia" w:cstheme="minorEastAsia"/>
          <w:sz w:val="28"/>
          <w:szCs w:val="28"/>
        </w:rPr>
      </w:pPr>
      <w:bookmarkStart w:id="977" w:name="_Hlt520274407"/>
      <w:bookmarkEnd w:id="977"/>
      <w:bookmarkStart w:id="978" w:name="_Hlt520355504"/>
      <w:bookmarkEnd w:id="978"/>
      <w:bookmarkStart w:id="979" w:name="_Hlt520343392"/>
      <w:bookmarkEnd w:id="979"/>
      <w:bookmarkStart w:id="980" w:name="_Hlt520274121"/>
      <w:bookmarkEnd w:id="980"/>
      <w:bookmarkStart w:id="981" w:name="_Hlt520271212"/>
      <w:bookmarkEnd w:id="981"/>
      <w:bookmarkStart w:id="982" w:name="_Hlt520274065"/>
      <w:bookmarkEnd w:id="982"/>
      <w:bookmarkStart w:id="983" w:name="_Hlt520273711"/>
      <w:bookmarkEnd w:id="983"/>
      <w:bookmarkStart w:id="984" w:name="_Hlt520343000"/>
      <w:bookmarkEnd w:id="984"/>
      <w:bookmarkStart w:id="985" w:name="_Hlt520350918"/>
      <w:bookmarkEnd w:id="985"/>
      <w:bookmarkStart w:id="986" w:name="_Hlt520274393"/>
      <w:bookmarkEnd w:id="986"/>
      <w:bookmarkStart w:id="987" w:name="_Toc520356217"/>
      <w:bookmarkStart w:id="988" w:name="_Toc142311058"/>
      <w:bookmarkStart w:id="989" w:name="_Toc226965746"/>
      <w:bookmarkStart w:id="990" w:name="_Toc150480794"/>
      <w:bookmarkStart w:id="991" w:name="_Toc127151556"/>
      <w:bookmarkStart w:id="992" w:name="_Toc226309800"/>
      <w:bookmarkStart w:id="993" w:name="_Toc226965829"/>
      <w:bookmarkStart w:id="994" w:name="_Toc195842921"/>
      <w:bookmarkStart w:id="995" w:name="_Toc226337252"/>
      <w:bookmarkStart w:id="996" w:name="_Toc150774761"/>
      <w:r>
        <w:rPr>
          <w:rFonts w:hint="eastAsia" w:asciiTheme="minorEastAsia" w:hAnsiTheme="minorEastAsia" w:eastAsiaTheme="minorEastAsia" w:cstheme="minorEastAsia"/>
          <w:sz w:val="28"/>
          <w:szCs w:val="28"/>
        </w:rPr>
        <w:t>4 响应书</w:t>
      </w:r>
      <w:bookmarkEnd w:id="987"/>
      <w:bookmarkEnd w:id="988"/>
      <w:bookmarkEnd w:id="989"/>
      <w:bookmarkEnd w:id="990"/>
      <w:bookmarkEnd w:id="991"/>
      <w:bookmarkEnd w:id="992"/>
      <w:bookmarkEnd w:id="993"/>
      <w:bookmarkEnd w:id="994"/>
      <w:bookmarkEnd w:id="995"/>
      <w:bookmarkEnd w:id="996"/>
      <w:r>
        <w:rPr>
          <w:rFonts w:hint="eastAsia" w:asciiTheme="minorEastAsia" w:hAnsiTheme="minorEastAsia" w:eastAsiaTheme="minorEastAsia" w:cstheme="minorEastAsia"/>
          <w:sz w:val="28"/>
          <w:szCs w:val="28"/>
        </w:rPr>
        <w:t>（实质性格式）</w:t>
      </w:r>
    </w:p>
    <w:p w14:paraId="4FF83DC4">
      <w:pPr>
        <w:jc w:val="center"/>
        <w:rPr>
          <w:rFonts w:eastAsiaTheme="minorEastAsia"/>
          <w:b/>
          <w:color w:val="000000" w:themeColor="text1"/>
          <w:sz w:val="36"/>
          <w:szCs w:val="36"/>
          <w14:textFill>
            <w14:solidFill>
              <w14:schemeClr w14:val="tx1"/>
            </w14:solidFill>
          </w14:textFill>
        </w:rPr>
      </w:pPr>
      <w:r>
        <w:rPr>
          <w:rFonts w:hint="eastAsia" w:eastAsiaTheme="minorEastAsia"/>
          <w:b/>
          <w:color w:val="000000" w:themeColor="text1"/>
          <w:sz w:val="36"/>
          <w:szCs w:val="36"/>
          <w14:textFill>
            <w14:solidFill>
              <w14:schemeClr w14:val="tx1"/>
            </w14:solidFill>
          </w14:textFill>
        </w:rPr>
        <w:t>响应书</w:t>
      </w:r>
    </w:p>
    <w:p w14:paraId="4822704C">
      <w:pPr>
        <w:tabs>
          <w:tab w:val="left" w:pos="5580"/>
        </w:tabs>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致：</w:t>
      </w:r>
      <w:r>
        <w:rPr>
          <w:rFonts w:hint="eastAsia" w:eastAsiaTheme="minorEastAsia"/>
          <w:color w:val="000000" w:themeColor="text1"/>
          <w:sz w:val="24"/>
          <w:u w:val="single"/>
          <w14:textFill>
            <w14:solidFill>
              <w14:schemeClr w14:val="tx1"/>
            </w14:solidFill>
          </w14:textFill>
        </w:rPr>
        <w:t>（采购人或采购代理机构）</w:t>
      </w:r>
    </w:p>
    <w:p w14:paraId="30091E68">
      <w:pPr>
        <w:tabs>
          <w:tab w:val="left" w:pos="5580"/>
        </w:tabs>
        <w:ind w:firstLine="408"/>
        <w:rPr>
          <w:rFonts w:eastAsiaTheme="minorEastAsia"/>
          <w:color w:val="000000" w:themeColor="text1"/>
          <w:sz w:val="24"/>
          <w:szCs w:val="20"/>
          <w14:textFill>
            <w14:solidFill>
              <w14:schemeClr w14:val="tx1"/>
            </w14:solidFill>
          </w14:textFill>
        </w:rPr>
      </w:pPr>
      <w:r>
        <w:rPr>
          <w:rFonts w:hint="eastAsia" w:eastAsiaTheme="minorEastAsia"/>
          <w:color w:val="000000" w:themeColor="text1"/>
          <w:sz w:val="24"/>
          <w:szCs w:val="20"/>
          <w14:textFill>
            <w14:solidFill>
              <w14:schemeClr w14:val="tx1"/>
            </w14:solidFill>
          </w14:textFill>
        </w:rPr>
        <w:t>我方参加你方就</w:t>
      </w:r>
      <w:r>
        <w:rPr>
          <w:rFonts w:eastAsiaTheme="minorEastAsia"/>
          <w:color w:val="000000" w:themeColor="text1"/>
          <w:sz w:val="24"/>
          <w14:textFill>
            <w14:solidFill>
              <w14:schemeClr w14:val="tx1"/>
            </w14:solidFill>
          </w14:textFill>
        </w:rPr>
        <w:t>______</w:t>
      </w:r>
      <w:r>
        <w:rPr>
          <w:rFonts w:hint="eastAsia" w:eastAsiaTheme="minorEastAsia"/>
          <w:color w:val="000000" w:themeColor="text1"/>
          <w:sz w:val="24"/>
          <w:szCs w:val="20"/>
          <w14:textFill>
            <w14:solidFill>
              <w14:schemeClr w14:val="tx1"/>
            </w14:solidFill>
          </w14:textFill>
        </w:rPr>
        <w:t>（项目名称，项目编号）组织的采购活动，并对此项目进行磋商。</w:t>
      </w:r>
    </w:p>
    <w:p w14:paraId="10D87253">
      <w:pPr>
        <w:tabs>
          <w:tab w:val="left" w:pos="5580"/>
        </w:tabs>
        <w:ind w:firstLine="408"/>
        <w:rPr>
          <w:rFonts w:ascii="宋体" w:hAnsi="宋体"/>
          <w:color w:val="000000" w:themeColor="text1"/>
          <w:sz w:val="24"/>
          <w:szCs w:val="20"/>
          <w14:textFill>
            <w14:solidFill>
              <w14:schemeClr w14:val="tx1"/>
            </w14:solidFill>
          </w14:textFill>
        </w:rPr>
      </w:pPr>
      <w:r>
        <w:rPr>
          <w:rFonts w:hint="eastAsia" w:ascii="宋体" w:hAnsi="宋体"/>
          <w:color w:val="000000" w:themeColor="text1"/>
          <w:sz w:val="24"/>
          <w:szCs w:val="20"/>
          <w14:textFill>
            <w14:solidFill>
              <w14:schemeClr w14:val="tx1"/>
            </w14:solidFill>
          </w14:textFill>
        </w:rPr>
        <w:t>1. 我方</w:t>
      </w:r>
      <w:r>
        <w:rPr>
          <w:rFonts w:hint="eastAsia" w:ascii="宋体" w:hAnsi="宋体"/>
          <w:color w:val="000000" w:themeColor="text1"/>
          <w:sz w:val="24"/>
          <w14:textFill>
            <w14:solidFill>
              <w14:schemeClr w14:val="tx1"/>
            </w14:solidFill>
          </w14:textFill>
        </w:rPr>
        <w:t>已详细审查全部竞争性磋商文件</w:t>
      </w:r>
      <w:r>
        <w:rPr>
          <w:rFonts w:hint="eastAsia" w:ascii="宋体" w:hAnsi="宋体"/>
          <w:color w:val="000000" w:themeColor="text1"/>
          <w:sz w:val="24"/>
          <w:szCs w:val="20"/>
          <w14:textFill>
            <w14:solidFill>
              <w14:schemeClr w14:val="tx1"/>
            </w14:solidFill>
          </w14:textFill>
        </w:rPr>
        <w:t>，自愿参与磋商并承诺如下：</w:t>
      </w:r>
    </w:p>
    <w:p w14:paraId="29030641">
      <w:pPr>
        <w:tabs>
          <w:tab w:val="left" w:pos="720"/>
          <w:tab w:val="left" w:pos="900"/>
        </w:tabs>
        <w:ind w:left="360" w:firstLine="72" w:firstLineChars="30"/>
        <w:rPr>
          <w:rFonts w:ascii="宋体" w:hAnsi="宋体"/>
          <w:color w:val="000000" w:themeColor="text1"/>
          <w:sz w:val="24"/>
          <w:szCs w:val="20"/>
          <w14:textFill>
            <w14:solidFill>
              <w14:schemeClr w14:val="tx1"/>
            </w14:solidFill>
          </w14:textFill>
        </w:rPr>
      </w:pPr>
      <w:r>
        <w:rPr>
          <w:rFonts w:hint="eastAsia" w:ascii="宋体" w:hAnsi="宋体"/>
          <w:color w:val="000000" w:themeColor="text1"/>
          <w:sz w:val="24"/>
          <w:szCs w:val="20"/>
          <w14:textFill>
            <w14:solidFill>
              <w14:schemeClr w14:val="tx1"/>
            </w14:solidFill>
          </w14:textFill>
        </w:rPr>
        <w:t>（1）本响应有效期为自提交响应文件的截止之日起</w:t>
      </w:r>
      <w:r>
        <w:rPr>
          <w:rFonts w:hint="eastAsia" w:ascii="宋体" w:hAnsi="宋体"/>
          <w:color w:val="000000" w:themeColor="text1"/>
          <w:sz w:val="24"/>
          <w14:textFill>
            <w14:solidFill>
              <w14:schemeClr w14:val="tx1"/>
            </w14:solidFill>
          </w14:textFill>
        </w:rPr>
        <w:t>______</w:t>
      </w:r>
      <w:r>
        <w:rPr>
          <w:rFonts w:hint="eastAsia" w:ascii="宋体" w:hAnsi="宋体"/>
          <w:color w:val="000000" w:themeColor="text1"/>
          <w:sz w:val="24"/>
          <w:szCs w:val="20"/>
          <w14:textFill>
            <w14:solidFill>
              <w14:schemeClr w14:val="tx1"/>
            </w14:solidFill>
          </w14:textFill>
        </w:rPr>
        <w:t>个日历日。</w:t>
      </w:r>
    </w:p>
    <w:p w14:paraId="7EEF6A9F">
      <w:pPr>
        <w:tabs>
          <w:tab w:val="left" w:pos="720"/>
          <w:tab w:val="left" w:pos="900"/>
        </w:tabs>
        <w:ind w:left="360" w:firstLine="72" w:firstLineChars="30"/>
        <w:rPr>
          <w:rFonts w:ascii="宋体" w:hAnsi="宋体"/>
          <w:color w:val="000000" w:themeColor="text1"/>
          <w:sz w:val="24"/>
          <w:szCs w:val="20"/>
          <w14:textFill>
            <w14:solidFill>
              <w14:schemeClr w14:val="tx1"/>
            </w14:solidFill>
          </w14:textFill>
        </w:rPr>
      </w:pPr>
      <w:r>
        <w:rPr>
          <w:rFonts w:hint="eastAsia" w:ascii="宋体" w:hAnsi="宋体"/>
          <w:color w:val="000000" w:themeColor="text1"/>
          <w:sz w:val="24"/>
          <w:szCs w:val="20"/>
          <w14:textFill>
            <w14:solidFill>
              <w14:schemeClr w14:val="tx1"/>
            </w14:solidFill>
          </w14:textFill>
        </w:rPr>
        <w:t>（2）我方并确保工程质量达到</w:t>
      </w:r>
      <w:r>
        <w:rPr>
          <w:rFonts w:hint="eastAsia" w:ascii="宋体" w:hAnsi="宋体"/>
          <w:color w:val="000000" w:themeColor="text1"/>
          <w:sz w:val="24"/>
          <w:szCs w:val="20"/>
          <w:u w:val="single"/>
          <w14:textFill>
            <w14:solidFill>
              <w14:schemeClr w14:val="tx1"/>
            </w14:solidFill>
          </w14:textFill>
        </w:rPr>
        <w:t xml:space="preserve">       </w:t>
      </w:r>
      <w:r>
        <w:rPr>
          <w:rFonts w:hint="eastAsia" w:ascii="宋体" w:hAnsi="宋体"/>
          <w:color w:val="000000" w:themeColor="text1"/>
          <w:sz w:val="24"/>
          <w:szCs w:val="20"/>
          <w14:textFill>
            <w14:solidFill>
              <w14:schemeClr w14:val="tx1"/>
            </w14:solidFill>
          </w14:textFill>
        </w:rPr>
        <w:t>标准，确保施工现场安全生产标准化管理目标达到</w:t>
      </w:r>
      <w:r>
        <w:rPr>
          <w:rFonts w:hint="eastAsia" w:ascii="宋体" w:hAnsi="宋体"/>
          <w:color w:val="000000" w:themeColor="text1"/>
          <w:sz w:val="24"/>
          <w:szCs w:val="20"/>
          <w:u w:val="single"/>
          <w14:textFill>
            <w14:solidFill>
              <w14:schemeClr w14:val="tx1"/>
            </w14:solidFill>
          </w14:textFill>
        </w:rPr>
        <w:t xml:space="preserve">      </w:t>
      </w:r>
      <w:r>
        <w:rPr>
          <w:rFonts w:hint="eastAsia" w:ascii="宋体" w:hAnsi="宋体"/>
          <w:color w:val="000000" w:themeColor="text1"/>
          <w:sz w:val="24"/>
          <w:szCs w:val="20"/>
          <w14:textFill>
            <w14:solidFill>
              <w14:schemeClr w14:val="tx1"/>
            </w14:solidFill>
          </w14:textFill>
        </w:rPr>
        <w:t>等级。</w:t>
      </w:r>
    </w:p>
    <w:p w14:paraId="100C856E">
      <w:pPr>
        <w:tabs>
          <w:tab w:val="left" w:pos="720"/>
          <w:tab w:val="left" w:pos="900"/>
        </w:tabs>
        <w:ind w:left="360" w:firstLine="72" w:firstLineChars="30"/>
        <w:rPr>
          <w:rFonts w:ascii="宋体" w:hAnsi="宋体"/>
          <w:color w:val="000000" w:themeColor="text1"/>
          <w:sz w:val="24"/>
          <w:szCs w:val="20"/>
          <w14:textFill>
            <w14:solidFill>
              <w14:schemeClr w14:val="tx1"/>
            </w14:solidFill>
          </w14:textFill>
        </w:rPr>
      </w:pPr>
      <w:r>
        <w:rPr>
          <w:rFonts w:hint="eastAsia" w:ascii="宋体" w:hAnsi="宋体"/>
          <w:color w:val="000000" w:themeColor="text1"/>
          <w:sz w:val="24"/>
          <w:szCs w:val="20"/>
          <w14:textFill>
            <w14:solidFill>
              <w14:schemeClr w14:val="tx1"/>
            </w14:solidFill>
          </w14:textFill>
        </w:rPr>
        <w:t>（3）除合同条款及采购需求偏离表列出的偏离外，我方响应竞争性磋商文件的全部要求。</w:t>
      </w:r>
    </w:p>
    <w:p w14:paraId="06151172">
      <w:pPr>
        <w:tabs>
          <w:tab w:val="left" w:pos="5580"/>
        </w:tabs>
        <w:ind w:firstLine="420" w:firstLineChars="175"/>
        <w:rPr>
          <w:rFonts w:ascii="宋体" w:hAnsi="宋体"/>
          <w:color w:val="000000" w:themeColor="text1"/>
          <w:sz w:val="24"/>
          <w:szCs w:val="20"/>
          <w14:textFill>
            <w14:solidFill>
              <w14:schemeClr w14:val="tx1"/>
            </w14:solidFill>
          </w14:textFill>
        </w:rPr>
      </w:pPr>
      <w:r>
        <w:rPr>
          <w:rFonts w:hint="eastAsia" w:ascii="宋体" w:hAnsi="宋体"/>
          <w:color w:val="000000" w:themeColor="text1"/>
          <w:sz w:val="24"/>
          <w:szCs w:val="20"/>
          <w14:textFill>
            <w14:solidFill>
              <w14:schemeClr w14:val="tx1"/>
            </w14:solidFill>
          </w14:textFill>
        </w:rPr>
        <w:t>（4）我方已提供的全部文件资料是真实、准确的，并对此承担一切法律后果。</w:t>
      </w:r>
    </w:p>
    <w:p w14:paraId="2685EF95">
      <w:pPr>
        <w:tabs>
          <w:tab w:val="left" w:pos="5580"/>
        </w:tabs>
        <w:ind w:firstLine="420" w:firstLineChars="175"/>
        <w:rPr>
          <w:rFonts w:ascii="宋体" w:hAnsi="宋体"/>
          <w:color w:val="000000" w:themeColor="text1"/>
          <w:sz w:val="24"/>
          <w:szCs w:val="20"/>
          <w14:textFill>
            <w14:solidFill>
              <w14:schemeClr w14:val="tx1"/>
            </w14:solidFill>
          </w14:textFill>
        </w:rPr>
      </w:pPr>
      <w:r>
        <w:rPr>
          <w:rFonts w:hint="eastAsia" w:ascii="宋体" w:hAnsi="宋体"/>
          <w:color w:val="000000" w:themeColor="text1"/>
          <w:sz w:val="24"/>
          <w:szCs w:val="20"/>
          <w14:textFill>
            <w14:solidFill>
              <w14:schemeClr w14:val="tx1"/>
            </w14:solidFill>
          </w14:textFill>
        </w:rPr>
        <w:t>（5）如我方成交，我方将在法律规定的期限内与你方签订合同，按照竞争性磋商文件要求提交履约保证金，并在合同约定的期限内完成合同规定的全部义务。</w:t>
      </w:r>
    </w:p>
    <w:p w14:paraId="2F90CBB6">
      <w:pPr>
        <w:tabs>
          <w:tab w:val="left" w:pos="5580"/>
        </w:tabs>
        <w:ind w:firstLine="420" w:firstLineChars="175"/>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（6）合同履行期限如下：我方保证在</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年</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月</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日</w:t>
      </w:r>
      <w:r>
        <w:rPr>
          <w:rFonts w:hint="eastAsia" w:ascii="宋体" w:hAnsi="宋体"/>
          <w:color w:val="000000" w:themeColor="text1"/>
          <w:sz w:val="24"/>
          <w14:textFill>
            <w14:solidFill>
              <w14:schemeClr w14:val="tx1"/>
            </w14:solidFill>
          </w14:textFill>
        </w:rPr>
        <w:t>或按照合同约定的开工日期开始本工程的施工，</w:t>
      </w:r>
      <w:r>
        <w:rPr>
          <w:rFonts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天（日历日</w:t>
      </w:r>
      <w:r>
        <w:rPr>
          <w:rFonts w:hint="eastAsia" w:ascii="宋体" w:hAnsi="宋体"/>
          <w:color w:val="000000" w:themeColor="text1"/>
          <w:sz w:val="24"/>
          <w14:textFill>
            <w14:solidFill>
              <w14:schemeClr w14:val="tx1"/>
            </w14:solidFill>
          </w14:textFill>
        </w:rPr>
        <w:t>）内竣工。</w:t>
      </w:r>
    </w:p>
    <w:p w14:paraId="0E6D766E">
      <w:pPr>
        <w:tabs>
          <w:tab w:val="left" w:pos="5580"/>
        </w:tabs>
        <w:ind w:firstLine="420" w:firstLineChars="175"/>
        <w:rPr>
          <w:rFonts w:ascii="宋体" w:hAnsi="宋体"/>
          <w:color w:val="000000" w:themeColor="text1"/>
          <w:sz w:val="24"/>
          <w14:textFill>
            <w14:solidFill>
              <w14:schemeClr w14:val="tx1"/>
            </w14:solidFill>
          </w14:textFill>
        </w:rPr>
      </w:pPr>
    </w:p>
    <w:p w14:paraId="226153B2">
      <w:pPr>
        <w:tabs>
          <w:tab w:val="left" w:pos="5580"/>
        </w:tabs>
        <w:ind w:firstLine="420" w:firstLineChars="175"/>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（7）如我方成为成交供应商，在领取成交通知书时，我方一次性支付本项目采购代理服务费。</w:t>
      </w:r>
    </w:p>
    <w:p w14:paraId="704F8D0A">
      <w:pPr>
        <w:ind w:left="42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 其他补充条款（如有）：______。</w:t>
      </w:r>
    </w:p>
    <w:p w14:paraId="723AB43A">
      <w:pPr>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与本磋商有关的一切正式往来信函请寄：</w:t>
      </w:r>
    </w:p>
    <w:p w14:paraId="6F990000">
      <w:pPr>
        <w:tabs>
          <w:tab w:val="left" w:pos="5580"/>
        </w:tabs>
        <w:ind w:left="420"/>
        <w:rPr>
          <w:rFonts w:eastAsiaTheme="minorEastAsia"/>
          <w:color w:val="000000" w:themeColor="text1"/>
          <w:sz w:val="24"/>
          <w:szCs w:val="20"/>
          <w14:textFill>
            <w14:solidFill>
              <w14:schemeClr w14:val="tx1"/>
            </w14:solidFill>
          </w14:textFill>
        </w:rPr>
      </w:pPr>
    </w:p>
    <w:p w14:paraId="5C62F75A">
      <w:pPr>
        <w:tabs>
          <w:tab w:val="left" w:pos="5580"/>
        </w:tabs>
        <w:ind w:left="420"/>
        <w:rPr>
          <w:rFonts w:eastAsiaTheme="minorEastAsia"/>
          <w:color w:val="000000" w:themeColor="text1"/>
          <w:sz w:val="24"/>
          <w:szCs w:val="20"/>
          <w14:textFill>
            <w14:solidFill>
              <w14:schemeClr w14:val="tx1"/>
            </w14:solidFill>
          </w14:textFill>
        </w:rPr>
      </w:pPr>
    </w:p>
    <w:p w14:paraId="61FF3D03">
      <w:pPr>
        <w:tabs>
          <w:tab w:val="left" w:pos="5580"/>
        </w:tabs>
        <w:ind w:left="420"/>
        <w:rPr>
          <w:rFonts w:eastAsiaTheme="minorEastAsia"/>
          <w:color w:val="000000" w:themeColor="text1"/>
          <w:sz w:val="24"/>
          <w:szCs w:val="20"/>
          <w14:textFill>
            <w14:solidFill>
              <w14:schemeClr w14:val="tx1"/>
            </w14:solidFill>
          </w14:textFill>
        </w:rPr>
      </w:pPr>
    </w:p>
    <w:p w14:paraId="4B6BB6B5">
      <w:pPr>
        <w:tabs>
          <w:tab w:val="left" w:pos="5580"/>
        </w:tabs>
        <w:spacing w:line="360" w:lineRule="auto"/>
        <w:ind w:left="420"/>
        <w:rPr>
          <w:rFonts w:asciiTheme="minorEastAsia" w:hAnsiTheme="minorEastAsia" w:eastAsiaTheme="minorEastAsia" w:cstheme="minorEastAsia"/>
          <w:color w:val="000000"/>
          <w:sz w:val="24"/>
          <w:szCs w:val="20"/>
        </w:rPr>
      </w:pPr>
      <w:r>
        <w:rPr>
          <w:rFonts w:hint="eastAsia" w:asciiTheme="minorEastAsia" w:hAnsiTheme="minorEastAsia" w:eastAsiaTheme="minorEastAsia" w:cstheme="minorEastAsia"/>
          <w:color w:val="000000"/>
          <w:sz w:val="24"/>
          <w:szCs w:val="20"/>
        </w:rPr>
        <w:t>地址</w:t>
      </w:r>
      <w:r>
        <w:rPr>
          <w:rFonts w:hint="eastAsia" w:asciiTheme="minorEastAsia" w:hAnsiTheme="minorEastAsia" w:eastAsiaTheme="minorEastAsia" w:cstheme="minorEastAsia"/>
          <w:bCs/>
          <w:color w:val="000000"/>
          <w:sz w:val="24"/>
        </w:rPr>
        <w:t>_________________________</w:t>
      </w:r>
      <w:r>
        <w:rPr>
          <w:rFonts w:hint="eastAsia" w:asciiTheme="minorEastAsia" w:hAnsiTheme="minorEastAsia" w:eastAsiaTheme="minorEastAsia" w:cstheme="minorEastAsia"/>
          <w:color w:val="000000"/>
          <w:sz w:val="24"/>
          <w:szCs w:val="20"/>
        </w:rPr>
        <w:t xml:space="preserve">      传   真</w:t>
      </w:r>
      <w:r>
        <w:rPr>
          <w:rFonts w:hint="eastAsia" w:asciiTheme="minorEastAsia" w:hAnsiTheme="minorEastAsia" w:eastAsiaTheme="minorEastAsia" w:cstheme="minorEastAsia"/>
          <w:bCs/>
          <w:color w:val="000000"/>
          <w:sz w:val="24"/>
        </w:rPr>
        <w:t>_________________________</w:t>
      </w:r>
    </w:p>
    <w:p w14:paraId="0B5D5EE2">
      <w:pPr>
        <w:tabs>
          <w:tab w:val="left" w:pos="5580"/>
        </w:tabs>
        <w:spacing w:line="360" w:lineRule="auto"/>
        <w:ind w:left="420"/>
        <w:rPr>
          <w:rFonts w:asciiTheme="minorEastAsia" w:hAnsiTheme="minorEastAsia" w:eastAsiaTheme="minorEastAsia" w:cstheme="minorEastAsia"/>
          <w:color w:val="000000"/>
          <w:sz w:val="24"/>
          <w:szCs w:val="20"/>
        </w:rPr>
      </w:pPr>
      <w:r>
        <w:rPr>
          <w:rFonts w:hint="eastAsia" w:asciiTheme="minorEastAsia" w:hAnsiTheme="minorEastAsia" w:eastAsiaTheme="minorEastAsia" w:cstheme="minorEastAsia"/>
          <w:color w:val="000000"/>
          <w:sz w:val="24"/>
          <w:szCs w:val="20"/>
        </w:rPr>
        <w:t>电话</w:t>
      </w:r>
      <w:r>
        <w:rPr>
          <w:rFonts w:hint="eastAsia" w:asciiTheme="minorEastAsia" w:hAnsiTheme="minorEastAsia" w:eastAsiaTheme="minorEastAsia" w:cstheme="minorEastAsia"/>
          <w:bCs/>
          <w:color w:val="000000"/>
          <w:sz w:val="24"/>
        </w:rPr>
        <w:t>_________________________</w:t>
      </w:r>
      <w:r>
        <w:rPr>
          <w:rFonts w:hint="eastAsia" w:asciiTheme="minorEastAsia" w:hAnsiTheme="minorEastAsia" w:eastAsiaTheme="minorEastAsia" w:cstheme="minorEastAsia"/>
          <w:color w:val="000000"/>
          <w:sz w:val="24"/>
          <w:szCs w:val="20"/>
        </w:rPr>
        <w:t xml:space="preserve">      电子函件</w:t>
      </w:r>
      <w:r>
        <w:rPr>
          <w:rFonts w:hint="eastAsia" w:asciiTheme="minorEastAsia" w:hAnsiTheme="minorEastAsia" w:eastAsiaTheme="minorEastAsia" w:cstheme="minorEastAsia"/>
          <w:bCs/>
          <w:color w:val="000000"/>
          <w:sz w:val="24"/>
        </w:rPr>
        <w:t>_________________________</w:t>
      </w:r>
    </w:p>
    <w:p w14:paraId="2304CD5C">
      <w:pPr>
        <w:autoSpaceDE w:val="0"/>
        <w:autoSpaceDN w:val="0"/>
        <w:adjustRightInd w:val="0"/>
        <w:snapToGrid w:val="0"/>
        <w:spacing w:before="25" w:after="25"/>
        <w:ind w:right="360" w:firstLine="360" w:firstLineChars="150"/>
        <w:rPr>
          <w:rFonts w:eastAsiaTheme="minorEastAsia"/>
          <w:color w:val="000000" w:themeColor="text1"/>
          <w:sz w:val="24"/>
          <w14:textFill>
            <w14:solidFill>
              <w14:schemeClr w14:val="tx1"/>
            </w14:solidFill>
          </w14:textFill>
        </w:rPr>
      </w:pPr>
    </w:p>
    <w:p w14:paraId="75DA7A25">
      <w:pPr>
        <w:autoSpaceDE w:val="0"/>
        <w:autoSpaceDN w:val="0"/>
        <w:adjustRightInd w:val="0"/>
        <w:snapToGrid w:val="0"/>
        <w:spacing w:before="25" w:after="25"/>
        <w:ind w:right="360" w:firstLine="360" w:firstLineChars="150"/>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z w:val="24"/>
          <w14:textFill>
            <w14:solidFill>
              <w14:schemeClr w14:val="tx1"/>
            </w14:solidFill>
          </w14:textFill>
        </w:rPr>
        <w:t>供应商名称（加盖公章）</w:t>
      </w:r>
      <w:r>
        <w:rPr>
          <w:rFonts w:hint="eastAsia" w:eastAsiaTheme="minorEastAsia"/>
          <w:color w:val="000000" w:themeColor="text1"/>
          <w:sz w:val="24"/>
          <w:lang w:val="zh-CN"/>
          <w14:textFill>
            <w14:solidFill>
              <w14:schemeClr w14:val="tx1"/>
            </w14:solidFill>
          </w14:textFill>
        </w:rPr>
        <w:t>：</w:t>
      </w:r>
      <w:r>
        <w:rPr>
          <w:rFonts w:eastAsiaTheme="minorEastAsia"/>
          <w:color w:val="000000" w:themeColor="text1"/>
          <w:sz w:val="24"/>
          <w14:textFill>
            <w14:solidFill>
              <w14:schemeClr w14:val="tx1"/>
            </w14:solidFill>
          </w14:textFill>
        </w:rPr>
        <w:t>______</w:t>
      </w:r>
    </w:p>
    <w:p w14:paraId="573A87D0">
      <w:pPr>
        <w:tabs>
          <w:tab w:val="left" w:pos="5580"/>
        </w:tabs>
        <w:ind w:firstLine="360" w:firstLineChars="150"/>
        <w:rPr>
          <w:rFonts w:eastAsiaTheme="minorEastAsia"/>
          <w:color w:val="000000" w:themeColor="text1"/>
          <w:sz w:val="24"/>
          <w:szCs w:val="20"/>
          <w14:textFill>
            <w14:solidFill>
              <w14:schemeClr w14:val="tx1"/>
            </w14:solidFill>
          </w14:textFill>
        </w:rPr>
      </w:pPr>
      <w:r>
        <w:rPr>
          <w:rFonts w:hint="eastAsia" w:eastAsiaTheme="minorEastAsia"/>
          <w:color w:val="000000" w:themeColor="text1"/>
          <w:sz w:val="24"/>
          <w:szCs w:val="20"/>
          <w14:textFill>
            <w14:solidFill>
              <w14:schemeClr w14:val="tx1"/>
            </w14:solidFill>
          </w14:textFill>
        </w:rPr>
        <w:t>日期：</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年</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月</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日</w:t>
      </w:r>
      <w:r>
        <w:rPr>
          <w:rFonts w:eastAsiaTheme="minorEastAsia"/>
          <w:color w:val="000000" w:themeColor="text1"/>
          <w:sz w:val="24"/>
          <w:szCs w:val="20"/>
          <w14:textFill>
            <w14:solidFill>
              <w14:schemeClr w14:val="tx1"/>
            </w14:solidFill>
          </w14:textFill>
        </w:rPr>
        <w:t xml:space="preserve">  </w:t>
      </w:r>
    </w:p>
    <w:p w14:paraId="0EB43365">
      <w:pPr>
        <w:widowControl/>
        <w:jc w:val="left"/>
        <w:rPr>
          <w:rFonts w:eastAsiaTheme="minorEastAsia"/>
          <w:color w:val="000000" w:themeColor="text1"/>
          <w:sz w:val="24"/>
          <w:szCs w:val="20"/>
          <w14:textFill>
            <w14:solidFill>
              <w14:schemeClr w14:val="tx1"/>
            </w14:solidFill>
          </w14:textFill>
        </w:rPr>
      </w:pPr>
      <w:r>
        <w:rPr>
          <w:rFonts w:eastAsiaTheme="minorEastAsia"/>
          <w:color w:val="000000" w:themeColor="text1"/>
          <w:sz w:val="24"/>
          <w:szCs w:val="20"/>
          <w14:textFill>
            <w14:solidFill>
              <w14:schemeClr w14:val="tx1"/>
            </w14:solidFill>
          </w14:textFill>
        </w:rPr>
        <w:br w:type="page"/>
      </w:r>
    </w:p>
    <w:p w14:paraId="592F3397">
      <w:pPr>
        <w:tabs>
          <w:tab w:val="left" w:pos="0"/>
        </w:tabs>
        <w:snapToGrid w:val="0"/>
        <w:spacing w:line="360" w:lineRule="auto"/>
        <w:jc w:val="left"/>
        <w:outlineLvl w:val="1"/>
        <w:rPr>
          <w:rFonts w:asciiTheme="minorEastAsia" w:hAnsiTheme="minorEastAsia" w:eastAsiaTheme="minorEastAsia" w:cstheme="minorEastAsia"/>
          <w:sz w:val="28"/>
          <w:szCs w:val="28"/>
        </w:rPr>
      </w:pPr>
      <w:bookmarkStart w:id="997" w:name="_Hlt520355938"/>
      <w:bookmarkEnd w:id="997"/>
      <w:bookmarkStart w:id="998" w:name="_Hlt520356243"/>
      <w:bookmarkEnd w:id="998"/>
      <w:bookmarkStart w:id="999" w:name="_Toc226309801"/>
      <w:bookmarkStart w:id="1000" w:name="_Toc305158825"/>
      <w:bookmarkStart w:id="1001" w:name="_Toc195842922"/>
      <w:bookmarkStart w:id="1002" w:name="_Toc305158899"/>
      <w:bookmarkStart w:id="1003" w:name="_Toc226337253"/>
      <w:bookmarkStart w:id="1004" w:name="_Toc480942350"/>
      <w:bookmarkStart w:id="1005" w:name="_Toc265228395"/>
      <w:bookmarkStart w:id="1006" w:name="_Toc520356218"/>
      <w:bookmarkStart w:id="1007" w:name="_Toc226965830"/>
      <w:bookmarkStart w:id="1008" w:name="_Toc150480795"/>
      <w:bookmarkStart w:id="1009" w:name="_Toc142311059"/>
      <w:bookmarkStart w:id="1010" w:name="_Toc127151557"/>
      <w:bookmarkStart w:id="1011" w:name="_Toc226965747"/>
      <w:bookmarkStart w:id="1012" w:name="_Ref467988705"/>
      <w:bookmarkStart w:id="1013" w:name="_Toc150774762"/>
      <w:bookmarkStart w:id="1014" w:name="_Toc264969247"/>
      <w:r>
        <w:rPr>
          <w:rFonts w:hint="eastAsia" w:asciiTheme="minorEastAsia" w:hAnsiTheme="minorEastAsia" w:eastAsiaTheme="minorEastAsia" w:cstheme="minorEastAsia"/>
          <w:sz w:val="28"/>
          <w:szCs w:val="28"/>
        </w:rPr>
        <w:t>5  授权委托书（实质性格式）</w:t>
      </w:r>
    </w:p>
    <w:p w14:paraId="3EF77B35">
      <w:pPr>
        <w:autoSpaceDE w:val="0"/>
        <w:autoSpaceDN w:val="0"/>
        <w:adjustRightInd w:val="0"/>
        <w:jc w:val="center"/>
        <w:rPr>
          <w:rFonts w:eastAsiaTheme="minorEastAsia"/>
          <w:b/>
          <w:color w:val="000000" w:themeColor="text1"/>
          <w:sz w:val="36"/>
          <w:szCs w:val="36"/>
          <w14:textFill>
            <w14:solidFill>
              <w14:schemeClr w14:val="tx1"/>
            </w14:solidFill>
          </w14:textFill>
        </w:rPr>
      </w:pPr>
      <w:r>
        <w:rPr>
          <w:rFonts w:hint="eastAsia" w:eastAsiaTheme="minorEastAsia"/>
          <w:b/>
          <w:color w:val="000000" w:themeColor="text1"/>
          <w:sz w:val="36"/>
          <w:szCs w:val="36"/>
          <w14:textFill>
            <w14:solidFill>
              <w14:schemeClr w14:val="tx1"/>
            </w14:solidFill>
          </w14:textFill>
        </w:rPr>
        <w:t>授权委托书</w:t>
      </w:r>
    </w:p>
    <w:p w14:paraId="2343587A">
      <w:pPr>
        <w:spacing w:line="360" w:lineRule="auto"/>
        <w:ind w:firstLine="420"/>
        <w:rPr>
          <w:rFonts w:eastAsiaTheme="minorEastAsia"/>
          <w:color w:val="000000" w:themeColor="text1"/>
          <w:sz w:val="24"/>
          <w:szCs w:val="20"/>
          <w14:textFill>
            <w14:solidFill>
              <w14:schemeClr w14:val="tx1"/>
            </w14:solidFill>
          </w14:textFill>
        </w:rPr>
      </w:pPr>
      <w:r>
        <w:rPr>
          <w:rFonts w:hint="eastAsia" w:eastAsiaTheme="minorEastAsia"/>
          <w:color w:val="000000" w:themeColor="text1"/>
          <w:sz w:val="24"/>
          <w:szCs w:val="20"/>
          <w14:textFill>
            <w14:solidFill>
              <w14:schemeClr w14:val="tx1"/>
            </w14:solidFill>
          </w14:textFill>
        </w:rPr>
        <w:t>本人</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（姓名）系</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（供应商名称）的法定代表人（单位负责人），现委托</w:t>
      </w:r>
      <w:r>
        <w:rPr>
          <w:rFonts w:eastAsiaTheme="minorEastAsia"/>
          <w:color w:val="000000" w:themeColor="text1"/>
          <w:sz w:val="24"/>
          <w:szCs w:val="20"/>
          <w14:textFill>
            <w14:solidFill>
              <w14:schemeClr w14:val="tx1"/>
            </w14:solidFill>
          </w14:textFill>
        </w:rPr>
        <w:t xml:space="preserve">_____ </w:t>
      </w:r>
      <w:r>
        <w:rPr>
          <w:rFonts w:hint="eastAsia" w:eastAsiaTheme="minorEastAsia"/>
          <w:color w:val="000000" w:themeColor="text1"/>
          <w:sz w:val="24"/>
          <w:szCs w:val="20"/>
          <w14:textFill>
            <w14:solidFill>
              <w14:schemeClr w14:val="tx1"/>
            </w14:solidFill>
          </w14:textFill>
        </w:rPr>
        <w:t>（姓名）为我方代理人。代理人根据授权，以我方名义签署、澄清确认、提交、撤回、修改</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（项目名称）响应文件和处理有关事宜，其法律后果由我方承担。</w:t>
      </w:r>
    </w:p>
    <w:p w14:paraId="586F77D6">
      <w:pPr>
        <w:spacing w:line="360" w:lineRule="auto"/>
        <w:ind w:firstLine="420"/>
        <w:rPr>
          <w:rFonts w:eastAsiaTheme="minorEastAsia"/>
          <w:color w:val="000000" w:themeColor="text1"/>
          <w:sz w:val="24"/>
          <w:szCs w:val="20"/>
          <w14:textFill>
            <w14:solidFill>
              <w14:schemeClr w14:val="tx1"/>
            </w14:solidFill>
          </w14:textFill>
        </w:rPr>
      </w:pPr>
      <w:r>
        <w:rPr>
          <w:rFonts w:hint="eastAsia" w:eastAsiaTheme="minorEastAsia"/>
          <w:color w:val="000000" w:themeColor="text1"/>
          <w:sz w:val="24"/>
          <w:szCs w:val="20"/>
          <w14:textFill>
            <w14:solidFill>
              <w14:schemeClr w14:val="tx1"/>
            </w14:solidFill>
          </w14:textFill>
        </w:rPr>
        <w:t>委托期限：自本授权委托书签署之日起至响应有效期届满之日止。</w:t>
      </w:r>
    </w:p>
    <w:p w14:paraId="5DC15A28">
      <w:pPr>
        <w:spacing w:line="360" w:lineRule="auto"/>
        <w:ind w:firstLine="420"/>
        <w:rPr>
          <w:rFonts w:eastAsiaTheme="minorEastAsia"/>
          <w:color w:val="000000" w:themeColor="text1"/>
          <w:sz w:val="24"/>
          <w:szCs w:val="20"/>
          <w14:textFill>
            <w14:solidFill>
              <w14:schemeClr w14:val="tx1"/>
            </w14:solidFill>
          </w14:textFill>
        </w:rPr>
      </w:pPr>
      <w:r>
        <w:rPr>
          <w:rFonts w:hint="eastAsia" w:eastAsiaTheme="minorEastAsia"/>
          <w:color w:val="000000" w:themeColor="text1"/>
          <w:sz w:val="24"/>
          <w:szCs w:val="20"/>
          <w14:textFill>
            <w14:solidFill>
              <w14:schemeClr w14:val="tx1"/>
            </w14:solidFill>
          </w14:textFill>
        </w:rPr>
        <w:t>代理人无转委托权。</w:t>
      </w:r>
    </w:p>
    <w:p w14:paraId="654BACB1">
      <w:pPr>
        <w:spacing w:line="360" w:lineRule="auto"/>
        <w:ind w:firstLine="420"/>
        <w:rPr>
          <w:rFonts w:eastAsiaTheme="minorEastAsia"/>
          <w:color w:val="000000" w:themeColor="text1"/>
          <w:sz w:val="24"/>
          <w:szCs w:val="20"/>
          <w14:textFill>
            <w14:solidFill>
              <w14:schemeClr w14:val="tx1"/>
            </w14:solidFill>
          </w14:textFill>
        </w:rPr>
      </w:pPr>
    </w:p>
    <w:p w14:paraId="2AB425D5">
      <w:pPr>
        <w:spacing w:line="360" w:lineRule="auto"/>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z w:val="24"/>
          <w14:textFill>
            <w14:solidFill>
              <w14:schemeClr w14:val="tx1"/>
            </w14:solidFill>
          </w14:textFill>
        </w:rPr>
        <w:t>供应商名称（加盖公章）</w:t>
      </w:r>
      <w:r>
        <w:rPr>
          <w:rFonts w:hint="eastAsia" w:eastAsiaTheme="minorEastAsia"/>
          <w:color w:val="000000" w:themeColor="text1"/>
          <w:sz w:val="24"/>
          <w:lang w:val="zh-CN"/>
          <w14:textFill>
            <w14:solidFill>
              <w14:schemeClr w14:val="tx1"/>
            </w14:solidFill>
          </w14:textFill>
        </w:rPr>
        <w:t>：</w:t>
      </w:r>
      <w:r>
        <w:rPr>
          <w:rFonts w:eastAsiaTheme="minorEastAsia"/>
          <w:color w:val="000000" w:themeColor="text1"/>
          <w:sz w:val="24"/>
          <w:szCs w:val="20"/>
          <w14:textFill>
            <w14:solidFill>
              <w14:schemeClr w14:val="tx1"/>
            </w14:solidFill>
          </w14:textFill>
        </w:rPr>
        <w:t>______________</w:t>
      </w:r>
    </w:p>
    <w:p w14:paraId="5436D247">
      <w:pPr>
        <w:spacing w:line="360" w:lineRule="auto"/>
        <w:rPr>
          <w:rFonts w:eastAsiaTheme="minorEastAsia"/>
          <w:color w:val="000000" w:themeColor="text1"/>
          <w:sz w:val="24"/>
          <w:szCs w:val="20"/>
          <w14:textFill>
            <w14:solidFill>
              <w14:schemeClr w14:val="tx1"/>
            </w14:solidFill>
          </w14:textFill>
        </w:rPr>
      </w:pPr>
      <w:r>
        <w:rPr>
          <w:rFonts w:hint="eastAsia" w:eastAsiaTheme="minorEastAsia"/>
          <w:color w:val="000000" w:themeColor="text1"/>
          <w:sz w:val="24"/>
          <w:szCs w:val="20"/>
          <w14:textFill>
            <w14:solidFill>
              <w14:schemeClr w14:val="tx1"/>
            </w14:solidFill>
          </w14:textFill>
        </w:rPr>
        <w:t>法定代表人（单位负责人）（签字</w:t>
      </w:r>
      <w:r>
        <w:rPr>
          <w:rFonts w:hint="eastAsia"/>
          <w:color w:val="000000" w:themeColor="text1"/>
          <w:sz w:val="24"/>
          <w:szCs w:val="20"/>
          <w14:textFill>
            <w14:solidFill>
              <w14:schemeClr w14:val="tx1"/>
            </w14:solidFill>
          </w14:textFill>
        </w:rPr>
        <w:t>或签章</w:t>
      </w:r>
      <w:r>
        <w:rPr>
          <w:rFonts w:hint="eastAsia" w:eastAsiaTheme="minorEastAsia"/>
          <w:color w:val="000000" w:themeColor="text1"/>
          <w:sz w:val="24"/>
          <w:szCs w:val="20"/>
          <w14:textFill>
            <w14:solidFill>
              <w14:schemeClr w14:val="tx1"/>
            </w14:solidFill>
          </w14:textFill>
        </w:rPr>
        <w:t>）：</w:t>
      </w:r>
      <w:r>
        <w:rPr>
          <w:rFonts w:eastAsiaTheme="minorEastAsia"/>
          <w:color w:val="000000" w:themeColor="text1"/>
          <w:sz w:val="24"/>
          <w:szCs w:val="20"/>
          <w14:textFill>
            <w14:solidFill>
              <w14:schemeClr w14:val="tx1"/>
            </w14:solidFill>
          </w14:textFill>
        </w:rPr>
        <w:t>______________</w:t>
      </w:r>
    </w:p>
    <w:p w14:paraId="006F06E5">
      <w:pPr>
        <w:autoSpaceDE w:val="0"/>
        <w:autoSpaceDN w:val="0"/>
        <w:adjustRightInd w:val="0"/>
        <w:snapToGrid w:val="0"/>
        <w:spacing w:line="360" w:lineRule="auto"/>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z w:val="24"/>
          <w14:textFill>
            <w14:solidFill>
              <w14:schemeClr w14:val="tx1"/>
            </w14:solidFill>
          </w14:textFill>
        </w:rPr>
        <w:t>委托代理人（签字</w:t>
      </w:r>
      <w:r>
        <w:rPr>
          <w:rFonts w:hint="eastAsia"/>
          <w:color w:val="000000" w:themeColor="text1"/>
          <w:sz w:val="24"/>
          <w:szCs w:val="20"/>
          <w14:textFill>
            <w14:solidFill>
              <w14:schemeClr w14:val="tx1"/>
            </w14:solidFill>
          </w14:textFill>
        </w:rPr>
        <w:t>或签章</w:t>
      </w:r>
      <w:r>
        <w:rPr>
          <w:rFonts w:hint="eastAsia" w:eastAsiaTheme="minorEastAsia"/>
          <w:color w:val="000000" w:themeColor="text1"/>
          <w:sz w:val="24"/>
          <w14:textFill>
            <w14:solidFill>
              <w14:schemeClr w14:val="tx1"/>
            </w14:solidFill>
          </w14:textFill>
        </w:rPr>
        <w:t>）：</w:t>
      </w:r>
      <w:r>
        <w:rPr>
          <w:rFonts w:eastAsiaTheme="minorEastAsia"/>
          <w:color w:val="000000" w:themeColor="text1"/>
          <w:sz w:val="24"/>
          <w:szCs w:val="20"/>
          <w14:textFill>
            <w14:solidFill>
              <w14:schemeClr w14:val="tx1"/>
            </w14:solidFill>
          </w14:textFill>
        </w:rPr>
        <w:t>______________</w:t>
      </w:r>
      <w:r>
        <w:rPr>
          <w:rFonts w:eastAsiaTheme="minorEastAsia"/>
          <w:color w:val="000000" w:themeColor="text1"/>
          <w:sz w:val="24"/>
          <w:lang w:val="zh-CN"/>
          <w14:textFill>
            <w14:solidFill>
              <w14:schemeClr w14:val="tx1"/>
            </w14:solidFill>
          </w14:textFill>
        </w:rPr>
        <w:t xml:space="preserve">        </w:t>
      </w:r>
    </w:p>
    <w:p w14:paraId="0CB0E4B4">
      <w:pPr>
        <w:autoSpaceDE w:val="0"/>
        <w:autoSpaceDN w:val="0"/>
        <w:adjustRightInd w:val="0"/>
        <w:snapToGrid w:val="0"/>
        <w:spacing w:line="360" w:lineRule="auto"/>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z w:val="24"/>
          <w14:textFill>
            <w14:solidFill>
              <w14:schemeClr w14:val="tx1"/>
            </w14:solidFill>
          </w14:textFill>
        </w:rPr>
        <w:t>日期：</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14:textFill>
            <w14:solidFill>
              <w14:schemeClr w14:val="tx1"/>
            </w14:solidFill>
          </w14:textFill>
        </w:rPr>
        <w:t>年</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14:textFill>
            <w14:solidFill>
              <w14:schemeClr w14:val="tx1"/>
            </w14:solidFill>
          </w14:textFill>
        </w:rPr>
        <w:t>月</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14:textFill>
            <w14:solidFill>
              <w14:schemeClr w14:val="tx1"/>
            </w14:solidFill>
          </w14:textFill>
        </w:rPr>
        <w:t>日</w:t>
      </w:r>
    </w:p>
    <w:p w14:paraId="0801BFE3">
      <w:pPr>
        <w:tabs>
          <w:tab w:val="left" w:pos="5580"/>
        </w:tabs>
        <w:spacing w:line="360" w:lineRule="auto"/>
        <w:jc w:val="left"/>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附：法定代表人（单位负责人）的身份证明</w:t>
      </w:r>
      <w:r>
        <w:rPr>
          <w:rFonts w:hint="eastAsia" w:asciiTheme="minorEastAsia" w:hAnsiTheme="minorEastAsia" w:eastAsiaTheme="minorEastAsia" w:cstheme="minorEastAsia"/>
          <w:bCs/>
          <w:sz w:val="24"/>
          <w:szCs w:val="20"/>
        </w:rPr>
        <w:t>文件电子件</w:t>
      </w:r>
      <w:r>
        <w:rPr>
          <w:rFonts w:hint="eastAsia" w:asciiTheme="minorEastAsia" w:hAnsiTheme="minorEastAsia" w:eastAsiaTheme="minorEastAsia" w:cstheme="minorEastAsia"/>
          <w:sz w:val="24"/>
          <w:szCs w:val="20"/>
        </w:rPr>
        <w:t>：</w:t>
      </w:r>
    </w:p>
    <w:tbl>
      <w:tblPr>
        <w:tblStyle w:val="52"/>
        <w:tblW w:w="961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11"/>
      </w:tblGrid>
      <w:tr w14:paraId="79914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6" w:hRule="atLeast"/>
        </w:trPr>
        <w:tc>
          <w:tcPr>
            <w:tcW w:w="9611" w:type="dxa"/>
            <w:tcBorders>
              <w:top w:val="single" w:color="000000" w:sz="4" w:space="0"/>
              <w:left w:val="single" w:color="000000" w:sz="4" w:space="0"/>
              <w:bottom w:val="single" w:color="000000" w:sz="4" w:space="0"/>
              <w:right w:val="single" w:color="000000" w:sz="4" w:space="0"/>
            </w:tcBorders>
          </w:tcPr>
          <w:p w14:paraId="7A4D0837">
            <w:pPr>
              <w:tabs>
                <w:tab w:val="left" w:pos="5580"/>
              </w:tabs>
              <w:spacing w:line="360" w:lineRule="auto"/>
              <w:jc w:val="left"/>
              <w:rPr>
                <w:rFonts w:asciiTheme="minorEastAsia" w:hAnsiTheme="minorEastAsia" w:eastAsiaTheme="minorEastAsia" w:cstheme="minorEastAsia"/>
                <w:sz w:val="24"/>
                <w:szCs w:val="20"/>
              </w:rPr>
            </w:pPr>
          </w:p>
          <w:p w14:paraId="1011BD8D">
            <w:pPr>
              <w:tabs>
                <w:tab w:val="left" w:pos="5580"/>
              </w:tabs>
              <w:spacing w:line="360" w:lineRule="auto"/>
              <w:jc w:val="left"/>
              <w:rPr>
                <w:rFonts w:asciiTheme="minorEastAsia" w:hAnsiTheme="minorEastAsia" w:eastAsiaTheme="minorEastAsia" w:cstheme="minorEastAsia"/>
                <w:sz w:val="24"/>
                <w:szCs w:val="20"/>
              </w:rPr>
            </w:pPr>
          </w:p>
          <w:p w14:paraId="0D76B4D8">
            <w:pPr>
              <w:tabs>
                <w:tab w:val="left" w:pos="5580"/>
              </w:tabs>
              <w:spacing w:after="160" w:line="360" w:lineRule="auto"/>
              <w:jc w:val="left"/>
              <w:rPr>
                <w:rFonts w:asciiTheme="minorEastAsia" w:hAnsiTheme="minorEastAsia" w:eastAsiaTheme="minorEastAsia" w:cstheme="minorEastAsia"/>
                <w:sz w:val="24"/>
                <w:szCs w:val="20"/>
              </w:rPr>
            </w:pPr>
          </w:p>
        </w:tc>
      </w:tr>
    </w:tbl>
    <w:p w14:paraId="3F14B258">
      <w:pPr>
        <w:tabs>
          <w:tab w:val="left" w:pos="5580"/>
        </w:tabs>
        <w:spacing w:line="360" w:lineRule="auto"/>
        <w:jc w:val="left"/>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附：委托代理人的身份证明</w:t>
      </w:r>
      <w:r>
        <w:rPr>
          <w:rFonts w:hint="eastAsia" w:asciiTheme="minorEastAsia" w:hAnsiTheme="minorEastAsia" w:eastAsiaTheme="minorEastAsia" w:cstheme="minorEastAsia"/>
          <w:bCs/>
          <w:sz w:val="24"/>
          <w:szCs w:val="20"/>
        </w:rPr>
        <w:t>文件电子件</w:t>
      </w:r>
      <w:r>
        <w:rPr>
          <w:rFonts w:hint="eastAsia" w:asciiTheme="minorEastAsia" w:hAnsiTheme="minorEastAsia" w:eastAsiaTheme="minorEastAsia" w:cstheme="minorEastAsia"/>
          <w:sz w:val="24"/>
          <w:szCs w:val="20"/>
        </w:rPr>
        <w:t>：</w:t>
      </w:r>
    </w:p>
    <w:tbl>
      <w:tblPr>
        <w:tblStyle w:val="52"/>
        <w:tblW w:w="961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11"/>
      </w:tblGrid>
      <w:tr w14:paraId="4C3B9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6" w:hRule="atLeast"/>
        </w:trPr>
        <w:tc>
          <w:tcPr>
            <w:tcW w:w="9611" w:type="dxa"/>
            <w:tcBorders>
              <w:top w:val="single" w:color="000000" w:sz="4" w:space="0"/>
              <w:left w:val="single" w:color="000000" w:sz="4" w:space="0"/>
              <w:bottom w:val="single" w:color="000000" w:sz="4" w:space="0"/>
              <w:right w:val="single" w:color="000000" w:sz="4" w:space="0"/>
            </w:tcBorders>
          </w:tcPr>
          <w:p w14:paraId="412264FD">
            <w:pPr>
              <w:tabs>
                <w:tab w:val="left" w:pos="5580"/>
              </w:tabs>
              <w:spacing w:line="360" w:lineRule="auto"/>
              <w:jc w:val="left"/>
              <w:rPr>
                <w:rFonts w:asciiTheme="minorEastAsia" w:hAnsiTheme="minorEastAsia" w:eastAsiaTheme="minorEastAsia" w:cstheme="minorEastAsia"/>
                <w:sz w:val="24"/>
                <w:szCs w:val="20"/>
              </w:rPr>
            </w:pPr>
          </w:p>
          <w:p w14:paraId="22128D6C">
            <w:pPr>
              <w:tabs>
                <w:tab w:val="left" w:pos="5580"/>
              </w:tabs>
              <w:spacing w:line="360" w:lineRule="auto"/>
              <w:jc w:val="left"/>
              <w:rPr>
                <w:rFonts w:asciiTheme="minorEastAsia" w:hAnsiTheme="minorEastAsia" w:eastAsiaTheme="minorEastAsia" w:cstheme="minorEastAsia"/>
                <w:sz w:val="24"/>
                <w:szCs w:val="20"/>
              </w:rPr>
            </w:pPr>
          </w:p>
          <w:p w14:paraId="08719A6C">
            <w:pPr>
              <w:tabs>
                <w:tab w:val="left" w:pos="5580"/>
              </w:tabs>
              <w:spacing w:after="160" w:line="360" w:lineRule="auto"/>
              <w:jc w:val="left"/>
              <w:rPr>
                <w:rFonts w:asciiTheme="minorEastAsia" w:hAnsiTheme="minorEastAsia" w:eastAsiaTheme="minorEastAsia" w:cstheme="minorEastAsia"/>
                <w:sz w:val="24"/>
                <w:szCs w:val="20"/>
              </w:rPr>
            </w:pPr>
          </w:p>
        </w:tc>
      </w:tr>
    </w:tbl>
    <w:p w14:paraId="785A5544">
      <w:pPr>
        <w:tabs>
          <w:tab w:val="left" w:pos="5580"/>
        </w:tabs>
        <w:spacing w:line="360" w:lineRule="auto"/>
        <w:jc w:val="left"/>
        <w:rPr>
          <w:rFonts w:eastAsiaTheme="minorEastAsia"/>
          <w:color w:val="000000" w:themeColor="text1"/>
          <w:sz w:val="24"/>
          <w:szCs w:val="20"/>
          <w14:textFill>
            <w14:solidFill>
              <w14:schemeClr w14:val="tx1"/>
            </w14:solidFill>
          </w14:textFill>
        </w:rPr>
      </w:pPr>
      <w:r>
        <w:rPr>
          <w:rFonts w:hint="eastAsia" w:eastAsiaTheme="minorEastAsia"/>
          <w:color w:val="000000" w:themeColor="text1"/>
          <w:sz w:val="24"/>
          <w:szCs w:val="20"/>
          <w14:textFill>
            <w14:solidFill>
              <w14:schemeClr w14:val="tx1"/>
            </w14:solidFill>
          </w14:textFill>
        </w:rPr>
        <w:t>说明：</w:t>
      </w:r>
    </w:p>
    <w:p w14:paraId="14709D40">
      <w:pPr>
        <w:tabs>
          <w:tab w:val="left" w:pos="5580"/>
        </w:tabs>
        <w:spacing w:line="360" w:lineRule="auto"/>
        <w:jc w:val="left"/>
        <w:rPr>
          <w:rFonts w:eastAsiaTheme="minorEastAsia"/>
          <w:color w:val="000000" w:themeColor="text1"/>
          <w:sz w:val="24"/>
          <w:szCs w:val="20"/>
          <w14:textFill>
            <w14:solidFill>
              <w14:schemeClr w14:val="tx1"/>
            </w14:solidFill>
          </w14:textFill>
        </w:rPr>
      </w:pPr>
      <w:r>
        <w:rPr>
          <w:rFonts w:eastAsiaTheme="minorEastAsia"/>
          <w:color w:val="000000" w:themeColor="text1"/>
          <w:sz w:val="24"/>
          <w:szCs w:val="20"/>
          <w14:textFill>
            <w14:solidFill>
              <w14:schemeClr w14:val="tx1"/>
            </w14:solidFill>
          </w14:textFill>
        </w:rPr>
        <w:t>1.</w:t>
      </w:r>
      <w:r>
        <w:rPr>
          <w:rFonts w:hint="eastAsia" w:eastAsiaTheme="minorEastAsia"/>
          <w:color w:val="000000" w:themeColor="text1"/>
          <w:sz w:val="24"/>
          <w:szCs w:val="20"/>
          <w14:textFill>
            <w14:solidFill>
              <w14:schemeClr w14:val="tx1"/>
            </w14:solidFill>
          </w14:textFill>
        </w:rPr>
        <w:t>若供应商为事业单位或其他组织或分支机构，则法定代表人（单位负责人）处的签署人可为单位负责人。</w:t>
      </w:r>
    </w:p>
    <w:p w14:paraId="7FF54B16">
      <w:pPr>
        <w:tabs>
          <w:tab w:val="left" w:pos="5580"/>
        </w:tabs>
        <w:spacing w:line="360" w:lineRule="auto"/>
        <w:jc w:val="left"/>
        <w:rPr>
          <w:rFonts w:eastAsiaTheme="minorEastAsia"/>
          <w:color w:val="000000" w:themeColor="text1"/>
          <w:sz w:val="24"/>
          <w:szCs w:val="20"/>
          <w14:textFill>
            <w14:solidFill>
              <w14:schemeClr w14:val="tx1"/>
            </w14:solidFill>
          </w14:textFill>
        </w:rPr>
      </w:pPr>
      <w:r>
        <w:rPr>
          <w:rFonts w:eastAsiaTheme="minorEastAsia"/>
          <w:color w:val="000000" w:themeColor="text1"/>
          <w:sz w:val="24"/>
          <w:szCs w:val="20"/>
          <w14:textFill>
            <w14:solidFill>
              <w14:schemeClr w14:val="tx1"/>
            </w14:solidFill>
          </w14:textFill>
        </w:rPr>
        <w:t>2.</w:t>
      </w:r>
      <w:r>
        <w:rPr>
          <w:rFonts w:hint="eastAsia" w:eastAsiaTheme="minorEastAsia"/>
          <w:color w:val="000000" w:themeColor="text1"/>
          <w:sz w:val="24"/>
          <w:szCs w:val="20"/>
          <w14:textFill>
            <w14:solidFill>
              <w14:schemeClr w14:val="tx1"/>
            </w14:solidFill>
          </w14:textFill>
        </w:rPr>
        <w:t>若响应文件中签字之处均为法定代表人（单位负责人）本人签署，则可不提供本《授权委托书》，但须提供《法定代表人（单位负责人）身份证明》</w:t>
      </w:r>
      <w:r>
        <w:rPr>
          <w:rFonts w:hint="eastAsia"/>
          <w:color w:val="000000" w:themeColor="text1"/>
          <w:sz w:val="24"/>
          <w:szCs w:val="20"/>
          <w14:textFill>
            <w14:solidFill>
              <w14:schemeClr w14:val="tx1"/>
            </w14:solidFill>
          </w14:textFill>
        </w:rPr>
        <w:t>；否则，不需要提供《法定代表人（单位负责人）身份证明》</w:t>
      </w:r>
      <w:r>
        <w:rPr>
          <w:rFonts w:hint="eastAsia" w:eastAsiaTheme="minorEastAsia"/>
          <w:color w:val="000000" w:themeColor="text1"/>
          <w:sz w:val="24"/>
          <w:szCs w:val="20"/>
          <w14:textFill>
            <w14:solidFill>
              <w14:schemeClr w14:val="tx1"/>
            </w14:solidFill>
          </w14:textFill>
        </w:rPr>
        <w:t>。</w:t>
      </w:r>
    </w:p>
    <w:p w14:paraId="19FD1322">
      <w:pPr>
        <w:tabs>
          <w:tab w:val="left" w:pos="5580"/>
        </w:tabs>
        <w:spacing w:line="360" w:lineRule="auto"/>
        <w:jc w:val="left"/>
        <w:rPr>
          <w:rFonts w:eastAsiaTheme="minorEastAsia"/>
          <w:color w:val="000000" w:themeColor="text1"/>
          <w:sz w:val="24"/>
          <w:szCs w:val="20"/>
          <w14:textFill>
            <w14:solidFill>
              <w14:schemeClr w14:val="tx1"/>
            </w14:solidFill>
          </w14:textFill>
        </w:rPr>
      </w:pPr>
      <w:r>
        <w:rPr>
          <w:rFonts w:eastAsiaTheme="minorEastAsia"/>
          <w:color w:val="000000" w:themeColor="text1"/>
          <w:sz w:val="24"/>
          <w:szCs w:val="20"/>
          <w14:textFill>
            <w14:solidFill>
              <w14:schemeClr w14:val="tx1"/>
            </w14:solidFill>
          </w14:textFill>
        </w:rPr>
        <w:t>3.</w:t>
      </w:r>
      <w:r>
        <w:rPr>
          <w:rFonts w:hint="eastAsia" w:eastAsiaTheme="minorEastAsia"/>
          <w:color w:val="000000" w:themeColor="text1"/>
          <w:sz w:val="24"/>
          <w:szCs w:val="20"/>
          <w14:textFill>
            <w14:solidFill>
              <w14:schemeClr w14:val="tx1"/>
            </w14:solidFill>
          </w14:textFill>
        </w:rPr>
        <w:t>供应商为自然人的情形，可不提供本《授权委托书》。</w:t>
      </w:r>
    </w:p>
    <w:p w14:paraId="568136B6">
      <w:pPr>
        <w:tabs>
          <w:tab w:val="left" w:pos="5580"/>
        </w:tabs>
        <w:spacing w:line="360" w:lineRule="auto"/>
        <w:jc w:val="left"/>
        <w:rPr>
          <w:rFonts w:eastAsiaTheme="minorEastAsia"/>
          <w:color w:val="000000" w:themeColor="text1"/>
          <w:sz w:val="30"/>
          <w:szCs w:val="30"/>
          <w14:textFill>
            <w14:solidFill>
              <w14:schemeClr w14:val="tx1"/>
            </w14:solidFill>
          </w14:textFill>
        </w:rPr>
      </w:pPr>
      <w:r>
        <w:rPr>
          <w:color w:val="000000" w:themeColor="text1"/>
          <w:sz w:val="24"/>
          <w:szCs w:val="20"/>
          <w14:textFill>
            <w14:solidFill>
              <w14:schemeClr w14:val="tx1"/>
            </w14:solidFill>
          </w14:textFill>
        </w:rPr>
        <w:t>4.</w:t>
      </w:r>
      <w:r>
        <w:rPr>
          <w:rFonts w:hint="eastAsia"/>
          <w:color w:val="000000" w:themeColor="text1"/>
          <w:sz w:val="24"/>
          <w:szCs w:val="20"/>
          <w14:textFill>
            <w14:solidFill>
              <w14:schemeClr w14:val="tx1"/>
            </w14:solidFill>
          </w14:textFill>
        </w:rPr>
        <w:t>供应商应随本《授权委托书》同时提供法定代表人（单位负责人）及委托代理人的有效的身份证或护照等身份证明文件电子件。提供身份证的，应同时提供身份证</w:t>
      </w:r>
      <w:r>
        <w:rPr>
          <w:rFonts w:hint="eastAsia"/>
          <w:b/>
          <w:color w:val="000000" w:themeColor="text1"/>
          <w:sz w:val="24"/>
          <w:szCs w:val="20"/>
          <w14:textFill>
            <w14:solidFill>
              <w14:schemeClr w14:val="tx1"/>
            </w14:solidFill>
          </w14:textFill>
        </w:rPr>
        <w:t>正反面</w:t>
      </w:r>
      <w:r>
        <w:rPr>
          <w:rFonts w:hint="eastAsia"/>
          <w:color w:val="000000" w:themeColor="text1"/>
          <w:sz w:val="24"/>
          <w:szCs w:val="20"/>
          <w14:textFill>
            <w14:solidFill>
              <w14:schemeClr w14:val="tx1"/>
            </w14:solidFill>
          </w14:textFill>
        </w:rPr>
        <w:t>电子件。</w:t>
      </w:r>
      <w:r>
        <w:rPr>
          <w:rFonts w:eastAsiaTheme="minorEastAsia"/>
          <w:color w:val="000000" w:themeColor="text1"/>
          <w:sz w:val="30"/>
          <w:szCs w:val="30"/>
          <w14:textFill>
            <w14:solidFill>
              <w14:schemeClr w14:val="tx1"/>
            </w14:solidFill>
          </w14:textFill>
        </w:rPr>
        <w:br w:type="page"/>
      </w:r>
    </w:p>
    <w:p w14:paraId="12495C7A">
      <w:pPr>
        <w:autoSpaceDE w:val="0"/>
        <w:autoSpaceDN w:val="0"/>
        <w:adjustRightInd w:val="0"/>
        <w:jc w:val="center"/>
        <w:rPr>
          <w:rFonts w:eastAsiaTheme="minorEastAsia"/>
          <w:b/>
          <w:color w:val="000000" w:themeColor="text1"/>
          <w:sz w:val="36"/>
          <w:szCs w:val="36"/>
          <w14:textFill>
            <w14:solidFill>
              <w14:schemeClr w14:val="tx1"/>
            </w14:solidFill>
          </w14:textFill>
        </w:rPr>
      </w:pPr>
      <w:r>
        <w:rPr>
          <w:rFonts w:hint="eastAsia" w:eastAsiaTheme="minorEastAsia"/>
          <w:b/>
          <w:color w:val="000000" w:themeColor="text1"/>
          <w:sz w:val="36"/>
          <w:szCs w:val="36"/>
          <w14:textFill>
            <w14:solidFill>
              <w14:schemeClr w14:val="tx1"/>
            </w14:solidFill>
          </w14:textFill>
        </w:rPr>
        <w:t>法定代表人（单位负责人）身份证明</w:t>
      </w:r>
    </w:p>
    <w:p w14:paraId="274C091F">
      <w:pPr>
        <w:kinsoku w:val="0"/>
        <w:overflowPunct w:val="0"/>
        <w:rPr>
          <w:rFonts w:eastAsiaTheme="minorEastAsia"/>
          <w:color w:val="000000" w:themeColor="text1"/>
          <w:sz w:val="20"/>
          <w:szCs w:val="20"/>
          <w14:textFill>
            <w14:solidFill>
              <w14:schemeClr w14:val="tx1"/>
            </w14:solidFill>
          </w14:textFill>
        </w:rPr>
      </w:pPr>
    </w:p>
    <w:p w14:paraId="60EC1F63">
      <w:pPr>
        <w:tabs>
          <w:tab w:val="left" w:pos="5580"/>
        </w:tabs>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致：</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14:textFill>
            <w14:solidFill>
              <w14:schemeClr w14:val="tx1"/>
            </w14:solidFill>
          </w14:textFill>
        </w:rPr>
        <w:t>（采购人或采购代理机构）</w:t>
      </w:r>
    </w:p>
    <w:p w14:paraId="7ED13012">
      <w:pPr>
        <w:pStyle w:val="18"/>
        <w:tabs>
          <w:tab w:val="left" w:pos="2412"/>
          <w:tab w:val="left" w:pos="3883"/>
          <w:tab w:val="left" w:pos="5352"/>
          <w:tab w:val="left" w:pos="6821"/>
        </w:tabs>
        <w:kinsoku w:val="0"/>
        <w:overflowPunct w:val="0"/>
        <w:spacing w:line="240" w:lineRule="auto"/>
        <w:ind w:firstLine="480" w:firstLineChars="200"/>
        <w:rPr>
          <w:rFonts w:ascii="Times New Roman" w:hAnsi="Times New Roman" w:eastAsiaTheme="minorEastAsia"/>
          <w:color w:val="000000" w:themeColor="text1"/>
          <w14:textFill>
            <w14:solidFill>
              <w14:schemeClr w14:val="tx1"/>
            </w14:solidFill>
          </w14:textFill>
        </w:rPr>
      </w:pPr>
      <w:r>
        <w:rPr>
          <w:rFonts w:hint="eastAsia" w:ascii="Times New Roman" w:hAnsi="Times New Roman" w:eastAsiaTheme="minorEastAsia"/>
          <w:color w:val="000000" w:themeColor="text1"/>
          <w14:textFill>
            <w14:solidFill>
              <w14:schemeClr w14:val="tx1"/>
            </w14:solidFill>
          </w14:textFill>
        </w:rPr>
        <w:t>兹证明，</w:t>
      </w:r>
    </w:p>
    <w:p w14:paraId="6C679190">
      <w:pPr>
        <w:pStyle w:val="18"/>
        <w:tabs>
          <w:tab w:val="left" w:pos="1690"/>
          <w:tab w:val="left" w:pos="3400"/>
          <w:tab w:val="left" w:pos="5110"/>
          <w:tab w:val="left" w:pos="6821"/>
        </w:tabs>
        <w:kinsoku w:val="0"/>
        <w:overflowPunct w:val="0"/>
        <w:spacing w:line="240" w:lineRule="auto"/>
        <w:rPr>
          <w:rFonts w:ascii="Times New Roman" w:hAnsi="Times New Roman" w:eastAsiaTheme="minorEastAsia"/>
          <w:color w:val="000000" w:themeColor="text1"/>
          <w14:textFill>
            <w14:solidFill>
              <w14:schemeClr w14:val="tx1"/>
            </w14:solidFill>
          </w14:textFill>
        </w:rPr>
      </w:pPr>
      <w:r>
        <w:rPr>
          <w:rFonts w:hint="eastAsia" w:ascii="Times New Roman" w:hAnsi="Times New Roman" w:eastAsiaTheme="minorEastAsia"/>
          <w:color w:val="000000" w:themeColor="text1"/>
          <w14:textFill>
            <w14:solidFill>
              <w14:schemeClr w14:val="tx1"/>
            </w14:solidFill>
          </w14:textFill>
        </w:rPr>
        <w:t>姓名：</w:t>
      </w:r>
      <w:r>
        <w:rPr>
          <w:rFonts w:ascii="Times New Roman" w:hAnsi="Times New Roman" w:eastAsiaTheme="minorEastAsia"/>
          <w:color w:val="000000" w:themeColor="text1"/>
          <w:szCs w:val="20"/>
          <w14:textFill>
            <w14:solidFill>
              <w14:schemeClr w14:val="tx1"/>
            </w14:solidFill>
          </w14:textFill>
        </w:rPr>
        <w:t>____</w:t>
      </w:r>
      <w:r>
        <w:rPr>
          <w:rFonts w:hint="eastAsia" w:ascii="Times New Roman" w:hAnsi="Times New Roman" w:eastAsiaTheme="minorEastAsia"/>
          <w:color w:val="000000" w:themeColor="text1"/>
          <w14:textFill>
            <w14:solidFill>
              <w14:schemeClr w14:val="tx1"/>
            </w14:solidFill>
          </w14:textFill>
        </w:rPr>
        <w:t>性别：</w:t>
      </w:r>
      <w:r>
        <w:rPr>
          <w:rFonts w:ascii="Times New Roman" w:hAnsi="Times New Roman" w:eastAsiaTheme="minorEastAsia"/>
          <w:color w:val="000000" w:themeColor="text1"/>
          <w:szCs w:val="20"/>
          <w14:textFill>
            <w14:solidFill>
              <w14:schemeClr w14:val="tx1"/>
            </w14:solidFill>
          </w14:textFill>
        </w:rPr>
        <w:t>____</w:t>
      </w:r>
      <w:r>
        <w:rPr>
          <w:rFonts w:hint="eastAsia" w:ascii="Times New Roman" w:hAnsi="Times New Roman" w:eastAsiaTheme="minorEastAsia"/>
          <w:color w:val="000000" w:themeColor="text1"/>
          <w14:textFill>
            <w14:solidFill>
              <w14:schemeClr w14:val="tx1"/>
            </w14:solidFill>
          </w14:textFill>
        </w:rPr>
        <w:t>年龄：</w:t>
      </w:r>
      <w:r>
        <w:rPr>
          <w:rFonts w:ascii="Times New Roman" w:hAnsi="Times New Roman" w:eastAsiaTheme="minorEastAsia"/>
          <w:color w:val="000000" w:themeColor="text1"/>
          <w:szCs w:val="20"/>
          <w14:textFill>
            <w14:solidFill>
              <w14:schemeClr w14:val="tx1"/>
            </w14:solidFill>
          </w14:textFill>
        </w:rPr>
        <w:t>____</w:t>
      </w:r>
      <w:r>
        <w:rPr>
          <w:rFonts w:hint="eastAsia" w:ascii="Times New Roman" w:hAnsi="Times New Roman" w:eastAsiaTheme="minorEastAsia"/>
          <w:color w:val="000000" w:themeColor="text1"/>
          <w14:textFill>
            <w14:solidFill>
              <w14:schemeClr w14:val="tx1"/>
            </w14:solidFill>
          </w14:textFill>
        </w:rPr>
        <w:t>职务：</w:t>
      </w:r>
      <w:r>
        <w:rPr>
          <w:rFonts w:ascii="Times New Roman" w:hAnsi="Times New Roman" w:eastAsiaTheme="minorEastAsia"/>
          <w:color w:val="000000" w:themeColor="text1"/>
          <w:szCs w:val="20"/>
          <w14:textFill>
            <w14:solidFill>
              <w14:schemeClr w14:val="tx1"/>
            </w14:solidFill>
          </w14:textFill>
        </w:rPr>
        <w:t>____</w:t>
      </w:r>
    </w:p>
    <w:p w14:paraId="4C341285">
      <w:pPr>
        <w:pStyle w:val="18"/>
        <w:tabs>
          <w:tab w:val="left" w:pos="2412"/>
          <w:tab w:val="left" w:pos="3883"/>
          <w:tab w:val="left" w:pos="5352"/>
          <w:tab w:val="left" w:pos="6821"/>
        </w:tabs>
        <w:kinsoku w:val="0"/>
        <w:overflowPunct w:val="0"/>
        <w:spacing w:line="240" w:lineRule="auto"/>
        <w:rPr>
          <w:rFonts w:ascii="Times New Roman" w:hAnsi="Times New Roman" w:eastAsiaTheme="minorEastAsia"/>
          <w:color w:val="000000" w:themeColor="text1"/>
          <w14:textFill>
            <w14:solidFill>
              <w14:schemeClr w14:val="tx1"/>
            </w14:solidFill>
          </w14:textFill>
        </w:rPr>
      </w:pPr>
    </w:p>
    <w:p w14:paraId="453F110C">
      <w:pPr>
        <w:pStyle w:val="18"/>
        <w:tabs>
          <w:tab w:val="left" w:pos="2250"/>
          <w:tab w:val="left" w:pos="2412"/>
          <w:tab w:val="left" w:pos="3883"/>
          <w:tab w:val="left" w:pos="5352"/>
          <w:tab w:val="left" w:pos="6821"/>
          <w:tab w:val="clear" w:pos="567"/>
        </w:tabs>
        <w:kinsoku w:val="0"/>
        <w:overflowPunct w:val="0"/>
        <w:spacing w:line="240" w:lineRule="auto"/>
        <w:rPr>
          <w:rFonts w:ascii="Times New Roman" w:hAnsi="Times New Roman" w:eastAsiaTheme="minorEastAsia"/>
          <w:color w:val="000000" w:themeColor="text1"/>
          <w14:textFill>
            <w14:solidFill>
              <w14:schemeClr w14:val="tx1"/>
            </w14:solidFill>
          </w14:textFill>
        </w:rPr>
      </w:pPr>
      <w:r>
        <w:rPr>
          <w:rFonts w:hint="eastAsia" w:ascii="Times New Roman" w:hAnsi="Times New Roman" w:eastAsiaTheme="minorEastAsia"/>
          <w:color w:val="000000" w:themeColor="text1"/>
          <w14:textFill>
            <w14:solidFill>
              <w14:schemeClr w14:val="tx1"/>
            </w14:solidFill>
          </w14:textFill>
        </w:rPr>
        <w:t>系</w:t>
      </w:r>
      <w:r>
        <w:rPr>
          <w:rFonts w:ascii="Times New Roman" w:hAnsi="Times New Roman" w:eastAsiaTheme="minorEastAsia"/>
          <w:color w:val="000000" w:themeColor="text1"/>
          <w:szCs w:val="20"/>
          <w14:textFill>
            <w14:solidFill>
              <w14:schemeClr w14:val="tx1"/>
            </w14:solidFill>
          </w14:textFill>
        </w:rPr>
        <w:t>__________</w:t>
      </w:r>
      <w:r>
        <w:rPr>
          <w:rFonts w:hint="eastAsia" w:ascii="Times New Roman" w:hAnsi="Times New Roman" w:eastAsiaTheme="minorEastAsia"/>
          <w:color w:val="000000" w:themeColor="text1"/>
          <w14:textFill>
            <w14:solidFill>
              <w14:schemeClr w14:val="tx1"/>
            </w14:solidFill>
          </w14:textFill>
        </w:rPr>
        <w:t>（供应商名称）的法定代表人（单位负责人）。</w:t>
      </w:r>
    </w:p>
    <w:p w14:paraId="55CCBAC5">
      <w:pPr>
        <w:pStyle w:val="18"/>
        <w:tabs>
          <w:tab w:val="left" w:pos="2412"/>
          <w:tab w:val="left" w:pos="3883"/>
          <w:tab w:val="left" w:pos="5352"/>
          <w:tab w:val="left" w:pos="6821"/>
        </w:tabs>
        <w:kinsoku w:val="0"/>
        <w:overflowPunct w:val="0"/>
        <w:spacing w:line="240" w:lineRule="auto"/>
        <w:rPr>
          <w:rFonts w:ascii="Times New Roman" w:hAnsi="Times New Roman" w:eastAsiaTheme="minorEastAsia"/>
          <w:color w:val="000000" w:themeColor="text1"/>
          <w14:textFill>
            <w14:solidFill>
              <w14:schemeClr w14:val="tx1"/>
            </w14:solidFill>
          </w14:textFill>
        </w:rPr>
      </w:pPr>
    </w:p>
    <w:p w14:paraId="6D1798A8">
      <w:pPr>
        <w:pStyle w:val="18"/>
        <w:tabs>
          <w:tab w:val="left" w:pos="2412"/>
          <w:tab w:val="left" w:pos="3883"/>
          <w:tab w:val="left" w:pos="5352"/>
          <w:tab w:val="left" w:pos="6821"/>
        </w:tabs>
        <w:kinsoku w:val="0"/>
        <w:overflowPunct w:val="0"/>
        <w:spacing w:line="240" w:lineRule="auto"/>
        <w:rPr>
          <w:rFonts w:ascii="Times New Roman" w:hAnsi="Times New Roman" w:eastAsiaTheme="minorEastAsia"/>
          <w:color w:val="000000" w:themeColor="text1"/>
          <w14:textFill>
            <w14:solidFill>
              <w14:schemeClr w14:val="tx1"/>
            </w14:solidFill>
          </w14:textFill>
        </w:rPr>
      </w:pPr>
    </w:p>
    <w:p w14:paraId="0907189A">
      <w:pPr>
        <w:pStyle w:val="18"/>
        <w:kinsoku w:val="0"/>
        <w:overflowPunct w:val="0"/>
        <w:spacing w:before="0" w:line="360" w:lineRule="auto"/>
        <w:ind w:right="-45"/>
        <w:rPr>
          <w:rFonts w:asciiTheme="minorEastAsia" w:hAnsiTheme="minorEastAsia" w:eastAsiaTheme="minorEastAsia" w:cstheme="minorEastAsia"/>
          <w:spacing w:val="-3"/>
        </w:rPr>
      </w:pPr>
      <w:r>
        <w:rPr>
          <w:rFonts w:hint="eastAsia" w:asciiTheme="minorEastAsia" w:hAnsiTheme="minorEastAsia" w:eastAsiaTheme="minorEastAsia" w:cstheme="minorEastAsia"/>
        </w:rPr>
        <w:t>附：</w:t>
      </w:r>
      <w:r>
        <w:rPr>
          <w:rFonts w:hint="eastAsia" w:asciiTheme="minorEastAsia" w:hAnsiTheme="minorEastAsia" w:eastAsiaTheme="minorEastAsia" w:cstheme="minorEastAsia"/>
          <w:spacing w:val="-3"/>
        </w:rPr>
        <w:t>法</w:t>
      </w:r>
      <w:r>
        <w:rPr>
          <w:rFonts w:hint="eastAsia" w:asciiTheme="minorEastAsia" w:hAnsiTheme="minorEastAsia" w:eastAsiaTheme="minorEastAsia" w:cstheme="minorEastAsia"/>
        </w:rPr>
        <w:t>定</w:t>
      </w:r>
      <w:r>
        <w:rPr>
          <w:rFonts w:hint="eastAsia" w:asciiTheme="minorEastAsia" w:hAnsiTheme="minorEastAsia" w:eastAsiaTheme="minorEastAsia" w:cstheme="minorEastAsia"/>
          <w:spacing w:val="-3"/>
        </w:rPr>
        <w:t>代</w:t>
      </w:r>
      <w:r>
        <w:rPr>
          <w:rFonts w:hint="eastAsia" w:asciiTheme="minorEastAsia" w:hAnsiTheme="minorEastAsia" w:eastAsiaTheme="minorEastAsia" w:cstheme="minorEastAsia"/>
        </w:rPr>
        <w:t>表</w:t>
      </w:r>
      <w:r>
        <w:rPr>
          <w:rFonts w:hint="eastAsia" w:asciiTheme="minorEastAsia" w:hAnsiTheme="minorEastAsia" w:eastAsiaTheme="minorEastAsia" w:cstheme="minorEastAsia"/>
          <w:spacing w:val="-3"/>
        </w:rPr>
        <w:t>人</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spacing w:val="-3"/>
        </w:rPr>
        <w:t>单</w:t>
      </w:r>
      <w:r>
        <w:rPr>
          <w:rFonts w:hint="eastAsia" w:asciiTheme="minorEastAsia" w:hAnsiTheme="minorEastAsia" w:eastAsiaTheme="minorEastAsia" w:cstheme="minorEastAsia"/>
        </w:rPr>
        <w:t>位</w:t>
      </w:r>
      <w:r>
        <w:rPr>
          <w:rFonts w:hint="eastAsia" w:asciiTheme="minorEastAsia" w:hAnsiTheme="minorEastAsia" w:eastAsiaTheme="minorEastAsia" w:cstheme="minorEastAsia"/>
          <w:spacing w:val="-3"/>
        </w:rPr>
        <w:t>负</w:t>
      </w:r>
      <w:r>
        <w:rPr>
          <w:rFonts w:hint="eastAsia" w:asciiTheme="minorEastAsia" w:hAnsiTheme="minorEastAsia" w:eastAsiaTheme="minorEastAsia" w:cstheme="minorEastAsia"/>
        </w:rPr>
        <w:t>责人</w:t>
      </w:r>
      <w:r>
        <w:rPr>
          <w:rFonts w:hint="eastAsia" w:asciiTheme="minorEastAsia" w:hAnsiTheme="minorEastAsia" w:eastAsiaTheme="minorEastAsia" w:cstheme="minorEastAsia"/>
          <w:spacing w:val="-3"/>
        </w:rPr>
        <w:t>）有效期内的</w:t>
      </w:r>
      <w:r>
        <w:rPr>
          <w:rFonts w:hint="eastAsia" w:asciiTheme="minorEastAsia" w:hAnsiTheme="minorEastAsia" w:eastAsiaTheme="minorEastAsia" w:cstheme="minorEastAsia"/>
          <w:b/>
          <w:bCs/>
          <w:spacing w:val="-3"/>
        </w:rPr>
        <w:t>身份证双面</w:t>
      </w:r>
      <w:r>
        <w:rPr>
          <w:rFonts w:hint="eastAsia" w:asciiTheme="minorEastAsia" w:hAnsiTheme="minorEastAsia" w:eastAsiaTheme="minorEastAsia" w:cstheme="minorEastAsia"/>
          <w:spacing w:val="-3"/>
        </w:rPr>
        <w:t>或护照等身份证明文件电子件：</w:t>
      </w:r>
    </w:p>
    <w:tbl>
      <w:tblPr>
        <w:tblStyle w:val="52"/>
        <w:tblW w:w="93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22"/>
      </w:tblGrid>
      <w:tr w14:paraId="27280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84" w:hRule="atLeast"/>
        </w:trPr>
        <w:tc>
          <w:tcPr>
            <w:tcW w:w="9322" w:type="dxa"/>
            <w:tcBorders>
              <w:top w:val="single" w:color="000000" w:sz="4" w:space="0"/>
              <w:left w:val="single" w:color="000000" w:sz="4" w:space="0"/>
              <w:bottom w:val="single" w:color="000000" w:sz="4" w:space="0"/>
              <w:right w:val="single" w:color="000000" w:sz="4" w:space="0"/>
            </w:tcBorders>
          </w:tcPr>
          <w:p w14:paraId="54FA0631">
            <w:pPr>
              <w:tabs>
                <w:tab w:val="left" w:pos="5580"/>
              </w:tabs>
              <w:spacing w:line="360" w:lineRule="auto"/>
              <w:jc w:val="left"/>
              <w:rPr>
                <w:rFonts w:asciiTheme="minorEastAsia" w:hAnsiTheme="minorEastAsia" w:eastAsiaTheme="minorEastAsia" w:cstheme="minorEastAsia"/>
                <w:sz w:val="24"/>
                <w:szCs w:val="20"/>
              </w:rPr>
            </w:pPr>
          </w:p>
          <w:p w14:paraId="2E4843F1">
            <w:pPr>
              <w:tabs>
                <w:tab w:val="left" w:pos="5580"/>
              </w:tabs>
              <w:spacing w:line="360" w:lineRule="auto"/>
              <w:jc w:val="left"/>
              <w:rPr>
                <w:rFonts w:asciiTheme="minorEastAsia" w:hAnsiTheme="minorEastAsia" w:eastAsiaTheme="minorEastAsia" w:cstheme="minorEastAsia"/>
                <w:sz w:val="24"/>
                <w:szCs w:val="20"/>
              </w:rPr>
            </w:pPr>
          </w:p>
          <w:p w14:paraId="16CFCAC4">
            <w:pPr>
              <w:tabs>
                <w:tab w:val="left" w:pos="5580"/>
              </w:tabs>
              <w:spacing w:after="160" w:line="360" w:lineRule="auto"/>
              <w:jc w:val="left"/>
              <w:rPr>
                <w:rFonts w:asciiTheme="minorEastAsia" w:hAnsiTheme="minorEastAsia" w:eastAsiaTheme="minorEastAsia" w:cstheme="minorEastAsia"/>
                <w:sz w:val="24"/>
                <w:szCs w:val="20"/>
              </w:rPr>
            </w:pPr>
          </w:p>
        </w:tc>
      </w:tr>
    </w:tbl>
    <w:p w14:paraId="3A642234">
      <w:pPr>
        <w:pStyle w:val="18"/>
        <w:kinsoku w:val="0"/>
        <w:overflowPunct w:val="0"/>
        <w:spacing w:line="240" w:lineRule="auto"/>
        <w:ind w:right="-46"/>
        <w:rPr>
          <w:color w:val="000000" w:themeColor="text1"/>
          <w:szCs w:val="20"/>
          <w14:textFill>
            <w14:solidFill>
              <w14:schemeClr w14:val="tx1"/>
            </w14:solidFill>
          </w14:textFill>
        </w:rPr>
      </w:pPr>
    </w:p>
    <w:p w14:paraId="63FC9F68">
      <w:pPr>
        <w:pStyle w:val="18"/>
        <w:kinsoku w:val="0"/>
        <w:overflowPunct w:val="0"/>
        <w:spacing w:line="240" w:lineRule="auto"/>
        <w:ind w:right="-46"/>
        <w:rPr>
          <w:color w:val="000000" w:themeColor="text1"/>
          <w:szCs w:val="20"/>
          <w14:textFill>
            <w14:solidFill>
              <w14:schemeClr w14:val="tx1"/>
            </w14:solidFill>
          </w14:textFill>
        </w:rPr>
      </w:pPr>
    </w:p>
    <w:p w14:paraId="4722D19D">
      <w:pPr>
        <w:pStyle w:val="18"/>
        <w:kinsoku w:val="0"/>
        <w:overflowPunct w:val="0"/>
        <w:spacing w:line="240" w:lineRule="auto"/>
        <w:ind w:right="4305"/>
        <w:rPr>
          <w:rFonts w:ascii="Times New Roman" w:hAnsi="Times New Roman" w:eastAsiaTheme="minorEastAsia"/>
          <w:color w:val="000000" w:themeColor="text1"/>
          <w:spacing w:val="-3"/>
          <w14:textFill>
            <w14:solidFill>
              <w14:schemeClr w14:val="tx1"/>
            </w14:solidFill>
          </w14:textFill>
        </w:rPr>
      </w:pPr>
    </w:p>
    <w:p w14:paraId="55AF8CDA">
      <w:pPr>
        <w:autoSpaceDE w:val="0"/>
        <w:autoSpaceDN w:val="0"/>
        <w:adjustRightInd w:val="0"/>
        <w:snapToGrid w:val="0"/>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z w:val="24"/>
          <w14:textFill>
            <w14:solidFill>
              <w14:schemeClr w14:val="tx1"/>
            </w14:solidFill>
          </w14:textFill>
        </w:rPr>
        <w:t>供应商名称（加盖公章）</w:t>
      </w:r>
      <w:r>
        <w:rPr>
          <w:rFonts w:hint="eastAsia" w:eastAsiaTheme="minorEastAsia"/>
          <w:color w:val="000000" w:themeColor="text1"/>
          <w:sz w:val="24"/>
          <w:lang w:val="zh-CN"/>
          <w14:textFill>
            <w14:solidFill>
              <w14:schemeClr w14:val="tx1"/>
            </w14:solidFill>
          </w14:textFill>
        </w:rPr>
        <w:t>：</w:t>
      </w:r>
      <w:r>
        <w:rPr>
          <w:rFonts w:eastAsiaTheme="minorEastAsia"/>
          <w:color w:val="000000" w:themeColor="text1"/>
          <w:sz w:val="24"/>
          <w14:textFill>
            <w14:solidFill>
              <w14:schemeClr w14:val="tx1"/>
            </w14:solidFill>
          </w14:textFill>
        </w:rPr>
        <w:t>______</w:t>
      </w:r>
    </w:p>
    <w:p w14:paraId="3C7BED2D">
      <w:pPr>
        <w:autoSpaceDE w:val="0"/>
        <w:autoSpaceDN w:val="0"/>
        <w:adjustRightInd w:val="0"/>
        <w:snapToGrid w:val="0"/>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pacing w:val="-3"/>
          <w:sz w:val="24"/>
          <w14:textFill>
            <w14:solidFill>
              <w14:schemeClr w14:val="tx1"/>
            </w14:solidFill>
          </w14:textFill>
        </w:rPr>
        <w:t>法定代表人（</w:t>
      </w:r>
      <w:r>
        <w:rPr>
          <w:rFonts w:hint="eastAsia" w:eastAsiaTheme="minorEastAsia"/>
          <w:color w:val="000000" w:themeColor="text1"/>
          <w:sz w:val="24"/>
          <w14:textFill>
            <w14:solidFill>
              <w14:schemeClr w14:val="tx1"/>
            </w14:solidFill>
          </w14:textFill>
        </w:rPr>
        <w:t>单位负责人</w:t>
      </w:r>
      <w:r>
        <w:rPr>
          <w:rFonts w:hint="eastAsia" w:eastAsiaTheme="minorEastAsia"/>
          <w:color w:val="000000" w:themeColor="text1"/>
          <w:spacing w:val="-3"/>
          <w:sz w:val="24"/>
          <w14:textFill>
            <w14:solidFill>
              <w14:schemeClr w14:val="tx1"/>
            </w14:solidFill>
          </w14:textFill>
        </w:rPr>
        <w:t>）（签字</w:t>
      </w:r>
      <w:r>
        <w:rPr>
          <w:rFonts w:hint="eastAsia"/>
          <w:color w:val="000000" w:themeColor="text1"/>
          <w:sz w:val="24"/>
          <w:szCs w:val="20"/>
          <w14:textFill>
            <w14:solidFill>
              <w14:schemeClr w14:val="tx1"/>
            </w14:solidFill>
          </w14:textFill>
        </w:rPr>
        <w:t>或签章</w:t>
      </w:r>
      <w:r>
        <w:rPr>
          <w:rFonts w:hint="eastAsia" w:eastAsiaTheme="minorEastAsia"/>
          <w:color w:val="000000" w:themeColor="text1"/>
          <w:spacing w:val="-3"/>
          <w:sz w:val="24"/>
          <w14:textFill>
            <w14:solidFill>
              <w14:schemeClr w14:val="tx1"/>
            </w14:solidFill>
          </w14:textFill>
        </w:rPr>
        <w:t>）：</w:t>
      </w:r>
      <w:r>
        <w:rPr>
          <w:rFonts w:eastAsiaTheme="minorEastAsia"/>
          <w:color w:val="000000" w:themeColor="text1"/>
          <w:sz w:val="24"/>
          <w14:textFill>
            <w14:solidFill>
              <w14:schemeClr w14:val="tx1"/>
            </w14:solidFill>
          </w14:textFill>
        </w:rPr>
        <w:t>______</w:t>
      </w:r>
    </w:p>
    <w:p w14:paraId="256CBD7D">
      <w:pPr>
        <w:autoSpaceDE w:val="0"/>
        <w:autoSpaceDN w:val="0"/>
        <w:adjustRightInd w:val="0"/>
        <w:snapToGrid w:val="0"/>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z w:val="24"/>
          <w14:textFill>
            <w14:solidFill>
              <w14:schemeClr w14:val="tx1"/>
            </w14:solidFill>
          </w14:textFill>
        </w:rPr>
        <w:t>日期：</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年</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月</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日</w:t>
      </w:r>
    </w:p>
    <w:p w14:paraId="0CD4702C">
      <w:pPr>
        <w:widowControl/>
        <w:jc w:val="left"/>
        <w:rPr>
          <w:rFonts w:eastAsiaTheme="minorEastAsia"/>
          <w:i/>
          <w:color w:val="000000" w:themeColor="text1"/>
          <w:sz w:val="24"/>
          <w:szCs w:val="20"/>
          <w:u w:val="single"/>
          <w14:textFill>
            <w14:solidFill>
              <w14:schemeClr w14:val="tx1"/>
            </w14:solidFill>
          </w14:textFill>
        </w:rPr>
      </w:pPr>
    </w:p>
    <w:p w14:paraId="638ADDEC">
      <w:pPr>
        <w:widowControl/>
        <w:jc w:val="left"/>
        <w:rPr>
          <w:rFonts w:eastAsiaTheme="minorEastAsia"/>
          <w:color w:val="000000" w:themeColor="text1"/>
          <w:sz w:val="24"/>
          <w:szCs w:val="20"/>
          <w14:textFill>
            <w14:solidFill>
              <w14:schemeClr w14:val="tx1"/>
            </w14:solidFill>
          </w14:textFill>
        </w:rPr>
      </w:pPr>
      <w:r>
        <w:rPr>
          <w:rFonts w:eastAsiaTheme="minorEastAsia"/>
          <w:color w:val="000000" w:themeColor="text1"/>
          <w:sz w:val="24"/>
          <w:szCs w:val="20"/>
          <w14:textFill>
            <w14:solidFill>
              <w14:schemeClr w14:val="tx1"/>
            </w14:solidFill>
          </w14:textFill>
        </w:rPr>
        <w:br w:type="page"/>
      </w:r>
    </w:p>
    <w:p w14:paraId="5CA5D3EF">
      <w:pPr>
        <w:tabs>
          <w:tab w:val="left" w:pos="0"/>
        </w:tabs>
        <w:snapToGrid w:val="0"/>
        <w:spacing w:line="360" w:lineRule="auto"/>
        <w:jc w:val="left"/>
        <w:outlineLvl w:val="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76 报价一览表</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Fonts w:hint="eastAsia" w:asciiTheme="minorEastAsia" w:hAnsiTheme="minorEastAsia" w:eastAsiaTheme="minorEastAsia" w:cstheme="minorEastAsia"/>
          <w:sz w:val="28"/>
          <w:szCs w:val="28"/>
        </w:rPr>
        <w:t>（实质性格式）</w:t>
      </w:r>
    </w:p>
    <w:p w14:paraId="242B4FA0">
      <w:pPr>
        <w:jc w:val="center"/>
        <w:rPr>
          <w:rFonts w:eastAsiaTheme="minorEastAsia"/>
          <w:color w:val="000000" w:themeColor="text1"/>
          <w:sz w:val="24"/>
          <w14:textFill>
            <w14:solidFill>
              <w14:schemeClr w14:val="tx1"/>
            </w14:solidFill>
          </w14:textFill>
        </w:rPr>
      </w:pPr>
      <w:bookmarkStart w:id="1015" w:name="_Toc164608672"/>
      <w:bookmarkStart w:id="1016" w:name="_Toc226965748"/>
      <w:bookmarkStart w:id="1017" w:name="_Toc305158900"/>
      <w:bookmarkStart w:id="1018" w:name="_Toc164608827"/>
      <w:bookmarkStart w:id="1019" w:name="_Toc265228396"/>
      <w:bookmarkStart w:id="1020" w:name="_Toc226309802"/>
      <w:bookmarkStart w:id="1021" w:name="_Toc264969248"/>
      <w:bookmarkStart w:id="1022" w:name="_Toc226965831"/>
      <w:bookmarkStart w:id="1023" w:name="_Toc226337254"/>
      <w:bookmarkStart w:id="1024" w:name="_Toc305158826"/>
      <w:bookmarkStart w:id="1025" w:name="_Toc195842923"/>
      <w:r>
        <w:rPr>
          <w:rFonts w:hint="eastAsia" w:eastAsiaTheme="minorEastAsia"/>
          <w:b/>
          <w:color w:val="000000" w:themeColor="text1"/>
          <w:sz w:val="36"/>
          <w:szCs w:val="36"/>
          <w14:textFill>
            <w14:solidFill>
              <w14:schemeClr w14:val="tx1"/>
            </w14:solidFill>
          </w14:textFill>
        </w:rPr>
        <w:t>报价一览表</w:t>
      </w:r>
      <w:bookmarkEnd w:id="1015"/>
      <w:bookmarkEnd w:id="1016"/>
      <w:bookmarkEnd w:id="1017"/>
      <w:bookmarkEnd w:id="1018"/>
      <w:bookmarkEnd w:id="1019"/>
      <w:bookmarkEnd w:id="1020"/>
      <w:bookmarkEnd w:id="1021"/>
      <w:bookmarkEnd w:id="1022"/>
      <w:bookmarkEnd w:id="1023"/>
      <w:bookmarkEnd w:id="1024"/>
      <w:bookmarkEnd w:id="1025"/>
    </w:p>
    <w:p w14:paraId="1CE82745">
      <w:pPr>
        <w:tabs>
          <w:tab w:val="left" w:pos="1800"/>
          <w:tab w:val="left" w:pos="5580"/>
        </w:tabs>
        <w:ind w:firstLine="240" w:firstLineChars="100"/>
        <w:jc w:val="left"/>
        <w:rPr>
          <w:rFonts w:eastAsiaTheme="minorEastAsia"/>
          <w:color w:val="000000" w:themeColor="text1"/>
          <w:sz w:val="24"/>
          <w:u w:val="single"/>
          <w14:textFill>
            <w14:solidFill>
              <w14:schemeClr w14:val="tx1"/>
            </w14:solidFill>
          </w14:textFill>
        </w:rPr>
      </w:pPr>
      <w:r>
        <w:rPr>
          <w:rFonts w:hint="eastAsia" w:eastAsiaTheme="minorEastAsia"/>
          <w:color w:val="000000" w:themeColor="text1"/>
          <w:sz w:val="24"/>
          <w14:textFill>
            <w14:solidFill>
              <w14:schemeClr w14:val="tx1"/>
            </w14:solidFill>
          </w14:textFill>
        </w:rPr>
        <w:t>项目编号：</w:t>
      </w:r>
      <w:r>
        <w:rPr>
          <w:rFonts w:eastAsiaTheme="minorEastAsia"/>
          <w:color w:val="000000" w:themeColor="text1"/>
          <w:sz w:val="24"/>
          <w14:textFill>
            <w14:solidFill>
              <w14:schemeClr w14:val="tx1"/>
            </w14:solidFill>
          </w14:textFill>
        </w:rPr>
        <w:t xml:space="preserve">___________              </w:t>
      </w:r>
      <w:r>
        <w:rPr>
          <w:rFonts w:hint="eastAsia" w:eastAsiaTheme="minorEastAsia"/>
          <w:color w:val="000000" w:themeColor="text1"/>
          <w:sz w:val="24"/>
          <w14:textFill>
            <w14:solidFill>
              <w14:schemeClr w14:val="tx1"/>
            </w14:solidFill>
          </w14:textFill>
        </w:rPr>
        <w:t>项目名称：</w:t>
      </w:r>
      <w:r>
        <w:rPr>
          <w:rFonts w:eastAsiaTheme="minorEastAsia"/>
          <w:color w:val="000000" w:themeColor="text1"/>
          <w:sz w:val="24"/>
          <w14:textFill>
            <w14:solidFill>
              <w14:schemeClr w14:val="tx1"/>
            </w14:solidFill>
          </w14:textFill>
        </w:rPr>
        <w:t>___________</w:t>
      </w:r>
    </w:p>
    <w:tbl>
      <w:tblPr>
        <w:tblStyle w:val="52"/>
        <w:tblW w:w="9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43"/>
        <w:gridCol w:w="5469"/>
      </w:tblGrid>
      <w:tr w14:paraId="743F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3643" w:type="dxa"/>
            <w:tcBorders>
              <w:top w:val="single" w:color="auto" w:sz="4" w:space="0"/>
              <w:left w:val="single" w:color="auto" w:sz="4" w:space="0"/>
              <w:bottom w:val="single" w:color="auto" w:sz="4" w:space="0"/>
              <w:right w:val="single" w:color="auto" w:sz="4" w:space="0"/>
            </w:tcBorders>
            <w:vAlign w:val="center"/>
          </w:tcPr>
          <w:p w14:paraId="4906BAF0">
            <w:pPr>
              <w:snapToGrid w:val="0"/>
              <w:spacing w:after="160" w:line="360" w:lineRule="auto"/>
              <w:jc w:val="center"/>
              <w:rPr>
                <w:rFonts w:ascii="等线" w:hAnsi="等线" w:eastAsia="等线"/>
                <w:sz w:val="22"/>
                <w:szCs w:val="22"/>
              </w:rPr>
            </w:pPr>
            <w:r>
              <w:rPr>
                <w:rFonts w:hint="eastAsia" w:ascii="等线" w:hAnsi="等线" w:eastAsia="等线"/>
                <w:sz w:val="22"/>
                <w:szCs w:val="22"/>
              </w:rPr>
              <w:t>响应报价</w:t>
            </w:r>
          </w:p>
        </w:tc>
        <w:tc>
          <w:tcPr>
            <w:tcW w:w="5469" w:type="dxa"/>
            <w:tcBorders>
              <w:top w:val="single" w:color="auto" w:sz="4" w:space="0"/>
              <w:left w:val="single" w:color="auto" w:sz="4" w:space="0"/>
              <w:bottom w:val="single" w:color="auto" w:sz="4" w:space="0"/>
              <w:right w:val="single" w:color="auto" w:sz="4" w:space="0"/>
            </w:tcBorders>
            <w:vAlign w:val="center"/>
          </w:tcPr>
          <w:p w14:paraId="12F97E50">
            <w:pPr>
              <w:snapToGrid w:val="0"/>
              <w:spacing w:line="360" w:lineRule="auto"/>
              <w:jc w:val="left"/>
              <w:rPr>
                <w:rFonts w:ascii="等线" w:hAnsi="等线" w:eastAsia="等线"/>
                <w:sz w:val="22"/>
                <w:szCs w:val="22"/>
              </w:rPr>
            </w:pPr>
            <w:r>
              <w:rPr>
                <w:rFonts w:hint="eastAsia" w:ascii="等线" w:hAnsi="等线" w:eastAsia="等线"/>
                <w:sz w:val="22"/>
                <w:szCs w:val="22"/>
              </w:rPr>
              <w:t>大写：</w:t>
            </w:r>
            <w:r>
              <w:rPr>
                <w:rFonts w:hint="eastAsia" w:ascii="宋体" w:hAnsi="宋体" w:cs="Arial"/>
                <w:color w:val="000000"/>
                <w:sz w:val="22"/>
                <w:szCs w:val="22"/>
                <w:u w:val="single"/>
              </w:rPr>
              <w:t xml:space="preserve">                               </w:t>
            </w:r>
          </w:p>
          <w:p w14:paraId="63D83E81">
            <w:pPr>
              <w:snapToGrid w:val="0"/>
              <w:spacing w:after="160" w:line="360" w:lineRule="auto"/>
              <w:jc w:val="left"/>
              <w:rPr>
                <w:rFonts w:ascii="等线" w:hAnsi="等线" w:eastAsia="等线"/>
                <w:sz w:val="22"/>
                <w:szCs w:val="22"/>
              </w:rPr>
            </w:pPr>
            <w:r>
              <w:rPr>
                <w:rFonts w:hint="eastAsia" w:ascii="宋体" w:hAnsi="宋体"/>
                <w:color w:val="000000"/>
                <w:sz w:val="22"/>
                <w:szCs w:val="22"/>
              </w:rPr>
              <w:t>RMB￥</w:t>
            </w:r>
            <w:r>
              <w:rPr>
                <w:rFonts w:hint="eastAsia" w:ascii="宋体" w:hAnsi="宋体" w:cs="Arial"/>
                <w:color w:val="000000"/>
                <w:sz w:val="22"/>
                <w:szCs w:val="22"/>
              </w:rPr>
              <w:t>：</w:t>
            </w:r>
            <w:r>
              <w:rPr>
                <w:rFonts w:hint="eastAsia" w:ascii="宋体" w:hAnsi="宋体" w:cs="Arial"/>
                <w:color w:val="000000"/>
                <w:sz w:val="22"/>
                <w:szCs w:val="22"/>
                <w:u w:val="single"/>
              </w:rPr>
              <w:t xml:space="preserve">                             </w:t>
            </w:r>
          </w:p>
        </w:tc>
      </w:tr>
      <w:tr w14:paraId="3DB4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3643" w:type="dxa"/>
            <w:tcBorders>
              <w:top w:val="single" w:color="auto" w:sz="4" w:space="0"/>
              <w:left w:val="single" w:color="auto" w:sz="4" w:space="0"/>
              <w:bottom w:val="single" w:color="auto" w:sz="4" w:space="0"/>
              <w:right w:val="single" w:color="auto" w:sz="4" w:space="0"/>
            </w:tcBorders>
            <w:vAlign w:val="center"/>
          </w:tcPr>
          <w:p w14:paraId="1E9A6573">
            <w:pPr>
              <w:snapToGrid w:val="0"/>
              <w:spacing w:after="160" w:line="360" w:lineRule="auto"/>
              <w:jc w:val="center"/>
              <w:rPr>
                <w:rFonts w:ascii="等线" w:hAnsi="等线" w:eastAsia="等线"/>
                <w:sz w:val="22"/>
                <w:szCs w:val="22"/>
              </w:rPr>
            </w:pPr>
            <w:r>
              <w:rPr>
                <w:rFonts w:hint="eastAsia" w:ascii="宋体" w:hAnsi="宋体" w:cs="宋体"/>
                <w:sz w:val="22"/>
                <w:szCs w:val="22"/>
              </w:rPr>
              <w:t>对报价需要说明的问题</w:t>
            </w:r>
          </w:p>
        </w:tc>
        <w:tc>
          <w:tcPr>
            <w:tcW w:w="5469" w:type="dxa"/>
            <w:tcBorders>
              <w:top w:val="single" w:color="auto" w:sz="4" w:space="0"/>
              <w:left w:val="single" w:color="auto" w:sz="4" w:space="0"/>
              <w:bottom w:val="single" w:color="auto" w:sz="4" w:space="0"/>
              <w:right w:val="single" w:color="auto" w:sz="4" w:space="0"/>
            </w:tcBorders>
            <w:vAlign w:val="center"/>
          </w:tcPr>
          <w:p w14:paraId="58857364">
            <w:pPr>
              <w:snapToGrid w:val="0"/>
              <w:spacing w:after="160" w:line="360" w:lineRule="auto"/>
              <w:jc w:val="left"/>
              <w:rPr>
                <w:rFonts w:ascii="等线" w:hAnsi="等线" w:eastAsia="等线"/>
                <w:sz w:val="22"/>
                <w:szCs w:val="22"/>
              </w:rPr>
            </w:pPr>
          </w:p>
        </w:tc>
      </w:tr>
    </w:tbl>
    <w:p w14:paraId="643E8AE4">
      <w:pPr>
        <w:autoSpaceDE w:val="0"/>
        <w:autoSpaceDN w:val="0"/>
        <w:adjustRightInd w:val="0"/>
        <w:jc w:val="left"/>
        <w:rPr>
          <w:rFonts w:eastAsiaTheme="minorEastAsia"/>
          <w:color w:val="000000" w:themeColor="text1"/>
          <w:sz w:val="24"/>
          <w:szCs w:val="20"/>
          <w14:textFill>
            <w14:solidFill>
              <w14:schemeClr w14:val="tx1"/>
            </w14:solidFill>
          </w14:textFill>
        </w:rPr>
      </w:pPr>
      <w:r>
        <w:rPr>
          <w:rFonts w:hint="eastAsia" w:eastAsiaTheme="minorEastAsia"/>
          <w:color w:val="000000" w:themeColor="text1"/>
          <w:kern w:val="0"/>
          <w:sz w:val="24"/>
          <w14:textFill>
            <w14:solidFill>
              <w14:schemeClr w14:val="tx1"/>
            </w14:solidFill>
          </w14:textFill>
        </w:rPr>
        <w:t>注：</w:t>
      </w:r>
      <w:r>
        <w:rPr>
          <w:rFonts w:eastAsiaTheme="minorEastAsia"/>
          <w:color w:val="000000" w:themeColor="text1"/>
          <w:kern w:val="0"/>
          <w:sz w:val="24"/>
          <w14:textFill>
            <w14:solidFill>
              <w14:schemeClr w14:val="tx1"/>
            </w14:solidFill>
          </w14:textFill>
        </w:rPr>
        <w:t>1</w:t>
      </w:r>
      <w:r>
        <w:rPr>
          <w:rFonts w:eastAsiaTheme="minorEastAsia"/>
          <w:color w:val="000000" w:themeColor="text1"/>
          <w:sz w:val="24"/>
          <w:szCs w:val="20"/>
          <w14:textFill>
            <w14:solidFill>
              <w14:schemeClr w14:val="tx1"/>
            </w14:solidFill>
          </w14:textFill>
        </w:rPr>
        <w:t>.</w:t>
      </w:r>
      <w:r>
        <w:rPr>
          <w:rFonts w:hint="eastAsia" w:eastAsiaTheme="minorEastAsia"/>
          <w:color w:val="000000" w:themeColor="text1"/>
          <w:sz w:val="24"/>
          <w:szCs w:val="20"/>
          <w14:textFill>
            <w14:solidFill>
              <w14:schemeClr w14:val="tx1"/>
            </w14:solidFill>
          </w14:textFill>
        </w:rPr>
        <w:t>此表中，每包的报价应和《分项报价表》中的总价相一致。</w:t>
      </w:r>
    </w:p>
    <w:p w14:paraId="4F2C7E3F">
      <w:pPr>
        <w:tabs>
          <w:tab w:val="left" w:pos="5580"/>
        </w:tabs>
        <w:ind w:firstLine="480" w:firstLineChars="200"/>
        <w:rPr>
          <w:rFonts w:eastAsiaTheme="minorEastAsia"/>
          <w:color w:val="000000" w:themeColor="text1"/>
          <w:sz w:val="24"/>
          <w:szCs w:val="20"/>
          <w14:textFill>
            <w14:solidFill>
              <w14:schemeClr w14:val="tx1"/>
            </w14:solidFill>
          </w14:textFill>
        </w:rPr>
      </w:pPr>
      <w:r>
        <w:rPr>
          <w:rFonts w:eastAsiaTheme="minorEastAsia"/>
          <w:color w:val="000000" w:themeColor="text1"/>
          <w:sz w:val="24"/>
          <w:szCs w:val="20"/>
          <w14:textFill>
            <w14:solidFill>
              <w14:schemeClr w14:val="tx1"/>
            </w14:solidFill>
          </w14:textFill>
        </w:rPr>
        <w:t>2.</w:t>
      </w:r>
      <w:r>
        <w:rPr>
          <w:rFonts w:hint="eastAsia" w:eastAsiaTheme="minorEastAsia"/>
          <w:color w:val="000000" w:themeColor="text1"/>
          <w:sz w:val="24"/>
          <w:szCs w:val="20"/>
          <w14:textFill>
            <w14:solidFill>
              <w14:schemeClr w14:val="tx1"/>
            </w14:solidFill>
          </w14:textFill>
        </w:rPr>
        <w:t>本表必须按包分别填写。</w:t>
      </w:r>
    </w:p>
    <w:p w14:paraId="4C9C9ADD">
      <w:pPr>
        <w:tabs>
          <w:tab w:val="left" w:pos="5580"/>
        </w:tabs>
        <w:ind w:firstLine="480" w:firstLineChars="200"/>
        <w:rPr>
          <w:rFonts w:eastAsiaTheme="minorEastAsia"/>
          <w:color w:val="000000" w:themeColor="text1"/>
          <w:sz w:val="24"/>
          <w:szCs w:val="20"/>
          <w14:textFill>
            <w14:solidFill>
              <w14:schemeClr w14:val="tx1"/>
            </w14:solidFill>
          </w14:textFill>
        </w:rPr>
      </w:pPr>
    </w:p>
    <w:p w14:paraId="75A77EE6">
      <w:pPr>
        <w:autoSpaceDE w:val="0"/>
        <w:autoSpaceDN w:val="0"/>
        <w:adjustRightInd w:val="0"/>
        <w:snapToGrid w:val="0"/>
        <w:spacing w:before="25" w:after="25"/>
        <w:rPr>
          <w:rFonts w:eastAsiaTheme="minorEastAsia"/>
          <w:color w:val="000000" w:themeColor="text1"/>
          <w:sz w:val="24"/>
          <w:lang w:val="zh-CN"/>
          <w14:textFill>
            <w14:solidFill>
              <w14:schemeClr w14:val="tx1"/>
            </w14:solidFill>
          </w14:textFill>
        </w:rPr>
      </w:pPr>
    </w:p>
    <w:p w14:paraId="66D53EB4">
      <w:pPr>
        <w:autoSpaceDE w:val="0"/>
        <w:autoSpaceDN w:val="0"/>
        <w:adjustRightInd w:val="0"/>
        <w:snapToGrid w:val="0"/>
        <w:spacing w:before="25" w:after="25"/>
        <w:rPr>
          <w:rFonts w:eastAsiaTheme="minorEastAsia"/>
          <w:color w:val="000000" w:themeColor="text1"/>
          <w:sz w:val="24"/>
          <w:lang w:val="zh-CN"/>
          <w14:textFill>
            <w14:solidFill>
              <w14:schemeClr w14:val="tx1"/>
            </w14:solidFill>
          </w14:textFill>
        </w:rPr>
      </w:pPr>
      <w:r>
        <w:rPr>
          <w:rFonts w:eastAsiaTheme="minorEastAsia"/>
          <w:color w:val="000000" w:themeColor="text1"/>
          <w:sz w:val="24"/>
          <w:lang w:val="zh-CN"/>
          <w14:textFill>
            <w14:solidFill>
              <w14:schemeClr w14:val="tx1"/>
            </w14:solidFill>
          </w14:textFill>
        </w:rPr>
        <w:t xml:space="preserve">   </w:t>
      </w:r>
    </w:p>
    <w:p w14:paraId="0FA464D8">
      <w:pPr>
        <w:autoSpaceDE w:val="0"/>
        <w:autoSpaceDN w:val="0"/>
        <w:adjustRightInd w:val="0"/>
        <w:snapToGrid w:val="0"/>
        <w:spacing w:before="25" w:after="25" w:line="360" w:lineRule="auto"/>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z w:val="24"/>
          <w14:textFill>
            <w14:solidFill>
              <w14:schemeClr w14:val="tx1"/>
            </w14:solidFill>
          </w14:textFill>
        </w:rPr>
        <w:t>供应商名称（加盖公章）</w:t>
      </w:r>
      <w:r>
        <w:rPr>
          <w:rFonts w:hint="eastAsia" w:eastAsiaTheme="minorEastAsia"/>
          <w:color w:val="000000" w:themeColor="text1"/>
          <w:sz w:val="24"/>
          <w:lang w:val="zh-CN"/>
          <w14:textFill>
            <w14:solidFill>
              <w14:schemeClr w14:val="tx1"/>
            </w14:solidFill>
          </w14:textFill>
        </w:rPr>
        <w:t>：</w:t>
      </w:r>
      <w:r>
        <w:rPr>
          <w:rFonts w:eastAsiaTheme="minorEastAsia"/>
          <w:color w:val="000000" w:themeColor="text1"/>
          <w:sz w:val="24"/>
          <w14:textFill>
            <w14:solidFill>
              <w14:schemeClr w14:val="tx1"/>
            </w14:solidFill>
          </w14:textFill>
        </w:rPr>
        <w:t>___________</w:t>
      </w:r>
    </w:p>
    <w:p w14:paraId="0BEA49D6">
      <w:pPr>
        <w:autoSpaceDE w:val="0"/>
        <w:autoSpaceDN w:val="0"/>
        <w:adjustRightInd w:val="0"/>
        <w:snapToGrid w:val="0"/>
        <w:spacing w:line="360" w:lineRule="auto"/>
        <w:rPr>
          <w:rFonts w:eastAsiaTheme="minorEastAsia"/>
          <w:color w:val="000000" w:themeColor="text1"/>
          <w:sz w:val="24"/>
          <w:szCs w:val="20"/>
          <w14:textFill>
            <w14:solidFill>
              <w14:schemeClr w14:val="tx1"/>
            </w14:solidFill>
          </w14:textFill>
        </w:rPr>
      </w:pPr>
      <w:r>
        <w:rPr>
          <w:rFonts w:hint="eastAsia" w:eastAsiaTheme="minorEastAsia"/>
          <w:color w:val="000000" w:themeColor="text1"/>
          <w:sz w:val="24"/>
          <w14:textFill>
            <w14:solidFill>
              <w14:schemeClr w14:val="tx1"/>
            </w14:solidFill>
          </w14:textFill>
        </w:rPr>
        <w:t>日期：</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年</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月</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日</w:t>
      </w:r>
    </w:p>
    <w:p w14:paraId="44226F6A">
      <w:pPr>
        <w:widowControl/>
        <w:jc w:val="left"/>
        <w:rPr>
          <w:rFonts w:eastAsiaTheme="minorEastAsia"/>
          <w:color w:val="000000" w:themeColor="text1"/>
          <w:sz w:val="24"/>
          <w:szCs w:val="20"/>
          <w14:textFill>
            <w14:solidFill>
              <w14:schemeClr w14:val="tx1"/>
            </w14:solidFill>
          </w14:textFill>
        </w:rPr>
        <w:sectPr>
          <w:pgSz w:w="11906" w:h="16839"/>
          <w:pgMar w:top="1418" w:right="1418" w:bottom="1134" w:left="1418" w:header="737" w:footer="851" w:gutter="0"/>
          <w:cols w:space="720" w:num="1"/>
        </w:sectPr>
      </w:pPr>
    </w:p>
    <w:p w14:paraId="235E49E2">
      <w:pPr>
        <w:tabs>
          <w:tab w:val="left" w:pos="360"/>
        </w:tabs>
        <w:snapToGrid w:val="0"/>
        <w:outlineLvl w:val="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 分项报价表</w:t>
      </w:r>
    </w:p>
    <w:p w14:paraId="1874CA8E">
      <w:pPr>
        <w:spacing w:line="360" w:lineRule="auto"/>
        <w:jc w:val="center"/>
        <w:rPr>
          <w:rFonts w:ascii="宋体" w:hAnsi="宋体" w:cs="等线"/>
          <w:b/>
          <w:bCs/>
          <w:color w:val="000000"/>
          <w:sz w:val="28"/>
          <w:szCs w:val="28"/>
        </w:rPr>
      </w:pPr>
      <w:r>
        <w:rPr>
          <w:rFonts w:hint="eastAsia" w:ascii="宋体" w:hAnsi="宋体" w:cs="等线"/>
          <w:b/>
          <w:bCs/>
          <w:color w:val="000000"/>
          <w:sz w:val="28"/>
          <w:szCs w:val="28"/>
        </w:rPr>
        <w:t>分项报价说明</w:t>
      </w:r>
    </w:p>
    <w:p w14:paraId="2CDE6AD5">
      <w:pPr>
        <w:pStyle w:val="18"/>
        <w:tabs>
          <w:tab w:val="left" w:pos="105"/>
          <w:tab w:val="left" w:pos="1690"/>
          <w:tab w:val="left" w:pos="3400"/>
          <w:tab w:val="left" w:pos="5110"/>
          <w:tab w:val="left" w:pos="6821"/>
        </w:tabs>
        <w:kinsoku w:val="0"/>
        <w:overflowPunct w:val="0"/>
        <w:spacing w:line="360" w:lineRule="auto"/>
        <w:ind w:firstLine="440" w:firstLineChars="200"/>
        <w:rPr>
          <w:sz w:val="22"/>
          <w:szCs w:val="22"/>
        </w:rPr>
      </w:pPr>
      <w:r>
        <w:rPr>
          <w:rFonts w:hint="eastAsia"/>
          <w:sz w:val="22"/>
          <w:szCs w:val="22"/>
        </w:rPr>
        <w:t>（1）本项目分项报价采用工程量清单计价方式，供应商应根据采购文件给定的工程量清单内容提供报价，不得擅自删减或改动工程量清单内容，否则视为无效投标；</w:t>
      </w:r>
    </w:p>
    <w:p w14:paraId="44BB68BD">
      <w:pPr>
        <w:pStyle w:val="18"/>
        <w:tabs>
          <w:tab w:val="left" w:pos="105"/>
          <w:tab w:val="left" w:pos="1690"/>
          <w:tab w:val="left" w:pos="3400"/>
          <w:tab w:val="left" w:pos="5110"/>
          <w:tab w:val="left" w:pos="6821"/>
        </w:tabs>
        <w:kinsoku w:val="0"/>
        <w:overflowPunct w:val="0"/>
        <w:spacing w:line="360" w:lineRule="auto"/>
        <w:ind w:firstLine="440" w:firstLineChars="200"/>
        <w:rPr>
          <w:sz w:val="22"/>
          <w:szCs w:val="22"/>
        </w:rPr>
      </w:pPr>
      <w:r>
        <w:rPr>
          <w:rFonts w:hint="eastAsia"/>
          <w:sz w:val="22"/>
          <w:szCs w:val="22"/>
        </w:rPr>
        <w:t>（2）工程量报价表中所填入的综合单价和合价均包括人工费、材料费、设备费、机械费、企业管理费、利润、风险费用等全部费用，并按规定计取税金。供应商报价时要充分考虑施工顺序、交叉配合及采购人和管理单位根据现场情况应充分考虑有关的施工配合、赶工、垃圾清运、安全文明施工、确保质量等有关费用。</w:t>
      </w:r>
    </w:p>
    <w:p w14:paraId="5C9ED86F">
      <w:pPr>
        <w:pStyle w:val="18"/>
        <w:tabs>
          <w:tab w:val="left" w:pos="105"/>
          <w:tab w:val="left" w:pos="1690"/>
          <w:tab w:val="left" w:pos="3400"/>
          <w:tab w:val="left" w:pos="5110"/>
          <w:tab w:val="left" w:pos="6821"/>
        </w:tabs>
        <w:kinsoku w:val="0"/>
        <w:overflowPunct w:val="0"/>
        <w:spacing w:line="360" w:lineRule="auto"/>
        <w:ind w:firstLine="440" w:firstLineChars="200"/>
        <w:rPr>
          <w:sz w:val="22"/>
          <w:szCs w:val="22"/>
        </w:rPr>
      </w:pPr>
      <w:r>
        <w:rPr>
          <w:rFonts w:hint="eastAsia"/>
          <w:sz w:val="22"/>
          <w:szCs w:val="22"/>
        </w:rPr>
        <w:t>（3）响应报价时，供应商应对采购方提供的工程量根据采购文件认真核对，并承担相应风险，若工程量不准、缺漏项或特征描述不全的，供应商须及时提出，采购人将根据情况进行答疑或补正，否则，采购人将认为所提供的工程量是完整的。</w:t>
      </w:r>
    </w:p>
    <w:p w14:paraId="1F1A1A0E">
      <w:pPr>
        <w:pStyle w:val="18"/>
        <w:tabs>
          <w:tab w:val="left" w:pos="105"/>
          <w:tab w:val="left" w:pos="1690"/>
          <w:tab w:val="left" w:pos="3400"/>
          <w:tab w:val="left" w:pos="5110"/>
          <w:tab w:val="left" w:pos="6821"/>
        </w:tabs>
        <w:kinsoku w:val="0"/>
        <w:overflowPunct w:val="0"/>
        <w:spacing w:line="360" w:lineRule="auto"/>
        <w:ind w:firstLine="440" w:firstLineChars="200"/>
        <w:rPr>
          <w:sz w:val="22"/>
          <w:szCs w:val="22"/>
        </w:rPr>
      </w:pPr>
      <w:r>
        <w:rPr>
          <w:rFonts w:hint="eastAsia"/>
          <w:sz w:val="22"/>
          <w:szCs w:val="22"/>
        </w:rPr>
        <w:t>（4）措施项目报价表中所填入的措施项目报价，包括为完成本工程项目施工必须采取的措施所发生的费用。</w:t>
      </w:r>
    </w:p>
    <w:p w14:paraId="070B3A6E">
      <w:pPr>
        <w:pStyle w:val="18"/>
        <w:tabs>
          <w:tab w:val="left" w:pos="105"/>
          <w:tab w:val="left" w:pos="1690"/>
          <w:tab w:val="left" w:pos="3400"/>
          <w:tab w:val="left" w:pos="5110"/>
          <w:tab w:val="left" w:pos="6821"/>
        </w:tabs>
        <w:kinsoku w:val="0"/>
        <w:overflowPunct w:val="0"/>
        <w:spacing w:line="360" w:lineRule="auto"/>
        <w:ind w:firstLine="440" w:firstLineChars="200"/>
        <w:rPr>
          <w:sz w:val="22"/>
          <w:szCs w:val="22"/>
        </w:rPr>
      </w:pPr>
      <w:r>
        <w:rPr>
          <w:rFonts w:hint="eastAsia"/>
          <w:sz w:val="22"/>
          <w:szCs w:val="22"/>
        </w:rPr>
        <w:t>（5）其它项目清单包括除分部分项清单项目和措施项目报价表以外的，为完成本工程项目施工必须发生的其它费用。其它项目清单中须包括但不限于下面所列项目，施工配合费等。施工单位按照有关规定，负责检查并整理所属单位工程的其他施工单位的施工技术资料，并达到工程竣工备案要求标准。所需费用应包含在响应报价中。</w:t>
      </w:r>
    </w:p>
    <w:p w14:paraId="1DAF4639">
      <w:pPr>
        <w:pStyle w:val="18"/>
        <w:tabs>
          <w:tab w:val="left" w:pos="105"/>
          <w:tab w:val="left" w:pos="1690"/>
          <w:tab w:val="left" w:pos="3400"/>
          <w:tab w:val="left" w:pos="5110"/>
          <w:tab w:val="left" w:pos="6821"/>
        </w:tabs>
        <w:kinsoku w:val="0"/>
        <w:overflowPunct w:val="0"/>
        <w:spacing w:line="360" w:lineRule="auto"/>
        <w:ind w:firstLine="440" w:firstLineChars="200"/>
        <w:rPr>
          <w:sz w:val="22"/>
          <w:szCs w:val="22"/>
        </w:rPr>
      </w:pPr>
      <w:r>
        <w:rPr>
          <w:rFonts w:hint="eastAsia"/>
          <w:sz w:val="22"/>
          <w:szCs w:val="22"/>
        </w:rPr>
        <w:t>（6）本工程量清单报价表中的每一单项均应填写单价和合价，对没有填写单价和合价的项目费用，视为已包括在工程量清单的其它单价或合价之中。</w:t>
      </w:r>
    </w:p>
    <w:p w14:paraId="0EC11674">
      <w:pPr>
        <w:pStyle w:val="18"/>
        <w:tabs>
          <w:tab w:val="left" w:pos="105"/>
          <w:tab w:val="left" w:pos="1690"/>
          <w:tab w:val="left" w:pos="3400"/>
          <w:tab w:val="left" w:pos="5110"/>
          <w:tab w:val="left" w:pos="6821"/>
        </w:tabs>
        <w:kinsoku w:val="0"/>
        <w:overflowPunct w:val="0"/>
        <w:spacing w:line="360" w:lineRule="auto"/>
        <w:ind w:firstLine="440" w:firstLineChars="200"/>
        <w:rPr>
          <w:sz w:val="22"/>
          <w:szCs w:val="22"/>
        </w:rPr>
      </w:pPr>
      <w:r>
        <w:rPr>
          <w:rFonts w:hint="eastAsia"/>
          <w:sz w:val="22"/>
          <w:szCs w:val="22"/>
        </w:rPr>
        <w:t>（7）供应商应将响应报价需要说明的事项，用文字书写与响应报价表一并报送。</w:t>
      </w:r>
    </w:p>
    <w:p w14:paraId="5EDF56A1">
      <w:pPr>
        <w:pStyle w:val="18"/>
        <w:tabs>
          <w:tab w:val="left" w:pos="105"/>
          <w:tab w:val="left" w:pos="1690"/>
          <w:tab w:val="left" w:pos="3400"/>
          <w:tab w:val="left" w:pos="5110"/>
          <w:tab w:val="left" w:pos="6821"/>
        </w:tabs>
        <w:kinsoku w:val="0"/>
        <w:overflowPunct w:val="0"/>
        <w:spacing w:line="360" w:lineRule="auto"/>
        <w:ind w:firstLine="440" w:firstLineChars="200"/>
        <w:rPr>
          <w:sz w:val="22"/>
          <w:szCs w:val="22"/>
        </w:rPr>
      </w:pPr>
      <w:r>
        <w:rPr>
          <w:rFonts w:hint="eastAsia"/>
          <w:sz w:val="22"/>
          <w:szCs w:val="22"/>
        </w:rPr>
        <w:t>（8）</w:t>
      </w:r>
      <w:r>
        <w:rPr>
          <w:rFonts w:hint="eastAsia"/>
          <w:b/>
          <w:bCs/>
          <w:sz w:val="22"/>
          <w:szCs w:val="22"/>
        </w:rPr>
        <w:t>供应商可在本部分放置已标价工程量清单计价表格，也可将此项内容单独成册</w:t>
      </w:r>
      <w:r>
        <w:rPr>
          <w:rFonts w:hint="eastAsia"/>
          <w:sz w:val="22"/>
          <w:szCs w:val="22"/>
        </w:rPr>
        <w:t>。</w:t>
      </w:r>
    </w:p>
    <w:p w14:paraId="5293604A">
      <w:pPr>
        <w:rPr>
          <w:rFonts w:ascii="宋体"/>
          <w:color w:val="000000" w:themeColor="text1"/>
          <w:sz w:val="22"/>
          <w:szCs w:val="22"/>
          <w14:textFill>
            <w14:solidFill>
              <w14:schemeClr w14:val="tx1"/>
            </w14:solidFill>
          </w14:textFill>
        </w:rPr>
      </w:pPr>
    </w:p>
    <w:p w14:paraId="09E16875">
      <w:pPr>
        <w:autoSpaceDE w:val="0"/>
        <w:autoSpaceDN w:val="0"/>
        <w:adjustRightInd w:val="0"/>
        <w:snapToGrid w:val="0"/>
        <w:spacing w:before="25" w:after="25"/>
        <w:rPr>
          <w:rFonts w:eastAsiaTheme="minorEastAsia"/>
          <w:color w:val="000000" w:themeColor="text1"/>
          <w:sz w:val="22"/>
          <w:szCs w:val="22"/>
          <w:lang w:val="zh-CN"/>
          <w14:textFill>
            <w14:solidFill>
              <w14:schemeClr w14:val="tx1"/>
            </w14:solidFill>
          </w14:textFill>
        </w:rPr>
      </w:pPr>
      <w:r>
        <w:rPr>
          <w:rFonts w:eastAsiaTheme="minorEastAsia"/>
          <w:color w:val="000000" w:themeColor="text1"/>
          <w:sz w:val="22"/>
          <w:szCs w:val="22"/>
          <w14:textFill>
            <w14:solidFill>
              <w14:schemeClr w14:val="tx1"/>
            </w14:solidFill>
          </w14:textFill>
        </w:rPr>
        <w:t xml:space="preserve">  </w:t>
      </w:r>
    </w:p>
    <w:p w14:paraId="639C8963">
      <w:pPr>
        <w:widowControl/>
        <w:jc w:val="left"/>
        <w:rPr>
          <w:rFonts w:eastAsiaTheme="minorEastAsia"/>
          <w:color w:val="000000" w:themeColor="text1"/>
          <w:sz w:val="24"/>
          <w14:textFill>
            <w14:solidFill>
              <w14:schemeClr w14:val="tx1"/>
            </w14:solidFill>
          </w14:textFill>
        </w:rPr>
        <w:sectPr>
          <w:pgSz w:w="11906" w:h="16839"/>
          <w:pgMar w:top="1418" w:right="1418" w:bottom="1134" w:left="1418" w:header="737" w:footer="851" w:gutter="0"/>
          <w:cols w:space="720" w:num="1"/>
        </w:sectPr>
      </w:pPr>
    </w:p>
    <w:p w14:paraId="3DA640D5">
      <w:pPr>
        <w:tabs>
          <w:tab w:val="left" w:pos="0"/>
        </w:tabs>
        <w:snapToGrid w:val="0"/>
        <w:spacing w:line="360" w:lineRule="auto"/>
        <w:jc w:val="left"/>
        <w:outlineLvl w:val="1"/>
        <w:rPr>
          <w:rFonts w:asciiTheme="minorEastAsia" w:hAnsiTheme="minorEastAsia" w:eastAsiaTheme="minorEastAsia" w:cstheme="minorEastAsia"/>
          <w:sz w:val="28"/>
          <w:szCs w:val="28"/>
        </w:rPr>
      </w:pPr>
      <w:bookmarkStart w:id="1026" w:name="_Toc264969249"/>
      <w:bookmarkEnd w:id="1026"/>
      <w:bookmarkStart w:id="1027" w:name="_Toc305158827"/>
      <w:bookmarkEnd w:id="1027"/>
      <w:bookmarkStart w:id="1028" w:name="_Toc265228397"/>
      <w:bookmarkEnd w:id="1028"/>
      <w:bookmarkStart w:id="1029" w:name="_Toc150480796"/>
      <w:bookmarkEnd w:id="1029"/>
      <w:bookmarkStart w:id="1030" w:name="_Toc226337255"/>
      <w:bookmarkEnd w:id="1030"/>
      <w:bookmarkStart w:id="1031" w:name="_Toc305158901"/>
      <w:bookmarkEnd w:id="1031"/>
      <w:bookmarkStart w:id="1032" w:name="_Toc142311060"/>
      <w:bookmarkEnd w:id="1032"/>
      <w:bookmarkStart w:id="1033" w:name="_Toc195842924"/>
      <w:bookmarkEnd w:id="1033"/>
      <w:bookmarkStart w:id="1034" w:name="_Toc150774763"/>
      <w:bookmarkEnd w:id="1034"/>
      <w:bookmarkStart w:id="1035" w:name="_Toc226309803"/>
      <w:bookmarkEnd w:id="1035"/>
      <w:bookmarkStart w:id="1036" w:name="_Toc226965749"/>
      <w:bookmarkEnd w:id="1036"/>
      <w:bookmarkStart w:id="1037" w:name="_Toc226965832"/>
      <w:bookmarkEnd w:id="1037"/>
      <w:bookmarkStart w:id="1038" w:name="_Toc127151558"/>
      <w:bookmarkEnd w:id="1038"/>
      <w:bookmarkStart w:id="1039" w:name="_Toc226337258"/>
      <w:bookmarkStart w:id="1040" w:name="_Toc127151562"/>
      <w:bookmarkStart w:id="1041" w:name="_Toc226965835"/>
      <w:bookmarkStart w:id="1042" w:name="_Toc150774765"/>
      <w:bookmarkStart w:id="1043" w:name="_Toc226965752"/>
      <w:bookmarkStart w:id="1044" w:name="_Toc195842927"/>
      <w:bookmarkStart w:id="1045" w:name="_Toc305158904"/>
      <w:bookmarkStart w:id="1046" w:name="_Toc150480798"/>
      <w:bookmarkStart w:id="1047" w:name="_Toc264969252"/>
      <w:bookmarkStart w:id="1048" w:name="_Toc305158830"/>
      <w:bookmarkStart w:id="1049" w:name="_Toc226309806"/>
      <w:bookmarkStart w:id="1050" w:name="_Toc142311062"/>
      <w:bookmarkStart w:id="1051" w:name="_Toc265228400"/>
      <w:bookmarkStart w:id="1052" w:name="_Toc305158829"/>
      <w:bookmarkStart w:id="1053" w:name="_Toc226337257"/>
      <w:bookmarkStart w:id="1054" w:name="_Toc150774764"/>
      <w:bookmarkStart w:id="1055" w:name="_Toc195842926"/>
      <w:bookmarkStart w:id="1056" w:name="_Toc226965751"/>
      <w:bookmarkStart w:id="1057" w:name="_Toc264969251"/>
      <w:bookmarkStart w:id="1058" w:name="_Toc142311061"/>
      <w:bookmarkStart w:id="1059" w:name="_Toc226965834"/>
      <w:bookmarkStart w:id="1060" w:name="_Toc127151561"/>
      <w:bookmarkStart w:id="1061" w:name="_Toc305158903"/>
      <w:bookmarkStart w:id="1062" w:name="_Toc150480797"/>
      <w:bookmarkStart w:id="1063" w:name="_Toc265228399"/>
      <w:bookmarkStart w:id="1064" w:name="_Toc226309805"/>
      <w:r>
        <w:rPr>
          <w:rFonts w:hint="eastAsia" w:asciiTheme="minorEastAsia" w:hAnsiTheme="minorEastAsia" w:eastAsiaTheme="minorEastAsia" w:cstheme="minorEastAsia"/>
          <w:sz w:val="28"/>
          <w:szCs w:val="28"/>
        </w:rPr>
        <w:t>8  合同条款偏离表</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Fonts w:hint="eastAsia" w:asciiTheme="minorEastAsia" w:hAnsiTheme="minorEastAsia" w:eastAsiaTheme="minorEastAsia" w:cstheme="minorEastAsia"/>
          <w:sz w:val="28"/>
          <w:szCs w:val="28"/>
        </w:rPr>
        <w:t>（实质性格式）</w:t>
      </w:r>
    </w:p>
    <w:p w14:paraId="46A2B22A">
      <w:pPr>
        <w:tabs>
          <w:tab w:val="left" w:pos="2775"/>
          <w:tab w:val="center" w:pos="4153"/>
        </w:tabs>
        <w:autoSpaceDE w:val="0"/>
        <w:autoSpaceDN w:val="0"/>
        <w:adjustRightInd w:val="0"/>
        <w:jc w:val="left"/>
        <w:rPr>
          <w:rFonts w:eastAsiaTheme="minorEastAsia"/>
          <w:b/>
          <w:color w:val="000000" w:themeColor="text1"/>
          <w:sz w:val="36"/>
          <w:szCs w:val="36"/>
          <w14:textFill>
            <w14:solidFill>
              <w14:schemeClr w14:val="tx1"/>
            </w14:solidFill>
          </w14:textFill>
        </w:rPr>
      </w:pPr>
      <w:r>
        <w:rPr>
          <w:rFonts w:eastAsiaTheme="minorEastAsia"/>
          <w:color w:val="000000" w:themeColor="text1"/>
          <w:sz w:val="36"/>
          <w:szCs w:val="36"/>
          <w14:textFill>
            <w14:solidFill>
              <w14:schemeClr w14:val="tx1"/>
            </w14:solidFill>
          </w14:textFill>
        </w:rPr>
        <w:tab/>
      </w:r>
      <w:r>
        <w:rPr>
          <w:rFonts w:eastAsiaTheme="minorEastAsia"/>
          <w:b/>
          <w:color w:val="000000" w:themeColor="text1"/>
          <w:sz w:val="36"/>
          <w:szCs w:val="36"/>
          <w14:textFill>
            <w14:solidFill>
              <w14:schemeClr w14:val="tx1"/>
            </w14:solidFill>
          </w14:textFill>
        </w:rPr>
        <w:tab/>
      </w:r>
      <w:r>
        <w:rPr>
          <w:rFonts w:hint="eastAsia" w:eastAsiaTheme="minorEastAsia"/>
          <w:b/>
          <w:color w:val="000000" w:themeColor="text1"/>
          <w:sz w:val="36"/>
          <w:szCs w:val="36"/>
          <w14:textFill>
            <w14:solidFill>
              <w14:schemeClr w14:val="tx1"/>
            </w14:solidFill>
          </w14:textFill>
        </w:rPr>
        <w:t>合同条款偏离表</w:t>
      </w:r>
    </w:p>
    <w:p w14:paraId="52D378A3">
      <w:pPr>
        <w:tabs>
          <w:tab w:val="left" w:pos="1800"/>
          <w:tab w:val="left" w:pos="5580"/>
        </w:tabs>
        <w:ind w:firstLine="360" w:firstLineChars="150"/>
        <w:jc w:val="left"/>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项目编号</w:t>
      </w:r>
      <w:r>
        <w:rPr>
          <w:rFonts w:eastAsiaTheme="minorEastAsia"/>
          <w:color w:val="000000" w:themeColor="text1"/>
          <w:sz w:val="24"/>
          <w14:textFill>
            <w14:solidFill>
              <w14:schemeClr w14:val="tx1"/>
            </w14:solidFill>
          </w14:textFill>
        </w:rPr>
        <w:t>/</w:t>
      </w:r>
      <w:r>
        <w:rPr>
          <w:rFonts w:hint="eastAsia" w:eastAsiaTheme="minorEastAsia"/>
          <w:color w:val="000000" w:themeColor="text1"/>
          <w:sz w:val="24"/>
          <w14:textFill>
            <w14:solidFill>
              <w14:schemeClr w14:val="tx1"/>
            </w14:solidFill>
          </w14:textFill>
        </w:rPr>
        <w:t>包号：</w:t>
      </w:r>
      <w:r>
        <w:rPr>
          <w:rFonts w:eastAsiaTheme="minorEastAsia"/>
          <w:color w:val="000000" w:themeColor="text1"/>
          <w:sz w:val="24"/>
          <w14:textFill>
            <w14:solidFill>
              <w14:schemeClr w14:val="tx1"/>
            </w14:solidFill>
          </w14:textFill>
        </w:rPr>
        <w:t xml:space="preserve">_______________     </w:t>
      </w:r>
      <w:r>
        <w:rPr>
          <w:rFonts w:hint="eastAsia" w:eastAsiaTheme="minorEastAsia"/>
          <w:color w:val="000000" w:themeColor="text1"/>
          <w:sz w:val="24"/>
          <w14:textFill>
            <w14:solidFill>
              <w14:schemeClr w14:val="tx1"/>
            </w14:solidFill>
          </w14:textFill>
        </w:rPr>
        <w:t>项目名称：</w:t>
      </w:r>
      <w:r>
        <w:rPr>
          <w:rFonts w:eastAsiaTheme="minorEastAsia"/>
          <w:color w:val="000000" w:themeColor="text1"/>
          <w:sz w:val="24"/>
          <w14:textFill>
            <w14:solidFill>
              <w14:schemeClr w14:val="tx1"/>
            </w14:solidFill>
          </w14:textFill>
        </w:rPr>
        <w:t>_______________</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561"/>
        <w:gridCol w:w="1777"/>
        <w:gridCol w:w="1777"/>
        <w:gridCol w:w="2183"/>
        <w:gridCol w:w="980"/>
      </w:tblGrid>
      <w:tr w14:paraId="0F7A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14:paraId="489D00F5">
            <w:pPr>
              <w:adjustRightInd w:val="0"/>
              <w:snapToGrid w:val="0"/>
              <w:spacing w:after="160"/>
              <w:jc w:val="center"/>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序号</w:t>
            </w:r>
          </w:p>
        </w:tc>
        <w:tc>
          <w:tcPr>
            <w:tcW w:w="1394" w:type="dxa"/>
            <w:tcBorders>
              <w:top w:val="single" w:color="auto" w:sz="4" w:space="0"/>
              <w:left w:val="single" w:color="auto" w:sz="4" w:space="0"/>
              <w:bottom w:val="single" w:color="auto" w:sz="4" w:space="0"/>
              <w:right w:val="single" w:color="auto" w:sz="4" w:space="0"/>
            </w:tcBorders>
            <w:vAlign w:val="center"/>
          </w:tcPr>
          <w:p w14:paraId="23D61B40">
            <w:pPr>
              <w:adjustRightInd w:val="0"/>
              <w:snapToGrid w:val="0"/>
              <w:spacing w:after="160"/>
              <w:jc w:val="center"/>
              <w:rPr>
                <w:rFonts w:eastAsiaTheme="minorEastAsia"/>
                <w:color w:val="000000" w:themeColor="text1"/>
                <w:sz w:val="24"/>
                <w14:textFill>
                  <w14:solidFill>
                    <w14:schemeClr w14:val="tx1"/>
                  </w14:solidFill>
                </w14:textFill>
              </w:rPr>
            </w:pPr>
            <w:r>
              <w:rPr>
                <w:rFonts w:hint="eastAsia" w:eastAsiaTheme="minorEastAsia"/>
                <w:color w:val="000000" w:themeColor="text1"/>
                <w:sz w:val="24"/>
                <w:szCs w:val="21"/>
                <w14:textFill>
                  <w14:solidFill>
                    <w14:schemeClr w14:val="tx1"/>
                  </w14:solidFill>
                </w14:textFill>
              </w:rPr>
              <w:t>竞争性磋商文件</w:t>
            </w:r>
            <w:r>
              <w:rPr>
                <w:rFonts w:hint="eastAsia" w:eastAsiaTheme="minorEastAsia"/>
                <w:color w:val="000000" w:themeColor="text1"/>
                <w:sz w:val="24"/>
                <w14:textFill>
                  <w14:solidFill>
                    <w14:schemeClr w14:val="tx1"/>
                  </w14:solidFill>
                </w14:textFill>
              </w:rPr>
              <w:t>条目号（页码）</w:t>
            </w:r>
          </w:p>
        </w:tc>
        <w:tc>
          <w:tcPr>
            <w:tcW w:w="1808" w:type="dxa"/>
            <w:tcBorders>
              <w:top w:val="single" w:color="auto" w:sz="4" w:space="0"/>
              <w:left w:val="single" w:color="auto" w:sz="4" w:space="0"/>
              <w:bottom w:val="single" w:color="auto" w:sz="4" w:space="0"/>
              <w:right w:val="single" w:color="auto" w:sz="4" w:space="0"/>
            </w:tcBorders>
            <w:vAlign w:val="center"/>
          </w:tcPr>
          <w:p w14:paraId="13B731EE">
            <w:pPr>
              <w:adjustRightInd w:val="0"/>
              <w:snapToGrid w:val="0"/>
              <w:spacing w:after="160"/>
              <w:jc w:val="center"/>
              <w:rPr>
                <w:rFonts w:eastAsiaTheme="minorEastAsia"/>
                <w:color w:val="000000" w:themeColor="text1"/>
                <w:sz w:val="24"/>
                <w14:textFill>
                  <w14:solidFill>
                    <w14:schemeClr w14:val="tx1"/>
                  </w14:solidFill>
                </w14:textFill>
              </w:rPr>
            </w:pPr>
            <w:r>
              <w:rPr>
                <w:rFonts w:hint="eastAsia" w:eastAsiaTheme="minorEastAsia"/>
                <w:color w:val="000000" w:themeColor="text1"/>
                <w:sz w:val="24"/>
                <w:szCs w:val="21"/>
                <w14:textFill>
                  <w14:solidFill>
                    <w14:schemeClr w14:val="tx1"/>
                  </w14:solidFill>
                </w14:textFill>
              </w:rPr>
              <w:t>竞争性磋商文件</w:t>
            </w:r>
            <w:r>
              <w:rPr>
                <w:rFonts w:hint="eastAsia" w:eastAsiaTheme="minorEastAsia"/>
                <w:color w:val="000000" w:themeColor="text1"/>
                <w:sz w:val="24"/>
                <w14:textFill>
                  <w14:solidFill>
                    <w14:schemeClr w14:val="tx1"/>
                  </w14:solidFill>
                </w14:textFill>
              </w:rPr>
              <w:t>要求</w:t>
            </w:r>
          </w:p>
        </w:tc>
        <w:tc>
          <w:tcPr>
            <w:tcW w:w="1809" w:type="dxa"/>
            <w:tcBorders>
              <w:top w:val="single" w:color="auto" w:sz="4" w:space="0"/>
              <w:left w:val="single" w:color="auto" w:sz="4" w:space="0"/>
              <w:bottom w:val="single" w:color="auto" w:sz="4" w:space="0"/>
              <w:right w:val="single" w:color="auto" w:sz="4" w:space="0"/>
            </w:tcBorders>
            <w:vAlign w:val="center"/>
          </w:tcPr>
          <w:p w14:paraId="5E664F31">
            <w:pPr>
              <w:adjustRightInd w:val="0"/>
              <w:snapToGrid w:val="0"/>
              <w:spacing w:after="160"/>
              <w:jc w:val="center"/>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响应文件内容</w:t>
            </w:r>
          </w:p>
        </w:tc>
        <w:tc>
          <w:tcPr>
            <w:tcW w:w="2290" w:type="dxa"/>
            <w:tcBorders>
              <w:top w:val="single" w:color="auto" w:sz="4" w:space="0"/>
              <w:left w:val="single" w:color="auto" w:sz="4" w:space="0"/>
              <w:bottom w:val="single" w:color="auto" w:sz="4" w:space="0"/>
              <w:right w:val="single" w:color="auto" w:sz="4" w:space="0"/>
            </w:tcBorders>
            <w:vAlign w:val="center"/>
          </w:tcPr>
          <w:p w14:paraId="3E63FA71">
            <w:pPr>
              <w:adjustRightInd w:val="0"/>
              <w:snapToGrid w:val="0"/>
              <w:spacing w:after="160"/>
              <w:jc w:val="center"/>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偏离情况</w:t>
            </w:r>
          </w:p>
        </w:tc>
        <w:tc>
          <w:tcPr>
            <w:tcW w:w="863" w:type="dxa"/>
            <w:tcBorders>
              <w:top w:val="single" w:color="auto" w:sz="4" w:space="0"/>
              <w:left w:val="single" w:color="auto" w:sz="4" w:space="0"/>
              <w:bottom w:val="single" w:color="auto" w:sz="4" w:space="0"/>
              <w:right w:val="single" w:color="auto" w:sz="4" w:space="0"/>
            </w:tcBorders>
            <w:vAlign w:val="center"/>
          </w:tcPr>
          <w:p w14:paraId="1E038685">
            <w:pPr>
              <w:adjustRightInd w:val="0"/>
              <w:snapToGrid w:val="0"/>
              <w:spacing w:after="160"/>
              <w:jc w:val="center"/>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说明</w:t>
            </w:r>
          </w:p>
        </w:tc>
      </w:tr>
      <w:tr w14:paraId="4B80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tcBorders>
              <w:top w:val="single" w:color="auto" w:sz="4" w:space="0"/>
              <w:left w:val="single" w:color="auto" w:sz="4" w:space="0"/>
              <w:bottom w:val="single" w:color="auto" w:sz="4" w:space="0"/>
              <w:right w:val="single" w:color="auto" w:sz="4" w:space="0"/>
            </w:tcBorders>
            <w:vAlign w:val="center"/>
          </w:tcPr>
          <w:p w14:paraId="6173ADE4">
            <w:pPr>
              <w:adjustRightInd w:val="0"/>
              <w:snapToGrid w:val="0"/>
              <w:jc w:val="left"/>
              <w:rPr>
                <w:rFonts w:eastAsiaTheme="minorEastAsia"/>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对本项目合同条款的偏离情况（</w:t>
            </w:r>
            <w:r>
              <w:rPr>
                <w:rFonts w:hint="eastAsia"/>
                <w:bCs/>
                <w:color w:val="000000" w:themeColor="text1"/>
                <w:sz w:val="24"/>
                <w14:textFill>
                  <w14:solidFill>
                    <w14:schemeClr w14:val="tx1"/>
                  </w14:solidFill>
                </w14:textFill>
              </w:rPr>
              <w:t>应进行选择，未选择</w:t>
            </w:r>
            <w:r>
              <w:rPr>
                <w:rFonts w:hint="eastAsia"/>
                <w:b/>
                <w:color w:val="000000" w:themeColor="text1"/>
                <w:sz w:val="24"/>
                <w14:textFill>
                  <w14:solidFill>
                    <w14:schemeClr w14:val="tx1"/>
                  </w14:solidFill>
                </w14:textFill>
              </w:rPr>
              <w:t>响应无效）：</w:t>
            </w:r>
          </w:p>
          <w:p w14:paraId="0963755D">
            <w:pPr>
              <w:adjustRightInd w:val="0"/>
              <w:snapToGrid w:val="0"/>
              <w:jc w:val="left"/>
              <w:rPr>
                <w:rFonts w:eastAsiaTheme="minorEastAsia"/>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w:t>
            </w:r>
            <w:r>
              <w:rPr>
                <w:rFonts w:hint="eastAsia" w:eastAsiaTheme="minorEastAsia"/>
                <w:b/>
                <w:color w:val="000000" w:themeColor="text1"/>
                <w:sz w:val="24"/>
                <w14:textFill>
                  <w14:solidFill>
                    <w14:schemeClr w14:val="tx1"/>
                  </w14:solidFill>
                </w14:textFill>
              </w:rPr>
              <w:t>无偏离</w:t>
            </w:r>
            <w:r>
              <w:rPr>
                <w:rFonts w:hint="eastAsia" w:eastAsiaTheme="minorEastAsia"/>
                <w:color w:val="000000" w:themeColor="text1"/>
                <w:sz w:val="24"/>
                <w14:textFill>
                  <w14:solidFill>
                    <w14:schemeClr w14:val="tx1"/>
                  </w14:solidFill>
                </w14:textFill>
              </w:rPr>
              <w:t>（</w:t>
            </w:r>
            <w:r>
              <w:rPr>
                <w:rFonts w:hint="eastAsia" w:eastAsiaTheme="minorEastAsia"/>
                <w:color w:val="000000" w:themeColor="text1"/>
                <w:sz w:val="24"/>
                <w:szCs w:val="21"/>
                <w14:textFill>
                  <w14:solidFill>
                    <w14:schemeClr w14:val="tx1"/>
                  </w14:solidFill>
                </w14:textFill>
              </w:rPr>
              <w:t>如无偏离，仅选择无偏离即可</w:t>
            </w:r>
            <w:r>
              <w:rPr>
                <w:rFonts w:hint="eastAsia"/>
                <w:color w:val="000000" w:themeColor="text1"/>
                <w:sz w:val="24"/>
                <w:szCs w:val="21"/>
                <w14:textFill>
                  <w14:solidFill>
                    <w14:schemeClr w14:val="tx1"/>
                  </w14:solidFill>
                </w14:textFill>
              </w:rPr>
              <w:t>；</w:t>
            </w:r>
            <w:r>
              <w:rPr>
                <w:rFonts w:hint="eastAsia"/>
                <w:bCs/>
                <w:color w:val="000000" w:themeColor="text1"/>
                <w:sz w:val="24"/>
                <w14:textFill>
                  <w14:solidFill>
                    <w14:schemeClr w14:val="tx1"/>
                  </w14:solidFill>
                </w14:textFill>
              </w:rPr>
              <w:t>无偏离即为</w:t>
            </w:r>
            <w:r>
              <w:rPr>
                <w:rFonts w:hint="eastAsia"/>
                <w:color w:val="000000" w:themeColor="text1"/>
                <w:sz w:val="24"/>
                <w14:textFill>
                  <w14:solidFill>
                    <w14:schemeClr w14:val="tx1"/>
                  </w14:solidFill>
                </w14:textFill>
              </w:rPr>
              <w:t>对合同条款中的所有要求，均视作供应商已对之理解和响应。</w:t>
            </w:r>
            <w:r>
              <w:rPr>
                <w:rFonts w:hint="eastAsia" w:eastAsiaTheme="minorEastAsia"/>
                <w:color w:val="000000" w:themeColor="text1"/>
                <w:sz w:val="24"/>
                <w14:textFill>
                  <w14:solidFill>
                    <w14:schemeClr w14:val="tx1"/>
                  </w14:solidFill>
                </w14:textFill>
              </w:rPr>
              <w:t>）</w:t>
            </w:r>
          </w:p>
          <w:p w14:paraId="2BE49612">
            <w:pPr>
              <w:adjustRightInd w:val="0"/>
              <w:snapToGrid w:val="0"/>
              <w:spacing w:after="160"/>
              <w:jc w:val="left"/>
              <w:rPr>
                <w:rFonts w:eastAsiaTheme="minorEastAsia"/>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w:t>
            </w:r>
            <w:r>
              <w:rPr>
                <w:rFonts w:hint="eastAsia" w:eastAsiaTheme="minorEastAsia"/>
                <w:b/>
                <w:color w:val="000000" w:themeColor="text1"/>
                <w:sz w:val="24"/>
                <w14:textFill>
                  <w14:solidFill>
                    <w14:schemeClr w14:val="tx1"/>
                  </w14:solidFill>
                </w14:textFill>
              </w:rPr>
              <w:t>有偏离</w:t>
            </w:r>
            <w:r>
              <w:rPr>
                <w:rFonts w:hint="eastAsia" w:eastAsiaTheme="minorEastAsia"/>
                <w:color w:val="000000" w:themeColor="text1"/>
                <w:sz w:val="24"/>
                <w14:textFill>
                  <w14:solidFill>
                    <w14:schemeClr w14:val="tx1"/>
                  </w14:solidFill>
                </w14:textFill>
              </w:rPr>
              <w:t>（</w:t>
            </w:r>
            <w:r>
              <w:rPr>
                <w:rFonts w:hint="eastAsia" w:eastAsiaTheme="minorEastAsia"/>
                <w:color w:val="000000" w:themeColor="text1"/>
                <w:sz w:val="24"/>
                <w:szCs w:val="21"/>
                <w14:textFill>
                  <w14:solidFill>
                    <w14:schemeClr w14:val="tx1"/>
                  </w14:solidFill>
                </w14:textFill>
              </w:rPr>
              <w:t>如有偏离，</w:t>
            </w:r>
            <w:r>
              <w:rPr>
                <w:rFonts w:hint="eastAsia" w:eastAsiaTheme="minorEastAsia"/>
                <w:color w:val="000000" w:themeColor="text1"/>
                <w:sz w:val="24"/>
                <w14:textFill>
                  <w14:solidFill>
                    <w14:schemeClr w14:val="tx1"/>
                  </w14:solidFill>
                </w14:textFill>
              </w:rPr>
              <w:t>则应在本表中对负偏离项逐一列明</w:t>
            </w:r>
            <w:r>
              <w:rPr>
                <w:rFonts w:hint="eastAsia"/>
                <w:color w:val="000000" w:themeColor="text1"/>
                <w:sz w:val="24"/>
                <w14:textFill>
                  <w14:solidFill>
                    <w14:schemeClr w14:val="tx1"/>
                  </w14:solidFill>
                </w14:textFill>
              </w:rPr>
              <w:t>，否则</w:t>
            </w:r>
            <w:r>
              <w:rPr>
                <w:rFonts w:hint="eastAsia"/>
                <w:b/>
                <w:bCs/>
                <w:color w:val="000000" w:themeColor="text1"/>
                <w:sz w:val="24"/>
                <w14:textFill>
                  <w14:solidFill>
                    <w14:schemeClr w14:val="tx1"/>
                  </w14:solidFill>
                </w14:textFill>
              </w:rPr>
              <w:t>响应无效</w:t>
            </w:r>
            <w:r>
              <w:rPr>
                <w:rFonts w:hint="eastAsia"/>
                <w:color w:val="000000" w:themeColor="text1"/>
                <w:sz w:val="24"/>
                <w14:textFill>
                  <w14:solidFill>
                    <w14:schemeClr w14:val="tx1"/>
                  </w14:solidFill>
                </w14:textFill>
              </w:rPr>
              <w:t>；对合同条款中的所有要求，除本表列明的偏离外，均视作供应商已对之理解和响应。</w:t>
            </w:r>
            <w:r>
              <w:rPr>
                <w:rFonts w:hint="eastAsia" w:eastAsiaTheme="minorEastAsia"/>
                <w:color w:val="000000" w:themeColor="text1"/>
                <w:sz w:val="24"/>
                <w14:textFill>
                  <w14:solidFill>
                    <w14:schemeClr w14:val="tx1"/>
                  </w14:solidFill>
                </w14:textFill>
              </w:rPr>
              <w:t>）</w:t>
            </w:r>
          </w:p>
        </w:tc>
      </w:tr>
      <w:tr w14:paraId="5B9E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14:paraId="2C27D767">
            <w:pPr>
              <w:adjustRightInd w:val="0"/>
              <w:snapToGrid w:val="0"/>
              <w:spacing w:after="160"/>
              <w:jc w:val="center"/>
              <w:rPr>
                <w:rFonts w:eastAsiaTheme="minorEastAsia"/>
                <w:color w:val="000000" w:themeColor="text1"/>
                <w:sz w:val="24"/>
                <w14:textFill>
                  <w14:solidFill>
                    <w14:schemeClr w14:val="tx1"/>
                  </w14:solidFill>
                </w14:textFill>
              </w:rPr>
            </w:pPr>
          </w:p>
        </w:tc>
        <w:tc>
          <w:tcPr>
            <w:tcW w:w="1394" w:type="dxa"/>
            <w:tcBorders>
              <w:top w:val="single" w:color="auto" w:sz="4" w:space="0"/>
              <w:left w:val="single" w:color="auto" w:sz="4" w:space="0"/>
              <w:bottom w:val="single" w:color="auto" w:sz="4" w:space="0"/>
              <w:right w:val="single" w:color="auto" w:sz="4" w:space="0"/>
            </w:tcBorders>
            <w:vAlign w:val="center"/>
          </w:tcPr>
          <w:p w14:paraId="5B4D5C31">
            <w:pPr>
              <w:adjustRightInd w:val="0"/>
              <w:snapToGrid w:val="0"/>
              <w:spacing w:after="160"/>
              <w:jc w:val="center"/>
              <w:rPr>
                <w:rFonts w:eastAsiaTheme="minorEastAsia"/>
                <w:color w:val="000000" w:themeColor="text1"/>
                <w:sz w:val="24"/>
                <w14:textFill>
                  <w14:solidFill>
                    <w14:schemeClr w14:val="tx1"/>
                  </w14:solidFill>
                </w14:textFill>
              </w:rPr>
            </w:pPr>
          </w:p>
        </w:tc>
        <w:tc>
          <w:tcPr>
            <w:tcW w:w="1808" w:type="dxa"/>
            <w:tcBorders>
              <w:top w:val="single" w:color="auto" w:sz="4" w:space="0"/>
              <w:left w:val="single" w:color="auto" w:sz="4" w:space="0"/>
              <w:bottom w:val="single" w:color="auto" w:sz="4" w:space="0"/>
              <w:right w:val="single" w:color="auto" w:sz="4" w:space="0"/>
            </w:tcBorders>
            <w:vAlign w:val="center"/>
          </w:tcPr>
          <w:p w14:paraId="7F694FC2">
            <w:pPr>
              <w:adjustRightInd w:val="0"/>
              <w:snapToGrid w:val="0"/>
              <w:spacing w:after="160"/>
              <w:jc w:val="center"/>
              <w:rPr>
                <w:rFonts w:eastAsiaTheme="minorEastAsia"/>
                <w:color w:val="000000" w:themeColor="text1"/>
                <w:sz w:val="24"/>
                <w14:textFill>
                  <w14:solidFill>
                    <w14:schemeClr w14:val="tx1"/>
                  </w14:solidFill>
                </w14:textFill>
              </w:rPr>
            </w:pPr>
          </w:p>
        </w:tc>
        <w:tc>
          <w:tcPr>
            <w:tcW w:w="1809" w:type="dxa"/>
            <w:tcBorders>
              <w:top w:val="single" w:color="auto" w:sz="4" w:space="0"/>
              <w:left w:val="single" w:color="auto" w:sz="4" w:space="0"/>
              <w:bottom w:val="single" w:color="auto" w:sz="4" w:space="0"/>
              <w:right w:val="single" w:color="auto" w:sz="4" w:space="0"/>
            </w:tcBorders>
            <w:vAlign w:val="center"/>
          </w:tcPr>
          <w:p w14:paraId="1C563964">
            <w:pPr>
              <w:adjustRightInd w:val="0"/>
              <w:snapToGrid w:val="0"/>
              <w:spacing w:after="160"/>
              <w:jc w:val="center"/>
              <w:rPr>
                <w:rFonts w:eastAsiaTheme="minorEastAsia"/>
                <w:color w:val="000000" w:themeColor="text1"/>
                <w:sz w:val="24"/>
                <w14:textFill>
                  <w14:solidFill>
                    <w14:schemeClr w14:val="tx1"/>
                  </w14:solidFill>
                </w14:textFill>
              </w:rPr>
            </w:pPr>
          </w:p>
        </w:tc>
        <w:tc>
          <w:tcPr>
            <w:tcW w:w="2290" w:type="dxa"/>
            <w:tcBorders>
              <w:top w:val="single" w:color="auto" w:sz="4" w:space="0"/>
              <w:left w:val="single" w:color="auto" w:sz="4" w:space="0"/>
              <w:bottom w:val="single" w:color="auto" w:sz="4" w:space="0"/>
              <w:right w:val="single" w:color="auto" w:sz="4" w:space="0"/>
            </w:tcBorders>
            <w:vAlign w:val="center"/>
          </w:tcPr>
          <w:p w14:paraId="44FA90AA">
            <w:pPr>
              <w:adjustRightInd w:val="0"/>
              <w:snapToGrid w:val="0"/>
              <w:spacing w:after="160"/>
              <w:jc w:val="center"/>
              <w:rPr>
                <w:rFonts w:eastAsiaTheme="minorEastAsia"/>
                <w:color w:val="000000" w:themeColor="text1"/>
                <w:sz w:val="24"/>
                <w14:textFill>
                  <w14:solidFill>
                    <w14:schemeClr w14:val="tx1"/>
                  </w14:solidFill>
                </w14:textFill>
              </w:rPr>
            </w:pPr>
          </w:p>
        </w:tc>
        <w:tc>
          <w:tcPr>
            <w:tcW w:w="863" w:type="dxa"/>
            <w:tcBorders>
              <w:top w:val="single" w:color="auto" w:sz="4" w:space="0"/>
              <w:left w:val="single" w:color="auto" w:sz="4" w:space="0"/>
              <w:bottom w:val="single" w:color="auto" w:sz="4" w:space="0"/>
              <w:right w:val="single" w:color="auto" w:sz="4" w:space="0"/>
            </w:tcBorders>
            <w:vAlign w:val="center"/>
          </w:tcPr>
          <w:p w14:paraId="0D21F5BA">
            <w:pPr>
              <w:adjustRightInd w:val="0"/>
              <w:snapToGrid w:val="0"/>
              <w:spacing w:after="160"/>
              <w:jc w:val="center"/>
              <w:rPr>
                <w:rFonts w:eastAsiaTheme="minorEastAsia"/>
                <w:color w:val="000000" w:themeColor="text1"/>
                <w:sz w:val="24"/>
                <w14:textFill>
                  <w14:solidFill>
                    <w14:schemeClr w14:val="tx1"/>
                  </w14:solidFill>
                </w14:textFill>
              </w:rPr>
            </w:pPr>
          </w:p>
        </w:tc>
      </w:tr>
      <w:tr w14:paraId="4771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14:paraId="30725983">
            <w:pPr>
              <w:adjustRightInd w:val="0"/>
              <w:snapToGrid w:val="0"/>
              <w:spacing w:after="160"/>
              <w:jc w:val="center"/>
              <w:rPr>
                <w:rFonts w:eastAsiaTheme="minorEastAsia"/>
                <w:color w:val="000000" w:themeColor="text1"/>
                <w:sz w:val="24"/>
                <w14:textFill>
                  <w14:solidFill>
                    <w14:schemeClr w14:val="tx1"/>
                  </w14:solidFill>
                </w14:textFill>
              </w:rPr>
            </w:pPr>
          </w:p>
        </w:tc>
        <w:tc>
          <w:tcPr>
            <w:tcW w:w="1394" w:type="dxa"/>
            <w:tcBorders>
              <w:top w:val="single" w:color="auto" w:sz="4" w:space="0"/>
              <w:left w:val="single" w:color="auto" w:sz="4" w:space="0"/>
              <w:bottom w:val="single" w:color="auto" w:sz="4" w:space="0"/>
              <w:right w:val="single" w:color="auto" w:sz="4" w:space="0"/>
            </w:tcBorders>
            <w:vAlign w:val="center"/>
          </w:tcPr>
          <w:p w14:paraId="54711924">
            <w:pPr>
              <w:adjustRightInd w:val="0"/>
              <w:snapToGrid w:val="0"/>
              <w:spacing w:after="160"/>
              <w:jc w:val="center"/>
              <w:rPr>
                <w:rFonts w:eastAsiaTheme="minorEastAsia"/>
                <w:color w:val="000000" w:themeColor="text1"/>
                <w:sz w:val="24"/>
                <w14:textFill>
                  <w14:solidFill>
                    <w14:schemeClr w14:val="tx1"/>
                  </w14:solidFill>
                </w14:textFill>
              </w:rPr>
            </w:pPr>
          </w:p>
        </w:tc>
        <w:tc>
          <w:tcPr>
            <w:tcW w:w="1808" w:type="dxa"/>
            <w:tcBorders>
              <w:top w:val="single" w:color="auto" w:sz="4" w:space="0"/>
              <w:left w:val="single" w:color="auto" w:sz="4" w:space="0"/>
              <w:bottom w:val="single" w:color="auto" w:sz="4" w:space="0"/>
              <w:right w:val="single" w:color="auto" w:sz="4" w:space="0"/>
            </w:tcBorders>
            <w:vAlign w:val="center"/>
          </w:tcPr>
          <w:p w14:paraId="07A696C0">
            <w:pPr>
              <w:adjustRightInd w:val="0"/>
              <w:snapToGrid w:val="0"/>
              <w:spacing w:after="160"/>
              <w:jc w:val="center"/>
              <w:rPr>
                <w:rFonts w:eastAsiaTheme="minorEastAsia"/>
                <w:color w:val="000000" w:themeColor="text1"/>
                <w:sz w:val="24"/>
                <w14:textFill>
                  <w14:solidFill>
                    <w14:schemeClr w14:val="tx1"/>
                  </w14:solidFill>
                </w14:textFill>
              </w:rPr>
            </w:pPr>
          </w:p>
        </w:tc>
        <w:tc>
          <w:tcPr>
            <w:tcW w:w="1809" w:type="dxa"/>
            <w:tcBorders>
              <w:top w:val="single" w:color="auto" w:sz="4" w:space="0"/>
              <w:left w:val="single" w:color="auto" w:sz="4" w:space="0"/>
              <w:bottom w:val="single" w:color="auto" w:sz="4" w:space="0"/>
              <w:right w:val="single" w:color="auto" w:sz="4" w:space="0"/>
            </w:tcBorders>
            <w:vAlign w:val="center"/>
          </w:tcPr>
          <w:p w14:paraId="5FFB3010">
            <w:pPr>
              <w:adjustRightInd w:val="0"/>
              <w:snapToGrid w:val="0"/>
              <w:spacing w:after="160"/>
              <w:jc w:val="center"/>
              <w:rPr>
                <w:rFonts w:eastAsiaTheme="minorEastAsia"/>
                <w:color w:val="000000" w:themeColor="text1"/>
                <w:sz w:val="24"/>
                <w14:textFill>
                  <w14:solidFill>
                    <w14:schemeClr w14:val="tx1"/>
                  </w14:solidFill>
                </w14:textFill>
              </w:rPr>
            </w:pPr>
          </w:p>
        </w:tc>
        <w:tc>
          <w:tcPr>
            <w:tcW w:w="2290" w:type="dxa"/>
            <w:tcBorders>
              <w:top w:val="single" w:color="auto" w:sz="4" w:space="0"/>
              <w:left w:val="single" w:color="auto" w:sz="4" w:space="0"/>
              <w:bottom w:val="single" w:color="auto" w:sz="4" w:space="0"/>
              <w:right w:val="single" w:color="auto" w:sz="4" w:space="0"/>
            </w:tcBorders>
            <w:vAlign w:val="center"/>
          </w:tcPr>
          <w:p w14:paraId="1ACF541B">
            <w:pPr>
              <w:adjustRightInd w:val="0"/>
              <w:snapToGrid w:val="0"/>
              <w:spacing w:after="160"/>
              <w:jc w:val="center"/>
              <w:rPr>
                <w:rFonts w:eastAsiaTheme="minorEastAsia"/>
                <w:color w:val="000000" w:themeColor="text1"/>
                <w:sz w:val="24"/>
                <w14:textFill>
                  <w14:solidFill>
                    <w14:schemeClr w14:val="tx1"/>
                  </w14:solidFill>
                </w14:textFill>
              </w:rPr>
            </w:pPr>
          </w:p>
        </w:tc>
        <w:tc>
          <w:tcPr>
            <w:tcW w:w="863" w:type="dxa"/>
            <w:tcBorders>
              <w:top w:val="single" w:color="auto" w:sz="4" w:space="0"/>
              <w:left w:val="single" w:color="auto" w:sz="4" w:space="0"/>
              <w:bottom w:val="single" w:color="auto" w:sz="4" w:space="0"/>
              <w:right w:val="single" w:color="auto" w:sz="4" w:space="0"/>
            </w:tcBorders>
            <w:vAlign w:val="center"/>
          </w:tcPr>
          <w:p w14:paraId="3A0D091F">
            <w:pPr>
              <w:adjustRightInd w:val="0"/>
              <w:snapToGrid w:val="0"/>
              <w:spacing w:after="160"/>
              <w:jc w:val="center"/>
              <w:rPr>
                <w:rFonts w:eastAsiaTheme="minorEastAsia"/>
                <w:color w:val="000000" w:themeColor="text1"/>
                <w:sz w:val="24"/>
                <w14:textFill>
                  <w14:solidFill>
                    <w14:schemeClr w14:val="tx1"/>
                  </w14:solidFill>
                </w14:textFill>
              </w:rPr>
            </w:pPr>
          </w:p>
        </w:tc>
      </w:tr>
      <w:tr w14:paraId="00D7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14:paraId="20B3C1CF">
            <w:pPr>
              <w:adjustRightInd w:val="0"/>
              <w:snapToGrid w:val="0"/>
              <w:spacing w:after="160"/>
              <w:jc w:val="center"/>
              <w:rPr>
                <w:rFonts w:eastAsiaTheme="minorEastAsia"/>
                <w:color w:val="000000" w:themeColor="text1"/>
                <w:sz w:val="24"/>
                <w14:textFill>
                  <w14:solidFill>
                    <w14:schemeClr w14:val="tx1"/>
                  </w14:solidFill>
                </w14:textFill>
              </w:rPr>
            </w:pPr>
          </w:p>
        </w:tc>
        <w:tc>
          <w:tcPr>
            <w:tcW w:w="1394" w:type="dxa"/>
            <w:tcBorders>
              <w:top w:val="single" w:color="auto" w:sz="4" w:space="0"/>
              <w:left w:val="single" w:color="auto" w:sz="4" w:space="0"/>
              <w:bottom w:val="single" w:color="auto" w:sz="4" w:space="0"/>
              <w:right w:val="single" w:color="auto" w:sz="4" w:space="0"/>
            </w:tcBorders>
            <w:vAlign w:val="center"/>
          </w:tcPr>
          <w:p w14:paraId="12BC4C78">
            <w:pPr>
              <w:adjustRightInd w:val="0"/>
              <w:snapToGrid w:val="0"/>
              <w:spacing w:after="160"/>
              <w:jc w:val="center"/>
              <w:rPr>
                <w:rFonts w:eastAsiaTheme="minorEastAsia"/>
                <w:color w:val="000000" w:themeColor="text1"/>
                <w:sz w:val="24"/>
                <w14:textFill>
                  <w14:solidFill>
                    <w14:schemeClr w14:val="tx1"/>
                  </w14:solidFill>
                </w14:textFill>
              </w:rPr>
            </w:pPr>
          </w:p>
        </w:tc>
        <w:tc>
          <w:tcPr>
            <w:tcW w:w="1808" w:type="dxa"/>
            <w:tcBorders>
              <w:top w:val="single" w:color="auto" w:sz="4" w:space="0"/>
              <w:left w:val="single" w:color="auto" w:sz="4" w:space="0"/>
              <w:bottom w:val="single" w:color="auto" w:sz="4" w:space="0"/>
              <w:right w:val="single" w:color="auto" w:sz="4" w:space="0"/>
            </w:tcBorders>
            <w:vAlign w:val="center"/>
          </w:tcPr>
          <w:p w14:paraId="64795C4F">
            <w:pPr>
              <w:adjustRightInd w:val="0"/>
              <w:snapToGrid w:val="0"/>
              <w:spacing w:after="160"/>
              <w:jc w:val="center"/>
              <w:rPr>
                <w:rFonts w:eastAsiaTheme="minorEastAsia"/>
                <w:color w:val="000000" w:themeColor="text1"/>
                <w:sz w:val="24"/>
                <w14:textFill>
                  <w14:solidFill>
                    <w14:schemeClr w14:val="tx1"/>
                  </w14:solidFill>
                </w14:textFill>
              </w:rPr>
            </w:pPr>
          </w:p>
        </w:tc>
        <w:tc>
          <w:tcPr>
            <w:tcW w:w="1809" w:type="dxa"/>
            <w:tcBorders>
              <w:top w:val="single" w:color="auto" w:sz="4" w:space="0"/>
              <w:left w:val="single" w:color="auto" w:sz="4" w:space="0"/>
              <w:bottom w:val="single" w:color="auto" w:sz="4" w:space="0"/>
              <w:right w:val="single" w:color="auto" w:sz="4" w:space="0"/>
            </w:tcBorders>
            <w:vAlign w:val="center"/>
          </w:tcPr>
          <w:p w14:paraId="64AC902A">
            <w:pPr>
              <w:adjustRightInd w:val="0"/>
              <w:snapToGrid w:val="0"/>
              <w:spacing w:after="160"/>
              <w:jc w:val="center"/>
              <w:rPr>
                <w:rFonts w:eastAsiaTheme="minorEastAsia"/>
                <w:color w:val="000000" w:themeColor="text1"/>
                <w:sz w:val="24"/>
                <w14:textFill>
                  <w14:solidFill>
                    <w14:schemeClr w14:val="tx1"/>
                  </w14:solidFill>
                </w14:textFill>
              </w:rPr>
            </w:pPr>
          </w:p>
        </w:tc>
        <w:tc>
          <w:tcPr>
            <w:tcW w:w="2290" w:type="dxa"/>
            <w:tcBorders>
              <w:top w:val="single" w:color="auto" w:sz="4" w:space="0"/>
              <w:left w:val="single" w:color="auto" w:sz="4" w:space="0"/>
              <w:bottom w:val="single" w:color="auto" w:sz="4" w:space="0"/>
              <w:right w:val="single" w:color="auto" w:sz="4" w:space="0"/>
            </w:tcBorders>
            <w:vAlign w:val="center"/>
          </w:tcPr>
          <w:p w14:paraId="2E7401D1">
            <w:pPr>
              <w:adjustRightInd w:val="0"/>
              <w:snapToGrid w:val="0"/>
              <w:spacing w:after="160"/>
              <w:jc w:val="center"/>
              <w:rPr>
                <w:rFonts w:eastAsiaTheme="minorEastAsia"/>
                <w:color w:val="000000" w:themeColor="text1"/>
                <w:sz w:val="24"/>
                <w14:textFill>
                  <w14:solidFill>
                    <w14:schemeClr w14:val="tx1"/>
                  </w14:solidFill>
                </w14:textFill>
              </w:rPr>
            </w:pPr>
          </w:p>
        </w:tc>
        <w:tc>
          <w:tcPr>
            <w:tcW w:w="863" w:type="dxa"/>
            <w:tcBorders>
              <w:top w:val="single" w:color="auto" w:sz="4" w:space="0"/>
              <w:left w:val="single" w:color="auto" w:sz="4" w:space="0"/>
              <w:bottom w:val="single" w:color="auto" w:sz="4" w:space="0"/>
              <w:right w:val="single" w:color="auto" w:sz="4" w:space="0"/>
            </w:tcBorders>
            <w:vAlign w:val="center"/>
          </w:tcPr>
          <w:p w14:paraId="0246B005">
            <w:pPr>
              <w:adjustRightInd w:val="0"/>
              <w:snapToGrid w:val="0"/>
              <w:spacing w:after="160"/>
              <w:jc w:val="center"/>
              <w:rPr>
                <w:rFonts w:eastAsiaTheme="minorEastAsia"/>
                <w:color w:val="000000" w:themeColor="text1"/>
                <w:sz w:val="24"/>
                <w14:textFill>
                  <w14:solidFill>
                    <w14:schemeClr w14:val="tx1"/>
                  </w14:solidFill>
                </w14:textFill>
              </w:rPr>
            </w:pPr>
          </w:p>
        </w:tc>
      </w:tr>
      <w:tr w14:paraId="1427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14:paraId="2B072661">
            <w:pPr>
              <w:adjustRightInd w:val="0"/>
              <w:snapToGrid w:val="0"/>
              <w:spacing w:after="160"/>
              <w:jc w:val="center"/>
              <w:rPr>
                <w:rFonts w:eastAsiaTheme="minorEastAsia"/>
                <w:color w:val="000000" w:themeColor="text1"/>
                <w:sz w:val="24"/>
                <w14:textFill>
                  <w14:solidFill>
                    <w14:schemeClr w14:val="tx1"/>
                  </w14:solidFill>
                </w14:textFill>
              </w:rPr>
            </w:pPr>
          </w:p>
        </w:tc>
        <w:tc>
          <w:tcPr>
            <w:tcW w:w="1394" w:type="dxa"/>
            <w:tcBorders>
              <w:top w:val="single" w:color="auto" w:sz="4" w:space="0"/>
              <w:left w:val="single" w:color="auto" w:sz="4" w:space="0"/>
              <w:bottom w:val="single" w:color="auto" w:sz="4" w:space="0"/>
              <w:right w:val="single" w:color="auto" w:sz="4" w:space="0"/>
            </w:tcBorders>
            <w:vAlign w:val="center"/>
          </w:tcPr>
          <w:p w14:paraId="1AF827E2">
            <w:pPr>
              <w:adjustRightInd w:val="0"/>
              <w:snapToGrid w:val="0"/>
              <w:spacing w:after="160"/>
              <w:jc w:val="center"/>
              <w:rPr>
                <w:rFonts w:eastAsiaTheme="minorEastAsia"/>
                <w:color w:val="000000" w:themeColor="text1"/>
                <w:sz w:val="24"/>
                <w14:textFill>
                  <w14:solidFill>
                    <w14:schemeClr w14:val="tx1"/>
                  </w14:solidFill>
                </w14:textFill>
              </w:rPr>
            </w:pPr>
          </w:p>
        </w:tc>
        <w:tc>
          <w:tcPr>
            <w:tcW w:w="1808" w:type="dxa"/>
            <w:tcBorders>
              <w:top w:val="single" w:color="auto" w:sz="4" w:space="0"/>
              <w:left w:val="single" w:color="auto" w:sz="4" w:space="0"/>
              <w:bottom w:val="single" w:color="auto" w:sz="4" w:space="0"/>
              <w:right w:val="single" w:color="auto" w:sz="4" w:space="0"/>
            </w:tcBorders>
            <w:vAlign w:val="center"/>
          </w:tcPr>
          <w:p w14:paraId="79F64BAE">
            <w:pPr>
              <w:adjustRightInd w:val="0"/>
              <w:snapToGrid w:val="0"/>
              <w:spacing w:after="160"/>
              <w:jc w:val="center"/>
              <w:rPr>
                <w:rFonts w:eastAsiaTheme="minorEastAsia"/>
                <w:color w:val="000000" w:themeColor="text1"/>
                <w:sz w:val="24"/>
                <w14:textFill>
                  <w14:solidFill>
                    <w14:schemeClr w14:val="tx1"/>
                  </w14:solidFill>
                </w14:textFill>
              </w:rPr>
            </w:pPr>
          </w:p>
        </w:tc>
        <w:tc>
          <w:tcPr>
            <w:tcW w:w="1809" w:type="dxa"/>
            <w:tcBorders>
              <w:top w:val="single" w:color="auto" w:sz="4" w:space="0"/>
              <w:left w:val="single" w:color="auto" w:sz="4" w:space="0"/>
              <w:bottom w:val="single" w:color="auto" w:sz="4" w:space="0"/>
              <w:right w:val="single" w:color="auto" w:sz="4" w:space="0"/>
            </w:tcBorders>
            <w:vAlign w:val="center"/>
          </w:tcPr>
          <w:p w14:paraId="1DA8586A">
            <w:pPr>
              <w:adjustRightInd w:val="0"/>
              <w:snapToGrid w:val="0"/>
              <w:spacing w:after="160"/>
              <w:jc w:val="center"/>
              <w:rPr>
                <w:rFonts w:eastAsiaTheme="minorEastAsia"/>
                <w:color w:val="000000" w:themeColor="text1"/>
                <w:sz w:val="24"/>
                <w14:textFill>
                  <w14:solidFill>
                    <w14:schemeClr w14:val="tx1"/>
                  </w14:solidFill>
                </w14:textFill>
              </w:rPr>
            </w:pPr>
          </w:p>
        </w:tc>
        <w:tc>
          <w:tcPr>
            <w:tcW w:w="2290" w:type="dxa"/>
            <w:tcBorders>
              <w:top w:val="single" w:color="auto" w:sz="4" w:space="0"/>
              <w:left w:val="single" w:color="auto" w:sz="4" w:space="0"/>
              <w:bottom w:val="single" w:color="auto" w:sz="4" w:space="0"/>
              <w:right w:val="single" w:color="auto" w:sz="4" w:space="0"/>
            </w:tcBorders>
            <w:vAlign w:val="center"/>
          </w:tcPr>
          <w:p w14:paraId="5ADE2178">
            <w:pPr>
              <w:adjustRightInd w:val="0"/>
              <w:snapToGrid w:val="0"/>
              <w:spacing w:after="160"/>
              <w:jc w:val="center"/>
              <w:rPr>
                <w:rFonts w:eastAsiaTheme="minorEastAsia"/>
                <w:color w:val="000000" w:themeColor="text1"/>
                <w:sz w:val="24"/>
                <w14:textFill>
                  <w14:solidFill>
                    <w14:schemeClr w14:val="tx1"/>
                  </w14:solidFill>
                </w14:textFill>
              </w:rPr>
            </w:pPr>
          </w:p>
        </w:tc>
        <w:tc>
          <w:tcPr>
            <w:tcW w:w="863" w:type="dxa"/>
            <w:tcBorders>
              <w:top w:val="single" w:color="auto" w:sz="4" w:space="0"/>
              <w:left w:val="single" w:color="auto" w:sz="4" w:space="0"/>
              <w:bottom w:val="single" w:color="auto" w:sz="4" w:space="0"/>
              <w:right w:val="single" w:color="auto" w:sz="4" w:space="0"/>
            </w:tcBorders>
            <w:vAlign w:val="center"/>
          </w:tcPr>
          <w:p w14:paraId="70FAC16F">
            <w:pPr>
              <w:adjustRightInd w:val="0"/>
              <w:snapToGrid w:val="0"/>
              <w:spacing w:after="160"/>
              <w:jc w:val="center"/>
              <w:rPr>
                <w:rFonts w:eastAsiaTheme="minorEastAsia"/>
                <w:color w:val="000000" w:themeColor="text1"/>
                <w:sz w:val="24"/>
                <w14:textFill>
                  <w14:solidFill>
                    <w14:schemeClr w14:val="tx1"/>
                  </w14:solidFill>
                </w14:textFill>
              </w:rPr>
            </w:pPr>
          </w:p>
        </w:tc>
      </w:tr>
      <w:tr w14:paraId="37BF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tcBorders>
              <w:top w:val="single" w:color="auto" w:sz="4" w:space="0"/>
              <w:left w:val="single" w:color="auto" w:sz="4" w:space="0"/>
              <w:bottom w:val="single" w:color="auto" w:sz="4" w:space="0"/>
              <w:right w:val="single" w:color="auto" w:sz="4" w:space="0"/>
            </w:tcBorders>
            <w:vAlign w:val="center"/>
          </w:tcPr>
          <w:p w14:paraId="5406B2BE">
            <w:pPr>
              <w:adjustRightInd w:val="0"/>
              <w:snapToGrid w:val="0"/>
              <w:spacing w:after="160"/>
              <w:jc w:val="center"/>
              <w:rPr>
                <w:rFonts w:eastAsiaTheme="minorEastAsia"/>
                <w:color w:val="000000" w:themeColor="text1"/>
                <w:sz w:val="24"/>
                <w14:textFill>
                  <w14:solidFill>
                    <w14:schemeClr w14:val="tx1"/>
                  </w14:solidFill>
                </w14:textFill>
              </w:rPr>
            </w:pPr>
          </w:p>
        </w:tc>
        <w:tc>
          <w:tcPr>
            <w:tcW w:w="1394" w:type="dxa"/>
            <w:tcBorders>
              <w:top w:val="single" w:color="auto" w:sz="4" w:space="0"/>
              <w:left w:val="single" w:color="auto" w:sz="4" w:space="0"/>
              <w:bottom w:val="single" w:color="auto" w:sz="4" w:space="0"/>
              <w:right w:val="single" w:color="auto" w:sz="4" w:space="0"/>
            </w:tcBorders>
            <w:vAlign w:val="center"/>
          </w:tcPr>
          <w:p w14:paraId="17E26849">
            <w:pPr>
              <w:adjustRightInd w:val="0"/>
              <w:snapToGrid w:val="0"/>
              <w:spacing w:after="160"/>
              <w:jc w:val="center"/>
              <w:rPr>
                <w:rFonts w:eastAsiaTheme="minorEastAsia"/>
                <w:color w:val="000000" w:themeColor="text1"/>
                <w:sz w:val="24"/>
                <w14:textFill>
                  <w14:solidFill>
                    <w14:schemeClr w14:val="tx1"/>
                  </w14:solidFill>
                </w14:textFill>
              </w:rPr>
            </w:pPr>
          </w:p>
        </w:tc>
        <w:tc>
          <w:tcPr>
            <w:tcW w:w="1808" w:type="dxa"/>
            <w:tcBorders>
              <w:top w:val="single" w:color="auto" w:sz="4" w:space="0"/>
              <w:left w:val="single" w:color="auto" w:sz="4" w:space="0"/>
              <w:bottom w:val="single" w:color="auto" w:sz="4" w:space="0"/>
              <w:right w:val="single" w:color="auto" w:sz="4" w:space="0"/>
            </w:tcBorders>
            <w:vAlign w:val="center"/>
          </w:tcPr>
          <w:p w14:paraId="47B54740">
            <w:pPr>
              <w:adjustRightInd w:val="0"/>
              <w:snapToGrid w:val="0"/>
              <w:spacing w:after="160"/>
              <w:jc w:val="center"/>
              <w:rPr>
                <w:rFonts w:eastAsiaTheme="minorEastAsia"/>
                <w:color w:val="000000" w:themeColor="text1"/>
                <w:sz w:val="24"/>
                <w14:textFill>
                  <w14:solidFill>
                    <w14:schemeClr w14:val="tx1"/>
                  </w14:solidFill>
                </w14:textFill>
              </w:rPr>
            </w:pPr>
          </w:p>
        </w:tc>
        <w:tc>
          <w:tcPr>
            <w:tcW w:w="1809" w:type="dxa"/>
            <w:tcBorders>
              <w:top w:val="single" w:color="auto" w:sz="4" w:space="0"/>
              <w:left w:val="single" w:color="auto" w:sz="4" w:space="0"/>
              <w:bottom w:val="single" w:color="auto" w:sz="4" w:space="0"/>
              <w:right w:val="single" w:color="auto" w:sz="4" w:space="0"/>
            </w:tcBorders>
            <w:vAlign w:val="center"/>
          </w:tcPr>
          <w:p w14:paraId="20F1647F">
            <w:pPr>
              <w:adjustRightInd w:val="0"/>
              <w:snapToGrid w:val="0"/>
              <w:spacing w:after="160"/>
              <w:jc w:val="center"/>
              <w:rPr>
                <w:rFonts w:eastAsiaTheme="minorEastAsia"/>
                <w:color w:val="000000" w:themeColor="text1"/>
                <w:sz w:val="24"/>
                <w14:textFill>
                  <w14:solidFill>
                    <w14:schemeClr w14:val="tx1"/>
                  </w14:solidFill>
                </w14:textFill>
              </w:rPr>
            </w:pPr>
          </w:p>
        </w:tc>
        <w:tc>
          <w:tcPr>
            <w:tcW w:w="2290" w:type="dxa"/>
            <w:tcBorders>
              <w:top w:val="single" w:color="auto" w:sz="4" w:space="0"/>
              <w:left w:val="single" w:color="auto" w:sz="4" w:space="0"/>
              <w:bottom w:val="single" w:color="auto" w:sz="4" w:space="0"/>
              <w:right w:val="single" w:color="auto" w:sz="4" w:space="0"/>
            </w:tcBorders>
            <w:vAlign w:val="center"/>
          </w:tcPr>
          <w:p w14:paraId="195F3510">
            <w:pPr>
              <w:adjustRightInd w:val="0"/>
              <w:snapToGrid w:val="0"/>
              <w:spacing w:after="160"/>
              <w:jc w:val="center"/>
              <w:rPr>
                <w:rFonts w:eastAsiaTheme="minorEastAsia"/>
                <w:color w:val="000000" w:themeColor="text1"/>
                <w:sz w:val="24"/>
                <w14:textFill>
                  <w14:solidFill>
                    <w14:schemeClr w14:val="tx1"/>
                  </w14:solidFill>
                </w14:textFill>
              </w:rPr>
            </w:pPr>
          </w:p>
        </w:tc>
        <w:tc>
          <w:tcPr>
            <w:tcW w:w="863" w:type="dxa"/>
            <w:tcBorders>
              <w:top w:val="single" w:color="auto" w:sz="4" w:space="0"/>
              <w:left w:val="single" w:color="auto" w:sz="4" w:space="0"/>
              <w:bottom w:val="single" w:color="auto" w:sz="4" w:space="0"/>
              <w:right w:val="single" w:color="auto" w:sz="4" w:space="0"/>
            </w:tcBorders>
            <w:vAlign w:val="center"/>
          </w:tcPr>
          <w:p w14:paraId="0F738FAD">
            <w:pPr>
              <w:adjustRightInd w:val="0"/>
              <w:snapToGrid w:val="0"/>
              <w:spacing w:after="160"/>
              <w:jc w:val="center"/>
              <w:rPr>
                <w:rFonts w:eastAsiaTheme="minorEastAsia"/>
                <w:color w:val="000000" w:themeColor="text1"/>
                <w:sz w:val="24"/>
                <w14:textFill>
                  <w14:solidFill>
                    <w14:schemeClr w14:val="tx1"/>
                  </w14:solidFill>
                </w14:textFill>
              </w:rPr>
            </w:pPr>
          </w:p>
        </w:tc>
      </w:tr>
    </w:tbl>
    <w:p w14:paraId="0F0E0377">
      <w:pPr>
        <w:tabs>
          <w:tab w:val="left" w:pos="1800"/>
          <w:tab w:val="left" w:pos="5580"/>
        </w:tabs>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注： “偏离情况”列应据实填写“正偏离”或“负偏离”。</w:t>
      </w:r>
    </w:p>
    <w:p w14:paraId="58AC15C3">
      <w:pPr>
        <w:rPr>
          <w:rFonts w:eastAsiaTheme="minorEastAsia"/>
          <w:color w:val="000000" w:themeColor="text1"/>
          <w:sz w:val="24"/>
          <w:szCs w:val="20"/>
          <w14:textFill>
            <w14:solidFill>
              <w14:schemeClr w14:val="tx1"/>
            </w14:solidFill>
          </w14:textFill>
        </w:rPr>
      </w:pPr>
    </w:p>
    <w:p w14:paraId="2348D154">
      <w:pPr>
        <w:autoSpaceDE w:val="0"/>
        <w:autoSpaceDN w:val="0"/>
        <w:adjustRightInd w:val="0"/>
        <w:snapToGrid w:val="0"/>
        <w:spacing w:before="25" w:after="25"/>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z w:val="24"/>
          <w14:textFill>
            <w14:solidFill>
              <w14:schemeClr w14:val="tx1"/>
            </w14:solidFill>
          </w14:textFill>
        </w:rPr>
        <w:t>供应商名称（加盖公章）</w:t>
      </w:r>
      <w:r>
        <w:rPr>
          <w:rFonts w:hint="eastAsia" w:eastAsiaTheme="minorEastAsia"/>
          <w:color w:val="000000" w:themeColor="text1"/>
          <w:sz w:val="24"/>
          <w:lang w:val="zh-CN"/>
          <w14:textFill>
            <w14:solidFill>
              <w14:schemeClr w14:val="tx1"/>
            </w14:solidFill>
          </w14:textFill>
        </w:rPr>
        <w:t>：</w:t>
      </w:r>
      <w:r>
        <w:rPr>
          <w:rFonts w:eastAsiaTheme="minorEastAsia"/>
          <w:color w:val="000000" w:themeColor="text1"/>
          <w:sz w:val="24"/>
          <w14:textFill>
            <w14:solidFill>
              <w14:schemeClr w14:val="tx1"/>
            </w14:solidFill>
          </w14:textFill>
        </w:rPr>
        <w:t>_______________</w:t>
      </w:r>
    </w:p>
    <w:p w14:paraId="157AA03B">
      <w:pPr>
        <w:autoSpaceDE w:val="0"/>
        <w:autoSpaceDN w:val="0"/>
        <w:adjustRightInd w:val="0"/>
        <w:snapToGrid w:val="0"/>
        <w:spacing w:before="25" w:after="25"/>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z w:val="24"/>
          <w:szCs w:val="20"/>
          <w14:textFill>
            <w14:solidFill>
              <w14:schemeClr w14:val="tx1"/>
            </w14:solidFill>
          </w14:textFill>
        </w:rPr>
        <w:t>日期：</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年</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月</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日</w:t>
      </w:r>
      <w:r>
        <w:rPr>
          <w:rFonts w:eastAsiaTheme="minorEastAsia"/>
          <w:color w:val="000000" w:themeColor="text1"/>
          <w:sz w:val="24"/>
          <w:szCs w:val="20"/>
          <w14:textFill>
            <w14:solidFill>
              <w14:schemeClr w14:val="tx1"/>
            </w14:solidFill>
          </w14:textFill>
        </w:rPr>
        <w:t xml:space="preserve">    </w:t>
      </w:r>
    </w:p>
    <w:p w14:paraId="60FE93F8">
      <w:pPr>
        <w:tabs>
          <w:tab w:val="left" w:pos="0"/>
        </w:tabs>
        <w:snapToGrid w:val="0"/>
        <w:spacing w:line="360" w:lineRule="auto"/>
        <w:jc w:val="left"/>
        <w:outlineLvl w:val="1"/>
        <w:rPr>
          <w:rFonts w:asciiTheme="minorEastAsia" w:hAnsiTheme="minorEastAsia" w:eastAsiaTheme="minorEastAsia" w:cstheme="minorEastAsia"/>
          <w:sz w:val="28"/>
          <w:szCs w:val="28"/>
        </w:rPr>
      </w:pPr>
      <w:r>
        <w:rPr>
          <w:rFonts w:eastAsiaTheme="minorEastAsia"/>
          <w:color w:val="000000" w:themeColor="text1"/>
          <w:sz w:val="24"/>
          <w:szCs w:val="20"/>
          <w14:textFill>
            <w14:solidFill>
              <w14:schemeClr w14:val="tx1"/>
            </w14:solidFill>
          </w14:textFill>
        </w:rPr>
        <w:br w:type="page"/>
      </w:r>
      <w:bookmarkEnd w:id="1052"/>
      <w:bookmarkEnd w:id="1053"/>
      <w:bookmarkEnd w:id="1054"/>
      <w:bookmarkEnd w:id="1055"/>
      <w:bookmarkEnd w:id="1056"/>
      <w:bookmarkEnd w:id="1057"/>
      <w:bookmarkEnd w:id="1058"/>
      <w:bookmarkEnd w:id="1059"/>
      <w:bookmarkEnd w:id="1060"/>
      <w:bookmarkEnd w:id="1061"/>
      <w:bookmarkEnd w:id="1062"/>
      <w:bookmarkEnd w:id="1063"/>
      <w:bookmarkEnd w:id="1064"/>
      <w:r>
        <w:rPr>
          <w:rFonts w:hint="eastAsia" w:asciiTheme="minorEastAsia" w:hAnsiTheme="minorEastAsia" w:eastAsiaTheme="minorEastAsia" w:cstheme="minorEastAsia"/>
          <w:sz w:val="28"/>
          <w:szCs w:val="28"/>
        </w:rPr>
        <w:t>9  采购需求偏离表（实质性格式）</w:t>
      </w:r>
    </w:p>
    <w:p w14:paraId="69D93572">
      <w:pPr>
        <w:autoSpaceDE w:val="0"/>
        <w:autoSpaceDN w:val="0"/>
        <w:adjustRightInd w:val="0"/>
        <w:jc w:val="center"/>
        <w:rPr>
          <w:rFonts w:eastAsiaTheme="minorEastAsia"/>
          <w:b/>
          <w:color w:val="000000" w:themeColor="text1"/>
          <w:sz w:val="36"/>
          <w:szCs w:val="36"/>
          <w14:textFill>
            <w14:solidFill>
              <w14:schemeClr w14:val="tx1"/>
            </w14:solidFill>
          </w14:textFill>
        </w:rPr>
      </w:pPr>
      <w:r>
        <w:rPr>
          <w:rFonts w:hint="eastAsia" w:eastAsiaTheme="minorEastAsia"/>
          <w:b/>
          <w:color w:val="000000" w:themeColor="text1"/>
          <w:sz w:val="36"/>
          <w:szCs w:val="36"/>
          <w14:textFill>
            <w14:solidFill>
              <w14:schemeClr w14:val="tx1"/>
            </w14:solidFill>
          </w14:textFill>
        </w:rPr>
        <w:t>采购需求偏离表</w:t>
      </w:r>
    </w:p>
    <w:p w14:paraId="5DCF9769">
      <w:pPr>
        <w:tabs>
          <w:tab w:val="left" w:pos="1800"/>
          <w:tab w:val="left" w:pos="5580"/>
        </w:tabs>
        <w:ind w:firstLine="360" w:firstLineChars="150"/>
        <w:jc w:val="left"/>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项目编号</w:t>
      </w:r>
      <w:r>
        <w:rPr>
          <w:rFonts w:eastAsiaTheme="minorEastAsia"/>
          <w:color w:val="000000" w:themeColor="text1"/>
          <w:sz w:val="24"/>
          <w14:textFill>
            <w14:solidFill>
              <w14:schemeClr w14:val="tx1"/>
            </w14:solidFill>
          </w14:textFill>
        </w:rPr>
        <w:t>/</w:t>
      </w:r>
      <w:r>
        <w:rPr>
          <w:rFonts w:hint="eastAsia" w:eastAsiaTheme="minorEastAsia"/>
          <w:color w:val="000000" w:themeColor="text1"/>
          <w:sz w:val="24"/>
          <w14:textFill>
            <w14:solidFill>
              <w14:schemeClr w14:val="tx1"/>
            </w14:solidFill>
          </w14:textFill>
        </w:rPr>
        <w:t>包号：</w:t>
      </w:r>
      <w:r>
        <w:rPr>
          <w:rFonts w:eastAsiaTheme="minorEastAsia"/>
          <w:color w:val="000000" w:themeColor="text1"/>
          <w:sz w:val="24"/>
          <w14:textFill>
            <w14:solidFill>
              <w14:schemeClr w14:val="tx1"/>
            </w14:solidFill>
          </w14:textFill>
        </w:rPr>
        <w:t xml:space="preserve">_______________     </w:t>
      </w:r>
      <w:r>
        <w:rPr>
          <w:rFonts w:hint="eastAsia" w:eastAsiaTheme="minorEastAsia"/>
          <w:color w:val="000000" w:themeColor="text1"/>
          <w:sz w:val="24"/>
          <w14:textFill>
            <w14:solidFill>
              <w14:schemeClr w14:val="tx1"/>
            </w14:solidFill>
          </w14:textFill>
        </w:rPr>
        <w:t>项目名称：</w:t>
      </w:r>
      <w:r>
        <w:rPr>
          <w:rFonts w:eastAsiaTheme="minorEastAsia"/>
          <w:color w:val="000000" w:themeColor="text1"/>
          <w:sz w:val="24"/>
          <w14:textFill>
            <w14:solidFill>
              <w14:schemeClr w14:val="tx1"/>
            </w14:solidFill>
          </w14:textFill>
        </w:rPr>
        <w:t>_______________</w:t>
      </w:r>
    </w:p>
    <w:tbl>
      <w:tblPr>
        <w:tblStyle w:val="52"/>
        <w:tblW w:w="9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439"/>
        <w:gridCol w:w="2315"/>
        <w:gridCol w:w="2065"/>
        <w:gridCol w:w="1821"/>
        <w:gridCol w:w="983"/>
      </w:tblGrid>
      <w:tr w14:paraId="45C6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52" w:type="dxa"/>
            <w:tcBorders>
              <w:top w:val="single" w:color="auto" w:sz="4" w:space="0"/>
              <w:left w:val="single" w:color="auto" w:sz="4" w:space="0"/>
              <w:bottom w:val="single" w:color="auto" w:sz="4" w:space="0"/>
              <w:right w:val="single" w:color="auto" w:sz="4" w:space="0"/>
            </w:tcBorders>
            <w:vAlign w:val="center"/>
          </w:tcPr>
          <w:p w14:paraId="14D93F82">
            <w:pPr>
              <w:adjustRightInd w:val="0"/>
              <w:snapToGrid w:val="0"/>
              <w:spacing w:after="160"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序号</w:t>
            </w:r>
          </w:p>
        </w:tc>
        <w:tc>
          <w:tcPr>
            <w:tcW w:w="1438" w:type="dxa"/>
            <w:tcBorders>
              <w:top w:val="single" w:color="auto" w:sz="4" w:space="0"/>
              <w:left w:val="single" w:color="auto" w:sz="4" w:space="0"/>
              <w:bottom w:val="single" w:color="auto" w:sz="4" w:space="0"/>
              <w:right w:val="single" w:color="auto" w:sz="4" w:space="0"/>
            </w:tcBorders>
            <w:vAlign w:val="center"/>
          </w:tcPr>
          <w:p w14:paraId="44216BEF">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竞争性磋商文件条目号</w:t>
            </w:r>
          </w:p>
          <w:p w14:paraId="69D0AD8B">
            <w:pPr>
              <w:adjustRightInd w:val="0"/>
              <w:snapToGrid w:val="0"/>
              <w:spacing w:after="160" w:line="276"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页码</w:t>
            </w:r>
            <w:r>
              <w:rPr>
                <w:color w:val="000000" w:themeColor="text1"/>
                <w:sz w:val="24"/>
                <w14:textFill>
                  <w14:solidFill>
                    <w14:schemeClr w14:val="tx1"/>
                  </w14:solidFill>
                </w14:textFill>
              </w:rPr>
              <w:t>)</w:t>
            </w:r>
          </w:p>
        </w:tc>
        <w:tc>
          <w:tcPr>
            <w:tcW w:w="2314" w:type="dxa"/>
            <w:tcBorders>
              <w:top w:val="single" w:color="auto" w:sz="4" w:space="0"/>
              <w:left w:val="single" w:color="auto" w:sz="4" w:space="0"/>
              <w:bottom w:val="single" w:color="auto" w:sz="4" w:space="0"/>
              <w:right w:val="single" w:color="auto" w:sz="4" w:space="0"/>
            </w:tcBorders>
            <w:vAlign w:val="center"/>
          </w:tcPr>
          <w:p w14:paraId="387CB657">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竞争性磋商文件</w:t>
            </w:r>
          </w:p>
          <w:p w14:paraId="21A64B28">
            <w:pPr>
              <w:adjustRightInd w:val="0"/>
              <w:snapToGrid w:val="0"/>
              <w:spacing w:after="160"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要求</w:t>
            </w:r>
          </w:p>
        </w:tc>
        <w:tc>
          <w:tcPr>
            <w:tcW w:w="2064" w:type="dxa"/>
            <w:tcBorders>
              <w:top w:val="single" w:color="auto" w:sz="4" w:space="0"/>
              <w:left w:val="single" w:color="auto" w:sz="4" w:space="0"/>
              <w:bottom w:val="single" w:color="auto" w:sz="4" w:space="0"/>
              <w:right w:val="single" w:color="auto" w:sz="4" w:space="0"/>
            </w:tcBorders>
            <w:vAlign w:val="center"/>
          </w:tcPr>
          <w:p w14:paraId="04604033">
            <w:pPr>
              <w:adjustRightInd w:val="0"/>
              <w:snapToGrid w:val="0"/>
              <w:spacing w:after="160"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响应内容</w:t>
            </w:r>
          </w:p>
        </w:tc>
        <w:tc>
          <w:tcPr>
            <w:tcW w:w="1820" w:type="dxa"/>
            <w:tcBorders>
              <w:top w:val="single" w:color="auto" w:sz="4" w:space="0"/>
              <w:left w:val="single" w:color="auto" w:sz="4" w:space="0"/>
              <w:bottom w:val="single" w:color="auto" w:sz="4" w:space="0"/>
              <w:right w:val="single" w:color="auto" w:sz="4" w:space="0"/>
            </w:tcBorders>
            <w:vAlign w:val="center"/>
          </w:tcPr>
          <w:p w14:paraId="3F26E2ED">
            <w:pPr>
              <w:adjustRightInd w:val="0"/>
              <w:snapToGrid w:val="0"/>
              <w:spacing w:after="160"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偏离情况</w:t>
            </w:r>
          </w:p>
        </w:tc>
        <w:tc>
          <w:tcPr>
            <w:tcW w:w="982" w:type="dxa"/>
            <w:tcBorders>
              <w:top w:val="single" w:color="auto" w:sz="4" w:space="0"/>
              <w:left w:val="single" w:color="auto" w:sz="4" w:space="0"/>
              <w:bottom w:val="single" w:color="auto" w:sz="4" w:space="0"/>
              <w:right w:val="single" w:color="auto" w:sz="4" w:space="0"/>
            </w:tcBorders>
            <w:vAlign w:val="center"/>
          </w:tcPr>
          <w:p w14:paraId="746AD2EC">
            <w:pPr>
              <w:adjustRightInd w:val="0"/>
              <w:snapToGrid w:val="0"/>
              <w:spacing w:after="160"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说明</w:t>
            </w:r>
          </w:p>
        </w:tc>
      </w:tr>
      <w:tr w14:paraId="1551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52" w:type="dxa"/>
            <w:tcBorders>
              <w:top w:val="single" w:color="auto" w:sz="4" w:space="0"/>
              <w:left w:val="single" w:color="auto" w:sz="4" w:space="0"/>
              <w:bottom w:val="single" w:color="auto" w:sz="4" w:space="0"/>
              <w:right w:val="single" w:color="auto" w:sz="4" w:space="0"/>
            </w:tcBorders>
            <w:vAlign w:val="center"/>
          </w:tcPr>
          <w:p w14:paraId="25BB5166">
            <w:pPr>
              <w:adjustRightInd w:val="0"/>
              <w:snapToGrid w:val="0"/>
              <w:spacing w:after="160" w:line="276" w:lineRule="auto"/>
              <w:jc w:val="center"/>
              <w:rPr>
                <w:color w:val="000000" w:themeColor="text1"/>
                <w:sz w:val="24"/>
                <w14:textFill>
                  <w14:solidFill>
                    <w14:schemeClr w14:val="tx1"/>
                  </w14:solidFill>
                </w14:textFill>
              </w:rPr>
            </w:pPr>
          </w:p>
        </w:tc>
        <w:tc>
          <w:tcPr>
            <w:tcW w:w="1438" w:type="dxa"/>
            <w:tcBorders>
              <w:top w:val="single" w:color="auto" w:sz="4" w:space="0"/>
              <w:left w:val="single" w:color="auto" w:sz="4" w:space="0"/>
              <w:bottom w:val="single" w:color="auto" w:sz="4" w:space="0"/>
              <w:right w:val="single" w:color="auto" w:sz="4" w:space="0"/>
            </w:tcBorders>
            <w:vAlign w:val="center"/>
          </w:tcPr>
          <w:p w14:paraId="23877972">
            <w:pPr>
              <w:adjustRightInd w:val="0"/>
              <w:snapToGrid w:val="0"/>
              <w:spacing w:after="160" w:line="276" w:lineRule="auto"/>
              <w:jc w:val="center"/>
              <w:rPr>
                <w:color w:val="000000" w:themeColor="text1"/>
                <w:sz w:val="24"/>
                <w14:textFill>
                  <w14:solidFill>
                    <w14:schemeClr w14:val="tx1"/>
                  </w14:solidFill>
                </w14:textFill>
              </w:rPr>
            </w:pPr>
          </w:p>
        </w:tc>
        <w:tc>
          <w:tcPr>
            <w:tcW w:w="2314" w:type="dxa"/>
            <w:tcBorders>
              <w:top w:val="single" w:color="auto" w:sz="4" w:space="0"/>
              <w:left w:val="single" w:color="auto" w:sz="4" w:space="0"/>
              <w:bottom w:val="single" w:color="auto" w:sz="4" w:space="0"/>
              <w:right w:val="single" w:color="auto" w:sz="4" w:space="0"/>
            </w:tcBorders>
            <w:vAlign w:val="center"/>
          </w:tcPr>
          <w:p w14:paraId="27E3A244">
            <w:pPr>
              <w:adjustRightInd w:val="0"/>
              <w:snapToGrid w:val="0"/>
              <w:spacing w:after="160" w:line="276" w:lineRule="auto"/>
              <w:jc w:val="center"/>
              <w:rPr>
                <w:color w:val="000000" w:themeColor="text1"/>
                <w:sz w:val="24"/>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vAlign w:val="center"/>
          </w:tcPr>
          <w:p w14:paraId="5B61C3FE">
            <w:pPr>
              <w:adjustRightInd w:val="0"/>
              <w:snapToGrid w:val="0"/>
              <w:spacing w:after="160" w:line="276" w:lineRule="auto"/>
              <w:jc w:val="center"/>
              <w:rPr>
                <w:color w:val="000000" w:themeColor="text1"/>
                <w:sz w:val="24"/>
                <w14:textFill>
                  <w14:solidFill>
                    <w14:schemeClr w14:val="tx1"/>
                  </w14:solidFill>
                </w14:textFill>
              </w:rPr>
            </w:pPr>
          </w:p>
        </w:tc>
        <w:tc>
          <w:tcPr>
            <w:tcW w:w="1820" w:type="dxa"/>
            <w:tcBorders>
              <w:top w:val="single" w:color="auto" w:sz="4" w:space="0"/>
              <w:left w:val="single" w:color="auto" w:sz="4" w:space="0"/>
              <w:bottom w:val="single" w:color="auto" w:sz="4" w:space="0"/>
              <w:right w:val="single" w:color="auto" w:sz="4" w:space="0"/>
            </w:tcBorders>
            <w:vAlign w:val="center"/>
          </w:tcPr>
          <w:p w14:paraId="3F3235D8">
            <w:pPr>
              <w:adjustRightInd w:val="0"/>
              <w:snapToGrid w:val="0"/>
              <w:spacing w:after="160" w:line="276" w:lineRule="auto"/>
              <w:jc w:val="center"/>
              <w:rPr>
                <w:color w:val="000000" w:themeColor="text1"/>
                <w:sz w:val="24"/>
                <w14:textFill>
                  <w14:solidFill>
                    <w14:schemeClr w14:val="tx1"/>
                  </w14:solidFill>
                </w14:textFill>
              </w:rPr>
            </w:pPr>
          </w:p>
        </w:tc>
        <w:tc>
          <w:tcPr>
            <w:tcW w:w="982" w:type="dxa"/>
            <w:tcBorders>
              <w:top w:val="single" w:color="auto" w:sz="4" w:space="0"/>
              <w:left w:val="single" w:color="auto" w:sz="4" w:space="0"/>
              <w:bottom w:val="single" w:color="auto" w:sz="4" w:space="0"/>
              <w:right w:val="single" w:color="auto" w:sz="4" w:space="0"/>
            </w:tcBorders>
            <w:vAlign w:val="center"/>
          </w:tcPr>
          <w:p w14:paraId="29FD5C77">
            <w:pPr>
              <w:adjustRightInd w:val="0"/>
              <w:snapToGrid w:val="0"/>
              <w:spacing w:after="160" w:line="276" w:lineRule="auto"/>
              <w:jc w:val="center"/>
              <w:rPr>
                <w:color w:val="000000" w:themeColor="text1"/>
                <w:sz w:val="24"/>
                <w14:textFill>
                  <w14:solidFill>
                    <w14:schemeClr w14:val="tx1"/>
                  </w14:solidFill>
                </w14:textFill>
              </w:rPr>
            </w:pPr>
          </w:p>
        </w:tc>
      </w:tr>
      <w:tr w14:paraId="6690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52" w:type="dxa"/>
            <w:tcBorders>
              <w:top w:val="single" w:color="auto" w:sz="4" w:space="0"/>
              <w:left w:val="single" w:color="auto" w:sz="4" w:space="0"/>
              <w:bottom w:val="single" w:color="auto" w:sz="4" w:space="0"/>
              <w:right w:val="single" w:color="auto" w:sz="4" w:space="0"/>
            </w:tcBorders>
            <w:vAlign w:val="center"/>
          </w:tcPr>
          <w:p w14:paraId="79F2BA09">
            <w:pPr>
              <w:adjustRightInd w:val="0"/>
              <w:snapToGrid w:val="0"/>
              <w:spacing w:after="160" w:line="276" w:lineRule="auto"/>
              <w:jc w:val="center"/>
              <w:rPr>
                <w:color w:val="000000" w:themeColor="text1"/>
                <w:sz w:val="24"/>
                <w14:textFill>
                  <w14:solidFill>
                    <w14:schemeClr w14:val="tx1"/>
                  </w14:solidFill>
                </w14:textFill>
              </w:rPr>
            </w:pPr>
          </w:p>
        </w:tc>
        <w:tc>
          <w:tcPr>
            <w:tcW w:w="1438" w:type="dxa"/>
            <w:tcBorders>
              <w:top w:val="single" w:color="auto" w:sz="4" w:space="0"/>
              <w:left w:val="single" w:color="auto" w:sz="4" w:space="0"/>
              <w:bottom w:val="single" w:color="auto" w:sz="4" w:space="0"/>
              <w:right w:val="single" w:color="auto" w:sz="4" w:space="0"/>
            </w:tcBorders>
            <w:vAlign w:val="center"/>
          </w:tcPr>
          <w:p w14:paraId="6408ED67">
            <w:pPr>
              <w:adjustRightInd w:val="0"/>
              <w:snapToGrid w:val="0"/>
              <w:spacing w:after="160" w:line="276" w:lineRule="auto"/>
              <w:jc w:val="center"/>
              <w:rPr>
                <w:color w:val="000000" w:themeColor="text1"/>
                <w:sz w:val="24"/>
                <w14:textFill>
                  <w14:solidFill>
                    <w14:schemeClr w14:val="tx1"/>
                  </w14:solidFill>
                </w14:textFill>
              </w:rPr>
            </w:pPr>
          </w:p>
        </w:tc>
        <w:tc>
          <w:tcPr>
            <w:tcW w:w="2314" w:type="dxa"/>
            <w:tcBorders>
              <w:top w:val="single" w:color="auto" w:sz="4" w:space="0"/>
              <w:left w:val="single" w:color="auto" w:sz="4" w:space="0"/>
              <w:bottom w:val="single" w:color="auto" w:sz="4" w:space="0"/>
              <w:right w:val="single" w:color="auto" w:sz="4" w:space="0"/>
            </w:tcBorders>
            <w:vAlign w:val="center"/>
          </w:tcPr>
          <w:p w14:paraId="0F679827">
            <w:pPr>
              <w:adjustRightInd w:val="0"/>
              <w:snapToGrid w:val="0"/>
              <w:spacing w:after="160" w:line="276" w:lineRule="auto"/>
              <w:jc w:val="center"/>
              <w:rPr>
                <w:color w:val="000000" w:themeColor="text1"/>
                <w:sz w:val="24"/>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vAlign w:val="center"/>
          </w:tcPr>
          <w:p w14:paraId="678F1A9F">
            <w:pPr>
              <w:adjustRightInd w:val="0"/>
              <w:snapToGrid w:val="0"/>
              <w:spacing w:after="160" w:line="276" w:lineRule="auto"/>
              <w:jc w:val="center"/>
              <w:rPr>
                <w:color w:val="000000" w:themeColor="text1"/>
                <w:sz w:val="24"/>
                <w14:textFill>
                  <w14:solidFill>
                    <w14:schemeClr w14:val="tx1"/>
                  </w14:solidFill>
                </w14:textFill>
              </w:rPr>
            </w:pPr>
          </w:p>
        </w:tc>
        <w:tc>
          <w:tcPr>
            <w:tcW w:w="1820" w:type="dxa"/>
            <w:tcBorders>
              <w:top w:val="single" w:color="auto" w:sz="4" w:space="0"/>
              <w:left w:val="single" w:color="auto" w:sz="4" w:space="0"/>
              <w:bottom w:val="single" w:color="auto" w:sz="4" w:space="0"/>
              <w:right w:val="single" w:color="auto" w:sz="4" w:space="0"/>
            </w:tcBorders>
            <w:vAlign w:val="center"/>
          </w:tcPr>
          <w:p w14:paraId="7F21B547">
            <w:pPr>
              <w:adjustRightInd w:val="0"/>
              <w:snapToGrid w:val="0"/>
              <w:spacing w:after="160" w:line="276" w:lineRule="auto"/>
              <w:jc w:val="center"/>
              <w:rPr>
                <w:color w:val="000000" w:themeColor="text1"/>
                <w:sz w:val="24"/>
                <w14:textFill>
                  <w14:solidFill>
                    <w14:schemeClr w14:val="tx1"/>
                  </w14:solidFill>
                </w14:textFill>
              </w:rPr>
            </w:pPr>
          </w:p>
        </w:tc>
        <w:tc>
          <w:tcPr>
            <w:tcW w:w="982" w:type="dxa"/>
            <w:tcBorders>
              <w:top w:val="single" w:color="auto" w:sz="4" w:space="0"/>
              <w:left w:val="single" w:color="auto" w:sz="4" w:space="0"/>
              <w:bottom w:val="single" w:color="auto" w:sz="4" w:space="0"/>
              <w:right w:val="single" w:color="auto" w:sz="4" w:space="0"/>
            </w:tcBorders>
            <w:vAlign w:val="center"/>
          </w:tcPr>
          <w:p w14:paraId="45F105A8">
            <w:pPr>
              <w:adjustRightInd w:val="0"/>
              <w:snapToGrid w:val="0"/>
              <w:spacing w:after="160" w:line="276" w:lineRule="auto"/>
              <w:jc w:val="center"/>
              <w:rPr>
                <w:color w:val="000000" w:themeColor="text1"/>
                <w:sz w:val="24"/>
                <w14:textFill>
                  <w14:solidFill>
                    <w14:schemeClr w14:val="tx1"/>
                  </w14:solidFill>
                </w14:textFill>
              </w:rPr>
            </w:pPr>
          </w:p>
        </w:tc>
      </w:tr>
      <w:tr w14:paraId="6D49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52" w:type="dxa"/>
            <w:tcBorders>
              <w:top w:val="single" w:color="auto" w:sz="4" w:space="0"/>
              <w:left w:val="single" w:color="auto" w:sz="4" w:space="0"/>
              <w:bottom w:val="single" w:color="auto" w:sz="4" w:space="0"/>
              <w:right w:val="single" w:color="auto" w:sz="4" w:space="0"/>
            </w:tcBorders>
            <w:vAlign w:val="center"/>
          </w:tcPr>
          <w:p w14:paraId="39B1DC1D">
            <w:pPr>
              <w:adjustRightInd w:val="0"/>
              <w:snapToGrid w:val="0"/>
              <w:spacing w:after="160" w:line="276" w:lineRule="auto"/>
              <w:jc w:val="center"/>
              <w:rPr>
                <w:color w:val="000000" w:themeColor="text1"/>
                <w:sz w:val="24"/>
                <w14:textFill>
                  <w14:solidFill>
                    <w14:schemeClr w14:val="tx1"/>
                  </w14:solidFill>
                </w14:textFill>
              </w:rPr>
            </w:pPr>
          </w:p>
        </w:tc>
        <w:tc>
          <w:tcPr>
            <w:tcW w:w="1438" w:type="dxa"/>
            <w:tcBorders>
              <w:top w:val="single" w:color="auto" w:sz="4" w:space="0"/>
              <w:left w:val="single" w:color="auto" w:sz="4" w:space="0"/>
              <w:bottom w:val="single" w:color="auto" w:sz="4" w:space="0"/>
              <w:right w:val="single" w:color="auto" w:sz="4" w:space="0"/>
            </w:tcBorders>
            <w:vAlign w:val="center"/>
          </w:tcPr>
          <w:p w14:paraId="12824CEE">
            <w:pPr>
              <w:adjustRightInd w:val="0"/>
              <w:snapToGrid w:val="0"/>
              <w:spacing w:after="160" w:line="276" w:lineRule="auto"/>
              <w:jc w:val="center"/>
              <w:rPr>
                <w:color w:val="000000" w:themeColor="text1"/>
                <w:sz w:val="24"/>
                <w14:textFill>
                  <w14:solidFill>
                    <w14:schemeClr w14:val="tx1"/>
                  </w14:solidFill>
                </w14:textFill>
              </w:rPr>
            </w:pPr>
          </w:p>
        </w:tc>
        <w:tc>
          <w:tcPr>
            <w:tcW w:w="2314" w:type="dxa"/>
            <w:tcBorders>
              <w:top w:val="single" w:color="auto" w:sz="4" w:space="0"/>
              <w:left w:val="single" w:color="auto" w:sz="4" w:space="0"/>
              <w:bottom w:val="single" w:color="auto" w:sz="4" w:space="0"/>
              <w:right w:val="single" w:color="auto" w:sz="4" w:space="0"/>
            </w:tcBorders>
            <w:vAlign w:val="center"/>
          </w:tcPr>
          <w:p w14:paraId="22831B01">
            <w:pPr>
              <w:adjustRightInd w:val="0"/>
              <w:snapToGrid w:val="0"/>
              <w:spacing w:after="160" w:line="276" w:lineRule="auto"/>
              <w:jc w:val="center"/>
              <w:rPr>
                <w:color w:val="000000" w:themeColor="text1"/>
                <w:sz w:val="24"/>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vAlign w:val="center"/>
          </w:tcPr>
          <w:p w14:paraId="65685EC0">
            <w:pPr>
              <w:adjustRightInd w:val="0"/>
              <w:snapToGrid w:val="0"/>
              <w:spacing w:after="160" w:line="276" w:lineRule="auto"/>
              <w:jc w:val="center"/>
              <w:rPr>
                <w:color w:val="000000" w:themeColor="text1"/>
                <w:sz w:val="24"/>
                <w14:textFill>
                  <w14:solidFill>
                    <w14:schemeClr w14:val="tx1"/>
                  </w14:solidFill>
                </w14:textFill>
              </w:rPr>
            </w:pPr>
          </w:p>
        </w:tc>
        <w:tc>
          <w:tcPr>
            <w:tcW w:w="1820" w:type="dxa"/>
            <w:tcBorders>
              <w:top w:val="single" w:color="auto" w:sz="4" w:space="0"/>
              <w:left w:val="single" w:color="auto" w:sz="4" w:space="0"/>
              <w:bottom w:val="single" w:color="auto" w:sz="4" w:space="0"/>
              <w:right w:val="single" w:color="auto" w:sz="4" w:space="0"/>
            </w:tcBorders>
            <w:vAlign w:val="center"/>
          </w:tcPr>
          <w:p w14:paraId="2D0CF34C">
            <w:pPr>
              <w:adjustRightInd w:val="0"/>
              <w:snapToGrid w:val="0"/>
              <w:spacing w:after="160" w:line="276" w:lineRule="auto"/>
              <w:jc w:val="center"/>
              <w:rPr>
                <w:color w:val="000000" w:themeColor="text1"/>
                <w:sz w:val="24"/>
                <w14:textFill>
                  <w14:solidFill>
                    <w14:schemeClr w14:val="tx1"/>
                  </w14:solidFill>
                </w14:textFill>
              </w:rPr>
            </w:pPr>
          </w:p>
        </w:tc>
        <w:tc>
          <w:tcPr>
            <w:tcW w:w="982" w:type="dxa"/>
            <w:tcBorders>
              <w:top w:val="single" w:color="auto" w:sz="4" w:space="0"/>
              <w:left w:val="single" w:color="auto" w:sz="4" w:space="0"/>
              <w:bottom w:val="single" w:color="auto" w:sz="4" w:space="0"/>
              <w:right w:val="single" w:color="auto" w:sz="4" w:space="0"/>
            </w:tcBorders>
            <w:vAlign w:val="center"/>
          </w:tcPr>
          <w:p w14:paraId="0F201B17">
            <w:pPr>
              <w:adjustRightInd w:val="0"/>
              <w:snapToGrid w:val="0"/>
              <w:spacing w:after="160" w:line="276" w:lineRule="auto"/>
              <w:jc w:val="center"/>
              <w:rPr>
                <w:color w:val="000000" w:themeColor="text1"/>
                <w:sz w:val="24"/>
                <w14:textFill>
                  <w14:solidFill>
                    <w14:schemeClr w14:val="tx1"/>
                  </w14:solidFill>
                </w14:textFill>
              </w:rPr>
            </w:pPr>
          </w:p>
        </w:tc>
      </w:tr>
      <w:tr w14:paraId="58E0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52" w:type="dxa"/>
            <w:tcBorders>
              <w:top w:val="single" w:color="auto" w:sz="4" w:space="0"/>
              <w:left w:val="single" w:color="auto" w:sz="4" w:space="0"/>
              <w:bottom w:val="single" w:color="auto" w:sz="4" w:space="0"/>
              <w:right w:val="single" w:color="auto" w:sz="4" w:space="0"/>
            </w:tcBorders>
            <w:vAlign w:val="center"/>
          </w:tcPr>
          <w:p w14:paraId="7A4F8C2C">
            <w:pPr>
              <w:adjustRightInd w:val="0"/>
              <w:snapToGrid w:val="0"/>
              <w:spacing w:after="160" w:line="276" w:lineRule="auto"/>
              <w:jc w:val="center"/>
              <w:rPr>
                <w:color w:val="000000" w:themeColor="text1"/>
                <w:sz w:val="24"/>
                <w14:textFill>
                  <w14:solidFill>
                    <w14:schemeClr w14:val="tx1"/>
                  </w14:solidFill>
                </w14:textFill>
              </w:rPr>
            </w:pPr>
          </w:p>
        </w:tc>
        <w:tc>
          <w:tcPr>
            <w:tcW w:w="1438" w:type="dxa"/>
            <w:tcBorders>
              <w:top w:val="single" w:color="auto" w:sz="4" w:space="0"/>
              <w:left w:val="single" w:color="auto" w:sz="4" w:space="0"/>
              <w:bottom w:val="single" w:color="auto" w:sz="4" w:space="0"/>
              <w:right w:val="single" w:color="auto" w:sz="4" w:space="0"/>
            </w:tcBorders>
            <w:vAlign w:val="center"/>
          </w:tcPr>
          <w:p w14:paraId="7A51CEF3">
            <w:pPr>
              <w:adjustRightInd w:val="0"/>
              <w:snapToGrid w:val="0"/>
              <w:spacing w:after="160" w:line="276" w:lineRule="auto"/>
              <w:jc w:val="center"/>
              <w:rPr>
                <w:color w:val="000000" w:themeColor="text1"/>
                <w:sz w:val="24"/>
                <w14:textFill>
                  <w14:solidFill>
                    <w14:schemeClr w14:val="tx1"/>
                  </w14:solidFill>
                </w14:textFill>
              </w:rPr>
            </w:pPr>
          </w:p>
        </w:tc>
        <w:tc>
          <w:tcPr>
            <w:tcW w:w="2314" w:type="dxa"/>
            <w:tcBorders>
              <w:top w:val="single" w:color="auto" w:sz="4" w:space="0"/>
              <w:left w:val="single" w:color="auto" w:sz="4" w:space="0"/>
              <w:bottom w:val="single" w:color="auto" w:sz="4" w:space="0"/>
              <w:right w:val="single" w:color="auto" w:sz="4" w:space="0"/>
            </w:tcBorders>
            <w:vAlign w:val="center"/>
          </w:tcPr>
          <w:p w14:paraId="27BF2003">
            <w:pPr>
              <w:adjustRightInd w:val="0"/>
              <w:snapToGrid w:val="0"/>
              <w:spacing w:after="160" w:line="276" w:lineRule="auto"/>
              <w:jc w:val="center"/>
              <w:rPr>
                <w:color w:val="000000" w:themeColor="text1"/>
                <w:sz w:val="24"/>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vAlign w:val="center"/>
          </w:tcPr>
          <w:p w14:paraId="4AF14076">
            <w:pPr>
              <w:adjustRightInd w:val="0"/>
              <w:snapToGrid w:val="0"/>
              <w:spacing w:after="160" w:line="276" w:lineRule="auto"/>
              <w:jc w:val="center"/>
              <w:rPr>
                <w:color w:val="000000" w:themeColor="text1"/>
                <w:sz w:val="24"/>
                <w14:textFill>
                  <w14:solidFill>
                    <w14:schemeClr w14:val="tx1"/>
                  </w14:solidFill>
                </w14:textFill>
              </w:rPr>
            </w:pPr>
          </w:p>
        </w:tc>
        <w:tc>
          <w:tcPr>
            <w:tcW w:w="1820" w:type="dxa"/>
            <w:tcBorders>
              <w:top w:val="single" w:color="auto" w:sz="4" w:space="0"/>
              <w:left w:val="single" w:color="auto" w:sz="4" w:space="0"/>
              <w:bottom w:val="single" w:color="auto" w:sz="4" w:space="0"/>
              <w:right w:val="single" w:color="auto" w:sz="4" w:space="0"/>
            </w:tcBorders>
            <w:vAlign w:val="center"/>
          </w:tcPr>
          <w:p w14:paraId="369DB040">
            <w:pPr>
              <w:adjustRightInd w:val="0"/>
              <w:snapToGrid w:val="0"/>
              <w:spacing w:after="160" w:line="276" w:lineRule="auto"/>
              <w:jc w:val="center"/>
              <w:rPr>
                <w:color w:val="000000" w:themeColor="text1"/>
                <w:sz w:val="24"/>
                <w14:textFill>
                  <w14:solidFill>
                    <w14:schemeClr w14:val="tx1"/>
                  </w14:solidFill>
                </w14:textFill>
              </w:rPr>
            </w:pPr>
          </w:p>
        </w:tc>
        <w:tc>
          <w:tcPr>
            <w:tcW w:w="982" w:type="dxa"/>
            <w:tcBorders>
              <w:top w:val="single" w:color="auto" w:sz="4" w:space="0"/>
              <w:left w:val="single" w:color="auto" w:sz="4" w:space="0"/>
              <w:bottom w:val="single" w:color="auto" w:sz="4" w:space="0"/>
              <w:right w:val="single" w:color="auto" w:sz="4" w:space="0"/>
            </w:tcBorders>
            <w:vAlign w:val="center"/>
          </w:tcPr>
          <w:p w14:paraId="0765147B">
            <w:pPr>
              <w:adjustRightInd w:val="0"/>
              <w:snapToGrid w:val="0"/>
              <w:spacing w:after="160" w:line="276" w:lineRule="auto"/>
              <w:jc w:val="center"/>
              <w:rPr>
                <w:color w:val="000000" w:themeColor="text1"/>
                <w:sz w:val="24"/>
                <w14:textFill>
                  <w14:solidFill>
                    <w14:schemeClr w14:val="tx1"/>
                  </w14:solidFill>
                </w14:textFill>
              </w:rPr>
            </w:pPr>
          </w:p>
        </w:tc>
      </w:tr>
      <w:tr w14:paraId="67D2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52" w:type="dxa"/>
            <w:tcBorders>
              <w:top w:val="single" w:color="auto" w:sz="4" w:space="0"/>
              <w:left w:val="single" w:color="auto" w:sz="4" w:space="0"/>
              <w:bottom w:val="single" w:color="auto" w:sz="4" w:space="0"/>
              <w:right w:val="single" w:color="auto" w:sz="4" w:space="0"/>
            </w:tcBorders>
            <w:vAlign w:val="center"/>
          </w:tcPr>
          <w:p w14:paraId="18A05F3E">
            <w:pPr>
              <w:adjustRightInd w:val="0"/>
              <w:snapToGrid w:val="0"/>
              <w:spacing w:after="160" w:line="276" w:lineRule="auto"/>
              <w:jc w:val="center"/>
              <w:rPr>
                <w:color w:val="000000" w:themeColor="text1"/>
                <w:sz w:val="24"/>
                <w14:textFill>
                  <w14:solidFill>
                    <w14:schemeClr w14:val="tx1"/>
                  </w14:solidFill>
                </w14:textFill>
              </w:rPr>
            </w:pPr>
          </w:p>
        </w:tc>
        <w:tc>
          <w:tcPr>
            <w:tcW w:w="1438" w:type="dxa"/>
            <w:tcBorders>
              <w:top w:val="single" w:color="auto" w:sz="4" w:space="0"/>
              <w:left w:val="single" w:color="auto" w:sz="4" w:space="0"/>
              <w:bottom w:val="single" w:color="auto" w:sz="4" w:space="0"/>
              <w:right w:val="single" w:color="auto" w:sz="4" w:space="0"/>
            </w:tcBorders>
            <w:vAlign w:val="center"/>
          </w:tcPr>
          <w:p w14:paraId="05447D9A">
            <w:pPr>
              <w:adjustRightInd w:val="0"/>
              <w:snapToGrid w:val="0"/>
              <w:spacing w:after="160" w:line="276" w:lineRule="auto"/>
              <w:jc w:val="center"/>
              <w:rPr>
                <w:color w:val="000000" w:themeColor="text1"/>
                <w:sz w:val="24"/>
                <w14:textFill>
                  <w14:solidFill>
                    <w14:schemeClr w14:val="tx1"/>
                  </w14:solidFill>
                </w14:textFill>
              </w:rPr>
            </w:pPr>
          </w:p>
        </w:tc>
        <w:tc>
          <w:tcPr>
            <w:tcW w:w="2314" w:type="dxa"/>
            <w:tcBorders>
              <w:top w:val="single" w:color="auto" w:sz="4" w:space="0"/>
              <w:left w:val="single" w:color="auto" w:sz="4" w:space="0"/>
              <w:bottom w:val="single" w:color="auto" w:sz="4" w:space="0"/>
              <w:right w:val="single" w:color="auto" w:sz="4" w:space="0"/>
            </w:tcBorders>
            <w:vAlign w:val="center"/>
          </w:tcPr>
          <w:p w14:paraId="2D02B573">
            <w:pPr>
              <w:adjustRightInd w:val="0"/>
              <w:snapToGrid w:val="0"/>
              <w:spacing w:after="160" w:line="276" w:lineRule="auto"/>
              <w:jc w:val="center"/>
              <w:rPr>
                <w:color w:val="000000" w:themeColor="text1"/>
                <w:sz w:val="24"/>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vAlign w:val="center"/>
          </w:tcPr>
          <w:p w14:paraId="7C41E914">
            <w:pPr>
              <w:adjustRightInd w:val="0"/>
              <w:snapToGrid w:val="0"/>
              <w:spacing w:after="160" w:line="276" w:lineRule="auto"/>
              <w:jc w:val="center"/>
              <w:rPr>
                <w:color w:val="000000" w:themeColor="text1"/>
                <w:sz w:val="24"/>
                <w14:textFill>
                  <w14:solidFill>
                    <w14:schemeClr w14:val="tx1"/>
                  </w14:solidFill>
                </w14:textFill>
              </w:rPr>
            </w:pPr>
          </w:p>
        </w:tc>
        <w:tc>
          <w:tcPr>
            <w:tcW w:w="1820" w:type="dxa"/>
            <w:tcBorders>
              <w:top w:val="single" w:color="auto" w:sz="4" w:space="0"/>
              <w:left w:val="single" w:color="auto" w:sz="4" w:space="0"/>
              <w:bottom w:val="single" w:color="auto" w:sz="4" w:space="0"/>
              <w:right w:val="single" w:color="auto" w:sz="4" w:space="0"/>
            </w:tcBorders>
            <w:vAlign w:val="center"/>
          </w:tcPr>
          <w:p w14:paraId="47280D32">
            <w:pPr>
              <w:adjustRightInd w:val="0"/>
              <w:snapToGrid w:val="0"/>
              <w:spacing w:after="160" w:line="276" w:lineRule="auto"/>
              <w:jc w:val="center"/>
              <w:rPr>
                <w:color w:val="000000" w:themeColor="text1"/>
                <w:sz w:val="24"/>
                <w14:textFill>
                  <w14:solidFill>
                    <w14:schemeClr w14:val="tx1"/>
                  </w14:solidFill>
                </w14:textFill>
              </w:rPr>
            </w:pPr>
          </w:p>
        </w:tc>
        <w:tc>
          <w:tcPr>
            <w:tcW w:w="982" w:type="dxa"/>
            <w:tcBorders>
              <w:top w:val="single" w:color="auto" w:sz="4" w:space="0"/>
              <w:left w:val="single" w:color="auto" w:sz="4" w:space="0"/>
              <w:bottom w:val="single" w:color="auto" w:sz="4" w:space="0"/>
              <w:right w:val="single" w:color="auto" w:sz="4" w:space="0"/>
            </w:tcBorders>
            <w:vAlign w:val="center"/>
          </w:tcPr>
          <w:p w14:paraId="201E1CAE">
            <w:pPr>
              <w:adjustRightInd w:val="0"/>
              <w:snapToGrid w:val="0"/>
              <w:spacing w:after="160" w:line="276" w:lineRule="auto"/>
              <w:jc w:val="center"/>
              <w:rPr>
                <w:color w:val="000000" w:themeColor="text1"/>
                <w:sz w:val="24"/>
                <w14:textFill>
                  <w14:solidFill>
                    <w14:schemeClr w14:val="tx1"/>
                  </w14:solidFill>
                </w14:textFill>
              </w:rPr>
            </w:pPr>
          </w:p>
        </w:tc>
      </w:tr>
      <w:tr w14:paraId="4525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52" w:type="dxa"/>
            <w:tcBorders>
              <w:top w:val="single" w:color="auto" w:sz="4" w:space="0"/>
              <w:left w:val="single" w:color="auto" w:sz="4" w:space="0"/>
              <w:bottom w:val="single" w:color="auto" w:sz="4" w:space="0"/>
              <w:right w:val="single" w:color="auto" w:sz="4" w:space="0"/>
            </w:tcBorders>
            <w:vAlign w:val="center"/>
          </w:tcPr>
          <w:p w14:paraId="5270B1B8">
            <w:pPr>
              <w:adjustRightInd w:val="0"/>
              <w:snapToGrid w:val="0"/>
              <w:spacing w:after="160" w:line="276" w:lineRule="auto"/>
              <w:jc w:val="center"/>
              <w:rPr>
                <w:color w:val="000000" w:themeColor="text1"/>
                <w:sz w:val="24"/>
                <w14:textFill>
                  <w14:solidFill>
                    <w14:schemeClr w14:val="tx1"/>
                  </w14:solidFill>
                </w14:textFill>
              </w:rPr>
            </w:pPr>
          </w:p>
        </w:tc>
        <w:tc>
          <w:tcPr>
            <w:tcW w:w="1438" w:type="dxa"/>
            <w:tcBorders>
              <w:top w:val="single" w:color="auto" w:sz="4" w:space="0"/>
              <w:left w:val="single" w:color="auto" w:sz="4" w:space="0"/>
              <w:bottom w:val="single" w:color="auto" w:sz="4" w:space="0"/>
              <w:right w:val="single" w:color="auto" w:sz="4" w:space="0"/>
            </w:tcBorders>
            <w:vAlign w:val="center"/>
          </w:tcPr>
          <w:p w14:paraId="48EB7BD1">
            <w:pPr>
              <w:adjustRightInd w:val="0"/>
              <w:snapToGrid w:val="0"/>
              <w:spacing w:after="160" w:line="276" w:lineRule="auto"/>
              <w:jc w:val="center"/>
              <w:rPr>
                <w:color w:val="000000" w:themeColor="text1"/>
                <w:sz w:val="24"/>
                <w14:textFill>
                  <w14:solidFill>
                    <w14:schemeClr w14:val="tx1"/>
                  </w14:solidFill>
                </w14:textFill>
              </w:rPr>
            </w:pPr>
          </w:p>
        </w:tc>
        <w:tc>
          <w:tcPr>
            <w:tcW w:w="2314" w:type="dxa"/>
            <w:tcBorders>
              <w:top w:val="single" w:color="auto" w:sz="4" w:space="0"/>
              <w:left w:val="single" w:color="auto" w:sz="4" w:space="0"/>
              <w:bottom w:val="single" w:color="auto" w:sz="4" w:space="0"/>
              <w:right w:val="single" w:color="auto" w:sz="4" w:space="0"/>
            </w:tcBorders>
            <w:vAlign w:val="center"/>
          </w:tcPr>
          <w:p w14:paraId="104DE3CD">
            <w:pPr>
              <w:adjustRightInd w:val="0"/>
              <w:snapToGrid w:val="0"/>
              <w:spacing w:after="160" w:line="276" w:lineRule="auto"/>
              <w:jc w:val="center"/>
              <w:rPr>
                <w:color w:val="000000" w:themeColor="text1"/>
                <w:sz w:val="24"/>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vAlign w:val="center"/>
          </w:tcPr>
          <w:p w14:paraId="4856BBC9">
            <w:pPr>
              <w:adjustRightInd w:val="0"/>
              <w:snapToGrid w:val="0"/>
              <w:spacing w:after="160" w:line="276" w:lineRule="auto"/>
              <w:jc w:val="center"/>
              <w:rPr>
                <w:color w:val="000000" w:themeColor="text1"/>
                <w:sz w:val="24"/>
                <w14:textFill>
                  <w14:solidFill>
                    <w14:schemeClr w14:val="tx1"/>
                  </w14:solidFill>
                </w14:textFill>
              </w:rPr>
            </w:pPr>
          </w:p>
        </w:tc>
        <w:tc>
          <w:tcPr>
            <w:tcW w:w="1820" w:type="dxa"/>
            <w:tcBorders>
              <w:top w:val="single" w:color="auto" w:sz="4" w:space="0"/>
              <w:left w:val="single" w:color="auto" w:sz="4" w:space="0"/>
              <w:bottom w:val="single" w:color="auto" w:sz="4" w:space="0"/>
              <w:right w:val="single" w:color="auto" w:sz="4" w:space="0"/>
            </w:tcBorders>
            <w:vAlign w:val="center"/>
          </w:tcPr>
          <w:p w14:paraId="421F8568">
            <w:pPr>
              <w:adjustRightInd w:val="0"/>
              <w:snapToGrid w:val="0"/>
              <w:spacing w:after="160" w:line="276" w:lineRule="auto"/>
              <w:jc w:val="center"/>
              <w:rPr>
                <w:color w:val="000000" w:themeColor="text1"/>
                <w:sz w:val="24"/>
                <w14:textFill>
                  <w14:solidFill>
                    <w14:schemeClr w14:val="tx1"/>
                  </w14:solidFill>
                </w14:textFill>
              </w:rPr>
            </w:pPr>
          </w:p>
        </w:tc>
        <w:tc>
          <w:tcPr>
            <w:tcW w:w="982" w:type="dxa"/>
            <w:tcBorders>
              <w:top w:val="single" w:color="auto" w:sz="4" w:space="0"/>
              <w:left w:val="single" w:color="auto" w:sz="4" w:space="0"/>
              <w:bottom w:val="single" w:color="auto" w:sz="4" w:space="0"/>
              <w:right w:val="single" w:color="auto" w:sz="4" w:space="0"/>
            </w:tcBorders>
            <w:vAlign w:val="center"/>
          </w:tcPr>
          <w:p w14:paraId="6B23F20D">
            <w:pPr>
              <w:adjustRightInd w:val="0"/>
              <w:snapToGrid w:val="0"/>
              <w:spacing w:after="160" w:line="276" w:lineRule="auto"/>
              <w:jc w:val="center"/>
              <w:rPr>
                <w:color w:val="000000" w:themeColor="text1"/>
                <w:sz w:val="24"/>
                <w14:textFill>
                  <w14:solidFill>
                    <w14:schemeClr w14:val="tx1"/>
                  </w14:solidFill>
                </w14:textFill>
              </w:rPr>
            </w:pPr>
          </w:p>
        </w:tc>
      </w:tr>
    </w:tbl>
    <w:p w14:paraId="79A0EFB9">
      <w:pPr>
        <w:tabs>
          <w:tab w:val="left" w:pos="1800"/>
          <w:tab w:val="left" w:pos="5580"/>
        </w:tabs>
        <w:jc w:val="left"/>
        <w:rPr>
          <w:rFonts w:eastAsiaTheme="minorEastAsia"/>
          <w:sz w:val="24"/>
        </w:rPr>
      </w:pPr>
      <w:r>
        <w:rPr>
          <w:rFonts w:hint="eastAsia" w:eastAsiaTheme="minorEastAsia"/>
          <w:color w:val="000000"/>
          <w:sz w:val="24"/>
        </w:rPr>
        <w:t>注：</w:t>
      </w:r>
      <w:r>
        <w:rPr>
          <w:rFonts w:eastAsiaTheme="minorEastAsia"/>
          <w:color w:val="000000"/>
          <w:sz w:val="24"/>
        </w:rPr>
        <w:t xml:space="preserve">1. </w:t>
      </w:r>
      <w:r>
        <w:rPr>
          <w:rFonts w:hint="eastAsia" w:eastAsiaTheme="minorEastAsia"/>
          <w:sz w:val="24"/>
        </w:rPr>
        <w:t>对竞争性磋商文件中的所有商务、技术要求，除本表所列明的所有偏离外，均视作供应商已对之理解和响应。此表中若无任何文字说明，内容为空白的，</w:t>
      </w:r>
      <w:r>
        <w:rPr>
          <w:rFonts w:hint="eastAsia" w:eastAsiaTheme="minorEastAsia"/>
          <w:b/>
          <w:sz w:val="24"/>
        </w:rPr>
        <w:t>响应无效</w:t>
      </w:r>
      <w:r>
        <w:rPr>
          <w:rFonts w:hint="eastAsia" w:eastAsiaTheme="minorEastAsia"/>
          <w:sz w:val="24"/>
        </w:rPr>
        <w:t>。</w:t>
      </w:r>
    </w:p>
    <w:p w14:paraId="18F2E53C">
      <w:pPr>
        <w:tabs>
          <w:tab w:val="left" w:pos="1800"/>
          <w:tab w:val="left" w:pos="5580"/>
        </w:tabs>
        <w:jc w:val="left"/>
        <w:rPr>
          <w:color w:val="000000"/>
          <w:sz w:val="24"/>
        </w:rPr>
      </w:pPr>
      <w:r>
        <w:rPr>
          <w:sz w:val="24"/>
        </w:rPr>
        <w:t>2.“</w:t>
      </w:r>
      <w:r>
        <w:rPr>
          <w:rFonts w:hint="eastAsia"/>
          <w:sz w:val="24"/>
        </w:rPr>
        <w:t>偏离情况</w:t>
      </w:r>
      <w:r>
        <w:rPr>
          <w:sz w:val="24"/>
        </w:rPr>
        <w:t>”</w:t>
      </w:r>
      <w:r>
        <w:rPr>
          <w:rFonts w:hint="eastAsia"/>
          <w:sz w:val="24"/>
        </w:rPr>
        <w:t>列应</w:t>
      </w:r>
      <w:r>
        <w:rPr>
          <w:rFonts w:hint="eastAsia"/>
          <w:color w:val="000000"/>
          <w:sz w:val="24"/>
        </w:rPr>
        <w:t>据实</w:t>
      </w:r>
      <w:r>
        <w:rPr>
          <w:rFonts w:hint="eastAsia"/>
          <w:sz w:val="24"/>
        </w:rPr>
        <w:t>填写</w:t>
      </w:r>
      <w:r>
        <w:rPr>
          <w:sz w:val="24"/>
        </w:rPr>
        <w:t>“</w:t>
      </w:r>
      <w:r>
        <w:rPr>
          <w:rFonts w:hint="eastAsia"/>
          <w:sz w:val="24"/>
        </w:rPr>
        <w:t>无偏离</w:t>
      </w:r>
      <w:r>
        <w:rPr>
          <w:sz w:val="24"/>
        </w:rPr>
        <w:t>”</w:t>
      </w:r>
      <w:r>
        <w:rPr>
          <w:rFonts w:hint="eastAsia"/>
          <w:sz w:val="24"/>
        </w:rPr>
        <w:t>、</w:t>
      </w:r>
      <w:r>
        <w:rPr>
          <w:sz w:val="24"/>
        </w:rPr>
        <w:t>“</w:t>
      </w:r>
      <w:r>
        <w:rPr>
          <w:rFonts w:hint="eastAsia"/>
          <w:sz w:val="24"/>
        </w:rPr>
        <w:t>正偏离</w:t>
      </w:r>
      <w:r>
        <w:rPr>
          <w:sz w:val="24"/>
        </w:rPr>
        <w:t>”</w:t>
      </w:r>
      <w:r>
        <w:rPr>
          <w:rFonts w:hint="eastAsia"/>
          <w:sz w:val="24"/>
        </w:rPr>
        <w:t>或</w:t>
      </w:r>
      <w:r>
        <w:rPr>
          <w:sz w:val="24"/>
        </w:rPr>
        <w:t>“</w:t>
      </w:r>
      <w:r>
        <w:rPr>
          <w:rFonts w:hint="eastAsia"/>
          <w:sz w:val="24"/>
        </w:rPr>
        <w:t>负偏离</w:t>
      </w:r>
      <w:r>
        <w:rPr>
          <w:sz w:val="24"/>
        </w:rPr>
        <w:t>”</w:t>
      </w:r>
      <w:r>
        <w:rPr>
          <w:rFonts w:hint="eastAsia"/>
          <w:sz w:val="24"/>
        </w:rPr>
        <w:t>。</w:t>
      </w:r>
    </w:p>
    <w:p w14:paraId="6C9604B8">
      <w:pPr>
        <w:tabs>
          <w:tab w:val="left" w:pos="1800"/>
          <w:tab w:val="left" w:pos="5580"/>
        </w:tabs>
        <w:ind w:firstLine="480" w:firstLineChars="200"/>
        <w:jc w:val="left"/>
        <w:rPr>
          <w:rFonts w:asciiTheme="minorEastAsia" w:hAnsiTheme="minorEastAsia" w:eastAsiaTheme="minorEastAsia"/>
          <w:color w:val="000000" w:themeColor="text1"/>
          <w:sz w:val="24"/>
          <w14:textFill>
            <w14:solidFill>
              <w14:schemeClr w14:val="tx1"/>
            </w14:solidFill>
          </w14:textFill>
        </w:rPr>
      </w:pPr>
    </w:p>
    <w:p w14:paraId="198CF4DD">
      <w:pPr>
        <w:autoSpaceDE w:val="0"/>
        <w:autoSpaceDN w:val="0"/>
        <w:adjustRightInd w:val="0"/>
        <w:snapToGrid w:val="0"/>
        <w:spacing w:before="25" w:after="25"/>
        <w:ind w:right="360"/>
        <w:jc w:val="left"/>
        <w:rPr>
          <w:rFonts w:eastAsiaTheme="minorEastAsia"/>
          <w:color w:val="000000" w:themeColor="text1"/>
          <w:sz w:val="24"/>
          <w14:textFill>
            <w14:solidFill>
              <w14:schemeClr w14:val="tx1"/>
            </w14:solidFill>
          </w14:textFill>
        </w:rPr>
      </w:pPr>
    </w:p>
    <w:p w14:paraId="39C1C0D4">
      <w:pPr>
        <w:autoSpaceDE w:val="0"/>
        <w:autoSpaceDN w:val="0"/>
        <w:adjustRightInd w:val="0"/>
        <w:snapToGrid w:val="0"/>
        <w:spacing w:before="25" w:after="25"/>
        <w:ind w:right="360"/>
        <w:jc w:val="left"/>
        <w:rPr>
          <w:rFonts w:eastAsiaTheme="minorEastAsia"/>
          <w:color w:val="000000" w:themeColor="text1"/>
          <w:sz w:val="24"/>
          <w14:textFill>
            <w14:solidFill>
              <w14:schemeClr w14:val="tx1"/>
            </w14:solidFill>
          </w14:textFill>
        </w:rPr>
      </w:pPr>
    </w:p>
    <w:p w14:paraId="3FEE5947">
      <w:pPr>
        <w:autoSpaceDE w:val="0"/>
        <w:autoSpaceDN w:val="0"/>
        <w:adjustRightInd w:val="0"/>
        <w:snapToGrid w:val="0"/>
        <w:spacing w:before="25" w:after="25" w:line="360" w:lineRule="auto"/>
        <w:ind w:right="360"/>
        <w:jc w:val="left"/>
        <w:rPr>
          <w:rFonts w:eastAsiaTheme="minorEastAsia"/>
          <w:color w:val="000000" w:themeColor="text1"/>
          <w:sz w:val="24"/>
          <w:lang w:val="zh-CN"/>
          <w14:textFill>
            <w14:solidFill>
              <w14:schemeClr w14:val="tx1"/>
            </w14:solidFill>
          </w14:textFill>
        </w:rPr>
      </w:pPr>
      <w:r>
        <w:rPr>
          <w:rFonts w:hint="eastAsia" w:eastAsiaTheme="minorEastAsia"/>
          <w:color w:val="000000" w:themeColor="text1"/>
          <w:sz w:val="24"/>
          <w14:textFill>
            <w14:solidFill>
              <w14:schemeClr w14:val="tx1"/>
            </w14:solidFill>
          </w14:textFill>
        </w:rPr>
        <w:t>供应商名称（加盖公章）</w:t>
      </w:r>
      <w:r>
        <w:rPr>
          <w:rFonts w:hint="eastAsia" w:eastAsiaTheme="minorEastAsia"/>
          <w:color w:val="000000" w:themeColor="text1"/>
          <w:sz w:val="24"/>
          <w:lang w:val="zh-CN"/>
          <w14:textFill>
            <w14:solidFill>
              <w14:schemeClr w14:val="tx1"/>
            </w14:solidFill>
          </w14:textFill>
        </w:rPr>
        <w:t>：</w:t>
      </w:r>
      <w:r>
        <w:rPr>
          <w:rFonts w:eastAsiaTheme="minorEastAsia"/>
          <w:color w:val="000000" w:themeColor="text1"/>
          <w:sz w:val="24"/>
          <w14:textFill>
            <w14:solidFill>
              <w14:schemeClr w14:val="tx1"/>
            </w14:solidFill>
          </w14:textFill>
        </w:rPr>
        <w:t>______</w:t>
      </w:r>
    </w:p>
    <w:p w14:paraId="6F6128FA">
      <w:pPr>
        <w:autoSpaceDE w:val="0"/>
        <w:autoSpaceDN w:val="0"/>
        <w:adjustRightInd w:val="0"/>
        <w:snapToGrid w:val="0"/>
        <w:spacing w:before="25" w:after="25" w:line="360" w:lineRule="auto"/>
        <w:ind w:right="360"/>
        <w:jc w:val="left"/>
        <w:rPr>
          <w:rFonts w:eastAsiaTheme="minorEastAsia"/>
          <w:color w:val="000000" w:themeColor="text1"/>
          <w:sz w:val="24"/>
          <w:szCs w:val="20"/>
          <w14:textFill>
            <w14:solidFill>
              <w14:schemeClr w14:val="tx1"/>
            </w14:solidFill>
          </w14:textFill>
        </w:rPr>
      </w:pPr>
      <w:r>
        <w:rPr>
          <w:rFonts w:hint="eastAsia" w:eastAsiaTheme="minorEastAsia"/>
          <w:color w:val="000000" w:themeColor="text1"/>
          <w:sz w:val="24"/>
          <w:szCs w:val="20"/>
          <w14:textFill>
            <w14:solidFill>
              <w14:schemeClr w14:val="tx1"/>
            </w14:solidFill>
          </w14:textFill>
        </w:rPr>
        <w:t>日期：</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年</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月</w:t>
      </w:r>
      <w:r>
        <w:rPr>
          <w:rFonts w:eastAsiaTheme="minorEastAsia"/>
          <w:color w:val="000000" w:themeColor="text1"/>
          <w:sz w:val="24"/>
          <w:szCs w:val="20"/>
          <w14:textFill>
            <w14:solidFill>
              <w14:schemeClr w14:val="tx1"/>
            </w14:solidFill>
          </w14:textFill>
        </w:rPr>
        <w:t>____</w:t>
      </w:r>
      <w:r>
        <w:rPr>
          <w:rFonts w:hint="eastAsia" w:eastAsiaTheme="minorEastAsia"/>
          <w:color w:val="000000" w:themeColor="text1"/>
          <w:sz w:val="24"/>
          <w:szCs w:val="20"/>
          <w14:textFill>
            <w14:solidFill>
              <w14:schemeClr w14:val="tx1"/>
            </w14:solidFill>
          </w14:textFill>
        </w:rPr>
        <w:t>日</w:t>
      </w:r>
      <w:r>
        <w:rPr>
          <w:rFonts w:eastAsiaTheme="minorEastAsia"/>
          <w:color w:val="000000" w:themeColor="text1"/>
          <w:sz w:val="24"/>
          <w:szCs w:val="20"/>
          <w14:textFill>
            <w14:solidFill>
              <w14:schemeClr w14:val="tx1"/>
            </w14:solidFill>
          </w14:textFill>
        </w:rPr>
        <w:t xml:space="preserve"> </w:t>
      </w:r>
      <w:r>
        <w:rPr>
          <w:rFonts w:eastAsiaTheme="minorEastAsia"/>
          <w:color w:val="000000" w:themeColor="text1"/>
          <w:sz w:val="24"/>
          <w:szCs w:val="20"/>
          <w14:textFill>
            <w14:solidFill>
              <w14:schemeClr w14:val="tx1"/>
            </w14:solidFill>
          </w14:textFill>
        </w:rPr>
        <w:br w:type="page"/>
      </w:r>
    </w:p>
    <w:p w14:paraId="096720D3">
      <w:pPr>
        <w:tabs>
          <w:tab w:val="left" w:pos="0"/>
        </w:tabs>
        <w:snapToGrid w:val="0"/>
        <w:spacing w:line="360" w:lineRule="auto"/>
        <w:jc w:val="left"/>
        <w:outlineLvl w:val="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 近年完成的类似工程业绩（非实质性格式）</w:t>
      </w:r>
    </w:p>
    <w:p w14:paraId="7FB16CAA">
      <w:pPr>
        <w:tabs>
          <w:tab w:val="left" w:pos="360"/>
        </w:tabs>
        <w:snapToGrid w:val="0"/>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近年完成的类似工程业绩</w:t>
      </w:r>
    </w:p>
    <w:tbl>
      <w:tblPr>
        <w:tblStyle w:val="5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2"/>
        <w:gridCol w:w="2220"/>
        <w:gridCol w:w="1603"/>
        <w:gridCol w:w="2993"/>
      </w:tblGrid>
      <w:tr w14:paraId="46D8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331" w:type="pct"/>
            <w:tcBorders>
              <w:top w:val="single" w:color="auto" w:sz="4" w:space="0"/>
              <w:left w:val="single" w:color="auto" w:sz="4" w:space="0"/>
              <w:bottom w:val="single" w:color="auto" w:sz="4" w:space="0"/>
              <w:right w:val="single" w:color="auto" w:sz="4" w:space="0"/>
            </w:tcBorders>
            <w:vAlign w:val="center"/>
          </w:tcPr>
          <w:p w14:paraId="21639579">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工程名称</w:t>
            </w:r>
          </w:p>
        </w:tc>
        <w:tc>
          <w:tcPr>
            <w:tcW w:w="3669" w:type="pct"/>
            <w:gridSpan w:val="3"/>
            <w:tcBorders>
              <w:top w:val="single" w:color="auto" w:sz="4" w:space="0"/>
              <w:left w:val="single" w:color="auto" w:sz="4" w:space="0"/>
              <w:bottom w:val="single" w:color="auto" w:sz="4" w:space="0"/>
              <w:right w:val="single" w:color="auto" w:sz="4" w:space="0"/>
            </w:tcBorders>
          </w:tcPr>
          <w:p w14:paraId="20563F50">
            <w:pPr>
              <w:topLinePunct/>
              <w:spacing w:after="160"/>
              <w:rPr>
                <w:rFonts w:ascii="宋体"/>
                <w:color w:val="000000" w:themeColor="text1"/>
                <w:szCs w:val="21"/>
                <w14:textFill>
                  <w14:solidFill>
                    <w14:schemeClr w14:val="tx1"/>
                  </w14:solidFill>
                </w14:textFill>
              </w:rPr>
            </w:pPr>
          </w:p>
        </w:tc>
      </w:tr>
      <w:tr w14:paraId="1D2C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331" w:type="pct"/>
            <w:tcBorders>
              <w:top w:val="single" w:color="auto" w:sz="4" w:space="0"/>
              <w:left w:val="single" w:color="auto" w:sz="4" w:space="0"/>
              <w:bottom w:val="single" w:color="auto" w:sz="4" w:space="0"/>
              <w:right w:val="single" w:color="auto" w:sz="4" w:space="0"/>
            </w:tcBorders>
            <w:vAlign w:val="center"/>
          </w:tcPr>
          <w:p w14:paraId="4FCDEF92">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工程所在地</w:t>
            </w:r>
          </w:p>
        </w:tc>
        <w:tc>
          <w:tcPr>
            <w:tcW w:w="3669" w:type="pct"/>
            <w:gridSpan w:val="3"/>
            <w:tcBorders>
              <w:top w:val="single" w:color="auto" w:sz="4" w:space="0"/>
              <w:left w:val="single" w:color="auto" w:sz="4" w:space="0"/>
              <w:bottom w:val="single" w:color="auto" w:sz="4" w:space="0"/>
              <w:right w:val="single" w:color="auto" w:sz="4" w:space="0"/>
            </w:tcBorders>
          </w:tcPr>
          <w:p w14:paraId="0F424BF6">
            <w:pPr>
              <w:topLinePunct/>
              <w:spacing w:after="160"/>
              <w:rPr>
                <w:rFonts w:ascii="宋体"/>
                <w:color w:val="000000" w:themeColor="text1"/>
                <w:szCs w:val="21"/>
                <w14:textFill>
                  <w14:solidFill>
                    <w14:schemeClr w14:val="tx1"/>
                  </w14:solidFill>
                </w14:textFill>
              </w:rPr>
            </w:pPr>
          </w:p>
        </w:tc>
      </w:tr>
      <w:tr w14:paraId="59C6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331" w:type="pct"/>
            <w:tcBorders>
              <w:top w:val="single" w:color="auto" w:sz="4" w:space="0"/>
              <w:left w:val="single" w:color="auto" w:sz="4" w:space="0"/>
              <w:bottom w:val="single" w:color="auto" w:sz="4" w:space="0"/>
              <w:right w:val="single" w:color="auto" w:sz="4" w:space="0"/>
            </w:tcBorders>
            <w:vAlign w:val="center"/>
          </w:tcPr>
          <w:p w14:paraId="5234E056">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发包人名称</w:t>
            </w:r>
          </w:p>
        </w:tc>
        <w:tc>
          <w:tcPr>
            <w:tcW w:w="3669" w:type="pct"/>
            <w:gridSpan w:val="3"/>
            <w:tcBorders>
              <w:top w:val="single" w:color="auto" w:sz="4" w:space="0"/>
              <w:left w:val="single" w:color="auto" w:sz="4" w:space="0"/>
              <w:bottom w:val="single" w:color="auto" w:sz="4" w:space="0"/>
              <w:right w:val="single" w:color="auto" w:sz="4" w:space="0"/>
            </w:tcBorders>
          </w:tcPr>
          <w:p w14:paraId="65A9A09F">
            <w:pPr>
              <w:topLinePunct/>
              <w:spacing w:after="160"/>
              <w:rPr>
                <w:rFonts w:ascii="宋体"/>
                <w:color w:val="000000" w:themeColor="text1"/>
                <w:szCs w:val="21"/>
                <w14:textFill>
                  <w14:solidFill>
                    <w14:schemeClr w14:val="tx1"/>
                  </w14:solidFill>
                </w14:textFill>
              </w:rPr>
            </w:pPr>
          </w:p>
        </w:tc>
      </w:tr>
      <w:tr w14:paraId="21BB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331" w:type="pct"/>
            <w:tcBorders>
              <w:top w:val="single" w:color="auto" w:sz="4" w:space="0"/>
              <w:left w:val="single" w:color="auto" w:sz="4" w:space="0"/>
              <w:bottom w:val="single" w:color="auto" w:sz="4" w:space="0"/>
              <w:right w:val="single" w:color="auto" w:sz="4" w:space="0"/>
            </w:tcBorders>
            <w:vAlign w:val="center"/>
          </w:tcPr>
          <w:p w14:paraId="2EC0DA6D">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发包人地址</w:t>
            </w:r>
          </w:p>
        </w:tc>
        <w:tc>
          <w:tcPr>
            <w:tcW w:w="3669" w:type="pct"/>
            <w:gridSpan w:val="3"/>
            <w:tcBorders>
              <w:top w:val="single" w:color="auto" w:sz="4" w:space="0"/>
              <w:left w:val="single" w:color="auto" w:sz="4" w:space="0"/>
              <w:bottom w:val="single" w:color="auto" w:sz="4" w:space="0"/>
              <w:right w:val="single" w:color="auto" w:sz="4" w:space="0"/>
            </w:tcBorders>
          </w:tcPr>
          <w:p w14:paraId="4B0AD41E">
            <w:pPr>
              <w:topLinePunct/>
              <w:spacing w:after="160"/>
              <w:rPr>
                <w:rFonts w:ascii="宋体"/>
                <w:color w:val="000000" w:themeColor="text1"/>
                <w:szCs w:val="21"/>
                <w14:textFill>
                  <w14:solidFill>
                    <w14:schemeClr w14:val="tx1"/>
                  </w14:solidFill>
                </w14:textFill>
              </w:rPr>
            </w:pPr>
          </w:p>
        </w:tc>
      </w:tr>
      <w:tr w14:paraId="6BA5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31" w:type="pct"/>
            <w:tcBorders>
              <w:top w:val="single" w:color="auto" w:sz="4" w:space="0"/>
              <w:left w:val="single" w:color="auto" w:sz="4" w:space="0"/>
              <w:bottom w:val="single" w:color="auto" w:sz="4" w:space="0"/>
              <w:right w:val="single" w:color="auto" w:sz="4" w:space="0"/>
            </w:tcBorders>
            <w:vAlign w:val="center"/>
          </w:tcPr>
          <w:p w14:paraId="203B0DE6">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发包人联系人</w:t>
            </w:r>
          </w:p>
        </w:tc>
        <w:tc>
          <w:tcPr>
            <w:tcW w:w="1195" w:type="pct"/>
            <w:tcBorders>
              <w:top w:val="single" w:color="auto" w:sz="4" w:space="0"/>
              <w:left w:val="single" w:color="auto" w:sz="4" w:space="0"/>
              <w:bottom w:val="single" w:color="auto" w:sz="4" w:space="0"/>
              <w:right w:val="single" w:color="auto" w:sz="4" w:space="0"/>
            </w:tcBorders>
          </w:tcPr>
          <w:p w14:paraId="21199445">
            <w:pPr>
              <w:topLinePunct/>
              <w:spacing w:after="160"/>
              <w:rPr>
                <w:rFonts w:ascii="宋体"/>
                <w:color w:val="000000" w:themeColor="text1"/>
                <w:szCs w:val="21"/>
                <w14:textFill>
                  <w14:solidFill>
                    <w14:schemeClr w14:val="tx1"/>
                  </w14:solidFill>
                </w14:textFill>
              </w:rPr>
            </w:pPr>
          </w:p>
        </w:tc>
        <w:tc>
          <w:tcPr>
            <w:tcW w:w="863" w:type="pct"/>
            <w:tcBorders>
              <w:top w:val="single" w:color="auto" w:sz="4" w:space="0"/>
              <w:left w:val="single" w:color="auto" w:sz="4" w:space="0"/>
              <w:bottom w:val="single" w:color="auto" w:sz="4" w:space="0"/>
              <w:right w:val="single" w:color="auto" w:sz="4" w:space="0"/>
            </w:tcBorders>
          </w:tcPr>
          <w:p w14:paraId="1906CA38">
            <w:pPr>
              <w:topLinePunct/>
              <w:spacing w:after="160"/>
              <w:ind w:firstLine="105" w:firstLineChars="5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联系电话</w:t>
            </w:r>
          </w:p>
        </w:tc>
        <w:tc>
          <w:tcPr>
            <w:tcW w:w="1611" w:type="pct"/>
            <w:tcBorders>
              <w:top w:val="single" w:color="auto" w:sz="4" w:space="0"/>
              <w:left w:val="single" w:color="auto" w:sz="4" w:space="0"/>
              <w:bottom w:val="single" w:color="auto" w:sz="4" w:space="0"/>
              <w:right w:val="single" w:color="auto" w:sz="4" w:space="0"/>
            </w:tcBorders>
          </w:tcPr>
          <w:p w14:paraId="079C1BDD">
            <w:pPr>
              <w:topLinePunct/>
              <w:spacing w:after="160"/>
              <w:rPr>
                <w:rFonts w:ascii="宋体"/>
                <w:color w:val="000000" w:themeColor="text1"/>
                <w:szCs w:val="21"/>
                <w14:textFill>
                  <w14:solidFill>
                    <w14:schemeClr w14:val="tx1"/>
                  </w14:solidFill>
                </w14:textFill>
              </w:rPr>
            </w:pPr>
          </w:p>
        </w:tc>
      </w:tr>
      <w:tr w14:paraId="6841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331" w:type="pct"/>
            <w:tcBorders>
              <w:top w:val="single" w:color="auto" w:sz="4" w:space="0"/>
              <w:left w:val="single" w:color="auto" w:sz="4" w:space="0"/>
              <w:bottom w:val="single" w:color="auto" w:sz="4" w:space="0"/>
              <w:right w:val="single" w:color="auto" w:sz="4" w:space="0"/>
            </w:tcBorders>
            <w:vAlign w:val="center"/>
          </w:tcPr>
          <w:p w14:paraId="5AC7CB86">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合同价格</w:t>
            </w:r>
          </w:p>
        </w:tc>
        <w:tc>
          <w:tcPr>
            <w:tcW w:w="3669" w:type="pct"/>
            <w:gridSpan w:val="3"/>
            <w:tcBorders>
              <w:top w:val="single" w:color="auto" w:sz="4" w:space="0"/>
              <w:left w:val="single" w:color="auto" w:sz="4" w:space="0"/>
              <w:bottom w:val="single" w:color="auto" w:sz="4" w:space="0"/>
              <w:right w:val="single" w:color="auto" w:sz="4" w:space="0"/>
            </w:tcBorders>
          </w:tcPr>
          <w:p w14:paraId="38B79194">
            <w:pPr>
              <w:pStyle w:val="220"/>
              <w:topLinePunct/>
              <w:rPr>
                <w:rFonts w:ascii="宋体"/>
                <w:color w:val="000000" w:themeColor="text1"/>
                <w:szCs w:val="21"/>
                <w14:textFill>
                  <w14:solidFill>
                    <w14:schemeClr w14:val="tx1"/>
                  </w14:solidFill>
                </w14:textFill>
              </w:rPr>
            </w:pPr>
          </w:p>
        </w:tc>
      </w:tr>
      <w:tr w14:paraId="6DA1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331" w:type="pct"/>
            <w:tcBorders>
              <w:top w:val="single" w:color="auto" w:sz="4" w:space="0"/>
              <w:left w:val="single" w:color="auto" w:sz="4" w:space="0"/>
              <w:bottom w:val="single" w:color="auto" w:sz="4" w:space="0"/>
              <w:right w:val="single" w:color="auto" w:sz="4" w:space="0"/>
            </w:tcBorders>
            <w:vAlign w:val="center"/>
          </w:tcPr>
          <w:p w14:paraId="6F06E726">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开工日期</w:t>
            </w:r>
          </w:p>
        </w:tc>
        <w:tc>
          <w:tcPr>
            <w:tcW w:w="3669" w:type="pct"/>
            <w:gridSpan w:val="3"/>
            <w:tcBorders>
              <w:top w:val="single" w:color="auto" w:sz="4" w:space="0"/>
              <w:left w:val="single" w:color="auto" w:sz="4" w:space="0"/>
              <w:bottom w:val="single" w:color="auto" w:sz="4" w:space="0"/>
              <w:right w:val="single" w:color="auto" w:sz="4" w:space="0"/>
            </w:tcBorders>
          </w:tcPr>
          <w:p w14:paraId="36E837C9">
            <w:pPr>
              <w:topLinePunct/>
              <w:spacing w:after="160"/>
              <w:rPr>
                <w:rFonts w:ascii="宋体"/>
                <w:color w:val="000000" w:themeColor="text1"/>
                <w:szCs w:val="21"/>
                <w14:textFill>
                  <w14:solidFill>
                    <w14:schemeClr w14:val="tx1"/>
                  </w14:solidFill>
                </w14:textFill>
              </w:rPr>
            </w:pPr>
          </w:p>
        </w:tc>
      </w:tr>
      <w:tr w14:paraId="216EA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331" w:type="pct"/>
            <w:tcBorders>
              <w:top w:val="single" w:color="auto" w:sz="4" w:space="0"/>
              <w:left w:val="single" w:color="auto" w:sz="4" w:space="0"/>
              <w:bottom w:val="single" w:color="auto" w:sz="4" w:space="0"/>
              <w:right w:val="single" w:color="auto" w:sz="4" w:space="0"/>
            </w:tcBorders>
            <w:vAlign w:val="center"/>
          </w:tcPr>
          <w:p w14:paraId="2D94991B">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竣工</w:t>
            </w:r>
            <w:r>
              <w:rPr>
                <w:rFonts w:hint="eastAsia" w:ascii="宋体" w:hAnsi="宋体"/>
                <w:color w:val="000000" w:themeColor="text1"/>
                <w:szCs w:val="21"/>
                <w14:textFill>
                  <w14:solidFill>
                    <w14:schemeClr w14:val="tx1"/>
                  </w14:solidFill>
                </w14:textFill>
              </w:rPr>
              <w:t>日期</w:t>
            </w:r>
          </w:p>
        </w:tc>
        <w:tc>
          <w:tcPr>
            <w:tcW w:w="3669" w:type="pct"/>
            <w:gridSpan w:val="3"/>
            <w:tcBorders>
              <w:top w:val="single" w:color="auto" w:sz="4" w:space="0"/>
              <w:left w:val="single" w:color="auto" w:sz="4" w:space="0"/>
              <w:bottom w:val="single" w:color="auto" w:sz="4" w:space="0"/>
              <w:right w:val="single" w:color="auto" w:sz="4" w:space="0"/>
            </w:tcBorders>
          </w:tcPr>
          <w:p w14:paraId="7198F277">
            <w:pPr>
              <w:topLinePunct/>
              <w:spacing w:after="160"/>
              <w:rPr>
                <w:rFonts w:ascii="宋体"/>
                <w:color w:val="000000" w:themeColor="text1"/>
                <w:szCs w:val="21"/>
                <w14:textFill>
                  <w14:solidFill>
                    <w14:schemeClr w14:val="tx1"/>
                  </w14:solidFill>
                </w14:textFill>
              </w:rPr>
            </w:pPr>
          </w:p>
        </w:tc>
      </w:tr>
      <w:tr w14:paraId="2453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331" w:type="pct"/>
            <w:tcBorders>
              <w:top w:val="single" w:color="auto" w:sz="4" w:space="0"/>
              <w:left w:val="single" w:color="auto" w:sz="4" w:space="0"/>
              <w:bottom w:val="single" w:color="auto" w:sz="4" w:space="0"/>
              <w:right w:val="single" w:color="auto" w:sz="4" w:space="0"/>
            </w:tcBorders>
            <w:vAlign w:val="center"/>
          </w:tcPr>
          <w:p w14:paraId="21AB9FDC">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承包范围</w:t>
            </w:r>
          </w:p>
        </w:tc>
        <w:tc>
          <w:tcPr>
            <w:tcW w:w="3669" w:type="pct"/>
            <w:gridSpan w:val="3"/>
            <w:tcBorders>
              <w:top w:val="single" w:color="auto" w:sz="4" w:space="0"/>
              <w:left w:val="single" w:color="auto" w:sz="4" w:space="0"/>
              <w:bottom w:val="single" w:color="auto" w:sz="4" w:space="0"/>
              <w:right w:val="single" w:color="auto" w:sz="4" w:space="0"/>
            </w:tcBorders>
          </w:tcPr>
          <w:p w14:paraId="1A7562D6">
            <w:pPr>
              <w:topLinePunct/>
              <w:spacing w:after="160"/>
              <w:rPr>
                <w:rFonts w:ascii="宋体"/>
                <w:color w:val="000000" w:themeColor="text1"/>
                <w:szCs w:val="21"/>
                <w14:textFill>
                  <w14:solidFill>
                    <w14:schemeClr w14:val="tx1"/>
                  </w14:solidFill>
                </w14:textFill>
              </w:rPr>
            </w:pPr>
          </w:p>
        </w:tc>
      </w:tr>
      <w:tr w14:paraId="63F0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331" w:type="pct"/>
            <w:tcBorders>
              <w:top w:val="single" w:color="auto" w:sz="4" w:space="0"/>
              <w:left w:val="single" w:color="auto" w:sz="4" w:space="0"/>
              <w:bottom w:val="single" w:color="auto" w:sz="4" w:space="0"/>
              <w:right w:val="single" w:color="auto" w:sz="4" w:space="0"/>
            </w:tcBorders>
            <w:vAlign w:val="center"/>
          </w:tcPr>
          <w:p w14:paraId="0324AC9C">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工程质量</w:t>
            </w:r>
          </w:p>
        </w:tc>
        <w:tc>
          <w:tcPr>
            <w:tcW w:w="3669" w:type="pct"/>
            <w:gridSpan w:val="3"/>
            <w:tcBorders>
              <w:top w:val="single" w:color="auto" w:sz="4" w:space="0"/>
              <w:left w:val="single" w:color="auto" w:sz="4" w:space="0"/>
              <w:bottom w:val="single" w:color="auto" w:sz="4" w:space="0"/>
              <w:right w:val="single" w:color="auto" w:sz="4" w:space="0"/>
            </w:tcBorders>
          </w:tcPr>
          <w:p w14:paraId="7FB2C794">
            <w:pPr>
              <w:topLinePunct/>
              <w:spacing w:after="160"/>
              <w:rPr>
                <w:rFonts w:ascii="宋体"/>
                <w:color w:val="000000" w:themeColor="text1"/>
                <w:szCs w:val="21"/>
                <w14:textFill>
                  <w14:solidFill>
                    <w14:schemeClr w14:val="tx1"/>
                  </w14:solidFill>
                </w14:textFill>
              </w:rPr>
            </w:pPr>
          </w:p>
        </w:tc>
      </w:tr>
      <w:tr w14:paraId="59A0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1331" w:type="pct"/>
            <w:tcBorders>
              <w:top w:val="single" w:color="auto" w:sz="4" w:space="0"/>
              <w:left w:val="single" w:color="auto" w:sz="4" w:space="0"/>
              <w:bottom w:val="single" w:color="auto" w:sz="4" w:space="0"/>
              <w:right w:val="single" w:color="auto" w:sz="4" w:space="0"/>
            </w:tcBorders>
            <w:vAlign w:val="center"/>
          </w:tcPr>
          <w:p w14:paraId="7C8F476A">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项目经理</w:t>
            </w:r>
          </w:p>
        </w:tc>
        <w:tc>
          <w:tcPr>
            <w:tcW w:w="1195" w:type="pct"/>
            <w:tcBorders>
              <w:top w:val="single" w:color="auto" w:sz="4" w:space="0"/>
              <w:left w:val="single" w:color="auto" w:sz="4" w:space="0"/>
              <w:bottom w:val="single" w:color="auto" w:sz="4" w:space="0"/>
              <w:right w:val="single" w:color="auto" w:sz="4" w:space="0"/>
            </w:tcBorders>
          </w:tcPr>
          <w:p w14:paraId="534C6CE4">
            <w:pPr>
              <w:topLinePunct/>
              <w:spacing w:after="160"/>
              <w:rPr>
                <w:rFonts w:ascii="宋体"/>
                <w:color w:val="000000" w:themeColor="text1"/>
                <w:szCs w:val="21"/>
                <w14:textFill>
                  <w14:solidFill>
                    <w14:schemeClr w14:val="tx1"/>
                  </w14:solidFill>
                </w14:textFill>
              </w:rPr>
            </w:pPr>
          </w:p>
        </w:tc>
        <w:tc>
          <w:tcPr>
            <w:tcW w:w="863" w:type="pct"/>
            <w:tcBorders>
              <w:top w:val="single" w:color="auto" w:sz="4" w:space="0"/>
              <w:left w:val="single" w:color="auto" w:sz="4" w:space="0"/>
              <w:bottom w:val="single" w:color="auto" w:sz="4" w:space="0"/>
              <w:right w:val="single" w:color="auto" w:sz="4" w:space="0"/>
            </w:tcBorders>
          </w:tcPr>
          <w:p w14:paraId="138F917A">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身份证号</w:t>
            </w:r>
          </w:p>
        </w:tc>
        <w:tc>
          <w:tcPr>
            <w:tcW w:w="1611" w:type="pct"/>
            <w:tcBorders>
              <w:top w:val="single" w:color="auto" w:sz="4" w:space="0"/>
              <w:left w:val="single" w:color="auto" w:sz="4" w:space="0"/>
              <w:bottom w:val="single" w:color="auto" w:sz="4" w:space="0"/>
              <w:right w:val="single" w:color="auto" w:sz="4" w:space="0"/>
            </w:tcBorders>
          </w:tcPr>
          <w:p w14:paraId="5672E533">
            <w:pPr>
              <w:topLinePunct/>
              <w:spacing w:after="160"/>
              <w:rPr>
                <w:rFonts w:ascii="宋体"/>
                <w:color w:val="000000" w:themeColor="text1"/>
                <w:szCs w:val="21"/>
                <w14:textFill>
                  <w14:solidFill>
                    <w14:schemeClr w14:val="tx1"/>
                  </w14:solidFill>
                </w14:textFill>
              </w:rPr>
            </w:pPr>
          </w:p>
        </w:tc>
      </w:tr>
      <w:tr w14:paraId="23BD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331" w:type="pct"/>
            <w:tcBorders>
              <w:top w:val="single" w:color="auto" w:sz="4" w:space="0"/>
              <w:left w:val="single" w:color="auto" w:sz="4" w:space="0"/>
              <w:bottom w:val="single" w:color="auto" w:sz="4" w:space="0"/>
              <w:right w:val="single" w:color="auto" w:sz="4" w:space="0"/>
            </w:tcBorders>
            <w:vAlign w:val="center"/>
          </w:tcPr>
          <w:p w14:paraId="7A4EF96B">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技术负责人</w:t>
            </w:r>
          </w:p>
        </w:tc>
        <w:tc>
          <w:tcPr>
            <w:tcW w:w="1195" w:type="pct"/>
            <w:tcBorders>
              <w:top w:val="single" w:color="auto" w:sz="4" w:space="0"/>
              <w:left w:val="single" w:color="auto" w:sz="4" w:space="0"/>
              <w:bottom w:val="single" w:color="auto" w:sz="4" w:space="0"/>
              <w:right w:val="single" w:color="auto" w:sz="4" w:space="0"/>
            </w:tcBorders>
          </w:tcPr>
          <w:p w14:paraId="64201C19">
            <w:pPr>
              <w:topLinePunct/>
              <w:spacing w:after="160"/>
              <w:rPr>
                <w:rFonts w:ascii="宋体"/>
                <w:color w:val="000000" w:themeColor="text1"/>
                <w:szCs w:val="21"/>
                <w14:textFill>
                  <w14:solidFill>
                    <w14:schemeClr w14:val="tx1"/>
                  </w14:solidFill>
                </w14:textFill>
              </w:rPr>
            </w:pPr>
          </w:p>
        </w:tc>
        <w:tc>
          <w:tcPr>
            <w:tcW w:w="863" w:type="pct"/>
            <w:tcBorders>
              <w:top w:val="single" w:color="auto" w:sz="4" w:space="0"/>
              <w:left w:val="single" w:color="auto" w:sz="4" w:space="0"/>
              <w:bottom w:val="single" w:color="auto" w:sz="4" w:space="0"/>
              <w:right w:val="single" w:color="auto" w:sz="4" w:space="0"/>
            </w:tcBorders>
          </w:tcPr>
          <w:p w14:paraId="4D6B07F5">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身份证号</w:t>
            </w:r>
          </w:p>
        </w:tc>
        <w:tc>
          <w:tcPr>
            <w:tcW w:w="1611" w:type="pct"/>
            <w:tcBorders>
              <w:top w:val="single" w:color="auto" w:sz="4" w:space="0"/>
              <w:left w:val="single" w:color="auto" w:sz="4" w:space="0"/>
              <w:bottom w:val="single" w:color="auto" w:sz="4" w:space="0"/>
              <w:right w:val="single" w:color="auto" w:sz="4" w:space="0"/>
            </w:tcBorders>
          </w:tcPr>
          <w:p w14:paraId="739DCAE0">
            <w:pPr>
              <w:topLinePunct/>
              <w:spacing w:after="160"/>
              <w:rPr>
                <w:rFonts w:ascii="宋体"/>
                <w:color w:val="000000" w:themeColor="text1"/>
                <w:szCs w:val="21"/>
                <w14:textFill>
                  <w14:solidFill>
                    <w14:schemeClr w14:val="tx1"/>
                  </w14:solidFill>
                </w14:textFill>
              </w:rPr>
            </w:pPr>
          </w:p>
        </w:tc>
      </w:tr>
      <w:tr w14:paraId="7A21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331" w:type="pct"/>
            <w:tcBorders>
              <w:top w:val="single" w:color="auto" w:sz="4" w:space="0"/>
              <w:left w:val="single" w:color="auto" w:sz="4" w:space="0"/>
              <w:bottom w:val="single" w:color="auto" w:sz="4" w:space="0"/>
              <w:right w:val="single" w:color="auto" w:sz="4" w:space="0"/>
            </w:tcBorders>
            <w:vAlign w:val="center"/>
          </w:tcPr>
          <w:p w14:paraId="649D7952">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总监理工程师</w:t>
            </w:r>
          </w:p>
        </w:tc>
        <w:tc>
          <w:tcPr>
            <w:tcW w:w="1195" w:type="pct"/>
            <w:tcBorders>
              <w:top w:val="single" w:color="auto" w:sz="4" w:space="0"/>
              <w:left w:val="single" w:color="auto" w:sz="4" w:space="0"/>
              <w:bottom w:val="single" w:color="auto" w:sz="4" w:space="0"/>
              <w:right w:val="single" w:color="auto" w:sz="4" w:space="0"/>
            </w:tcBorders>
          </w:tcPr>
          <w:p w14:paraId="510C5C47">
            <w:pPr>
              <w:topLinePunct/>
              <w:spacing w:after="160"/>
              <w:rPr>
                <w:rFonts w:ascii="宋体"/>
                <w:color w:val="000000" w:themeColor="text1"/>
                <w:szCs w:val="21"/>
                <w14:textFill>
                  <w14:solidFill>
                    <w14:schemeClr w14:val="tx1"/>
                  </w14:solidFill>
                </w14:textFill>
              </w:rPr>
            </w:pPr>
          </w:p>
        </w:tc>
        <w:tc>
          <w:tcPr>
            <w:tcW w:w="863" w:type="pct"/>
            <w:tcBorders>
              <w:top w:val="single" w:color="auto" w:sz="4" w:space="0"/>
              <w:left w:val="single" w:color="auto" w:sz="4" w:space="0"/>
              <w:bottom w:val="single" w:color="auto" w:sz="4" w:space="0"/>
              <w:right w:val="single" w:color="auto" w:sz="4" w:space="0"/>
            </w:tcBorders>
          </w:tcPr>
          <w:p w14:paraId="71900CE8">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联系电话</w:t>
            </w:r>
          </w:p>
        </w:tc>
        <w:tc>
          <w:tcPr>
            <w:tcW w:w="1611" w:type="pct"/>
            <w:tcBorders>
              <w:top w:val="single" w:color="auto" w:sz="4" w:space="0"/>
              <w:left w:val="single" w:color="auto" w:sz="4" w:space="0"/>
              <w:bottom w:val="single" w:color="auto" w:sz="4" w:space="0"/>
              <w:right w:val="single" w:color="auto" w:sz="4" w:space="0"/>
            </w:tcBorders>
          </w:tcPr>
          <w:p w14:paraId="5E5DFFA3">
            <w:pPr>
              <w:topLinePunct/>
              <w:spacing w:after="160"/>
              <w:rPr>
                <w:rFonts w:ascii="宋体"/>
                <w:color w:val="000000" w:themeColor="text1"/>
                <w:szCs w:val="21"/>
                <w14:textFill>
                  <w14:solidFill>
                    <w14:schemeClr w14:val="tx1"/>
                  </w14:solidFill>
                </w14:textFill>
              </w:rPr>
            </w:pPr>
          </w:p>
        </w:tc>
      </w:tr>
      <w:tr w14:paraId="2A44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331" w:type="pct"/>
            <w:tcBorders>
              <w:top w:val="single" w:color="auto" w:sz="4" w:space="0"/>
              <w:left w:val="single" w:color="auto" w:sz="4" w:space="0"/>
              <w:bottom w:val="single" w:color="auto" w:sz="4" w:space="0"/>
              <w:right w:val="single" w:color="auto" w:sz="4" w:space="0"/>
            </w:tcBorders>
            <w:vAlign w:val="center"/>
          </w:tcPr>
          <w:p w14:paraId="3E4FC4B9">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工程描述</w:t>
            </w:r>
          </w:p>
        </w:tc>
        <w:tc>
          <w:tcPr>
            <w:tcW w:w="3669" w:type="pct"/>
            <w:gridSpan w:val="3"/>
            <w:tcBorders>
              <w:top w:val="single" w:color="auto" w:sz="4" w:space="0"/>
              <w:left w:val="single" w:color="auto" w:sz="4" w:space="0"/>
              <w:bottom w:val="single" w:color="auto" w:sz="4" w:space="0"/>
              <w:right w:val="single" w:color="auto" w:sz="4" w:space="0"/>
            </w:tcBorders>
          </w:tcPr>
          <w:p w14:paraId="1B584172">
            <w:pPr>
              <w:topLinePunct/>
              <w:rPr>
                <w:rFonts w:ascii="宋体"/>
                <w:color w:val="000000" w:themeColor="text1"/>
                <w:szCs w:val="21"/>
                <w14:textFill>
                  <w14:solidFill>
                    <w14:schemeClr w14:val="tx1"/>
                  </w14:solidFill>
                </w14:textFill>
              </w:rPr>
            </w:pPr>
          </w:p>
          <w:p w14:paraId="2235C512">
            <w:pPr>
              <w:topLinePunct/>
              <w:spacing w:after="160"/>
              <w:rPr>
                <w:rFonts w:ascii="宋体"/>
                <w:color w:val="000000" w:themeColor="text1"/>
                <w:szCs w:val="21"/>
                <w14:textFill>
                  <w14:solidFill>
                    <w14:schemeClr w14:val="tx1"/>
                  </w14:solidFill>
                </w14:textFill>
              </w:rPr>
            </w:pPr>
          </w:p>
        </w:tc>
      </w:tr>
      <w:tr w14:paraId="57F2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331" w:type="pct"/>
            <w:tcBorders>
              <w:top w:val="single" w:color="auto" w:sz="4" w:space="0"/>
              <w:left w:val="single" w:color="auto" w:sz="4" w:space="0"/>
              <w:bottom w:val="single" w:color="auto" w:sz="4" w:space="0"/>
              <w:right w:val="single" w:color="auto" w:sz="4" w:space="0"/>
            </w:tcBorders>
            <w:vAlign w:val="center"/>
          </w:tcPr>
          <w:p w14:paraId="671B1D29">
            <w:pPr>
              <w:topLinePunct/>
              <w:spacing w:after="160"/>
              <w:jc w:val="center"/>
              <w:rPr>
                <w:rFonts w:asci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p>
        </w:tc>
        <w:tc>
          <w:tcPr>
            <w:tcW w:w="3669" w:type="pct"/>
            <w:gridSpan w:val="3"/>
            <w:tcBorders>
              <w:top w:val="single" w:color="auto" w:sz="4" w:space="0"/>
              <w:left w:val="single" w:color="auto" w:sz="4" w:space="0"/>
              <w:bottom w:val="single" w:color="auto" w:sz="4" w:space="0"/>
              <w:right w:val="single" w:color="auto" w:sz="4" w:space="0"/>
            </w:tcBorders>
          </w:tcPr>
          <w:p w14:paraId="434D7C2F">
            <w:pPr>
              <w:topLinePunct/>
              <w:spacing w:after="160"/>
              <w:rPr>
                <w:rFonts w:ascii="宋体"/>
                <w:color w:val="000000" w:themeColor="text1"/>
                <w:szCs w:val="21"/>
                <w14:textFill>
                  <w14:solidFill>
                    <w14:schemeClr w14:val="tx1"/>
                  </w14:solidFill>
                </w14:textFill>
              </w:rPr>
            </w:pPr>
          </w:p>
        </w:tc>
      </w:tr>
    </w:tbl>
    <w:p w14:paraId="0B5FB7A0">
      <w:pPr>
        <w:tabs>
          <w:tab w:val="left" w:pos="360"/>
        </w:tabs>
        <w:snapToGrid w:val="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p>
    <w:p w14:paraId="270E0D8F">
      <w:pPr>
        <w:tabs>
          <w:tab w:val="left" w:pos="360"/>
        </w:tabs>
        <w:snapToGrid w:val="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本表后附中标通知书或工程竣工验收证书（工程竣工验收证明材料,即工程竣工验收备案登记表或单位工程质量竣工验收记录）、合同协议书（含合同首页、项目内容及金额页、合同签字盖章页）扫描件或复印件并加盖单位章。</w:t>
      </w:r>
    </w:p>
    <w:p w14:paraId="213630D2">
      <w:pPr>
        <w:widowControl/>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2.每张表格只填写一个工程，并标明序号。</w:t>
      </w:r>
    </w:p>
    <w:p w14:paraId="4D7A04E7">
      <w:pPr>
        <w:widowControl/>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br w:type="page"/>
      </w:r>
    </w:p>
    <w:p w14:paraId="21E676EB">
      <w:pPr>
        <w:widowControl/>
        <w:jc w:val="left"/>
        <w:rPr>
          <w:rFonts w:eastAsiaTheme="minorEastAsia"/>
          <w:color w:val="000000" w:themeColor="text1"/>
          <w:sz w:val="24"/>
          <w14:textFill>
            <w14:solidFill>
              <w14:schemeClr w14:val="tx1"/>
            </w14:solidFill>
          </w14:textFill>
        </w:rPr>
      </w:pPr>
    </w:p>
    <w:p w14:paraId="1730F9C1">
      <w:pPr>
        <w:tabs>
          <w:tab w:val="left" w:pos="0"/>
        </w:tabs>
        <w:snapToGrid w:val="0"/>
        <w:spacing w:line="360" w:lineRule="auto"/>
        <w:jc w:val="left"/>
        <w:outlineLvl w:val="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11  竞争性磋商文件要求提供或供应商认为应附的其他材料（实质性格式）</w:t>
      </w:r>
    </w:p>
    <w:p w14:paraId="063FD878">
      <w:pPr>
        <w:widowControl/>
        <w:jc w:val="left"/>
        <w:rPr>
          <w:rFonts w:eastAsiaTheme="minorEastAsia"/>
          <w:b/>
          <w:color w:val="000000" w:themeColor="text1"/>
          <w:sz w:val="36"/>
          <w:szCs w:val="36"/>
          <w14:textFill>
            <w14:solidFill>
              <w14:schemeClr w14:val="tx1"/>
            </w14:solidFill>
          </w14:textFill>
        </w:rPr>
      </w:pPr>
    </w:p>
    <w:p w14:paraId="76628FB6">
      <w:pPr>
        <w:widowControl/>
        <w:jc w:val="left"/>
        <w:rPr>
          <w:color w:val="000000" w:themeColor="text1"/>
          <w:sz w:val="24"/>
          <w:szCs w:val="20"/>
          <w14:textFill>
            <w14:solidFill>
              <w14:schemeClr w14:val="tx1"/>
            </w14:solidFill>
          </w14:textFill>
        </w:rPr>
      </w:pPr>
      <w:bookmarkStart w:id="1065" w:name="_Hlk167094858"/>
      <w:r>
        <w:rPr>
          <w:color w:val="000000" w:themeColor="text1"/>
          <w:sz w:val="24"/>
          <w:szCs w:val="20"/>
          <w14:textFill>
            <w14:solidFill>
              <w14:schemeClr w14:val="tx1"/>
            </w14:solidFill>
          </w14:textFill>
        </w:rPr>
        <w:t>1</w:t>
      </w:r>
      <w:r>
        <w:rPr>
          <w:rFonts w:hint="eastAsia"/>
          <w:color w:val="000000" w:themeColor="text1"/>
          <w:sz w:val="24"/>
          <w:szCs w:val="20"/>
          <w14:textFill>
            <w14:solidFill>
              <w14:schemeClr w14:val="tx1"/>
            </w14:solidFill>
          </w14:textFill>
        </w:rPr>
        <w:t>2</w:t>
      </w:r>
      <w:r>
        <w:rPr>
          <w:color w:val="000000" w:themeColor="text1"/>
          <w:sz w:val="24"/>
          <w:szCs w:val="20"/>
          <w14:textFill>
            <w14:solidFill>
              <w14:schemeClr w14:val="tx1"/>
            </w14:solidFill>
          </w14:textFill>
        </w:rPr>
        <w:t>-1</w:t>
      </w:r>
      <w:r>
        <w:rPr>
          <w:rFonts w:hint="eastAsia"/>
          <w:color w:val="000000" w:themeColor="text1"/>
          <w:sz w:val="24"/>
          <w:szCs w:val="20"/>
          <w14:textFill>
            <w14:solidFill>
              <w14:schemeClr w14:val="tx1"/>
            </w14:solidFill>
          </w14:textFill>
        </w:rPr>
        <w:t>供应商信息采集表</w:t>
      </w:r>
    </w:p>
    <w:tbl>
      <w:tblPr>
        <w:tblStyle w:val="52"/>
        <w:tblW w:w="5000" w:type="pct"/>
        <w:tblInd w:w="0" w:type="dxa"/>
        <w:tblLayout w:type="autofit"/>
        <w:tblCellMar>
          <w:top w:w="0" w:type="dxa"/>
          <w:left w:w="108" w:type="dxa"/>
          <w:bottom w:w="0" w:type="dxa"/>
          <w:right w:w="108" w:type="dxa"/>
        </w:tblCellMar>
      </w:tblPr>
      <w:tblGrid>
        <w:gridCol w:w="3096"/>
        <w:gridCol w:w="3097"/>
        <w:gridCol w:w="3095"/>
      </w:tblGrid>
      <w:tr w14:paraId="562F4AA5">
        <w:tblPrEx>
          <w:tblCellMar>
            <w:top w:w="0" w:type="dxa"/>
            <w:left w:w="108" w:type="dxa"/>
            <w:bottom w:w="0" w:type="dxa"/>
            <w:right w:w="108" w:type="dxa"/>
          </w:tblCellMar>
        </w:tblPrEx>
        <w:trPr>
          <w:trHeight w:val="380" w:hRule="atLeast"/>
        </w:trPr>
        <w:tc>
          <w:tcPr>
            <w:tcW w:w="1667" w:type="pct"/>
            <w:tcBorders>
              <w:top w:val="single" w:color="000000" w:sz="4" w:space="0"/>
              <w:left w:val="single" w:color="000000" w:sz="4" w:space="0"/>
              <w:bottom w:val="single" w:color="000000" w:sz="4" w:space="0"/>
              <w:right w:val="single" w:color="000000" w:sz="4" w:space="0"/>
            </w:tcBorders>
          </w:tcPr>
          <w:p w14:paraId="1DFFD2BB">
            <w:pPr>
              <w:spacing w:after="16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供应商名称</w:t>
            </w:r>
          </w:p>
        </w:tc>
        <w:tc>
          <w:tcPr>
            <w:tcW w:w="1667" w:type="pct"/>
            <w:tcBorders>
              <w:top w:val="single" w:color="000000" w:sz="4" w:space="0"/>
              <w:left w:val="single" w:color="000000" w:sz="4" w:space="0"/>
              <w:bottom w:val="single" w:color="000000" w:sz="4" w:space="0"/>
              <w:right w:val="single" w:color="000000" w:sz="4" w:space="0"/>
            </w:tcBorders>
          </w:tcPr>
          <w:p w14:paraId="466E7786">
            <w:pPr>
              <w:spacing w:after="16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供应商所属性别</w:t>
            </w:r>
          </w:p>
        </w:tc>
        <w:tc>
          <w:tcPr>
            <w:tcW w:w="1667" w:type="pct"/>
            <w:tcBorders>
              <w:top w:val="single" w:color="000000" w:sz="4" w:space="0"/>
              <w:left w:val="single" w:color="000000" w:sz="4" w:space="0"/>
              <w:bottom w:val="single" w:color="000000" w:sz="4" w:space="0"/>
              <w:right w:val="single" w:color="000000" w:sz="4" w:space="0"/>
            </w:tcBorders>
          </w:tcPr>
          <w:p w14:paraId="15971168">
            <w:pPr>
              <w:spacing w:after="16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外商投资类型</w:t>
            </w:r>
          </w:p>
        </w:tc>
      </w:tr>
      <w:tr w14:paraId="1581E17E">
        <w:tblPrEx>
          <w:tblCellMar>
            <w:top w:w="0" w:type="dxa"/>
            <w:left w:w="108" w:type="dxa"/>
            <w:bottom w:w="0" w:type="dxa"/>
            <w:right w:w="108" w:type="dxa"/>
          </w:tblCellMar>
        </w:tblPrEx>
        <w:trPr>
          <w:trHeight w:val="414" w:hRule="atLeast"/>
        </w:trPr>
        <w:tc>
          <w:tcPr>
            <w:tcW w:w="1667" w:type="pct"/>
            <w:tcBorders>
              <w:top w:val="single" w:color="000000" w:sz="4" w:space="0"/>
              <w:left w:val="single" w:color="000000" w:sz="4" w:space="0"/>
              <w:bottom w:val="single" w:color="000000" w:sz="4" w:space="0"/>
              <w:right w:val="single" w:color="000000" w:sz="4" w:space="0"/>
            </w:tcBorders>
          </w:tcPr>
          <w:p w14:paraId="4C688F1B">
            <w:pPr>
              <w:spacing w:after="160"/>
              <w:rPr>
                <w:color w:val="000000" w:themeColor="text1"/>
                <w:sz w:val="24"/>
                <w14:textFill>
                  <w14:solidFill>
                    <w14:schemeClr w14:val="tx1"/>
                  </w14:solidFill>
                </w14:textFill>
              </w:rPr>
            </w:pPr>
          </w:p>
        </w:tc>
        <w:tc>
          <w:tcPr>
            <w:tcW w:w="1667" w:type="pct"/>
            <w:tcBorders>
              <w:top w:val="single" w:color="000000" w:sz="4" w:space="0"/>
              <w:left w:val="single" w:color="000000" w:sz="4" w:space="0"/>
              <w:bottom w:val="single" w:color="000000" w:sz="4" w:space="0"/>
              <w:right w:val="single" w:color="000000" w:sz="4" w:space="0"/>
            </w:tcBorders>
          </w:tcPr>
          <w:p w14:paraId="28BEBA1C">
            <w:pPr>
              <w:spacing w:after="160"/>
              <w:rPr>
                <w:color w:val="000000" w:themeColor="text1"/>
                <w:sz w:val="24"/>
                <w14:textFill>
                  <w14:solidFill>
                    <w14:schemeClr w14:val="tx1"/>
                  </w14:solidFill>
                </w14:textFill>
              </w:rPr>
            </w:pPr>
          </w:p>
        </w:tc>
        <w:tc>
          <w:tcPr>
            <w:tcW w:w="1667" w:type="pct"/>
            <w:tcBorders>
              <w:top w:val="single" w:color="000000" w:sz="4" w:space="0"/>
              <w:left w:val="single" w:color="000000" w:sz="4" w:space="0"/>
              <w:bottom w:val="single" w:color="000000" w:sz="4" w:space="0"/>
              <w:right w:val="single" w:color="000000" w:sz="4" w:space="0"/>
            </w:tcBorders>
          </w:tcPr>
          <w:p w14:paraId="499966DD">
            <w:pPr>
              <w:spacing w:after="160"/>
              <w:rPr>
                <w:color w:val="000000" w:themeColor="text1"/>
                <w:sz w:val="24"/>
                <w14:textFill>
                  <w14:solidFill>
                    <w14:schemeClr w14:val="tx1"/>
                  </w14:solidFill>
                </w14:textFill>
              </w:rPr>
            </w:pPr>
          </w:p>
        </w:tc>
      </w:tr>
      <w:tr w14:paraId="78BE613B">
        <w:tblPrEx>
          <w:tblCellMar>
            <w:top w:w="0" w:type="dxa"/>
            <w:left w:w="108" w:type="dxa"/>
            <w:bottom w:w="0" w:type="dxa"/>
            <w:right w:w="108" w:type="dxa"/>
          </w:tblCellMar>
        </w:tblPrEx>
        <w:trPr>
          <w:trHeight w:val="419" w:hRule="atLeast"/>
        </w:trPr>
        <w:tc>
          <w:tcPr>
            <w:tcW w:w="1667" w:type="pct"/>
            <w:tcBorders>
              <w:top w:val="single" w:color="000000" w:sz="4" w:space="0"/>
              <w:left w:val="single" w:color="000000" w:sz="4" w:space="0"/>
              <w:bottom w:val="single" w:color="000000" w:sz="4" w:space="0"/>
              <w:right w:val="single" w:color="000000" w:sz="4" w:space="0"/>
            </w:tcBorders>
          </w:tcPr>
          <w:p w14:paraId="51A47AAA">
            <w:pPr>
              <w:spacing w:after="160"/>
              <w:rPr>
                <w:color w:val="000000" w:themeColor="text1"/>
                <w14:textFill>
                  <w14:solidFill>
                    <w14:schemeClr w14:val="tx1"/>
                  </w14:solidFill>
                </w14:textFill>
              </w:rPr>
            </w:pPr>
          </w:p>
        </w:tc>
        <w:tc>
          <w:tcPr>
            <w:tcW w:w="1667" w:type="pct"/>
            <w:tcBorders>
              <w:top w:val="single" w:color="000000" w:sz="4" w:space="0"/>
              <w:left w:val="single" w:color="000000" w:sz="4" w:space="0"/>
              <w:bottom w:val="single" w:color="000000" w:sz="4" w:space="0"/>
              <w:right w:val="single" w:color="000000" w:sz="4" w:space="0"/>
            </w:tcBorders>
          </w:tcPr>
          <w:p w14:paraId="30DC0AE9">
            <w:pPr>
              <w:spacing w:after="160"/>
              <w:rPr>
                <w:color w:val="000000" w:themeColor="text1"/>
                <w14:textFill>
                  <w14:solidFill>
                    <w14:schemeClr w14:val="tx1"/>
                  </w14:solidFill>
                </w14:textFill>
              </w:rPr>
            </w:pPr>
          </w:p>
        </w:tc>
        <w:tc>
          <w:tcPr>
            <w:tcW w:w="1667" w:type="pct"/>
            <w:tcBorders>
              <w:top w:val="single" w:color="000000" w:sz="4" w:space="0"/>
              <w:left w:val="single" w:color="000000" w:sz="4" w:space="0"/>
              <w:bottom w:val="single" w:color="000000" w:sz="4" w:space="0"/>
              <w:right w:val="single" w:color="000000" w:sz="4" w:space="0"/>
            </w:tcBorders>
          </w:tcPr>
          <w:p w14:paraId="28C6FFBF">
            <w:pPr>
              <w:spacing w:after="160"/>
              <w:rPr>
                <w:color w:val="000000" w:themeColor="text1"/>
                <w14:textFill>
                  <w14:solidFill>
                    <w14:schemeClr w14:val="tx1"/>
                  </w14:solidFill>
                </w14:textFill>
              </w:rPr>
            </w:pPr>
          </w:p>
        </w:tc>
      </w:tr>
      <w:tr w14:paraId="4CDF9A8D">
        <w:tblPrEx>
          <w:tblCellMar>
            <w:top w:w="0" w:type="dxa"/>
            <w:left w:w="108" w:type="dxa"/>
            <w:bottom w:w="0" w:type="dxa"/>
            <w:right w:w="108" w:type="dxa"/>
          </w:tblCellMar>
        </w:tblPrEx>
        <w:trPr>
          <w:trHeight w:val="411" w:hRule="atLeast"/>
        </w:trPr>
        <w:tc>
          <w:tcPr>
            <w:tcW w:w="1667" w:type="pct"/>
            <w:tcBorders>
              <w:top w:val="single" w:color="000000" w:sz="4" w:space="0"/>
              <w:left w:val="single" w:color="000000" w:sz="4" w:space="0"/>
              <w:bottom w:val="single" w:color="000000" w:sz="4" w:space="0"/>
              <w:right w:val="single" w:color="000000" w:sz="4" w:space="0"/>
            </w:tcBorders>
          </w:tcPr>
          <w:p w14:paraId="19641170">
            <w:pPr>
              <w:spacing w:after="160"/>
              <w:rPr>
                <w:color w:val="000000" w:themeColor="text1"/>
                <w14:textFill>
                  <w14:solidFill>
                    <w14:schemeClr w14:val="tx1"/>
                  </w14:solidFill>
                </w14:textFill>
              </w:rPr>
            </w:pPr>
          </w:p>
        </w:tc>
        <w:tc>
          <w:tcPr>
            <w:tcW w:w="1667" w:type="pct"/>
            <w:tcBorders>
              <w:top w:val="single" w:color="000000" w:sz="4" w:space="0"/>
              <w:left w:val="single" w:color="000000" w:sz="4" w:space="0"/>
              <w:bottom w:val="single" w:color="000000" w:sz="4" w:space="0"/>
              <w:right w:val="single" w:color="000000" w:sz="4" w:space="0"/>
            </w:tcBorders>
          </w:tcPr>
          <w:p w14:paraId="6AC84530">
            <w:pPr>
              <w:spacing w:after="160"/>
              <w:rPr>
                <w:color w:val="000000" w:themeColor="text1"/>
                <w14:textFill>
                  <w14:solidFill>
                    <w14:schemeClr w14:val="tx1"/>
                  </w14:solidFill>
                </w14:textFill>
              </w:rPr>
            </w:pPr>
          </w:p>
        </w:tc>
        <w:tc>
          <w:tcPr>
            <w:tcW w:w="1667" w:type="pct"/>
            <w:tcBorders>
              <w:top w:val="single" w:color="000000" w:sz="4" w:space="0"/>
              <w:left w:val="single" w:color="000000" w:sz="4" w:space="0"/>
              <w:bottom w:val="single" w:color="000000" w:sz="4" w:space="0"/>
              <w:right w:val="single" w:color="000000" w:sz="4" w:space="0"/>
            </w:tcBorders>
          </w:tcPr>
          <w:p w14:paraId="33B4261F">
            <w:pPr>
              <w:spacing w:after="160"/>
              <w:rPr>
                <w:color w:val="000000" w:themeColor="text1"/>
                <w14:textFill>
                  <w14:solidFill>
                    <w14:schemeClr w14:val="tx1"/>
                  </w14:solidFill>
                </w14:textFill>
              </w:rPr>
            </w:pPr>
          </w:p>
        </w:tc>
      </w:tr>
      <w:tr w14:paraId="50D767D8">
        <w:tblPrEx>
          <w:tblCellMar>
            <w:top w:w="0" w:type="dxa"/>
            <w:left w:w="108" w:type="dxa"/>
            <w:bottom w:w="0" w:type="dxa"/>
            <w:right w:w="108" w:type="dxa"/>
          </w:tblCellMar>
        </w:tblPrEx>
        <w:trPr>
          <w:trHeight w:val="274" w:hRule="atLeast"/>
        </w:trPr>
        <w:tc>
          <w:tcPr>
            <w:tcW w:w="1667" w:type="pct"/>
            <w:tcBorders>
              <w:top w:val="single" w:color="000000" w:sz="4" w:space="0"/>
              <w:left w:val="single" w:color="000000" w:sz="4" w:space="0"/>
              <w:bottom w:val="single" w:color="000000" w:sz="4" w:space="0"/>
              <w:right w:val="single" w:color="000000" w:sz="4" w:space="0"/>
            </w:tcBorders>
          </w:tcPr>
          <w:p w14:paraId="15EF888F">
            <w:pPr>
              <w:spacing w:after="160"/>
              <w:rPr>
                <w:color w:val="000000" w:themeColor="text1"/>
                <w14:textFill>
                  <w14:solidFill>
                    <w14:schemeClr w14:val="tx1"/>
                  </w14:solidFill>
                </w14:textFill>
              </w:rPr>
            </w:pPr>
          </w:p>
        </w:tc>
        <w:tc>
          <w:tcPr>
            <w:tcW w:w="1667" w:type="pct"/>
            <w:tcBorders>
              <w:top w:val="single" w:color="000000" w:sz="4" w:space="0"/>
              <w:left w:val="single" w:color="000000" w:sz="4" w:space="0"/>
              <w:bottom w:val="single" w:color="000000" w:sz="4" w:space="0"/>
              <w:right w:val="single" w:color="000000" w:sz="4" w:space="0"/>
            </w:tcBorders>
          </w:tcPr>
          <w:p w14:paraId="35A6913F">
            <w:pPr>
              <w:spacing w:after="160"/>
              <w:rPr>
                <w:color w:val="000000" w:themeColor="text1"/>
                <w14:textFill>
                  <w14:solidFill>
                    <w14:schemeClr w14:val="tx1"/>
                  </w14:solidFill>
                </w14:textFill>
              </w:rPr>
            </w:pPr>
          </w:p>
        </w:tc>
        <w:tc>
          <w:tcPr>
            <w:tcW w:w="1667" w:type="pct"/>
            <w:tcBorders>
              <w:top w:val="single" w:color="000000" w:sz="4" w:space="0"/>
              <w:left w:val="single" w:color="000000" w:sz="4" w:space="0"/>
              <w:bottom w:val="single" w:color="000000" w:sz="4" w:space="0"/>
              <w:right w:val="single" w:color="000000" w:sz="4" w:space="0"/>
            </w:tcBorders>
          </w:tcPr>
          <w:p w14:paraId="5B87F8F9">
            <w:pPr>
              <w:spacing w:after="160"/>
              <w:rPr>
                <w:color w:val="000000" w:themeColor="text1"/>
                <w14:textFill>
                  <w14:solidFill>
                    <w14:schemeClr w14:val="tx1"/>
                  </w14:solidFill>
                </w14:textFill>
              </w:rPr>
            </w:pPr>
          </w:p>
        </w:tc>
      </w:tr>
    </w:tbl>
    <w:p w14:paraId="21B71062">
      <w:pPr>
        <w:tabs>
          <w:tab w:val="left" w:pos="1800"/>
          <w:tab w:val="left" w:pos="5580"/>
        </w:tabs>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供应商如为联合体，则应填写联合体各成员信息。</w:t>
      </w:r>
    </w:p>
    <w:p w14:paraId="7E0C8AD4">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供应商所属性别请填写“男”或“女”，指拥有供应商</w:t>
      </w:r>
      <w:r>
        <w:rPr>
          <w:color w:val="000000" w:themeColor="text1"/>
          <w:sz w:val="24"/>
          <w14:textFill>
            <w14:solidFill>
              <w14:schemeClr w14:val="tx1"/>
            </w14:solidFill>
          </w14:textFill>
        </w:rPr>
        <w:t>51%</w:t>
      </w:r>
      <w:r>
        <w:rPr>
          <w:rFonts w:hint="eastAsia"/>
          <w:color w:val="000000" w:themeColor="text1"/>
          <w:sz w:val="24"/>
          <w14:textFill>
            <w14:solidFill>
              <w14:schemeClr w14:val="tx1"/>
            </w14:solidFill>
          </w14:textFill>
        </w:rPr>
        <w:t>以上绝对所有权的性别；绝对所有权拥有者可以是一个人，也可以是多人合计计算。</w:t>
      </w:r>
    </w:p>
    <w:p w14:paraId="06C93210">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外商投资类型请填写“外商单独投资”、“外商部分投资”或“内资”。</w:t>
      </w:r>
    </w:p>
    <w:bookmarkEnd w:id="1065"/>
    <w:p w14:paraId="2B1AABD5">
      <w:pPr>
        <w:widowControl/>
        <w:jc w:val="left"/>
        <w:rPr>
          <w:rFonts w:eastAsiaTheme="minorEastAsia"/>
          <w:b/>
          <w:color w:val="000000" w:themeColor="text1"/>
          <w:sz w:val="36"/>
          <w:szCs w:val="36"/>
          <w14:textFill>
            <w14:solidFill>
              <w14:schemeClr w14:val="tx1"/>
            </w14:solidFill>
          </w14:textFill>
        </w:rPr>
      </w:pPr>
      <w:r>
        <w:rPr>
          <w:rFonts w:eastAsiaTheme="minorEastAsia"/>
          <w:b/>
          <w:color w:val="000000" w:themeColor="text1"/>
          <w:sz w:val="36"/>
          <w:szCs w:val="36"/>
          <w14:textFill>
            <w14:solidFill>
              <w14:schemeClr w14:val="tx1"/>
            </w14:solidFill>
          </w14:textFill>
        </w:rPr>
        <w:br w:type="page"/>
      </w:r>
    </w:p>
    <w:p w14:paraId="45529DAA">
      <w:pPr>
        <w:tabs>
          <w:tab w:val="left" w:pos="0"/>
        </w:tabs>
        <w:snapToGrid w:val="0"/>
        <w:spacing w:line="360" w:lineRule="auto"/>
        <w:jc w:val="left"/>
        <w:outlineLvl w:val="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12施工组织设计</w:t>
      </w:r>
    </w:p>
    <w:p w14:paraId="56097086">
      <w:pPr>
        <w:widowControl/>
        <w:jc w:val="center"/>
        <w:rPr>
          <w:rFonts w:ascii="宋体" w:hAnsi="宋体"/>
          <w:b/>
          <w:color w:val="000000" w:themeColor="text1"/>
          <w:sz w:val="28"/>
          <w:szCs w:val="28"/>
          <w14:textFill>
            <w14:solidFill>
              <w14:schemeClr w14:val="tx1"/>
            </w14:solidFill>
          </w14:textFill>
        </w:rPr>
      </w:pPr>
      <w:bookmarkStart w:id="1066" w:name="_Toc241459823"/>
      <w:bookmarkStart w:id="1067" w:name="_Toc489691831"/>
      <w:bookmarkStart w:id="1068" w:name="_Toc152045796"/>
      <w:bookmarkStart w:id="1069" w:name="_Toc483684717"/>
      <w:bookmarkStart w:id="1070" w:name="_Toc342296580"/>
      <w:bookmarkStart w:id="1071" w:name="_Toc152042585"/>
      <w:bookmarkStart w:id="1072" w:name="_Toc144974864"/>
      <w:bookmarkStart w:id="1073" w:name="_Toc92182584"/>
      <w:bookmarkStart w:id="1074" w:name="_Toc497584204"/>
      <w:bookmarkStart w:id="1075" w:name="_Toc480487469"/>
      <w:bookmarkStart w:id="1076" w:name="_Toc179632816"/>
      <w:r>
        <w:rPr>
          <w:rFonts w:hint="eastAsia" w:ascii="宋体" w:hAnsi="宋体"/>
          <w:b/>
          <w:color w:val="000000" w:themeColor="text1"/>
          <w:sz w:val="28"/>
          <w:szCs w:val="28"/>
          <w14:textFill>
            <w14:solidFill>
              <w14:schemeClr w14:val="tx1"/>
            </w14:solidFill>
          </w14:textFill>
        </w:rPr>
        <w:t>施工组织设计</w:t>
      </w:r>
      <w:bookmarkEnd w:id="1066"/>
      <w:bookmarkEnd w:id="1067"/>
      <w:bookmarkEnd w:id="1068"/>
      <w:bookmarkEnd w:id="1069"/>
      <w:bookmarkEnd w:id="1070"/>
      <w:bookmarkEnd w:id="1071"/>
      <w:bookmarkEnd w:id="1072"/>
      <w:bookmarkEnd w:id="1073"/>
      <w:bookmarkEnd w:id="1074"/>
      <w:bookmarkEnd w:id="1075"/>
      <w:bookmarkEnd w:id="1076"/>
    </w:p>
    <w:p w14:paraId="03176806">
      <w:pPr>
        <w:tabs>
          <w:tab w:val="left" w:pos="360"/>
        </w:tabs>
        <w:snapToGrid w:val="0"/>
        <w:spacing w:line="360" w:lineRule="auto"/>
        <w:rPr>
          <w:rFonts w:ascii="宋体" w:hAnsi="宋体" w:cs="宋体"/>
          <w:sz w:val="24"/>
        </w:rPr>
      </w:pPr>
    </w:p>
    <w:p w14:paraId="190FD404">
      <w:pPr>
        <w:widowControl/>
        <w:jc w:val="left"/>
        <w:rPr>
          <w:rFonts w:ascii="宋体" w:hAnsi="宋体" w:cs="宋体"/>
          <w:b/>
          <w:sz w:val="36"/>
          <w:szCs w:val="36"/>
        </w:rPr>
      </w:pPr>
    </w:p>
    <w:p w14:paraId="08B24207">
      <w:pPr>
        <w:widowControl/>
        <w:jc w:val="left"/>
        <w:rPr>
          <w:rFonts w:ascii="宋体" w:hAnsi="宋体" w:cs="宋体"/>
          <w:b/>
          <w:sz w:val="36"/>
          <w:szCs w:val="36"/>
        </w:rPr>
      </w:pPr>
    </w:p>
    <w:p w14:paraId="4B3C7D34">
      <w:pPr>
        <w:widowControl/>
        <w:jc w:val="left"/>
        <w:rPr>
          <w:rFonts w:ascii="宋体" w:hAnsi="宋体" w:cs="宋体"/>
          <w:b/>
          <w:sz w:val="36"/>
          <w:szCs w:val="36"/>
        </w:rPr>
      </w:pPr>
    </w:p>
    <w:p w14:paraId="33A08E56">
      <w:pPr>
        <w:widowControl/>
        <w:jc w:val="left"/>
        <w:rPr>
          <w:rFonts w:ascii="宋体" w:hAnsi="宋体" w:cs="宋体"/>
          <w:b/>
          <w:sz w:val="36"/>
          <w:szCs w:val="36"/>
        </w:rPr>
      </w:pPr>
    </w:p>
    <w:p w14:paraId="2DE75767">
      <w:pPr>
        <w:widowControl/>
        <w:jc w:val="left"/>
        <w:rPr>
          <w:rFonts w:ascii="宋体" w:hAnsi="宋体" w:cs="宋体"/>
          <w:b/>
          <w:sz w:val="36"/>
          <w:szCs w:val="36"/>
        </w:rPr>
      </w:pPr>
    </w:p>
    <w:p w14:paraId="1DCBB60E">
      <w:pPr>
        <w:widowControl/>
        <w:jc w:val="left"/>
        <w:rPr>
          <w:rFonts w:ascii="宋体" w:hAnsi="宋体" w:cs="宋体"/>
          <w:b/>
          <w:sz w:val="36"/>
          <w:szCs w:val="36"/>
        </w:rPr>
      </w:pPr>
    </w:p>
    <w:p w14:paraId="56813C87">
      <w:pPr>
        <w:widowControl/>
        <w:jc w:val="left"/>
        <w:rPr>
          <w:rFonts w:ascii="宋体" w:hAnsi="宋体" w:cs="宋体"/>
          <w:b/>
          <w:sz w:val="36"/>
          <w:szCs w:val="36"/>
        </w:rPr>
      </w:pPr>
    </w:p>
    <w:p w14:paraId="626A0F8A">
      <w:pPr>
        <w:widowControl/>
        <w:jc w:val="left"/>
        <w:rPr>
          <w:rFonts w:ascii="宋体" w:hAnsi="宋体" w:cs="宋体"/>
          <w:b/>
          <w:sz w:val="36"/>
          <w:szCs w:val="36"/>
        </w:rPr>
      </w:pPr>
    </w:p>
    <w:p w14:paraId="40CB6C39">
      <w:pPr>
        <w:widowControl/>
        <w:jc w:val="left"/>
        <w:rPr>
          <w:rFonts w:ascii="宋体" w:hAnsi="宋体" w:cs="宋体"/>
          <w:b/>
          <w:sz w:val="36"/>
          <w:szCs w:val="36"/>
        </w:rPr>
      </w:pPr>
    </w:p>
    <w:p w14:paraId="431A0124">
      <w:pPr>
        <w:widowControl/>
        <w:jc w:val="left"/>
        <w:rPr>
          <w:rFonts w:ascii="宋体" w:hAnsi="宋体" w:cs="宋体"/>
          <w:b/>
          <w:sz w:val="36"/>
          <w:szCs w:val="36"/>
        </w:rPr>
      </w:pPr>
    </w:p>
    <w:p w14:paraId="216A62E9">
      <w:pPr>
        <w:widowControl/>
        <w:jc w:val="left"/>
        <w:rPr>
          <w:rFonts w:ascii="宋体" w:hAnsi="宋体" w:cs="宋体"/>
          <w:b/>
          <w:sz w:val="36"/>
          <w:szCs w:val="36"/>
        </w:rPr>
      </w:pPr>
    </w:p>
    <w:p w14:paraId="1312DCD6">
      <w:pPr>
        <w:widowControl/>
        <w:jc w:val="left"/>
        <w:rPr>
          <w:rFonts w:ascii="宋体" w:hAnsi="宋体" w:cs="宋体"/>
          <w:b/>
          <w:sz w:val="36"/>
          <w:szCs w:val="36"/>
        </w:rPr>
      </w:pPr>
    </w:p>
    <w:p w14:paraId="2EAFA192">
      <w:pPr>
        <w:widowControl/>
        <w:jc w:val="left"/>
        <w:rPr>
          <w:rFonts w:ascii="宋体" w:hAnsi="宋体" w:cs="宋体"/>
          <w:b/>
          <w:sz w:val="36"/>
          <w:szCs w:val="36"/>
        </w:rPr>
      </w:pPr>
    </w:p>
    <w:p w14:paraId="3B7FA1C6">
      <w:pPr>
        <w:widowControl/>
        <w:jc w:val="left"/>
        <w:rPr>
          <w:rFonts w:ascii="宋体" w:hAnsi="宋体" w:cs="宋体"/>
          <w:b/>
          <w:sz w:val="36"/>
          <w:szCs w:val="36"/>
        </w:rPr>
      </w:pPr>
    </w:p>
    <w:p w14:paraId="3C54EBD7">
      <w:pPr>
        <w:widowControl/>
        <w:jc w:val="left"/>
        <w:rPr>
          <w:rFonts w:ascii="宋体" w:hAnsi="宋体" w:cs="宋体"/>
          <w:b/>
          <w:sz w:val="36"/>
          <w:szCs w:val="36"/>
        </w:rPr>
      </w:pPr>
    </w:p>
    <w:p w14:paraId="7696AB2B">
      <w:pPr>
        <w:widowControl/>
        <w:jc w:val="left"/>
        <w:rPr>
          <w:rFonts w:ascii="宋体" w:hAnsi="宋体" w:cs="宋体"/>
          <w:b/>
          <w:sz w:val="36"/>
          <w:szCs w:val="36"/>
        </w:rPr>
      </w:pPr>
    </w:p>
    <w:p w14:paraId="0FC627DE">
      <w:pPr>
        <w:widowControl/>
        <w:jc w:val="left"/>
        <w:rPr>
          <w:rFonts w:ascii="宋体" w:hAnsi="宋体" w:cs="宋体"/>
          <w:b/>
          <w:sz w:val="36"/>
          <w:szCs w:val="36"/>
        </w:rPr>
      </w:pPr>
    </w:p>
    <w:p w14:paraId="4BCABC63">
      <w:pPr>
        <w:widowControl/>
        <w:jc w:val="left"/>
        <w:rPr>
          <w:rFonts w:ascii="宋体" w:hAnsi="宋体" w:cs="宋体"/>
          <w:b/>
          <w:sz w:val="36"/>
          <w:szCs w:val="36"/>
        </w:rPr>
      </w:pPr>
    </w:p>
    <w:p w14:paraId="61AB6277">
      <w:pPr>
        <w:widowControl/>
        <w:jc w:val="left"/>
        <w:rPr>
          <w:rFonts w:ascii="宋体" w:hAnsi="宋体" w:cs="宋体"/>
          <w:b/>
          <w:sz w:val="36"/>
          <w:szCs w:val="36"/>
        </w:rPr>
      </w:pPr>
    </w:p>
    <w:p w14:paraId="1FDF2FCE">
      <w:pPr>
        <w:widowControl/>
        <w:jc w:val="left"/>
        <w:rPr>
          <w:rFonts w:ascii="宋体" w:hAnsi="宋体" w:cs="宋体"/>
          <w:b/>
          <w:sz w:val="36"/>
          <w:szCs w:val="36"/>
        </w:rPr>
      </w:pPr>
    </w:p>
    <w:p w14:paraId="4E2506C3">
      <w:pPr>
        <w:widowControl/>
        <w:jc w:val="left"/>
        <w:rPr>
          <w:rFonts w:ascii="宋体" w:hAnsi="宋体" w:cs="宋体"/>
          <w:b/>
          <w:sz w:val="36"/>
          <w:szCs w:val="36"/>
        </w:rPr>
      </w:pPr>
    </w:p>
    <w:p w14:paraId="3BD7F342">
      <w:pPr>
        <w:widowControl/>
        <w:jc w:val="left"/>
        <w:rPr>
          <w:rFonts w:ascii="宋体" w:hAnsi="宋体" w:cs="宋体"/>
          <w:b/>
          <w:sz w:val="36"/>
          <w:szCs w:val="36"/>
        </w:rPr>
      </w:pPr>
    </w:p>
    <w:p w14:paraId="1BE4C87A">
      <w:pPr>
        <w:widowControl/>
        <w:jc w:val="left"/>
        <w:rPr>
          <w:rFonts w:ascii="宋体" w:hAnsi="宋体" w:cs="宋体"/>
          <w:b/>
          <w:sz w:val="36"/>
          <w:szCs w:val="36"/>
        </w:rPr>
      </w:pPr>
    </w:p>
    <w:p w14:paraId="1302ACEF">
      <w:pPr>
        <w:widowControl/>
        <w:jc w:val="left"/>
        <w:rPr>
          <w:rFonts w:ascii="宋体" w:hAnsi="宋体" w:cs="宋体"/>
          <w:b/>
          <w:sz w:val="36"/>
          <w:szCs w:val="36"/>
        </w:rPr>
      </w:pPr>
    </w:p>
    <w:p w14:paraId="3DD93E7D">
      <w:pPr>
        <w:widowControl/>
        <w:jc w:val="left"/>
        <w:rPr>
          <w:rFonts w:ascii="宋体" w:hAnsi="宋体" w:cs="宋体"/>
          <w:b/>
          <w:sz w:val="36"/>
          <w:szCs w:val="36"/>
        </w:rPr>
      </w:pPr>
    </w:p>
    <w:p w14:paraId="6F6C8989">
      <w:pPr>
        <w:widowControl/>
        <w:jc w:val="left"/>
        <w:rPr>
          <w:rFonts w:ascii="宋体" w:hAnsi="宋体" w:cs="宋体"/>
          <w:b/>
          <w:sz w:val="36"/>
          <w:szCs w:val="36"/>
        </w:rPr>
      </w:pPr>
    </w:p>
    <w:p w14:paraId="7EF7D50C">
      <w:pPr>
        <w:widowControl/>
        <w:jc w:val="left"/>
        <w:rPr>
          <w:rFonts w:ascii="宋体" w:hAnsi="宋体" w:cs="宋体"/>
          <w:b/>
          <w:sz w:val="36"/>
          <w:szCs w:val="36"/>
        </w:rPr>
      </w:pPr>
    </w:p>
    <w:p w14:paraId="3D402540">
      <w:pPr>
        <w:tabs>
          <w:tab w:val="left" w:pos="0"/>
        </w:tabs>
        <w:snapToGrid w:val="0"/>
        <w:spacing w:line="360" w:lineRule="auto"/>
        <w:jc w:val="left"/>
        <w:outlineLvl w:val="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13最后报价一览表（实质性格式，磋商后提交）</w:t>
      </w:r>
    </w:p>
    <w:p w14:paraId="57D9C797">
      <w:pPr>
        <w:jc w:val="center"/>
        <w:rPr>
          <w:rFonts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最后报价一览表</w:t>
      </w:r>
    </w:p>
    <w:p w14:paraId="6F8729EF">
      <w:pPr>
        <w:tabs>
          <w:tab w:val="left" w:pos="1800"/>
          <w:tab w:val="left" w:pos="5580"/>
        </w:tabs>
        <w:ind w:firstLine="240" w:firstLineChars="100"/>
        <w:jc w:val="left"/>
        <w:rPr>
          <w:rFonts w:eastAsiaTheme="minorEastAsia"/>
          <w:color w:val="000000" w:themeColor="text1"/>
          <w:sz w:val="24"/>
          <w:u w:val="single"/>
          <w14:textFill>
            <w14:solidFill>
              <w14:schemeClr w14:val="tx1"/>
            </w14:solidFill>
          </w14:textFill>
        </w:rPr>
      </w:pPr>
      <w:r>
        <w:rPr>
          <w:rFonts w:hint="eastAsia" w:eastAsiaTheme="minorEastAsia"/>
          <w:color w:val="000000" w:themeColor="text1"/>
          <w:sz w:val="24"/>
          <w14:textFill>
            <w14:solidFill>
              <w14:schemeClr w14:val="tx1"/>
            </w14:solidFill>
          </w14:textFill>
        </w:rPr>
        <w:t>项目编号：</w:t>
      </w:r>
      <w:r>
        <w:rPr>
          <w:rFonts w:eastAsiaTheme="minorEastAsia"/>
          <w:color w:val="000000" w:themeColor="text1"/>
          <w:sz w:val="24"/>
          <w14:textFill>
            <w14:solidFill>
              <w14:schemeClr w14:val="tx1"/>
            </w14:solidFill>
          </w14:textFill>
        </w:rPr>
        <w:t xml:space="preserve">___________              </w:t>
      </w:r>
      <w:r>
        <w:rPr>
          <w:rFonts w:hint="eastAsia" w:eastAsiaTheme="minorEastAsia"/>
          <w:color w:val="000000" w:themeColor="text1"/>
          <w:sz w:val="24"/>
          <w14:textFill>
            <w14:solidFill>
              <w14:schemeClr w14:val="tx1"/>
            </w14:solidFill>
          </w14:textFill>
        </w:rPr>
        <w:t>项目名称：</w:t>
      </w:r>
      <w:r>
        <w:rPr>
          <w:rFonts w:eastAsiaTheme="minorEastAsia"/>
          <w:color w:val="000000" w:themeColor="text1"/>
          <w:sz w:val="24"/>
          <w14:textFill>
            <w14:solidFill>
              <w14:schemeClr w14:val="tx1"/>
            </w14:solidFill>
          </w14:textFill>
        </w:rPr>
        <w:t>___________</w:t>
      </w:r>
    </w:p>
    <w:tbl>
      <w:tblPr>
        <w:tblStyle w:val="52"/>
        <w:tblW w:w="9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43"/>
        <w:gridCol w:w="5469"/>
      </w:tblGrid>
      <w:tr w14:paraId="0F08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3643" w:type="dxa"/>
            <w:tcBorders>
              <w:top w:val="single" w:color="auto" w:sz="4" w:space="0"/>
              <w:left w:val="single" w:color="auto" w:sz="4" w:space="0"/>
              <w:bottom w:val="single" w:color="auto" w:sz="4" w:space="0"/>
              <w:right w:val="single" w:color="auto" w:sz="4" w:space="0"/>
            </w:tcBorders>
            <w:vAlign w:val="center"/>
          </w:tcPr>
          <w:p w14:paraId="57C2FEC8">
            <w:pPr>
              <w:snapToGrid w:val="0"/>
              <w:spacing w:after="160" w:line="360" w:lineRule="auto"/>
              <w:jc w:val="center"/>
              <w:rPr>
                <w:rFonts w:ascii="等线" w:hAnsi="等线" w:eastAsia="等线"/>
                <w:sz w:val="22"/>
                <w:szCs w:val="22"/>
              </w:rPr>
            </w:pPr>
            <w:r>
              <w:rPr>
                <w:rFonts w:hint="eastAsia" w:ascii="等线" w:hAnsi="等线" w:eastAsia="等线"/>
                <w:sz w:val="22"/>
                <w:szCs w:val="22"/>
              </w:rPr>
              <w:t>响应报价</w:t>
            </w:r>
          </w:p>
        </w:tc>
        <w:tc>
          <w:tcPr>
            <w:tcW w:w="5469" w:type="dxa"/>
            <w:tcBorders>
              <w:top w:val="single" w:color="auto" w:sz="4" w:space="0"/>
              <w:left w:val="single" w:color="auto" w:sz="4" w:space="0"/>
              <w:bottom w:val="single" w:color="auto" w:sz="4" w:space="0"/>
              <w:right w:val="single" w:color="auto" w:sz="4" w:space="0"/>
            </w:tcBorders>
            <w:vAlign w:val="center"/>
          </w:tcPr>
          <w:p w14:paraId="72B5AB5D">
            <w:pPr>
              <w:snapToGrid w:val="0"/>
              <w:spacing w:line="360" w:lineRule="auto"/>
              <w:jc w:val="left"/>
              <w:rPr>
                <w:rFonts w:ascii="等线" w:hAnsi="等线" w:eastAsia="等线"/>
                <w:sz w:val="22"/>
                <w:szCs w:val="22"/>
              </w:rPr>
            </w:pPr>
            <w:r>
              <w:rPr>
                <w:rFonts w:hint="eastAsia" w:ascii="等线" w:hAnsi="等线" w:eastAsia="等线"/>
                <w:sz w:val="22"/>
                <w:szCs w:val="22"/>
              </w:rPr>
              <w:t>大写：</w:t>
            </w:r>
            <w:r>
              <w:rPr>
                <w:rFonts w:hint="eastAsia" w:ascii="宋体" w:hAnsi="宋体" w:cs="Arial"/>
                <w:color w:val="000000"/>
                <w:sz w:val="22"/>
                <w:szCs w:val="22"/>
                <w:u w:val="single"/>
              </w:rPr>
              <w:t xml:space="preserve">                               </w:t>
            </w:r>
          </w:p>
          <w:p w14:paraId="48539457">
            <w:pPr>
              <w:snapToGrid w:val="0"/>
              <w:spacing w:after="160" w:line="360" w:lineRule="auto"/>
              <w:jc w:val="left"/>
              <w:rPr>
                <w:rFonts w:ascii="等线" w:hAnsi="等线" w:eastAsia="等线"/>
                <w:sz w:val="22"/>
                <w:szCs w:val="22"/>
              </w:rPr>
            </w:pPr>
            <w:r>
              <w:rPr>
                <w:rFonts w:hint="eastAsia" w:ascii="宋体" w:hAnsi="宋体"/>
                <w:color w:val="000000"/>
                <w:sz w:val="22"/>
                <w:szCs w:val="22"/>
              </w:rPr>
              <w:t>RMB￥</w:t>
            </w:r>
            <w:r>
              <w:rPr>
                <w:rFonts w:hint="eastAsia" w:ascii="宋体" w:hAnsi="宋体" w:cs="Arial"/>
                <w:color w:val="000000"/>
                <w:sz w:val="22"/>
                <w:szCs w:val="22"/>
              </w:rPr>
              <w:t>：</w:t>
            </w:r>
            <w:r>
              <w:rPr>
                <w:rFonts w:hint="eastAsia" w:ascii="宋体" w:hAnsi="宋体" w:cs="Arial"/>
                <w:color w:val="000000"/>
                <w:sz w:val="22"/>
                <w:szCs w:val="22"/>
                <w:u w:val="single"/>
              </w:rPr>
              <w:t xml:space="preserve">                             </w:t>
            </w:r>
          </w:p>
        </w:tc>
      </w:tr>
      <w:tr w14:paraId="3168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3643" w:type="dxa"/>
            <w:tcBorders>
              <w:top w:val="single" w:color="auto" w:sz="4" w:space="0"/>
              <w:left w:val="single" w:color="auto" w:sz="4" w:space="0"/>
              <w:bottom w:val="single" w:color="auto" w:sz="4" w:space="0"/>
              <w:right w:val="single" w:color="auto" w:sz="4" w:space="0"/>
            </w:tcBorders>
            <w:vAlign w:val="center"/>
          </w:tcPr>
          <w:p w14:paraId="30A94554">
            <w:pPr>
              <w:snapToGrid w:val="0"/>
              <w:spacing w:after="160" w:line="360" w:lineRule="auto"/>
              <w:jc w:val="center"/>
              <w:rPr>
                <w:rFonts w:ascii="等线" w:hAnsi="等线" w:eastAsia="等线"/>
                <w:sz w:val="22"/>
                <w:szCs w:val="22"/>
              </w:rPr>
            </w:pPr>
            <w:r>
              <w:rPr>
                <w:rFonts w:hint="eastAsia" w:ascii="宋体" w:hAnsi="宋体" w:cs="宋体"/>
                <w:sz w:val="22"/>
                <w:szCs w:val="22"/>
              </w:rPr>
              <w:t>对报价需要说明的问题</w:t>
            </w:r>
          </w:p>
        </w:tc>
        <w:tc>
          <w:tcPr>
            <w:tcW w:w="5469" w:type="dxa"/>
            <w:tcBorders>
              <w:top w:val="single" w:color="auto" w:sz="4" w:space="0"/>
              <w:left w:val="single" w:color="auto" w:sz="4" w:space="0"/>
              <w:bottom w:val="single" w:color="auto" w:sz="4" w:space="0"/>
              <w:right w:val="single" w:color="auto" w:sz="4" w:space="0"/>
            </w:tcBorders>
            <w:vAlign w:val="center"/>
          </w:tcPr>
          <w:p w14:paraId="1A9BF6AE">
            <w:pPr>
              <w:snapToGrid w:val="0"/>
              <w:spacing w:after="160" w:line="360" w:lineRule="auto"/>
              <w:jc w:val="left"/>
              <w:rPr>
                <w:rFonts w:ascii="等线" w:hAnsi="等线" w:eastAsia="等线"/>
                <w:sz w:val="22"/>
                <w:szCs w:val="22"/>
              </w:rPr>
            </w:pPr>
          </w:p>
        </w:tc>
      </w:tr>
    </w:tbl>
    <w:p w14:paraId="2F185CDA">
      <w:pPr>
        <w:autoSpaceDE w:val="0"/>
        <w:autoSpaceDN w:val="0"/>
        <w:adjustRightInd w:val="0"/>
        <w:jc w:val="left"/>
        <w:rPr>
          <w:rFonts w:eastAsiaTheme="minorEastAsia"/>
          <w:color w:val="000000" w:themeColor="text1"/>
          <w:sz w:val="24"/>
          <w:szCs w:val="20"/>
          <w14:textFill>
            <w14:solidFill>
              <w14:schemeClr w14:val="tx1"/>
            </w14:solidFill>
          </w14:textFill>
        </w:rPr>
      </w:pPr>
      <w:r>
        <w:rPr>
          <w:rFonts w:hint="eastAsia" w:eastAsiaTheme="minorEastAsia"/>
          <w:color w:val="000000" w:themeColor="text1"/>
          <w:kern w:val="0"/>
          <w:sz w:val="24"/>
          <w14:textFill>
            <w14:solidFill>
              <w14:schemeClr w14:val="tx1"/>
            </w14:solidFill>
          </w14:textFill>
        </w:rPr>
        <w:t>注：</w:t>
      </w:r>
      <w:r>
        <w:rPr>
          <w:rFonts w:eastAsiaTheme="minorEastAsia"/>
          <w:color w:val="000000" w:themeColor="text1"/>
          <w:kern w:val="0"/>
          <w:sz w:val="24"/>
          <w14:textFill>
            <w14:solidFill>
              <w14:schemeClr w14:val="tx1"/>
            </w14:solidFill>
          </w14:textFill>
        </w:rPr>
        <w:t>1</w:t>
      </w:r>
      <w:r>
        <w:rPr>
          <w:rFonts w:eastAsiaTheme="minorEastAsia"/>
          <w:color w:val="000000" w:themeColor="text1"/>
          <w:sz w:val="24"/>
          <w:szCs w:val="20"/>
          <w14:textFill>
            <w14:solidFill>
              <w14:schemeClr w14:val="tx1"/>
            </w14:solidFill>
          </w14:textFill>
        </w:rPr>
        <w:t>.</w:t>
      </w:r>
      <w:r>
        <w:rPr>
          <w:rFonts w:hint="eastAsia" w:eastAsiaTheme="minorEastAsia"/>
          <w:color w:val="000000" w:themeColor="text1"/>
          <w:sz w:val="24"/>
          <w:szCs w:val="20"/>
          <w14:textFill>
            <w14:solidFill>
              <w14:schemeClr w14:val="tx1"/>
            </w14:solidFill>
          </w14:textFill>
        </w:rPr>
        <w:t>此表中，每包的报价应和《最后分项报价表》中的总价相一致。</w:t>
      </w:r>
    </w:p>
    <w:p w14:paraId="29C5C6E6">
      <w:pPr>
        <w:tabs>
          <w:tab w:val="left" w:pos="5580"/>
        </w:tabs>
        <w:ind w:firstLine="480" w:firstLineChars="200"/>
        <w:rPr>
          <w:rFonts w:eastAsiaTheme="minorEastAsia"/>
          <w:color w:val="000000" w:themeColor="text1"/>
          <w:sz w:val="24"/>
          <w:szCs w:val="20"/>
          <w14:textFill>
            <w14:solidFill>
              <w14:schemeClr w14:val="tx1"/>
            </w14:solidFill>
          </w14:textFill>
        </w:rPr>
      </w:pPr>
      <w:r>
        <w:rPr>
          <w:rFonts w:eastAsiaTheme="minorEastAsia"/>
          <w:color w:val="000000" w:themeColor="text1"/>
          <w:sz w:val="24"/>
          <w:szCs w:val="20"/>
          <w14:textFill>
            <w14:solidFill>
              <w14:schemeClr w14:val="tx1"/>
            </w14:solidFill>
          </w14:textFill>
        </w:rPr>
        <w:t>2.</w:t>
      </w:r>
      <w:r>
        <w:rPr>
          <w:rFonts w:hint="eastAsia" w:eastAsiaTheme="minorEastAsia"/>
          <w:color w:val="000000" w:themeColor="text1"/>
          <w:sz w:val="24"/>
          <w:szCs w:val="20"/>
          <w14:textFill>
            <w14:solidFill>
              <w14:schemeClr w14:val="tx1"/>
            </w14:solidFill>
          </w14:textFill>
        </w:rPr>
        <w:t>本表必须按包分别填写。</w:t>
      </w:r>
    </w:p>
    <w:p w14:paraId="420C28BB">
      <w:pPr>
        <w:autoSpaceDE w:val="0"/>
        <w:autoSpaceDN w:val="0"/>
        <w:adjustRightInd w:val="0"/>
        <w:snapToGrid w:val="0"/>
        <w:spacing w:before="25" w:after="25"/>
        <w:rPr>
          <w:rFonts w:eastAsiaTheme="minorEastAsia"/>
          <w:color w:val="000000" w:themeColor="text1"/>
          <w:sz w:val="24"/>
          <w:lang w:val="zh-CN"/>
          <w14:textFill>
            <w14:solidFill>
              <w14:schemeClr w14:val="tx1"/>
            </w14:solidFill>
          </w14:textFill>
        </w:rPr>
      </w:pPr>
    </w:p>
    <w:p w14:paraId="780666EE">
      <w:pPr>
        <w:autoSpaceDE w:val="0"/>
        <w:autoSpaceDN w:val="0"/>
        <w:adjustRightInd w:val="0"/>
        <w:snapToGrid w:val="0"/>
        <w:spacing w:before="25" w:after="25"/>
        <w:rPr>
          <w:rFonts w:eastAsiaTheme="minorEastAsia"/>
          <w:color w:val="000000" w:themeColor="text1"/>
          <w:sz w:val="24"/>
          <w:lang w:val="zh-CN"/>
          <w14:textFill>
            <w14:solidFill>
              <w14:schemeClr w14:val="tx1"/>
            </w14:solidFill>
          </w14:textFill>
        </w:rPr>
      </w:pPr>
      <w:r>
        <w:rPr>
          <w:rFonts w:eastAsiaTheme="minorEastAsia"/>
          <w:color w:val="000000" w:themeColor="text1"/>
          <w:sz w:val="24"/>
          <w:lang w:val="zh-CN"/>
          <w14:textFill>
            <w14:solidFill>
              <w14:schemeClr w14:val="tx1"/>
            </w14:solidFill>
          </w14:textFill>
        </w:rPr>
        <w:t xml:space="preserve">   </w:t>
      </w:r>
    </w:p>
    <w:p w14:paraId="7B17AFE9">
      <w:pPr>
        <w:autoSpaceDE w:val="0"/>
        <w:autoSpaceDN w:val="0"/>
        <w:adjustRightInd w:val="0"/>
        <w:snapToGrid w:val="0"/>
        <w:spacing w:before="25" w:after="25" w:line="360" w:lineRule="auto"/>
        <w:rPr>
          <w:rFonts w:eastAsiaTheme="minorEastAsia"/>
          <w:color w:val="000000"/>
          <w:sz w:val="24"/>
          <w:lang w:val="zh-CN"/>
        </w:rPr>
      </w:pPr>
      <w:r>
        <w:rPr>
          <w:rFonts w:hint="eastAsia" w:eastAsiaTheme="minorEastAsia"/>
          <w:kern w:val="0"/>
          <w:sz w:val="24"/>
        </w:rPr>
        <w:t>供应商授权代表签字（或加盖供应商公章）</w:t>
      </w:r>
      <w:r>
        <w:rPr>
          <w:rFonts w:hint="eastAsia" w:eastAsiaTheme="minorEastAsia"/>
          <w:color w:val="000000"/>
          <w:sz w:val="24"/>
          <w:lang w:val="zh-CN"/>
        </w:rPr>
        <w:t>：</w:t>
      </w:r>
      <w:r>
        <w:rPr>
          <w:rFonts w:eastAsiaTheme="minorEastAsia"/>
          <w:color w:val="000000"/>
          <w:sz w:val="24"/>
          <w:lang w:val="zh-CN"/>
        </w:rPr>
        <w:t xml:space="preserve">____________ </w:t>
      </w:r>
    </w:p>
    <w:p w14:paraId="64155003">
      <w:pPr>
        <w:autoSpaceDE w:val="0"/>
        <w:autoSpaceDN w:val="0"/>
        <w:adjustRightInd w:val="0"/>
        <w:snapToGrid w:val="0"/>
        <w:spacing w:before="25" w:after="25" w:line="360" w:lineRule="auto"/>
        <w:rPr>
          <w:rFonts w:eastAsiaTheme="minorEastAsia"/>
          <w:color w:val="000000"/>
          <w:sz w:val="24"/>
          <w:lang w:val="zh-CN"/>
        </w:rPr>
      </w:pPr>
      <w:r>
        <w:rPr>
          <w:rFonts w:hint="eastAsia" w:eastAsiaTheme="minorEastAsia"/>
          <w:color w:val="000000"/>
          <w:sz w:val="24"/>
          <w:szCs w:val="20"/>
        </w:rPr>
        <w:t>日期：</w:t>
      </w:r>
      <w:r>
        <w:rPr>
          <w:rFonts w:eastAsiaTheme="minorEastAsia"/>
          <w:color w:val="000000"/>
          <w:sz w:val="24"/>
          <w:szCs w:val="20"/>
        </w:rPr>
        <w:t>____</w:t>
      </w:r>
      <w:r>
        <w:rPr>
          <w:rFonts w:hint="eastAsia" w:eastAsiaTheme="minorEastAsia"/>
          <w:color w:val="000000"/>
          <w:sz w:val="24"/>
          <w:szCs w:val="20"/>
        </w:rPr>
        <w:t>年</w:t>
      </w:r>
      <w:r>
        <w:rPr>
          <w:rFonts w:eastAsiaTheme="minorEastAsia"/>
          <w:color w:val="000000"/>
          <w:sz w:val="24"/>
          <w:szCs w:val="20"/>
        </w:rPr>
        <w:t>____</w:t>
      </w:r>
      <w:r>
        <w:rPr>
          <w:rFonts w:hint="eastAsia" w:eastAsiaTheme="minorEastAsia"/>
          <w:color w:val="000000"/>
          <w:sz w:val="24"/>
          <w:szCs w:val="20"/>
        </w:rPr>
        <w:t>月</w:t>
      </w:r>
      <w:r>
        <w:rPr>
          <w:rFonts w:eastAsiaTheme="minorEastAsia"/>
          <w:color w:val="000000"/>
          <w:sz w:val="24"/>
          <w:szCs w:val="20"/>
        </w:rPr>
        <w:t>____</w:t>
      </w:r>
      <w:r>
        <w:rPr>
          <w:rFonts w:hint="eastAsia" w:eastAsiaTheme="minorEastAsia"/>
          <w:color w:val="000000"/>
          <w:sz w:val="24"/>
          <w:szCs w:val="20"/>
        </w:rPr>
        <w:t>日</w:t>
      </w:r>
      <w:r>
        <w:rPr>
          <w:rFonts w:eastAsiaTheme="minorEastAsia"/>
          <w:color w:val="000000"/>
          <w:sz w:val="24"/>
          <w:szCs w:val="20"/>
        </w:rPr>
        <w:t xml:space="preserve">   </w:t>
      </w:r>
    </w:p>
    <w:p w14:paraId="322F0AF9">
      <w:pPr>
        <w:widowControl/>
        <w:jc w:val="left"/>
        <w:rPr>
          <w:rFonts w:ascii="宋体" w:hAnsi="宋体"/>
          <w:color w:val="000000" w:themeColor="text1"/>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br w:type="page"/>
      </w:r>
    </w:p>
    <w:p w14:paraId="27629317">
      <w:pPr>
        <w:tabs>
          <w:tab w:val="left" w:pos="0"/>
        </w:tabs>
        <w:snapToGrid w:val="0"/>
        <w:spacing w:line="360" w:lineRule="auto"/>
        <w:jc w:val="left"/>
        <w:outlineLvl w:val="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14 最后分项报价表（实质性格式，磋商后提交）</w:t>
      </w:r>
    </w:p>
    <w:p w14:paraId="5600BF24">
      <w:pPr>
        <w:jc w:val="center"/>
        <w:rPr>
          <w:rFonts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最后分项报价表</w:t>
      </w:r>
    </w:p>
    <w:p w14:paraId="23C455FD">
      <w:pPr>
        <w:tabs>
          <w:tab w:val="left" w:pos="1800"/>
          <w:tab w:val="left" w:pos="5580"/>
        </w:tabs>
        <w:ind w:firstLine="360" w:firstLineChars="150"/>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项目编号：_______________     项目名称：_______________</w:t>
      </w:r>
    </w:p>
    <w:tbl>
      <w:tblPr>
        <w:tblStyle w:val="52"/>
        <w:tblW w:w="92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6"/>
        <w:gridCol w:w="2418"/>
        <w:gridCol w:w="3515"/>
        <w:gridCol w:w="1709"/>
        <w:gridCol w:w="913"/>
      </w:tblGrid>
      <w:tr w14:paraId="2BAE0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8" w:hRule="atLeast"/>
        </w:trPr>
        <w:tc>
          <w:tcPr>
            <w:tcW w:w="696" w:type="dxa"/>
            <w:tcBorders>
              <w:top w:val="single" w:color="000000" w:sz="4" w:space="0"/>
              <w:left w:val="single" w:color="000000" w:sz="4" w:space="0"/>
              <w:bottom w:val="single" w:color="000000" w:sz="4" w:space="0"/>
              <w:right w:val="single" w:color="000000" w:sz="4" w:space="0"/>
            </w:tcBorders>
            <w:vAlign w:val="center"/>
          </w:tcPr>
          <w:p w14:paraId="009F5B96">
            <w:pPr>
              <w:tabs>
                <w:tab w:val="left" w:pos="1800"/>
                <w:tab w:val="left" w:pos="5580"/>
              </w:tabs>
              <w:spacing w:after="160"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序号</w:t>
            </w:r>
          </w:p>
        </w:tc>
        <w:tc>
          <w:tcPr>
            <w:tcW w:w="2418" w:type="dxa"/>
            <w:tcBorders>
              <w:top w:val="single" w:color="000000" w:sz="4" w:space="0"/>
              <w:left w:val="single" w:color="000000" w:sz="4" w:space="0"/>
              <w:bottom w:val="single" w:color="000000" w:sz="4" w:space="0"/>
              <w:right w:val="single" w:color="000000" w:sz="4" w:space="0"/>
            </w:tcBorders>
            <w:vAlign w:val="center"/>
          </w:tcPr>
          <w:p w14:paraId="5DD098AB">
            <w:pPr>
              <w:tabs>
                <w:tab w:val="left" w:pos="1800"/>
                <w:tab w:val="left" w:pos="5580"/>
              </w:tabs>
              <w:spacing w:after="160"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分项名称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4495265F">
            <w:pPr>
              <w:tabs>
                <w:tab w:val="left" w:pos="1800"/>
                <w:tab w:val="left" w:pos="5580"/>
              </w:tabs>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最后报价计算过程或说明</w:t>
            </w:r>
          </w:p>
          <w:p w14:paraId="45444EE2">
            <w:pPr>
              <w:tabs>
                <w:tab w:val="left" w:pos="1800"/>
                <w:tab w:val="left" w:pos="5580"/>
              </w:tabs>
              <w:spacing w:after="160" w:line="276" w:lineRule="auto"/>
              <w:jc w:val="center"/>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（可以填写按第一次报价下浮</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上浮比例，也可以填写相对第一次报价某部分价格变化情况）</w:t>
            </w:r>
          </w:p>
        </w:tc>
        <w:tc>
          <w:tcPr>
            <w:tcW w:w="1709" w:type="dxa"/>
            <w:tcBorders>
              <w:top w:val="single" w:color="000000" w:sz="4" w:space="0"/>
              <w:left w:val="single" w:color="000000" w:sz="4" w:space="0"/>
              <w:bottom w:val="single" w:color="000000" w:sz="4" w:space="0"/>
              <w:right w:val="single" w:color="000000" w:sz="4" w:space="0"/>
            </w:tcBorders>
            <w:vAlign w:val="center"/>
          </w:tcPr>
          <w:p w14:paraId="094CC7CB">
            <w:pPr>
              <w:tabs>
                <w:tab w:val="left" w:pos="1800"/>
                <w:tab w:val="left" w:pos="5580"/>
              </w:tabs>
              <w:spacing w:after="160"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总价（元）</w:t>
            </w:r>
          </w:p>
        </w:tc>
        <w:tc>
          <w:tcPr>
            <w:tcW w:w="913" w:type="dxa"/>
            <w:tcBorders>
              <w:top w:val="single" w:color="000000" w:sz="4" w:space="0"/>
              <w:left w:val="single" w:color="000000" w:sz="4" w:space="0"/>
              <w:bottom w:val="single" w:color="000000" w:sz="4" w:space="0"/>
              <w:right w:val="single" w:color="000000" w:sz="4" w:space="0"/>
            </w:tcBorders>
            <w:vAlign w:val="center"/>
          </w:tcPr>
          <w:p w14:paraId="42E836B3">
            <w:pPr>
              <w:tabs>
                <w:tab w:val="left" w:pos="1800"/>
                <w:tab w:val="left" w:pos="5580"/>
              </w:tabs>
              <w:spacing w:after="160"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备注</w:t>
            </w:r>
          </w:p>
        </w:tc>
      </w:tr>
      <w:tr w14:paraId="4199C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9" w:hRule="atLeast"/>
        </w:trPr>
        <w:tc>
          <w:tcPr>
            <w:tcW w:w="696" w:type="dxa"/>
            <w:tcBorders>
              <w:top w:val="single" w:color="000000" w:sz="4" w:space="0"/>
              <w:left w:val="single" w:color="000000" w:sz="4" w:space="0"/>
              <w:bottom w:val="single" w:color="000000" w:sz="4" w:space="0"/>
              <w:right w:val="single" w:color="000000" w:sz="4" w:space="0"/>
            </w:tcBorders>
            <w:vAlign w:val="center"/>
          </w:tcPr>
          <w:p w14:paraId="2B991AE9">
            <w:pPr>
              <w:tabs>
                <w:tab w:val="left" w:pos="1800"/>
                <w:tab w:val="left" w:pos="5580"/>
              </w:tabs>
              <w:spacing w:after="160" w:line="276"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2418" w:type="dxa"/>
            <w:tcBorders>
              <w:top w:val="single" w:color="000000" w:sz="4" w:space="0"/>
              <w:left w:val="single" w:color="000000" w:sz="4" w:space="0"/>
              <w:bottom w:val="single" w:color="000000" w:sz="4" w:space="0"/>
              <w:right w:val="single" w:color="000000" w:sz="4" w:space="0"/>
            </w:tcBorders>
            <w:vAlign w:val="center"/>
          </w:tcPr>
          <w:p w14:paraId="61D4BB7A">
            <w:pPr>
              <w:pStyle w:val="217"/>
              <w:rPr>
                <w:rFonts w:ascii="宋体" w:hAnsi="宋体"/>
                <w:color w:val="000000" w:themeColor="text1"/>
                <w:szCs w:val="21"/>
                <w14:textFill>
                  <w14:solidFill>
                    <w14:schemeClr w14:val="tx1"/>
                  </w14:solidFill>
                </w14:textFill>
              </w:rPr>
            </w:pPr>
          </w:p>
        </w:tc>
        <w:tc>
          <w:tcPr>
            <w:tcW w:w="3515" w:type="dxa"/>
            <w:tcBorders>
              <w:top w:val="single" w:color="000000" w:sz="4" w:space="0"/>
              <w:left w:val="single" w:color="000000" w:sz="4" w:space="0"/>
              <w:bottom w:val="single" w:color="000000" w:sz="4" w:space="0"/>
              <w:right w:val="single" w:color="000000" w:sz="4" w:space="0"/>
            </w:tcBorders>
          </w:tcPr>
          <w:p w14:paraId="3BA3441F">
            <w:pPr>
              <w:tabs>
                <w:tab w:val="left" w:pos="1800"/>
                <w:tab w:val="left" w:pos="5580"/>
              </w:tabs>
              <w:spacing w:after="160" w:line="276" w:lineRule="auto"/>
              <w:jc w:val="left"/>
              <w:rPr>
                <w:color w:val="000000" w:themeColor="text1"/>
                <w:sz w:val="24"/>
                <w14:textFill>
                  <w14:solidFill>
                    <w14:schemeClr w14:val="tx1"/>
                  </w14:solidFill>
                </w14:textFill>
              </w:rPr>
            </w:pPr>
          </w:p>
        </w:tc>
        <w:tc>
          <w:tcPr>
            <w:tcW w:w="1709" w:type="dxa"/>
            <w:tcBorders>
              <w:top w:val="single" w:color="000000" w:sz="4" w:space="0"/>
              <w:left w:val="single" w:color="000000" w:sz="4" w:space="0"/>
              <w:bottom w:val="single" w:color="000000" w:sz="4" w:space="0"/>
              <w:right w:val="single" w:color="000000" w:sz="4" w:space="0"/>
            </w:tcBorders>
          </w:tcPr>
          <w:p w14:paraId="3447F767">
            <w:pPr>
              <w:tabs>
                <w:tab w:val="left" w:pos="1800"/>
                <w:tab w:val="left" w:pos="5580"/>
              </w:tabs>
              <w:spacing w:after="160" w:line="276" w:lineRule="auto"/>
              <w:jc w:val="left"/>
              <w:rPr>
                <w:color w:val="000000" w:themeColor="text1"/>
                <w:sz w:val="24"/>
                <w14:textFill>
                  <w14:solidFill>
                    <w14:schemeClr w14:val="tx1"/>
                  </w14:solidFill>
                </w14:textFill>
              </w:rPr>
            </w:pPr>
          </w:p>
        </w:tc>
        <w:tc>
          <w:tcPr>
            <w:tcW w:w="913" w:type="dxa"/>
            <w:tcBorders>
              <w:top w:val="single" w:color="000000" w:sz="4" w:space="0"/>
              <w:left w:val="single" w:color="000000" w:sz="4" w:space="0"/>
              <w:bottom w:val="single" w:color="000000" w:sz="4" w:space="0"/>
              <w:right w:val="single" w:color="000000" w:sz="4" w:space="0"/>
            </w:tcBorders>
          </w:tcPr>
          <w:p w14:paraId="5E8F8623">
            <w:pPr>
              <w:tabs>
                <w:tab w:val="left" w:pos="1800"/>
                <w:tab w:val="left" w:pos="5580"/>
              </w:tabs>
              <w:spacing w:after="160" w:line="276" w:lineRule="auto"/>
              <w:jc w:val="left"/>
              <w:rPr>
                <w:color w:val="000000" w:themeColor="text1"/>
                <w:sz w:val="24"/>
                <w14:textFill>
                  <w14:solidFill>
                    <w14:schemeClr w14:val="tx1"/>
                  </w14:solidFill>
                </w14:textFill>
              </w:rPr>
            </w:pPr>
          </w:p>
        </w:tc>
      </w:tr>
      <w:tr w14:paraId="1ACCC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696" w:type="dxa"/>
            <w:tcBorders>
              <w:top w:val="single" w:color="000000" w:sz="4" w:space="0"/>
              <w:left w:val="single" w:color="000000" w:sz="4" w:space="0"/>
              <w:bottom w:val="single" w:color="000000" w:sz="4" w:space="0"/>
              <w:right w:val="single" w:color="000000" w:sz="4" w:space="0"/>
            </w:tcBorders>
            <w:vAlign w:val="center"/>
          </w:tcPr>
          <w:p w14:paraId="53962B27">
            <w:pPr>
              <w:tabs>
                <w:tab w:val="left" w:pos="1800"/>
                <w:tab w:val="left" w:pos="5580"/>
              </w:tabs>
              <w:spacing w:after="160" w:line="276" w:lineRule="auto"/>
              <w:jc w:val="center"/>
              <w:rPr>
                <w:color w:val="000000" w:themeColor="text1"/>
                <w:sz w:val="24"/>
                <w14:textFill>
                  <w14:solidFill>
                    <w14:schemeClr w14:val="tx1"/>
                  </w14:solidFill>
                </w14:textFill>
              </w:rPr>
            </w:pPr>
          </w:p>
        </w:tc>
        <w:tc>
          <w:tcPr>
            <w:tcW w:w="2418" w:type="dxa"/>
            <w:tcBorders>
              <w:top w:val="single" w:color="000000" w:sz="4" w:space="0"/>
              <w:left w:val="single" w:color="000000" w:sz="4" w:space="0"/>
              <w:bottom w:val="single" w:color="000000" w:sz="4" w:space="0"/>
              <w:right w:val="single" w:color="000000" w:sz="4" w:space="0"/>
            </w:tcBorders>
            <w:vAlign w:val="center"/>
          </w:tcPr>
          <w:p w14:paraId="709A2A4A">
            <w:pPr>
              <w:pStyle w:val="217"/>
              <w:rPr>
                <w:rFonts w:ascii="宋体" w:hAnsi="宋体"/>
                <w:color w:val="000000" w:themeColor="text1"/>
                <w:szCs w:val="21"/>
                <w14:textFill>
                  <w14:solidFill>
                    <w14:schemeClr w14:val="tx1"/>
                  </w14:solidFill>
                </w14:textFill>
              </w:rPr>
            </w:pPr>
          </w:p>
        </w:tc>
        <w:tc>
          <w:tcPr>
            <w:tcW w:w="3515" w:type="dxa"/>
            <w:tcBorders>
              <w:top w:val="single" w:color="000000" w:sz="4" w:space="0"/>
              <w:left w:val="single" w:color="000000" w:sz="4" w:space="0"/>
              <w:bottom w:val="single" w:color="000000" w:sz="4" w:space="0"/>
              <w:right w:val="single" w:color="000000" w:sz="4" w:space="0"/>
            </w:tcBorders>
          </w:tcPr>
          <w:p w14:paraId="12B3B8E6">
            <w:pPr>
              <w:tabs>
                <w:tab w:val="left" w:pos="1800"/>
                <w:tab w:val="left" w:pos="5580"/>
              </w:tabs>
              <w:spacing w:after="160" w:line="276" w:lineRule="auto"/>
              <w:jc w:val="left"/>
              <w:rPr>
                <w:color w:val="000000" w:themeColor="text1"/>
                <w:sz w:val="24"/>
                <w14:textFill>
                  <w14:solidFill>
                    <w14:schemeClr w14:val="tx1"/>
                  </w14:solidFill>
                </w14:textFill>
              </w:rPr>
            </w:pPr>
          </w:p>
        </w:tc>
        <w:tc>
          <w:tcPr>
            <w:tcW w:w="1709" w:type="dxa"/>
            <w:tcBorders>
              <w:top w:val="single" w:color="000000" w:sz="4" w:space="0"/>
              <w:left w:val="single" w:color="000000" w:sz="4" w:space="0"/>
              <w:bottom w:val="single" w:color="000000" w:sz="4" w:space="0"/>
              <w:right w:val="single" w:color="000000" w:sz="4" w:space="0"/>
            </w:tcBorders>
          </w:tcPr>
          <w:p w14:paraId="2F277220">
            <w:pPr>
              <w:tabs>
                <w:tab w:val="left" w:pos="1800"/>
                <w:tab w:val="left" w:pos="5580"/>
              </w:tabs>
              <w:spacing w:after="160" w:line="276" w:lineRule="auto"/>
              <w:jc w:val="left"/>
              <w:rPr>
                <w:color w:val="000000" w:themeColor="text1"/>
                <w:sz w:val="24"/>
                <w14:textFill>
                  <w14:solidFill>
                    <w14:schemeClr w14:val="tx1"/>
                  </w14:solidFill>
                </w14:textFill>
              </w:rPr>
            </w:pPr>
          </w:p>
        </w:tc>
        <w:tc>
          <w:tcPr>
            <w:tcW w:w="913" w:type="dxa"/>
            <w:tcBorders>
              <w:top w:val="single" w:color="000000" w:sz="4" w:space="0"/>
              <w:left w:val="single" w:color="000000" w:sz="4" w:space="0"/>
              <w:bottom w:val="single" w:color="000000" w:sz="4" w:space="0"/>
              <w:right w:val="single" w:color="000000" w:sz="4" w:space="0"/>
            </w:tcBorders>
          </w:tcPr>
          <w:p w14:paraId="5DEEDCD4">
            <w:pPr>
              <w:tabs>
                <w:tab w:val="left" w:pos="1800"/>
                <w:tab w:val="left" w:pos="5580"/>
              </w:tabs>
              <w:spacing w:after="160" w:line="276" w:lineRule="auto"/>
              <w:jc w:val="left"/>
              <w:rPr>
                <w:color w:val="000000" w:themeColor="text1"/>
                <w:sz w:val="24"/>
                <w14:textFill>
                  <w14:solidFill>
                    <w14:schemeClr w14:val="tx1"/>
                  </w14:solidFill>
                </w14:textFill>
              </w:rPr>
            </w:pPr>
          </w:p>
        </w:tc>
      </w:tr>
      <w:tr w14:paraId="127C8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7" w:hRule="atLeast"/>
        </w:trPr>
        <w:tc>
          <w:tcPr>
            <w:tcW w:w="696" w:type="dxa"/>
            <w:tcBorders>
              <w:top w:val="single" w:color="000000" w:sz="4" w:space="0"/>
              <w:left w:val="single" w:color="000000" w:sz="4" w:space="0"/>
              <w:bottom w:val="single" w:color="000000" w:sz="4" w:space="0"/>
              <w:right w:val="single" w:color="000000" w:sz="4" w:space="0"/>
            </w:tcBorders>
            <w:vAlign w:val="center"/>
          </w:tcPr>
          <w:p w14:paraId="606D2C65">
            <w:pPr>
              <w:tabs>
                <w:tab w:val="left" w:pos="1800"/>
                <w:tab w:val="left" w:pos="5580"/>
              </w:tabs>
              <w:spacing w:after="160" w:line="276" w:lineRule="auto"/>
              <w:jc w:val="center"/>
              <w:rPr>
                <w:color w:val="000000" w:themeColor="text1"/>
                <w:sz w:val="24"/>
                <w14:textFill>
                  <w14:solidFill>
                    <w14:schemeClr w14:val="tx1"/>
                  </w14:solidFill>
                </w14:textFill>
              </w:rPr>
            </w:pPr>
          </w:p>
        </w:tc>
        <w:tc>
          <w:tcPr>
            <w:tcW w:w="2418" w:type="dxa"/>
            <w:tcBorders>
              <w:top w:val="single" w:color="000000" w:sz="4" w:space="0"/>
              <w:left w:val="single" w:color="000000" w:sz="4" w:space="0"/>
              <w:bottom w:val="single" w:color="000000" w:sz="4" w:space="0"/>
              <w:right w:val="single" w:color="000000" w:sz="4" w:space="0"/>
            </w:tcBorders>
            <w:vAlign w:val="center"/>
          </w:tcPr>
          <w:p w14:paraId="5CE69AF7">
            <w:pPr>
              <w:pStyle w:val="217"/>
              <w:rPr>
                <w:rFonts w:ascii="宋体" w:hAnsi="宋体"/>
                <w:color w:val="000000" w:themeColor="text1"/>
                <w:szCs w:val="21"/>
                <w14:textFill>
                  <w14:solidFill>
                    <w14:schemeClr w14:val="tx1"/>
                  </w14:solidFill>
                </w14:textFill>
              </w:rPr>
            </w:pPr>
          </w:p>
        </w:tc>
        <w:tc>
          <w:tcPr>
            <w:tcW w:w="3515" w:type="dxa"/>
            <w:tcBorders>
              <w:top w:val="single" w:color="000000" w:sz="4" w:space="0"/>
              <w:left w:val="single" w:color="000000" w:sz="4" w:space="0"/>
              <w:bottom w:val="single" w:color="000000" w:sz="4" w:space="0"/>
              <w:right w:val="single" w:color="000000" w:sz="4" w:space="0"/>
            </w:tcBorders>
          </w:tcPr>
          <w:p w14:paraId="188B1B10">
            <w:pPr>
              <w:tabs>
                <w:tab w:val="left" w:pos="1800"/>
                <w:tab w:val="left" w:pos="5580"/>
              </w:tabs>
              <w:spacing w:after="160" w:line="276" w:lineRule="auto"/>
              <w:jc w:val="left"/>
              <w:rPr>
                <w:color w:val="000000" w:themeColor="text1"/>
                <w:sz w:val="24"/>
                <w14:textFill>
                  <w14:solidFill>
                    <w14:schemeClr w14:val="tx1"/>
                  </w14:solidFill>
                </w14:textFill>
              </w:rPr>
            </w:pPr>
          </w:p>
        </w:tc>
        <w:tc>
          <w:tcPr>
            <w:tcW w:w="1709" w:type="dxa"/>
            <w:tcBorders>
              <w:top w:val="single" w:color="000000" w:sz="4" w:space="0"/>
              <w:left w:val="single" w:color="000000" w:sz="4" w:space="0"/>
              <w:bottom w:val="single" w:color="000000" w:sz="4" w:space="0"/>
              <w:right w:val="single" w:color="000000" w:sz="4" w:space="0"/>
            </w:tcBorders>
          </w:tcPr>
          <w:p w14:paraId="15902321">
            <w:pPr>
              <w:tabs>
                <w:tab w:val="left" w:pos="1800"/>
                <w:tab w:val="left" w:pos="5580"/>
              </w:tabs>
              <w:spacing w:after="160" w:line="276" w:lineRule="auto"/>
              <w:jc w:val="left"/>
              <w:rPr>
                <w:color w:val="000000" w:themeColor="text1"/>
                <w:sz w:val="24"/>
                <w14:textFill>
                  <w14:solidFill>
                    <w14:schemeClr w14:val="tx1"/>
                  </w14:solidFill>
                </w14:textFill>
              </w:rPr>
            </w:pPr>
          </w:p>
        </w:tc>
        <w:tc>
          <w:tcPr>
            <w:tcW w:w="913" w:type="dxa"/>
            <w:tcBorders>
              <w:top w:val="single" w:color="000000" w:sz="4" w:space="0"/>
              <w:left w:val="single" w:color="000000" w:sz="4" w:space="0"/>
              <w:bottom w:val="single" w:color="000000" w:sz="4" w:space="0"/>
              <w:right w:val="single" w:color="000000" w:sz="4" w:space="0"/>
            </w:tcBorders>
          </w:tcPr>
          <w:p w14:paraId="16A061CE">
            <w:pPr>
              <w:tabs>
                <w:tab w:val="left" w:pos="1800"/>
                <w:tab w:val="left" w:pos="5580"/>
              </w:tabs>
              <w:spacing w:after="160" w:line="276" w:lineRule="auto"/>
              <w:jc w:val="left"/>
              <w:rPr>
                <w:color w:val="000000" w:themeColor="text1"/>
                <w:sz w:val="24"/>
                <w14:textFill>
                  <w14:solidFill>
                    <w14:schemeClr w14:val="tx1"/>
                  </w14:solidFill>
                </w14:textFill>
              </w:rPr>
            </w:pPr>
          </w:p>
        </w:tc>
      </w:tr>
      <w:tr w14:paraId="2C7F7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trPr>
        <w:tc>
          <w:tcPr>
            <w:tcW w:w="6629" w:type="dxa"/>
            <w:gridSpan w:val="3"/>
            <w:tcBorders>
              <w:top w:val="single" w:color="000000" w:sz="4" w:space="0"/>
              <w:left w:val="single" w:color="000000" w:sz="4" w:space="0"/>
              <w:bottom w:val="single" w:color="000000" w:sz="4" w:space="0"/>
              <w:right w:val="single" w:color="000000" w:sz="4" w:space="0"/>
            </w:tcBorders>
          </w:tcPr>
          <w:p w14:paraId="2E9DC031">
            <w:pPr>
              <w:tabs>
                <w:tab w:val="left" w:pos="1800"/>
                <w:tab w:val="left" w:pos="5580"/>
              </w:tabs>
              <w:spacing w:after="160"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合计（元）</w:t>
            </w:r>
          </w:p>
        </w:tc>
        <w:tc>
          <w:tcPr>
            <w:tcW w:w="1709" w:type="dxa"/>
            <w:tcBorders>
              <w:top w:val="single" w:color="000000" w:sz="4" w:space="0"/>
              <w:left w:val="single" w:color="000000" w:sz="4" w:space="0"/>
              <w:bottom w:val="single" w:color="000000" w:sz="4" w:space="0"/>
              <w:right w:val="single" w:color="000000" w:sz="4" w:space="0"/>
            </w:tcBorders>
          </w:tcPr>
          <w:p w14:paraId="6BB47CA9">
            <w:pPr>
              <w:tabs>
                <w:tab w:val="left" w:pos="1800"/>
                <w:tab w:val="left" w:pos="5580"/>
              </w:tabs>
              <w:spacing w:after="160" w:line="276" w:lineRule="auto"/>
              <w:jc w:val="left"/>
              <w:rPr>
                <w:color w:val="000000" w:themeColor="text1"/>
                <w:sz w:val="24"/>
                <w14:textFill>
                  <w14:solidFill>
                    <w14:schemeClr w14:val="tx1"/>
                  </w14:solidFill>
                </w14:textFill>
              </w:rPr>
            </w:pPr>
          </w:p>
        </w:tc>
        <w:tc>
          <w:tcPr>
            <w:tcW w:w="913" w:type="dxa"/>
            <w:tcBorders>
              <w:top w:val="single" w:color="000000" w:sz="4" w:space="0"/>
              <w:left w:val="single" w:color="000000" w:sz="4" w:space="0"/>
              <w:bottom w:val="single" w:color="000000" w:sz="4" w:space="0"/>
              <w:right w:val="single" w:color="000000" w:sz="4" w:space="0"/>
            </w:tcBorders>
          </w:tcPr>
          <w:p w14:paraId="2229F2FE">
            <w:pPr>
              <w:tabs>
                <w:tab w:val="left" w:pos="1800"/>
                <w:tab w:val="left" w:pos="5580"/>
              </w:tabs>
              <w:spacing w:after="160" w:line="276" w:lineRule="auto"/>
              <w:jc w:val="left"/>
              <w:rPr>
                <w:color w:val="000000" w:themeColor="text1"/>
                <w:sz w:val="24"/>
                <w14:textFill>
                  <w14:solidFill>
                    <w14:schemeClr w14:val="tx1"/>
                  </w14:solidFill>
                </w14:textFill>
              </w:rPr>
            </w:pPr>
          </w:p>
        </w:tc>
      </w:tr>
      <w:tr w14:paraId="32E78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69" w:hRule="atLeast"/>
        </w:trPr>
        <w:tc>
          <w:tcPr>
            <w:tcW w:w="9251" w:type="dxa"/>
            <w:gridSpan w:val="5"/>
            <w:tcBorders>
              <w:top w:val="single" w:color="000000" w:sz="4" w:space="0"/>
              <w:left w:val="single" w:color="000000" w:sz="4" w:space="0"/>
              <w:bottom w:val="single" w:color="000000" w:sz="4" w:space="0"/>
              <w:right w:val="single" w:color="000000" w:sz="4" w:space="0"/>
            </w:tcBorders>
          </w:tcPr>
          <w:p w14:paraId="09FDA0E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我方承诺：</w:t>
            </w:r>
          </w:p>
          <w:p w14:paraId="0ED1AF7C">
            <w:pPr>
              <w:snapToGrid w:val="0"/>
              <w:spacing w:after="160" w:line="360" w:lineRule="auto"/>
              <w:ind w:left="357" w:firstLine="723"/>
              <w:rPr>
                <w:rFonts w:ascii="宋体" w:hAnsi="宋体" w:cs="Arial"/>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我方上述</w:t>
            </w:r>
            <w:r>
              <w:rPr>
                <w:rFonts w:hint="eastAsia"/>
                <w:color w:val="000000" w:themeColor="text1"/>
                <w:sz w:val="24"/>
                <w14:textFill>
                  <w14:solidFill>
                    <w14:schemeClr w14:val="tx1"/>
                  </w14:solidFill>
                </w14:textFill>
              </w:rPr>
              <w:t>报价中包含的专业工程暂估价或材料和工程设备暂估单价或暂列金额与磋商文件中给定的一致；</w:t>
            </w:r>
            <w:r>
              <w:rPr>
                <w:rFonts w:hint="eastAsia" w:ascii="宋体" w:hAnsi="宋体"/>
                <w:color w:val="000000" w:themeColor="text1"/>
                <w:sz w:val="24"/>
                <w14:textFill>
                  <w14:solidFill>
                    <w14:schemeClr w14:val="tx1"/>
                  </w14:solidFill>
                </w14:textFill>
              </w:rPr>
              <w:t>安全生产标准化措施费、</w:t>
            </w:r>
            <w:r>
              <w:rPr>
                <w:rFonts w:hint="eastAsia" w:ascii="宋体" w:hAnsi="宋体" w:cs="Arial"/>
                <w:color w:val="000000" w:themeColor="text1"/>
                <w:sz w:val="24"/>
                <w14:textFill>
                  <w14:solidFill>
                    <w14:schemeClr w14:val="tx1"/>
                  </w14:solidFill>
                </w14:textFill>
              </w:rPr>
              <w:t>建筑垃圾运输处置费、赶工增加费（如有）、农民工工伤保险费等费用在首次报价的基础上做相应调整，调整后的价格符合国家及地方相关标准、符合磋商文件相关要求。</w:t>
            </w:r>
          </w:p>
        </w:tc>
      </w:tr>
    </w:tbl>
    <w:p w14:paraId="59A21511">
      <w:pPr>
        <w:autoSpaceDE w:val="0"/>
        <w:autoSpaceDN w:val="0"/>
        <w:adjustRightInd w:val="0"/>
        <w:jc w:val="left"/>
        <w:rPr>
          <w:rFonts w:ascii="宋体" w:hAnsi="宋体"/>
          <w:color w:val="000000" w:themeColor="text1"/>
          <w:sz w:val="24"/>
          <w:szCs w:val="20"/>
          <w14:textFill>
            <w14:solidFill>
              <w14:schemeClr w14:val="tx1"/>
            </w14:solidFill>
          </w14:textFill>
        </w:rPr>
      </w:pPr>
      <w:r>
        <w:rPr>
          <w:rFonts w:hint="eastAsia" w:ascii="宋体" w:hAnsi="宋体"/>
          <w:color w:val="000000" w:themeColor="text1"/>
          <w:kern w:val="0"/>
          <w:sz w:val="24"/>
          <w14:textFill>
            <w14:solidFill>
              <w14:schemeClr w14:val="tx1"/>
            </w14:solidFill>
          </w14:textFill>
        </w:rPr>
        <w:t>注：1</w:t>
      </w:r>
      <w:r>
        <w:rPr>
          <w:rFonts w:hint="eastAsia" w:ascii="宋体" w:hAnsi="宋体"/>
          <w:color w:val="000000" w:themeColor="text1"/>
          <w:sz w:val="24"/>
          <w:szCs w:val="20"/>
          <w14:textFill>
            <w14:solidFill>
              <w14:schemeClr w14:val="tx1"/>
            </w14:solidFill>
          </w14:textFill>
        </w:rPr>
        <w:t>.本表应按包分别填写。</w:t>
      </w:r>
    </w:p>
    <w:p w14:paraId="68A9C16F">
      <w:pPr>
        <w:autoSpaceDE w:val="0"/>
        <w:autoSpaceDN w:val="0"/>
        <w:adjustRightInd w:val="0"/>
        <w:ind w:firstLine="480" w:firstLineChars="200"/>
        <w:jc w:val="left"/>
        <w:rPr>
          <w:rFonts w:ascii="宋体" w:hAnsi="宋体"/>
          <w:color w:val="000000" w:themeColor="text1"/>
          <w:sz w:val="24"/>
          <w:szCs w:val="20"/>
          <w14:textFill>
            <w14:solidFill>
              <w14:schemeClr w14:val="tx1"/>
            </w14:solidFill>
          </w14:textFill>
        </w:rPr>
      </w:pPr>
      <w:r>
        <w:rPr>
          <w:rFonts w:hint="eastAsia" w:ascii="宋体" w:hAnsi="宋体"/>
          <w:color w:val="000000" w:themeColor="text1"/>
          <w:sz w:val="24"/>
          <w:szCs w:val="20"/>
          <w14:textFill>
            <w14:solidFill>
              <w14:schemeClr w14:val="tx1"/>
            </w14:solidFill>
          </w14:textFill>
        </w:rPr>
        <w:t>2.</w:t>
      </w:r>
      <w:r>
        <w:rPr>
          <w:rFonts w:hint="eastAsia"/>
          <w:color w:val="000000" w:themeColor="text1"/>
          <w:sz w:val="24"/>
          <w:szCs w:val="20"/>
          <w14:textFill>
            <w14:solidFill>
              <w14:schemeClr w14:val="tx1"/>
            </w14:solidFill>
          </w14:textFill>
        </w:rPr>
        <w:t>此表无需在响应文件中提交，磋商后供应商按磋商小组要求提交。</w:t>
      </w:r>
    </w:p>
    <w:p w14:paraId="05BCE58F">
      <w:pPr>
        <w:autoSpaceDE w:val="0"/>
        <w:autoSpaceDN w:val="0"/>
        <w:adjustRightInd w:val="0"/>
        <w:ind w:firstLine="480" w:firstLineChars="200"/>
        <w:jc w:val="left"/>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3.确定成交后，成交供应商须提供已标价的工程量清单明细，已标价的工程量清单明细须与本表报价一致。</w:t>
      </w:r>
    </w:p>
    <w:p w14:paraId="03D6A1BD">
      <w:pPr>
        <w:autoSpaceDE w:val="0"/>
        <w:autoSpaceDN w:val="0"/>
        <w:adjustRightInd w:val="0"/>
        <w:ind w:firstLine="480" w:firstLineChars="200"/>
        <w:jc w:val="left"/>
        <w:rPr>
          <w:rFonts w:eastAsiaTheme="minorEastAsia"/>
          <w:color w:val="000000" w:themeColor="text1"/>
          <w:sz w:val="24"/>
          <w14:textFill>
            <w14:solidFill>
              <w14:schemeClr w14:val="tx1"/>
            </w14:solidFill>
          </w14:textFill>
        </w:rPr>
      </w:pPr>
    </w:p>
    <w:p w14:paraId="6DA0D1FF">
      <w:pPr>
        <w:autoSpaceDE w:val="0"/>
        <w:autoSpaceDN w:val="0"/>
        <w:adjustRightInd w:val="0"/>
        <w:snapToGrid w:val="0"/>
        <w:spacing w:before="25" w:after="25" w:line="360" w:lineRule="auto"/>
        <w:rPr>
          <w:rFonts w:eastAsiaTheme="minorEastAsia"/>
          <w:color w:val="000000"/>
          <w:sz w:val="24"/>
          <w:lang w:val="zh-CN"/>
        </w:rPr>
      </w:pPr>
      <w:r>
        <w:rPr>
          <w:rFonts w:hint="eastAsia" w:eastAsiaTheme="minorEastAsia"/>
          <w:kern w:val="0"/>
          <w:sz w:val="24"/>
        </w:rPr>
        <w:t>供应商授权代表签字（或加盖供应商公章）</w:t>
      </w:r>
      <w:r>
        <w:rPr>
          <w:rFonts w:hint="eastAsia" w:eastAsiaTheme="minorEastAsia"/>
          <w:color w:val="000000"/>
          <w:sz w:val="24"/>
          <w:lang w:val="zh-CN"/>
        </w:rPr>
        <w:t>：</w:t>
      </w:r>
      <w:r>
        <w:rPr>
          <w:rFonts w:eastAsiaTheme="minorEastAsia"/>
          <w:color w:val="000000"/>
          <w:sz w:val="24"/>
          <w:lang w:val="zh-CN"/>
        </w:rPr>
        <w:t xml:space="preserve">____________ </w:t>
      </w:r>
    </w:p>
    <w:p w14:paraId="1166EF27">
      <w:pPr>
        <w:autoSpaceDE w:val="0"/>
        <w:autoSpaceDN w:val="0"/>
        <w:adjustRightInd w:val="0"/>
        <w:snapToGrid w:val="0"/>
        <w:spacing w:before="25" w:after="25" w:line="360" w:lineRule="auto"/>
        <w:rPr>
          <w:rFonts w:eastAsiaTheme="minorEastAsia"/>
          <w:color w:val="000000"/>
          <w:sz w:val="24"/>
          <w:lang w:val="zh-CN"/>
        </w:rPr>
      </w:pPr>
      <w:r>
        <w:rPr>
          <w:rFonts w:hint="eastAsia" w:eastAsiaTheme="minorEastAsia"/>
          <w:color w:val="000000"/>
          <w:sz w:val="24"/>
          <w:szCs w:val="20"/>
        </w:rPr>
        <w:t>日期：</w:t>
      </w:r>
      <w:r>
        <w:rPr>
          <w:rFonts w:eastAsiaTheme="minorEastAsia"/>
          <w:color w:val="000000"/>
          <w:sz w:val="24"/>
          <w:szCs w:val="20"/>
        </w:rPr>
        <w:t>____</w:t>
      </w:r>
      <w:r>
        <w:rPr>
          <w:rFonts w:hint="eastAsia" w:eastAsiaTheme="minorEastAsia"/>
          <w:color w:val="000000"/>
          <w:sz w:val="24"/>
          <w:szCs w:val="20"/>
        </w:rPr>
        <w:t>年</w:t>
      </w:r>
      <w:r>
        <w:rPr>
          <w:rFonts w:eastAsiaTheme="minorEastAsia"/>
          <w:color w:val="000000"/>
          <w:sz w:val="24"/>
          <w:szCs w:val="20"/>
        </w:rPr>
        <w:t>____</w:t>
      </w:r>
      <w:r>
        <w:rPr>
          <w:rFonts w:hint="eastAsia" w:eastAsiaTheme="minorEastAsia"/>
          <w:color w:val="000000"/>
          <w:sz w:val="24"/>
          <w:szCs w:val="20"/>
        </w:rPr>
        <w:t>月</w:t>
      </w:r>
      <w:r>
        <w:rPr>
          <w:rFonts w:eastAsiaTheme="minorEastAsia"/>
          <w:color w:val="000000"/>
          <w:sz w:val="24"/>
          <w:szCs w:val="20"/>
        </w:rPr>
        <w:t>____</w:t>
      </w:r>
      <w:r>
        <w:rPr>
          <w:rFonts w:hint="eastAsia" w:eastAsiaTheme="minorEastAsia"/>
          <w:color w:val="000000"/>
          <w:sz w:val="24"/>
          <w:szCs w:val="20"/>
        </w:rPr>
        <w:t>日</w:t>
      </w:r>
      <w:r>
        <w:rPr>
          <w:rFonts w:eastAsiaTheme="minorEastAsia"/>
          <w:color w:val="000000"/>
          <w:sz w:val="24"/>
          <w:szCs w:val="20"/>
        </w:rPr>
        <w:t xml:space="preserve">   </w:t>
      </w:r>
    </w:p>
    <w:p w14:paraId="15E10A90">
      <w:pPr>
        <w:widowControl/>
        <w:jc w:val="left"/>
        <w:rPr>
          <w:rFonts w:ascii="宋体" w:hAnsi="宋体" w:cs="宋体"/>
          <w:b/>
          <w:sz w:val="36"/>
          <w:szCs w:val="36"/>
        </w:rPr>
      </w:pPr>
    </w:p>
    <w:p w14:paraId="0B1E180D">
      <w:pPr>
        <w:widowControl/>
        <w:jc w:val="left"/>
        <w:rPr>
          <w:rFonts w:ascii="宋体" w:hAnsi="宋体" w:cs="宋体"/>
          <w:b/>
          <w:sz w:val="36"/>
          <w:szCs w:val="36"/>
        </w:rPr>
      </w:pPr>
    </w:p>
    <w:p w14:paraId="53BA611A">
      <w:pPr>
        <w:widowControl/>
        <w:jc w:val="left"/>
        <w:rPr>
          <w:rFonts w:ascii="宋体" w:hAnsi="宋体" w:cs="宋体"/>
          <w:b/>
          <w:sz w:val="36"/>
          <w:szCs w:val="36"/>
        </w:rPr>
      </w:pPr>
    </w:p>
    <w:sectPr>
      <w:headerReference r:id="rId17" w:type="default"/>
      <w:footerReference r:id="rId18" w:type="default"/>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等线 Light">
    <w:panose1 w:val="02010600030101010101"/>
    <w:charset w:val="86"/>
    <w:family w:val="auto"/>
    <w:pitch w:val="default"/>
    <w:sig w:usb0="A00002BF" w:usb1="38CF7CFA" w:usb2="00000016" w:usb3="00000000" w:csb0="0004000F" w:csb1="00000000"/>
  </w:font>
  <w:font w:name="华文细黑">
    <w:altName w:val="微软雅黑"/>
    <w:panose1 w:val="02010600040101010101"/>
    <w:charset w:val="86"/>
    <w:family w:val="auto"/>
    <w:pitch w:val="default"/>
    <w:sig w:usb0="00000000" w:usb1="00000000" w:usb2="00000010" w:usb3="00000000" w:csb0="0004009F" w:csb1="00000000"/>
  </w:font>
  <w:font w:name="Wingdings 2">
    <w:altName w:val="Wingdings"/>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3DC57">
    <w:pPr>
      <w:pStyle w:val="3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BBCE1D">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1Ob0EtAgAAV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1Ob0EtAgAAVwQAAA4AAAAAAAAAAQAgAAAAHwEAAGRycy9lMm9Eb2MueG1sUEsFBgAAAAAG&#10;AAYAWQEAAL4FAAAAAA==&#10;">
              <v:fill on="f" focussize="0,0"/>
              <v:stroke on="f" weight="0.5pt"/>
              <v:imagedata o:title=""/>
              <o:lock v:ext="edit" aspectratio="f"/>
              <v:textbox inset="0mm,0mm,0mm,0mm" style="mso-fit-shape-to-text:t;">
                <w:txbxContent>
                  <w:p w14:paraId="26BBCE1D">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F2670">
    <w:pPr>
      <w:pStyle w:val="31"/>
      <w:framePr w:wrap="around" w:vAnchor="text" w:hAnchor="margin" w:xAlign="center" w:y="1"/>
      <w:rPr>
        <w:rStyle w:val="57"/>
      </w:rPr>
    </w:pPr>
    <w:r>
      <w:fldChar w:fldCharType="begin"/>
    </w:r>
    <w:r>
      <w:rPr>
        <w:rStyle w:val="57"/>
      </w:rPr>
      <w:instrText xml:space="preserve">PAGE  </w:instrText>
    </w:r>
    <w:r>
      <w:fldChar w:fldCharType="end"/>
    </w:r>
  </w:p>
  <w:p w14:paraId="492ACC14">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052C4">
    <w:pPr>
      <w:pStyle w:val="3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8FDD0E">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YmoEtAgAAV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WYmoEtAgAAVwQAAA4AAAAAAAAAAQAgAAAAHwEAAGRycy9lMm9Eb2MueG1sUEsFBgAAAAAG&#10;AAYAWQEAAL4FAAAAAA==&#10;">
              <v:fill on="f" focussize="0,0"/>
              <v:stroke on="f" weight="0.5pt"/>
              <v:imagedata o:title=""/>
              <o:lock v:ext="edit" aspectratio="f"/>
              <v:textbox inset="0mm,0mm,0mm,0mm" style="mso-fit-shape-to-text:t;">
                <w:txbxContent>
                  <w:p w14:paraId="5D8FDD0E">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44BA0">
    <w:pPr>
      <w:pStyle w:val="31"/>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16712">
                          <w:pPr>
                            <w:pStyle w:val="31"/>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6516712">
                    <w:pPr>
                      <w:pStyle w:val="31"/>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45918">
    <w:pPr>
      <w:pStyle w:val="31"/>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52DF5">
                          <w:pPr>
                            <w:pStyle w:val="3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7052DF5">
                    <w:pPr>
                      <w:pStyle w:val="3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13161">
    <w:pPr>
      <w:pStyle w:val="31"/>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49C3AC">
                          <w:pPr>
                            <w:pStyle w:val="3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VycE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A3VycEtAgAAVwQAAA4AAAAAAAAAAQAgAAAAHwEAAGRycy9lMm9Eb2MueG1sUEsFBgAAAAAG&#10;AAYAWQEAAL4FAAAAAA==&#10;">
              <v:fill on="f" focussize="0,0"/>
              <v:stroke on="f" weight="0.5pt"/>
              <v:imagedata o:title=""/>
              <o:lock v:ext="edit" aspectratio="f"/>
              <v:textbox inset="0mm,0mm,0mm,0mm" style="mso-fit-shape-to-text:t;">
                <w:txbxContent>
                  <w:p w14:paraId="3649C3AC">
                    <w:pPr>
                      <w:pStyle w:val="31"/>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9AD0A">
    <w:pPr>
      <w:pStyle w:val="31"/>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20064">
                          <w:pPr>
                            <w:pStyle w:val="31"/>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UCbQ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dUCbQtAgAAVwQAAA4AAAAAAAAAAQAgAAAAHwEAAGRycy9lMm9Eb2MueG1sUEsFBgAAAAAG&#10;AAYAWQEAAL4FAAAAAA==&#10;">
              <v:fill on="f" focussize="0,0"/>
              <v:stroke on="f" weight="0.5pt"/>
              <v:imagedata o:title=""/>
              <o:lock v:ext="edit" aspectratio="f"/>
              <v:textbox inset="0mm,0mm,0mm,0mm" style="mso-fit-shape-to-text:t;">
                <w:txbxContent>
                  <w:p w14:paraId="7DD20064">
                    <w:pPr>
                      <w:pStyle w:val="3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DDE8E">
    <w:pPr>
      <w:pStyle w:val="31"/>
      <w:jc w:val="center"/>
      <w:rPr>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E465BF">
                          <w:pPr>
                            <w:pStyle w:val="31"/>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MmrI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oUQzhYqffnw/&#10;/Xw4/fpGcAaBWutniLu3iAzdO9OhbYZzj8PIu6ucil8wIvBD3uNFXtEFwuOl6WQ6zeHi8A0b4GeP&#10;163z4b0wikSjoA71S7Kyw8aHPnQIidm0WTdSphpKTVqQeP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YyasiwCAABXBAAADgAAAAAAAAABACAAAAAfAQAAZHJzL2Uyb0RvYy54bWxQSwUGAAAAAAYA&#10;BgBZAQAAvQUAAAAA&#10;">
              <v:fill on="f" focussize="0,0"/>
              <v:stroke on="f" weight="0.5pt"/>
              <v:imagedata o:title=""/>
              <o:lock v:ext="edit" aspectratio="f"/>
              <v:textbox inset="0mm,0mm,0mm,0mm" style="mso-fit-shape-to-text:t;">
                <w:txbxContent>
                  <w:p w14:paraId="58E465BF">
                    <w:pPr>
                      <w:pStyle w:val="31"/>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DCC1B">
    <w:pPr>
      <w:spacing w:line="240" w:lineRule="exact"/>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0FA3E">
                          <w:pPr>
                            <w:pStyle w:val="31"/>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DC0FA3E">
                    <w:pPr>
                      <w:pStyle w:val="31"/>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E89E3">
    <w:pPr>
      <w:spacing w:line="189" w:lineRule="auto"/>
      <w:ind w:left="4548"/>
      <w:rPr>
        <w:rFonts w:ascii="Arial" w:hAnsi="Arial" w:eastAsia="Arial" w:cs="Arial"/>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5AD34">
                          <w:pPr>
                            <w:pStyle w:val="31"/>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385AD34">
                    <w:pPr>
                      <w:pStyle w:val="31"/>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26F2C">
    <w:pPr>
      <w:pStyle w:val="32"/>
      <w:jc w:val="right"/>
    </w:pPr>
    <w:r>
      <w:rPr>
        <w:rFonts w:hint="eastAsia"/>
      </w:rPr>
      <w:t xml:space="preserve">北京市政府采购项目竞争性磋商文件示范文本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C7414">
    <w:pPr>
      <w:pStyle w:val="32"/>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34083">
    <w:pPr>
      <w:pStyle w:val="18"/>
      <w:spacing w:line="219" w:lineRule="auto"/>
      <w:jc w:val="right"/>
      <w:rPr>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6C702">
    <w:pPr>
      <w:pStyle w:val="18"/>
      <w:spacing w:line="219" w:lineRule="auto"/>
      <w:jc w:val="right"/>
      <w:rPr>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57674">
    <w:pPr>
      <w:ind w:left="4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3E1E9">
    <w:pPr>
      <w:pStyle w:val="18"/>
      <w:spacing w:line="219" w:lineRule="auto"/>
      <w:ind w:right="13"/>
      <w:jc w:val="right"/>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133"/>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208"/>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78"/>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27"/>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26"/>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63"/>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2"/>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71"/>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8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47"/>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65"/>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theme="majorEastAsia"/>
        <w:b w:val="0"/>
        <w:bCs w:val="0"/>
        <w:sz w:val="24"/>
        <w:szCs w:val="24"/>
      </w:rPr>
    </w:lvl>
    <w:lvl w:ilvl="2" w:tentative="0">
      <w:start w:val="1"/>
      <w:numFmt w:val="decimal"/>
      <w:lvlText w:val="%1.%2.%3"/>
      <w:lvlJc w:val="left"/>
      <w:pPr>
        <w:tabs>
          <w:tab w:val="left" w:pos="1980"/>
        </w:tabs>
        <w:ind w:left="1980" w:hanging="900"/>
      </w:pPr>
      <w:rPr>
        <w:rFonts w:hint="default" w:ascii="宋体" w:hAnsi="宋体" w:eastAsia="宋体" w:cstheme="minorEastAsia"/>
        <w:sz w:val="24"/>
        <w:szCs w:val="24"/>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132"/>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234"/>
      <w:lvlText w:val="%1"/>
      <w:lvlJc w:val="left"/>
      <w:pPr>
        <w:ind w:left="680" w:hanging="680"/>
      </w:pPr>
      <w:rPr>
        <w:rFonts w:hint="eastAsia" w:ascii="宋体" w:hAnsi="宋体" w:eastAsia="宋体"/>
      </w:rPr>
    </w:lvl>
    <w:lvl w:ilvl="1" w:tentative="0">
      <w:start w:val="1"/>
      <w:numFmt w:val="decimal"/>
      <w:lvlText w:val="%1.%2"/>
      <w:lvlJc w:val="left"/>
      <w:pPr>
        <w:ind w:left="851" w:hanging="851"/>
      </w:pPr>
      <w:rPr>
        <w:rFonts w:hint="eastAsia" w:ascii="宋体" w:hAnsi="宋体" w:eastAsia="宋体"/>
        <w:color w:val="auto"/>
      </w:rPr>
    </w:lvl>
    <w:lvl w:ilvl="2" w:tentative="0">
      <w:start w:val="1"/>
      <w:numFmt w:val="decimal"/>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宋体"/>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C379EA2"/>
    <w:multiLevelType w:val="singleLevel"/>
    <w:tmpl w:val="1C379EA2"/>
    <w:lvl w:ilvl="0" w:tentative="0">
      <w:start w:val="1"/>
      <w:numFmt w:val="taiwaneseCounting"/>
      <w:suff w:val="nothing"/>
      <w:lvlText w:val="（%1）"/>
      <w:lvlJc w:val="left"/>
      <w:pPr>
        <w:ind w:left="0" w:firstLine="640"/>
      </w:pPr>
    </w:lvl>
  </w:abstractNum>
  <w:abstractNum w:abstractNumId="1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3">
    <w:nsid w:val="4D1847A7"/>
    <w:multiLevelType w:val="multilevel"/>
    <w:tmpl w:val="4D1847A7"/>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01F51EC"/>
    <w:multiLevelType w:val="singleLevel"/>
    <w:tmpl w:val="701F51EC"/>
    <w:lvl w:ilvl="0" w:tentative="0">
      <w:start w:val="2"/>
      <w:numFmt w:val="chineseCounting"/>
      <w:suff w:val="nothing"/>
      <w:lvlText w:val="%1、"/>
      <w:lvlJc w:val="left"/>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0"/>
  </w:num>
  <w:num w:numId="10">
    <w:abstractNumId w:val="0"/>
  </w:num>
  <w:num w:numId="11">
    <w:abstractNumId w:val="9"/>
  </w:num>
  <w:num w:numId="12">
    <w:abstractNumId w:val="14"/>
  </w:num>
  <w:num w:numId="13">
    <w:abstractNumId w:val="13"/>
  </w:num>
  <w:num w:numId="14">
    <w:abstractNumId w:val="11"/>
    <w:lvlOverride w:ilvl="0">
      <w:startOverride w:val="1"/>
    </w:lvlOverride>
  </w:num>
  <w:num w:numId="15">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BD8"/>
    <w:rsid w:val="000814CA"/>
    <w:rsid w:val="000C5C2E"/>
    <w:rsid w:val="000E40E8"/>
    <w:rsid w:val="00162FB0"/>
    <w:rsid w:val="001D6972"/>
    <w:rsid w:val="001F5487"/>
    <w:rsid w:val="00303B71"/>
    <w:rsid w:val="00324A83"/>
    <w:rsid w:val="003E615B"/>
    <w:rsid w:val="004B44EA"/>
    <w:rsid w:val="004B5A9F"/>
    <w:rsid w:val="004E10B1"/>
    <w:rsid w:val="00555212"/>
    <w:rsid w:val="00607B1B"/>
    <w:rsid w:val="00616B07"/>
    <w:rsid w:val="0062262C"/>
    <w:rsid w:val="00625E10"/>
    <w:rsid w:val="00664AF5"/>
    <w:rsid w:val="00694406"/>
    <w:rsid w:val="00765727"/>
    <w:rsid w:val="007810EF"/>
    <w:rsid w:val="0079338A"/>
    <w:rsid w:val="007C3A33"/>
    <w:rsid w:val="007C4859"/>
    <w:rsid w:val="007D3DA4"/>
    <w:rsid w:val="008662D5"/>
    <w:rsid w:val="00873204"/>
    <w:rsid w:val="00873905"/>
    <w:rsid w:val="0096156E"/>
    <w:rsid w:val="00A03C89"/>
    <w:rsid w:val="00A4308B"/>
    <w:rsid w:val="00A5700E"/>
    <w:rsid w:val="00AA1C0F"/>
    <w:rsid w:val="00AE5732"/>
    <w:rsid w:val="00B02484"/>
    <w:rsid w:val="00B22BB1"/>
    <w:rsid w:val="00B712AF"/>
    <w:rsid w:val="00B812A7"/>
    <w:rsid w:val="00BC5A55"/>
    <w:rsid w:val="00BF0FA4"/>
    <w:rsid w:val="00C5598B"/>
    <w:rsid w:val="00C63097"/>
    <w:rsid w:val="00C91C57"/>
    <w:rsid w:val="00CC69EE"/>
    <w:rsid w:val="00CD549A"/>
    <w:rsid w:val="00D05BD8"/>
    <w:rsid w:val="00D81012"/>
    <w:rsid w:val="00E51F3E"/>
    <w:rsid w:val="00E75907"/>
    <w:rsid w:val="00E83A81"/>
    <w:rsid w:val="00EA5148"/>
    <w:rsid w:val="00F70AB6"/>
    <w:rsid w:val="00FB542B"/>
    <w:rsid w:val="00FE4B80"/>
    <w:rsid w:val="56E77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0"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sdException w:uiPriority="99" w:name="index 3"/>
    <w:lsdException w:qFormat="1" w:unhideWhenUsed="0" w:uiPriority="0" w:semiHidden="0" w:name="index 4"/>
    <w:lsdException w:qFormat="1" w:unhideWhenUsed="0" w:uiPriority="99" w:semiHidden="0" w:name="index 5"/>
    <w:lsdException w:uiPriority="99" w:name="index 6"/>
    <w:lsdException w:uiPriority="99" w:name="index 7"/>
    <w:lsdException w:uiPriority="99" w:name="index 8"/>
    <w:lsdException w:qFormat="1"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99"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qFormat="1" w:unhideWhenUsed="0" w:uiPriority="0" w:semiHidden="0" w:name="HTML Preformatted"/>
    <w:lsdException w:uiPriority="99" w:name="HTML Sample"/>
    <w:lsdException w:uiPriority="99" w:name="HTML Typewriter"/>
    <w:lsdException w:qFormat="1" w:unhideWhenUsed="0" w:uiPriority="0" w:semiHidden="0"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7"/>
    <w:qFormat/>
    <w:uiPriority w:val="99"/>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68"/>
    <w:qFormat/>
    <w:uiPriority w:val="9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69"/>
    <w:qFormat/>
    <w:uiPriority w:val="99"/>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7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71"/>
    <w:qFormat/>
    <w:uiPriority w:val="99"/>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72"/>
    <w:qFormat/>
    <w:uiPriority w:val="9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73"/>
    <w:qFormat/>
    <w:uiPriority w:val="99"/>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74"/>
    <w:qFormat/>
    <w:uiPriority w:val="9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75"/>
    <w:qFormat/>
    <w:uiPriority w:val="99"/>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5">
    <w:name w:val="Default Paragraph Font"/>
    <w:semiHidden/>
    <w:unhideWhenUsed/>
    <w:uiPriority w:val="1"/>
  </w:style>
  <w:style w:type="table" w:default="1" w:styleId="52">
    <w:name w:val="Normal Table"/>
    <w:semiHidden/>
    <w:unhideWhenUsed/>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style>
  <w:style w:type="paragraph" w:styleId="12">
    <w:name w:val="Normal Indent"/>
    <w:basedOn w:val="1"/>
    <w:link w:val="80"/>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index 5"/>
    <w:basedOn w:val="1"/>
    <w:next w:val="1"/>
    <w:qFormat/>
    <w:uiPriority w:val="99"/>
    <w:pPr>
      <w:ind w:left="1680"/>
    </w:pPr>
  </w:style>
  <w:style w:type="paragraph" w:styleId="15">
    <w:name w:val="Document Map"/>
    <w:basedOn w:val="1"/>
    <w:link w:val="81"/>
    <w:qFormat/>
    <w:uiPriority w:val="99"/>
    <w:pPr>
      <w:shd w:val="clear" w:color="auto" w:fill="000080"/>
    </w:pPr>
  </w:style>
  <w:style w:type="paragraph" w:styleId="16">
    <w:name w:val="annotation text"/>
    <w:basedOn w:val="1"/>
    <w:link w:val="82"/>
    <w:qFormat/>
    <w:uiPriority w:val="99"/>
    <w:pPr>
      <w:jc w:val="left"/>
    </w:pPr>
  </w:style>
  <w:style w:type="paragraph" w:styleId="17">
    <w:name w:val="Body Text 3"/>
    <w:basedOn w:val="1"/>
    <w:link w:val="84"/>
    <w:qFormat/>
    <w:uiPriority w:val="99"/>
    <w:pPr>
      <w:spacing w:after="120"/>
    </w:pPr>
    <w:rPr>
      <w:sz w:val="16"/>
      <w:szCs w:val="16"/>
    </w:rPr>
  </w:style>
  <w:style w:type="paragraph" w:styleId="18">
    <w:name w:val="Body Text"/>
    <w:basedOn w:val="1"/>
    <w:link w:val="85"/>
    <w:qFormat/>
    <w:uiPriority w:val="0"/>
    <w:pPr>
      <w:tabs>
        <w:tab w:val="left" w:pos="567"/>
      </w:tabs>
      <w:spacing w:before="120" w:line="22" w:lineRule="atLeast"/>
    </w:pPr>
    <w:rPr>
      <w:rFonts w:ascii="宋体" w:hAnsi="宋体"/>
      <w:sz w:val="24"/>
    </w:rPr>
  </w:style>
  <w:style w:type="paragraph" w:styleId="19">
    <w:name w:val="Body Text Indent"/>
    <w:basedOn w:val="1"/>
    <w:next w:val="20"/>
    <w:link w:val="86"/>
    <w:qFormat/>
    <w:uiPriority w:val="99"/>
    <w:pPr>
      <w:spacing w:line="360" w:lineRule="auto"/>
      <w:ind w:firstLine="570"/>
    </w:pPr>
    <w:rPr>
      <w:sz w:val="24"/>
    </w:rPr>
  </w:style>
  <w:style w:type="paragraph" w:styleId="20">
    <w:name w:val="envelope return"/>
    <w:basedOn w:val="1"/>
    <w:qFormat/>
    <w:uiPriority w:val="99"/>
    <w:rPr>
      <w:rFonts w:ascii="Arial" w:hAnsi="Arial" w:cs="Arial"/>
      <w:kern w:val="1"/>
    </w:rPr>
  </w:style>
  <w:style w:type="paragraph" w:styleId="21">
    <w:name w:val="List 2"/>
    <w:basedOn w:val="1"/>
    <w:qFormat/>
    <w:uiPriority w:val="0"/>
    <w:pPr>
      <w:ind w:left="100" w:leftChars="200" w:hanging="200" w:hangingChars="200"/>
    </w:pPr>
  </w:style>
  <w:style w:type="paragraph" w:styleId="22">
    <w:name w:val="Block Text"/>
    <w:basedOn w:val="1"/>
    <w:qFormat/>
    <w:uiPriority w:val="99"/>
    <w:pPr>
      <w:widowControl/>
      <w:ind w:left="480" w:right="-341" w:firstLine="513"/>
    </w:pPr>
    <w:rPr>
      <w:kern w:val="0"/>
      <w:sz w:val="24"/>
      <w:szCs w:val="20"/>
    </w:rPr>
  </w:style>
  <w:style w:type="paragraph" w:styleId="23">
    <w:name w:val="index 4"/>
    <w:basedOn w:val="1"/>
    <w:next w:val="1"/>
    <w:qFormat/>
    <w:uiPriority w:val="0"/>
    <w:pPr>
      <w:ind w:left="600" w:leftChars="600"/>
    </w:pPr>
  </w:style>
  <w:style w:type="paragraph" w:styleId="24">
    <w:name w:val="toc 5"/>
    <w:basedOn w:val="1"/>
    <w:next w:val="1"/>
    <w:qFormat/>
    <w:uiPriority w:val="39"/>
    <w:pPr>
      <w:ind w:left="1680" w:leftChars="800"/>
    </w:pPr>
  </w:style>
  <w:style w:type="paragraph" w:styleId="25">
    <w:name w:val="toc 3"/>
    <w:basedOn w:val="1"/>
    <w:next w:val="1"/>
    <w:qFormat/>
    <w:uiPriority w:val="39"/>
    <w:pPr>
      <w:ind w:left="840" w:leftChars="400"/>
    </w:pPr>
  </w:style>
  <w:style w:type="paragraph" w:styleId="26">
    <w:name w:val="Plain Text"/>
    <w:basedOn w:val="1"/>
    <w:next w:val="1"/>
    <w:link w:val="88"/>
    <w:qFormat/>
    <w:uiPriority w:val="99"/>
    <w:rPr>
      <w:rFonts w:hint="eastAsia" w:ascii="宋体" w:hAnsi="Courier New"/>
      <w:szCs w:val="20"/>
    </w:rPr>
  </w:style>
  <w:style w:type="paragraph" w:styleId="27">
    <w:name w:val="toc 8"/>
    <w:basedOn w:val="1"/>
    <w:next w:val="1"/>
    <w:qFormat/>
    <w:uiPriority w:val="39"/>
    <w:pPr>
      <w:ind w:left="2940" w:leftChars="1400"/>
    </w:pPr>
  </w:style>
  <w:style w:type="paragraph" w:styleId="28">
    <w:name w:val="Date"/>
    <w:basedOn w:val="1"/>
    <w:next w:val="1"/>
    <w:link w:val="89"/>
    <w:qFormat/>
    <w:uiPriority w:val="99"/>
    <w:pPr>
      <w:ind w:left="100" w:leftChars="2500"/>
    </w:pPr>
    <w:rPr>
      <w:rFonts w:ascii="仿宋_GB2312" w:hAnsi="宋体" w:eastAsia="仿宋_GB2312"/>
      <w:color w:val="000000"/>
      <w:sz w:val="24"/>
    </w:rPr>
  </w:style>
  <w:style w:type="paragraph" w:styleId="29">
    <w:name w:val="Body Text Indent 2"/>
    <w:basedOn w:val="1"/>
    <w:link w:val="90"/>
    <w:qFormat/>
    <w:uiPriority w:val="99"/>
    <w:pPr>
      <w:ind w:firstLine="480" w:firstLineChars="200"/>
    </w:pPr>
    <w:rPr>
      <w:rFonts w:ascii="仿宋_GB2312" w:eastAsia="仿宋_GB2312"/>
      <w:sz w:val="24"/>
    </w:rPr>
  </w:style>
  <w:style w:type="paragraph" w:styleId="30">
    <w:name w:val="Balloon Text"/>
    <w:basedOn w:val="1"/>
    <w:link w:val="91"/>
    <w:qFormat/>
    <w:uiPriority w:val="99"/>
    <w:rPr>
      <w:sz w:val="18"/>
      <w:szCs w:val="18"/>
    </w:rPr>
  </w:style>
  <w:style w:type="paragraph" w:styleId="31">
    <w:name w:val="footer"/>
    <w:basedOn w:val="1"/>
    <w:link w:val="77"/>
    <w:unhideWhenUsed/>
    <w:qFormat/>
    <w:uiPriority w:val="99"/>
    <w:pPr>
      <w:tabs>
        <w:tab w:val="center" w:pos="4153"/>
        <w:tab w:val="right" w:pos="8306"/>
      </w:tabs>
      <w:snapToGrid w:val="0"/>
      <w:jc w:val="left"/>
    </w:pPr>
    <w:rPr>
      <w:sz w:val="18"/>
      <w:szCs w:val="18"/>
    </w:rPr>
  </w:style>
  <w:style w:type="paragraph" w:styleId="32">
    <w:name w:val="header"/>
    <w:basedOn w:val="1"/>
    <w:link w:val="76"/>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39"/>
    <w:pPr>
      <w:ind w:left="1260" w:leftChars="600"/>
    </w:pPr>
  </w:style>
  <w:style w:type="paragraph" w:styleId="35">
    <w:name w:val="Subtitle"/>
    <w:basedOn w:val="1"/>
    <w:next w:val="1"/>
    <w:link w:val="276"/>
    <w:qFormat/>
    <w:uiPriority w:val="11"/>
    <w:pPr>
      <w:jc w:val="center"/>
    </w:pPr>
    <w:rPr>
      <w:rFonts w:ascii="等线 Light" w:hAnsi="等线 Light" w:eastAsia="等线 Light"/>
      <w:color w:val="595959"/>
      <w:spacing w:val="15"/>
      <w:sz w:val="28"/>
      <w:szCs w:val="28"/>
    </w:rPr>
  </w:style>
  <w:style w:type="paragraph" w:styleId="36">
    <w:name w:val="List"/>
    <w:basedOn w:val="1"/>
    <w:unhideWhenUsed/>
    <w:qFormat/>
    <w:uiPriority w:val="99"/>
    <w:pPr>
      <w:adjustRightInd w:val="0"/>
      <w:spacing w:line="360" w:lineRule="atLeast"/>
      <w:ind w:left="420" w:hanging="420"/>
      <w:jc w:val="left"/>
    </w:pPr>
    <w:rPr>
      <w:rFonts w:ascii="宋体"/>
      <w:kern w:val="0"/>
      <w:sz w:val="24"/>
      <w:szCs w:val="20"/>
    </w:rPr>
  </w:style>
  <w:style w:type="paragraph" w:styleId="37">
    <w:name w:val="footnote text"/>
    <w:basedOn w:val="1"/>
    <w:next w:val="32"/>
    <w:link w:val="92"/>
    <w:unhideWhenUsed/>
    <w:qFormat/>
    <w:uiPriority w:val="0"/>
    <w:pPr>
      <w:snapToGrid w:val="0"/>
      <w:jc w:val="left"/>
    </w:pPr>
  </w:style>
  <w:style w:type="paragraph" w:styleId="38">
    <w:name w:val="toc 6"/>
    <w:basedOn w:val="1"/>
    <w:next w:val="1"/>
    <w:qFormat/>
    <w:uiPriority w:val="39"/>
    <w:pPr>
      <w:ind w:left="2100" w:leftChars="1000"/>
    </w:pPr>
  </w:style>
  <w:style w:type="paragraph" w:styleId="39">
    <w:name w:val="Body Text Indent 3"/>
    <w:basedOn w:val="1"/>
    <w:link w:val="93"/>
    <w:qFormat/>
    <w:uiPriority w:val="99"/>
    <w:pPr>
      <w:autoSpaceDE w:val="0"/>
      <w:autoSpaceDN w:val="0"/>
      <w:adjustRightInd w:val="0"/>
      <w:spacing w:before="120" w:line="22" w:lineRule="atLeast"/>
      <w:ind w:left="720" w:firstLine="480"/>
      <w:jc w:val="left"/>
    </w:pPr>
    <w:rPr>
      <w:rFonts w:ascii="宋体"/>
      <w:kern w:val="0"/>
      <w:sz w:val="24"/>
      <w:szCs w:val="20"/>
    </w:rPr>
  </w:style>
  <w:style w:type="paragraph" w:styleId="40">
    <w:name w:val="index 9"/>
    <w:basedOn w:val="1"/>
    <w:next w:val="1"/>
    <w:unhideWhenUsed/>
    <w:qFormat/>
    <w:uiPriority w:val="99"/>
    <w:pPr>
      <w:ind w:left="1600" w:leftChars="1600"/>
    </w:pPr>
  </w:style>
  <w:style w:type="paragraph" w:styleId="41">
    <w:name w:val="toc 2"/>
    <w:basedOn w:val="1"/>
    <w:next w:val="1"/>
    <w:qFormat/>
    <w:uiPriority w:val="39"/>
    <w:pPr>
      <w:tabs>
        <w:tab w:val="right" w:leader="dot" w:pos="8937"/>
      </w:tabs>
      <w:spacing w:line="312" w:lineRule="auto"/>
      <w:ind w:left="420" w:leftChars="200"/>
    </w:pPr>
  </w:style>
  <w:style w:type="paragraph" w:styleId="42">
    <w:name w:val="toc 9"/>
    <w:basedOn w:val="1"/>
    <w:next w:val="1"/>
    <w:qFormat/>
    <w:uiPriority w:val="39"/>
    <w:pPr>
      <w:ind w:left="3360" w:leftChars="1600"/>
    </w:pPr>
  </w:style>
  <w:style w:type="paragraph" w:styleId="43">
    <w:name w:val="Body Text 2"/>
    <w:basedOn w:val="1"/>
    <w:link w:val="94"/>
    <w:qFormat/>
    <w:uiPriority w:val="99"/>
    <w:pPr>
      <w:jc w:val="center"/>
    </w:pPr>
    <w:rPr>
      <w:rFonts w:eastAsia="黑体"/>
      <w:bCs/>
      <w:kern w:val="0"/>
      <w:sz w:val="72"/>
    </w:rPr>
  </w:style>
  <w:style w:type="paragraph" w:styleId="44">
    <w:name w:val="HTML Preformatted"/>
    <w:basedOn w:val="1"/>
    <w:link w:val="9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next w:val="46"/>
    <w:unhideWhenUsed/>
    <w:qFormat/>
    <w:uiPriority w:val="99"/>
    <w:pPr>
      <w:widowControl/>
      <w:spacing w:before="100" w:beforeAutospacing="1" w:after="100" w:afterAutospacing="1"/>
      <w:jc w:val="left"/>
    </w:pPr>
    <w:rPr>
      <w:rFonts w:ascii="宋体" w:hAnsi="宋体" w:cs="宋体"/>
      <w:kern w:val="0"/>
      <w:sz w:val="24"/>
    </w:rPr>
  </w:style>
  <w:style w:type="paragraph" w:customStyle="1" w:styleId="46">
    <w:name w:val="样式 标题 3 + (中文) 黑体 小四 非加粗 段前: 7.8 磅 段后: 0 磅 行距: 固定值 20 磅"/>
    <w:basedOn w:val="4"/>
    <w:link w:val="96"/>
    <w:qFormat/>
    <w:uiPriority w:val="0"/>
    <w:pPr>
      <w:spacing w:beforeLines="50" w:afterLines="50" w:line="360" w:lineRule="auto"/>
    </w:pPr>
    <w:rPr>
      <w:b w:val="0"/>
    </w:rPr>
  </w:style>
  <w:style w:type="paragraph" w:styleId="47">
    <w:name w:val="index 1"/>
    <w:basedOn w:val="1"/>
    <w:next w:val="1"/>
    <w:qFormat/>
    <w:uiPriority w:val="99"/>
    <w:rPr>
      <w:szCs w:val="20"/>
    </w:rPr>
  </w:style>
  <w:style w:type="paragraph" w:styleId="48">
    <w:name w:val="Title"/>
    <w:basedOn w:val="1"/>
    <w:link w:val="97"/>
    <w:qFormat/>
    <w:uiPriority w:val="99"/>
    <w:pPr>
      <w:jc w:val="center"/>
      <w:outlineLvl w:val="0"/>
    </w:pPr>
    <w:rPr>
      <w:b/>
      <w:sz w:val="32"/>
      <w:szCs w:val="20"/>
    </w:rPr>
  </w:style>
  <w:style w:type="paragraph" w:styleId="49">
    <w:name w:val="annotation subject"/>
    <w:basedOn w:val="16"/>
    <w:next w:val="16"/>
    <w:link w:val="99"/>
    <w:qFormat/>
    <w:uiPriority w:val="99"/>
    <w:rPr>
      <w:b/>
      <w:bCs/>
    </w:rPr>
  </w:style>
  <w:style w:type="paragraph" w:styleId="50">
    <w:name w:val="Body Text First Indent"/>
    <w:basedOn w:val="18"/>
    <w:link w:val="100"/>
    <w:qFormat/>
    <w:uiPriority w:val="0"/>
    <w:pPr>
      <w:spacing w:before="0" w:after="120" w:line="240" w:lineRule="auto"/>
      <w:ind w:firstLine="420" w:firstLineChars="100"/>
    </w:pPr>
    <w:rPr>
      <w:rFonts w:ascii="Times New Roman"/>
      <w:sz w:val="21"/>
    </w:rPr>
  </w:style>
  <w:style w:type="paragraph" w:styleId="51">
    <w:name w:val="Body Text First Indent 2"/>
    <w:basedOn w:val="19"/>
    <w:next w:val="1"/>
    <w:link w:val="101"/>
    <w:qFormat/>
    <w:uiPriority w:val="0"/>
    <w:pPr>
      <w:spacing w:after="120" w:line="480" w:lineRule="exact"/>
      <w:ind w:left="420" w:leftChars="200" w:firstLine="420" w:firstLineChars="200"/>
    </w:pPr>
    <w:rPr>
      <w:szCs w:val="20"/>
    </w:rPr>
  </w:style>
  <w:style w:type="table" w:styleId="53">
    <w:name w:val="Table Grid"/>
    <w:basedOn w:val="5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4">
    <w:name w:val="Medium Grid 1 Accent 2"/>
    <w:basedOn w:val="5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6">
    <w:name w:val="Strong"/>
    <w:qFormat/>
    <w:uiPriority w:val="22"/>
    <w:rPr>
      <w:b/>
      <w:bCs/>
    </w:rPr>
  </w:style>
  <w:style w:type="character" w:styleId="57">
    <w:name w:val="page number"/>
    <w:basedOn w:val="55"/>
    <w:qFormat/>
    <w:uiPriority w:val="99"/>
  </w:style>
  <w:style w:type="character" w:styleId="58">
    <w:name w:val="FollowedHyperlink"/>
    <w:qFormat/>
    <w:uiPriority w:val="99"/>
    <w:rPr>
      <w:color w:val="800080"/>
      <w:u w:val="single"/>
    </w:rPr>
  </w:style>
  <w:style w:type="character" w:styleId="59">
    <w:name w:val="Emphasis"/>
    <w:qFormat/>
    <w:uiPriority w:val="0"/>
    <w:rPr>
      <w:color w:val="CC0033"/>
    </w:rPr>
  </w:style>
  <w:style w:type="character" w:styleId="60">
    <w:name w:val="HTML Definition"/>
    <w:basedOn w:val="55"/>
    <w:qFormat/>
    <w:uiPriority w:val="0"/>
  </w:style>
  <w:style w:type="character" w:styleId="61">
    <w:name w:val="HTML Acronym"/>
    <w:basedOn w:val="55"/>
    <w:qFormat/>
    <w:uiPriority w:val="0"/>
  </w:style>
  <w:style w:type="character" w:styleId="62">
    <w:name w:val="HTML Variable"/>
    <w:basedOn w:val="55"/>
    <w:qFormat/>
    <w:uiPriority w:val="0"/>
  </w:style>
  <w:style w:type="character" w:styleId="63">
    <w:name w:val="Hyperlink"/>
    <w:basedOn w:val="55"/>
    <w:qFormat/>
    <w:uiPriority w:val="99"/>
    <w:rPr>
      <w:color w:val="0000FF"/>
      <w:u w:val="single"/>
    </w:rPr>
  </w:style>
  <w:style w:type="character" w:styleId="64">
    <w:name w:val="HTML Code"/>
    <w:basedOn w:val="55"/>
    <w:qFormat/>
    <w:uiPriority w:val="0"/>
    <w:rPr>
      <w:rFonts w:ascii="Courier New" w:hAnsi="Courier New"/>
      <w:sz w:val="20"/>
    </w:rPr>
  </w:style>
  <w:style w:type="character" w:styleId="65">
    <w:name w:val="annotation reference"/>
    <w:qFormat/>
    <w:uiPriority w:val="0"/>
    <w:rPr>
      <w:sz w:val="21"/>
      <w:szCs w:val="21"/>
    </w:rPr>
  </w:style>
  <w:style w:type="character" w:styleId="66">
    <w:name w:val="HTML Cite"/>
    <w:qFormat/>
    <w:uiPriority w:val="0"/>
    <w:rPr>
      <w:i/>
      <w:iCs/>
    </w:rPr>
  </w:style>
  <w:style w:type="character" w:customStyle="1" w:styleId="67">
    <w:name w:val="标题 1 Char"/>
    <w:basedOn w:val="55"/>
    <w:link w:val="2"/>
    <w:qFormat/>
    <w:uiPriority w:val="99"/>
    <w:rPr>
      <w:rFonts w:ascii="宋体" w:hAnsi="Times New Roman" w:eastAsia="宋体" w:cs="Times New Roman"/>
      <w:b/>
      <w:kern w:val="44"/>
      <w:sz w:val="32"/>
      <w:szCs w:val="20"/>
    </w:rPr>
  </w:style>
  <w:style w:type="character" w:customStyle="1" w:styleId="68">
    <w:name w:val="标题 2 Char1"/>
    <w:link w:val="3"/>
    <w:qFormat/>
    <w:uiPriority w:val="99"/>
    <w:rPr>
      <w:rFonts w:ascii="Arial" w:hAnsi="Arial" w:eastAsia="黑体" w:cs="Times New Roman"/>
      <w:b/>
      <w:kern w:val="0"/>
      <w:sz w:val="30"/>
      <w:szCs w:val="20"/>
    </w:rPr>
  </w:style>
  <w:style w:type="character" w:customStyle="1" w:styleId="69">
    <w:name w:val="标题 3 Char1"/>
    <w:link w:val="4"/>
    <w:qFormat/>
    <w:uiPriority w:val="99"/>
    <w:rPr>
      <w:rFonts w:ascii="宋体" w:hAnsi="Times New Roman" w:eastAsia="宋体" w:cs="Times New Roman"/>
      <w:b/>
      <w:kern w:val="0"/>
      <w:sz w:val="24"/>
      <w:szCs w:val="20"/>
      <w:u w:val="single"/>
    </w:rPr>
  </w:style>
  <w:style w:type="character" w:customStyle="1" w:styleId="70">
    <w:name w:val="标题 4 Char"/>
    <w:basedOn w:val="55"/>
    <w:link w:val="5"/>
    <w:qFormat/>
    <w:uiPriority w:val="0"/>
    <w:rPr>
      <w:rFonts w:ascii="Arial" w:hAnsi="Arial" w:eastAsia="黑体" w:cs="Times New Roman"/>
      <w:b/>
      <w:kern w:val="0"/>
      <w:sz w:val="28"/>
      <w:szCs w:val="20"/>
    </w:rPr>
  </w:style>
  <w:style w:type="character" w:customStyle="1" w:styleId="71">
    <w:name w:val="标题 5 Char"/>
    <w:basedOn w:val="55"/>
    <w:link w:val="6"/>
    <w:qFormat/>
    <w:uiPriority w:val="99"/>
    <w:rPr>
      <w:rFonts w:ascii="Times New Roman" w:hAnsi="Times New Roman" w:eastAsia="宋体" w:cs="Times New Roman"/>
      <w:b/>
      <w:kern w:val="0"/>
      <w:sz w:val="28"/>
      <w:szCs w:val="20"/>
    </w:rPr>
  </w:style>
  <w:style w:type="character" w:customStyle="1" w:styleId="72">
    <w:name w:val="标题 6 Char"/>
    <w:basedOn w:val="55"/>
    <w:link w:val="7"/>
    <w:qFormat/>
    <w:uiPriority w:val="99"/>
    <w:rPr>
      <w:rFonts w:ascii="Arial" w:hAnsi="Arial" w:eastAsia="黑体" w:cs="Times New Roman"/>
      <w:b/>
      <w:kern w:val="0"/>
      <w:sz w:val="24"/>
      <w:szCs w:val="20"/>
    </w:rPr>
  </w:style>
  <w:style w:type="character" w:customStyle="1" w:styleId="73">
    <w:name w:val="标题 7 Char"/>
    <w:basedOn w:val="55"/>
    <w:link w:val="8"/>
    <w:qFormat/>
    <w:uiPriority w:val="99"/>
    <w:rPr>
      <w:rFonts w:ascii="Times New Roman" w:hAnsi="Times New Roman" w:eastAsia="宋体" w:cs="Times New Roman"/>
      <w:b/>
      <w:kern w:val="0"/>
      <w:sz w:val="24"/>
      <w:szCs w:val="20"/>
    </w:rPr>
  </w:style>
  <w:style w:type="character" w:customStyle="1" w:styleId="74">
    <w:name w:val="标题 8 Char"/>
    <w:basedOn w:val="55"/>
    <w:link w:val="9"/>
    <w:qFormat/>
    <w:uiPriority w:val="99"/>
    <w:rPr>
      <w:rFonts w:ascii="Arial" w:hAnsi="Arial" w:eastAsia="黑体" w:cs="Times New Roman"/>
      <w:kern w:val="0"/>
      <w:sz w:val="24"/>
      <w:szCs w:val="20"/>
    </w:rPr>
  </w:style>
  <w:style w:type="character" w:customStyle="1" w:styleId="75">
    <w:name w:val="标题 9 Char"/>
    <w:basedOn w:val="55"/>
    <w:link w:val="10"/>
    <w:qFormat/>
    <w:uiPriority w:val="99"/>
    <w:rPr>
      <w:rFonts w:ascii="Arial" w:hAnsi="Arial" w:eastAsia="黑体" w:cs="Times New Roman"/>
      <w:kern w:val="0"/>
      <w:szCs w:val="20"/>
    </w:rPr>
  </w:style>
  <w:style w:type="character" w:customStyle="1" w:styleId="76">
    <w:name w:val="页眉 Char"/>
    <w:basedOn w:val="55"/>
    <w:link w:val="32"/>
    <w:qFormat/>
    <w:uiPriority w:val="0"/>
    <w:rPr>
      <w:sz w:val="18"/>
      <w:szCs w:val="18"/>
    </w:rPr>
  </w:style>
  <w:style w:type="character" w:customStyle="1" w:styleId="77">
    <w:name w:val="页脚 Char"/>
    <w:basedOn w:val="55"/>
    <w:link w:val="31"/>
    <w:qFormat/>
    <w:uiPriority w:val="0"/>
    <w:rPr>
      <w:sz w:val="18"/>
      <w:szCs w:val="18"/>
    </w:rPr>
  </w:style>
  <w:style w:type="character" w:customStyle="1" w:styleId="78">
    <w:name w:val="标题 2 Char"/>
    <w:basedOn w:val="55"/>
    <w:qFormat/>
    <w:uiPriority w:val="0"/>
    <w:rPr>
      <w:rFonts w:asciiTheme="majorHAnsi" w:hAnsiTheme="majorHAnsi" w:eastAsiaTheme="majorEastAsia" w:cstheme="majorBidi"/>
      <w:b/>
      <w:bCs/>
      <w:sz w:val="32"/>
      <w:szCs w:val="32"/>
    </w:rPr>
  </w:style>
  <w:style w:type="character" w:customStyle="1" w:styleId="79">
    <w:name w:val="标题 3 Char"/>
    <w:basedOn w:val="55"/>
    <w:qFormat/>
    <w:uiPriority w:val="0"/>
    <w:rPr>
      <w:rFonts w:ascii="Times New Roman" w:hAnsi="Times New Roman" w:eastAsia="宋体" w:cs="Times New Roman"/>
      <w:b/>
      <w:bCs/>
      <w:sz w:val="32"/>
      <w:szCs w:val="32"/>
    </w:rPr>
  </w:style>
  <w:style w:type="character" w:customStyle="1" w:styleId="80">
    <w:name w:val="正文缩进 Char1"/>
    <w:link w:val="12"/>
    <w:qFormat/>
    <w:uiPriority w:val="0"/>
    <w:rPr>
      <w:rFonts w:ascii="宋体" w:hAnsi="Times New Roman" w:eastAsia="宋体" w:cs="Times New Roman"/>
      <w:sz w:val="24"/>
      <w:szCs w:val="24"/>
    </w:rPr>
  </w:style>
  <w:style w:type="character" w:customStyle="1" w:styleId="81">
    <w:name w:val="文档结构图 Char"/>
    <w:basedOn w:val="55"/>
    <w:link w:val="15"/>
    <w:qFormat/>
    <w:uiPriority w:val="99"/>
    <w:rPr>
      <w:rFonts w:ascii="Times New Roman" w:hAnsi="Times New Roman" w:eastAsia="宋体" w:cs="Times New Roman"/>
      <w:szCs w:val="24"/>
      <w:shd w:val="clear" w:color="auto" w:fill="000080"/>
    </w:rPr>
  </w:style>
  <w:style w:type="character" w:customStyle="1" w:styleId="82">
    <w:name w:val="批注文字 Char1"/>
    <w:link w:val="16"/>
    <w:qFormat/>
    <w:uiPriority w:val="99"/>
    <w:rPr>
      <w:rFonts w:ascii="Times New Roman" w:hAnsi="Times New Roman" w:eastAsia="宋体" w:cs="Times New Roman"/>
      <w:szCs w:val="24"/>
    </w:rPr>
  </w:style>
  <w:style w:type="character" w:customStyle="1" w:styleId="83">
    <w:name w:val="批注文字 Char"/>
    <w:basedOn w:val="55"/>
    <w:qFormat/>
    <w:uiPriority w:val="99"/>
    <w:rPr>
      <w:rFonts w:ascii="Times New Roman" w:hAnsi="Times New Roman" w:eastAsia="宋体" w:cs="Times New Roman"/>
      <w:szCs w:val="24"/>
    </w:rPr>
  </w:style>
  <w:style w:type="character" w:customStyle="1" w:styleId="84">
    <w:name w:val="正文文本 3 Char"/>
    <w:basedOn w:val="55"/>
    <w:link w:val="17"/>
    <w:qFormat/>
    <w:uiPriority w:val="99"/>
    <w:rPr>
      <w:rFonts w:ascii="Times New Roman" w:hAnsi="Times New Roman" w:eastAsia="宋体" w:cs="Times New Roman"/>
      <w:sz w:val="16"/>
      <w:szCs w:val="16"/>
    </w:rPr>
  </w:style>
  <w:style w:type="character" w:customStyle="1" w:styleId="85">
    <w:name w:val="正文文本 Char"/>
    <w:basedOn w:val="55"/>
    <w:link w:val="18"/>
    <w:qFormat/>
    <w:uiPriority w:val="0"/>
    <w:rPr>
      <w:rFonts w:ascii="宋体" w:hAnsi="宋体" w:eastAsia="宋体" w:cs="Times New Roman"/>
      <w:sz w:val="24"/>
      <w:szCs w:val="24"/>
    </w:rPr>
  </w:style>
  <w:style w:type="character" w:customStyle="1" w:styleId="86">
    <w:name w:val="正文文本缩进 Char2"/>
    <w:link w:val="19"/>
    <w:qFormat/>
    <w:uiPriority w:val="99"/>
    <w:rPr>
      <w:rFonts w:ascii="Times New Roman" w:hAnsi="Times New Roman" w:eastAsia="宋体" w:cs="Times New Roman"/>
      <w:sz w:val="24"/>
      <w:szCs w:val="24"/>
    </w:rPr>
  </w:style>
  <w:style w:type="character" w:customStyle="1" w:styleId="87">
    <w:name w:val="正文文本缩进 Char"/>
    <w:basedOn w:val="55"/>
    <w:qFormat/>
    <w:uiPriority w:val="0"/>
    <w:rPr>
      <w:rFonts w:ascii="Times New Roman" w:hAnsi="Times New Roman" w:eastAsia="宋体" w:cs="Times New Roman"/>
      <w:szCs w:val="24"/>
    </w:rPr>
  </w:style>
  <w:style w:type="character" w:customStyle="1" w:styleId="88">
    <w:name w:val="纯文本 Char"/>
    <w:basedOn w:val="55"/>
    <w:link w:val="26"/>
    <w:qFormat/>
    <w:uiPriority w:val="99"/>
    <w:rPr>
      <w:rFonts w:ascii="宋体" w:hAnsi="Courier New" w:eastAsia="宋体" w:cs="Times New Roman"/>
      <w:szCs w:val="20"/>
    </w:rPr>
  </w:style>
  <w:style w:type="character" w:customStyle="1" w:styleId="89">
    <w:name w:val="日期 Char"/>
    <w:basedOn w:val="55"/>
    <w:link w:val="28"/>
    <w:qFormat/>
    <w:uiPriority w:val="99"/>
    <w:rPr>
      <w:rFonts w:ascii="仿宋_GB2312" w:hAnsi="宋体" w:eastAsia="仿宋_GB2312" w:cs="Times New Roman"/>
      <w:color w:val="000000"/>
      <w:sz w:val="24"/>
      <w:szCs w:val="24"/>
    </w:rPr>
  </w:style>
  <w:style w:type="character" w:customStyle="1" w:styleId="90">
    <w:name w:val="正文文本缩进 2 Char"/>
    <w:basedOn w:val="55"/>
    <w:link w:val="29"/>
    <w:qFormat/>
    <w:uiPriority w:val="99"/>
    <w:rPr>
      <w:rFonts w:ascii="仿宋_GB2312" w:hAnsi="Times New Roman" w:eastAsia="仿宋_GB2312" w:cs="Times New Roman"/>
      <w:sz w:val="24"/>
      <w:szCs w:val="24"/>
    </w:rPr>
  </w:style>
  <w:style w:type="character" w:customStyle="1" w:styleId="91">
    <w:name w:val="批注框文本 Char"/>
    <w:basedOn w:val="55"/>
    <w:link w:val="30"/>
    <w:qFormat/>
    <w:uiPriority w:val="99"/>
    <w:rPr>
      <w:rFonts w:ascii="Times New Roman" w:hAnsi="Times New Roman" w:eastAsia="宋体" w:cs="Times New Roman"/>
      <w:sz w:val="18"/>
      <w:szCs w:val="18"/>
    </w:rPr>
  </w:style>
  <w:style w:type="character" w:customStyle="1" w:styleId="92">
    <w:name w:val="脚注文本 Char"/>
    <w:basedOn w:val="55"/>
    <w:link w:val="37"/>
    <w:uiPriority w:val="0"/>
    <w:rPr>
      <w:rFonts w:ascii="Times New Roman" w:hAnsi="Times New Roman" w:eastAsia="宋体" w:cs="Times New Roman"/>
      <w:szCs w:val="24"/>
    </w:rPr>
  </w:style>
  <w:style w:type="character" w:customStyle="1" w:styleId="93">
    <w:name w:val="正文文本缩进 3 Char"/>
    <w:basedOn w:val="55"/>
    <w:link w:val="39"/>
    <w:qFormat/>
    <w:uiPriority w:val="99"/>
    <w:rPr>
      <w:rFonts w:ascii="宋体" w:hAnsi="Times New Roman" w:eastAsia="宋体" w:cs="Times New Roman"/>
      <w:kern w:val="0"/>
      <w:sz w:val="24"/>
      <w:szCs w:val="20"/>
    </w:rPr>
  </w:style>
  <w:style w:type="character" w:customStyle="1" w:styleId="94">
    <w:name w:val="正文文本 2 Char"/>
    <w:basedOn w:val="55"/>
    <w:link w:val="43"/>
    <w:qFormat/>
    <w:uiPriority w:val="99"/>
    <w:rPr>
      <w:rFonts w:ascii="Times New Roman" w:hAnsi="Times New Roman" w:eastAsia="黑体" w:cs="Times New Roman"/>
      <w:bCs/>
      <w:kern w:val="0"/>
      <w:sz w:val="72"/>
      <w:szCs w:val="24"/>
    </w:rPr>
  </w:style>
  <w:style w:type="character" w:customStyle="1" w:styleId="95">
    <w:name w:val="HTML 预设格式 Char"/>
    <w:basedOn w:val="55"/>
    <w:link w:val="44"/>
    <w:qFormat/>
    <w:uiPriority w:val="0"/>
    <w:rPr>
      <w:rFonts w:ascii="宋体" w:hAnsi="宋体" w:eastAsia="宋体" w:cs="宋体"/>
      <w:kern w:val="0"/>
      <w:sz w:val="24"/>
      <w:szCs w:val="24"/>
    </w:rPr>
  </w:style>
  <w:style w:type="character" w:customStyle="1" w:styleId="96">
    <w:name w:val="样式 标题 3 + (中文) 黑体 小四 非加粗 段前: 7.8 磅 段后: 0 磅 行距: 固定值 20 磅 Char"/>
    <w:link w:val="46"/>
    <w:qFormat/>
    <w:locked/>
    <w:uiPriority w:val="0"/>
    <w:rPr>
      <w:rFonts w:ascii="宋体" w:hAnsi="Times New Roman" w:eastAsia="宋体" w:cs="Times New Roman"/>
      <w:kern w:val="0"/>
      <w:sz w:val="24"/>
      <w:szCs w:val="20"/>
      <w:u w:val="single"/>
    </w:rPr>
  </w:style>
  <w:style w:type="character" w:customStyle="1" w:styleId="97">
    <w:name w:val="标题 Char1"/>
    <w:link w:val="48"/>
    <w:qFormat/>
    <w:uiPriority w:val="99"/>
    <w:rPr>
      <w:rFonts w:ascii="Times New Roman" w:hAnsi="Times New Roman" w:eastAsia="宋体" w:cs="Times New Roman"/>
      <w:b/>
      <w:sz w:val="32"/>
      <w:szCs w:val="20"/>
    </w:rPr>
  </w:style>
  <w:style w:type="character" w:customStyle="1" w:styleId="98">
    <w:name w:val="标题 Char"/>
    <w:basedOn w:val="55"/>
    <w:qFormat/>
    <w:uiPriority w:val="0"/>
    <w:rPr>
      <w:rFonts w:eastAsia="宋体" w:asciiTheme="majorHAnsi" w:hAnsiTheme="majorHAnsi" w:cstheme="majorBidi"/>
      <w:b/>
      <w:bCs/>
      <w:sz w:val="32"/>
      <w:szCs w:val="32"/>
    </w:rPr>
  </w:style>
  <w:style w:type="character" w:customStyle="1" w:styleId="99">
    <w:name w:val="批注主题 Char"/>
    <w:basedOn w:val="83"/>
    <w:link w:val="49"/>
    <w:qFormat/>
    <w:uiPriority w:val="99"/>
    <w:rPr>
      <w:rFonts w:ascii="Times New Roman" w:hAnsi="Times New Roman" w:eastAsia="宋体" w:cs="Times New Roman"/>
      <w:b/>
      <w:bCs/>
      <w:szCs w:val="24"/>
    </w:rPr>
  </w:style>
  <w:style w:type="character" w:customStyle="1" w:styleId="100">
    <w:name w:val="正文首行缩进 Char"/>
    <w:basedOn w:val="85"/>
    <w:link w:val="50"/>
    <w:uiPriority w:val="0"/>
    <w:rPr>
      <w:rFonts w:ascii="Times New Roman" w:hAnsi="宋体" w:eastAsia="宋体" w:cs="Times New Roman"/>
      <w:sz w:val="24"/>
      <w:szCs w:val="24"/>
    </w:rPr>
  </w:style>
  <w:style w:type="character" w:customStyle="1" w:styleId="101">
    <w:name w:val="正文首行缩进 2 Char"/>
    <w:basedOn w:val="87"/>
    <w:link w:val="51"/>
    <w:qFormat/>
    <w:uiPriority w:val="0"/>
    <w:rPr>
      <w:rFonts w:ascii="Times New Roman" w:hAnsi="Times New Roman" w:eastAsia="宋体" w:cs="Times New Roman"/>
      <w:sz w:val="24"/>
      <w:szCs w:val="20"/>
    </w:rPr>
  </w:style>
  <w:style w:type="paragraph" w:customStyle="1" w:styleId="102">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character" w:customStyle="1" w:styleId="103">
    <w:name w:val="c21"/>
    <w:qFormat/>
    <w:uiPriority w:val="0"/>
    <w:rPr>
      <w:rFonts w:hint="default" w:ascii="ˎ̥" w:hAnsi="ˎ̥"/>
      <w:color w:val="000000"/>
      <w:sz w:val="20"/>
      <w:szCs w:val="20"/>
      <w:u w:val="none"/>
    </w:rPr>
  </w:style>
  <w:style w:type="character" w:customStyle="1" w:styleId="104">
    <w:name w:val="title4"/>
    <w:qFormat/>
    <w:uiPriority w:val="0"/>
    <w:rPr>
      <w:b/>
      <w:bCs/>
      <w:color w:val="1D87B3"/>
      <w:sz w:val="15"/>
      <w:szCs w:val="15"/>
    </w:rPr>
  </w:style>
  <w:style w:type="character" w:customStyle="1" w:styleId="105">
    <w:name w:val="标题 2 Char Char"/>
    <w:qFormat/>
    <w:uiPriority w:val="0"/>
    <w:rPr>
      <w:rFonts w:ascii="Arial" w:hAnsi="Arial" w:eastAsia="黑体"/>
      <w:b/>
      <w:bCs/>
      <w:kern w:val="2"/>
      <w:sz w:val="32"/>
      <w:szCs w:val="32"/>
      <w:lang w:val="en-US" w:eastAsia="zh-CN" w:bidi="ar-SA"/>
    </w:rPr>
  </w:style>
  <w:style w:type="character" w:customStyle="1" w:styleId="106">
    <w:name w:val="black1"/>
    <w:qFormat/>
    <w:uiPriority w:val="0"/>
    <w:rPr>
      <w:color w:val="000000"/>
    </w:rPr>
  </w:style>
  <w:style w:type="character" w:customStyle="1" w:styleId="107">
    <w:name w:val="street-address"/>
    <w:basedOn w:val="55"/>
    <w:qFormat/>
    <w:uiPriority w:val="0"/>
  </w:style>
  <w:style w:type="character" w:customStyle="1" w:styleId="108">
    <w:name w:val="locality"/>
    <w:basedOn w:val="55"/>
    <w:qFormat/>
    <w:uiPriority w:val="0"/>
  </w:style>
  <w:style w:type="character" w:customStyle="1" w:styleId="109">
    <w:name w:val="正文文本缩进 Char1"/>
    <w:link w:val="110"/>
    <w:qFormat/>
    <w:uiPriority w:val="99"/>
    <w:rPr>
      <w:rFonts w:ascii="宋体" w:hAnsi="宋体" w:eastAsia="宋体"/>
      <w:sz w:val="24"/>
      <w:szCs w:val="24"/>
    </w:rPr>
  </w:style>
  <w:style w:type="paragraph" w:customStyle="1" w:styleId="110">
    <w:name w:val="正文文本缩进1"/>
    <w:basedOn w:val="1"/>
    <w:link w:val="109"/>
    <w:qFormat/>
    <w:uiPriority w:val="99"/>
    <w:pPr>
      <w:spacing w:line="480" w:lineRule="exact"/>
      <w:ind w:firstLine="480" w:firstLineChars="200"/>
    </w:pPr>
    <w:rPr>
      <w:rFonts w:ascii="宋体" w:hAnsi="宋体" w:cstheme="minorBidi"/>
      <w:sz w:val="24"/>
    </w:rPr>
  </w:style>
  <w:style w:type="character" w:customStyle="1" w:styleId="111">
    <w:name w:val="Char Char11"/>
    <w:qFormat/>
    <w:uiPriority w:val="99"/>
    <w:rPr>
      <w:rFonts w:ascii="宋体" w:eastAsia="宋体"/>
      <w:b/>
      <w:sz w:val="24"/>
      <w:u w:val="single"/>
      <w:lang w:val="en-US" w:eastAsia="zh-CN" w:bidi="ar-SA"/>
    </w:rPr>
  </w:style>
  <w:style w:type="character" w:customStyle="1" w:styleId="112">
    <w:name w:val="txt"/>
    <w:basedOn w:val="55"/>
    <w:qFormat/>
    <w:uiPriority w:val="0"/>
  </w:style>
  <w:style w:type="character" w:customStyle="1" w:styleId="113">
    <w:name w:val="正文缩进 Char Char"/>
    <w:link w:val="114"/>
    <w:qFormat/>
    <w:uiPriority w:val="0"/>
    <w:rPr>
      <w:rFonts w:ascii="宋体" w:eastAsia="宋体"/>
      <w:snapToGrid w:val="0"/>
      <w:color w:val="000000"/>
      <w:kern w:val="28"/>
      <w:sz w:val="28"/>
    </w:rPr>
  </w:style>
  <w:style w:type="paragraph" w:customStyle="1" w:styleId="114">
    <w:name w:val="正文缩进1"/>
    <w:basedOn w:val="1"/>
    <w:link w:val="113"/>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15">
    <w:name w:val="普通文字1 Char1"/>
    <w:qFormat/>
    <w:uiPriority w:val="0"/>
    <w:rPr>
      <w:rFonts w:ascii="宋体" w:hAnsi="Courier New" w:eastAsia="宋体"/>
      <w:kern w:val="2"/>
      <w:sz w:val="21"/>
      <w:lang w:val="en-US" w:eastAsia="zh-CN" w:bidi="ar-SA"/>
    </w:rPr>
  </w:style>
  <w:style w:type="character" w:customStyle="1" w:styleId="116">
    <w:name w:val="chanpin1"/>
    <w:qFormat/>
    <w:uiPriority w:val="0"/>
    <w:rPr>
      <w:rFonts w:hint="default" w:ascii="ˎ̥" w:hAnsi="ˎ̥"/>
      <w:color w:val="000000"/>
      <w:sz w:val="20"/>
      <w:szCs w:val="20"/>
      <w:u w:val="none"/>
    </w:rPr>
  </w:style>
  <w:style w:type="character" w:customStyle="1" w:styleId="117">
    <w:name w:val="列出段落 Char1"/>
    <w:link w:val="118"/>
    <w:qFormat/>
    <w:uiPriority w:val="34"/>
    <w:rPr>
      <w:rFonts w:ascii="Calibri" w:hAnsi="Calibri" w:eastAsia="宋体"/>
    </w:rPr>
  </w:style>
  <w:style w:type="paragraph" w:styleId="118">
    <w:name w:val="List Paragraph"/>
    <w:basedOn w:val="1"/>
    <w:link w:val="117"/>
    <w:qFormat/>
    <w:uiPriority w:val="34"/>
    <w:pPr>
      <w:ind w:firstLine="420" w:firstLineChars="200"/>
    </w:pPr>
    <w:rPr>
      <w:rFonts w:ascii="Calibri" w:hAnsi="Calibri" w:cstheme="minorBidi"/>
      <w:szCs w:val="22"/>
    </w:rPr>
  </w:style>
  <w:style w:type="character" w:customStyle="1" w:styleId="119">
    <w:name w:val="标题 3 Char Char"/>
    <w:qFormat/>
    <w:uiPriority w:val="0"/>
    <w:rPr>
      <w:rFonts w:eastAsia="宋体"/>
      <w:b/>
      <w:bCs/>
      <w:kern w:val="2"/>
      <w:sz w:val="32"/>
      <w:szCs w:val="32"/>
      <w:lang w:val="en-US" w:eastAsia="zh-CN" w:bidi="ar-SA"/>
    </w:rPr>
  </w:style>
  <w:style w:type="character" w:customStyle="1" w:styleId="120">
    <w:name w:val="段1 Char"/>
    <w:qFormat/>
    <w:uiPriority w:val="0"/>
    <w:rPr>
      <w:rFonts w:ascii="宋体" w:eastAsia="宋体"/>
      <w:sz w:val="24"/>
      <w:lang w:val="en-US" w:eastAsia="zh-CN" w:bidi="ar-SA"/>
    </w:rPr>
  </w:style>
  <w:style w:type="character" w:customStyle="1" w:styleId="121">
    <w:name w:val="页眉 Char1"/>
    <w:qFormat/>
    <w:uiPriority w:val="99"/>
    <w:rPr>
      <w:rFonts w:eastAsia="宋体"/>
      <w:kern w:val="2"/>
      <w:sz w:val="18"/>
      <w:szCs w:val="18"/>
      <w:lang w:val="en-US" w:eastAsia="zh-CN" w:bidi="ar-SA"/>
    </w:rPr>
  </w:style>
  <w:style w:type="character" w:customStyle="1" w:styleId="122">
    <w:name w:val="chanpin拷贝"/>
    <w:basedOn w:val="55"/>
    <w:qFormat/>
    <w:uiPriority w:val="0"/>
  </w:style>
  <w:style w:type="character" w:customStyle="1" w:styleId="123">
    <w:name w:val="纯文本 Char1"/>
    <w:qFormat/>
    <w:uiPriority w:val="99"/>
    <w:rPr>
      <w:rFonts w:ascii="宋体" w:hAnsi="Courier New" w:eastAsia="宋体"/>
      <w:kern w:val="2"/>
      <w:sz w:val="21"/>
      <w:lang w:val="en-US" w:eastAsia="zh-CN" w:bidi="ar-SA"/>
    </w:rPr>
  </w:style>
  <w:style w:type="character" w:customStyle="1" w:styleId="124">
    <w:name w:val="apple-style-span"/>
    <w:qFormat/>
    <w:uiPriority w:val="0"/>
    <w:rPr>
      <w:rFonts w:cs="Times New Roman"/>
    </w:rPr>
  </w:style>
  <w:style w:type="paragraph" w:customStyle="1" w:styleId="125">
    <w:name w:val="二级条标题"/>
    <w:basedOn w:val="126"/>
    <w:next w:val="1"/>
    <w:qFormat/>
    <w:uiPriority w:val="0"/>
    <w:pPr>
      <w:numPr>
        <w:numId w:val="0"/>
      </w:numPr>
      <w:tabs>
        <w:tab w:val="left" w:pos="360"/>
        <w:tab w:val="left" w:pos="840"/>
      </w:tabs>
      <w:ind w:hanging="840"/>
      <w:outlineLvl w:val="2"/>
    </w:pPr>
    <w:rPr>
      <w:rFonts w:ascii="宋体" w:eastAsia="宋体"/>
      <w:b w:val="0"/>
    </w:rPr>
  </w:style>
  <w:style w:type="paragraph" w:customStyle="1" w:styleId="126">
    <w:name w:val="一级条标题"/>
    <w:basedOn w:val="127"/>
    <w:next w:val="1"/>
    <w:qFormat/>
    <w:uiPriority w:val="0"/>
    <w:pPr>
      <w:numPr>
        <w:ilvl w:val="1"/>
      </w:numPr>
      <w:tabs>
        <w:tab w:val="left" w:pos="360"/>
        <w:tab w:val="left" w:pos="840"/>
      </w:tabs>
      <w:ind w:left="0" w:hanging="840"/>
      <w:outlineLvl w:val="1"/>
    </w:pPr>
  </w:style>
  <w:style w:type="paragraph" w:customStyle="1" w:styleId="127">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kern w:val="0"/>
      <w:sz w:val="28"/>
      <w:szCs w:val="20"/>
      <w:lang w:val="en-US" w:eastAsia="zh-CN" w:bidi="ar-SA"/>
    </w:rPr>
  </w:style>
  <w:style w:type="paragraph" w:customStyle="1" w:styleId="12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29">
    <w:name w:val="字元 字元"/>
    <w:basedOn w:val="1"/>
    <w:qFormat/>
    <w:uiPriority w:val="0"/>
    <w:rPr>
      <w:rFonts w:ascii="Tahoma" w:hAnsi="Tahoma"/>
      <w:sz w:val="24"/>
      <w:szCs w:val="20"/>
    </w:rPr>
  </w:style>
  <w:style w:type="paragraph" w:customStyle="1" w:styleId="130">
    <w:name w:val="Char3 Char Char Char"/>
    <w:basedOn w:val="1"/>
    <w:qFormat/>
    <w:uiPriority w:val="0"/>
    <w:rPr>
      <w:rFonts w:ascii="Tahoma" w:hAnsi="Tahoma"/>
      <w:sz w:val="24"/>
      <w:szCs w:val="20"/>
    </w:rPr>
  </w:style>
  <w:style w:type="paragraph" w:customStyle="1" w:styleId="13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32">
    <w:name w:val="项目编号2"/>
    <w:basedOn w:val="133"/>
    <w:qFormat/>
    <w:uiPriority w:val="0"/>
    <w:pPr>
      <w:numPr>
        <w:numId w:val="2"/>
      </w:numPr>
    </w:pPr>
  </w:style>
  <w:style w:type="paragraph" w:customStyle="1" w:styleId="133">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34">
    <w:name w:val="图中文字"/>
    <w:basedOn w:val="1"/>
    <w:qFormat/>
    <w:uiPriority w:val="0"/>
    <w:pPr>
      <w:adjustRightInd w:val="0"/>
      <w:snapToGrid w:val="0"/>
      <w:spacing w:line="0" w:lineRule="atLeast"/>
      <w:jc w:val="center"/>
    </w:pPr>
    <w:rPr>
      <w:sz w:val="24"/>
      <w:szCs w:val="20"/>
    </w:rPr>
  </w:style>
  <w:style w:type="paragraph" w:customStyle="1" w:styleId="13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37">
    <w:name w:val="Char2"/>
    <w:basedOn w:val="1"/>
    <w:qFormat/>
    <w:uiPriority w:val="0"/>
    <w:rPr>
      <w:rFonts w:ascii="Tahoma" w:hAnsi="Tahoma"/>
      <w:sz w:val="24"/>
      <w:szCs w:val="20"/>
    </w:rPr>
  </w:style>
  <w:style w:type="paragraph" w:customStyle="1" w:styleId="138">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4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4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4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45">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6">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47">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4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51">
    <w:name w:val="font8"/>
    <w:basedOn w:val="1"/>
    <w:qFormat/>
    <w:uiPriority w:val="0"/>
    <w:pPr>
      <w:widowControl/>
      <w:spacing w:before="100" w:beforeAutospacing="1" w:after="100" w:afterAutospacing="1"/>
      <w:jc w:val="left"/>
    </w:pPr>
    <w:rPr>
      <w:kern w:val="0"/>
      <w:sz w:val="36"/>
      <w:szCs w:val="36"/>
    </w:rPr>
  </w:style>
  <w:style w:type="paragraph" w:customStyle="1" w:styleId="152">
    <w:name w:val="Char"/>
    <w:basedOn w:val="1"/>
    <w:qFormat/>
    <w:uiPriority w:val="0"/>
    <w:pPr>
      <w:tabs>
        <w:tab w:val="left" w:pos="360"/>
      </w:tabs>
    </w:pPr>
    <w:rPr>
      <w:sz w:val="24"/>
    </w:rPr>
  </w:style>
  <w:style w:type="paragraph" w:customStyle="1" w:styleId="153">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5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6">
    <w:name w:val="Char Char1"/>
    <w:basedOn w:val="15"/>
    <w:qFormat/>
    <w:uiPriority w:val="0"/>
    <w:rPr>
      <w:rFonts w:ascii="Tahoma" w:hAnsi="Tahoma"/>
      <w:sz w:val="24"/>
    </w:rPr>
  </w:style>
  <w:style w:type="paragraph" w:customStyle="1" w:styleId="15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5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0">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61">
    <w:name w:val="Char1 Char Char Char1"/>
    <w:basedOn w:val="1"/>
    <w:qFormat/>
    <w:uiPriority w:val="0"/>
    <w:rPr>
      <w:rFonts w:ascii="Tahoma" w:hAnsi="Tahoma" w:cs="仿宋_GB2312"/>
      <w:sz w:val="24"/>
      <w:szCs w:val="28"/>
    </w:rPr>
  </w:style>
  <w:style w:type="paragraph" w:customStyle="1" w:styleId="162">
    <w:name w:val="四级条标题"/>
    <w:basedOn w:val="163"/>
    <w:next w:val="1"/>
    <w:qFormat/>
    <w:uiPriority w:val="0"/>
    <w:pPr>
      <w:numPr>
        <w:ilvl w:val="4"/>
      </w:numPr>
      <w:tabs>
        <w:tab w:val="left" w:pos="360"/>
        <w:tab w:val="left" w:pos="840"/>
      </w:tabs>
      <w:ind w:left="0" w:hanging="840"/>
      <w:outlineLvl w:val="4"/>
    </w:pPr>
  </w:style>
  <w:style w:type="paragraph" w:customStyle="1" w:styleId="163">
    <w:name w:val="三级条标题"/>
    <w:basedOn w:val="125"/>
    <w:next w:val="1"/>
    <w:qFormat/>
    <w:uiPriority w:val="0"/>
    <w:pPr>
      <w:numPr>
        <w:ilvl w:val="3"/>
        <w:numId w:val="1"/>
      </w:numPr>
      <w:ind w:left="0" w:hanging="840"/>
      <w:outlineLvl w:val="3"/>
    </w:pPr>
  </w:style>
  <w:style w:type="paragraph" w:customStyle="1" w:styleId="164">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65">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66">
    <w:name w:val="List Paragraph1"/>
    <w:basedOn w:val="1"/>
    <w:qFormat/>
    <w:uiPriority w:val="0"/>
    <w:pPr>
      <w:ind w:firstLine="420" w:firstLineChars="200"/>
    </w:pPr>
    <w:rPr>
      <w:rFonts w:ascii="Calibri" w:hAnsi="Calibri"/>
      <w:szCs w:val="22"/>
    </w:rPr>
  </w:style>
  <w:style w:type="paragraph" w:customStyle="1" w:styleId="167">
    <w:name w:val="项目符号1"/>
    <w:basedOn w:val="168"/>
    <w:qFormat/>
    <w:uiPriority w:val="0"/>
    <w:pPr>
      <w:ind w:left="-25" w:firstLine="0"/>
    </w:pPr>
  </w:style>
  <w:style w:type="paragraph" w:customStyle="1" w:styleId="168">
    <w:name w:val="正文文本样式"/>
    <w:basedOn w:val="1"/>
    <w:qFormat/>
    <w:uiPriority w:val="0"/>
    <w:pPr>
      <w:spacing w:line="360" w:lineRule="auto"/>
      <w:ind w:firstLine="482"/>
    </w:pPr>
    <w:rPr>
      <w:rFonts w:cs="宋体"/>
      <w:sz w:val="24"/>
      <w:szCs w:val="20"/>
    </w:rPr>
  </w:style>
  <w:style w:type="paragraph" w:customStyle="1" w:styleId="16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7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1">
    <w:name w:val="五级条标题"/>
    <w:basedOn w:val="162"/>
    <w:next w:val="1"/>
    <w:qFormat/>
    <w:uiPriority w:val="0"/>
    <w:pPr>
      <w:numPr>
        <w:ilvl w:val="5"/>
      </w:numPr>
      <w:ind w:left="0" w:hanging="840"/>
      <w:outlineLvl w:val="5"/>
    </w:pPr>
  </w:style>
  <w:style w:type="paragraph" w:customStyle="1" w:styleId="1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73">
    <w:name w:val="文档正文"/>
    <w:basedOn w:val="1"/>
    <w:qFormat/>
    <w:uiPriority w:val="0"/>
    <w:pPr>
      <w:snapToGrid w:val="0"/>
      <w:spacing w:before="120" w:after="120" w:line="180" w:lineRule="auto"/>
    </w:pPr>
    <w:rPr>
      <w:rFonts w:ascii="Arial" w:hAnsi="Arial"/>
      <w:szCs w:val="20"/>
    </w:rPr>
  </w:style>
  <w:style w:type="paragraph" w:customStyle="1" w:styleId="17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7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76">
    <w:name w:val="Char Char Char1 Char"/>
    <w:basedOn w:val="1"/>
    <w:qFormat/>
    <w:uiPriority w:val="0"/>
    <w:rPr>
      <w:rFonts w:ascii="Tahoma" w:hAnsi="Tahoma"/>
      <w:sz w:val="24"/>
      <w:szCs w:val="20"/>
    </w:rPr>
  </w:style>
  <w:style w:type="paragraph" w:customStyle="1" w:styleId="177">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78">
    <w:name w:val="1名"/>
    <w:basedOn w:val="1"/>
    <w:qFormat/>
    <w:uiPriority w:val="0"/>
    <w:pPr>
      <w:numPr>
        <w:ilvl w:val="0"/>
        <w:numId w:val="5"/>
      </w:numPr>
      <w:spacing w:before="120"/>
    </w:pPr>
    <w:rPr>
      <w:rFonts w:ascii="宋体"/>
      <w:sz w:val="28"/>
      <w:szCs w:val="20"/>
    </w:rPr>
  </w:style>
  <w:style w:type="paragraph" w:customStyle="1" w:styleId="17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80">
    <w:name w:val="Char Char Char1 Char1"/>
    <w:basedOn w:val="1"/>
    <w:qFormat/>
    <w:uiPriority w:val="0"/>
    <w:rPr>
      <w:rFonts w:ascii="Tahoma" w:hAnsi="Tahoma"/>
      <w:sz w:val="24"/>
      <w:szCs w:val="20"/>
    </w:rPr>
  </w:style>
  <w:style w:type="paragraph" w:customStyle="1" w:styleId="181">
    <w:name w:val="Char Char Char Char Char Char Char Char Char Char"/>
    <w:basedOn w:val="1"/>
    <w:qFormat/>
    <w:uiPriority w:val="0"/>
  </w:style>
  <w:style w:type="paragraph" w:customStyle="1" w:styleId="18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3">
    <w:name w:val="Char1"/>
    <w:basedOn w:val="1"/>
    <w:qFormat/>
    <w:uiPriority w:val="99"/>
    <w:pPr>
      <w:tabs>
        <w:tab w:val="left" w:pos="360"/>
      </w:tabs>
    </w:pPr>
    <w:rPr>
      <w:sz w:val="24"/>
    </w:rPr>
  </w:style>
  <w:style w:type="paragraph" w:customStyle="1" w:styleId="18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8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7">
    <w:name w:val="默认段落字体 Para Char Char Char Char"/>
    <w:basedOn w:val="1"/>
    <w:qFormat/>
    <w:uiPriority w:val="0"/>
    <w:rPr>
      <w:rFonts w:ascii="Arial" w:hAnsi="Arial" w:cs="Arial"/>
      <w:szCs w:val="21"/>
    </w:rPr>
  </w:style>
  <w:style w:type="paragraph" w:customStyle="1" w:styleId="18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8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90">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91">
    <w:name w:val="Char Char Char"/>
    <w:basedOn w:val="1"/>
    <w:qFormat/>
    <w:uiPriority w:val="0"/>
    <w:rPr>
      <w:rFonts w:ascii="Tahoma" w:hAnsi="Tahoma"/>
      <w:sz w:val="24"/>
      <w:szCs w:val="20"/>
    </w:rPr>
  </w:style>
  <w:style w:type="paragraph" w:customStyle="1" w:styleId="19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93">
    <w:name w:val="缺省文本"/>
    <w:basedOn w:val="1"/>
    <w:qFormat/>
    <w:uiPriority w:val="0"/>
    <w:pPr>
      <w:autoSpaceDE w:val="0"/>
      <w:autoSpaceDN w:val="0"/>
      <w:adjustRightInd w:val="0"/>
      <w:jc w:val="left"/>
    </w:pPr>
    <w:rPr>
      <w:kern w:val="0"/>
      <w:sz w:val="24"/>
    </w:rPr>
  </w:style>
  <w:style w:type="paragraph" w:customStyle="1" w:styleId="194">
    <w:name w:val="Char Char Char1"/>
    <w:basedOn w:val="1"/>
    <w:qFormat/>
    <w:uiPriority w:val="0"/>
    <w:rPr>
      <w:rFonts w:ascii="Tahoma" w:hAnsi="Tahoma"/>
      <w:sz w:val="24"/>
      <w:szCs w:val="20"/>
    </w:rPr>
  </w:style>
  <w:style w:type="paragraph" w:customStyle="1" w:styleId="195">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9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97">
    <w:name w:val="样式2"/>
    <w:basedOn w:val="47"/>
    <w:qFormat/>
    <w:uiPriority w:val="0"/>
    <w:pPr>
      <w:spacing w:line="360" w:lineRule="auto"/>
      <w:jc w:val="center"/>
    </w:pPr>
    <w:rPr>
      <w:sz w:val="24"/>
    </w:rPr>
  </w:style>
  <w:style w:type="paragraph" w:customStyle="1" w:styleId="198">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00">
    <w:name w:val="正文 + 楷体_GB2312"/>
    <w:basedOn w:val="1"/>
    <w:qFormat/>
    <w:uiPriority w:val="0"/>
    <w:pPr>
      <w:widowControl/>
      <w:jc w:val="left"/>
    </w:pPr>
    <w:rPr>
      <w:rFonts w:ascii="楷体_GB2312" w:eastAsia="楷体_GB2312" w:cs="Arial"/>
      <w:kern w:val="0"/>
      <w:sz w:val="24"/>
    </w:rPr>
  </w:style>
  <w:style w:type="paragraph" w:customStyle="1" w:styleId="20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02">
    <w:name w:val="1 Char Char Char Char"/>
    <w:basedOn w:val="1"/>
    <w:qFormat/>
    <w:uiPriority w:val="0"/>
    <w:rPr>
      <w:rFonts w:ascii="Tahoma" w:hAnsi="Tahoma"/>
      <w:sz w:val="24"/>
      <w:szCs w:val="20"/>
    </w:rPr>
  </w:style>
  <w:style w:type="paragraph" w:customStyle="1" w:styleId="203">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204">
    <w:name w:val="列出段落1"/>
    <w:basedOn w:val="1"/>
    <w:qFormat/>
    <w:uiPriority w:val="0"/>
    <w:pPr>
      <w:ind w:firstLine="420" w:firstLineChars="200"/>
    </w:pPr>
    <w:rPr>
      <w:rFonts w:ascii="Calibri" w:hAnsi="Calibri"/>
      <w:szCs w:val="22"/>
    </w:rPr>
  </w:style>
  <w:style w:type="paragraph" w:customStyle="1" w:styleId="205">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06">
    <w:name w:val="字元 字元1"/>
    <w:basedOn w:val="1"/>
    <w:qFormat/>
    <w:uiPriority w:val="0"/>
    <w:rPr>
      <w:rFonts w:ascii="Tahoma" w:hAnsi="Tahoma"/>
      <w:sz w:val="24"/>
      <w:szCs w:val="20"/>
    </w:rPr>
  </w:style>
  <w:style w:type="paragraph" w:customStyle="1" w:styleId="207">
    <w:name w:val="_Style 160"/>
    <w:qFormat/>
    <w:uiPriority w:val="0"/>
    <w:rPr>
      <w:rFonts w:ascii="Times New Roman" w:hAnsi="Times New Roman" w:eastAsia="宋体" w:cs="Times New Roman"/>
      <w:kern w:val="2"/>
      <w:sz w:val="21"/>
      <w:szCs w:val="24"/>
      <w:lang w:val="en-US" w:eastAsia="zh-CN" w:bidi="ar-SA"/>
    </w:rPr>
  </w:style>
  <w:style w:type="paragraph" w:customStyle="1" w:styleId="208">
    <w:name w:val="项目编号3"/>
    <w:basedOn w:val="168"/>
    <w:qFormat/>
    <w:uiPriority w:val="0"/>
    <w:pPr>
      <w:numPr>
        <w:ilvl w:val="0"/>
        <w:numId w:val="6"/>
      </w:numPr>
    </w:pPr>
  </w:style>
  <w:style w:type="paragraph" w:customStyle="1" w:styleId="209">
    <w:name w:val="Char21"/>
    <w:basedOn w:val="1"/>
    <w:qFormat/>
    <w:uiPriority w:val="0"/>
    <w:rPr>
      <w:rFonts w:ascii="Tahoma" w:hAnsi="Tahoma"/>
      <w:sz w:val="24"/>
      <w:szCs w:val="20"/>
    </w:rPr>
  </w:style>
  <w:style w:type="paragraph" w:customStyle="1" w:styleId="210">
    <w:name w:val="表格文字"/>
    <w:basedOn w:val="19"/>
    <w:qFormat/>
    <w:uiPriority w:val="99"/>
    <w:pPr>
      <w:spacing w:before="20" w:after="20" w:line="240" w:lineRule="auto"/>
      <w:ind w:firstLine="0"/>
    </w:pPr>
    <w:rPr>
      <w:rFonts w:ascii="Century Gothic" w:hAnsi="Century Gothic"/>
      <w:sz w:val="20"/>
      <w:szCs w:val="20"/>
    </w:rPr>
  </w:style>
  <w:style w:type="paragraph" w:customStyle="1" w:styleId="211">
    <w:name w:val="Char Char Char Char Char Char Char Char Char Char1"/>
    <w:basedOn w:val="1"/>
    <w:qFormat/>
    <w:uiPriority w:val="0"/>
    <w:rPr>
      <w:rFonts w:ascii="宋体" w:hAnsi="宋体" w:cs="Courier New"/>
      <w:sz w:val="32"/>
      <w:szCs w:val="32"/>
    </w:rPr>
  </w:style>
  <w:style w:type="paragraph" w:customStyle="1" w:styleId="212">
    <w:name w:val="正文文本样式 加粗"/>
    <w:basedOn w:val="168"/>
    <w:qFormat/>
    <w:uiPriority w:val="0"/>
    <w:rPr>
      <w:b/>
    </w:rPr>
  </w:style>
  <w:style w:type="paragraph" w:customStyle="1" w:styleId="213">
    <w:name w:val="Char2 Char Char Char Char Char Char"/>
    <w:basedOn w:val="1"/>
    <w:qFormat/>
    <w:uiPriority w:val="0"/>
    <w:pPr>
      <w:widowControl/>
      <w:spacing w:line="400" w:lineRule="exact"/>
      <w:jc w:val="center"/>
    </w:pPr>
  </w:style>
  <w:style w:type="character" w:customStyle="1" w:styleId="214">
    <w:name w:val="页脚 Char1"/>
    <w:qFormat/>
    <w:uiPriority w:val="99"/>
    <w:rPr>
      <w:rFonts w:ascii="宋体" w:eastAsia="宋体"/>
      <w:sz w:val="18"/>
      <w:lang w:val="en-US" w:eastAsia="zh-CN" w:bidi="ar-SA"/>
    </w:rPr>
  </w:style>
  <w:style w:type="paragraph" w:customStyle="1" w:styleId="215">
    <w:name w:val="Char Char4"/>
    <w:basedOn w:val="1"/>
    <w:qFormat/>
    <w:uiPriority w:val="0"/>
    <w:pPr>
      <w:widowControl/>
      <w:spacing w:line="400" w:lineRule="exact"/>
      <w:jc w:val="center"/>
    </w:pPr>
  </w:style>
  <w:style w:type="paragraph" w:customStyle="1" w:styleId="216">
    <w:name w:val="Char3 Char Char Char1"/>
    <w:basedOn w:val="1"/>
    <w:qFormat/>
    <w:uiPriority w:val="0"/>
    <w:rPr>
      <w:rFonts w:ascii="Tahoma" w:hAnsi="Tahoma"/>
      <w:sz w:val="24"/>
      <w:szCs w:val="20"/>
    </w:rPr>
  </w:style>
  <w:style w:type="paragraph" w:styleId="217">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8">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19">
    <w:name w:val="中等深浅网格 1 - 强调文字颜色 2 Char"/>
    <w:link w:val="220"/>
    <w:qFormat/>
    <w:uiPriority w:val="0"/>
    <w:rPr>
      <w:szCs w:val="24"/>
      <w:lang w:val="zh-CN"/>
    </w:rPr>
  </w:style>
  <w:style w:type="paragraph" w:customStyle="1" w:styleId="220">
    <w:name w:val="1"/>
    <w:link w:val="219"/>
    <w:qFormat/>
    <w:uiPriority w:val="0"/>
    <w:rPr>
      <w:rFonts w:asciiTheme="minorHAnsi" w:hAnsiTheme="minorHAnsi" w:eastAsiaTheme="minorEastAsia" w:cstheme="minorBidi"/>
      <w:kern w:val="2"/>
      <w:sz w:val="21"/>
      <w:szCs w:val="24"/>
      <w:lang w:val="zh-CN" w:eastAsia="zh-CN" w:bidi="ar-SA"/>
    </w:rPr>
  </w:style>
  <w:style w:type="paragraph" w:customStyle="1" w:styleId="221">
    <w:name w:val="图文"/>
    <w:basedOn w:val="1"/>
    <w:qFormat/>
    <w:uiPriority w:val="0"/>
    <w:pPr>
      <w:adjustRightInd w:val="0"/>
      <w:snapToGrid w:val="0"/>
      <w:spacing w:after="50" w:line="360" w:lineRule="auto"/>
    </w:pPr>
    <w:rPr>
      <w:sz w:val="24"/>
    </w:rPr>
  </w:style>
  <w:style w:type="paragraph" w:customStyle="1" w:styleId="222">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23">
    <w:name w:val="正文表格"/>
    <w:basedOn w:val="1"/>
    <w:link w:val="224"/>
    <w:qFormat/>
    <w:uiPriority w:val="0"/>
    <w:pPr>
      <w:adjustRightInd w:val="0"/>
      <w:snapToGrid w:val="0"/>
      <w:jc w:val="left"/>
    </w:pPr>
    <w:rPr>
      <w:rFonts w:ascii="宋体" w:hAnsi="宋体"/>
      <w:color w:val="000000"/>
      <w:szCs w:val="21"/>
    </w:rPr>
  </w:style>
  <w:style w:type="character" w:customStyle="1" w:styleId="224">
    <w:name w:val="正文表格 Char"/>
    <w:link w:val="223"/>
    <w:qFormat/>
    <w:uiPriority w:val="0"/>
    <w:rPr>
      <w:rFonts w:ascii="宋体" w:hAnsi="宋体" w:eastAsia="宋体" w:cs="Times New Roman"/>
      <w:color w:val="000000"/>
      <w:szCs w:val="21"/>
    </w:rPr>
  </w:style>
  <w:style w:type="paragraph" w:customStyle="1" w:styleId="225">
    <w:name w:val="正文重点"/>
    <w:basedOn w:val="1"/>
    <w:link w:val="226"/>
    <w:qFormat/>
    <w:uiPriority w:val="0"/>
    <w:pPr>
      <w:adjustRightInd w:val="0"/>
      <w:spacing w:line="360" w:lineRule="auto"/>
      <w:ind w:firstLine="482" w:firstLineChars="200"/>
      <w:jc w:val="left"/>
      <w:textAlignment w:val="baseline"/>
    </w:pPr>
    <w:rPr>
      <w:b/>
      <w:kern w:val="0"/>
      <w:sz w:val="24"/>
      <w:szCs w:val="20"/>
    </w:rPr>
  </w:style>
  <w:style w:type="character" w:customStyle="1" w:styleId="226">
    <w:name w:val="正文重点 Char"/>
    <w:link w:val="225"/>
    <w:qFormat/>
    <w:uiPriority w:val="0"/>
    <w:rPr>
      <w:rFonts w:ascii="Times New Roman" w:hAnsi="Times New Roman" w:eastAsia="宋体" w:cs="Times New Roman"/>
      <w:b/>
      <w:kern w:val="0"/>
      <w:sz w:val="24"/>
      <w:szCs w:val="20"/>
    </w:rPr>
  </w:style>
  <w:style w:type="paragraph" w:customStyle="1" w:styleId="227">
    <w:name w:val="标题1-附件"/>
    <w:basedOn w:val="2"/>
    <w:qFormat/>
    <w:uiPriority w:val="0"/>
    <w:pPr>
      <w:jc w:val="left"/>
    </w:pPr>
    <w:rPr>
      <w:sz w:val="24"/>
      <w:szCs w:val="24"/>
    </w:rPr>
  </w:style>
  <w:style w:type="paragraph" w:customStyle="1" w:styleId="228">
    <w:name w:val="正文小标题"/>
    <w:basedOn w:val="1"/>
    <w:next w:val="12"/>
    <w:link w:val="229"/>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29">
    <w:name w:val="正文小标题 Char"/>
    <w:link w:val="228"/>
    <w:qFormat/>
    <w:uiPriority w:val="0"/>
    <w:rPr>
      <w:rFonts w:ascii="宋体" w:hAnsi="宋体" w:eastAsia="宋体" w:cs="Times New Roman"/>
      <w:b/>
      <w:i/>
      <w:color w:val="FF0000"/>
      <w:sz w:val="24"/>
      <w:szCs w:val="20"/>
    </w:rPr>
  </w:style>
  <w:style w:type="paragraph" w:customStyle="1" w:styleId="230">
    <w:name w:val="正文大标题"/>
    <w:basedOn w:val="228"/>
    <w:next w:val="12"/>
    <w:link w:val="231"/>
    <w:qFormat/>
    <w:uiPriority w:val="0"/>
    <w:pPr>
      <w:jc w:val="center"/>
    </w:pPr>
    <w:rPr>
      <w:i w:val="0"/>
      <w:color w:val="000000"/>
      <w:sz w:val="28"/>
      <w:szCs w:val="21"/>
    </w:rPr>
  </w:style>
  <w:style w:type="character" w:customStyle="1" w:styleId="231">
    <w:name w:val="正文大标题 Char"/>
    <w:link w:val="230"/>
    <w:qFormat/>
    <w:uiPriority w:val="0"/>
    <w:rPr>
      <w:rFonts w:ascii="宋体" w:hAnsi="宋体" w:eastAsia="宋体" w:cs="Times New Roman"/>
      <w:b/>
      <w:color w:val="000000"/>
      <w:sz w:val="28"/>
      <w:szCs w:val="21"/>
    </w:rPr>
  </w:style>
  <w:style w:type="paragraph" w:customStyle="1" w:styleId="232">
    <w:name w:val="注释"/>
    <w:basedOn w:val="1"/>
    <w:link w:val="233"/>
    <w:qFormat/>
    <w:uiPriority w:val="0"/>
    <w:pPr>
      <w:adjustRightInd w:val="0"/>
      <w:snapToGrid w:val="0"/>
      <w:ind w:left="420" w:hanging="420" w:hangingChars="200"/>
      <w:jc w:val="left"/>
    </w:pPr>
    <w:rPr>
      <w:rFonts w:ascii="宋体" w:hAnsi="宋体"/>
      <w:szCs w:val="21"/>
    </w:rPr>
  </w:style>
  <w:style w:type="character" w:customStyle="1" w:styleId="233">
    <w:name w:val="注释 Char"/>
    <w:link w:val="232"/>
    <w:qFormat/>
    <w:uiPriority w:val="0"/>
    <w:rPr>
      <w:rFonts w:ascii="宋体" w:hAnsi="宋体" w:eastAsia="宋体" w:cs="Times New Roman"/>
      <w:szCs w:val="21"/>
    </w:rPr>
  </w:style>
  <w:style w:type="paragraph" w:customStyle="1" w:styleId="234">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35">
    <w:name w:val="正文须知-2级"/>
    <w:basedOn w:val="1"/>
    <w:qFormat/>
    <w:uiPriority w:val="0"/>
    <w:pPr>
      <w:adjustRightInd w:val="0"/>
      <w:snapToGrid w:val="0"/>
      <w:spacing w:line="300" w:lineRule="auto"/>
      <w:ind w:left="851" w:hanging="851"/>
    </w:pPr>
    <w:rPr>
      <w:rFonts w:ascii="宋体" w:hAnsi="Calibri"/>
      <w:sz w:val="24"/>
      <w:szCs w:val="21"/>
    </w:rPr>
  </w:style>
  <w:style w:type="paragraph" w:customStyle="1" w:styleId="236">
    <w:name w:val="正文须知-3级"/>
    <w:basedOn w:val="1"/>
    <w:qFormat/>
    <w:uiPriority w:val="0"/>
    <w:pPr>
      <w:adjustRightInd w:val="0"/>
      <w:snapToGrid w:val="0"/>
      <w:spacing w:line="300" w:lineRule="auto"/>
      <w:ind w:left="851" w:hanging="355" w:hangingChars="355"/>
    </w:pPr>
    <w:rPr>
      <w:rFonts w:ascii="宋体" w:hAnsi="Calibri"/>
      <w:sz w:val="24"/>
      <w:szCs w:val="21"/>
    </w:rPr>
  </w:style>
  <w:style w:type="character" w:customStyle="1" w:styleId="237">
    <w:name w:val="批注文字 字符"/>
    <w:qFormat/>
    <w:uiPriority w:val="99"/>
    <w:rPr>
      <w:rFonts w:ascii="Times New Roman" w:hAnsi="Times New Roman" w:eastAsia="宋体" w:cs="Times New Roman"/>
      <w:sz w:val="24"/>
      <w:lang w:val="en-US" w:eastAsia="zh-CN" w:bidi="ar-SA"/>
    </w:rPr>
  </w:style>
  <w:style w:type="character" w:customStyle="1" w:styleId="238">
    <w:name w:val="纯文本 字符"/>
    <w:qFormat/>
    <w:uiPriority w:val="99"/>
    <w:rPr>
      <w:rFonts w:ascii="宋体" w:hAnsi="Courier New" w:eastAsia="宋体" w:cs="Times New Roman"/>
      <w:kern w:val="2"/>
      <w:sz w:val="21"/>
      <w:szCs w:val="21"/>
      <w:lang w:val="en-US" w:eastAsia="zh-CN" w:bidi="ar-SA"/>
    </w:rPr>
  </w:style>
  <w:style w:type="paragraph" w:customStyle="1" w:styleId="239">
    <w:name w:val="表格1"/>
    <w:basedOn w:val="1"/>
    <w:qFormat/>
    <w:uiPriority w:val="0"/>
    <w:pPr>
      <w:ind w:firstLine="480" w:firstLineChars="200"/>
      <w:jc w:val="center"/>
    </w:pPr>
    <w:rPr>
      <w:sz w:val="24"/>
      <w:szCs w:val="20"/>
    </w:rPr>
  </w:style>
  <w:style w:type="character" w:customStyle="1" w:styleId="240">
    <w:name w:val="纯文本 字符1"/>
    <w:qFormat/>
    <w:uiPriority w:val="99"/>
    <w:rPr>
      <w:rFonts w:ascii="宋体" w:hAnsi="Courier New"/>
    </w:rPr>
  </w:style>
  <w:style w:type="character" w:customStyle="1" w:styleId="241">
    <w:name w:val="bjh-p"/>
    <w:qFormat/>
    <w:uiPriority w:val="0"/>
  </w:style>
  <w:style w:type="paragraph" w:customStyle="1" w:styleId="242">
    <w:name w:val="无标题条"/>
    <w:next w:val="1"/>
    <w:qFormat/>
    <w:uiPriority w:val="0"/>
    <w:pPr>
      <w:jc w:val="both"/>
    </w:pPr>
    <w:rPr>
      <w:rFonts w:ascii="Times New Roman" w:hAnsi="Times New Roman" w:eastAsia="宋体" w:cs="Times New Roman"/>
      <w:kern w:val="0"/>
      <w:sz w:val="21"/>
      <w:szCs w:val="20"/>
      <w:lang w:val="en-US" w:eastAsia="zh-CN" w:bidi="ar-SA"/>
    </w:rPr>
  </w:style>
  <w:style w:type="character" w:customStyle="1" w:styleId="243">
    <w:name w:val="正文格式 Char"/>
    <w:link w:val="244"/>
    <w:qFormat/>
    <w:locked/>
    <w:uiPriority w:val="0"/>
    <w:rPr>
      <w:rFonts w:ascii="宋体" w:hAnsi="宋体"/>
      <w:sz w:val="24"/>
      <w:szCs w:val="24"/>
      <w:lang w:val="en-GB"/>
    </w:rPr>
  </w:style>
  <w:style w:type="paragraph" w:customStyle="1" w:styleId="244">
    <w:name w:val="正文格式"/>
    <w:basedOn w:val="1"/>
    <w:link w:val="243"/>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245">
    <w:name w:val="正文缩进 Char"/>
    <w:qFormat/>
    <w:uiPriority w:val="0"/>
    <w:rPr>
      <w:rFonts w:ascii="宋体" w:eastAsia="宋体"/>
      <w:kern w:val="2"/>
      <w:sz w:val="24"/>
      <w:szCs w:val="24"/>
      <w:lang w:val="en-US" w:eastAsia="zh-CN" w:bidi="ar-SA"/>
    </w:rPr>
  </w:style>
  <w:style w:type="character" w:customStyle="1" w:styleId="246">
    <w:name w:val="Char Char111"/>
    <w:qFormat/>
    <w:uiPriority w:val="0"/>
    <w:rPr>
      <w:rFonts w:ascii="宋体" w:eastAsia="宋体"/>
      <w:b/>
      <w:sz w:val="24"/>
      <w:u w:val="single"/>
      <w:lang w:val="en-US" w:eastAsia="zh-CN" w:bidi="ar-SA"/>
    </w:rPr>
  </w:style>
  <w:style w:type="character" w:customStyle="1" w:styleId="247">
    <w:name w:val="列出段落 Char"/>
    <w:qFormat/>
    <w:uiPriority w:val="0"/>
    <w:rPr>
      <w:rFonts w:ascii="Calibri" w:hAnsi="Calibri" w:eastAsia="宋体"/>
      <w:kern w:val="2"/>
      <w:sz w:val="21"/>
      <w:szCs w:val="22"/>
      <w:lang w:val="en-US" w:eastAsia="zh-CN" w:bidi="ar-SA"/>
    </w:rPr>
  </w:style>
  <w:style w:type="paragraph" w:customStyle="1" w:styleId="248">
    <w:name w:val="字元 字元2"/>
    <w:basedOn w:val="1"/>
    <w:qFormat/>
    <w:uiPriority w:val="0"/>
    <w:rPr>
      <w:rFonts w:ascii="Tahoma" w:hAnsi="Tahoma"/>
      <w:sz w:val="24"/>
      <w:szCs w:val="20"/>
    </w:rPr>
  </w:style>
  <w:style w:type="paragraph" w:customStyle="1" w:styleId="249">
    <w:name w:val="Char3 Char Char Char2"/>
    <w:basedOn w:val="1"/>
    <w:qFormat/>
    <w:uiPriority w:val="0"/>
    <w:rPr>
      <w:rFonts w:ascii="Tahoma" w:hAnsi="Tahoma"/>
      <w:sz w:val="24"/>
      <w:szCs w:val="20"/>
    </w:rPr>
  </w:style>
  <w:style w:type="paragraph" w:customStyle="1" w:styleId="250">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51">
    <w:name w:val="Char3"/>
    <w:basedOn w:val="1"/>
    <w:qFormat/>
    <w:uiPriority w:val="0"/>
    <w:pPr>
      <w:tabs>
        <w:tab w:val="left" w:pos="360"/>
      </w:tabs>
    </w:pPr>
    <w:rPr>
      <w:sz w:val="24"/>
    </w:rPr>
  </w:style>
  <w:style w:type="paragraph" w:customStyle="1" w:styleId="25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53">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54">
    <w:name w:val="列出段落2"/>
    <w:basedOn w:val="1"/>
    <w:qFormat/>
    <w:uiPriority w:val="0"/>
    <w:pPr>
      <w:ind w:firstLine="420" w:firstLineChars="200"/>
    </w:pPr>
    <w:rPr>
      <w:rFonts w:ascii="Calibri" w:hAnsi="Calibri"/>
      <w:szCs w:val="22"/>
    </w:rPr>
  </w:style>
  <w:style w:type="paragraph" w:customStyle="1" w:styleId="255">
    <w:name w:val="Char Char Char1 Char2"/>
    <w:basedOn w:val="1"/>
    <w:qFormat/>
    <w:uiPriority w:val="0"/>
    <w:rPr>
      <w:rFonts w:ascii="Tahoma" w:hAnsi="Tahoma"/>
      <w:sz w:val="24"/>
      <w:szCs w:val="20"/>
    </w:rPr>
  </w:style>
  <w:style w:type="paragraph" w:customStyle="1" w:styleId="256">
    <w:name w:val="Char Char Char2"/>
    <w:basedOn w:val="1"/>
    <w:qFormat/>
    <w:uiPriority w:val="0"/>
    <w:rPr>
      <w:rFonts w:ascii="Tahoma" w:hAnsi="Tahoma"/>
      <w:sz w:val="24"/>
      <w:szCs w:val="20"/>
    </w:rPr>
  </w:style>
  <w:style w:type="paragraph" w:customStyle="1" w:styleId="257">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58">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59">
    <w:name w:val="修订1"/>
    <w:qFormat/>
    <w:uiPriority w:val="99"/>
    <w:rPr>
      <w:rFonts w:ascii="Times New Roman" w:hAnsi="Times New Roman" w:eastAsia="宋体" w:cs="Times New Roman"/>
      <w:kern w:val="2"/>
      <w:sz w:val="21"/>
      <w:szCs w:val="24"/>
      <w:lang w:val="en-US" w:eastAsia="zh-CN" w:bidi="ar-SA"/>
    </w:rPr>
  </w:style>
  <w:style w:type="paragraph" w:customStyle="1" w:styleId="260">
    <w:name w:val="Char22"/>
    <w:basedOn w:val="1"/>
    <w:qFormat/>
    <w:uiPriority w:val="0"/>
    <w:rPr>
      <w:rFonts w:ascii="Tahoma" w:hAnsi="Tahoma"/>
      <w:sz w:val="24"/>
      <w:szCs w:val="20"/>
    </w:rPr>
  </w:style>
  <w:style w:type="paragraph" w:customStyle="1" w:styleId="261">
    <w:name w:val="Char Char Char Char Char Char Char Char Char Char2"/>
    <w:basedOn w:val="1"/>
    <w:qFormat/>
    <w:uiPriority w:val="0"/>
    <w:rPr>
      <w:rFonts w:ascii="宋体" w:hAnsi="宋体" w:cs="Courier New"/>
      <w:sz w:val="32"/>
      <w:szCs w:val="32"/>
    </w:rPr>
  </w:style>
  <w:style w:type="paragraph" w:customStyle="1" w:styleId="262">
    <w:name w:val="Char2 Char Char Char Char Char Char1"/>
    <w:basedOn w:val="1"/>
    <w:qFormat/>
    <w:uiPriority w:val="0"/>
    <w:pPr>
      <w:widowControl/>
      <w:spacing w:line="400" w:lineRule="exact"/>
      <w:jc w:val="center"/>
    </w:pPr>
  </w:style>
  <w:style w:type="paragraph" w:customStyle="1" w:styleId="263">
    <w:name w:val="Char Char41"/>
    <w:basedOn w:val="1"/>
    <w:qFormat/>
    <w:uiPriority w:val="0"/>
    <w:pPr>
      <w:widowControl/>
      <w:spacing w:line="400" w:lineRule="exact"/>
      <w:jc w:val="center"/>
    </w:pPr>
  </w:style>
  <w:style w:type="paragraph" w:customStyle="1" w:styleId="264">
    <w:name w:val="图例"/>
    <w:basedOn w:val="1"/>
    <w:qFormat/>
    <w:uiPriority w:val="0"/>
    <w:pPr>
      <w:spacing w:before="120" w:after="120" w:line="360" w:lineRule="auto"/>
      <w:jc w:val="center"/>
    </w:pPr>
    <w:rPr>
      <w:rFonts w:eastAsia="仿宋_GB2312"/>
      <w:b/>
      <w:sz w:val="24"/>
      <w:szCs w:val="20"/>
    </w:rPr>
  </w:style>
  <w:style w:type="paragraph" w:customStyle="1" w:styleId="265">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66">
    <w:name w:val="Table Normal"/>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267">
    <w:name w:val="15"/>
    <w:basedOn w:val="55"/>
    <w:qFormat/>
    <w:uiPriority w:val="0"/>
    <w:rPr>
      <w:rFonts w:hint="default" w:ascii="Calibri" w:hAnsi="Calibri" w:cs="Calibri"/>
      <w:b/>
      <w:kern w:val="2"/>
      <w:sz w:val="32"/>
      <w:szCs w:val="32"/>
    </w:rPr>
  </w:style>
  <w:style w:type="character" w:customStyle="1" w:styleId="268">
    <w:name w:val="font31"/>
    <w:basedOn w:val="55"/>
    <w:qFormat/>
    <w:uiPriority w:val="0"/>
    <w:rPr>
      <w:rFonts w:hint="eastAsia" w:ascii="宋体" w:hAnsi="宋体" w:eastAsia="宋体" w:cs="宋体"/>
      <w:color w:val="000000"/>
      <w:sz w:val="20"/>
      <w:szCs w:val="20"/>
      <w:u w:val="none"/>
    </w:rPr>
  </w:style>
  <w:style w:type="character" w:customStyle="1" w:styleId="269">
    <w:name w:val="样式 标题 2 + (符号) 宋体 小四 Char"/>
    <w:qFormat/>
    <w:uiPriority w:val="0"/>
    <w:rPr>
      <w:rFonts w:ascii="Arial" w:hAnsi="Arial" w:eastAsia="宋体"/>
      <w:b/>
      <w:bCs/>
      <w:kern w:val="2"/>
      <w:sz w:val="24"/>
      <w:szCs w:val="32"/>
      <w:lang w:val="en-US" w:eastAsia="zh-CN" w:bidi="ar-SA"/>
    </w:rPr>
  </w:style>
  <w:style w:type="paragraph" w:customStyle="1" w:styleId="270">
    <w:name w:val="Table Text"/>
    <w:basedOn w:val="1"/>
    <w:semiHidden/>
    <w:qFormat/>
    <w:uiPriority w:val="0"/>
    <w:rPr>
      <w:rFonts w:ascii="Arial" w:hAnsi="Arial" w:eastAsia="Arial" w:cs="Arial"/>
      <w:szCs w:val="21"/>
      <w:lang w:eastAsia="en-US"/>
    </w:rPr>
  </w:style>
  <w:style w:type="paragraph" w:customStyle="1" w:styleId="271">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272">
    <w:name w:val="NormalIndent"/>
    <w:basedOn w:val="1"/>
    <w:qFormat/>
    <w:uiPriority w:val="0"/>
    <w:pPr>
      <w:ind w:firstLine="420"/>
      <w:jc w:val="left"/>
    </w:pPr>
    <w:rPr>
      <w:rFonts w:ascii="宋体"/>
      <w:kern w:val="0"/>
      <w:sz w:val="24"/>
      <w:szCs w:val="20"/>
    </w:rPr>
  </w:style>
  <w:style w:type="paragraph" w:customStyle="1" w:styleId="273">
    <w:name w:val="表格内容"/>
    <w:basedOn w:val="1"/>
    <w:qFormat/>
    <w:uiPriority w:val="0"/>
    <w:pPr>
      <w:spacing w:line="300" w:lineRule="auto"/>
      <w:ind w:firstLine="50" w:firstLineChars="50"/>
    </w:pPr>
    <w:rPr>
      <w:szCs w:val="21"/>
      <w:lang w:val="zh-CN"/>
    </w:rPr>
  </w:style>
  <w:style w:type="character" w:customStyle="1" w:styleId="274">
    <w:name w:val="font41"/>
    <w:basedOn w:val="55"/>
    <w:qFormat/>
    <w:uiPriority w:val="0"/>
    <w:rPr>
      <w:rFonts w:hint="eastAsia" w:ascii="宋体" w:hAnsi="宋体" w:eastAsia="宋体" w:cs="宋体"/>
      <w:color w:val="000000"/>
      <w:sz w:val="20"/>
      <w:szCs w:val="20"/>
      <w:u w:val="none"/>
    </w:rPr>
  </w:style>
  <w:style w:type="character" w:customStyle="1" w:styleId="275">
    <w:name w:val="font21"/>
    <w:basedOn w:val="55"/>
    <w:qFormat/>
    <w:uiPriority w:val="0"/>
    <w:rPr>
      <w:rFonts w:hint="eastAsia" w:ascii="宋体" w:hAnsi="宋体" w:eastAsia="宋体" w:cs="宋体"/>
      <w:color w:val="000000"/>
      <w:sz w:val="20"/>
      <w:szCs w:val="20"/>
      <w:u w:val="none"/>
    </w:rPr>
  </w:style>
  <w:style w:type="character" w:customStyle="1" w:styleId="276">
    <w:name w:val="副标题 Char"/>
    <w:basedOn w:val="55"/>
    <w:link w:val="35"/>
    <w:qFormat/>
    <w:uiPriority w:val="11"/>
    <w:rPr>
      <w:rFonts w:ascii="等线 Light" w:hAnsi="等线 Light" w:eastAsia="等线 Light" w:cs="Times New Roman"/>
      <w:color w:val="595959"/>
      <w:spacing w:val="15"/>
      <w:sz w:val="28"/>
      <w:szCs w:val="28"/>
    </w:rPr>
  </w:style>
  <w:style w:type="paragraph" w:styleId="277">
    <w:name w:val="Quote"/>
    <w:basedOn w:val="1"/>
    <w:next w:val="1"/>
    <w:link w:val="278"/>
    <w:qFormat/>
    <w:uiPriority w:val="29"/>
    <w:pPr>
      <w:spacing w:before="160"/>
      <w:jc w:val="center"/>
    </w:pPr>
    <w:rPr>
      <w:i/>
      <w:iCs/>
      <w:color w:val="404040"/>
    </w:rPr>
  </w:style>
  <w:style w:type="character" w:customStyle="1" w:styleId="278">
    <w:name w:val="引用 Char"/>
    <w:basedOn w:val="55"/>
    <w:link w:val="277"/>
    <w:qFormat/>
    <w:uiPriority w:val="29"/>
    <w:rPr>
      <w:rFonts w:ascii="Times New Roman" w:hAnsi="Times New Roman" w:eastAsia="宋体" w:cs="Times New Roman"/>
      <w:i/>
      <w:iCs/>
      <w:color w:val="404040"/>
      <w:szCs w:val="24"/>
    </w:rPr>
  </w:style>
  <w:style w:type="paragraph" w:styleId="279">
    <w:name w:val="Intense Quote"/>
    <w:basedOn w:val="1"/>
    <w:next w:val="1"/>
    <w:link w:val="280"/>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280">
    <w:name w:val="明显引用 Char"/>
    <w:basedOn w:val="55"/>
    <w:link w:val="279"/>
    <w:qFormat/>
    <w:uiPriority w:val="30"/>
    <w:rPr>
      <w:rFonts w:ascii="Times New Roman" w:hAnsi="Times New Roman" w:eastAsia="宋体" w:cs="Times New Roman"/>
      <w:i/>
      <w:iCs/>
      <w:color w:val="0F4761"/>
      <w:szCs w:val="24"/>
    </w:rPr>
  </w:style>
  <w:style w:type="paragraph" w:customStyle="1" w:styleId="281">
    <w:name w:val="pf0"/>
    <w:basedOn w:val="1"/>
    <w:qFormat/>
    <w:uiPriority w:val="0"/>
    <w:pPr>
      <w:widowControl/>
      <w:spacing w:before="100" w:beforeAutospacing="1" w:after="100" w:afterAutospacing="1" w:line="276" w:lineRule="auto"/>
      <w:jc w:val="left"/>
    </w:pPr>
    <w:rPr>
      <w:rFonts w:ascii="宋体" w:hAnsi="宋体" w:cs="宋体"/>
      <w:kern w:val="0"/>
      <w:sz w:val="24"/>
    </w:rPr>
  </w:style>
  <w:style w:type="character" w:customStyle="1" w:styleId="282">
    <w:name w:val="样式 标题 2 + Times New Roman 四号 非加粗 段前: 5 磅 段后: 0 磅 行距: 固定值 20... Char"/>
    <w:link w:val="283"/>
    <w:qFormat/>
    <w:locked/>
    <w:uiPriority w:val="99"/>
    <w:rPr>
      <w:rFonts w:ascii="宋体" w:hAnsi="宋体" w:eastAsia="宋体" w:cs="宋体"/>
      <w:sz w:val="28"/>
    </w:rPr>
  </w:style>
  <w:style w:type="paragraph" w:customStyle="1" w:styleId="283">
    <w:name w:val="样式 标题 2 + Times New Roman 四号 非加粗 段前: 5 磅 段后: 0 磅 行距: 固定值 20..."/>
    <w:basedOn w:val="3"/>
    <w:link w:val="282"/>
    <w:qFormat/>
    <w:uiPriority w:val="99"/>
    <w:pPr>
      <w:autoSpaceDE/>
      <w:autoSpaceDN/>
      <w:adjustRightInd/>
      <w:spacing w:before="0" w:beforeLines="50" w:afterLines="50" w:line="360" w:lineRule="auto"/>
      <w:jc w:val="both"/>
    </w:pPr>
    <w:rPr>
      <w:rFonts w:ascii="宋体" w:hAnsi="宋体" w:eastAsia="宋体" w:cs="宋体"/>
      <w:b w:val="0"/>
      <w:kern w:val="2"/>
      <w:sz w:val="28"/>
      <w:szCs w:val="22"/>
    </w:rPr>
  </w:style>
  <w:style w:type="paragraph" w:customStyle="1" w:styleId="284">
    <w:name w:val="修订2"/>
    <w:qFormat/>
    <w:uiPriority w:val="99"/>
    <w:rPr>
      <w:rFonts w:ascii="Times New Roman" w:hAnsi="Times New Roman" w:eastAsia="宋体" w:cs="Times New Roman"/>
      <w:kern w:val="2"/>
      <w:sz w:val="21"/>
      <w:szCs w:val="24"/>
      <w:lang w:val="en-US" w:eastAsia="zh-CN" w:bidi="ar-SA"/>
    </w:rPr>
  </w:style>
  <w:style w:type="paragraph" w:customStyle="1" w:styleId="285">
    <w:name w:val="样式 标题 1 + 黑体 三号 非加粗 居中 段前: 6 磅 段后: 6 磅 行距: 固定值 20 磅"/>
    <w:basedOn w:val="2"/>
    <w:qFormat/>
    <w:uiPriority w:val="99"/>
    <w:pPr>
      <w:autoSpaceDE/>
      <w:autoSpaceDN/>
      <w:adjustRightInd/>
      <w:spacing w:before="120" w:line="400" w:lineRule="exact"/>
    </w:pPr>
    <w:rPr>
      <w:rFonts w:ascii="黑体" w:hAnsi="黑体" w:eastAsia="黑体" w:cs="宋体"/>
      <w:b w:val="0"/>
      <w:sz w:val="44"/>
    </w:rPr>
  </w:style>
  <w:style w:type="paragraph" w:customStyle="1" w:styleId="286">
    <w:name w:val="访问过的超链接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87">
    <w:name w:val="Char Char Char Char2"/>
    <w:basedOn w:val="1"/>
    <w:qFormat/>
    <w:uiPriority w:val="99"/>
    <w:pPr>
      <w:widowControl/>
      <w:spacing w:after="160" w:line="240" w:lineRule="exact"/>
      <w:jc w:val="left"/>
    </w:pPr>
    <w:rPr>
      <w:szCs w:val="20"/>
    </w:rPr>
  </w:style>
  <w:style w:type="paragraph" w:customStyle="1" w:styleId="288">
    <w:name w:val="6'"/>
    <w:basedOn w:val="1"/>
    <w:qFormat/>
    <w:uiPriority w:val="99"/>
    <w:pPr>
      <w:autoSpaceDE w:val="0"/>
      <w:autoSpaceDN w:val="0"/>
      <w:adjustRightInd w:val="0"/>
      <w:snapToGrid w:val="0"/>
      <w:spacing w:line="320" w:lineRule="exact"/>
      <w:jc w:val="center"/>
    </w:pPr>
    <w:rPr>
      <w:spacing w:val="20"/>
      <w:kern w:val="28"/>
      <w:szCs w:val="20"/>
    </w:rPr>
  </w:style>
  <w:style w:type="paragraph" w:customStyle="1" w:styleId="289">
    <w:name w:val="Char12"/>
    <w:basedOn w:val="1"/>
    <w:qFormat/>
    <w:uiPriority w:val="99"/>
    <w:rPr>
      <w:rFonts w:ascii="Tahoma" w:hAnsi="Tahoma"/>
      <w:sz w:val="24"/>
      <w:szCs w:val="20"/>
    </w:rPr>
  </w:style>
  <w:style w:type="paragraph" w:customStyle="1" w:styleId="290">
    <w:name w:val="表格"/>
    <w:basedOn w:val="1"/>
    <w:qFormat/>
    <w:uiPriority w:val="99"/>
    <w:pPr>
      <w:jc w:val="center"/>
    </w:pPr>
    <w:rPr>
      <w:rFonts w:ascii="华文细黑" w:hAnsi="华文细黑"/>
      <w:kern w:val="0"/>
      <w:szCs w:val="20"/>
    </w:rPr>
  </w:style>
  <w:style w:type="paragraph" w:customStyle="1" w:styleId="291">
    <w:name w:val="XW正文"/>
    <w:basedOn w:val="19"/>
    <w:qFormat/>
    <w:uiPriority w:val="99"/>
    <w:pPr>
      <w:adjustRightInd w:val="0"/>
      <w:snapToGrid w:val="0"/>
      <w:spacing w:line="300" w:lineRule="auto"/>
      <w:ind w:firstLine="520" w:firstLineChars="200"/>
      <w:jc w:val="left"/>
    </w:pPr>
    <w:rPr>
      <w:kern w:val="0"/>
    </w:rPr>
  </w:style>
  <w:style w:type="paragraph" w:customStyle="1" w:styleId="292">
    <w:name w:val="2"/>
    <w:basedOn w:val="1"/>
    <w:next w:val="19"/>
    <w:qFormat/>
    <w:uiPriority w:val="99"/>
    <w:pPr>
      <w:ind w:left="432"/>
    </w:pPr>
    <w:rPr>
      <w:szCs w:val="20"/>
    </w:rPr>
  </w:style>
  <w:style w:type="paragraph" w:customStyle="1" w:styleId="293">
    <w:name w:val="样式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94">
    <w:name w:val="3"/>
    <w:basedOn w:val="1"/>
    <w:next w:val="17"/>
    <w:qFormat/>
    <w:uiPriority w:val="99"/>
    <w:rPr>
      <w:rFonts w:ascii="宋体"/>
      <w:sz w:val="24"/>
      <w:szCs w:val="20"/>
    </w:rPr>
  </w:style>
  <w:style w:type="paragraph" w:customStyle="1" w:styleId="295">
    <w:name w:val="Char Char Char Char"/>
    <w:basedOn w:val="1"/>
    <w:qFormat/>
    <w:uiPriority w:val="99"/>
    <w:pPr>
      <w:widowControl/>
      <w:spacing w:after="160" w:line="240" w:lineRule="exact"/>
      <w:jc w:val="left"/>
    </w:pPr>
    <w:rPr>
      <w:szCs w:val="20"/>
    </w:rPr>
  </w:style>
  <w:style w:type="paragraph" w:customStyle="1" w:styleId="296">
    <w:name w:val="样式"/>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97">
    <w:name w:val="Char11"/>
    <w:basedOn w:val="1"/>
    <w:qFormat/>
    <w:uiPriority w:val="99"/>
    <w:rPr>
      <w:rFonts w:ascii="Tahoma" w:hAnsi="Tahoma"/>
      <w:sz w:val="24"/>
      <w:szCs w:val="20"/>
    </w:rPr>
  </w:style>
  <w:style w:type="paragraph" w:customStyle="1" w:styleId="298">
    <w:name w:val="金安桥正文"/>
    <w:basedOn w:val="19"/>
    <w:qFormat/>
    <w:uiPriority w:val="99"/>
    <w:pPr>
      <w:adjustRightInd w:val="0"/>
      <w:spacing w:line="300" w:lineRule="auto"/>
      <w:ind w:firstLine="200" w:firstLineChars="200"/>
      <w:jc w:val="left"/>
    </w:pPr>
    <w:rPr>
      <w:kern w:val="0"/>
      <w:szCs w:val="20"/>
    </w:rPr>
  </w:style>
  <w:style w:type="paragraph" w:customStyle="1" w:styleId="299">
    <w:name w:val="TOC 标题1"/>
    <w:basedOn w:val="2"/>
    <w:next w:val="1"/>
    <w:qFormat/>
    <w:uiPriority w:val="9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300">
    <w:name w:val="p17"/>
    <w:basedOn w:val="1"/>
    <w:qFormat/>
    <w:uiPriority w:val="99"/>
    <w:pPr>
      <w:widowControl/>
    </w:pPr>
    <w:rPr>
      <w:kern w:val="0"/>
      <w:szCs w:val="21"/>
    </w:rPr>
  </w:style>
  <w:style w:type="paragraph" w:customStyle="1" w:styleId="301">
    <w:name w:val="Normal_0"/>
    <w:qFormat/>
    <w:uiPriority w:val="99"/>
    <w:pPr>
      <w:spacing w:before="120" w:after="240"/>
      <w:jc w:val="both"/>
    </w:pPr>
    <w:rPr>
      <w:rFonts w:ascii="Times New Roman" w:hAnsi="Times New Roman" w:eastAsia="宋体" w:cs="Times New Roman"/>
      <w:kern w:val="0"/>
      <w:sz w:val="22"/>
      <w:szCs w:val="22"/>
      <w:lang w:val="ru-RU" w:eastAsia="en-US" w:bidi="ar-SA"/>
    </w:rPr>
  </w:style>
  <w:style w:type="paragraph" w:customStyle="1" w:styleId="302">
    <w:name w:val="Char Char Char Char1"/>
    <w:basedOn w:val="1"/>
    <w:qFormat/>
    <w:uiPriority w:val="99"/>
    <w:pPr>
      <w:widowControl/>
      <w:spacing w:after="160" w:line="240" w:lineRule="exact"/>
      <w:jc w:val="left"/>
    </w:pPr>
    <w:rPr>
      <w:szCs w:val="20"/>
    </w:rPr>
  </w:style>
  <w:style w:type="paragraph" w:customStyle="1" w:styleId="303">
    <w:name w:val="修订3"/>
    <w:qFormat/>
    <w:uiPriority w:val="99"/>
    <w:rPr>
      <w:rFonts w:ascii="Times New Roman" w:hAnsi="Times New Roman" w:eastAsia="宋体" w:cs="Times New Roman"/>
      <w:kern w:val="2"/>
      <w:sz w:val="21"/>
      <w:szCs w:val="24"/>
      <w:lang w:val="en-US" w:eastAsia="zh-CN" w:bidi="ar-SA"/>
    </w:rPr>
  </w:style>
  <w:style w:type="paragraph" w:customStyle="1" w:styleId="304">
    <w:name w:val="修订4"/>
    <w:qFormat/>
    <w:uiPriority w:val="99"/>
    <w:rPr>
      <w:rFonts w:ascii="Times New Roman" w:hAnsi="Times New Roman" w:eastAsia="宋体" w:cs="Times New Roman"/>
      <w:kern w:val="2"/>
      <w:sz w:val="21"/>
      <w:szCs w:val="24"/>
      <w:lang w:val="en-US" w:eastAsia="zh-CN" w:bidi="ar-SA"/>
    </w:rPr>
  </w:style>
  <w:style w:type="paragraph" w:customStyle="1" w:styleId="305">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06">
    <w:name w:val="Clause Style"/>
    <w:qFormat/>
    <w:uiPriority w:val="0"/>
    <w:pPr>
      <w:spacing w:after="200" w:line="360" w:lineRule="auto"/>
      <w:ind w:left="480"/>
    </w:pPr>
    <w:rPr>
      <w:rFonts w:ascii="宋体" w:hAnsi="宋体" w:eastAsia="宋体" w:cstheme="minorBidi"/>
      <w:kern w:val="0"/>
      <w:sz w:val="24"/>
      <w:szCs w:val="22"/>
      <w:lang w:val="en-US" w:eastAsia="en-US" w:bidi="ar-SA"/>
    </w:rPr>
  </w:style>
  <w:style w:type="paragraph" w:customStyle="1" w:styleId="307">
    <w:name w:val="修订5"/>
    <w:qFormat/>
    <w:uiPriority w:val="99"/>
    <w:rPr>
      <w:rFonts w:ascii="Times New Roman" w:hAnsi="Times New Roman" w:eastAsia="宋体" w:cs="Times New Roman"/>
      <w:kern w:val="2"/>
      <w:sz w:val="21"/>
      <w:szCs w:val="24"/>
      <w:lang w:val="en-US" w:eastAsia="zh-CN" w:bidi="ar-SA"/>
    </w:rPr>
  </w:style>
  <w:style w:type="paragraph" w:customStyle="1" w:styleId="308">
    <w:name w:val="修订6"/>
    <w:qFormat/>
    <w:uiPriority w:val="99"/>
    <w:rPr>
      <w:rFonts w:ascii="Times New Roman" w:hAnsi="Times New Roman" w:eastAsia="宋体" w:cs="Times New Roman"/>
      <w:kern w:val="2"/>
      <w:sz w:val="21"/>
      <w:szCs w:val="24"/>
      <w:lang w:val="en-US" w:eastAsia="zh-CN" w:bidi="ar-SA"/>
    </w:rPr>
  </w:style>
  <w:style w:type="paragraph" w:customStyle="1" w:styleId="309">
    <w:name w:val="修订7"/>
    <w:qFormat/>
    <w:uiPriority w:val="99"/>
    <w:rPr>
      <w:rFonts w:ascii="Times New Roman" w:hAnsi="Times New Roman" w:eastAsia="宋体" w:cs="Times New Roman"/>
      <w:kern w:val="2"/>
      <w:sz w:val="21"/>
      <w:szCs w:val="24"/>
      <w:lang w:val="en-US" w:eastAsia="zh-CN" w:bidi="ar-SA"/>
    </w:rPr>
  </w:style>
  <w:style w:type="paragraph" w:customStyle="1" w:styleId="310">
    <w:name w:val="修订8"/>
    <w:qFormat/>
    <w:uiPriority w:val="99"/>
    <w:rPr>
      <w:rFonts w:ascii="Times New Roman" w:hAnsi="Times New Roman" w:eastAsia="宋体" w:cs="Times New Roman"/>
      <w:kern w:val="2"/>
      <w:sz w:val="21"/>
      <w:szCs w:val="24"/>
      <w:lang w:val="en-US" w:eastAsia="zh-CN" w:bidi="ar-SA"/>
    </w:rPr>
  </w:style>
  <w:style w:type="paragraph" w:customStyle="1" w:styleId="311">
    <w:name w:val="修订9"/>
    <w:qFormat/>
    <w:uiPriority w:val="99"/>
    <w:rPr>
      <w:rFonts w:ascii="Times New Roman" w:hAnsi="Times New Roman" w:eastAsia="宋体" w:cs="Times New Roman"/>
      <w:kern w:val="2"/>
      <w:sz w:val="21"/>
      <w:szCs w:val="24"/>
      <w:lang w:val="en-US" w:eastAsia="zh-CN" w:bidi="ar-SA"/>
    </w:rPr>
  </w:style>
  <w:style w:type="paragraph" w:customStyle="1" w:styleId="312">
    <w:name w:val="修订10"/>
    <w:qFormat/>
    <w:uiPriority w:val="99"/>
    <w:rPr>
      <w:rFonts w:ascii="Times New Roman" w:hAnsi="Times New Roman" w:eastAsia="宋体" w:cs="Times New Roman"/>
      <w:kern w:val="2"/>
      <w:sz w:val="21"/>
      <w:szCs w:val="24"/>
      <w:lang w:val="en-US" w:eastAsia="zh-CN" w:bidi="ar-SA"/>
    </w:rPr>
  </w:style>
  <w:style w:type="paragraph" w:customStyle="1" w:styleId="313">
    <w:name w:val="修订11"/>
    <w:qFormat/>
    <w:uiPriority w:val="99"/>
    <w:rPr>
      <w:rFonts w:ascii="Times New Roman" w:hAnsi="Times New Roman" w:eastAsia="宋体" w:cs="Times New Roman"/>
      <w:kern w:val="2"/>
      <w:sz w:val="21"/>
      <w:szCs w:val="24"/>
      <w:lang w:val="en-US" w:eastAsia="zh-CN" w:bidi="ar-SA"/>
    </w:rPr>
  </w:style>
  <w:style w:type="paragraph" w:customStyle="1" w:styleId="314">
    <w:name w:val="List Paragraph2"/>
    <w:basedOn w:val="1"/>
    <w:qFormat/>
    <w:uiPriority w:val="0"/>
    <w:pPr>
      <w:ind w:firstLine="420" w:firstLineChars="200"/>
    </w:pPr>
    <w:rPr>
      <w:rFonts w:ascii="Calibri" w:hAnsi="Calibri"/>
      <w:szCs w:val="22"/>
    </w:rPr>
  </w:style>
  <w:style w:type="character" w:customStyle="1" w:styleId="315">
    <w:name w:val="标题 Char2"/>
    <w:qFormat/>
    <w:locked/>
    <w:uiPriority w:val="99"/>
    <w:rPr>
      <w:rFonts w:ascii="Times New Roman" w:hAnsi="Times New Roman" w:eastAsia="宋体" w:cs="Times New Roman"/>
      <w:b/>
      <w:sz w:val="32"/>
      <w:szCs w:val="20"/>
    </w:rPr>
  </w:style>
  <w:style w:type="character" w:customStyle="1" w:styleId="316">
    <w:name w:val="正文文本 2 字符"/>
    <w:basedOn w:val="55"/>
    <w:qFormat/>
    <w:uiPriority w:val="99"/>
    <w:rPr>
      <w:kern w:val="2"/>
      <w:sz w:val="21"/>
      <w:szCs w:val="24"/>
    </w:rPr>
  </w:style>
  <w:style w:type="character" w:customStyle="1" w:styleId="317">
    <w:name w:val="标题 1 字符2"/>
    <w:qFormat/>
    <w:locked/>
    <w:uiPriority w:val="99"/>
    <w:rPr>
      <w:rFonts w:hint="default" w:ascii="Times New Roman" w:hAnsi="Times New Roman" w:eastAsia="宋体" w:cs="Times New Roman"/>
      <w:b/>
      <w:bCs/>
      <w:kern w:val="44"/>
      <w:sz w:val="44"/>
      <w:szCs w:val="44"/>
    </w:rPr>
  </w:style>
  <w:style w:type="character" w:customStyle="1" w:styleId="318">
    <w:name w:val="标题 2 字符2"/>
    <w:qFormat/>
    <w:locked/>
    <w:uiPriority w:val="99"/>
    <w:rPr>
      <w:rFonts w:hint="default" w:ascii="Cambria" w:hAnsi="Cambria" w:eastAsia="宋体" w:cs="Times New Roman"/>
      <w:b/>
      <w:bCs/>
      <w:kern w:val="0"/>
      <w:sz w:val="32"/>
      <w:szCs w:val="32"/>
    </w:rPr>
  </w:style>
  <w:style w:type="character" w:customStyle="1" w:styleId="319">
    <w:name w:val="标题 3 字符2"/>
    <w:qFormat/>
    <w:locked/>
    <w:uiPriority w:val="99"/>
    <w:rPr>
      <w:rFonts w:hint="default" w:ascii="Times New Roman" w:hAnsi="Times New Roman" w:eastAsia="宋体" w:cs="Times New Roman"/>
      <w:b/>
      <w:bCs/>
      <w:kern w:val="0"/>
      <w:sz w:val="32"/>
      <w:szCs w:val="32"/>
    </w:rPr>
  </w:style>
  <w:style w:type="character" w:customStyle="1" w:styleId="320">
    <w:name w:val="标题 4 字符2"/>
    <w:qFormat/>
    <w:locked/>
    <w:uiPriority w:val="99"/>
    <w:rPr>
      <w:rFonts w:hint="default" w:ascii="Arial" w:hAnsi="Arial" w:eastAsia="黑体" w:cs="Times New Roman"/>
      <w:b/>
      <w:kern w:val="0"/>
      <w:sz w:val="20"/>
      <w:szCs w:val="20"/>
    </w:rPr>
  </w:style>
  <w:style w:type="character" w:customStyle="1" w:styleId="321">
    <w:name w:val="标题 5 字符2"/>
    <w:qFormat/>
    <w:locked/>
    <w:uiPriority w:val="99"/>
    <w:rPr>
      <w:rFonts w:hint="default" w:ascii="Times New Roman" w:hAnsi="Times New Roman" w:eastAsia="宋体" w:cs="Times New Roman"/>
      <w:b/>
      <w:kern w:val="0"/>
      <w:sz w:val="20"/>
      <w:szCs w:val="20"/>
    </w:rPr>
  </w:style>
  <w:style w:type="character" w:customStyle="1" w:styleId="322">
    <w:name w:val="标题 6 字符2"/>
    <w:qFormat/>
    <w:locked/>
    <w:uiPriority w:val="99"/>
    <w:rPr>
      <w:rFonts w:hint="default" w:ascii="Arial" w:hAnsi="Arial" w:eastAsia="黑体" w:cs="Times New Roman"/>
      <w:b/>
      <w:kern w:val="0"/>
      <w:sz w:val="20"/>
      <w:szCs w:val="20"/>
    </w:rPr>
  </w:style>
  <w:style w:type="character" w:customStyle="1" w:styleId="323">
    <w:name w:val="标题 7 字符2"/>
    <w:qFormat/>
    <w:locked/>
    <w:uiPriority w:val="99"/>
    <w:rPr>
      <w:rFonts w:hint="default" w:ascii="Times New Roman" w:hAnsi="Times New Roman" w:eastAsia="宋体" w:cs="Times New Roman"/>
      <w:b/>
      <w:kern w:val="0"/>
      <w:sz w:val="20"/>
      <w:szCs w:val="20"/>
    </w:rPr>
  </w:style>
  <w:style w:type="character" w:customStyle="1" w:styleId="324">
    <w:name w:val="标题 8 字符2"/>
    <w:qFormat/>
    <w:locked/>
    <w:uiPriority w:val="99"/>
    <w:rPr>
      <w:rFonts w:hint="default" w:ascii="Arial" w:hAnsi="Arial" w:eastAsia="黑体" w:cs="Times New Roman"/>
      <w:kern w:val="0"/>
      <w:sz w:val="20"/>
      <w:szCs w:val="20"/>
    </w:rPr>
  </w:style>
  <w:style w:type="character" w:customStyle="1" w:styleId="325">
    <w:name w:val="标题 9 字符2"/>
    <w:qFormat/>
    <w:locked/>
    <w:uiPriority w:val="99"/>
    <w:rPr>
      <w:rFonts w:hint="default" w:ascii="Arial" w:hAnsi="Arial" w:eastAsia="黑体" w:cs="Times New Roman"/>
      <w:kern w:val="0"/>
      <w:sz w:val="20"/>
      <w:szCs w:val="20"/>
    </w:rPr>
  </w:style>
  <w:style w:type="character" w:customStyle="1" w:styleId="326">
    <w:name w:val="批注文字 字符2"/>
    <w:qFormat/>
    <w:locked/>
    <w:uiPriority w:val="99"/>
    <w:rPr>
      <w:rFonts w:hint="default" w:ascii="Times New Roman" w:hAnsi="Times New Roman" w:eastAsia="宋体" w:cs="Times New Roman"/>
      <w:sz w:val="24"/>
      <w:szCs w:val="24"/>
    </w:rPr>
  </w:style>
  <w:style w:type="character" w:customStyle="1" w:styleId="327">
    <w:name w:val="正文文本 3 字符2"/>
    <w:qFormat/>
    <w:locked/>
    <w:uiPriority w:val="99"/>
    <w:rPr>
      <w:rFonts w:hint="default" w:ascii="Times New Roman" w:hAnsi="Times New Roman" w:eastAsia="宋体" w:cs="Times New Roman"/>
      <w:kern w:val="0"/>
      <w:sz w:val="16"/>
    </w:rPr>
  </w:style>
  <w:style w:type="character" w:customStyle="1" w:styleId="328">
    <w:name w:val="正文文本 字符2"/>
    <w:qFormat/>
    <w:locked/>
    <w:uiPriority w:val="99"/>
    <w:rPr>
      <w:rFonts w:hint="default" w:ascii="Times New Roman" w:hAnsi="Times New Roman" w:eastAsia="黑体" w:cs="Times New Roman"/>
      <w:kern w:val="0"/>
      <w:sz w:val="24"/>
    </w:rPr>
  </w:style>
  <w:style w:type="character" w:customStyle="1" w:styleId="329">
    <w:name w:val="正文文本缩进 字符2"/>
    <w:qFormat/>
    <w:locked/>
    <w:uiPriority w:val="99"/>
    <w:rPr>
      <w:rFonts w:hint="default" w:ascii="Times New Roman" w:hAnsi="Times New Roman" w:eastAsia="宋体" w:cs="Times New Roman"/>
      <w:kern w:val="0"/>
      <w:sz w:val="24"/>
    </w:rPr>
  </w:style>
  <w:style w:type="character" w:customStyle="1" w:styleId="330">
    <w:name w:val="日期 字符2"/>
    <w:qFormat/>
    <w:locked/>
    <w:uiPriority w:val="99"/>
    <w:rPr>
      <w:rFonts w:hint="eastAsia" w:ascii="宋体" w:hAnsi="Times New Roman" w:eastAsia="宋体" w:cs="Times New Roman"/>
      <w:kern w:val="0"/>
      <w:sz w:val="20"/>
    </w:rPr>
  </w:style>
  <w:style w:type="character" w:customStyle="1" w:styleId="331">
    <w:name w:val="正文文本缩进 2 字符2"/>
    <w:qFormat/>
    <w:locked/>
    <w:uiPriority w:val="99"/>
    <w:rPr>
      <w:rFonts w:hint="default" w:ascii="Times New Roman" w:hAnsi="Times New Roman" w:eastAsia="宋体" w:cs="Times New Roman"/>
      <w:kern w:val="0"/>
      <w:sz w:val="24"/>
    </w:rPr>
  </w:style>
  <w:style w:type="character" w:customStyle="1" w:styleId="332">
    <w:name w:val="页脚 字符2"/>
    <w:qFormat/>
    <w:locked/>
    <w:uiPriority w:val="99"/>
    <w:rPr>
      <w:rFonts w:hint="default" w:ascii="Times New Roman" w:hAnsi="Times New Roman" w:cs="Times New Roman"/>
      <w:sz w:val="18"/>
      <w:szCs w:val="18"/>
    </w:rPr>
  </w:style>
  <w:style w:type="character" w:customStyle="1" w:styleId="333">
    <w:name w:val="页眉 字符2"/>
    <w:qFormat/>
    <w:locked/>
    <w:uiPriority w:val="99"/>
    <w:rPr>
      <w:rFonts w:hint="default" w:ascii="Times New Roman" w:hAnsi="Times New Roman" w:cs="Times New Roman"/>
      <w:sz w:val="18"/>
      <w:szCs w:val="18"/>
    </w:rPr>
  </w:style>
  <w:style w:type="character" w:customStyle="1" w:styleId="334">
    <w:name w:val="正文文本缩进 3 字符2"/>
    <w:qFormat/>
    <w:locked/>
    <w:uiPriority w:val="99"/>
    <w:rPr>
      <w:rFonts w:hint="default" w:ascii="Times New Roman" w:hAnsi="Times New Roman" w:eastAsia="宋体" w:cs="Times New Roman"/>
      <w:kern w:val="0"/>
      <w:sz w:val="16"/>
    </w:rPr>
  </w:style>
  <w:style w:type="character" w:customStyle="1" w:styleId="335">
    <w:name w:val="标题 字符2"/>
    <w:qFormat/>
    <w:locked/>
    <w:uiPriority w:val="99"/>
    <w:rPr>
      <w:rFonts w:hint="default" w:ascii="Times New Roman" w:hAnsi="Times New Roman" w:eastAsia="宋体" w:cs="Times New Roman"/>
      <w:b/>
      <w:kern w:val="0"/>
      <w:sz w:val="20"/>
    </w:rPr>
  </w:style>
  <w:style w:type="character" w:customStyle="1" w:styleId="336">
    <w:name w:val="页脚 字符1"/>
    <w:qFormat/>
    <w:locked/>
    <w:uiPriority w:val="99"/>
    <w:rPr>
      <w:rFonts w:hint="default" w:ascii="Times New Roman" w:hAnsi="Times New Roman" w:eastAsia="宋体" w:cs="Times New Roman"/>
      <w:sz w:val="18"/>
    </w:rPr>
  </w:style>
  <w:style w:type="character" w:customStyle="1" w:styleId="337">
    <w:name w:val="标题 5 字符1"/>
    <w:qFormat/>
    <w:locked/>
    <w:uiPriority w:val="99"/>
    <w:rPr>
      <w:rFonts w:hint="default" w:ascii="Times New Roman" w:hAnsi="Times New Roman" w:eastAsia="宋体" w:cs="Times New Roman"/>
      <w:b/>
      <w:kern w:val="0"/>
      <w:sz w:val="20"/>
    </w:rPr>
  </w:style>
  <w:style w:type="character" w:customStyle="1" w:styleId="338">
    <w:name w:val="样式 粉红"/>
    <w:qFormat/>
    <w:uiPriority w:val="99"/>
    <w:rPr>
      <w:color w:val="auto"/>
      <w:u w:val="none"/>
    </w:rPr>
  </w:style>
  <w:style w:type="character" w:customStyle="1" w:styleId="339">
    <w:name w:val="标题 6 字符1"/>
    <w:qFormat/>
    <w:locked/>
    <w:uiPriority w:val="99"/>
    <w:rPr>
      <w:rFonts w:hint="default" w:ascii="Arial" w:hAnsi="Arial" w:eastAsia="黑体" w:cs="Arial"/>
      <w:b/>
      <w:kern w:val="0"/>
      <w:sz w:val="20"/>
    </w:rPr>
  </w:style>
  <w:style w:type="character" w:customStyle="1" w:styleId="340">
    <w:name w:val="日期 字符1"/>
    <w:qFormat/>
    <w:locked/>
    <w:uiPriority w:val="99"/>
    <w:rPr>
      <w:rFonts w:hint="eastAsia" w:ascii="宋体" w:hAnsi="Times New Roman" w:eastAsia="宋体"/>
      <w:kern w:val="0"/>
      <w:sz w:val="20"/>
    </w:rPr>
  </w:style>
  <w:style w:type="character" w:customStyle="1" w:styleId="341">
    <w:name w:val="标题 4 字符1"/>
    <w:qFormat/>
    <w:locked/>
    <w:uiPriority w:val="99"/>
    <w:rPr>
      <w:rFonts w:hint="default" w:ascii="Arial" w:hAnsi="Arial" w:eastAsia="黑体" w:cs="Arial"/>
      <w:b/>
      <w:kern w:val="0"/>
      <w:sz w:val="20"/>
    </w:rPr>
  </w:style>
  <w:style w:type="character" w:customStyle="1" w:styleId="342">
    <w:name w:val="批注框文本 字符1"/>
    <w:semiHidden/>
    <w:qFormat/>
    <w:locked/>
    <w:uiPriority w:val="99"/>
    <w:rPr>
      <w:rFonts w:hint="default" w:ascii="Times New Roman" w:hAnsi="Times New Roman" w:eastAsia="宋体" w:cs="Times New Roman"/>
      <w:sz w:val="18"/>
    </w:rPr>
  </w:style>
  <w:style w:type="character" w:customStyle="1" w:styleId="343">
    <w:name w:val="文档结构图 Char1"/>
    <w:semiHidden/>
    <w:qFormat/>
    <w:uiPriority w:val="99"/>
    <w:rPr>
      <w:rFonts w:hint="eastAsia" w:ascii="宋体" w:hAnsi="Times New Roman" w:eastAsia="宋体" w:cs="Times New Roman"/>
      <w:sz w:val="18"/>
      <w:szCs w:val="18"/>
    </w:rPr>
  </w:style>
  <w:style w:type="character" w:customStyle="1" w:styleId="344">
    <w:name w:val="标题 8 字符1"/>
    <w:qFormat/>
    <w:locked/>
    <w:uiPriority w:val="99"/>
    <w:rPr>
      <w:rFonts w:hint="default" w:ascii="Arial" w:hAnsi="Arial" w:eastAsia="黑体" w:cs="Arial"/>
      <w:kern w:val="0"/>
      <w:sz w:val="20"/>
    </w:rPr>
  </w:style>
  <w:style w:type="character" w:customStyle="1" w:styleId="345">
    <w:name w:val="正文文本 字符1"/>
    <w:qFormat/>
    <w:locked/>
    <w:uiPriority w:val="99"/>
    <w:rPr>
      <w:rFonts w:hint="default" w:ascii="Times New Roman" w:hAnsi="Times New Roman" w:eastAsia="黑体" w:cs="Times New Roman"/>
      <w:kern w:val="0"/>
      <w:sz w:val="24"/>
    </w:rPr>
  </w:style>
  <w:style w:type="character" w:customStyle="1" w:styleId="346">
    <w:name w:val="页眉 字符1"/>
    <w:qFormat/>
    <w:locked/>
    <w:uiPriority w:val="99"/>
    <w:rPr>
      <w:rFonts w:hint="default" w:ascii="Times New Roman" w:hAnsi="Times New Roman" w:eastAsia="宋体" w:cs="Times New Roman"/>
      <w:sz w:val="18"/>
    </w:rPr>
  </w:style>
  <w:style w:type="character" w:customStyle="1" w:styleId="347">
    <w:name w:val="标题 3 字符1"/>
    <w:qFormat/>
    <w:locked/>
    <w:uiPriority w:val="99"/>
    <w:rPr>
      <w:rFonts w:hint="default" w:ascii="Times New Roman" w:hAnsi="Times New Roman" w:eastAsia="宋体" w:cs="Times New Roman"/>
      <w:b/>
      <w:kern w:val="0"/>
      <w:sz w:val="32"/>
    </w:rPr>
  </w:style>
  <w:style w:type="character" w:customStyle="1" w:styleId="348">
    <w:name w:val="标题 字符1"/>
    <w:qFormat/>
    <w:locked/>
    <w:uiPriority w:val="99"/>
    <w:rPr>
      <w:rFonts w:hint="default" w:ascii="Times New Roman" w:hAnsi="Times New Roman" w:eastAsia="宋体" w:cs="Times New Roman"/>
      <w:b/>
      <w:kern w:val="0"/>
      <w:sz w:val="20"/>
    </w:rPr>
  </w:style>
  <w:style w:type="character" w:customStyle="1" w:styleId="349">
    <w:name w:val="正文文本缩进 字符1"/>
    <w:qFormat/>
    <w:locked/>
    <w:uiPriority w:val="99"/>
    <w:rPr>
      <w:rFonts w:hint="default" w:ascii="Times New Roman" w:hAnsi="Times New Roman" w:eastAsia="宋体" w:cs="Times New Roman"/>
      <w:kern w:val="0"/>
      <w:sz w:val="24"/>
    </w:rPr>
  </w:style>
  <w:style w:type="character" w:customStyle="1" w:styleId="350">
    <w:name w:val="正文文本 2 字符1"/>
    <w:qFormat/>
    <w:locked/>
    <w:uiPriority w:val="99"/>
    <w:rPr>
      <w:rFonts w:hint="default" w:ascii="Times New Roman" w:hAnsi="Times New Roman" w:eastAsia="黑体" w:cs="Times New Roman"/>
      <w:kern w:val="0"/>
      <w:sz w:val="24"/>
    </w:rPr>
  </w:style>
  <w:style w:type="character" w:customStyle="1" w:styleId="351">
    <w:name w:val="标题 2 字符1"/>
    <w:qFormat/>
    <w:locked/>
    <w:uiPriority w:val="99"/>
    <w:rPr>
      <w:rFonts w:hint="default" w:ascii="Cambria" w:hAnsi="Cambria" w:eastAsia="宋体"/>
      <w:b/>
      <w:sz w:val="32"/>
    </w:rPr>
  </w:style>
  <w:style w:type="character" w:customStyle="1" w:styleId="352">
    <w:name w:val="正文文本 3 字符1"/>
    <w:qFormat/>
    <w:locked/>
    <w:uiPriority w:val="99"/>
    <w:rPr>
      <w:rFonts w:hint="default" w:ascii="Times New Roman" w:hAnsi="Times New Roman" w:eastAsia="宋体" w:cs="Times New Roman"/>
      <w:kern w:val="0"/>
      <w:sz w:val="16"/>
    </w:rPr>
  </w:style>
  <w:style w:type="character" w:customStyle="1" w:styleId="353">
    <w:name w:val="标题 9 字符1"/>
    <w:qFormat/>
    <w:locked/>
    <w:uiPriority w:val="99"/>
    <w:rPr>
      <w:rFonts w:hint="default" w:ascii="Arial" w:hAnsi="Arial" w:eastAsia="黑体" w:cs="Arial"/>
      <w:kern w:val="0"/>
      <w:sz w:val="20"/>
    </w:rPr>
  </w:style>
  <w:style w:type="character" w:customStyle="1" w:styleId="354">
    <w:name w:val="标题 1 字符1"/>
    <w:qFormat/>
    <w:locked/>
    <w:uiPriority w:val="99"/>
    <w:rPr>
      <w:rFonts w:hint="default" w:ascii="Times New Roman" w:hAnsi="Times New Roman" w:eastAsia="宋体" w:cs="Times New Roman"/>
      <w:b/>
      <w:kern w:val="44"/>
      <w:sz w:val="44"/>
    </w:rPr>
  </w:style>
  <w:style w:type="character" w:customStyle="1" w:styleId="355">
    <w:name w:val="font161"/>
    <w:qFormat/>
    <w:uiPriority w:val="99"/>
    <w:rPr>
      <w:b/>
      <w:sz w:val="32"/>
    </w:rPr>
  </w:style>
  <w:style w:type="character" w:customStyle="1" w:styleId="356">
    <w:name w:val="标题 7 字符1"/>
    <w:qFormat/>
    <w:locked/>
    <w:uiPriority w:val="99"/>
    <w:rPr>
      <w:rFonts w:hint="default" w:ascii="Times New Roman" w:hAnsi="Times New Roman" w:eastAsia="宋体" w:cs="Times New Roman"/>
      <w:b/>
      <w:kern w:val="0"/>
      <w:sz w:val="20"/>
    </w:rPr>
  </w:style>
  <w:style w:type="character" w:customStyle="1" w:styleId="357">
    <w:name w:val="正文文本缩进 2 字符1"/>
    <w:qFormat/>
    <w:locked/>
    <w:uiPriority w:val="99"/>
    <w:rPr>
      <w:rFonts w:hint="default" w:ascii="Times New Roman" w:hAnsi="Times New Roman" w:eastAsia="宋体" w:cs="Times New Roman"/>
      <w:kern w:val="0"/>
      <w:sz w:val="24"/>
    </w:rPr>
  </w:style>
  <w:style w:type="character" w:customStyle="1" w:styleId="358">
    <w:name w:val="正文文本缩进 3 字符1"/>
    <w:qFormat/>
    <w:locked/>
    <w:uiPriority w:val="99"/>
    <w:rPr>
      <w:rFonts w:hint="default" w:ascii="Times New Roman" w:hAnsi="Times New Roman" w:eastAsia="宋体" w:cs="Times New Roman"/>
      <w:kern w:val="0"/>
      <w:sz w:val="16"/>
    </w:rPr>
  </w:style>
  <w:style w:type="character" w:customStyle="1" w:styleId="359">
    <w:name w:val="Char Char2"/>
    <w:qFormat/>
    <w:uiPriority w:val="99"/>
    <w:rPr>
      <w:rFonts w:hint="default" w:ascii="Arial" w:hAnsi="Arial" w:eastAsia="黑体" w:cs="Arial"/>
      <w:b/>
      <w:kern w:val="2"/>
      <w:sz w:val="32"/>
      <w:lang w:val="en-US" w:eastAsia="zh-CN"/>
    </w:rPr>
  </w:style>
  <w:style w:type="character" w:customStyle="1" w:styleId="360">
    <w:name w:val="页脚 字符3"/>
    <w:qFormat/>
    <w:uiPriority w:val="0"/>
    <w:rPr>
      <w:kern w:val="2"/>
      <w:sz w:val="18"/>
      <w:szCs w:val="18"/>
    </w:rPr>
  </w:style>
  <w:style w:type="character" w:customStyle="1" w:styleId="361">
    <w:name w:val="页眉 字符3"/>
    <w:qFormat/>
    <w:uiPriority w:val="99"/>
    <w:rPr>
      <w:kern w:val="2"/>
      <w:sz w:val="18"/>
      <w:szCs w:val="18"/>
    </w:rPr>
  </w:style>
  <w:style w:type="character" w:customStyle="1" w:styleId="362">
    <w:name w:val="未处理的提及1"/>
    <w:qFormat/>
    <w:uiPriority w:val="99"/>
    <w:rPr>
      <w:color w:val="605E5C"/>
      <w:shd w:val="clear" w:color="auto" w:fill="E1DFDD"/>
    </w:rPr>
  </w:style>
  <w:style w:type="character" w:customStyle="1" w:styleId="363">
    <w:name w:val="明显强调1"/>
    <w:basedOn w:val="55"/>
    <w:qFormat/>
    <w:uiPriority w:val="21"/>
    <w:rPr>
      <w:i/>
      <w:iCs/>
      <w:color w:val="376092" w:themeColor="accent1" w:themeShade="BF"/>
    </w:rPr>
  </w:style>
  <w:style w:type="character" w:customStyle="1" w:styleId="364">
    <w:name w:val="明显参考1"/>
    <w:basedOn w:val="55"/>
    <w:qFormat/>
    <w:uiPriority w:val="32"/>
    <w:rPr>
      <w:b/>
      <w:bCs/>
      <w:smallCaps/>
      <w:color w:val="376092" w:themeColor="accent1" w:themeShade="BF"/>
      <w:spacing w:val="5"/>
    </w:rPr>
  </w:style>
  <w:style w:type="paragraph" w:customStyle="1" w:styleId="365">
    <w:name w:val="公文"/>
    <w:qFormat/>
    <w:uiPriority w:val="0"/>
    <w:pPr>
      <w:kinsoku w:val="0"/>
      <w:autoSpaceDE w:val="0"/>
      <w:autoSpaceDN w:val="0"/>
      <w:adjustRightInd w:val="0"/>
      <w:snapToGrid w:val="0"/>
      <w:spacing w:line="560" w:lineRule="exact"/>
      <w:ind w:firstLine="200" w:firstLineChars="200"/>
      <w:textAlignment w:val="baseline"/>
    </w:pPr>
    <w:rPr>
      <w:rFonts w:ascii="Calibri" w:hAnsi="Calibri" w:eastAsia="仿宋_GB2312" w:cs="黑体"/>
      <w:snapToGrid w:val="0"/>
      <w:color w:val="000000"/>
      <w:kern w:val="0"/>
      <w:sz w:val="32"/>
      <w:szCs w:val="22"/>
      <w:lang w:val="en-US" w:eastAsia="zh-CN" w:bidi="ar-SA"/>
    </w:rPr>
  </w:style>
  <w:style w:type="character" w:customStyle="1" w:styleId="366">
    <w:name w:val="日期 Char2"/>
    <w:basedOn w:val="55"/>
    <w:qFormat/>
    <w:uiPriority w:val="99"/>
    <w:rPr>
      <w:rFonts w:ascii="仿宋_GB2312" w:hAnsi="宋体" w:eastAsia="仿宋_GB2312"/>
      <w:color w:val="000000"/>
      <w:kern w:val="2"/>
      <w:sz w:val="24"/>
      <w:szCs w:val="24"/>
    </w:rPr>
  </w:style>
  <w:style w:type="character" w:customStyle="1" w:styleId="367">
    <w:name w:val="文档结构图 字符2"/>
    <w:semiHidden/>
    <w:qFormat/>
    <w:locked/>
    <w:uiPriority w:val="99"/>
    <w:rPr>
      <w:rFonts w:ascii="宋体" w:hAnsi="Times New Roman" w:eastAsia="宋体" w:cs="Times New Roman"/>
      <w:sz w:val="18"/>
    </w:rPr>
  </w:style>
  <w:style w:type="character" w:customStyle="1" w:styleId="368">
    <w:name w:val="批注框文本 字符2"/>
    <w:semiHidden/>
    <w:qFormat/>
    <w:locked/>
    <w:uiPriority w:val="99"/>
    <w:rPr>
      <w:rFonts w:ascii="Times New Roman" w:hAnsi="Times New Roman" w:eastAsia="宋体" w:cs="Times New Roman"/>
      <w:sz w:val="18"/>
    </w:rPr>
  </w:style>
  <w:style w:type="character" w:customStyle="1" w:styleId="369">
    <w:name w:val="批注主题 字符2"/>
    <w:semiHidden/>
    <w:qFormat/>
    <w:locked/>
    <w:uiPriority w:val="99"/>
    <w:rPr>
      <w:rFonts w:ascii="Times New Roman" w:hAnsi="Times New Roman" w:eastAsia="宋体" w:cs="Times New Roman"/>
      <w:b/>
      <w:kern w:val="0"/>
      <w:sz w:val="24"/>
      <w:szCs w:val="24"/>
    </w:rPr>
  </w:style>
  <w:style w:type="character" w:customStyle="1" w:styleId="370">
    <w:name w:val="批注框文本 Char1"/>
    <w:semiHidden/>
    <w:qFormat/>
    <w:uiPriority w:val="99"/>
    <w:rPr>
      <w:rFonts w:ascii="Times New Roman" w:hAnsi="Times New Roman" w:eastAsia="宋体" w:cs="Times New Roman"/>
      <w:sz w:val="18"/>
      <w:szCs w:val="18"/>
    </w:rPr>
  </w:style>
  <w:style w:type="character" w:customStyle="1" w:styleId="371">
    <w:name w:val="文档结构图 字符1"/>
    <w:semiHidden/>
    <w:qFormat/>
    <w:locked/>
    <w:uiPriority w:val="99"/>
    <w:rPr>
      <w:rFonts w:ascii="宋体" w:hAnsi="Times New Roman" w:eastAsia="宋体"/>
      <w:sz w:val="18"/>
    </w:rPr>
  </w:style>
  <w:style w:type="character" w:customStyle="1" w:styleId="372">
    <w:name w:val="正文文本缩进 3 Char1"/>
    <w:semiHidden/>
    <w:qFormat/>
    <w:uiPriority w:val="99"/>
    <w:rPr>
      <w:rFonts w:ascii="Times New Roman" w:hAnsi="Times New Roman" w:eastAsia="宋体" w:cs="Times New Roman"/>
      <w:sz w:val="16"/>
      <w:szCs w:val="16"/>
    </w:rPr>
  </w:style>
  <w:style w:type="character" w:customStyle="1" w:styleId="373">
    <w:name w:val="正文文本 3 Char1"/>
    <w:semiHidden/>
    <w:qFormat/>
    <w:uiPriority w:val="99"/>
    <w:rPr>
      <w:rFonts w:ascii="Times New Roman" w:hAnsi="Times New Roman" w:eastAsia="宋体" w:cs="Times New Roman"/>
      <w:sz w:val="16"/>
      <w:szCs w:val="16"/>
    </w:rPr>
  </w:style>
  <w:style w:type="character" w:customStyle="1" w:styleId="374">
    <w:name w:val="正文文本 Char1"/>
    <w:semiHidden/>
    <w:qFormat/>
    <w:uiPriority w:val="99"/>
    <w:rPr>
      <w:rFonts w:ascii="Times New Roman" w:hAnsi="Times New Roman" w:eastAsia="宋体" w:cs="Times New Roman"/>
      <w:sz w:val="24"/>
      <w:szCs w:val="24"/>
    </w:rPr>
  </w:style>
  <w:style w:type="character" w:customStyle="1" w:styleId="375">
    <w:name w:val="批注主题 Char1"/>
    <w:semiHidden/>
    <w:qFormat/>
    <w:uiPriority w:val="99"/>
    <w:rPr>
      <w:rFonts w:ascii="Times New Roman" w:hAnsi="Times New Roman" w:eastAsia="宋体" w:cs="Times New Roman"/>
      <w:b/>
      <w:bCs/>
      <w:sz w:val="24"/>
      <w:szCs w:val="24"/>
    </w:rPr>
  </w:style>
  <w:style w:type="character" w:customStyle="1" w:styleId="376">
    <w:name w:val="正文文本 2 Char1"/>
    <w:semiHidden/>
    <w:qFormat/>
    <w:uiPriority w:val="99"/>
    <w:rPr>
      <w:rFonts w:ascii="Times New Roman" w:hAnsi="Times New Roman" w:eastAsia="宋体" w:cs="Times New Roman"/>
      <w:sz w:val="24"/>
      <w:szCs w:val="24"/>
    </w:rPr>
  </w:style>
  <w:style w:type="character" w:customStyle="1" w:styleId="377">
    <w:name w:val="正文文本缩进 2 Char1"/>
    <w:semiHidden/>
    <w:qFormat/>
    <w:uiPriority w:val="99"/>
    <w:rPr>
      <w:rFonts w:ascii="Times New Roman" w:hAnsi="Times New Roman" w:eastAsia="宋体" w:cs="Times New Roman"/>
      <w:sz w:val="24"/>
      <w:szCs w:val="24"/>
    </w:rPr>
  </w:style>
  <w:style w:type="character" w:customStyle="1" w:styleId="378">
    <w:name w:val="日期 Char1"/>
    <w:semiHidden/>
    <w:qFormat/>
    <w:uiPriority w:val="99"/>
    <w:rPr>
      <w:rFonts w:ascii="Times New Roman" w:hAnsi="Times New Roman" w:eastAsia="宋体" w:cs="Times New Roman"/>
      <w:sz w:val="24"/>
      <w:szCs w:val="24"/>
    </w:rPr>
  </w:style>
  <w:style w:type="character" w:customStyle="1" w:styleId="379">
    <w:name w:val="批注主题 字符1"/>
    <w:semiHidden/>
    <w:qFormat/>
    <w:locked/>
    <w:uiPriority w:val="99"/>
    <w:rPr>
      <w:rFonts w:ascii="Times New Roman" w:hAnsi="Times New Roman" w:eastAsia="宋体"/>
      <w:b/>
      <w:kern w:val="0"/>
      <w:sz w:val="24"/>
    </w:rPr>
  </w:style>
  <w:style w:type="table" w:customStyle="1" w:styleId="380">
    <w:name w:val="网格型1"/>
    <w:basedOn w:val="52"/>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81">
    <w:name w:val="修订21"/>
    <w:hidden/>
    <w:semiHidden/>
    <w:qFormat/>
    <w:uiPriority w:val="99"/>
    <w:rPr>
      <w:rFonts w:ascii="Times New Roman" w:hAnsi="Times New Roman" w:eastAsia="宋体" w:cs="Times New Roman"/>
      <w:kern w:val="2"/>
      <w:sz w:val="21"/>
      <w:szCs w:val="24"/>
      <w:lang w:val="en-US" w:eastAsia="zh-CN" w:bidi="ar-SA"/>
    </w:rPr>
  </w:style>
  <w:style w:type="character" w:customStyle="1" w:styleId="382">
    <w:name w:val="未处理的提及2"/>
    <w:basedOn w:val="55"/>
    <w:semiHidden/>
    <w:unhideWhenUsed/>
    <w:qFormat/>
    <w:uiPriority w:val="99"/>
    <w:rPr>
      <w:color w:val="605E5C"/>
      <w:shd w:val="clear" w:color="auto" w:fill="E1DFDD"/>
    </w:rPr>
  </w:style>
  <w:style w:type="character" w:customStyle="1" w:styleId="383">
    <w:name w:val="未处理的提及3"/>
    <w:basedOn w:val="55"/>
    <w:semiHidden/>
    <w:unhideWhenUsed/>
    <w:qFormat/>
    <w:uiPriority w:val="99"/>
    <w:rPr>
      <w:color w:val="605E5C"/>
      <w:shd w:val="clear" w:color="auto" w:fill="E1DFDD"/>
    </w:rPr>
  </w:style>
  <w:style w:type="table" w:customStyle="1" w:styleId="384">
    <w:name w:val="Table Normal1"/>
    <w:semiHidden/>
    <w:qFormat/>
    <w:uiPriority w:val="0"/>
    <w:pPr>
      <w:snapToGrid w:val="0"/>
      <w:spacing w:line="276" w:lineRule="auto"/>
    </w:pPr>
    <w:rPr>
      <w:rFonts w:ascii="Arial" w:hAnsi="Arial" w:eastAsia="Times New Roman" w:cs="Arial"/>
      <w:color w:val="000000"/>
      <w:kern w:val="0"/>
      <w:szCs w:val="21"/>
      <w:lang w:eastAsia="en-US"/>
    </w:rPr>
    <w:tblPr>
      <w:tblCellMar>
        <w:top w:w="0" w:type="dxa"/>
        <w:left w:w="0" w:type="dxa"/>
        <w:bottom w:w="0" w:type="dxa"/>
        <w:right w:w="0" w:type="dxa"/>
      </w:tblCellMar>
    </w:tblPr>
  </w:style>
  <w:style w:type="character" w:customStyle="1" w:styleId="385">
    <w:name w:val="未处理的提及4"/>
    <w:basedOn w:val="5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99A5D2-CF7E-44AB-BEED-72CCC9B8E2AF}">
  <ds:schemaRefs/>
</ds:datastoreItem>
</file>

<file path=docProps/app.xml><?xml version="1.0" encoding="utf-8"?>
<Properties xmlns="http://schemas.openxmlformats.org/officeDocument/2006/extended-properties" xmlns:vt="http://schemas.openxmlformats.org/officeDocument/2006/docPropsVTypes">
  <Template>Normal</Template>
  <Pages>108</Pages>
  <Words>664</Words>
  <Characters>770</Characters>
  <Lines>421</Lines>
  <Paragraphs>118</Paragraphs>
  <TotalTime>401</TotalTime>
  <ScaleCrop>false</ScaleCrop>
  <LinksUpToDate>false</LinksUpToDate>
  <CharactersWithSpaces>820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2026-08-26T05:35:00Z</dcterms:created>
  <dc:creator>白雪飞</dc:creator>
  <cp:lastModifiedBy>吴工</cp:lastModifiedBy>
  <cp:lastPrinted>2026-08-31T02:20:00Z</cp:lastPrinted>
  <dcterms:modified xsi:type="dcterms:W3CDTF">2026-09-21T01:57:23Z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eyJoZGlkIjoiMTNmZGQwNjFiNTIwZjA5OTYyMjJhYTJkMzNjNjcxYWUiLCJ1c2VySWQiOiIyNDc5NjkzNTEifQ==</vt:lpwstr>
  </property>
  <property fmtid="{D5CDD505-2E9C-101B-9397-08002B2CF9AE}" pid="3" name="KSOProductBuildVer">
    <vt:lpwstr>2052-12.1.0.28505</vt:lpwstr>
  </property>
  <property fmtid="{D5CDD505-2E9C-101B-9397-08002B2CF9AE}" pid="4" name="ICV">
    <vt:lpwstr>660D8AEFDBF04B2A8CC547F3BEB06330_12</vt:lpwstr>
  </property>
</Properties>
</file>