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3649A9">
      <w:pPr>
        <w:keepNext w:val="0"/>
        <w:keepLines w:val="0"/>
        <w:pageBreakBefore w:val="0"/>
        <w:widowControl w:val="0"/>
        <w:tabs>
          <w:tab w:val="left" w:pos="0"/>
        </w:tabs>
        <w:kinsoku/>
        <w:wordWrap/>
        <w:overflowPunct/>
        <w:topLinePunct w:val="0"/>
        <w:autoSpaceDE w:val="0"/>
        <w:autoSpaceDN w:val="0"/>
        <w:bidi w:val="0"/>
        <w:adjustRightInd w:val="0"/>
        <w:snapToGrid/>
        <w:spacing w:before="0" w:beforeAutospacing="0" w:after="0" w:afterAutospacing="0" w:line="360" w:lineRule="auto"/>
        <w:jc w:val="center"/>
        <w:textAlignment w:val="auto"/>
        <w:outlineLvl w:val="9"/>
        <w:rPr>
          <w:rFonts w:hint="eastAsia" w:ascii="Times New Roman" w:hAnsi="Times New Roman" w:eastAsia="仿宋" w:cs="Times New Roman"/>
          <w:b/>
          <w:bCs/>
          <w:sz w:val="28"/>
          <w:szCs w:val="28"/>
          <w:lang w:eastAsia="zh-CN"/>
        </w:rPr>
      </w:pPr>
      <w:bookmarkStart w:id="0" w:name="_Toc28359042"/>
      <w:bookmarkStart w:id="1" w:name="_Toc35393832"/>
      <w:r>
        <w:rPr>
          <w:rFonts w:hint="eastAsia" w:ascii="Times New Roman" w:hAnsi="Times New Roman" w:eastAsia="仿宋" w:cs="Times New Roman"/>
          <w:b/>
          <w:bCs/>
          <w:sz w:val="28"/>
          <w:szCs w:val="28"/>
          <w:lang w:val="en-US" w:eastAsia="zh-CN"/>
        </w:rPr>
        <w:t>2027年国家氢燃料电池汽车质量检验检测中心涉氢甲类厂房租用项目</w:t>
      </w:r>
    </w:p>
    <w:p w14:paraId="45283842">
      <w:pPr>
        <w:keepNext w:val="0"/>
        <w:keepLines w:val="0"/>
        <w:pageBreakBefore w:val="0"/>
        <w:widowControl w:val="0"/>
        <w:tabs>
          <w:tab w:val="left" w:pos="0"/>
        </w:tabs>
        <w:kinsoku/>
        <w:wordWrap/>
        <w:overflowPunct/>
        <w:topLinePunct w:val="0"/>
        <w:autoSpaceDE w:val="0"/>
        <w:autoSpaceDN w:val="0"/>
        <w:bidi w:val="0"/>
        <w:adjustRightInd w:val="0"/>
        <w:snapToGrid/>
        <w:spacing w:before="0" w:beforeAutospacing="0" w:after="0" w:afterAutospacing="0" w:line="360" w:lineRule="auto"/>
        <w:jc w:val="center"/>
        <w:textAlignment w:val="auto"/>
        <w:outlineLvl w:val="9"/>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t>单一来源采购公示</w:t>
      </w:r>
      <w:bookmarkEnd w:id="0"/>
      <w:bookmarkEnd w:id="1"/>
    </w:p>
    <w:p w14:paraId="3D1ED98E">
      <w:pPr>
        <w:keepNext w:val="0"/>
        <w:keepLines w:val="0"/>
        <w:pageBreakBefore w:val="0"/>
        <w:widowControl w:val="0"/>
        <w:kinsoku/>
        <w:wordWrap/>
        <w:overflowPunct/>
        <w:topLinePunct w:val="0"/>
        <w:bidi w:val="0"/>
        <w:snapToGrid/>
        <w:spacing w:beforeAutospacing="0" w:afterAutospacing="0" w:line="360" w:lineRule="auto"/>
        <w:textAlignment w:val="auto"/>
        <w:outlineLvl w:val="9"/>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一、项目信息</w:t>
      </w:r>
    </w:p>
    <w:p w14:paraId="36EE1768">
      <w:pPr>
        <w:keepNext w:val="0"/>
        <w:keepLines w:val="0"/>
        <w:pageBreakBefore w:val="0"/>
        <w:widowControl w:val="0"/>
        <w:kinsoku/>
        <w:wordWrap/>
        <w:overflowPunct/>
        <w:topLinePunct w:val="0"/>
        <w:bidi w:val="0"/>
        <w:snapToGrid/>
        <w:spacing w:line="360" w:lineRule="auto"/>
        <w:ind w:firstLine="480" w:firstLineChars="200"/>
        <w:textAlignment w:val="auto"/>
        <w:outlineLvl w:val="9"/>
        <w:rPr>
          <w:rFonts w:hint="eastAsia" w:ascii="Times New Roman" w:hAnsi="Times New Roman" w:eastAsia="仿宋" w:cs="Times New Roman"/>
          <w:sz w:val="24"/>
          <w:szCs w:val="24"/>
          <w:u w:val="none"/>
          <w:lang w:eastAsia="zh-CN"/>
        </w:rPr>
      </w:pPr>
      <w:r>
        <w:rPr>
          <w:rFonts w:hint="default" w:ascii="Times New Roman" w:hAnsi="Times New Roman" w:eastAsia="仿宋" w:cs="Times New Roman"/>
          <w:sz w:val="24"/>
          <w:szCs w:val="24"/>
          <w:u w:val="none"/>
        </w:rPr>
        <w:t>采购人：北京市产品质量监督检验研究院</w:t>
      </w:r>
    </w:p>
    <w:p w14:paraId="709E46DF">
      <w:pPr>
        <w:keepNext w:val="0"/>
        <w:keepLines w:val="0"/>
        <w:pageBreakBefore w:val="0"/>
        <w:widowControl w:val="0"/>
        <w:kinsoku/>
        <w:wordWrap/>
        <w:overflowPunct/>
        <w:topLinePunct w:val="0"/>
        <w:bidi w:val="0"/>
        <w:snapToGrid/>
        <w:spacing w:line="360" w:lineRule="auto"/>
        <w:ind w:firstLine="480" w:firstLineChars="200"/>
        <w:textAlignment w:val="auto"/>
        <w:outlineLvl w:val="9"/>
        <w:rPr>
          <w:rFonts w:hint="eastAsia" w:ascii="Times New Roman" w:hAnsi="Times New Roman" w:eastAsia="仿宋" w:cs="Times New Roman"/>
          <w:sz w:val="24"/>
          <w:szCs w:val="24"/>
          <w:u w:val="none"/>
          <w:lang w:eastAsia="zh-CN"/>
        </w:rPr>
      </w:pPr>
      <w:r>
        <w:rPr>
          <w:rFonts w:hint="default" w:ascii="Times New Roman" w:hAnsi="Times New Roman" w:eastAsia="仿宋" w:cs="Times New Roman"/>
          <w:sz w:val="24"/>
          <w:szCs w:val="24"/>
          <w:u w:val="none"/>
        </w:rPr>
        <w:t>项目名称：</w:t>
      </w:r>
      <w:r>
        <w:rPr>
          <w:rFonts w:hint="default" w:ascii="Times New Roman" w:hAnsi="Times New Roman" w:eastAsia="仿宋" w:cs="Times New Roman"/>
          <w:sz w:val="24"/>
          <w:szCs w:val="24"/>
          <w:u w:val="none"/>
          <w:lang w:val="en-US" w:eastAsia="zh-CN"/>
        </w:rPr>
        <w:t>2027年国家氢燃料电池汽车质量检验检测中心涉氢甲类厂房租用项目</w:t>
      </w:r>
    </w:p>
    <w:p w14:paraId="25F29928">
      <w:pPr>
        <w:keepNext w:val="0"/>
        <w:keepLines w:val="0"/>
        <w:pageBreakBefore w:val="0"/>
        <w:widowControl w:val="0"/>
        <w:kinsoku/>
        <w:wordWrap/>
        <w:overflowPunct/>
        <w:topLinePunct w:val="0"/>
        <w:bidi w:val="0"/>
        <w:snapToGrid/>
        <w:spacing w:line="360" w:lineRule="auto"/>
        <w:ind w:firstLine="480" w:firstLineChars="200"/>
        <w:textAlignment w:val="auto"/>
        <w:outlineLvl w:val="9"/>
        <w:rPr>
          <w:rFonts w:hint="eastAsia" w:ascii="Times New Roman" w:hAnsi="Times New Roman" w:eastAsia="仿宋" w:cs="Times New Roman"/>
          <w:sz w:val="24"/>
          <w:szCs w:val="24"/>
          <w:highlight w:val="none"/>
          <w:u w:val="none"/>
          <w:lang w:eastAsia="zh-CN"/>
        </w:rPr>
      </w:pPr>
      <w:r>
        <w:rPr>
          <w:rFonts w:hint="default" w:ascii="Times New Roman" w:hAnsi="Times New Roman" w:eastAsia="仿宋" w:cs="Times New Roman"/>
          <w:sz w:val="24"/>
          <w:szCs w:val="24"/>
          <w:u w:val="none"/>
        </w:rPr>
        <w:t>拟采购的货物或服务的说</w:t>
      </w:r>
      <w:r>
        <w:rPr>
          <w:rFonts w:hint="default" w:ascii="Times New Roman" w:hAnsi="Times New Roman" w:eastAsia="仿宋" w:cs="Times New Roman"/>
          <w:sz w:val="24"/>
          <w:szCs w:val="24"/>
          <w:highlight w:val="none"/>
          <w:u w:val="none"/>
        </w:rPr>
        <w:t>明：</w:t>
      </w:r>
      <w:r>
        <w:rPr>
          <w:rFonts w:hint="eastAsia" w:ascii="Times New Roman" w:hAnsi="Times New Roman" w:eastAsia="仿宋" w:cs="Times New Roman"/>
          <w:sz w:val="24"/>
          <w:szCs w:val="24"/>
          <w:highlight w:val="none"/>
          <w:u w:val="none"/>
          <w:lang w:val="en-US" w:eastAsia="zh-CN"/>
        </w:rPr>
        <w:t>国</w:t>
      </w:r>
      <w:r>
        <w:rPr>
          <w:rFonts w:hint="default" w:ascii="Times New Roman" w:hAnsi="Times New Roman" w:eastAsia="仿宋" w:cs="Times New Roman"/>
          <w:sz w:val="24"/>
          <w:szCs w:val="24"/>
          <w:highlight w:val="none"/>
          <w:u w:val="none"/>
        </w:rPr>
        <w:t>家氢燃料电池汽车质量检验检测中心项目于2023年获批筹建，旨在打造覆盖氢能全产业链一站式公共检测服务平台，为京津“六链五群”产业布局中的氢能产业链高质量发展提供技术支撑，为氢能新质生产力提供新动能。推动氢能燃料电池技术的发展和应用。项目建设地点位于大兴国际氢能示范区南区三期地块。然而，三期地块内规划建设的涉氢甲类厂房面积，在严格遵守安全规范的前提下，无法满足实验室的实际使用需求。鉴于氢燃料电池核心零部件实验室必须在涉氢甲类厂房内进行检验检测工作，因此急需解决厂房面积不足的问题</w:t>
      </w:r>
      <w:r>
        <w:rPr>
          <w:rFonts w:hint="eastAsia" w:ascii="Times New Roman" w:hAnsi="Times New Roman" w:eastAsia="仿宋" w:cs="Times New Roman"/>
          <w:sz w:val="24"/>
          <w:szCs w:val="24"/>
          <w:highlight w:val="none"/>
          <w:u w:val="none"/>
          <w:lang w:eastAsia="zh-CN"/>
        </w:rPr>
        <w:t>。</w:t>
      </w:r>
    </w:p>
    <w:p w14:paraId="3D3993DA">
      <w:pPr>
        <w:keepNext w:val="0"/>
        <w:keepLines w:val="0"/>
        <w:pageBreakBefore w:val="0"/>
        <w:widowControl w:val="0"/>
        <w:kinsoku/>
        <w:wordWrap/>
        <w:overflowPunct/>
        <w:topLinePunct w:val="0"/>
        <w:bidi w:val="0"/>
        <w:snapToGrid/>
        <w:spacing w:line="360" w:lineRule="auto"/>
        <w:ind w:firstLine="480" w:firstLineChars="200"/>
        <w:textAlignment w:val="auto"/>
        <w:outlineLvl w:val="9"/>
        <w:rPr>
          <w:rFonts w:hint="default" w:ascii="Times New Roman" w:hAnsi="Times New Roman" w:eastAsia="仿宋" w:cs="Times New Roman"/>
          <w:sz w:val="24"/>
          <w:szCs w:val="24"/>
          <w:highlight w:val="none"/>
          <w:u w:val="none"/>
        </w:rPr>
      </w:pPr>
      <w:r>
        <w:rPr>
          <w:rFonts w:hint="default" w:ascii="Times New Roman" w:hAnsi="Times New Roman" w:eastAsia="仿宋" w:cs="Times New Roman"/>
          <w:sz w:val="24"/>
          <w:szCs w:val="24"/>
          <w:highlight w:val="none"/>
          <w:u w:val="none"/>
        </w:rPr>
        <w:t>拟采购的货物或服务的预算金额：人民币</w:t>
      </w:r>
      <w:r>
        <w:rPr>
          <w:rFonts w:hint="eastAsia" w:ascii="Times New Roman" w:hAnsi="Times New Roman" w:eastAsia="仿宋" w:cs="Times New Roman"/>
          <w:sz w:val="24"/>
          <w:szCs w:val="24"/>
          <w:highlight w:val="none"/>
          <w:u w:val="none"/>
          <w:lang w:val="en-US" w:eastAsia="zh-CN"/>
        </w:rPr>
        <w:t>240</w:t>
      </w:r>
      <w:r>
        <w:rPr>
          <w:rFonts w:hint="default" w:ascii="Times New Roman" w:hAnsi="Times New Roman" w:eastAsia="仿宋" w:cs="Times New Roman"/>
          <w:sz w:val="24"/>
          <w:szCs w:val="24"/>
          <w:highlight w:val="none"/>
          <w:u w:val="none"/>
        </w:rPr>
        <w:t>万元</w:t>
      </w:r>
    </w:p>
    <w:p w14:paraId="2C21EDB5">
      <w:pPr>
        <w:keepNext w:val="0"/>
        <w:keepLines w:val="0"/>
        <w:pageBreakBefore w:val="0"/>
        <w:widowControl w:val="0"/>
        <w:kinsoku/>
        <w:wordWrap/>
        <w:overflowPunct/>
        <w:topLinePunct w:val="0"/>
        <w:bidi w:val="0"/>
        <w:snapToGrid/>
        <w:spacing w:line="360" w:lineRule="auto"/>
        <w:ind w:firstLine="480" w:firstLineChars="200"/>
        <w:textAlignment w:val="auto"/>
        <w:outlineLvl w:val="9"/>
        <w:rPr>
          <w:rFonts w:hint="default" w:ascii="Times New Roman" w:hAnsi="Times New Roman" w:eastAsia="仿宋" w:cs="Times New Roman"/>
          <w:color w:val="auto"/>
          <w:sz w:val="24"/>
          <w:szCs w:val="24"/>
          <w:u w:val="none"/>
          <w:lang w:val="en-US" w:eastAsia="zh-CN"/>
        </w:rPr>
      </w:pPr>
      <w:r>
        <w:rPr>
          <w:rFonts w:hint="default" w:ascii="Times New Roman" w:hAnsi="Times New Roman" w:eastAsia="仿宋" w:cs="Times New Roman"/>
          <w:sz w:val="24"/>
          <w:szCs w:val="24"/>
          <w:u w:val="none"/>
        </w:rPr>
        <w:t>采用单一来源采购方式的原因及说明：</w:t>
      </w:r>
    </w:p>
    <w:p w14:paraId="3FFFB177">
      <w:pPr>
        <w:keepNext w:val="0"/>
        <w:keepLines w:val="0"/>
        <w:pageBreakBefore w:val="0"/>
        <w:widowControl w:val="0"/>
        <w:kinsoku/>
        <w:wordWrap/>
        <w:overflowPunct/>
        <w:topLinePunct w:val="0"/>
        <w:bidi w:val="0"/>
        <w:snapToGrid/>
        <w:spacing w:line="360" w:lineRule="auto"/>
        <w:ind w:left="0" w:leftChars="0" w:firstLine="480" w:firstLineChars="0"/>
        <w:textAlignment w:val="auto"/>
        <w:outlineLvl w:val="9"/>
        <w:rPr>
          <w:rFonts w:hint="eastAsia" w:ascii="Times New Roman" w:hAnsi="Times New Roman" w:eastAsia="仿宋" w:cs="Times New Roman"/>
          <w:sz w:val="24"/>
          <w:szCs w:val="24"/>
          <w:u w:val="none"/>
          <w:lang w:val="en-US" w:eastAsia="zh-CN"/>
        </w:rPr>
      </w:pPr>
      <w:r>
        <w:rPr>
          <w:rFonts w:hint="eastAsia" w:ascii="Times New Roman" w:hAnsi="Times New Roman" w:eastAsia="仿宋" w:cs="Times New Roman"/>
          <w:sz w:val="24"/>
          <w:szCs w:val="24"/>
          <w:u w:val="none"/>
          <w:lang w:val="en-US" w:eastAsia="zh-CN"/>
        </w:rPr>
        <w:t>经过全面市场调研和实地考察，发现大兴国际氢能示范区南区二期地块已建成并投入使用的B07涉氢甲类厂房，不仅符合氢燃料电池核心零部件实验室的涉氢安全要求，而且已接入专业配套涉氢管线，具备立即投入使用的条件。此外，该区域内无其他符合项目需求且能立即投入使用的涉氢甲类厂房资源。因此，B07涉氢甲类厂房成为满足项目需求的唯一选择。基于项目需求的特殊性、市场资源的唯一性，以及租用B07厂房所带来的诸多优势，根据《中华人民共和国政府采购法》第三十一条第一款第一项的规定，本项目符合“只能从唯一供应商处采购的”情形。具体来说：唯一性：经过调研，B07涉氢甲类厂房是该区域内唯一符合项目需求的涉氢甲类厂房，且已具备立即投入使用的条件。紧迫性：项目建设时间紧迫，租用现有厂房可迅速启动实验室工作，避免延误项目进度。经济性：租用B07厂房可减少设施建设投入，降低管理成本，同时实现实验室集中管理，提高工作效率。综上所述，采用单一来源采购方式租用大兴国际氢能示范区南区二期地块的B07涉氢甲类厂房，是满足国家氢燃料电池汽车质量检验检测中心项目当前需求的最佳选择。鉴于B07涉氢甲类厂房的唯一性和项目需求的紧迫性，采购人申请采用单一来源采购方式，从水木兴创(北京)科技发展有限公司（二期地块B07厂房的所有者或管理者）处租用该厂房。</w:t>
      </w:r>
    </w:p>
    <w:p w14:paraId="29F3E902">
      <w:pPr>
        <w:keepNext w:val="0"/>
        <w:keepLines w:val="0"/>
        <w:pageBreakBefore w:val="0"/>
        <w:widowControl w:val="0"/>
        <w:kinsoku/>
        <w:wordWrap/>
        <w:overflowPunct/>
        <w:topLinePunct w:val="0"/>
        <w:bidi w:val="0"/>
        <w:snapToGrid/>
        <w:spacing w:line="360" w:lineRule="auto"/>
        <w:ind w:left="0" w:leftChars="0" w:firstLine="480" w:firstLineChars="0"/>
        <w:textAlignment w:val="auto"/>
        <w:outlineLvl w:val="9"/>
        <w:rPr>
          <w:rFonts w:hint="default" w:ascii="Times New Roman" w:hAnsi="Times New Roman" w:eastAsia="仿宋" w:cs="Times New Roman"/>
          <w:sz w:val="24"/>
          <w:szCs w:val="24"/>
          <w:u w:val="none"/>
          <w:lang w:val="en-US" w:eastAsia="zh-CN"/>
        </w:rPr>
      </w:pPr>
      <w:r>
        <w:rPr>
          <w:rFonts w:hint="eastAsia" w:ascii="Times New Roman" w:hAnsi="Times New Roman" w:eastAsia="仿宋" w:cs="Times New Roman"/>
          <w:sz w:val="24"/>
          <w:szCs w:val="24"/>
          <w:u w:val="none"/>
          <w:lang w:val="en-US" w:eastAsia="zh-CN"/>
        </w:rPr>
        <w:t xml:space="preserve">综上所述，本项目符合《中华人民共和国政府采购法》第三十一条第一款的规定，推荐采用单一来源方式进行采购，且水木兴创(北京)科技发展有限公司是唯一符合本项目需求的供应商。                </w:t>
      </w:r>
    </w:p>
    <w:p w14:paraId="7B9B58E4">
      <w:pPr>
        <w:keepNext w:val="0"/>
        <w:keepLines w:val="0"/>
        <w:pageBreakBefore w:val="0"/>
        <w:widowControl w:val="0"/>
        <w:kinsoku/>
        <w:wordWrap/>
        <w:overflowPunct/>
        <w:topLinePunct w:val="0"/>
        <w:bidi w:val="0"/>
        <w:snapToGrid/>
        <w:spacing w:line="360" w:lineRule="auto"/>
        <w:textAlignment w:val="auto"/>
        <w:outlineLvl w:val="9"/>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二、拟定供应商信息</w:t>
      </w:r>
    </w:p>
    <w:p w14:paraId="3BEC3FB9">
      <w:pPr>
        <w:keepNext w:val="0"/>
        <w:keepLines w:val="0"/>
        <w:pageBreakBefore w:val="0"/>
        <w:widowControl w:val="0"/>
        <w:kinsoku/>
        <w:wordWrap/>
        <w:overflowPunct/>
        <w:topLinePunct w:val="0"/>
        <w:bidi w:val="0"/>
        <w:snapToGrid/>
        <w:spacing w:line="360" w:lineRule="auto"/>
        <w:ind w:firstLine="480" w:firstLineChars="200"/>
        <w:textAlignment w:val="auto"/>
        <w:outlineLvl w:val="9"/>
        <w:rPr>
          <w:rFonts w:hint="default" w:ascii="Times New Roman" w:hAnsi="Times New Roman" w:eastAsia="仿宋" w:cs="Times New Roman"/>
          <w:sz w:val="24"/>
          <w:szCs w:val="24"/>
          <w:highlight w:val="none"/>
          <w:u w:val="none"/>
        </w:rPr>
      </w:pPr>
      <w:r>
        <w:rPr>
          <w:rFonts w:hint="default" w:ascii="Times New Roman" w:hAnsi="Times New Roman" w:eastAsia="仿宋" w:cs="Times New Roman"/>
          <w:sz w:val="24"/>
          <w:szCs w:val="24"/>
          <w:highlight w:val="none"/>
        </w:rPr>
        <w:t>名称：</w:t>
      </w:r>
      <w:r>
        <w:rPr>
          <w:rFonts w:hint="eastAsia" w:ascii="Times New Roman" w:hAnsi="Times New Roman" w:eastAsia="仿宋" w:cs="Times New Roman"/>
          <w:sz w:val="24"/>
          <w:szCs w:val="24"/>
          <w:u w:val="none"/>
          <w:lang w:val="en-US" w:eastAsia="zh-CN"/>
        </w:rPr>
        <w:t>水木兴创(北京)科技发展有限公司</w:t>
      </w:r>
    </w:p>
    <w:p w14:paraId="7117B4B1">
      <w:pPr>
        <w:keepNext w:val="0"/>
        <w:keepLines w:val="0"/>
        <w:pageBreakBefore w:val="0"/>
        <w:widowControl w:val="0"/>
        <w:kinsoku/>
        <w:wordWrap/>
        <w:overflowPunct/>
        <w:topLinePunct w:val="0"/>
        <w:bidi w:val="0"/>
        <w:snapToGrid/>
        <w:spacing w:beforeAutospacing="0" w:afterAutospacing="0" w:line="360" w:lineRule="auto"/>
        <w:ind w:firstLine="480" w:firstLineChars="200"/>
        <w:textAlignment w:val="auto"/>
        <w:outlineLvl w:val="9"/>
        <w:rPr>
          <w:rFonts w:hint="default" w:ascii="Times New Roman" w:hAnsi="Times New Roman" w:eastAsia="仿宋" w:cs="Times New Roman"/>
          <w:sz w:val="24"/>
          <w:szCs w:val="24"/>
          <w:highlight w:val="none"/>
          <w:u w:val="none"/>
        </w:rPr>
      </w:pPr>
      <w:r>
        <w:rPr>
          <w:rFonts w:hint="default" w:ascii="Times New Roman" w:hAnsi="Times New Roman" w:eastAsia="仿宋" w:cs="Times New Roman"/>
          <w:sz w:val="24"/>
          <w:szCs w:val="24"/>
          <w:highlight w:val="none"/>
          <w:u w:val="none"/>
        </w:rPr>
        <w:t>地址：</w:t>
      </w:r>
      <w:r>
        <w:rPr>
          <w:rFonts w:hint="default" w:ascii="Times New Roman" w:hAnsi="Times New Roman" w:eastAsia="仿宋" w:cs="Times New Roman"/>
          <w:sz w:val="24"/>
          <w:szCs w:val="24"/>
          <w:u w:val="none"/>
        </w:rPr>
        <w:t>北京市大兴区丰远街9号院2号楼二层201室</w:t>
      </w:r>
    </w:p>
    <w:p w14:paraId="0ACECEF0">
      <w:pPr>
        <w:keepNext w:val="0"/>
        <w:keepLines w:val="0"/>
        <w:pageBreakBefore w:val="0"/>
        <w:widowControl w:val="0"/>
        <w:kinsoku/>
        <w:wordWrap/>
        <w:overflowPunct/>
        <w:topLinePunct w:val="0"/>
        <w:bidi w:val="0"/>
        <w:snapToGrid/>
        <w:spacing w:beforeAutospacing="0" w:afterAutospacing="0" w:line="360" w:lineRule="auto"/>
        <w:textAlignment w:val="auto"/>
        <w:outlineLvl w:val="9"/>
        <w:rPr>
          <w:rFonts w:hint="default" w:ascii="Times New Roman" w:hAnsi="Times New Roman" w:eastAsia="仿宋" w:cs="Times New Roman"/>
          <w:b/>
          <w:bCs/>
          <w:sz w:val="24"/>
          <w:szCs w:val="24"/>
          <w:highlight w:val="none"/>
        </w:rPr>
      </w:pPr>
      <w:r>
        <w:rPr>
          <w:rFonts w:hint="default" w:ascii="Times New Roman" w:hAnsi="Times New Roman" w:eastAsia="仿宋" w:cs="Times New Roman"/>
          <w:b/>
          <w:bCs/>
          <w:sz w:val="24"/>
          <w:szCs w:val="24"/>
          <w:highlight w:val="none"/>
        </w:rPr>
        <w:t>三、公示期限</w:t>
      </w:r>
    </w:p>
    <w:p w14:paraId="08CFF683">
      <w:pPr>
        <w:pStyle w:val="13"/>
        <w:keepNext w:val="0"/>
        <w:keepLines w:val="0"/>
        <w:pageBreakBefore w:val="0"/>
        <w:widowControl w:val="0"/>
        <w:kinsoku/>
        <w:wordWrap/>
        <w:overflowPunct/>
        <w:topLinePunct w:val="0"/>
        <w:bidi w:val="0"/>
        <w:snapToGrid/>
        <w:spacing w:beforeAutospacing="0" w:afterAutospacing="0" w:line="360" w:lineRule="auto"/>
        <w:ind w:left="-10" w:leftChars="-5" w:firstLine="560"/>
        <w:textAlignment w:val="auto"/>
        <w:outlineLvl w:val="9"/>
        <w:rPr>
          <w:rFonts w:hint="eastAsia" w:ascii="Times New Roman" w:hAnsi="Times New Roman" w:eastAsia="仿宋" w:cs="Times New Roman"/>
          <w:sz w:val="24"/>
          <w:szCs w:val="24"/>
          <w:highlight w:val="none"/>
          <w:u w:val="none"/>
          <w:lang w:val="en-US" w:eastAsia="zh-CN"/>
        </w:rPr>
      </w:pPr>
      <w:r>
        <w:rPr>
          <w:rFonts w:hint="default" w:ascii="Times New Roman" w:hAnsi="Times New Roman" w:eastAsia="仿宋" w:cs="Times New Roman"/>
          <w:sz w:val="24"/>
          <w:szCs w:val="24"/>
          <w:highlight w:val="none"/>
          <w:u w:val="none"/>
        </w:rPr>
        <w:t>202</w:t>
      </w:r>
      <w:r>
        <w:rPr>
          <w:rFonts w:hint="eastAsia" w:eastAsia="仿宋" w:cs="Times New Roman"/>
          <w:sz w:val="24"/>
          <w:szCs w:val="24"/>
          <w:highlight w:val="none"/>
          <w:u w:val="none"/>
          <w:lang w:val="en-US" w:eastAsia="zh-CN"/>
        </w:rPr>
        <w:t>6</w:t>
      </w:r>
      <w:r>
        <w:rPr>
          <w:rFonts w:hint="default" w:ascii="Times New Roman" w:hAnsi="Times New Roman" w:eastAsia="仿宋" w:cs="Times New Roman"/>
          <w:sz w:val="24"/>
          <w:szCs w:val="24"/>
          <w:highlight w:val="none"/>
          <w:u w:val="none"/>
        </w:rPr>
        <w:t>年</w:t>
      </w:r>
      <w:r>
        <w:rPr>
          <w:rFonts w:hint="eastAsia" w:eastAsia="仿宋" w:cs="Times New Roman"/>
          <w:sz w:val="24"/>
          <w:szCs w:val="24"/>
          <w:highlight w:val="none"/>
          <w:u w:val="none"/>
          <w:lang w:val="en-US" w:eastAsia="zh-CN"/>
        </w:rPr>
        <w:t>9</w:t>
      </w:r>
      <w:r>
        <w:rPr>
          <w:rFonts w:hint="default" w:ascii="Times New Roman" w:hAnsi="Times New Roman" w:eastAsia="仿宋" w:cs="Times New Roman"/>
          <w:sz w:val="24"/>
          <w:szCs w:val="24"/>
          <w:highlight w:val="none"/>
          <w:u w:val="none"/>
        </w:rPr>
        <w:t>月</w:t>
      </w:r>
      <w:r>
        <w:rPr>
          <w:rFonts w:hint="eastAsia" w:eastAsia="仿宋" w:cs="Times New Roman"/>
          <w:sz w:val="24"/>
          <w:szCs w:val="24"/>
          <w:highlight w:val="none"/>
          <w:u w:val="none"/>
          <w:lang w:val="en-US" w:eastAsia="zh-CN"/>
        </w:rPr>
        <w:t>28</w:t>
      </w:r>
      <w:r>
        <w:rPr>
          <w:rFonts w:hint="default" w:ascii="Times New Roman" w:hAnsi="Times New Roman" w:eastAsia="仿宋" w:cs="Times New Roman"/>
          <w:sz w:val="24"/>
          <w:szCs w:val="24"/>
          <w:highlight w:val="none"/>
          <w:u w:val="none"/>
        </w:rPr>
        <w:t>日至202</w:t>
      </w:r>
      <w:r>
        <w:rPr>
          <w:rFonts w:hint="eastAsia" w:eastAsia="仿宋" w:cs="Times New Roman"/>
          <w:sz w:val="24"/>
          <w:szCs w:val="24"/>
          <w:highlight w:val="none"/>
          <w:u w:val="none"/>
          <w:lang w:val="en-US" w:eastAsia="zh-CN"/>
        </w:rPr>
        <w:t>6</w:t>
      </w:r>
      <w:r>
        <w:rPr>
          <w:rFonts w:hint="default" w:ascii="Times New Roman" w:hAnsi="Times New Roman" w:eastAsia="仿宋" w:cs="Times New Roman"/>
          <w:sz w:val="24"/>
          <w:szCs w:val="24"/>
          <w:highlight w:val="none"/>
          <w:u w:val="none"/>
        </w:rPr>
        <w:t>年</w:t>
      </w:r>
      <w:r>
        <w:rPr>
          <w:rFonts w:hint="eastAsia" w:eastAsia="仿宋" w:cs="Times New Roman"/>
          <w:sz w:val="24"/>
          <w:szCs w:val="24"/>
          <w:highlight w:val="none"/>
          <w:u w:val="none"/>
          <w:lang w:val="en-US" w:eastAsia="zh-CN"/>
        </w:rPr>
        <w:t>10</w:t>
      </w:r>
      <w:r>
        <w:rPr>
          <w:rFonts w:hint="default" w:ascii="Times New Roman" w:hAnsi="Times New Roman" w:eastAsia="仿宋" w:cs="Times New Roman"/>
          <w:sz w:val="24"/>
          <w:szCs w:val="24"/>
          <w:highlight w:val="none"/>
          <w:u w:val="none"/>
        </w:rPr>
        <w:t>月</w:t>
      </w:r>
      <w:r>
        <w:rPr>
          <w:rFonts w:hint="eastAsia" w:eastAsia="仿宋" w:cs="Times New Roman"/>
          <w:sz w:val="24"/>
          <w:szCs w:val="24"/>
          <w:highlight w:val="none"/>
          <w:u w:val="none"/>
          <w:lang w:val="en-US" w:eastAsia="zh-CN"/>
        </w:rPr>
        <w:t>10</w:t>
      </w:r>
      <w:r>
        <w:rPr>
          <w:rFonts w:hint="default" w:ascii="Times New Roman" w:hAnsi="Times New Roman" w:eastAsia="仿宋" w:cs="Times New Roman"/>
          <w:sz w:val="24"/>
          <w:szCs w:val="24"/>
          <w:highlight w:val="none"/>
          <w:u w:val="none"/>
        </w:rPr>
        <w:t>日</w:t>
      </w:r>
      <w:r>
        <w:rPr>
          <w:rFonts w:hint="eastAsia" w:eastAsia="仿宋" w:cs="Times New Roman"/>
          <w:sz w:val="24"/>
          <w:szCs w:val="24"/>
          <w:highlight w:val="none"/>
          <w:u w:val="none"/>
          <w:lang w:val="en-US" w:eastAsia="zh-CN"/>
        </w:rPr>
        <w:tab/>
      </w:r>
    </w:p>
    <w:p w14:paraId="3C453752">
      <w:pPr>
        <w:keepNext w:val="0"/>
        <w:keepLines w:val="0"/>
        <w:pageBreakBefore w:val="0"/>
        <w:widowControl w:val="0"/>
        <w:kinsoku/>
        <w:wordWrap/>
        <w:overflowPunct/>
        <w:topLinePunct w:val="0"/>
        <w:bidi w:val="0"/>
        <w:snapToGrid/>
        <w:spacing w:beforeAutospacing="0" w:afterAutospacing="0" w:line="360" w:lineRule="auto"/>
        <w:textAlignment w:val="auto"/>
        <w:outlineLvl w:val="9"/>
        <w:rPr>
          <w:rFonts w:hint="default" w:ascii="Times New Roman" w:hAnsi="Times New Roman" w:eastAsia="仿宋" w:cs="Times New Roman"/>
          <w:b/>
          <w:bCs/>
          <w:sz w:val="24"/>
          <w:szCs w:val="24"/>
          <w:highlight w:val="none"/>
        </w:rPr>
      </w:pPr>
      <w:r>
        <w:rPr>
          <w:rFonts w:hint="default" w:ascii="Times New Roman" w:hAnsi="Times New Roman" w:eastAsia="仿宋" w:cs="Times New Roman"/>
          <w:b/>
          <w:bCs/>
          <w:sz w:val="24"/>
          <w:szCs w:val="24"/>
          <w:highlight w:val="none"/>
        </w:rPr>
        <w:t>四、其他补充事宜：</w:t>
      </w:r>
    </w:p>
    <w:p w14:paraId="5A4BE118">
      <w:pPr>
        <w:keepNext w:val="0"/>
        <w:keepLines w:val="0"/>
        <w:pageBreakBefore w:val="0"/>
        <w:widowControl w:val="0"/>
        <w:kinsoku/>
        <w:wordWrap/>
        <w:overflowPunct/>
        <w:topLinePunct w:val="0"/>
        <w:bidi w:val="0"/>
        <w:snapToGrid/>
        <w:spacing w:beforeAutospacing="0" w:afterAutospacing="0" w:line="360" w:lineRule="auto"/>
        <w:ind w:firstLine="480" w:firstLineChars="200"/>
        <w:textAlignment w:val="auto"/>
        <w:outlineLvl w:val="9"/>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szCs w:val="24"/>
          <w:highlight w:val="none"/>
        </w:rPr>
        <w:t>4.1本公告同时在中国政府采购网（http://www.ccgp.gov.cn）、北京市政府采购网（http://www.ccgp-beijing.gov.cn/）发布。</w:t>
      </w:r>
    </w:p>
    <w:p w14:paraId="767ED16C">
      <w:pPr>
        <w:keepNext w:val="0"/>
        <w:keepLines w:val="0"/>
        <w:pageBreakBefore w:val="0"/>
        <w:widowControl w:val="0"/>
        <w:kinsoku/>
        <w:wordWrap/>
        <w:overflowPunct/>
        <w:topLinePunct w:val="0"/>
        <w:bidi w:val="0"/>
        <w:snapToGrid/>
        <w:spacing w:beforeAutospacing="0" w:afterAutospacing="0" w:line="360" w:lineRule="auto"/>
        <w:ind w:firstLine="480" w:firstLineChars="200"/>
        <w:textAlignment w:val="auto"/>
        <w:outlineLvl w:val="9"/>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szCs w:val="24"/>
          <w:highlight w:val="none"/>
        </w:rPr>
        <w:t>4.2有关单位和个人如对公示内容有异议，请在2026年</w:t>
      </w:r>
      <w:r>
        <w:rPr>
          <w:rFonts w:hint="eastAsia" w:ascii="Times New Roman" w:hAnsi="Times New Roman" w:eastAsia="仿宋" w:cs="Times New Roman"/>
          <w:sz w:val="24"/>
          <w:szCs w:val="24"/>
          <w:highlight w:val="none"/>
          <w:lang w:val="en-US" w:eastAsia="zh-CN"/>
        </w:rPr>
        <w:t>10</w:t>
      </w:r>
      <w:r>
        <w:rPr>
          <w:rFonts w:hint="default" w:ascii="Times New Roman" w:hAnsi="Times New Roman" w:eastAsia="仿宋" w:cs="Times New Roman"/>
          <w:sz w:val="24"/>
          <w:szCs w:val="24"/>
          <w:highlight w:val="none"/>
        </w:rPr>
        <w:t>月</w:t>
      </w:r>
      <w:r>
        <w:rPr>
          <w:rFonts w:hint="eastAsia" w:ascii="Times New Roman" w:hAnsi="Times New Roman" w:eastAsia="仿宋" w:cs="Times New Roman"/>
          <w:sz w:val="24"/>
          <w:szCs w:val="24"/>
          <w:highlight w:val="none"/>
          <w:lang w:val="en-US" w:eastAsia="zh-CN"/>
        </w:rPr>
        <w:t>10</w:t>
      </w:r>
      <w:r>
        <w:rPr>
          <w:rFonts w:hint="default" w:ascii="Times New Roman" w:hAnsi="Times New Roman" w:eastAsia="仿宋" w:cs="Times New Roman"/>
          <w:sz w:val="24"/>
          <w:szCs w:val="24"/>
          <w:highlight w:val="none"/>
        </w:rPr>
        <w:t>日17:00（北京时间）之前以实名书面（包括联系人、地址、联系电话）形式向采购人、采购代理机构反馈。</w:t>
      </w:r>
    </w:p>
    <w:p w14:paraId="569F8CC9">
      <w:pPr>
        <w:keepNext w:val="0"/>
        <w:keepLines w:val="0"/>
        <w:pageBreakBefore w:val="0"/>
        <w:widowControl w:val="0"/>
        <w:kinsoku/>
        <w:wordWrap/>
        <w:overflowPunct/>
        <w:topLinePunct w:val="0"/>
        <w:bidi w:val="0"/>
        <w:snapToGrid/>
        <w:spacing w:beforeAutospacing="0" w:afterAutospacing="0" w:line="360" w:lineRule="auto"/>
        <w:textAlignment w:val="auto"/>
        <w:outlineLvl w:val="9"/>
        <w:rPr>
          <w:rFonts w:hint="default" w:ascii="Times New Roman" w:hAnsi="Times New Roman" w:eastAsia="仿宋" w:cs="Times New Roman"/>
          <w:b/>
          <w:bCs/>
          <w:sz w:val="24"/>
          <w:szCs w:val="24"/>
          <w:highlight w:val="none"/>
        </w:rPr>
      </w:pPr>
      <w:r>
        <w:rPr>
          <w:rFonts w:hint="default" w:ascii="Times New Roman" w:hAnsi="Times New Roman" w:eastAsia="仿宋" w:cs="Times New Roman"/>
          <w:b/>
          <w:bCs/>
          <w:sz w:val="24"/>
          <w:szCs w:val="24"/>
          <w:highlight w:val="none"/>
        </w:rPr>
        <w:t>五、联系方式</w:t>
      </w:r>
    </w:p>
    <w:p w14:paraId="170728A0">
      <w:pPr>
        <w:keepNext w:val="0"/>
        <w:keepLines w:val="0"/>
        <w:pageBreakBefore w:val="0"/>
        <w:widowControl w:val="0"/>
        <w:kinsoku/>
        <w:wordWrap/>
        <w:overflowPunct/>
        <w:topLinePunct w:val="0"/>
        <w:bidi w:val="0"/>
        <w:snapToGrid/>
        <w:spacing w:beforeAutospacing="0" w:afterAutospacing="0" w:line="360" w:lineRule="auto"/>
        <w:ind w:firstLine="484" w:firstLineChars="202"/>
        <w:textAlignment w:val="auto"/>
        <w:outlineLvl w:val="9"/>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szCs w:val="24"/>
          <w:highlight w:val="none"/>
        </w:rPr>
        <w:t>1.采购人</w:t>
      </w:r>
    </w:p>
    <w:p w14:paraId="4512D182">
      <w:pPr>
        <w:keepNext w:val="0"/>
        <w:keepLines w:val="0"/>
        <w:pageBreakBefore w:val="0"/>
        <w:widowControl w:val="0"/>
        <w:kinsoku/>
        <w:wordWrap/>
        <w:overflowPunct/>
        <w:topLinePunct w:val="0"/>
        <w:bidi w:val="0"/>
        <w:snapToGrid/>
        <w:spacing w:line="360" w:lineRule="auto"/>
        <w:ind w:firstLine="484" w:firstLineChars="202"/>
        <w:textAlignment w:val="auto"/>
        <w:outlineLvl w:val="9"/>
        <w:rPr>
          <w:rFonts w:hint="default" w:ascii="Times New Roman" w:hAnsi="Times New Roman" w:eastAsia="仿宋" w:cs="Times New Roman"/>
          <w:sz w:val="24"/>
          <w:szCs w:val="24"/>
          <w:u w:val="none"/>
        </w:rPr>
      </w:pPr>
      <w:r>
        <w:rPr>
          <w:rFonts w:hint="default" w:ascii="Times New Roman" w:hAnsi="Times New Roman" w:eastAsia="仿宋" w:cs="Times New Roman"/>
          <w:sz w:val="24"/>
          <w:szCs w:val="24"/>
        </w:rPr>
        <w:t>联 系 人</w:t>
      </w:r>
      <w:r>
        <w:rPr>
          <w:rFonts w:hint="default" w:ascii="Times New Roman" w:hAnsi="Times New Roman" w:eastAsia="仿宋" w:cs="Times New Roman"/>
          <w:sz w:val="24"/>
          <w:szCs w:val="24"/>
          <w:u w:val="none"/>
        </w:rPr>
        <w:t>：北京市产品质量监督检验研究院</w:t>
      </w:r>
    </w:p>
    <w:p w14:paraId="2D8A0626">
      <w:pPr>
        <w:keepNext w:val="0"/>
        <w:keepLines w:val="0"/>
        <w:pageBreakBefore w:val="0"/>
        <w:widowControl w:val="0"/>
        <w:kinsoku/>
        <w:wordWrap/>
        <w:overflowPunct/>
        <w:topLinePunct w:val="0"/>
        <w:bidi w:val="0"/>
        <w:snapToGrid/>
        <w:spacing w:line="360" w:lineRule="auto"/>
        <w:ind w:firstLine="484" w:firstLineChars="202"/>
        <w:textAlignment w:val="auto"/>
        <w:outlineLvl w:val="9"/>
        <w:rPr>
          <w:rFonts w:hint="default" w:ascii="Times New Roman" w:hAnsi="Times New Roman" w:eastAsia="仿宋" w:cs="Times New Roman"/>
          <w:sz w:val="24"/>
          <w:szCs w:val="24"/>
          <w:highlight w:val="none"/>
          <w:u w:val="none"/>
        </w:rPr>
      </w:pPr>
      <w:r>
        <w:rPr>
          <w:rFonts w:hint="default" w:ascii="Times New Roman" w:hAnsi="Times New Roman" w:eastAsia="仿宋" w:cs="Times New Roman"/>
          <w:sz w:val="24"/>
          <w:szCs w:val="24"/>
          <w:highlight w:val="none"/>
          <w:u w:val="none"/>
        </w:rPr>
        <w:t>联系地址：北京市顺义区顺兴路9号</w:t>
      </w:r>
    </w:p>
    <w:p w14:paraId="15AEE5A0">
      <w:pPr>
        <w:keepNext w:val="0"/>
        <w:keepLines w:val="0"/>
        <w:pageBreakBefore w:val="0"/>
        <w:widowControl w:val="0"/>
        <w:kinsoku/>
        <w:wordWrap/>
        <w:overflowPunct/>
        <w:topLinePunct w:val="0"/>
        <w:bidi w:val="0"/>
        <w:snapToGrid/>
        <w:spacing w:line="360" w:lineRule="auto"/>
        <w:ind w:firstLine="484" w:firstLineChars="202"/>
        <w:textAlignment w:val="auto"/>
        <w:outlineLvl w:val="9"/>
        <w:rPr>
          <w:rFonts w:hint="default" w:ascii="Times New Roman" w:hAnsi="Times New Roman" w:eastAsia="仿宋" w:cs="Times New Roman"/>
          <w:sz w:val="24"/>
          <w:szCs w:val="24"/>
          <w:highlight w:val="none"/>
          <w:u w:val="none"/>
          <w:lang w:val="en-US" w:eastAsia="zh-CN"/>
        </w:rPr>
      </w:pPr>
      <w:r>
        <w:rPr>
          <w:rFonts w:hint="default" w:ascii="Times New Roman" w:hAnsi="Times New Roman" w:eastAsia="仿宋" w:cs="Times New Roman"/>
          <w:sz w:val="24"/>
          <w:szCs w:val="24"/>
          <w:highlight w:val="none"/>
          <w:u w:val="none"/>
        </w:rPr>
        <w:t>联系电话：刘老师</w:t>
      </w:r>
      <w:r>
        <w:rPr>
          <w:rFonts w:hint="eastAsia" w:ascii="Times New Roman" w:hAnsi="Times New Roman" w:eastAsia="仿宋" w:cs="Times New Roman"/>
          <w:sz w:val="24"/>
          <w:szCs w:val="24"/>
          <w:highlight w:val="none"/>
          <w:u w:val="none"/>
          <w:lang w:eastAsia="zh-CN"/>
        </w:rPr>
        <w:t>、</w:t>
      </w:r>
      <w:r>
        <w:rPr>
          <w:rFonts w:hint="default" w:ascii="Times New Roman" w:hAnsi="Times New Roman" w:eastAsia="仿宋" w:cs="Times New Roman"/>
          <w:sz w:val="24"/>
          <w:szCs w:val="24"/>
          <w:highlight w:val="none"/>
          <w:u w:val="none"/>
        </w:rPr>
        <w:t>010-57520917</w:t>
      </w:r>
    </w:p>
    <w:p w14:paraId="0242ABAD">
      <w:pPr>
        <w:keepNext w:val="0"/>
        <w:keepLines w:val="0"/>
        <w:pageBreakBefore w:val="0"/>
        <w:widowControl w:val="0"/>
        <w:kinsoku/>
        <w:wordWrap/>
        <w:overflowPunct/>
        <w:topLinePunct w:val="0"/>
        <w:bidi w:val="0"/>
        <w:snapToGrid/>
        <w:spacing w:beforeAutospacing="0" w:afterAutospacing="0" w:line="360" w:lineRule="auto"/>
        <w:ind w:firstLine="484" w:firstLineChars="202"/>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2.财政部门</w:t>
      </w:r>
      <w:bookmarkStart w:id="2" w:name="_GoBack"/>
      <w:bookmarkEnd w:id="2"/>
    </w:p>
    <w:p w14:paraId="1C9847AC">
      <w:pPr>
        <w:keepNext w:val="0"/>
        <w:keepLines w:val="0"/>
        <w:pageBreakBefore w:val="0"/>
        <w:widowControl w:val="0"/>
        <w:kinsoku/>
        <w:wordWrap/>
        <w:overflowPunct/>
        <w:topLinePunct w:val="0"/>
        <w:bidi w:val="0"/>
        <w:snapToGrid/>
        <w:spacing w:beforeAutospacing="0" w:afterAutospacing="0" w:line="360" w:lineRule="auto"/>
        <w:ind w:firstLine="484" w:firstLineChars="202"/>
        <w:textAlignment w:val="auto"/>
        <w:outlineLvl w:val="9"/>
        <w:rPr>
          <w:rFonts w:hint="default" w:ascii="Times New Roman" w:hAnsi="Times New Roman" w:eastAsia="仿宋" w:cs="Times New Roman"/>
          <w:sz w:val="24"/>
          <w:szCs w:val="24"/>
          <w:u w:val="none"/>
        </w:rPr>
      </w:pPr>
      <w:r>
        <w:rPr>
          <w:rFonts w:hint="default" w:ascii="Times New Roman" w:hAnsi="Times New Roman" w:eastAsia="仿宋" w:cs="Times New Roman"/>
          <w:sz w:val="24"/>
          <w:szCs w:val="24"/>
          <w:u w:val="none"/>
        </w:rPr>
        <w:t>联 系 人：北京市财政局采购处</w:t>
      </w:r>
    </w:p>
    <w:p w14:paraId="66380C4B">
      <w:pPr>
        <w:keepNext w:val="0"/>
        <w:keepLines w:val="0"/>
        <w:pageBreakBefore w:val="0"/>
        <w:widowControl w:val="0"/>
        <w:kinsoku/>
        <w:wordWrap/>
        <w:overflowPunct/>
        <w:topLinePunct w:val="0"/>
        <w:bidi w:val="0"/>
        <w:snapToGrid/>
        <w:spacing w:beforeAutospacing="0" w:afterAutospacing="0" w:line="360" w:lineRule="auto"/>
        <w:ind w:firstLine="484" w:firstLineChars="202"/>
        <w:textAlignment w:val="auto"/>
        <w:outlineLvl w:val="9"/>
        <w:rPr>
          <w:rFonts w:hint="default" w:ascii="Times New Roman" w:hAnsi="Times New Roman" w:eastAsia="仿宋" w:cs="Times New Roman"/>
          <w:sz w:val="24"/>
          <w:szCs w:val="24"/>
          <w:u w:val="none"/>
        </w:rPr>
      </w:pPr>
      <w:r>
        <w:rPr>
          <w:rFonts w:hint="default" w:ascii="Times New Roman" w:hAnsi="Times New Roman" w:eastAsia="仿宋" w:cs="Times New Roman"/>
          <w:sz w:val="24"/>
          <w:szCs w:val="24"/>
          <w:u w:val="none"/>
        </w:rPr>
        <w:t>联系地址：北京市通州区承安路3号院</w:t>
      </w:r>
    </w:p>
    <w:p w14:paraId="4494FB6C">
      <w:pPr>
        <w:keepNext w:val="0"/>
        <w:keepLines w:val="0"/>
        <w:pageBreakBefore w:val="0"/>
        <w:widowControl w:val="0"/>
        <w:kinsoku/>
        <w:wordWrap/>
        <w:overflowPunct/>
        <w:topLinePunct w:val="0"/>
        <w:bidi w:val="0"/>
        <w:snapToGrid/>
        <w:spacing w:beforeAutospacing="0" w:afterAutospacing="0" w:line="360" w:lineRule="auto"/>
        <w:ind w:firstLine="484" w:firstLineChars="202"/>
        <w:textAlignment w:val="auto"/>
        <w:outlineLvl w:val="9"/>
        <w:rPr>
          <w:rFonts w:hint="default" w:ascii="Times New Roman" w:hAnsi="Times New Roman" w:eastAsia="仿宋" w:cs="Times New Roman"/>
          <w:sz w:val="24"/>
          <w:szCs w:val="24"/>
          <w:u w:val="none"/>
        </w:rPr>
      </w:pPr>
      <w:r>
        <w:rPr>
          <w:rFonts w:hint="default" w:ascii="Times New Roman" w:hAnsi="Times New Roman" w:eastAsia="仿宋" w:cs="Times New Roman"/>
          <w:sz w:val="24"/>
          <w:szCs w:val="24"/>
          <w:u w:val="none"/>
        </w:rPr>
        <w:t>联系电话：010-55592405</w:t>
      </w:r>
    </w:p>
    <w:p w14:paraId="582DB2AC">
      <w:pPr>
        <w:keepNext w:val="0"/>
        <w:keepLines w:val="0"/>
        <w:pageBreakBefore w:val="0"/>
        <w:widowControl w:val="0"/>
        <w:kinsoku/>
        <w:wordWrap/>
        <w:overflowPunct/>
        <w:topLinePunct w:val="0"/>
        <w:bidi w:val="0"/>
        <w:snapToGrid/>
        <w:spacing w:beforeAutospacing="0" w:afterAutospacing="0" w:line="360" w:lineRule="auto"/>
        <w:ind w:firstLine="484" w:firstLineChars="202"/>
        <w:textAlignment w:val="auto"/>
        <w:outlineLvl w:val="9"/>
        <w:rPr>
          <w:rFonts w:hint="default" w:ascii="Times New Roman" w:hAnsi="Times New Roman" w:eastAsia="仿宋" w:cs="Times New Roman"/>
          <w:sz w:val="24"/>
          <w:szCs w:val="24"/>
          <w:u w:val="none"/>
        </w:rPr>
      </w:pPr>
      <w:r>
        <w:rPr>
          <w:rFonts w:hint="default" w:ascii="Times New Roman" w:hAnsi="Times New Roman" w:eastAsia="仿宋" w:cs="Times New Roman"/>
          <w:sz w:val="24"/>
          <w:szCs w:val="24"/>
          <w:u w:val="none"/>
        </w:rPr>
        <w:t>3.采购代理机构</w:t>
      </w:r>
    </w:p>
    <w:p w14:paraId="14EFEB08">
      <w:pPr>
        <w:keepNext w:val="0"/>
        <w:keepLines w:val="0"/>
        <w:pageBreakBefore w:val="0"/>
        <w:widowControl w:val="0"/>
        <w:kinsoku/>
        <w:wordWrap/>
        <w:overflowPunct/>
        <w:topLinePunct w:val="0"/>
        <w:bidi w:val="0"/>
        <w:snapToGrid/>
        <w:spacing w:beforeAutospacing="0" w:afterAutospacing="0" w:line="360" w:lineRule="auto"/>
        <w:ind w:firstLine="484" w:firstLineChars="202"/>
        <w:textAlignment w:val="auto"/>
        <w:outlineLvl w:val="9"/>
        <w:rPr>
          <w:rFonts w:hint="default" w:ascii="Times New Roman" w:hAnsi="Times New Roman" w:eastAsia="仿宋" w:cs="Times New Roman"/>
          <w:sz w:val="24"/>
          <w:szCs w:val="24"/>
          <w:u w:val="none"/>
          <w:lang w:val="en-US" w:eastAsia="zh-CN"/>
        </w:rPr>
      </w:pPr>
      <w:r>
        <w:rPr>
          <w:rFonts w:hint="default" w:ascii="Times New Roman" w:hAnsi="Times New Roman" w:eastAsia="仿宋" w:cs="Times New Roman"/>
          <w:sz w:val="24"/>
          <w:szCs w:val="24"/>
          <w:u w:val="none"/>
        </w:rPr>
        <w:t>联 系 人：</w:t>
      </w:r>
      <w:r>
        <w:rPr>
          <w:rFonts w:hint="eastAsia" w:ascii="Times New Roman" w:hAnsi="Times New Roman" w:eastAsia="仿宋" w:cs="Times New Roman"/>
          <w:sz w:val="24"/>
          <w:szCs w:val="24"/>
          <w:u w:val="none"/>
          <w:lang w:val="en-US" w:eastAsia="zh-CN"/>
        </w:rPr>
        <w:t>北京汇诚金桥国际招标咨询有限公司</w:t>
      </w:r>
    </w:p>
    <w:p w14:paraId="7C40136D">
      <w:pPr>
        <w:keepNext w:val="0"/>
        <w:keepLines w:val="0"/>
        <w:pageBreakBefore w:val="0"/>
        <w:widowControl w:val="0"/>
        <w:kinsoku/>
        <w:wordWrap/>
        <w:overflowPunct/>
        <w:topLinePunct w:val="0"/>
        <w:bidi w:val="0"/>
        <w:snapToGrid/>
        <w:spacing w:beforeAutospacing="0" w:afterAutospacing="0" w:line="360" w:lineRule="auto"/>
        <w:ind w:firstLine="484" w:firstLineChars="202"/>
        <w:textAlignment w:val="auto"/>
        <w:outlineLvl w:val="9"/>
        <w:rPr>
          <w:rFonts w:hint="default" w:ascii="Times New Roman" w:hAnsi="Times New Roman" w:eastAsia="仿宋" w:cs="Times New Roman"/>
          <w:sz w:val="24"/>
          <w:szCs w:val="24"/>
          <w:u w:val="none"/>
        </w:rPr>
      </w:pPr>
      <w:r>
        <w:rPr>
          <w:rFonts w:hint="default" w:ascii="Times New Roman" w:hAnsi="Times New Roman" w:eastAsia="仿宋" w:cs="Times New Roman"/>
          <w:sz w:val="24"/>
          <w:szCs w:val="24"/>
          <w:u w:val="none"/>
        </w:rPr>
        <w:t>联系地址：北京市东城区朝内大街南竹杆胡同6号北京INN3号楼9层</w:t>
      </w:r>
    </w:p>
    <w:p w14:paraId="1FC754D1">
      <w:pPr>
        <w:keepNext w:val="0"/>
        <w:keepLines w:val="0"/>
        <w:pageBreakBefore w:val="0"/>
        <w:widowControl w:val="0"/>
        <w:kinsoku/>
        <w:wordWrap/>
        <w:overflowPunct/>
        <w:topLinePunct w:val="0"/>
        <w:bidi w:val="0"/>
        <w:snapToGrid/>
        <w:spacing w:beforeAutospacing="0" w:afterAutospacing="0" w:line="360" w:lineRule="auto"/>
        <w:ind w:firstLine="484" w:firstLineChars="202"/>
        <w:textAlignment w:val="auto"/>
        <w:outlineLvl w:val="9"/>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u w:val="none"/>
        </w:rPr>
        <w:t>联系电话：</w:t>
      </w:r>
      <w:r>
        <w:rPr>
          <w:rFonts w:hint="eastAsia" w:ascii="Times New Roman" w:hAnsi="Times New Roman" w:eastAsia="仿宋" w:cs="Times New Roman"/>
          <w:sz w:val="24"/>
          <w:szCs w:val="24"/>
          <w:u w:val="none"/>
          <w:lang w:val="en-US" w:eastAsia="zh-CN"/>
        </w:rPr>
        <w:t>黄彤、贺晓燕；</w:t>
      </w:r>
      <w:r>
        <w:rPr>
          <w:rFonts w:hint="default" w:ascii="Times New Roman" w:hAnsi="Times New Roman" w:eastAsia="仿宋" w:cs="Times New Roman"/>
          <w:sz w:val="24"/>
          <w:szCs w:val="24"/>
          <w:u w:val="none"/>
        </w:rPr>
        <w:t>010-65915614、65913057、65244576</w:t>
      </w:r>
    </w:p>
    <w:p w14:paraId="30ECEE9A">
      <w:pPr>
        <w:keepNext w:val="0"/>
        <w:keepLines w:val="0"/>
        <w:pageBreakBefore w:val="0"/>
        <w:widowControl w:val="0"/>
        <w:kinsoku/>
        <w:wordWrap/>
        <w:overflowPunct/>
        <w:topLinePunct w:val="0"/>
        <w:bidi w:val="0"/>
        <w:snapToGrid/>
        <w:spacing w:beforeAutospacing="0" w:afterAutospacing="0" w:line="360" w:lineRule="auto"/>
        <w:textAlignment w:val="auto"/>
        <w:outlineLvl w:val="9"/>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六、附件</w:t>
      </w:r>
    </w:p>
    <w:p w14:paraId="75906A5C">
      <w:pPr>
        <w:keepNext w:val="0"/>
        <w:keepLines w:val="0"/>
        <w:pageBreakBefore w:val="0"/>
        <w:widowControl w:val="0"/>
        <w:kinsoku/>
        <w:wordWrap/>
        <w:overflowPunct/>
        <w:topLinePunct w:val="0"/>
        <w:bidi w:val="0"/>
        <w:snapToGrid/>
        <w:spacing w:beforeAutospacing="0" w:afterAutospacing="0" w:line="360" w:lineRule="auto"/>
        <w:ind w:firstLine="480" w:firstLineChars="200"/>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专业人员论证意见</w:t>
      </w:r>
    </w:p>
    <w:p w14:paraId="4F217832">
      <w:pPr>
        <w:keepNext w:val="0"/>
        <w:keepLines w:val="0"/>
        <w:pageBreakBefore w:val="0"/>
        <w:widowControl w:val="0"/>
        <w:kinsoku/>
        <w:wordWrap/>
        <w:overflowPunct/>
        <w:topLinePunct w:val="0"/>
        <w:bidi w:val="0"/>
        <w:snapToGrid/>
        <w:spacing w:beforeAutospacing="0" w:afterAutospacing="0" w:line="360" w:lineRule="auto"/>
        <w:textAlignment w:val="auto"/>
        <w:outlineLvl w:val="9"/>
        <w:rPr>
          <w:rFonts w:hint="default" w:ascii="Times New Roman" w:hAnsi="Times New Roman" w:eastAsia="仿宋" w:cs="Times New Roman"/>
          <w:sz w:val="24"/>
          <w:szCs w:val="24"/>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jBiMjBkZGFkNWJlYzViZDAzN2RjZmM2NmQzZDdkMmYifQ=="/>
    <w:docVar w:name="KSO_WPS_MARK_KEY" w:val="1071c965-2970-47b8-b8bd-ba2cbd357bfa"/>
  </w:docVars>
  <w:rsids>
    <w:rsidRoot w:val="00E018A0"/>
    <w:rsid w:val="000075C3"/>
    <w:rsid w:val="000210C1"/>
    <w:rsid w:val="00047EFE"/>
    <w:rsid w:val="00137477"/>
    <w:rsid w:val="001A3171"/>
    <w:rsid w:val="00200E4F"/>
    <w:rsid w:val="00250DEB"/>
    <w:rsid w:val="00276863"/>
    <w:rsid w:val="002B1153"/>
    <w:rsid w:val="002F1584"/>
    <w:rsid w:val="003772F9"/>
    <w:rsid w:val="003C3DC2"/>
    <w:rsid w:val="004556CF"/>
    <w:rsid w:val="004E7C8A"/>
    <w:rsid w:val="005006FB"/>
    <w:rsid w:val="005547B6"/>
    <w:rsid w:val="00564AAA"/>
    <w:rsid w:val="005F6AF4"/>
    <w:rsid w:val="00632345"/>
    <w:rsid w:val="00644D4D"/>
    <w:rsid w:val="006608AB"/>
    <w:rsid w:val="006959B1"/>
    <w:rsid w:val="006B10A9"/>
    <w:rsid w:val="006B18DF"/>
    <w:rsid w:val="006B5E1E"/>
    <w:rsid w:val="006D5C19"/>
    <w:rsid w:val="00712BBC"/>
    <w:rsid w:val="00787690"/>
    <w:rsid w:val="007B557F"/>
    <w:rsid w:val="007D54C7"/>
    <w:rsid w:val="00804CD8"/>
    <w:rsid w:val="008E5F81"/>
    <w:rsid w:val="00973D0C"/>
    <w:rsid w:val="009E79EB"/>
    <w:rsid w:val="009F2AAA"/>
    <w:rsid w:val="009F5F50"/>
    <w:rsid w:val="00A42D63"/>
    <w:rsid w:val="00A95D71"/>
    <w:rsid w:val="00AF48BD"/>
    <w:rsid w:val="00B54E0C"/>
    <w:rsid w:val="00B8258C"/>
    <w:rsid w:val="00BB19DB"/>
    <w:rsid w:val="00C33B25"/>
    <w:rsid w:val="00C36515"/>
    <w:rsid w:val="00CD19F6"/>
    <w:rsid w:val="00D3552C"/>
    <w:rsid w:val="00D67390"/>
    <w:rsid w:val="00DC60CD"/>
    <w:rsid w:val="00DF2A35"/>
    <w:rsid w:val="00E018A0"/>
    <w:rsid w:val="00E127ED"/>
    <w:rsid w:val="00E938AB"/>
    <w:rsid w:val="00F30A12"/>
    <w:rsid w:val="00F53CAB"/>
    <w:rsid w:val="00F8079D"/>
    <w:rsid w:val="00FC0F13"/>
    <w:rsid w:val="02414CAE"/>
    <w:rsid w:val="03373831"/>
    <w:rsid w:val="09150170"/>
    <w:rsid w:val="0923288D"/>
    <w:rsid w:val="09F12E6F"/>
    <w:rsid w:val="0B8213C1"/>
    <w:rsid w:val="0BFD26F0"/>
    <w:rsid w:val="0CCC4FEA"/>
    <w:rsid w:val="0CD619C5"/>
    <w:rsid w:val="0E217F5E"/>
    <w:rsid w:val="0F170E9F"/>
    <w:rsid w:val="11505EF8"/>
    <w:rsid w:val="141506D9"/>
    <w:rsid w:val="15FB249C"/>
    <w:rsid w:val="18CE4305"/>
    <w:rsid w:val="19A75353"/>
    <w:rsid w:val="1BDF3CF3"/>
    <w:rsid w:val="1D2935D3"/>
    <w:rsid w:val="1EC91F81"/>
    <w:rsid w:val="228201CD"/>
    <w:rsid w:val="22A70DC5"/>
    <w:rsid w:val="23594471"/>
    <w:rsid w:val="23E54F19"/>
    <w:rsid w:val="243A2DBB"/>
    <w:rsid w:val="24600A3F"/>
    <w:rsid w:val="257302A1"/>
    <w:rsid w:val="259A11BB"/>
    <w:rsid w:val="25BF12B4"/>
    <w:rsid w:val="2661580A"/>
    <w:rsid w:val="27556697"/>
    <w:rsid w:val="27CB4ACA"/>
    <w:rsid w:val="2A800E25"/>
    <w:rsid w:val="2AB6675E"/>
    <w:rsid w:val="2AF71AD7"/>
    <w:rsid w:val="2C0A50A7"/>
    <w:rsid w:val="2C6375F7"/>
    <w:rsid w:val="2D055557"/>
    <w:rsid w:val="30AB6B41"/>
    <w:rsid w:val="33DE427F"/>
    <w:rsid w:val="356F3928"/>
    <w:rsid w:val="35E27911"/>
    <w:rsid w:val="36070625"/>
    <w:rsid w:val="367125DA"/>
    <w:rsid w:val="384B17D0"/>
    <w:rsid w:val="387A7102"/>
    <w:rsid w:val="391536F1"/>
    <w:rsid w:val="39E65E0A"/>
    <w:rsid w:val="3BE87D0F"/>
    <w:rsid w:val="3D255ECD"/>
    <w:rsid w:val="3D573E57"/>
    <w:rsid w:val="3DCF5273"/>
    <w:rsid w:val="3DDD04AB"/>
    <w:rsid w:val="3ED86169"/>
    <w:rsid w:val="40593764"/>
    <w:rsid w:val="40B65CE3"/>
    <w:rsid w:val="424B0183"/>
    <w:rsid w:val="42E21AE9"/>
    <w:rsid w:val="43A044FF"/>
    <w:rsid w:val="450D7972"/>
    <w:rsid w:val="45B05AD1"/>
    <w:rsid w:val="47493E4B"/>
    <w:rsid w:val="474D43C2"/>
    <w:rsid w:val="47E951BB"/>
    <w:rsid w:val="49073D03"/>
    <w:rsid w:val="499F05C8"/>
    <w:rsid w:val="4A0330F2"/>
    <w:rsid w:val="4ADA5CED"/>
    <w:rsid w:val="4C8C1898"/>
    <w:rsid w:val="4D3919C1"/>
    <w:rsid w:val="4D6E06B6"/>
    <w:rsid w:val="4FA05CF0"/>
    <w:rsid w:val="51354F21"/>
    <w:rsid w:val="52C56769"/>
    <w:rsid w:val="56291A97"/>
    <w:rsid w:val="565B7B12"/>
    <w:rsid w:val="56F27290"/>
    <w:rsid w:val="575D2AA5"/>
    <w:rsid w:val="5994429F"/>
    <w:rsid w:val="5C8A2DED"/>
    <w:rsid w:val="5E8F587B"/>
    <w:rsid w:val="60975E85"/>
    <w:rsid w:val="61BA68E9"/>
    <w:rsid w:val="62235081"/>
    <w:rsid w:val="661774FC"/>
    <w:rsid w:val="66232F28"/>
    <w:rsid w:val="687D3E7B"/>
    <w:rsid w:val="6DA32372"/>
    <w:rsid w:val="707A7870"/>
    <w:rsid w:val="71200227"/>
    <w:rsid w:val="721B5E3C"/>
    <w:rsid w:val="726644BF"/>
    <w:rsid w:val="734412B8"/>
    <w:rsid w:val="73F13E37"/>
    <w:rsid w:val="77005F05"/>
    <w:rsid w:val="773A3D47"/>
    <w:rsid w:val="77547E9C"/>
    <w:rsid w:val="78EE1C72"/>
    <w:rsid w:val="78F93B2D"/>
    <w:rsid w:val="7A5C1C0D"/>
    <w:rsid w:val="7D9B385C"/>
    <w:rsid w:val="7E007B52"/>
    <w:rsid w:val="7E4C288C"/>
    <w:rsid w:val="7FF3262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12"/>
    <w:autoRedefine/>
    <w:qFormat/>
    <w:uiPriority w:val="9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10">
    <w:name w:val="Default Paragraph Font"/>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14"/>
    <w:autoRedefine/>
    <w:semiHidden/>
    <w:qFormat/>
    <w:uiPriority w:val="99"/>
    <w:pPr>
      <w:jc w:val="left"/>
    </w:pPr>
    <w:rPr>
      <w:rFonts w:ascii="Times New Roman" w:hAnsi="Times New Roman" w:eastAsia="宋体"/>
      <w:szCs w:val="24"/>
    </w:rPr>
  </w:style>
  <w:style w:type="paragraph" w:styleId="4">
    <w:name w:val="Balloon Text"/>
    <w:basedOn w:val="1"/>
    <w:link w:val="15"/>
    <w:autoRedefine/>
    <w:semiHidden/>
    <w:qFormat/>
    <w:uiPriority w:val="99"/>
    <w:rPr>
      <w:sz w:val="18"/>
      <w:szCs w:val="18"/>
    </w:rPr>
  </w:style>
  <w:style w:type="paragraph" w:styleId="5">
    <w:name w:val="footer"/>
    <w:basedOn w:val="1"/>
    <w:link w:val="17"/>
    <w:autoRedefine/>
    <w:unhideWhenUsed/>
    <w:qFormat/>
    <w:uiPriority w:val="99"/>
    <w:pPr>
      <w:tabs>
        <w:tab w:val="center" w:pos="4153"/>
        <w:tab w:val="right" w:pos="8306"/>
      </w:tabs>
      <w:snapToGrid w:val="0"/>
      <w:jc w:val="left"/>
    </w:pPr>
    <w:rPr>
      <w:sz w:val="18"/>
      <w:szCs w:val="18"/>
    </w:rPr>
  </w:style>
  <w:style w:type="paragraph" w:styleId="6">
    <w:name w:val="header"/>
    <w:basedOn w:val="1"/>
    <w:link w:val="16"/>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8"/>
    <w:autoRedefine/>
    <w:semiHidden/>
    <w:unhideWhenUsed/>
    <w:qFormat/>
    <w:uiPriority w:val="99"/>
    <w:rPr>
      <w:rFonts w:ascii="等线" w:hAnsi="等线" w:eastAsia="等线"/>
      <w:b/>
      <w:bCs/>
      <w:szCs w:val="22"/>
    </w:rPr>
  </w:style>
  <w:style w:type="table" w:styleId="9">
    <w:name w:val="Table Grid"/>
    <w:basedOn w:val="8"/>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autoRedefine/>
    <w:semiHidden/>
    <w:qFormat/>
    <w:uiPriority w:val="99"/>
    <w:rPr>
      <w:rFonts w:cs="Times New Roman"/>
      <w:sz w:val="21"/>
      <w:szCs w:val="21"/>
    </w:rPr>
  </w:style>
  <w:style w:type="character" w:customStyle="1" w:styleId="12">
    <w:name w:val="标题 1 字符"/>
    <w:link w:val="2"/>
    <w:autoRedefine/>
    <w:qFormat/>
    <w:locked/>
    <w:uiPriority w:val="99"/>
    <w:rPr>
      <w:rFonts w:ascii="宋体" w:hAnsi="宋体" w:eastAsia="宋体" w:cs="宋体"/>
      <w:b/>
      <w:bCs/>
      <w:kern w:val="36"/>
      <w:sz w:val="48"/>
      <w:szCs w:val="48"/>
    </w:rPr>
  </w:style>
  <w:style w:type="paragraph" w:styleId="13">
    <w:name w:val="List Paragraph"/>
    <w:basedOn w:val="1"/>
    <w:autoRedefine/>
    <w:qFormat/>
    <w:uiPriority w:val="99"/>
    <w:pPr>
      <w:ind w:firstLine="420" w:firstLineChars="200"/>
    </w:pPr>
    <w:rPr>
      <w:rFonts w:ascii="Times New Roman" w:hAnsi="Times New Roman" w:eastAsia="宋体"/>
      <w:szCs w:val="21"/>
    </w:rPr>
  </w:style>
  <w:style w:type="character" w:customStyle="1" w:styleId="14">
    <w:name w:val="批注文字 字符"/>
    <w:basedOn w:val="10"/>
    <w:link w:val="3"/>
    <w:autoRedefine/>
    <w:semiHidden/>
    <w:qFormat/>
    <w:uiPriority w:val="99"/>
  </w:style>
  <w:style w:type="character" w:customStyle="1" w:styleId="15">
    <w:name w:val="批注框文本 字符"/>
    <w:link w:val="4"/>
    <w:autoRedefine/>
    <w:semiHidden/>
    <w:qFormat/>
    <w:uiPriority w:val="99"/>
    <w:rPr>
      <w:sz w:val="0"/>
      <w:szCs w:val="0"/>
    </w:rPr>
  </w:style>
  <w:style w:type="character" w:customStyle="1" w:styleId="16">
    <w:name w:val="页眉 字符"/>
    <w:link w:val="6"/>
    <w:autoRedefine/>
    <w:qFormat/>
    <w:uiPriority w:val="99"/>
    <w:rPr>
      <w:sz w:val="18"/>
      <w:szCs w:val="18"/>
    </w:rPr>
  </w:style>
  <w:style w:type="character" w:customStyle="1" w:styleId="17">
    <w:name w:val="页脚 字符"/>
    <w:link w:val="5"/>
    <w:autoRedefine/>
    <w:qFormat/>
    <w:uiPriority w:val="99"/>
    <w:rPr>
      <w:sz w:val="18"/>
      <w:szCs w:val="18"/>
    </w:rPr>
  </w:style>
  <w:style w:type="character" w:customStyle="1" w:styleId="18">
    <w:name w:val="批注主题 字符"/>
    <w:link w:val="7"/>
    <w:autoRedefine/>
    <w:semiHidden/>
    <w:qFormat/>
    <w:uiPriority w:val="99"/>
    <w:rPr>
      <w:b/>
      <w:bCs/>
    </w:rPr>
  </w:style>
  <w:style w:type="paragraph" w:customStyle="1" w:styleId="19">
    <w:name w:val="Table Text"/>
    <w:basedOn w:val="1"/>
    <w:semiHidden/>
    <w:qFormat/>
    <w:uiPriority w:val="0"/>
    <w:rPr>
      <w:rFonts w:ascii="Arial" w:hAnsi="Arial" w:eastAsia="Arial" w:cs="Arial"/>
      <w:sz w:val="21"/>
      <w:szCs w:val="21"/>
      <w:lang w:val="en-US" w:eastAsia="en-US" w:bidi="ar-SA"/>
    </w:rPr>
  </w:style>
  <w:style w:type="table" w:customStyle="1" w:styleId="20">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1351</Words>
  <Characters>1506</Characters>
  <Lines>12</Lines>
  <Paragraphs>3</Paragraphs>
  <TotalTime>1</TotalTime>
  <ScaleCrop>false</ScaleCrop>
  <LinksUpToDate>false</LinksUpToDate>
  <CharactersWithSpaces>1529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2020-04-26T03:37:00Z</dcterms:created>
  <dc:creator>L</dc:creator>
  <cp:lastModifiedBy>业务二部</cp:lastModifiedBy>
  <cp:lastPrinted>2022-03-11T05:55:00Z</cp:lastPrinted>
  <dcterms:modified xsi:type="dcterms:W3CDTF">2026-09-28T03:41:57Z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E9EA7A100A0740C8A85F483F19B5FCDF</vt:lpwstr>
  </property>
  <property fmtid="{D5CDD505-2E9C-101B-9397-08002B2CF9AE}" pid="4" name="KSOTemplateDocerSaveRecord">
    <vt:lpwstr>eyJoZGlkIjoiZTAwMzg2MWU0YTIwNjg1MWViZmRiMjExMjU5YTVjZDQiLCJ1c2VySWQiOiI3NjUzMTQzODkifQ==</vt:lpwstr>
  </property>
</Properties>
</file>