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FC46B">
      <w:pPr>
        <w:pStyle w:val="2"/>
        <w:tabs>
          <w:tab w:val="left" w:pos="0"/>
        </w:tabs>
        <w:autoSpaceDE w:val="0"/>
        <w:autoSpaceDN w:val="0"/>
        <w:adjustRightInd w:val="0"/>
        <w:spacing w:before="0" w:beforeAutospacing="0" w:after="0" w:afterAutospacing="0" w:line="360" w:lineRule="auto"/>
        <w:jc w:val="center"/>
        <w:rPr>
          <w:rFonts w:ascii="Times New Roman" w:hAnsi="Times New Roman" w:cs="Times New Roman"/>
          <w:sz w:val="28"/>
          <w:szCs w:val="28"/>
          <w:highlight w:val="none"/>
        </w:rPr>
      </w:pPr>
      <w:bookmarkStart w:id="0" w:name="_Toc35393809"/>
      <w:bookmarkStart w:id="1" w:name="_Toc28359022"/>
      <w:bookmarkStart w:id="2" w:name="_Toc28359111"/>
      <w:bookmarkStart w:id="3" w:name="_Toc35393654"/>
      <w:bookmarkStart w:id="4" w:name="_Toc35393823"/>
      <w:bookmarkStart w:id="5" w:name="_Toc28359034"/>
      <w:r>
        <w:rPr>
          <w:rFonts w:hint="eastAsia" w:ascii="Times New Roman" w:hAnsi="Times New Roman" w:cs="Times New Roman"/>
          <w:sz w:val="28"/>
          <w:szCs w:val="28"/>
          <w:lang w:eastAsia="zh-CN"/>
        </w:rPr>
        <w:t>北京工业大学赋能城市未来产业新工科与新兴交叉学科建设仪器设备更新项目-</w:t>
      </w:r>
      <w:r>
        <w:rPr>
          <w:rFonts w:hint="eastAsia" w:ascii="Times New Roman" w:hAnsi="Times New Roman" w:cs="Times New Roman"/>
          <w:sz w:val="28"/>
          <w:szCs w:val="28"/>
          <w:highlight w:val="none"/>
          <w:lang w:eastAsia="zh-CN"/>
        </w:rPr>
        <w:t>标段6（</w:t>
      </w:r>
      <w:r>
        <w:rPr>
          <w:rFonts w:hint="eastAsia" w:ascii="Times New Roman" w:hAnsi="Times New Roman" w:cs="Times New Roman"/>
          <w:sz w:val="28"/>
          <w:szCs w:val="28"/>
          <w:highlight w:val="none"/>
          <w:lang w:val="en-US" w:eastAsia="zh-CN"/>
        </w:rPr>
        <w:t>第7包</w:t>
      </w:r>
      <w:r>
        <w:rPr>
          <w:rFonts w:hint="eastAsia" w:ascii="Times New Roman" w:hAnsi="Times New Roman" w:cs="Times New Roman"/>
          <w:sz w:val="28"/>
          <w:szCs w:val="28"/>
          <w:highlight w:val="none"/>
          <w:lang w:eastAsia="zh-CN"/>
        </w:rPr>
        <w:t>）</w:t>
      </w:r>
      <w:r>
        <w:rPr>
          <w:rFonts w:hint="eastAsia" w:ascii="Times New Roman" w:hAnsi="Times New Roman" w:cs="Times New Roman"/>
          <w:sz w:val="28"/>
          <w:szCs w:val="28"/>
          <w:highlight w:val="none"/>
          <w:lang w:val="en-US" w:eastAsia="zh-CN"/>
        </w:rPr>
        <w:t>废标</w:t>
      </w:r>
      <w:r>
        <w:rPr>
          <w:rFonts w:ascii="Times New Roman" w:hAnsi="Times New Roman" w:cs="Times New Roman"/>
          <w:sz w:val="28"/>
          <w:szCs w:val="28"/>
          <w:highlight w:val="none"/>
        </w:rPr>
        <w:t>公告</w:t>
      </w:r>
      <w:bookmarkEnd w:id="0"/>
      <w:bookmarkEnd w:id="1"/>
    </w:p>
    <w:p w14:paraId="2E18E7EA">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一、项目基本情况</w:t>
      </w:r>
      <w:bookmarkEnd w:id="2"/>
      <w:bookmarkEnd w:id="3"/>
      <w:bookmarkEnd w:id="4"/>
      <w:bookmarkEnd w:id="5"/>
    </w:p>
    <w:p w14:paraId="150DC45B">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sz w:val="24"/>
          <w:szCs w:val="24"/>
          <w:highlight w:val="none"/>
          <w:lang w:val="en-US" w:eastAsia="zh-CN"/>
        </w:rPr>
        <w:t>采购</w:t>
      </w:r>
      <w:r>
        <w:rPr>
          <w:rFonts w:ascii="Times New Roman" w:hAnsi="Times New Roman" w:eastAsia="宋体"/>
          <w:sz w:val="24"/>
          <w:szCs w:val="24"/>
          <w:highlight w:val="none"/>
        </w:rPr>
        <w:t>项目编号：</w:t>
      </w:r>
      <w:r>
        <w:rPr>
          <w:rFonts w:hint="eastAsia" w:ascii="Times New Roman" w:hAnsi="Times New Roman" w:eastAsia="宋体"/>
          <w:sz w:val="24"/>
          <w:szCs w:val="24"/>
          <w:highlight w:val="none"/>
          <w:lang w:eastAsia="zh-CN"/>
        </w:rPr>
        <w:t>BJJQ-2</w:t>
      </w:r>
      <w:r>
        <w:rPr>
          <w:rFonts w:hint="eastAsia" w:ascii="Times New Roman" w:hAnsi="Times New Roman" w:eastAsia="宋体"/>
          <w:sz w:val="24"/>
          <w:szCs w:val="24"/>
          <w:highlight w:val="none"/>
          <w:lang w:eastAsia="zh-CN"/>
        </w:rPr>
        <w:t>02</w:t>
      </w:r>
      <w:r>
        <w:rPr>
          <w:rFonts w:hint="eastAsia" w:ascii="Times New Roman" w:hAnsi="Times New Roman" w:eastAsia="宋体"/>
          <w:sz w:val="24"/>
          <w:szCs w:val="24"/>
          <w:highlight w:val="none"/>
          <w:lang w:val="en-US" w:eastAsia="zh-CN"/>
        </w:rPr>
        <w:t>5</w:t>
      </w:r>
      <w:r>
        <w:rPr>
          <w:rFonts w:hint="eastAsia" w:ascii="Times New Roman" w:hAnsi="Times New Roman" w:eastAsia="宋体"/>
          <w:sz w:val="24"/>
          <w:szCs w:val="24"/>
          <w:highlight w:val="none"/>
          <w:lang w:eastAsia="zh-CN"/>
        </w:rPr>
        <w:t>-</w:t>
      </w:r>
      <w:r>
        <w:rPr>
          <w:rFonts w:hint="eastAsia" w:ascii="Times New Roman" w:hAnsi="Times New Roman" w:eastAsia="宋体"/>
          <w:sz w:val="24"/>
          <w:szCs w:val="24"/>
          <w:highlight w:val="none"/>
          <w:lang w:val="en-US" w:eastAsia="zh-CN"/>
        </w:rPr>
        <w:t>1014/07</w:t>
      </w:r>
    </w:p>
    <w:p w14:paraId="1F8ADCF2">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采购项目名称：</w:t>
      </w:r>
      <w:bookmarkStart w:id="6" w:name="_Toc28359112"/>
      <w:bookmarkStart w:id="7" w:name="_Toc28359035"/>
      <w:bookmarkStart w:id="8" w:name="_Toc35393824"/>
      <w:bookmarkStart w:id="9" w:name="_Toc35393655"/>
      <w:r>
        <w:rPr>
          <w:rFonts w:hint="eastAsia" w:ascii="Times New Roman" w:hAnsi="Times New Roman" w:eastAsia="宋体" w:cs="Times New Roman"/>
          <w:sz w:val="24"/>
          <w:szCs w:val="24"/>
          <w:highlight w:val="none"/>
          <w:lang w:eastAsia="zh-CN"/>
        </w:rPr>
        <w:t>北京工业大学赋能城市未来产业新工科与新兴交叉学科建设仪器设备更新项目-标段6</w:t>
      </w:r>
      <w:r>
        <w:rPr>
          <w:rFonts w:hint="default" w:ascii="Times New Roman" w:hAnsi="Times New Roman" w:eastAsia="宋体" w:cs="Times New Roman"/>
          <w:sz w:val="24"/>
          <w:szCs w:val="24"/>
          <w:highlight w:val="none"/>
        </w:rPr>
        <w:t>（第</w:t>
      </w:r>
      <w:r>
        <w:rPr>
          <w:rFonts w:hint="eastAsia" w:ascii="Times New Roman" w:hAnsi="Times New Roman" w:eastAsia="宋体" w:cs="Times New Roman"/>
          <w:sz w:val="24"/>
          <w:szCs w:val="24"/>
          <w:highlight w:val="none"/>
          <w:lang w:val="en-US" w:eastAsia="zh-CN"/>
        </w:rPr>
        <w:t>7</w:t>
      </w:r>
      <w:r>
        <w:rPr>
          <w:rFonts w:hint="default" w:ascii="Times New Roman" w:hAnsi="Times New Roman" w:eastAsia="宋体" w:cs="Times New Roman"/>
          <w:sz w:val="24"/>
          <w:szCs w:val="24"/>
          <w:highlight w:val="none"/>
        </w:rPr>
        <w:t>包）</w:t>
      </w:r>
      <w:bookmarkStart w:id="21" w:name="_GoBack"/>
      <w:bookmarkEnd w:id="21"/>
    </w:p>
    <w:p w14:paraId="4D16832B">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二、项目</w:t>
      </w:r>
      <w:r>
        <w:rPr>
          <w:rFonts w:hint="eastAsia" w:ascii="Times New Roman" w:hAnsi="Times New Roman" w:eastAsia="宋体" w:cs="Times New Roman"/>
          <w:b/>
          <w:bCs/>
          <w:sz w:val="24"/>
          <w:szCs w:val="24"/>
          <w:highlight w:val="none"/>
          <w:lang w:val="en-US" w:eastAsia="zh-CN"/>
        </w:rPr>
        <w:t>废标</w:t>
      </w:r>
      <w:r>
        <w:rPr>
          <w:rFonts w:hint="default" w:ascii="Times New Roman" w:hAnsi="Times New Roman" w:eastAsia="宋体" w:cs="Times New Roman"/>
          <w:b/>
          <w:bCs/>
          <w:sz w:val="24"/>
          <w:szCs w:val="24"/>
          <w:highlight w:val="none"/>
        </w:rPr>
        <w:t>的原因</w:t>
      </w:r>
      <w:bookmarkEnd w:id="6"/>
      <w:bookmarkEnd w:id="7"/>
      <w:bookmarkEnd w:id="8"/>
      <w:bookmarkEnd w:id="9"/>
    </w:p>
    <w:p w14:paraId="16182793">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highlight w:val="none"/>
          <w:lang w:eastAsia="zh-CN"/>
        </w:rPr>
      </w:pPr>
      <w:r>
        <w:rPr>
          <w:rFonts w:hint="default" w:ascii="Times New Roman" w:hAnsi="Times New Roman" w:eastAsia="宋体" w:cs="Times New Roman"/>
          <w:sz w:val="24"/>
          <w:szCs w:val="24"/>
          <w:highlight w:val="none"/>
          <w:u w:val="none"/>
        </w:rPr>
        <w:t>符合专业条件的供应商或者对招标文件作实质响应的供应商不足三家</w:t>
      </w:r>
      <w:r>
        <w:rPr>
          <w:rFonts w:hint="eastAsia" w:ascii="Times New Roman" w:hAnsi="Times New Roman" w:eastAsia="宋体" w:cs="Times New Roman"/>
          <w:sz w:val="24"/>
          <w:szCs w:val="24"/>
          <w:highlight w:val="none"/>
          <w:u w:val="none"/>
          <w:lang w:eastAsia="zh-CN"/>
        </w:rPr>
        <w:t>。</w:t>
      </w:r>
    </w:p>
    <w:p w14:paraId="48C8B53B">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highlight w:val="none"/>
        </w:rPr>
      </w:pPr>
      <w:bookmarkStart w:id="10" w:name="_Toc35393656"/>
      <w:bookmarkStart w:id="11" w:name="_Toc35393825"/>
      <w:r>
        <w:rPr>
          <w:rFonts w:hint="default" w:ascii="Times New Roman" w:hAnsi="Times New Roman" w:eastAsia="宋体" w:cs="Times New Roman"/>
          <w:b/>
          <w:bCs/>
          <w:sz w:val="24"/>
          <w:szCs w:val="24"/>
          <w:highlight w:val="none"/>
        </w:rPr>
        <w:t>三、其他补充事宜</w:t>
      </w:r>
      <w:bookmarkEnd w:id="10"/>
      <w:bookmarkEnd w:id="11"/>
    </w:p>
    <w:p w14:paraId="64EEE3F6">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sz w:val="24"/>
          <w:szCs w:val="24"/>
          <w:highlight w:val="none"/>
        </w:rPr>
        <w:t>3.1本公告同时在中国政府采购网（http://www.ccgp.gov.cn）、北京市政府采购网（http://www.ccgp-beijing.gov.cn/）发布。</w:t>
      </w:r>
    </w:p>
    <w:p w14:paraId="75409379">
      <w:pPr>
        <w:keepNext w:val="0"/>
        <w:keepLines w:val="0"/>
        <w:pageBreakBefore w:val="0"/>
        <w:numPr>
          <w:ilvl w:val="0"/>
          <w:numId w:val="0"/>
        </w:numPr>
        <w:kinsoku/>
        <w:wordWrap/>
        <w:overflowPunct/>
        <w:topLinePunct w:val="0"/>
        <w:bidi w:val="0"/>
        <w:snapToGrid/>
        <w:spacing w:beforeAutospacing="0" w:afterAutospacing="0" w:line="360" w:lineRule="auto"/>
        <w:ind w:firstLine="480" w:firstLineChars="200"/>
        <w:textAlignment w:val="auto"/>
        <w:outlineLvl w:val="9"/>
        <w:rPr>
          <w:rFonts w:hint="eastAsia" w:ascii="Times New Roman" w:hAnsi="Times New Roman" w:eastAsia="宋体" w:cs="Times New Roman"/>
          <w:b/>
          <w:bCs/>
          <w:sz w:val="24"/>
          <w:szCs w:val="24"/>
          <w:highlight w:val="none"/>
          <w:lang w:eastAsia="zh-CN"/>
        </w:rPr>
      </w:pPr>
      <w:r>
        <w:rPr>
          <w:rFonts w:hint="default" w:ascii="Times New Roman" w:hAnsi="Times New Roman" w:eastAsia="宋体" w:cs="Times New Roman"/>
          <w:color w:val="auto"/>
          <w:kern w:val="0"/>
          <w:sz w:val="24"/>
          <w:szCs w:val="24"/>
          <w:highlight w:val="none"/>
        </w:rPr>
        <w:t>3.2</w:t>
      </w:r>
      <w:r>
        <w:rPr>
          <w:rFonts w:ascii="Times New Roman" w:hAnsi="Times New Roman" w:eastAsia="宋体"/>
          <w:color w:val="auto"/>
          <w:sz w:val="24"/>
          <w:szCs w:val="24"/>
          <w:highlight w:val="none"/>
        </w:rPr>
        <w:t>采购</w:t>
      </w:r>
      <w:r>
        <w:rPr>
          <w:rFonts w:ascii="Times New Roman" w:hAnsi="Times New Roman" w:eastAsia="宋体"/>
          <w:sz w:val="24"/>
          <w:szCs w:val="24"/>
          <w:highlight w:val="none"/>
        </w:rPr>
        <w:t>代理机构项目编号：</w:t>
      </w:r>
      <w:bookmarkStart w:id="12" w:name="_Toc35393657"/>
      <w:bookmarkStart w:id="13" w:name="_Toc35393826"/>
      <w:bookmarkStart w:id="14" w:name="_Toc28359036"/>
      <w:bookmarkStart w:id="15" w:name="_Toc28359113"/>
      <w:r>
        <w:rPr>
          <w:rFonts w:hint="eastAsia" w:ascii="Times New Roman" w:hAnsi="Times New Roman" w:eastAsia="宋体"/>
          <w:sz w:val="24"/>
          <w:szCs w:val="24"/>
          <w:highlight w:val="none"/>
        </w:rPr>
        <w:t>BJJQ-</w:t>
      </w:r>
      <w:r>
        <w:rPr>
          <w:rFonts w:hint="eastAsia" w:ascii="Times New Roman" w:hAnsi="Times New Roman" w:eastAsia="宋体"/>
          <w:sz w:val="24"/>
          <w:szCs w:val="24"/>
          <w:highlight w:val="none"/>
        </w:rPr>
        <w:t>2025-</w:t>
      </w:r>
      <w:r>
        <w:rPr>
          <w:rFonts w:hint="eastAsia" w:ascii="Times New Roman" w:hAnsi="Times New Roman" w:eastAsia="宋体"/>
          <w:sz w:val="24"/>
          <w:szCs w:val="24"/>
          <w:highlight w:val="none"/>
          <w:lang w:val="en-US" w:eastAsia="zh-CN"/>
        </w:rPr>
        <w:t>1014</w:t>
      </w:r>
      <w:r>
        <w:rPr>
          <w:rFonts w:hint="eastAsia" w:ascii="Times New Roman" w:hAnsi="Times New Roman" w:eastAsia="宋体"/>
          <w:sz w:val="24"/>
          <w:szCs w:val="24"/>
          <w:highlight w:val="none"/>
        </w:rPr>
        <w:t>/0</w:t>
      </w:r>
      <w:r>
        <w:rPr>
          <w:rFonts w:hint="eastAsia" w:ascii="Times New Roman" w:hAnsi="Times New Roman" w:eastAsia="宋体"/>
          <w:sz w:val="24"/>
          <w:szCs w:val="24"/>
          <w:highlight w:val="none"/>
          <w:lang w:val="en-US" w:eastAsia="zh-CN"/>
        </w:rPr>
        <w:t>7</w:t>
      </w:r>
    </w:p>
    <w:p w14:paraId="3FE62430">
      <w:pPr>
        <w:keepNext w:val="0"/>
        <w:keepLines w:val="0"/>
        <w:pageBreakBefore w:val="0"/>
        <w:numPr>
          <w:ilvl w:val="0"/>
          <w:numId w:val="1"/>
        </w:numPr>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凡对本次公告内容提出询问，请按以下方式联系。</w:t>
      </w:r>
      <w:bookmarkEnd w:id="12"/>
      <w:bookmarkEnd w:id="13"/>
      <w:bookmarkEnd w:id="14"/>
      <w:bookmarkEnd w:id="15"/>
    </w:p>
    <w:p w14:paraId="5954592C">
      <w:pPr>
        <w:widowControl/>
        <w:spacing w:line="360" w:lineRule="auto"/>
        <w:ind w:firstLine="422" w:firstLineChars="175"/>
        <w:jc w:val="left"/>
        <w:rPr>
          <w:rFonts w:eastAsiaTheme="minorEastAsia"/>
          <w:b/>
          <w:sz w:val="24"/>
          <w:highlight w:val="none"/>
        </w:rPr>
      </w:pPr>
      <w:r>
        <w:rPr>
          <w:rFonts w:eastAsiaTheme="minorEastAsia"/>
          <w:b/>
          <w:sz w:val="24"/>
          <w:highlight w:val="none"/>
        </w:rPr>
        <w:t>1.采购人信息</w:t>
      </w:r>
    </w:p>
    <w:p w14:paraId="1F99AA31">
      <w:pPr>
        <w:spacing w:line="360" w:lineRule="auto"/>
        <w:ind w:firstLine="420" w:firstLineChars="175"/>
        <w:jc w:val="left"/>
        <w:rPr>
          <w:rFonts w:eastAsiaTheme="minorEastAsia"/>
          <w:sz w:val="24"/>
          <w:highlight w:val="none"/>
        </w:rPr>
      </w:pPr>
      <w:bookmarkStart w:id="16" w:name="_Toc28359009"/>
      <w:bookmarkStart w:id="17" w:name="_Toc28359086"/>
      <w:r>
        <w:rPr>
          <w:rFonts w:eastAsiaTheme="minorEastAsia"/>
          <w:sz w:val="24"/>
          <w:highlight w:val="none"/>
        </w:rPr>
        <w:t>名    称：北京工业大学</w:t>
      </w:r>
    </w:p>
    <w:p w14:paraId="2A6D7C8A">
      <w:pPr>
        <w:spacing w:line="360" w:lineRule="auto"/>
        <w:ind w:firstLine="420" w:firstLineChars="175"/>
        <w:jc w:val="left"/>
        <w:rPr>
          <w:rFonts w:eastAsiaTheme="minorEastAsia"/>
          <w:sz w:val="24"/>
        </w:rPr>
      </w:pPr>
      <w:r>
        <w:rPr>
          <w:rFonts w:eastAsiaTheme="minorEastAsia"/>
          <w:sz w:val="24"/>
        </w:rPr>
        <w:t>地    址：北京市朝阳区平乐园100号</w:t>
      </w:r>
    </w:p>
    <w:p w14:paraId="495FDAF0">
      <w:pPr>
        <w:spacing w:line="360" w:lineRule="auto"/>
        <w:ind w:firstLine="420" w:firstLineChars="175"/>
        <w:jc w:val="left"/>
        <w:rPr>
          <w:rFonts w:eastAsiaTheme="minorEastAsia"/>
          <w:sz w:val="24"/>
          <w:u w:val="single"/>
        </w:rPr>
      </w:pPr>
      <w:r>
        <w:rPr>
          <w:rFonts w:eastAsiaTheme="minorEastAsia"/>
          <w:sz w:val="24"/>
        </w:rPr>
        <w:t>联系方式：</w:t>
      </w:r>
      <w:bookmarkStart w:id="18" w:name="OLE_LINK1"/>
      <w:r>
        <w:rPr>
          <w:rFonts w:eastAsiaTheme="minorEastAsia"/>
          <w:sz w:val="24"/>
        </w:rPr>
        <w:t>李老师，010-67392339</w:t>
      </w:r>
      <w:bookmarkEnd w:id="18"/>
    </w:p>
    <w:p w14:paraId="6E39580A">
      <w:pPr>
        <w:spacing w:line="360" w:lineRule="auto"/>
        <w:ind w:firstLine="422" w:firstLineChars="175"/>
        <w:jc w:val="left"/>
        <w:rPr>
          <w:rFonts w:eastAsiaTheme="minorEastAsia"/>
          <w:b/>
          <w:sz w:val="24"/>
        </w:rPr>
      </w:pPr>
      <w:r>
        <w:rPr>
          <w:rFonts w:eastAsiaTheme="minorEastAsia"/>
          <w:b/>
          <w:sz w:val="24"/>
        </w:rPr>
        <w:t>2.采购代理机构信息</w:t>
      </w:r>
      <w:bookmarkEnd w:id="16"/>
      <w:bookmarkEnd w:id="17"/>
    </w:p>
    <w:p w14:paraId="20788814">
      <w:pPr>
        <w:spacing w:line="360" w:lineRule="auto"/>
        <w:ind w:firstLine="420" w:firstLineChars="175"/>
        <w:jc w:val="left"/>
        <w:rPr>
          <w:rFonts w:eastAsiaTheme="minorEastAsia"/>
          <w:sz w:val="24"/>
        </w:rPr>
      </w:pPr>
      <w:bookmarkStart w:id="19" w:name="_Toc28359010"/>
      <w:bookmarkStart w:id="20" w:name="_Toc28359087"/>
      <w:r>
        <w:rPr>
          <w:rFonts w:eastAsiaTheme="minorEastAsia"/>
          <w:sz w:val="24"/>
        </w:rPr>
        <w:t>名    称：北京汇诚金桥国际招标咨询有限公司</w:t>
      </w:r>
    </w:p>
    <w:p w14:paraId="133C0046">
      <w:pPr>
        <w:spacing w:line="360" w:lineRule="auto"/>
        <w:ind w:firstLine="420" w:firstLineChars="175"/>
        <w:jc w:val="left"/>
        <w:rPr>
          <w:rFonts w:eastAsiaTheme="minorEastAsia"/>
          <w:sz w:val="24"/>
        </w:rPr>
      </w:pPr>
      <w:r>
        <w:rPr>
          <w:rFonts w:eastAsiaTheme="minorEastAsia"/>
          <w:sz w:val="24"/>
        </w:rPr>
        <w:t>地    址：北京市东城区朝内大街南竹杆胡同6号北京INN 3号楼9层</w:t>
      </w:r>
    </w:p>
    <w:p w14:paraId="4478D7ED">
      <w:pPr>
        <w:spacing w:line="360" w:lineRule="auto"/>
        <w:ind w:firstLine="420" w:firstLineChars="175"/>
        <w:jc w:val="left"/>
        <w:rPr>
          <w:rFonts w:eastAsiaTheme="minorEastAsia"/>
          <w:sz w:val="24"/>
        </w:rPr>
      </w:pPr>
      <w:r>
        <w:rPr>
          <w:rFonts w:eastAsiaTheme="minorEastAsia"/>
          <w:sz w:val="24"/>
        </w:rPr>
        <w:t>联系方式：张微、王鑫国</w:t>
      </w:r>
      <w:r>
        <w:rPr>
          <w:rFonts w:hint="eastAsia" w:eastAsiaTheme="minorEastAsia"/>
          <w:sz w:val="24"/>
          <w:lang w:eastAsia="zh-CN"/>
        </w:rPr>
        <w:t>、</w:t>
      </w:r>
      <w:r>
        <w:rPr>
          <w:rFonts w:hint="eastAsia" w:ascii="Times New Roman" w:hAnsi="Times New Roman" w:eastAsiaTheme="minorEastAsia"/>
          <w:sz w:val="24"/>
          <w:lang w:val="en-US" w:eastAsia="zh-CN"/>
        </w:rPr>
        <w:t>王佳琪</w:t>
      </w:r>
      <w:r>
        <w:rPr>
          <w:rFonts w:eastAsiaTheme="minorEastAsia"/>
          <w:sz w:val="24"/>
        </w:rPr>
        <w:t>，010-65699706</w:t>
      </w:r>
      <w:r>
        <w:rPr>
          <w:rFonts w:hint="eastAsia" w:eastAsiaTheme="minorEastAsia"/>
          <w:sz w:val="24"/>
        </w:rPr>
        <w:t>、65244876</w:t>
      </w:r>
    </w:p>
    <w:p w14:paraId="48F21305">
      <w:pPr>
        <w:spacing w:line="360" w:lineRule="auto"/>
        <w:ind w:firstLine="422" w:firstLineChars="175"/>
        <w:rPr>
          <w:rFonts w:eastAsiaTheme="minorEastAsia"/>
          <w:b/>
          <w:sz w:val="24"/>
          <w:u w:val="single"/>
        </w:rPr>
      </w:pPr>
      <w:r>
        <w:rPr>
          <w:rFonts w:eastAsiaTheme="minorEastAsia"/>
          <w:b/>
          <w:sz w:val="24"/>
        </w:rPr>
        <w:t>3.项目联系方式</w:t>
      </w:r>
      <w:bookmarkEnd w:id="19"/>
      <w:bookmarkEnd w:id="20"/>
    </w:p>
    <w:p w14:paraId="3F75345D">
      <w:pPr>
        <w:pStyle w:val="10"/>
        <w:spacing w:line="360" w:lineRule="auto"/>
        <w:ind w:firstLine="420" w:firstLineChars="175"/>
        <w:rPr>
          <w:rFonts w:hint="default" w:ascii="Times New Roman" w:hAnsi="Times New Roman" w:eastAsiaTheme="minorEastAsia"/>
          <w:sz w:val="24"/>
          <w:szCs w:val="24"/>
        </w:rPr>
      </w:pPr>
      <w:r>
        <w:rPr>
          <w:rFonts w:hint="default" w:ascii="Times New Roman" w:hAnsi="Times New Roman" w:eastAsiaTheme="minorEastAsia"/>
          <w:sz w:val="24"/>
          <w:szCs w:val="24"/>
        </w:rPr>
        <w:t>项目联系人：</w:t>
      </w:r>
      <w:r>
        <w:rPr>
          <w:rFonts w:hint="default" w:ascii="Times New Roman" w:hAnsi="Times New Roman" w:eastAsiaTheme="minorEastAsia"/>
          <w:sz w:val="24"/>
        </w:rPr>
        <w:t>张微、王鑫国</w:t>
      </w:r>
      <w:r>
        <w:rPr>
          <w:rFonts w:hint="eastAsia" w:eastAsiaTheme="minorEastAsia"/>
          <w:sz w:val="24"/>
          <w:lang w:eastAsia="zh-CN"/>
        </w:rPr>
        <w:t>、</w:t>
      </w:r>
      <w:r>
        <w:rPr>
          <w:rFonts w:hint="eastAsia" w:ascii="Times New Roman" w:hAnsi="Times New Roman" w:eastAsiaTheme="minorEastAsia"/>
          <w:sz w:val="24"/>
          <w:lang w:val="en-US" w:eastAsia="zh-CN"/>
        </w:rPr>
        <w:t>王佳琪</w:t>
      </w:r>
    </w:p>
    <w:p w14:paraId="3B0D1129">
      <w:pPr>
        <w:pStyle w:val="10"/>
        <w:spacing w:line="360" w:lineRule="auto"/>
        <w:ind w:firstLine="420" w:firstLineChars="175"/>
        <w:rPr>
          <w:rFonts w:hint="default" w:ascii="Times New Roman" w:hAnsi="Times New Roman" w:eastAsiaTheme="minorEastAsia"/>
          <w:sz w:val="24"/>
          <w:szCs w:val="24"/>
        </w:rPr>
      </w:pPr>
      <w:r>
        <w:rPr>
          <w:rFonts w:hint="default" w:ascii="Times New Roman" w:hAnsi="Times New Roman" w:eastAsiaTheme="minorEastAsia"/>
          <w:sz w:val="24"/>
        </w:rPr>
        <w:t>电      话：010-65699706</w:t>
      </w:r>
      <w:r>
        <w:rPr>
          <w:rFonts w:ascii="Times New Roman" w:hAnsi="Times New Roman" w:eastAsiaTheme="minorEastAsia"/>
          <w:sz w:val="24"/>
        </w:rPr>
        <w:t>、65244876</w:t>
      </w:r>
    </w:p>
    <w:p w14:paraId="76ADD122">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06365F"/>
    <w:multiLevelType w:val="singleLevel"/>
    <w:tmpl w:val="4F06365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Q3MzI1OTIyY2IzZjM5Yjk1NjkyYjRmYjZiZmVmNTcifQ=="/>
    <w:docVar w:name="KSO_WPS_MARK_KEY" w:val="bb46b164-bc31-49aa-b1d3-2dd5c3c85964"/>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8E7479D"/>
    <w:rsid w:val="0C747AE2"/>
    <w:rsid w:val="0D0A46A5"/>
    <w:rsid w:val="0E946CAA"/>
    <w:rsid w:val="106E26CB"/>
    <w:rsid w:val="11D12871"/>
    <w:rsid w:val="14245F1C"/>
    <w:rsid w:val="15F62D29"/>
    <w:rsid w:val="187205F4"/>
    <w:rsid w:val="1AA83E09"/>
    <w:rsid w:val="1D6118F1"/>
    <w:rsid w:val="202D3BB4"/>
    <w:rsid w:val="22803368"/>
    <w:rsid w:val="2376427F"/>
    <w:rsid w:val="23D06D16"/>
    <w:rsid w:val="26C40F3B"/>
    <w:rsid w:val="27A44741"/>
    <w:rsid w:val="28B85BDD"/>
    <w:rsid w:val="29131E7B"/>
    <w:rsid w:val="2AC74C0A"/>
    <w:rsid w:val="2D000C27"/>
    <w:rsid w:val="329F36F7"/>
    <w:rsid w:val="36C71744"/>
    <w:rsid w:val="4CE80293"/>
    <w:rsid w:val="536966BB"/>
    <w:rsid w:val="54201DC4"/>
    <w:rsid w:val="59557295"/>
    <w:rsid w:val="5D314E64"/>
    <w:rsid w:val="5F704F4E"/>
    <w:rsid w:val="5FA8056B"/>
    <w:rsid w:val="61FF734B"/>
    <w:rsid w:val="623936FD"/>
    <w:rsid w:val="641F57D1"/>
    <w:rsid w:val="6ACA384B"/>
    <w:rsid w:val="6D2C0566"/>
    <w:rsid w:val="6E1D4DE0"/>
    <w:rsid w:val="73EC4A73"/>
    <w:rsid w:val="757666FD"/>
    <w:rsid w:val="7F2674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1"/>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2"/>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annotation text"/>
    <w:basedOn w:val="1"/>
    <w:link w:val="24"/>
    <w:semiHidden/>
    <w:qFormat/>
    <w:uiPriority w:val="99"/>
    <w:pPr>
      <w:jc w:val="left"/>
    </w:pPr>
    <w:rPr>
      <w:rFonts w:ascii="Times New Roman" w:hAnsi="Times New Roman" w:eastAsia="宋体"/>
      <w:szCs w:val="24"/>
    </w:rPr>
  </w:style>
  <w:style w:type="paragraph" w:styleId="7">
    <w:name w:val="Body Text"/>
    <w:basedOn w:val="1"/>
    <w:next w:val="8"/>
    <w:qFormat/>
    <w:uiPriority w:val="99"/>
    <w:pPr>
      <w:widowControl/>
      <w:spacing w:line="360" w:lineRule="auto"/>
    </w:pPr>
    <w:rPr>
      <w:color w:val="FF0000"/>
    </w:rPr>
  </w:style>
  <w:style w:type="paragraph" w:customStyle="1" w:styleId="8">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9">
    <w:name w:val="Body Text Indent"/>
    <w:basedOn w:val="1"/>
    <w:qFormat/>
    <w:uiPriority w:val="0"/>
    <w:pPr>
      <w:spacing w:line="360" w:lineRule="auto"/>
      <w:ind w:firstLine="570"/>
    </w:pPr>
    <w:rPr>
      <w:sz w:val="24"/>
    </w:rPr>
  </w:style>
  <w:style w:type="paragraph" w:styleId="10">
    <w:name w:val="Plain Text"/>
    <w:basedOn w:val="1"/>
    <w:link w:val="23"/>
    <w:qFormat/>
    <w:uiPriority w:val="99"/>
    <w:rPr>
      <w:rFonts w:ascii="宋体" w:hAnsi="Courier New"/>
    </w:rPr>
  </w:style>
  <w:style w:type="paragraph" w:styleId="11">
    <w:name w:val="Balloon Text"/>
    <w:basedOn w:val="1"/>
    <w:link w:val="25"/>
    <w:semiHidden/>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6"/>
    <w:next w:val="6"/>
    <w:link w:val="28"/>
    <w:semiHidden/>
    <w:unhideWhenUsed/>
    <w:qFormat/>
    <w:uiPriority w:val="99"/>
    <w:rPr>
      <w:rFonts w:ascii="等线" w:hAnsi="等线" w:eastAsia="等线"/>
      <w:b/>
      <w:bCs/>
      <w:szCs w:val="22"/>
    </w:rPr>
  </w:style>
  <w:style w:type="paragraph" w:styleId="15">
    <w:name w:val="Body Text First Indent"/>
    <w:basedOn w:val="7"/>
    <w:next w:val="1"/>
    <w:qFormat/>
    <w:uiPriority w:val="0"/>
    <w:pPr>
      <w:tabs>
        <w:tab w:val="left" w:pos="567"/>
      </w:tabs>
      <w:spacing w:before="0" w:after="120" w:line="240" w:lineRule="auto"/>
      <w:ind w:firstLine="420" w:firstLineChars="100"/>
    </w:pPr>
    <w:rPr>
      <w:rFonts w:ascii="Times New Roman" w:hAnsi="Times New Roman"/>
      <w:sz w:val="21"/>
    </w:rPr>
  </w:style>
  <w:style w:type="character" w:styleId="18">
    <w:name w:val="annotation reference"/>
    <w:semiHidden/>
    <w:qFormat/>
    <w:uiPriority w:val="99"/>
    <w:rPr>
      <w:rFonts w:cs="Times New Roman"/>
      <w:sz w:val="21"/>
      <w:szCs w:val="21"/>
    </w:rPr>
  </w:style>
  <w:style w:type="paragraph" w:customStyle="1" w:styleId="1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0">
    <w:name w:val="正文首行缩进 21"/>
    <w:basedOn w:val="9"/>
    <w:qFormat/>
    <w:uiPriority w:val="0"/>
    <w:pPr>
      <w:spacing w:after="120" w:line="480" w:lineRule="exact"/>
      <w:ind w:left="420" w:leftChars="200" w:firstLine="420" w:firstLineChars="200"/>
    </w:pPr>
    <w:rPr>
      <w:szCs w:val="20"/>
    </w:rPr>
  </w:style>
  <w:style w:type="character" w:customStyle="1" w:styleId="21">
    <w:name w:val="标题 1 字符"/>
    <w:link w:val="2"/>
    <w:qFormat/>
    <w:locked/>
    <w:uiPriority w:val="99"/>
    <w:rPr>
      <w:rFonts w:ascii="宋体" w:hAnsi="宋体" w:eastAsia="宋体" w:cs="宋体"/>
      <w:b/>
      <w:bCs/>
      <w:kern w:val="36"/>
      <w:sz w:val="48"/>
      <w:szCs w:val="48"/>
    </w:rPr>
  </w:style>
  <w:style w:type="character" w:customStyle="1" w:styleId="22">
    <w:name w:val="标题 2 字符"/>
    <w:link w:val="3"/>
    <w:qFormat/>
    <w:locked/>
    <w:uiPriority w:val="99"/>
    <w:rPr>
      <w:rFonts w:ascii="宋体" w:hAnsi="宋体" w:eastAsia="宋体" w:cs="宋体"/>
      <w:b/>
      <w:bCs/>
      <w:kern w:val="0"/>
      <w:sz w:val="36"/>
      <w:szCs w:val="36"/>
    </w:rPr>
  </w:style>
  <w:style w:type="character" w:customStyle="1" w:styleId="23">
    <w:name w:val="纯文本 字符"/>
    <w:link w:val="10"/>
    <w:qFormat/>
    <w:locked/>
    <w:uiPriority w:val="99"/>
    <w:rPr>
      <w:rFonts w:ascii="宋体" w:hAnsi="Courier New" w:cs="Times New Roman"/>
    </w:rPr>
  </w:style>
  <w:style w:type="character" w:customStyle="1" w:styleId="24">
    <w:name w:val="批注文字 字符"/>
    <w:basedOn w:val="17"/>
    <w:link w:val="6"/>
    <w:semiHidden/>
    <w:qFormat/>
    <w:uiPriority w:val="99"/>
  </w:style>
  <w:style w:type="character" w:customStyle="1" w:styleId="25">
    <w:name w:val="批注框文本 字符"/>
    <w:link w:val="11"/>
    <w:semiHidden/>
    <w:qFormat/>
    <w:uiPriority w:val="99"/>
    <w:rPr>
      <w:sz w:val="0"/>
      <w:szCs w:val="0"/>
    </w:rPr>
  </w:style>
  <w:style w:type="character" w:customStyle="1" w:styleId="26">
    <w:name w:val="页眉 字符"/>
    <w:link w:val="13"/>
    <w:qFormat/>
    <w:uiPriority w:val="99"/>
    <w:rPr>
      <w:sz w:val="18"/>
      <w:szCs w:val="18"/>
    </w:rPr>
  </w:style>
  <w:style w:type="character" w:customStyle="1" w:styleId="27">
    <w:name w:val="页脚 字符"/>
    <w:link w:val="12"/>
    <w:qFormat/>
    <w:uiPriority w:val="99"/>
    <w:rPr>
      <w:sz w:val="18"/>
      <w:szCs w:val="18"/>
    </w:rPr>
  </w:style>
  <w:style w:type="character" w:customStyle="1" w:styleId="28">
    <w:name w:val="批注主题 字符"/>
    <w:link w:val="14"/>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377</Words>
  <Characters>523</Characters>
  <Lines>3</Lines>
  <Paragraphs>1</Paragraphs>
  <TotalTime>3</TotalTime>
  <ScaleCrop>false</ScaleCrop>
  <LinksUpToDate>false</LinksUpToDate>
  <CharactersWithSpaces>546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汇诚金桥业务一部</cp:lastModifiedBy>
  <dcterms:modified xsi:type="dcterms:W3CDTF">2025-10-14T09:23:49Z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A0C355C6E05442D598BA1135FC93690C</vt:lpwstr>
  </property>
  <property fmtid="{D5CDD505-2E9C-101B-9397-08002B2CF9AE}" pid="4" name="KSOTemplateDocerSaveRecord">
    <vt:lpwstr>eyJoZGlkIjoiOTMyYjU5NjdhNGZkNzk3MTMxYzY0YmYwYjRiODk4NWUiLCJ1c2VySWQiOiIxNTg3OTkxMzIyIn0=</vt:lpwstr>
  </property>
</Properties>
</file>