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982A0">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商贸流通业监测与数据采集——国际消费中心城市前沿信息采集项目</w:t>
      </w:r>
    </w:p>
    <w:p w14:paraId="7B25A536">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（第三</w:t>
      </w:r>
      <w:bookmarkStart w:id="14" w:name="_GoBack"/>
      <w:bookmarkEnd w:id="14"/>
      <w:r>
        <w:rPr>
          <w:rFonts w:hint="eastAsia" w:ascii="Times New Roman" w:hAnsi="Times New Roman" w:eastAsia="宋体" w:cs="Times New Roman"/>
          <w:b/>
          <w:bCs/>
          <w:sz w:val="28"/>
          <w:szCs w:val="28"/>
          <w:lang w:val="en-US" w:eastAsia="zh-CN"/>
        </w:rPr>
        <w:t>包）废标</w:t>
      </w:r>
      <w:r>
        <w:rPr>
          <w:rFonts w:hint="default" w:ascii="Times New Roman" w:hAnsi="Times New Roman" w:eastAsia="宋体" w:cs="Times New Roman"/>
          <w:b/>
          <w:bCs/>
          <w:sz w:val="28"/>
          <w:szCs w:val="28"/>
        </w:rPr>
        <w:t>公告</w:t>
      </w:r>
    </w:p>
    <w:p w14:paraId="1A176B1E">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35393654"/>
      <w:bookmarkStart w:id="1" w:name="_Toc28359111"/>
      <w:bookmarkStart w:id="2" w:name="_Toc28359034"/>
      <w:bookmarkStart w:id="3" w:name="_Toc35393823"/>
      <w:r>
        <w:rPr>
          <w:rFonts w:hint="default" w:ascii="Times New Roman" w:hAnsi="Times New Roman" w:eastAsia="宋体" w:cs="Times New Roman"/>
          <w:b/>
          <w:bCs/>
          <w:sz w:val="24"/>
          <w:szCs w:val="24"/>
        </w:rPr>
        <w:t>一、项目基本情况</w:t>
      </w:r>
      <w:bookmarkEnd w:id="0"/>
      <w:bookmarkEnd w:id="1"/>
      <w:bookmarkEnd w:id="2"/>
      <w:bookmarkEnd w:id="3"/>
    </w:p>
    <w:p w14:paraId="0D35302F">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lang w:eastAsia="zh-CN"/>
        </w:rPr>
        <w:t>BJJQ-202</w:t>
      </w:r>
      <w:r>
        <w:rPr>
          <w:rFonts w:hint="eastAsia" w:ascii="Times New Roman" w:hAnsi="Times New Roman" w:eastAsia="宋体"/>
          <w:sz w:val="24"/>
          <w:szCs w:val="24"/>
          <w:lang w:val="en-US" w:eastAsia="zh-CN"/>
        </w:rPr>
        <w:t>5-572-03</w:t>
      </w:r>
    </w:p>
    <w:p w14:paraId="442A8E1C">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采购项目名称：商贸流通业监测与数据采集——国际消费中心城市前沿信息采集项目</w:t>
      </w:r>
    </w:p>
    <w:p w14:paraId="193B193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35393824"/>
      <w:bookmarkStart w:id="5" w:name="_Toc35393655"/>
      <w:bookmarkStart w:id="6" w:name="_Toc28359112"/>
      <w:bookmarkStart w:id="7" w:name="_Toc2835903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1D65A29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016632B6">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656"/>
      <w:bookmarkStart w:id="9" w:name="_Toc35393825"/>
      <w:r>
        <w:rPr>
          <w:rFonts w:hint="default" w:ascii="Times New Roman" w:hAnsi="Times New Roman" w:eastAsia="宋体" w:cs="Times New Roman"/>
          <w:b/>
          <w:bCs/>
          <w:sz w:val="24"/>
          <w:szCs w:val="24"/>
        </w:rPr>
        <w:t>三、其他补充事宜</w:t>
      </w:r>
      <w:bookmarkEnd w:id="8"/>
      <w:bookmarkEnd w:id="9"/>
    </w:p>
    <w:p w14:paraId="072FBCCA">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3.1本公告同时在中国政府采购网（http://www.ccgp.gov.cn）、北京市政府采购网（http://www.ccgp-beijing.gov.cn/）发布。</w:t>
      </w:r>
    </w:p>
    <w:p w14:paraId="73538B85">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w:t>
      </w:r>
      <w:r>
        <w:rPr>
          <w:rFonts w:hint="eastAsia" w:ascii="Times New Roman" w:hAnsi="Times New Roman" w:eastAsia="宋体"/>
          <w:sz w:val="24"/>
          <w:szCs w:val="24"/>
          <w:lang w:val="en-US" w:eastAsia="zh-CN"/>
        </w:rPr>
        <w:t>5-572-03</w:t>
      </w:r>
    </w:p>
    <w:p w14:paraId="6B90B69F">
      <w:pPr>
        <w:keepNext w:val="0"/>
        <w:keepLines w:val="0"/>
        <w:pageBreakBefore w:val="0"/>
        <w:numPr>
          <w:ilvl w:val="0"/>
          <w:numId w:val="1"/>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28359113"/>
      <w:bookmarkStart w:id="11" w:name="_Toc35393826"/>
      <w:bookmarkStart w:id="12" w:name="_Toc35393657"/>
      <w:bookmarkStart w:id="13" w:name="_Toc28359036"/>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14:paraId="0075FADE">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1.采购人信息</w:t>
      </w:r>
    </w:p>
    <w:p w14:paraId="06DF4E01">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称：北京市流通经济研究中心</w:t>
      </w:r>
    </w:p>
    <w:p w14:paraId="3ADDADD8">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址：北京市通州区运河东大街57号院5号楼</w:t>
      </w:r>
    </w:p>
    <w:p w14:paraId="7096F235">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联系方式：王老师，010-55571087</w:t>
      </w:r>
    </w:p>
    <w:p w14:paraId="7266B78A">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2.采购代理机构信息</w:t>
      </w:r>
    </w:p>
    <w:p w14:paraId="46DFDB91">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称：北京汇诚金桥国际招标咨询有限公司</w:t>
      </w:r>
    </w:p>
    <w:p w14:paraId="25D5C222">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址：北京市东城区朝内大街南竹杆胡同6号北京INN3号楼9层</w:t>
      </w:r>
    </w:p>
    <w:p w14:paraId="3A0832B2">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联系方式：010-65244876、65699706</w:t>
      </w:r>
    </w:p>
    <w:p w14:paraId="2E5454DF">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3.项目联系方式</w:t>
      </w:r>
    </w:p>
    <w:p w14:paraId="7E1973BE">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项目联系人：张萍、张微</w:t>
      </w:r>
    </w:p>
    <w:p w14:paraId="60C53AF3">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电      话：010-65244876、65699706</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365F"/>
    <w:multiLevelType w:val="singleLevel"/>
    <w:tmpl w:val="4F0636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NjdiYzBhNTcwNWMyMWE1NTc3ZGYwNjQxZTZkZj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6C923E7"/>
    <w:rsid w:val="08E7479D"/>
    <w:rsid w:val="0C747AE2"/>
    <w:rsid w:val="0E946CAA"/>
    <w:rsid w:val="11D12871"/>
    <w:rsid w:val="14245F1C"/>
    <w:rsid w:val="157C5F6F"/>
    <w:rsid w:val="187205F4"/>
    <w:rsid w:val="1AA83E09"/>
    <w:rsid w:val="202D3BB4"/>
    <w:rsid w:val="22803368"/>
    <w:rsid w:val="2376427F"/>
    <w:rsid w:val="27A44741"/>
    <w:rsid w:val="28B85BDD"/>
    <w:rsid w:val="36C71744"/>
    <w:rsid w:val="49AC6784"/>
    <w:rsid w:val="536966BB"/>
    <w:rsid w:val="54201DC4"/>
    <w:rsid w:val="59557295"/>
    <w:rsid w:val="5C650BCD"/>
    <w:rsid w:val="5D314E64"/>
    <w:rsid w:val="5F704F4E"/>
    <w:rsid w:val="757666FD"/>
    <w:rsid w:val="76563002"/>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4"/>
    <w:autoRedefine/>
    <w:semiHidden/>
    <w:qFormat/>
    <w:uiPriority w:val="99"/>
    <w:pPr>
      <w:jc w:val="left"/>
    </w:pPr>
    <w:rPr>
      <w:rFonts w:ascii="Times New Roman" w:hAnsi="Times New Roman" w:eastAsia="宋体"/>
      <w:szCs w:val="24"/>
    </w:rPr>
  </w:style>
  <w:style w:type="paragraph" w:styleId="7">
    <w:name w:val="Body Text"/>
    <w:basedOn w:val="1"/>
    <w:next w:val="1"/>
    <w:autoRedefine/>
    <w:qFormat/>
    <w:uiPriority w:val="99"/>
    <w:pPr>
      <w:widowControl/>
      <w:spacing w:line="360" w:lineRule="auto"/>
    </w:pPr>
    <w:rPr>
      <w:color w:val="FF0000"/>
    </w:rPr>
  </w:style>
  <w:style w:type="paragraph" w:styleId="8">
    <w:name w:val="Body Text Indent"/>
    <w:basedOn w:val="1"/>
    <w:autoRedefine/>
    <w:qFormat/>
    <w:uiPriority w:val="0"/>
    <w:pPr>
      <w:spacing w:line="360" w:lineRule="auto"/>
      <w:ind w:firstLine="570"/>
    </w:pPr>
    <w:rPr>
      <w:sz w:val="24"/>
    </w:rPr>
  </w:style>
  <w:style w:type="paragraph" w:styleId="9">
    <w:name w:val="Plain Text"/>
    <w:basedOn w:val="1"/>
    <w:link w:val="23"/>
    <w:autoRedefine/>
    <w:qFormat/>
    <w:uiPriority w:val="99"/>
    <w:rPr>
      <w:rFonts w:ascii="宋体" w:hAnsi="Courier New"/>
    </w:rPr>
  </w:style>
  <w:style w:type="paragraph" w:styleId="10">
    <w:name w:val="Balloon Text"/>
    <w:basedOn w:val="1"/>
    <w:link w:val="25"/>
    <w:autoRedefine/>
    <w:semiHidden/>
    <w:qFormat/>
    <w:uiPriority w:val="99"/>
    <w:rPr>
      <w:sz w:val="18"/>
      <w:szCs w:val="18"/>
    </w:rPr>
  </w:style>
  <w:style w:type="paragraph" w:styleId="11">
    <w:name w:val="footer"/>
    <w:basedOn w:val="1"/>
    <w:link w:val="27"/>
    <w:autoRedefine/>
    <w:unhideWhenUsed/>
    <w:qFormat/>
    <w:uiPriority w:val="99"/>
    <w:pPr>
      <w:tabs>
        <w:tab w:val="center" w:pos="4153"/>
        <w:tab w:val="right" w:pos="8306"/>
      </w:tabs>
      <w:snapToGrid w:val="0"/>
      <w:jc w:val="left"/>
    </w:pPr>
    <w:rPr>
      <w:sz w:val="18"/>
      <w:szCs w:val="18"/>
    </w:rPr>
  </w:style>
  <w:style w:type="paragraph" w:styleId="12">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6"/>
    <w:next w:val="6"/>
    <w:link w:val="28"/>
    <w:autoRedefine/>
    <w:semiHidden/>
    <w:unhideWhenUsed/>
    <w:qFormat/>
    <w:uiPriority w:val="99"/>
    <w:rPr>
      <w:rFonts w:ascii="等线" w:hAnsi="等线" w:eastAsia="等线"/>
      <w:b/>
      <w:bCs/>
      <w:szCs w:val="22"/>
    </w:rPr>
  </w:style>
  <w:style w:type="paragraph" w:styleId="14">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7">
    <w:name w:val="annotation reference"/>
    <w:autoRedefine/>
    <w:semiHidden/>
    <w:qFormat/>
    <w:uiPriority w:val="99"/>
    <w:rPr>
      <w:rFonts w:cs="Times New Roman"/>
      <w:sz w:val="21"/>
      <w:szCs w:val="21"/>
    </w:rPr>
  </w:style>
  <w:style w:type="paragraph" w:customStyle="1" w:styleId="1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8"/>
    <w:autoRedefine/>
    <w:qFormat/>
    <w:uiPriority w:val="0"/>
    <w:pPr>
      <w:spacing w:after="120" w:line="480" w:lineRule="exact"/>
      <w:ind w:left="420" w:leftChars="200" w:firstLine="420" w:firstLineChars="200"/>
    </w:pPr>
    <w:rPr>
      <w:szCs w:val="20"/>
    </w:rPr>
  </w:style>
  <w:style w:type="character" w:customStyle="1" w:styleId="21">
    <w:name w:val="标题 1 字符"/>
    <w:link w:val="2"/>
    <w:autoRedefine/>
    <w:qFormat/>
    <w:locked/>
    <w:uiPriority w:val="99"/>
    <w:rPr>
      <w:rFonts w:ascii="宋体" w:hAnsi="宋体" w:eastAsia="宋体" w:cs="宋体"/>
      <w:b/>
      <w:bCs/>
      <w:kern w:val="36"/>
      <w:sz w:val="48"/>
      <w:szCs w:val="48"/>
    </w:rPr>
  </w:style>
  <w:style w:type="character" w:customStyle="1" w:styleId="22">
    <w:name w:val="标题 2 字符"/>
    <w:link w:val="3"/>
    <w:autoRedefine/>
    <w:qFormat/>
    <w:locked/>
    <w:uiPriority w:val="99"/>
    <w:rPr>
      <w:rFonts w:ascii="宋体" w:hAnsi="宋体" w:eastAsia="宋体" w:cs="宋体"/>
      <w:b/>
      <w:bCs/>
      <w:kern w:val="0"/>
      <w:sz w:val="36"/>
      <w:szCs w:val="36"/>
    </w:rPr>
  </w:style>
  <w:style w:type="character" w:customStyle="1" w:styleId="23">
    <w:name w:val="纯文本 字符"/>
    <w:link w:val="9"/>
    <w:autoRedefine/>
    <w:qFormat/>
    <w:locked/>
    <w:uiPriority w:val="99"/>
    <w:rPr>
      <w:rFonts w:ascii="宋体" w:hAnsi="Courier New" w:cs="Times New Roman"/>
    </w:rPr>
  </w:style>
  <w:style w:type="character" w:customStyle="1" w:styleId="24">
    <w:name w:val="批注文字 字符"/>
    <w:basedOn w:val="16"/>
    <w:link w:val="6"/>
    <w:autoRedefine/>
    <w:semiHidden/>
    <w:qFormat/>
    <w:uiPriority w:val="99"/>
  </w:style>
  <w:style w:type="character" w:customStyle="1" w:styleId="25">
    <w:name w:val="批注框文本 字符"/>
    <w:link w:val="10"/>
    <w:autoRedefine/>
    <w:semiHidden/>
    <w:qFormat/>
    <w:uiPriority w:val="99"/>
    <w:rPr>
      <w:sz w:val="0"/>
      <w:szCs w:val="0"/>
    </w:rPr>
  </w:style>
  <w:style w:type="character" w:customStyle="1" w:styleId="26">
    <w:name w:val="页眉 字符"/>
    <w:link w:val="12"/>
    <w:autoRedefine/>
    <w:qFormat/>
    <w:uiPriority w:val="99"/>
    <w:rPr>
      <w:sz w:val="18"/>
      <w:szCs w:val="18"/>
    </w:rPr>
  </w:style>
  <w:style w:type="character" w:customStyle="1" w:styleId="27">
    <w:name w:val="页脚 字符"/>
    <w:link w:val="11"/>
    <w:autoRedefine/>
    <w:qFormat/>
    <w:uiPriority w:val="99"/>
    <w:rPr>
      <w:sz w:val="18"/>
      <w:szCs w:val="18"/>
    </w:rPr>
  </w:style>
  <w:style w:type="character" w:customStyle="1" w:styleId="28">
    <w:name w:val="批注主题 字符"/>
    <w:link w:val="13"/>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343</Words>
  <Characters>483</Characters>
  <Lines>3</Lines>
  <Paragraphs>1</Paragraphs>
  <TotalTime>0</TotalTime>
  <ScaleCrop>false</ScaleCrop>
  <LinksUpToDate>false</LinksUpToDate>
  <CharactersWithSpaces>505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汇诚金桥业务一部</cp:lastModifiedBy>
  <dcterms:modified xsi:type="dcterms:W3CDTF">2025-06-05T06:35:51Z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A0C355C6E05442D598BA1135FC93690C</vt:lpwstr>
  </property>
  <property fmtid="{D5CDD505-2E9C-101B-9397-08002B2CF9AE}" pid="4" name="KSOTemplateDocerSaveRecord">
    <vt:lpwstr>eyJoZGlkIjoiMGYzMThkMDdmNjc1ZjYyYzBhMDlmMWEyYzUwNjRjYTQiLCJ1c2VySWQiOiIxNTg3OTkxMzIyIn0=</vt:lpwstr>
  </property>
</Properties>
</file>