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C46B">
      <w:pPr>
        <w:pStyle w:val="2"/>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bookmarkStart w:id="2" w:name="_Toc28359034"/>
      <w:bookmarkStart w:id="3" w:name="_Toc28359111"/>
      <w:bookmarkStart w:id="4" w:name="_Toc35393823"/>
      <w:bookmarkStart w:id="5" w:name="_Toc35393654"/>
      <w:r>
        <w:rPr>
          <w:rFonts w:hint="eastAsia" w:ascii="Times New Roman" w:hAnsi="Times New Roman" w:cs="Times New Roman"/>
          <w:sz w:val="28"/>
          <w:szCs w:val="28"/>
          <w:lang w:val="en-US" w:eastAsia="zh-CN"/>
        </w:rPr>
        <w:t>北京胸科医院医责险服务采购项目废标</w:t>
      </w:r>
      <w:r>
        <w:rPr>
          <w:rFonts w:ascii="Times New Roman" w:hAnsi="Times New Roman" w:cs="Times New Roman"/>
          <w:sz w:val="28"/>
          <w:szCs w:val="28"/>
        </w:rPr>
        <w:t>公告</w:t>
      </w:r>
      <w:bookmarkEnd w:id="0"/>
      <w:bookmarkEnd w:id="1"/>
    </w:p>
    <w:p w14:paraId="2E18E7EA">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2"/>
      <w:bookmarkEnd w:id="3"/>
      <w:bookmarkEnd w:id="4"/>
      <w:bookmarkEnd w:id="5"/>
    </w:p>
    <w:p w14:paraId="150DC45B">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1001</w:t>
      </w:r>
      <w:bookmarkStart w:id="16" w:name="_GoBack"/>
      <w:bookmarkEnd w:id="16"/>
    </w:p>
    <w:p w14:paraId="3E2677E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w:t>
      </w:r>
      <w:bookmarkStart w:id="6" w:name="_Toc35393824"/>
      <w:bookmarkStart w:id="7" w:name="_Toc35393655"/>
      <w:bookmarkStart w:id="8" w:name="_Toc28359035"/>
      <w:bookmarkStart w:id="9" w:name="_Toc28359112"/>
      <w:r>
        <w:rPr>
          <w:rFonts w:hint="default" w:ascii="Times New Roman" w:hAnsi="Times New Roman" w:eastAsia="宋体" w:cs="Times New Roman"/>
          <w:sz w:val="24"/>
          <w:szCs w:val="24"/>
          <w:lang w:eastAsia="zh-CN"/>
        </w:rPr>
        <w:t>北京胸科医院医责险服务采购项目</w:t>
      </w:r>
    </w:p>
    <w:p w14:paraId="4D16832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6"/>
      <w:bookmarkEnd w:id="7"/>
      <w:bookmarkEnd w:id="8"/>
      <w:bookmarkEnd w:id="9"/>
    </w:p>
    <w:p w14:paraId="16182793">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48C8B5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656"/>
      <w:bookmarkStart w:id="11" w:name="_Toc35393825"/>
      <w:r>
        <w:rPr>
          <w:rFonts w:hint="default" w:ascii="Times New Roman" w:hAnsi="Times New Roman" w:eastAsia="宋体" w:cs="Times New Roman"/>
          <w:b/>
          <w:bCs/>
          <w:sz w:val="24"/>
          <w:szCs w:val="24"/>
        </w:rPr>
        <w:t>三、其他补充事宜</w:t>
      </w:r>
      <w:bookmarkEnd w:id="10"/>
      <w:bookmarkEnd w:id="11"/>
    </w:p>
    <w:p w14:paraId="64EEE3F6">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ACC4A98">
      <w:pPr>
        <w:keepNext w:val="0"/>
        <w:keepLines w:val="0"/>
        <w:pageBreakBefore w:val="0"/>
        <w:numPr>
          <w:ilvl w:val="0"/>
          <w:numId w:val="0"/>
        </w:numPr>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bookmarkStart w:id="12" w:name="_Toc35393826"/>
      <w:bookmarkStart w:id="13" w:name="_Toc28359036"/>
      <w:bookmarkStart w:id="14" w:name="_Toc28359113"/>
      <w:bookmarkStart w:id="15" w:name="_Toc35393657"/>
      <w:r>
        <w:rPr>
          <w:rFonts w:hint="eastAsia" w:ascii="Times New Roman" w:hAnsi="Times New Roman" w:eastAsia="宋体"/>
          <w:sz w:val="24"/>
          <w:szCs w:val="24"/>
        </w:rPr>
        <w:t>BJJQ-2025-</w:t>
      </w:r>
      <w:r>
        <w:rPr>
          <w:rFonts w:hint="eastAsia" w:ascii="Times New Roman" w:hAnsi="Times New Roman" w:eastAsia="宋体"/>
          <w:sz w:val="24"/>
          <w:szCs w:val="24"/>
          <w:lang w:val="en-US" w:eastAsia="zh-CN"/>
        </w:rPr>
        <w:t>1001</w:t>
      </w:r>
    </w:p>
    <w:p w14:paraId="3FE62430">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凡对本次公告内容提出询问，请按以下方式联系。</w:t>
      </w:r>
      <w:bookmarkEnd w:id="12"/>
      <w:bookmarkEnd w:id="13"/>
      <w:bookmarkEnd w:id="14"/>
      <w:bookmarkEnd w:id="15"/>
    </w:p>
    <w:p w14:paraId="2F35A3FC">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1.采购人信息</w:t>
      </w:r>
    </w:p>
    <w:p w14:paraId="1FDB1078">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称：首都医科大学附属北京胸科医院</w:t>
      </w:r>
    </w:p>
    <w:p w14:paraId="375C7EAB">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址：北京市通州区北关大街9号院1区</w:t>
      </w:r>
    </w:p>
    <w:p w14:paraId="481CD01C">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联系方式：王老师，010-89509596</w:t>
      </w:r>
    </w:p>
    <w:p w14:paraId="7AAF7D8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2.采购代理机构信息</w:t>
      </w:r>
    </w:p>
    <w:p w14:paraId="6485DDE5">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称：北京汇诚金桥国际招标咨询有限公司</w:t>
      </w:r>
    </w:p>
    <w:p w14:paraId="55DBC1F0">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址：北京市东城区朝内大街南竹杆胡同6号北京INN 3号楼9层</w:t>
      </w:r>
    </w:p>
    <w:p w14:paraId="47C3402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联系方式：张微、王鑫国，010-65699706、65915024、65244876</w:t>
      </w:r>
    </w:p>
    <w:p w14:paraId="5427B0A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3.项目联系方式</w:t>
      </w:r>
    </w:p>
    <w:p w14:paraId="36165A03">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项目联系人：张微、王鑫国</w:t>
      </w:r>
    </w:p>
    <w:p w14:paraId="0F4CF098">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电      话：010-65699706、65915024、65244876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3MzI1OTIyY2IzZjM5Yjk1NjkyYjRmYjZiZmVmNTcifQ=="/>
    <w:docVar w:name="KSO_WPS_MARK_KEY" w:val="bb46b164-bc31-49aa-b1d3-2dd5c3c85964"/>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0E946CAA"/>
    <w:rsid w:val="11D12871"/>
    <w:rsid w:val="14245F1C"/>
    <w:rsid w:val="15F62D29"/>
    <w:rsid w:val="187205F4"/>
    <w:rsid w:val="1AA83E09"/>
    <w:rsid w:val="1D6118F1"/>
    <w:rsid w:val="202D3BB4"/>
    <w:rsid w:val="22803368"/>
    <w:rsid w:val="2376427F"/>
    <w:rsid w:val="23D06D16"/>
    <w:rsid w:val="27A44741"/>
    <w:rsid w:val="28B85BDD"/>
    <w:rsid w:val="2AC74C0A"/>
    <w:rsid w:val="329F36F7"/>
    <w:rsid w:val="36C71744"/>
    <w:rsid w:val="40EB17EE"/>
    <w:rsid w:val="536966BB"/>
    <w:rsid w:val="54201DC4"/>
    <w:rsid w:val="59557295"/>
    <w:rsid w:val="5D314E64"/>
    <w:rsid w:val="5F704F4E"/>
    <w:rsid w:val="5FA8056B"/>
    <w:rsid w:val="641F57D1"/>
    <w:rsid w:val="6ACA384B"/>
    <w:rsid w:val="73EC4A73"/>
    <w:rsid w:val="757666FD"/>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4"/>
    <w:semiHidden/>
    <w:qFormat/>
    <w:uiPriority w:val="99"/>
    <w:pPr>
      <w:jc w:val="left"/>
    </w:pPr>
    <w:rPr>
      <w:rFonts w:ascii="Times New Roman" w:hAnsi="Times New Roman" w:eastAsia="宋体"/>
      <w:szCs w:val="24"/>
    </w:rPr>
  </w:style>
  <w:style w:type="paragraph" w:styleId="7">
    <w:name w:val="Body Text"/>
    <w:basedOn w:val="1"/>
    <w:next w:val="8"/>
    <w:qFormat/>
    <w:uiPriority w:val="99"/>
    <w:pPr>
      <w:widowControl/>
      <w:spacing w:line="360" w:lineRule="auto"/>
    </w:pPr>
    <w:rPr>
      <w:color w:val="FF0000"/>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Plain Text"/>
    <w:basedOn w:val="1"/>
    <w:link w:val="23"/>
    <w:qFormat/>
    <w:uiPriority w:val="99"/>
    <w:rPr>
      <w:rFonts w:ascii="宋体" w:hAnsi="Courier New"/>
    </w:rPr>
  </w:style>
  <w:style w:type="paragraph" w:styleId="11">
    <w:name w:val="Balloon Text"/>
    <w:basedOn w:val="1"/>
    <w:link w:val="25"/>
    <w:semiHidden/>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8"/>
    <w:semiHidden/>
    <w:unhideWhenUsed/>
    <w:qFormat/>
    <w:uiPriority w:val="99"/>
    <w:rPr>
      <w:rFonts w:ascii="等线" w:hAnsi="等线" w:eastAsia="等线"/>
      <w:b/>
      <w:bCs/>
      <w:szCs w:val="22"/>
    </w:rPr>
  </w:style>
  <w:style w:type="paragraph" w:styleId="15">
    <w:name w:val="Body Text First Indent"/>
    <w:basedOn w:val="7"/>
    <w:next w:val="1"/>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semiHidden/>
    <w:qFormat/>
    <w:uiPriority w:val="99"/>
    <w:rPr>
      <w:rFonts w:cs="Times New Roman"/>
      <w:sz w:val="21"/>
      <w:szCs w:val="21"/>
    </w:rPr>
  </w:style>
  <w:style w:type="paragraph" w:customStyle="1" w:styleId="1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9"/>
    <w:qFormat/>
    <w:uiPriority w:val="0"/>
    <w:pPr>
      <w:spacing w:after="120" w:line="480" w:lineRule="exact"/>
      <w:ind w:left="420" w:leftChars="200" w:firstLine="420" w:firstLineChars="200"/>
    </w:pPr>
    <w:rPr>
      <w:szCs w:val="20"/>
    </w:rPr>
  </w:style>
  <w:style w:type="character" w:customStyle="1" w:styleId="21">
    <w:name w:val="标题 1 字符"/>
    <w:link w:val="2"/>
    <w:qFormat/>
    <w:locked/>
    <w:uiPriority w:val="99"/>
    <w:rPr>
      <w:rFonts w:ascii="宋体" w:hAnsi="宋体" w:eastAsia="宋体" w:cs="宋体"/>
      <w:b/>
      <w:bCs/>
      <w:kern w:val="36"/>
      <w:sz w:val="48"/>
      <w:szCs w:val="48"/>
    </w:rPr>
  </w:style>
  <w:style w:type="character" w:customStyle="1" w:styleId="22">
    <w:name w:val="标题 2 字符"/>
    <w:link w:val="3"/>
    <w:qFormat/>
    <w:locked/>
    <w:uiPriority w:val="99"/>
    <w:rPr>
      <w:rFonts w:ascii="宋体" w:hAnsi="宋体" w:eastAsia="宋体" w:cs="宋体"/>
      <w:b/>
      <w:bCs/>
      <w:kern w:val="0"/>
      <w:sz w:val="36"/>
      <w:szCs w:val="36"/>
    </w:rPr>
  </w:style>
  <w:style w:type="character" w:customStyle="1" w:styleId="23">
    <w:name w:val="纯文本 字符"/>
    <w:link w:val="10"/>
    <w:qFormat/>
    <w:locked/>
    <w:uiPriority w:val="99"/>
    <w:rPr>
      <w:rFonts w:ascii="宋体" w:hAnsi="Courier New" w:cs="Times New Roman"/>
    </w:rPr>
  </w:style>
  <w:style w:type="character" w:customStyle="1" w:styleId="24">
    <w:name w:val="批注文字 字符"/>
    <w:basedOn w:val="17"/>
    <w:link w:val="6"/>
    <w:semiHidden/>
    <w:qFormat/>
    <w:uiPriority w:val="99"/>
  </w:style>
  <w:style w:type="character" w:customStyle="1" w:styleId="25">
    <w:name w:val="批注框文本 字符"/>
    <w:link w:val="11"/>
    <w:semiHidden/>
    <w:qFormat/>
    <w:uiPriority w:val="99"/>
    <w:rPr>
      <w:sz w:val="0"/>
      <w:szCs w:val="0"/>
    </w:rPr>
  </w:style>
  <w:style w:type="character" w:customStyle="1" w:styleId="26">
    <w:name w:val="页眉 字符"/>
    <w:link w:val="13"/>
    <w:qFormat/>
    <w:uiPriority w:val="99"/>
    <w:rPr>
      <w:sz w:val="18"/>
      <w:szCs w:val="18"/>
    </w:rPr>
  </w:style>
  <w:style w:type="character" w:customStyle="1" w:styleId="27">
    <w:name w:val="页脚 字符"/>
    <w:link w:val="12"/>
    <w:qFormat/>
    <w:uiPriority w:val="99"/>
    <w:rPr>
      <w:sz w:val="18"/>
      <w:szCs w:val="18"/>
    </w:rPr>
  </w:style>
  <w:style w:type="character" w:customStyle="1" w:styleId="28">
    <w:name w:val="批注主题 字符"/>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516</Characters>
  <Lines>3</Lines>
  <Paragraphs>1</Paragraphs>
  <TotalTime>0</TotalTime>
  <ScaleCrop>false</ScaleCrop>
  <LinksUpToDate>false</LinksUpToDate>
  <CharactersWithSpaces>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2025-09-23T02:12:36Z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A0C355C6E05442D598BA1135FC93690C</vt:lpwstr>
  </property>
  <property fmtid="{D5CDD505-2E9C-101B-9397-08002B2CF9AE}" pid="4" name="KSOTemplateDocerSaveRecord">
    <vt:lpwstr>eyJoZGlkIjoiYTI0N2QzN2M1MWRmOWJiMTc5Zjg4ZWViMTNiNTBhYjkiLCJ1c2VySWQiOiIxNTg3OTkxMzIyIn0=</vt:lpwstr>
  </property>
</Properties>
</file>