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C9EBB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442" w:firstLineChars="100"/>
        <w:jc w:val="center"/>
        <w:rPr>
          <w:rFonts w:ascii="宋体" w:hAnsi="宋体" w:cs="宋体"/>
          <w:highlight w:val="none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 w:cs="宋体"/>
          <w:highlight w:val="none"/>
        </w:rPr>
        <w:t>废标公告</w:t>
      </w:r>
      <w:bookmarkEnd w:id="0"/>
      <w:bookmarkEnd w:id="1"/>
      <w:bookmarkEnd w:id="2"/>
    </w:p>
    <w:p w14:paraId="1C7C1149">
      <w:pPr>
        <w:pStyle w:val="5"/>
        <w:spacing w:line="360" w:lineRule="auto"/>
        <w:rPr>
          <w:rFonts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3" w:name="_Toc35393823"/>
      <w:bookmarkStart w:id="4" w:name="_Toc35393654"/>
      <w:bookmarkStart w:id="5" w:name="_Toc28359034"/>
      <w:bookmarkStart w:id="6" w:name="_Toc28359111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一、项目基本情况</w:t>
      </w:r>
      <w:bookmarkEnd w:id="3"/>
      <w:bookmarkEnd w:id="4"/>
      <w:bookmarkEnd w:id="5"/>
      <w:bookmarkEnd w:id="6"/>
    </w:p>
    <w:p w14:paraId="5773CFDE">
      <w:pP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项目编号：11000025210200143840-XM001</w:t>
      </w:r>
    </w:p>
    <w:p w14:paraId="79C12857">
      <w:pP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项目名称：首都医科大学附属北京儿童医院医疗设备管理外包服务项目</w:t>
      </w:r>
    </w:p>
    <w:p w14:paraId="5CBFA99F">
      <w:pPr>
        <w:pStyle w:val="5"/>
        <w:spacing w:line="360" w:lineRule="auto"/>
        <w:rPr>
          <w:rFonts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二、项目废标的原因</w:t>
      </w:r>
      <w:bookmarkEnd w:id="7"/>
      <w:bookmarkEnd w:id="8"/>
      <w:bookmarkEnd w:id="9"/>
      <w:bookmarkEnd w:id="10"/>
    </w:p>
    <w:p w14:paraId="0C1CFD63">
      <w:pPr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实质性响应招标文件的投标人不足三家。</w:t>
      </w:r>
      <w:bookmarkStart w:id="17" w:name="_GoBack"/>
      <w:bookmarkEnd w:id="17"/>
    </w:p>
    <w:p w14:paraId="13BF8168">
      <w:pPr>
        <w:pStyle w:val="5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11" w:name="_Toc35393825"/>
      <w:bookmarkStart w:id="12" w:name="_Toc35393656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三、其他补充事宜</w:t>
      </w:r>
      <w:bookmarkEnd w:id="11"/>
      <w:bookmarkEnd w:id="12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：</w:t>
      </w:r>
    </w:p>
    <w:p w14:paraId="5B91ACE7"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无</w:t>
      </w:r>
    </w:p>
    <w:p w14:paraId="162DAFE6">
      <w:pPr>
        <w:pStyle w:val="5"/>
        <w:spacing w:line="360" w:lineRule="auto"/>
        <w:rPr>
          <w:rFonts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13" w:name="_Toc35393657"/>
      <w:bookmarkStart w:id="14" w:name="_Toc35393826"/>
      <w:bookmarkStart w:id="15" w:name="_Toc28359036"/>
      <w:bookmarkStart w:id="16" w:name="_Toc28359113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DFEE896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1.采购人信息</w:t>
      </w:r>
    </w:p>
    <w:p w14:paraId="183E0EF7">
      <w:pPr>
        <w:pStyle w:val="7"/>
        <w:spacing w:line="360" w:lineRule="auto"/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名称：首都医科大学附属北京儿童医院</w:t>
      </w:r>
    </w:p>
    <w:p w14:paraId="33C42A7D">
      <w:pPr>
        <w:pStyle w:val="7"/>
        <w:spacing w:line="360" w:lineRule="auto"/>
        <w:rPr>
          <w:rFonts w:hint="eastAsia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地址：北京市西城区南礼士路56号</w:t>
      </w:r>
    </w:p>
    <w:p w14:paraId="55DACF18">
      <w:pPr>
        <w:pStyle w:val="7"/>
        <w:spacing w:line="360" w:lineRule="auto"/>
        <w:rPr>
          <w:rFonts w:hint="default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联系方式：010-59616154</w:t>
      </w:r>
    </w:p>
    <w:p w14:paraId="32947C4C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2.采购代理机构信息</w:t>
      </w:r>
    </w:p>
    <w:p w14:paraId="273F5C71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名 称：华采招标集团有限公司</w:t>
      </w:r>
    </w:p>
    <w:p w14:paraId="7BFA6CAF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地 址：北京市丰台区广安路9号国投财富广场6号楼1601室</w:t>
      </w:r>
    </w:p>
    <w:p w14:paraId="57165EB7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联系方式：崔丽洁、赵娜、金珊、刘金秀</w:t>
      </w:r>
      <w:r>
        <w:rPr>
          <w:rFonts w:hint="eastAsia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hAnsi="宋体" w:eastAsia="宋体" w:cs="宋体"/>
          <w:sz w:val="28"/>
          <w:szCs w:val="28"/>
          <w:highlight w:val="none"/>
        </w:rPr>
        <w:t xml:space="preserve"> 010-63509799-8038、8078、8076</w:t>
      </w:r>
    </w:p>
    <w:p w14:paraId="3E17EDBD">
      <w:pPr>
        <w:pStyle w:val="7"/>
        <w:spacing w:line="360" w:lineRule="auto"/>
        <w:rPr>
          <w:rFonts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3.项目联系方式</w:t>
      </w:r>
    </w:p>
    <w:p w14:paraId="6DDEAF0B">
      <w:pPr>
        <w:rPr>
          <w:rFonts w:hint="eastAsia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项目联系人：崔丽洁、赵娜、金珊、刘金秀</w:t>
      </w:r>
    </w:p>
    <w:p w14:paraId="052FEA42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hAnsi="宋体" w:eastAsia="宋体" w:cs="宋体"/>
          <w:sz w:val="28"/>
          <w:szCs w:val="28"/>
          <w:highlight w:val="none"/>
        </w:rPr>
        <w:t>电      话：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010-63509799-8038、8078、8076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D5227"/>
    <w:rsid w:val="009D5BAB"/>
    <w:rsid w:val="009F2E48"/>
    <w:rsid w:val="00D2454B"/>
    <w:rsid w:val="00D31D02"/>
    <w:rsid w:val="00D83AFE"/>
    <w:rsid w:val="00DE334C"/>
    <w:rsid w:val="00E66D55"/>
    <w:rsid w:val="00F00E48"/>
    <w:rsid w:val="00F31659"/>
    <w:rsid w:val="00FB0812"/>
    <w:rsid w:val="01B85CB8"/>
    <w:rsid w:val="03696F28"/>
    <w:rsid w:val="04C96B44"/>
    <w:rsid w:val="0FB055BA"/>
    <w:rsid w:val="11356ED0"/>
    <w:rsid w:val="116822DD"/>
    <w:rsid w:val="1407681E"/>
    <w:rsid w:val="15FF2ED3"/>
    <w:rsid w:val="174354DB"/>
    <w:rsid w:val="18C45F69"/>
    <w:rsid w:val="1AC4690E"/>
    <w:rsid w:val="202C1A55"/>
    <w:rsid w:val="2042701F"/>
    <w:rsid w:val="205B3E84"/>
    <w:rsid w:val="207C5BBA"/>
    <w:rsid w:val="213F3B84"/>
    <w:rsid w:val="22D11C2C"/>
    <w:rsid w:val="25E25DA3"/>
    <w:rsid w:val="2CD375E4"/>
    <w:rsid w:val="30FE1033"/>
    <w:rsid w:val="32DA4851"/>
    <w:rsid w:val="36D548A0"/>
    <w:rsid w:val="384936CB"/>
    <w:rsid w:val="3BD96468"/>
    <w:rsid w:val="3D164E3D"/>
    <w:rsid w:val="3DB1036D"/>
    <w:rsid w:val="42F877F8"/>
    <w:rsid w:val="48067DB7"/>
    <w:rsid w:val="484164B8"/>
    <w:rsid w:val="51DE3715"/>
    <w:rsid w:val="5D861C18"/>
    <w:rsid w:val="61D07AA5"/>
    <w:rsid w:val="62514EEA"/>
    <w:rsid w:val="69E80EAC"/>
    <w:rsid w:val="6A72270F"/>
    <w:rsid w:val="6C455193"/>
    <w:rsid w:val="6EA4289B"/>
    <w:rsid w:val="72730EFE"/>
    <w:rsid w:val="74973544"/>
    <w:rsid w:val="75B05044"/>
    <w:rsid w:val="75F4087F"/>
    <w:rsid w:val="76263B40"/>
    <w:rsid w:val="7A70182E"/>
    <w:rsid w:val="7CDC54C4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tabs>
        <w:tab w:val="left" w:pos="5580"/>
      </w:tabs>
      <w:spacing w:before="0"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autoRedefine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6">
    <w:name w:val="Normal Indent"/>
    <w:basedOn w:val="1"/>
    <w:autoRedefine/>
    <w:qFormat/>
    <w:uiPriority w:val="0"/>
    <w:pPr>
      <w:ind w:firstLine="420"/>
    </w:pPr>
  </w:style>
  <w:style w:type="paragraph" w:styleId="7">
    <w:name w:val="Plain Text"/>
    <w:basedOn w:val="1"/>
    <w:link w:val="1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Char"/>
    <w:basedOn w:val="12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标题 1 Char"/>
    <w:basedOn w:val="12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纯文本 字符"/>
    <w:basedOn w:val="12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6">
    <w:name w:val="纯文本 Char"/>
    <w:basedOn w:val="12"/>
    <w:link w:val="7"/>
    <w:autoRedefine/>
    <w:qFormat/>
    <w:uiPriority w:val="0"/>
    <w:rPr>
      <w:rFonts w:ascii="宋体" w:hAnsi="Courier New"/>
    </w:rPr>
  </w:style>
  <w:style w:type="character" w:customStyle="1" w:styleId="17">
    <w:name w:val="页眉 Char"/>
    <w:basedOn w:val="12"/>
    <w:link w:val="9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8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349</Characters>
  <Lines>2</Lines>
  <Paragraphs>1</Paragraphs>
  <TotalTime>1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M</cp:lastModifiedBy>
  <dcterms:modified xsi:type="dcterms:W3CDTF">2025-09-17T03:31:24Z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F4BC78F880424943A6D794968E13815F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