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9993F0">
      <w:pPr>
        <w:spacing w:line="360" w:lineRule="auto"/>
        <w:ind w:firstLine="300" w:firstLineChars="50"/>
        <w:rPr>
          <w:rFonts w:ascii="Arial" w:hAnsi="Arial" w:cs="Arial"/>
          <w:sz w:val="60"/>
          <w:szCs w:val="60"/>
        </w:rPr>
      </w:pPr>
    </w:p>
    <w:p w14:paraId="6C3221E4">
      <w:pPr>
        <w:spacing w:line="360" w:lineRule="auto"/>
        <w:ind w:firstLine="300" w:firstLineChars="50"/>
        <w:rPr>
          <w:rFonts w:ascii="Arial" w:hAnsi="Arial" w:cs="Arial"/>
          <w:sz w:val="60"/>
          <w:szCs w:val="60"/>
        </w:rPr>
      </w:pPr>
    </w:p>
    <w:p w14:paraId="025CFECB">
      <w:pPr>
        <w:jc w:val="center"/>
        <w:rPr>
          <w:rFonts w:ascii="Arial" w:hAnsi="Arial" w:cs="Arial"/>
          <w:b/>
          <w:bCs/>
          <w:sz w:val="60"/>
          <w:szCs w:val="60"/>
        </w:rPr>
      </w:pPr>
      <w:r>
        <w:rPr>
          <w:rFonts w:ascii="Arial" w:hAnsi="Arial" w:cs="Arial"/>
          <w:b/>
          <w:bCs/>
          <w:sz w:val="60"/>
          <w:szCs w:val="60"/>
        </w:rPr>
        <w:t>北京市政府采购项目</w:t>
      </w:r>
    </w:p>
    <w:p w14:paraId="618DA3AD">
      <w:pPr>
        <w:jc w:val="center"/>
        <w:rPr>
          <w:rFonts w:ascii="Arial" w:hAnsi="Arial" w:cs="Arial"/>
          <w:b/>
          <w:bCs/>
          <w:sz w:val="60"/>
          <w:szCs w:val="60"/>
        </w:rPr>
      </w:pPr>
      <w:r>
        <w:rPr>
          <w:rFonts w:ascii="Arial" w:hAnsi="Arial" w:cs="Arial"/>
          <w:b/>
          <w:bCs/>
          <w:sz w:val="60"/>
          <w:szCs w:val="60"/>
        </w:rPr>
        <w:t>公开招标文件</w:t>
      </w:r>
    </w:p>
    <w:p w14:paraId="150B55CD">
      <w:pPr>
        <w:spacing w:line="360" w:lineRule="auto"/>
        <w:jc w:val="center"/>
        <w:rPr>
          <w:rFonts w:ascii="Arial" w:hAnsi="Arial" w:cs="Arial"/>
          <w:sz w:val="60"/>
          <w:szCs w:val="60"/>
        </w:rPr>
      </w:pPr>
    </w:p>
    <w:p w14:paraId="2E3AFFB2">
      <w:pPr>
        <w:tabs>
          <w:tab w:val="left" w:pos="3240"/>
          <w:tab w:val="left" w:pos="3420"/>
        </w:tabs>
        <w:spacing w:line="360" w:lineRule="auto"/>
        <w:ind w:left="2832" w:leftChars="444" w:hanging="1900" w:hangingChars="528"/>
        <w:jc w:val="left"/>
        <w:rPr>
          <w:rFonts w:ascii="Arial" w:hAnsi="Arial" w:cs="Arial"/>
          <w:bCs/>
          <w:sz w:val="36"/>
          <w:szCs w:val="36"/>
        </w:rPr>
      </w:pPr>
      <w:r>
        <w:rPr>
          <w:rFonts w:ascii="Arial" w:hAnsi="Arial" w:cs="Arial"/>
          <w:bCs/>
          <w:sz w:val="36"/>
          <w:szCs w:val="36"/>
        </w:rPr>
        <w:t>项目名称：2026基于过敏性鼻炎纵向队列的免疫调控机制与代谢特征研究的测试加工服务</w:t>
      </w:r>
    </w:p>
    <w:p w14:paraId="1A38E7BF">
      <w:pPr>
        <w:tabs>
          <w:tab w:val="left" w:pos="3240"/>
          <w:tab w:val="left" w:pos="3420"/>
        </w:tabs>
        <w:spacing w:line="360" w:lineRule="auto"/>
        <w:ind w:left="2832" w:leftChars="444" w:hanging="1900" w:hangingChars="528"/>
        <w:jc w:val="left"/>
        <w:rPr>
          <w:rFonts w:ascii="Arial" w:hAnsi="Arial" w:cs="Arial"/>
          <w:bCs/>
          <w:sz w:val="36"/>
          <w:szCs w:val="36"/>
        </w:rPr>
      </w:pPr>
    </w:p>
    <w:p w14:paraId="1498C431">
      <w:pPr>
        <w:tabs>
          <w:tab w:val="left" w:pos="3240"/>
          <w:tab w:val="left" w:pos="3420"/>
        </w:tabs>
        <w:spacing w:line="360" w:lineRule="auto"/>
        <w:ind w:left="2832" w:leftChars="444" w:hanging="1900" w:hangingChars="528"/>
        <w:jc w:val="left"/>
        <w:rPr>
          <w:rFonts w:ascii="Arial" w:hAnsi="Arial" w:cs="Arial"/>
          <w:bCs/>
          <w:sz w:val="36"/>
          <w:szCs w:val="36"/>
        </w:rPr>
      </w:pPr>
      <w:r>
        <w:rPr>
          <w:rFonts w:ascii="Arial" w:hAnsi="Arial" w:cs="Arial"/>
          <w:bCs/>
          <w:sz w:val="36"/>
          <w:szCs w:val="36"/>
        </w:rPr>
        <w:t>采购文件编号：0747-2661SCCZD138（</w:t>
      </w:r>
      <w:r>
        <w:fldChar w:fldCharType="begin"/>
      </w:r>
      <w:r>
        <w:instrText xml:space="preserve"> HYPERLINK "http://219.232.204.193:8080/frontend/plan/project_detail.html?projectUuid=cc6e9e89-20cd-474a-9552-6605a98ad529&amp;viewMode=accept" </w:instrText>
      </w:r>
      <w:r>
        <w:fldChar w:fldCharType="separate"/>
      </w:r>
      <w:r>
        <w:rPr>
          <w:rFonts w:ascii="Arial" w:hAnsi="Arial" w:cs="Arial"/>
          <w:bCs/>
          <w:sz w:val="36"/>
          <w:szCs w:val="36"/>
        </w:rPr>
        <w:t>11000026210200181563-XM001</w:t>
      </w:r>
      <w:r>
        <w:rPr>
          <w:rFonts w:ascii="Arial" w:hAnsi="Arial" w:cs="Arial"/>
          <w:bCs/>
          <w:sz w:val="36"/>
          <w:szCs w:val="36"/>
        </w:rPr>
        <w:fldChar w:fldCharType="end"/>
      </w:r>
      <w:r>
        <w:rPr>
          <w:rFonts w:ascii="Arial" w:hAnsi="Arial" w:cs="Arial"/>
          <w:bCs/>
          <w:sz w:val="36"/>
          <w:szCs w:val="36"/>
        </w:rPr>
        <w:t>）</w:t>
      </w:r>
    </w:p>
    <w:p w14:paraId="515C4C13">
      <w:pPr>
        <w:tabs>
          <w:tab w:val="left" w:pos="3240"/>
          <w:tab w:val="left" w:pos="3420"/>
        </w:tabs>
        <w:spacing w:line="360" w:lineRule="auto"/>
        <w:ind w:left="2832" w:leftChars="444" w:hanging="1900" w:hangingChars="528"/>
        <w:jc w:val="left"/>
        <w:rPr>
          <w:rFonts w:hint="eastAsia" w:ascii="Arial" w:hAnsi="Arial" w:eastAsia="宋体" w:cs="Arial"/>
          <w:bCs/>
          <w:sz w:val="36"/>
          <w:szCs w:val="36"/>
          <w:lang w:eastAsia="zh-CN"/>
        </w:rPr>
      </w:pPr>
      <w:r>
        <w:rPr>
          <w:rFonts w:ascii="Arial" w:hAnsi="Arial" w:cs="Arial"/>
          <w:bCs/>
          <w:sz w:val="36"/>
          <w:szCs w:val="36"/>
        </w:rPr>
        <w:t>采 购 人：</w:t>
      </w:r>
      <w:r>
        <w:rPr>
          <w:rFonts w:hint="eastAsia" w:ascii="Arial" w:hAnsi="Arial" w:cs="Arial"/>
          <w:bCs/>
          <w:sz w:val="36"/>
          <w:szCs w:val="36"/>
          <w:lang w:eastAsia="zh-CN"/>
        </w:rPr>
        <w:t>北京市耳鼻咽喉科研究所（北京市耳鼻咽喉头颈外科研究中心）</w:t>
      </w:r>
    </w:p>
    <w:p w14:paraId="3842305A">
      <w:pPr>
        <w:tabs>
          <w:tab w:val="left" w:pos="3240"/>
          <w:tab w:val="left" w:pos="3420"/>
        </w:tabs>
        <w:spacing w:line="360" w:lineRule="auto"/>
        <w:ind w:left="2832" w:leftChars="444" w:hanging="1900" w:hangingChars="528"/>
        <w:jc w:val="left"/>
        <w:rPr>
          <w:rFonts w:ascii="Arial" w:hAnsi="Arial" w:cs="Arial"/>
          <w:bCs/>
          <w:sz w:val="36"/>
          <w:szCs w:val="36"/>
        </w:rPr>
      </w:pPr>
      <w:r>
        <w:rPr>
          <w:rFonts w:ascii="Arial" w:hAnsi="Arial" w:cs="Arial"/>
          <w:bCs/>
          <w:sz w:val="36"/>
          <w:szCs w:val="36"/>
        </w:rPr>
        <w:t>采购代理机构：中化商务有限公司（章）</w:t>
      </w:r>
    </w:p>
    <w:p w14:paraId="60A20B14">
      <w:pPr>
        <w:widowControl/>
        <w:jc w:val="left"/>
        <w:rPr>
          <w:rFonts w:ascii="Arial" w:hAnsi="Arial" w:cs="Arial"/>
          <w:b/>
          <w:bCs/>
          <w:sz w:val="44"/>
        </w:rPr>
      </w:pPr>
    </w:p>
    <w:p w14:paraId="258994A8">
      <w:pPr>
        <w:spacing w:line="500" w:lineRule="exact"/>
        <w:rPr>
          <w:rFonts w:ascii="Arial" w:hAnsi="Arial" w:cs="Arial"/>
          <w:i/>
        </w:rPr>
      </w:pPr>
    </w:p>
    <w:p w14:paraId="7184127C">
      <w:pPr>
        <w:spacing w:line="360" w:lineRule="auto"/>
        <w:jc w:val="center"/>
        <w:rPr>
          <w:rFonts w:ascii="Arial" w:hAnsi="Arial" w:cs="Arial"/>
          <w:b/>
          <w:sz w:val="44"/>
          <w:szCs w:val="44"/>
        </w:rPr>
      </w:pPr>
    </w:p>
    <w:p w14:paraId="78DC1210">
      <w:pPr>
        <w:spacing w:line="360" w:lineRule="auto"/>
        <w:ind w:firstLine="7228" w:firstLineChars="1000"/>
        <w:rPr>
          <w:rFonts w:ascii="Arial" w:hAnsi="Arial" w:cs="Arial"/>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79B8AB8A">
      <w:pPr>
        <w:spacing w:line="360" w:lineRule="auto"/>
        <w:jc w:val="center"/>
        <w:outlineLvl w:val="0"/>
        <w:rPr>
          <w:rFonts w:ascii="Arial" w:hAnsi="Arial" w:cs="Arial"/>
          <w:b/>
          <w:sz w:val="36"/>
          <w:szCs w:val="36"/>
        </w:rPr>
      </w:pPr>
      <w:bookmarkStart w:id="0" w:name="_Toc99301418"/>
      <w:r>
        <w:rPr>
          <w:rFonts w:ascii="Arial" w:hAnsi="Arial" w:cs="Arial"/>
          <w:b/>
          <w:sz w:val="36"/>
          <w:szCs w:val="36"/>
        </w:rPr>
        <w:t>目      录</w:t>
      </w:r>
      <w:bookmarkEnd w:id="0"/>
    </w:p>
    <w:p w14:paraId="35585667">
      <w:pPr>
        <w:rPr>
          <w:rFonts w:ascii="Arial" w:hAnsi="Arial" w:cs="Arial"/>
        </w:rPr>
      </w:pPr>
    </w:p>
    <w:p w14:paraId="73F6FFB3">
      <w:pPr>
        <w:rPr>
          <w:rFonts w:ascii="Arial" w:hAnsi="Arial" w:cs="Arial"/>
        </w:rPr>
      </w:pPr>
    </w:p>
    <w:p w14:paraId="0E0B59D6">
      <w:pPr>
        <w:rPr>
          <w:rFonts w:ascii="Arial" w:hAnsi="Arial" w:cs="Arial"/>
        </w:rPr>
      </w:pPr>
    </w:p>
    <w:p w14:paraId="74DDB2AA">
      <w:pPr>
        <w:pStyle w:val="30"/>
        <w:rPr>
          <w:rFonts w:ascii="Arial" w:hAnsi="Arial" w:cs="Arial"/>
          <w:b w:val="0"/>
          <w:sz w:val="21"/>
          <w:szCs w:val="22"/>
        </w:rPr>
      </w:pPr>
      <w:r>
        <w:rPr>
          <w:rFonts w:ascii="Arial" w:hAnsi="Arial" w:cs="Arial"/>
          <w:b w:val="0"/>
        </w:rPr>
        <w:fldChar w:fldCharType="begin"/>
      </w:r>
      <w:r>
        <w:rPr>
          <w:rFonts w:ascii="Arial" w:hAnsi="Arial" w:cs="Arial"/>
          <w:b w:val="0"/>
        </w:rPr>
        <w:instrText xml:space="preserve"> TOC \o "1-1" \h \z \u </w:instrText>
      </w:r>
      <w:r>
        <w:rPr>
          <w:rFonts w:ascii="Arial" w:hAnsi="Arial" w:cs="Arial"/>
          <w:b w:val="0"/>
        </w:rPr>
        <w:fldChar w:fldCharType="separate"/>
      </w:r>
    </w:p>
    <w:p w14:paraId="73A70394">
      <w:pPr>
        <w:pStyle w:val="30"/>
        <w:spacing w:line="360" w:lineRule="auto"/>
        <w:rPr>
          <w:rFonts w:ascii="Arial" w:hAnsi="Arial" w:cs="Arial"/>
          <w:b w:val="0"/>
          <w:sz w:val="21"/>
          <w:szCs w:val="22"/>
        </w:rPr>
      </w:pPr>
      <w:r>
        <w:rPr>
          <w:rFonts w:ascii="Arial" w:hAnsi="Arial" w:cs="Arial"/>
        </w:rPr>
        <w:fldChar w:fldCharType="begin"/>
      </w:r>
      <w:r>
        <w:rPr>
          <w:rFonts w:ascii="Arial" w:hAnsi="Arial" w:cs="Arial"/>
        </w:rPr>
        <w:instrText xml:space="preserve"> HYPERLINK \l "_Toc99301419" </w:instrText>
      </w:r>
      <w:r>
        <w:rPr>
          <w:rFonts w:ascii="Arial" w:hAnsi="Arial" w:cs="Arial"/>
        </w:rPr>
        <w:fldChar w:fldCharType="separate"/>
      </w:r>
      <w:r>
        <w:rPr>
          <w:rStyle w:val="50"/>
          <w:rFonts w:ascii="Arial" w:hAnsi="Arial" w:cs="Arial"/>
          <w:color w:val="auto"/>
        </w:rPr>
        <w:t>第一章   投标邀请</w:t>
      </w:r>
      <w:r>
        <w:rPr>
          <w:rFonts w:ascii="Arial" w:hAnsi="Arial" w:cs="Arial"/>
        </w:rPr>
        <w:tab/>
      </w:r>
      <w:r>
        <w:rPr>
          <w:rFonts w:ascii="Arial" w:hAnsi="Arial" w:cs="Arial"/>
        </w:rPr>
        <w:fldChar w:fldCharType="begin"/>
      </w:r>
      <w:r>
        <w:rPr>
          <w:rFonts w:ascii="Arial" w:hAnsi="Arial" w:cs="Arial"/>
        </w:rPr>
        <w:instrText xml:space="preserve"> PAGEREF _Toc99301419 \h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fldChar w:fldCharType="end"/>
      </w:r>
    </w:p>
    <w:p w14:paraId="305BECF2">
      <w:pPr>
        <w:pStyle w:val="30"/>
        <w:spacing w:line="360" w:lineRule="auto"/>
        <w:rPr>
          <w:rFonts w:ascii="Arial" w:hAnsi="Arial" w:cs="Arial"/>
          <w:b w:val="0"/>
          <w:sz w:val="21"/>
          <w:szCs w:val="22"/>
        </w:rPr>
      </w:pPr>
      <w:r>
        <w:rPr>
          <w:rFonts w:ascii="Arial" w:hAnsi="Arial" w:cs="Arial"/>
        </w:rPr>
        <w:fldChar w:fldCharType="begin"/>
      </w:r>
      <w:r>
        <w:rPr>
          <w:rFonts w:ascii="Arial" w:hAnsi="Arial" w:cs="Arial"/>
        </w:rPr>
        <w:instrText xml:space="preserve"> HYPERLINK \l "_Toc99301420" </w:instrText>
      </w:r>
      <w:r>
        <w:rPr>
          <w:rFonts w:ascii="Arial" w:hAnsi="Arial" w:cs="Arial"/>
        </w:rPr>
        <w:fldChar w:fldCharType="separate"/>
      </w:r>
      <w:r>
        <w:rPr>
          <w:rStyle w:val="50"/>
          <w:rFonts w:ascii="Arial" w:hAnsi="Arial" w:cs="Arial"/>
          <w:color w:val="auto"/>
        </w:rPr>
        <w:t>第二章   投标人须知</w:t>
      </w:r>
      <w:r>
        <w:rPr>
          <w:rFonts w:ascii="Arial" w:hAnsi="Arial" w:cs="Arial"/>
        </w:rPr>
        <w:tab/>
      </w:r>
      <w:r>
        <w:rPr>
          <w:rFonts w:ascii="Arial" w:hAnsi="Arial" w:cs="Arial"/>
        </w:rPr>
        <w:fldChar w:fldCharType="begin"/>
      </w:r>
      <w:r>
        <w:rPr>
          <w:rFonts w:ascii="Arial" w:hAnsi="Arial" w:cs="Arial"/>
        </w:rPr>
        <w:instrText xml:space="preserve"> PAGEREF _Toc99301420 \h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fldChar w:fldCharType="end"/>
      </w:r>
    </w:p>
    <w:p w14:paraId="48638E94">
      <w:pPr>
        <w:pStyle w:val="30"/>
        <w:spacing w:line="360" w:lineRule="auto"/>
        <w:rPr>
          <w:rFonts w:ascii="Arial" w:hAnsi="Arial" w:cs="Arial"/>
          <w:b w:val="0"/>
          <w:sz w:val="21"/>
          <w:szCs w:val="22"/>
        </w:rPr>
      </w:pPr>
      <w:r>
        <w:rPr>
          <w:rFonts w:ascii="Arial" w:hAnsi="Arial" w:cs="Arial"/>
        </w:rPr>
        <w:fldChar w:fldCharType="begin"/>
      </w:r>
      <w:r>
        <w:rPr>
          <w:rFonts w:ascii="Arial" w:hAnsi="Arial" w:cs="Arial"/>
        </w:rPr>
        <w:instrText xml:space="preserve"> HYPERLINK \l "_Toc99301421" </w:instrText>
      </w:r>
      <w:r>
        <w:rPr>
          <w:rFonts w:ascii="Arial" w:hAnsi="Arial" w:cs="Arial"/>
        </w:rPr>
        <w:fldChar w:fldCharType="separate"/>
      </w:r>
      <w:r>
        <w:rPr>
          <w:rStyle w:val="50"/>
          <w:rFonts w:ascii="Arial" w:hAnsi="Arial" w:cs="Arial"/>
          <w:color w:val="auto"/>
        </w:rPr>
        <w:t>第三章   资格审查</w:t>
      </w:r>
      <w:r>
        <w:rPr>
          <w:rFonts w:ascii="Arial" w:hAnsi="Arial" w:cs="Arial"/>
        </w:rPr>
        <w:tab/>
      </w:r>
      <w:r>
        <w:rPr>
          <w:rFonts w:ascii="Arial" w:hAnsi="Arial" w:cs="Arial"/>
        </w:rPr>
        <w:fldChar w:fldCharType="begin"/>
      </w:r>
      <w:r>
        <w:rPr>
          <w:rFonts w:ascii="Arial" w:hAnsi="Arial" w:cs="Arial"/>
        </w:rPr>
        <w:instrText xml:space="preserve"> PAGEREF _Toc99301421 \h </w:instrText>
      </w:r>
      <w:r>
        <w:rPr>
          <w:rFonts w:ascii="Arial" w:hAnsi="Arial" w:cs="Arial"/>
        </w:rPr>
        <w:fldChar w:fldCharType="separate"/>
      </w:r>
      <w:r>
        <w:rPr>
          <w:rFonts w:ascii="Arial" w:hAnsi="Arial" w:cs="Arial"/>
        </w:rPr>
        <w:t>20</w:t>
      </w:r>
      <w:r>
        <w:rPr>
          <w:rFonts w:ascii="Arial" w:hAnsi="Arial" w:cs="Arial"/>
        </w:rPr>
        <w:fldChar w:fldCharType="end"/>
      </w:r>
      <w:r>
        <w:rPr>
          <w:rFonts w:ascii="Arial" w:hAnsi="Arial" w:cs="Arial"/>
        </w:rPr>
        <w:fldChar w:fldCharType="end"/>
      </w:r>
    </w:p>
    <w:p w14:paraId="6C775153">
      <w:pPr>
        <w:pStyle w:val="30"/>
        <w:spacing w:line="360" w:lineRule="auto"/>
        <w:rPr>
          <w:rFonts w:ascii="Arial" w:hAnsi="Arial" w:cs="Arial"/>
          <w:b w:val="0"/>
          <w:sz w:val="21"/>
          <w:szCs w:val="22"/>
        </w:rPr>
      </w:pPr>
      <w:r>
        <w:rPr>
          <w:rFonts w:ascii="Arial" w:hAnsi="Arial" w:cs="Arial"/>
        </w:rPr>
        <w:fldChar w:fldCharType="begin"/>
      </w:r>
      <w:r>
        <w:rPr>
          <w:rFonts w:ascii="Arial" w:hAnsi="Arial" w:cs="Arial"/>
        </w:rPr>
        <w:instrText xml:space="preserve"> HYPERLINK \l "_Toc99301423" </w:instrText>
      </w:r>
      <w:r>
        <w:rPr>
          <w:rFonts w:ascii="Arial" w:hAnsi="Arial" w:cs="Arial"/>
        </w:rPr>
        <w:fldChar w:fldCharType="separate"/>
      </w:r>
      <w:r>
        <w:rPr>
          <w:rStyle w:val="50"/>
          <w:rFonts w:ascii="Arial" w:hAnsi="Arial" w:cs="Arial"/>
          <w:color w:val="auto"/>
        </w:rPr>
        <w:t>第四章   评标程序、评标方法和评标标准</w:t>
      </w:r>
      <w:r>
        <w:rPr>
          <w:rFonts w:ascii="Arial" w:hAnsi="Arial" w:cs="Arial"/>
        </w:rPr>
        <w:tab/>
      </w:r>
      <w:r>
        <w:rPr>
          <w:rFonts w:ascii="Arial" w:hAnsi="Arial" w:cs="Arial"/>
        </w:rPr>
        <w:fldChar w:fldCharType="begin"/>
      </w:r>
      <w:r>
        <w:rPr>
          <w:rFonts w:ascii="Arial" w:hAnsi="Arial" w:cs="Arial"/>
        </w:rPr>
        <w:instrText xml:space="preserve"> PAGEREF _Toc99301423 \h </w:instrText>
      </w:r>
      <w:r>
        <w:rPr>
          <w:rFonts w:ascii="Arial" w:hAnsi="Arial" w:cs="Arial"/>
        </w:rPr>
        <w:fldChar w:fldCharType="separate"/>
      </w:r>
      <w:r>
        <w:rPr>
          <w:rFonts w:ascii="Arial" w:hAnsi="Arial" w:cs="Arial"/>
        </w:rPr>
        <w:t>24</w:t>
      </w:r>
      <w:r>
        <w:rPr>
          <w:rFonts w:ascii="Arial" w:hAnsi="Arial" w:cs="Arial"/>
        </w:rPr>
        <w:fldChar w:fldCharType="end"/>
      </w:r>
      <w:r>
        <w:rPr>
          <w:rFonts w:ascii="Arial" w:hAnsi="Arial" w:cs="Arial"/>
        </w:rPr>
        <w:fldChar w:fldCharType="end"/>
      </w:r>
    </w:p>
    <w:p w14:paraId="3B2C0665">
      <w:pPr>
        <w:pStyle w:val="30"/>
        <w:spacing w:line="360" w:lineRule="auto"/>
        <w:rPr>
          <w:rFonts w:ascii="Arial" w:hAnsi="Arial" w:cs="Arial"/>
          <w:b w:val="0"/>
          <w:sz w:val="21"/>
          <w:szCs w:val="22"/>
        </w:rPr>
      </w:pPr>
      <w:r>
        <w:rPr>
          <w:rFonts w:ascii="Arial" w:hAnsi="Arial" w:cs="Arial"/>
        </w:rPr>
        <w:fldChar w:fldCharType="begin"/>
      </w:r>
      <w:r>
        <w:rPr>
          <w:rFonts w:ascii="Arial" w:hAnsi="Arial" w:cs="Arial"/>
        </w:rPr>
        <w:instrText xml:space="preserve"> HYPERLINK \l "_Toc99301424" </w:instrText>
      </w:r>
      <w:r>
        <w:rPr>
          <w:rFonts w:ascii="Arial" w:hAnsi="Arial" w:cs="Arial"/>
        </w:rPr>
        <w:fldChar w:fldCharType="separate"/>
      </w:r>
      <w:r>
        <w:rPr>
          <w:rStyle w:val="50"/>
          <w:rFonts w:ascii="Arial" w:hAnsi="Arial" w:cs="Arial"/>
          <w:color w:val="auto"/>
        </w:rPr>
        <w:t>第五章   采购需求</w:t>
      </w:r>
      <w:r>
        <w:rPr>
          <w:rFonts w:ascii="Arial" w:hAnsi="Arial" w:cs="Arial"/>
        </w:rPr>
        <w:tab/>
      </w:r>
      <w:r>
        <w:rPr>
          <w:rFonts w:ascii="Arial" w:hAnsi="Arial" w:cs="Arial"/>
        </w:rPr>
        <w:fldChar w:fldCharType="begin"/>
      </w:r>
      <w:r>
        <w:rPr>
          <w:rFonts w:ascii="Arial" w:hAnsi="Arial" w:cs="Arial"/>
        </w:rPr>
        <w:instrText xml:space="preserve"> PAGEREF _Toc99301424 \h </w:instrText>
      </w:r>
      <w:r>
        <w:rPr>
          <w:rFonts w:ascii="Arial" w:hAnsi="Arial" w:cs="Arial"/>
        </w:rPr>
        <w:fldChar w:fldCharType="separate"/>
      </w:r>
      <w:r>
        <w:rPr>
          <w:rFonts w:ascii="Arial" w:hAnsi="Arial" w:cs="Arial"/>
        </w:rPr>
        <w:t>34</w:t>
      </w:r>
      <w:r>
        <w:rPr>
          <w:rFonts w:ascii="Arial" w:hAnsi="Arial" w:cs="Arial"/>
        </w:rPr>
        <w:fldChar w:fldCharType="end"/>
      </w:r>
      <w:r>
        <w:rPr>
          <w:rFonts w:ascii="Arial" w:hAnsi="Arial" w:cs="Arial"/>
        </w:rPr>
        <w:fldChar w:fldCharType="end"/>
      </w:r>
    </w:p>
    <w:p w14:paraId="23CBB99B">
      <w:pPr>
        <w:pStyle w:val="30"/>
        <w:spacing w:line="360" w:lineRule="auto"/>
        <w:rPr>
          <w:rFonts w:ascii="Arial" w:hAnsi="Arial" w:cs="Arial"/>
          <w:b w:val="0"/>
          <w:sz w:val="21"/>
          <w:szCs w:val="22"/>
        </w:rPr>
      </w:pPr>
      <w:r>
        <w:rPr>
          <w:rFonts w:ascii="Arial" w:hAnsi="Arial" w:cs="Arial"/>
        </w:rPr>
        <w:fldChar w:fldCharType="begin"/>
      </w:r>
      <w:r>
        <w:rPr>
          <w:rFonts w:ascii="Arial" w:hAnsi="Arial" w:cs="Arial"/>
        </w:rPr>
        <w:instrText xml:space="preserve"> HYPERLINK \l "_Toc99301425" </w:instrText>
      </w:r>
      <w:r>
        <w:rPr>
          <w:rFonts w:ascii="Arial" w:hAnsi="Arial" w:cs="Arial"/>
        </w:rPr>
        <w:fldChar w:fldCharType="separate"/>
      </w:r>
      <w:r>
        <w:rPr>
          <w:rStyle w:val="50"/>
          <w:rFonts w:ascii="Arial" w:hAnsi="Arial" w:cs="Arial"/>
          <w:color w:val="auto"/>
        </w:rPr>
        <w:t>第六章   拟签订的合同文本</w:t>
      </w:r>
      <w:r>
        <w:rPr>
          <w:rFonts w:ascii="Arial" w:hAnsi="Arial" w:cs="Arial"/>
        </w:rPr>
        <w:tab/>
      </w:r>
      <w:r>
        <w:rPr>
          <w:rFonts w:ascii="Arial" w:hAnsi="Arial" w:cs="Arial"/>
        </w:rPr>
        <w:fldChar w:fldCharType="begin"/>
      </w:r>
      <w:r>
        <w:rPr>
          <w:rFonts w:ascii="Arial" w:hAnsi="Arial" w:cs="Arial"/>
        </w:rPr>
        <w:instrText xml:space="preserve"> PAGEREF _Toc99301425 \h </w:instrText>
      </w:r>
      <w:r>
        <w:rPr>
          <w:rFonts w:ascii="Arial" w:hAnsi="Arial" w:cs="Arial"/>
        </w:rPr>
        <w:fldChar w:fldCharType="separate"/>
      </w:r>
      <w:r>
        <w:rPr>
          <w:rFonts w:ascii="Arial" w:hAnsi="Arial" w:cs="Arial"/>
        </w:rPr>
        <w:t>92</w:t>
      </w:r>
      <w:r>
        <w:rPr>
          <w:rFonts w:ascii="Arial" w:hAnsi="Arial" w:cs="Arial"/>
        </w:rPr>
        <w:fldChar w:fldCharType="end"/>
      </w:r>
      <w:r>
        <w:rPr>
          <w:rFonts w:ascii="Arial" w:hAnsi="Arial" w:cs="Arial"/>
        </w:rPr>
        <w:fldChar w:fldCharType="end"/>
      </w:r>
    </w:p>
    <w:p w14:paraId="6B82B685">
      <w:pPr>
        <w:pStyle w:val="30"/>
        <w:spacing w:line="360" w:lineRule="auto"/>
        <w:rPr>
          <w:rFonts w:ascii="Arial" w:hAnsi="Arial" w:cs="Arial"/>
          <w:b w:val="0"/>
          <w:sz w:val="21"/>
          <w:szCs w:val="22"/>
        </w:rPr>
      </w:pPr>
      <w:r>
        <w:rPr>
          <w:rFonts w:ascii="Arial" w:hAnsi="Arial" w:cs="Arial"/>
        </w:rPr>
        <w:fldChar w:fldCharType="begin"/>
      </w:r>
      <w:r>
        <w:rPr>
          <w:rFonts w:ascii="Arial" w:hAnsi="Arial" w:cs="Arial"/>
        </w:rPr>
        <w:instrText xml:space="preserve"> HYPERLINK \l "_Toc99301426" </w:instrText>
      </w:r>
      <w:r>
        <w:rPr>
          <w:rFonts w:ascii="Arial" w:hAnsi="Arial" w:cs="Arial"/>
        </w:rPr>
        <w:fldChar w:fldCharType="separate"/>
      </w:r>
      <w:r>
        <w:rPr>
          <w:rStyle w:val="50"/>
          <w:rFonts w:ascii="Arial" w:hAnsi="Arial" w:cs="Arial"/>
          <w:color w:val="auto"/>
        </w:rPr>
        <w:t>第七章   投标文件格式</w:t>
      </w:r>
      <w:r>
        <w:rPr>
          <w:rFonts w:ascii="Arial" w:hAnsi="Arial" w:cs="Arial"/>
        </w:rPr>
        <w:tab/>
      </w:r>
      <w:r>
        <w:rPr>
          <w:rFonts w:ascii="Arial" w:hAnsi="Arial" w:cs="Arial"/>
        </w:rPr>
        <w:fldChar w:fldCharType="begin"/>
      </w:r>
      <w:r>
        <w:rPr>
          <w:rFonts w:ascii="Arial" w:hAnsi="Arial" w:cs="Arial"/>
        </w:rPr>
        <w:instrText xml:space="preserve"> PAGEREF _Toc99301426 \h </w:instrText>
      </w:r>
      <w:r>
        <w:rPr>
          <w:rFonts w:ascii="Arial" w:hAnsi="Arial" w:cs="Arial"/>
        </w:rPr>
        <w:fldChar w:fldCharType="separate"/>
      </w:r>
      <w:r>
        <w:rPr>
          <w:rFonts w:ascii="Arial" w:hAnsi="Arial" w:cs="Arial"/>
        </w:rPr>
        <w:t>100</w:t>
      </w:r>
      <w:r>
        <w:rPr>
          <w:rFonts w:ascii="Arial" w:hAnsi="Arial" w:cs="Arial"/>
        </w:rPr>
        <w:fldChar w:fldCharType="end"/>
      </w:r>
      <w:r>
        <w:rPr>
          <w:rFonts w:ascii="Arial" w:hAnsi="Arial" w:cs="Arial"/>
        </w:rPr>
        <w:fldChar w:fldCharType="end"/>
      </w:r>
    </w:p>
    <w:p w14:paraId="2C07D2BE">
      <w:pPr>
        <w:pStyle w:val="30"/>
        <w:spacing w:line="480" w:lineRule="auto"/>
        <w:rPr>
          <w:rFonts w:ascii="Arial" w:hAnsi="Arial" w:cs="Arial"/>
          <w:b w:val="0"/>
        </w:rPr>
      </w:pPr>
      <w:r>
        <w:rPr>
          <w:rFonts w:ascii="Arial" w:hAnsi="Arial" w:cs="Arial"/>
          <w:b w:val="0"/>
        </w:rPr>
        <w:fldChar w:fldCharType="end"/>
      </w:r>
    </w:p>
    <w:p w14:paraId="75FF3444">
      <w:pPr>
        <w:rPr>
          <w:rFonts w:ascii="Arial" w:hAnsi="Arial" w:cs="Arial"/>
        </w:rPr>
      </w:pPr>
    </w:p>
    <w:p w14:paraId="70FA53D5">
      <w:pPr>
        <w:spacing w:line="360" w:lineRule="auto"/>
        <w:rPr>
          <w:rFonts w:ascii="Arial" w:hAnsi="Arial" w:cs="Arial"/>
          <w:sz w:val="24"/>
        </w:rPr>
      </w:pPr>
      <w:r>
        <w:rPr>
          <w:rFonts w:ascii="Arial" w:hAnsi="Arial" w:cs="Arial"/>
          <w:sz w:val="24"/>
        </w:rPr>
        <w:t>注：采购文件条款中以 “■”、“☑”形式标记的内容适用于本项目，以“□”形式标记的内容不适用于本项目。</w:t>
      </w:r>
    </w:p>
    <w:p w14:paraId="1F0CA46F">
      <w:pPr>
        <w:pStyle w:val="30"/>
        <w:spacing w:line="360" w:lineRule="auto"/>
        <w:rPr>
          <w:rFonts w:ascii="Arial" w:hAnsi="Arial" w:cs="Arial"/>
          <w:b w:val="0"/>
        </w:rPr>
      </w:pPr>
    </w:p>
    <w:p w14:paraId="08A54A92">
      <w:pPr>
        <w:pStyle w:val="17"/>
        <w:rPr>
          <w:rFonts w:ascii="Arial" w:hAnsi="Arial" w:cs="Arial"/>
        </w:rPr>
        <w:sectPr>
          <w:headerReference r:id="rId8" w:type="first"/>
          <w:footerReference r:id="rId9" w:type="default"/>
          <w:pgSz w:w="11907" w:h="16840"/>
          <w:pgMar w:top="1418" w:right="1134" w:bottom="1418" w:left="1701" w:header="851" w:footer="851" w:gutter="0"/>
          <w:pgNumType w:start="0"/>
          <w:cols w:space="720" w:num="1"/>
          <w:titlePg/>
          <w:docGrid w:linePitch="462" w:charSpace="0"/>
        </w:sectPr>
      </w:pPr>
      <w:bookmarkStart w:id="1" w:name="_Toc99301419"/>
    </w:p>
    <w:p w14:paraId="1F81F172">
      <w:pPr>
        <w:spacing w:line="360" w:lineRule="auto"/>
        <w:jc w:val="center"/>
        <w:outlineLvl w:val="0"/>
        <w:rPr>
          <w:rFonts w:ascii="Arial" w:hAnsi="Arial" w:cs="Arial"/>
          <w:b/>
          <w:sz w:val="36"/>
          <w:szCs w:val="36"/>
        </w:rPr>
      </w:pPr>
      <w:r>
        <w:rPr>
          <w:rFonts w:ascii="Arial" w:hAnsi="Arial" w:cs="Arial"/>
          <w:b/>
          <w:sz w:val="36"/>
          <w:szCs w:val="36"/>
        </w:rPr>
        <w:t>第一章   投标邀请</w:t>
      </w:r>
      <w:bookmarkEnd w:id="1"/>
    </w:p>
    <w:p w14:paraId="3072306B">
      <w:pPr>
        <w:pStyle w:val="3"/>
        <w:numPr>
          <w:ilvl w:val="0"/>
          <w:numId w:val="10"/>
        </w:numPr>
        <w:spacing w:before="0" w:line="360" w:lineRule="auto"/>
        <w:jc w:val="left"/>
        <w:rPr>
          <w:rFonts w:eastAsia="宋体" w:cs="Arial"/>
          <w:sz w:val="24"/>
          <w:szCs w:val="24"/>
        </w:rPr>
      </w:pPr>
      <w:bookmarkStart w:id="2" w:name="_Toc28359002"/>
      <w:bookmarkStart w:id="3" w:name="_Toc35393790"/>
      <w:bookmarkStart w:id="4" w:name="_Toc35393621"/>
      <w:bookmarkStart w:id="5" w:name="_Toc28359079"/>
      <w:bookmarkStart w:id="6" w:name="_Hlk24379207"/>
      <w:r>
        <w:rPr>
          <w:rFonts w:eastAsia="宋体" w:cs="Arial"/>
          <w:sz w:val="24"/>
          <w:szCs w:val="24"/>
        </w:rPr>
        <w:t>项目基本情况</w:t>
      </w:r>
      <w:bookmarkEnd w:id="2"/>
      <w:bookmarkEnd w:id="3"/>
      <w:bookmarkEnd w:id="4"/>
      <w:bookmarkEnd w:id="5"/>
    </w:p>
    <w:p w14:paraId="620301C5">
      <w:pPr>
        <w:spacing w:line="360" w:lineRule="auto"/>
        <w:ind w:firstLine="480" w:firstLineChars="200"/>
        <w:rPr>
          <w:rFonts w:ascii="Arial" w:hAnsi="Arial" w:cs="Arial"/>
          <w:sz w:val="24"/>
        </w:rPr>
      </w:pPr>
      <w:r>
        <w:rPr>
          <w:rFonts w:ascii="Arial" w:hAnsi="Arial" w:cs="Arial"/>
          <w:sz w:val="24"/>
        </w:rPr>
        <w:t>1.项目编号：0747-2661SCCZD138（</w:t>
      </w:r>
      <w:r>
        <w:fldChar w:fldCharType="begin"/>
      </w:r>
      <w:r>
        <w:instrText xml:space="preserve"> HYPERLINK "http://219.232.204.193:8080/frontend/plan/project_detail.html?projectUuid=cc6e9e89-20cd-474a-9552-6605a98ad529&amp;viewMode=accept" </w:instrText>
      </w:r>
      <w:r>
        <w:fldChar w:fldCharType="separate"/>
      </w:r>
      <w:r>
        <w:rPr>
          <w:rFonts w:ascii="Arial" w:hAnsi="Arial" w:cs="Arial"/>
          <w:sz w:val="24"/>
        </w:rPr>
        <w:t>11000026210200181563-XM001</w:t>
      </w:r>
      <w:r>
        <w:rPr>
          <w:rFonts w:ascii="Arial" w:hAnsi="Arial" w:cs="Arial"/>
          <w:sz w:val="24"/>
        </w:rPr>
        <w:fldChar w:fldCharType="end"/>
      </w:r>
      <w:r>
        <w:rPr>
          <w:rFonts w:ascii="Arial" w:hAnsi="Arial" w:cs="Arial"/>
          <w:sz w:val="24"/>
        </w:rPr>
        <w:t>）</w:t>
      </w:r>
    </w:p>
    <w:p w14:paraId="75940144">
      <w:pPr>
        <w:spacing w:line="360" w:lineRule="auto"/>
        <w:ind w:firstLine="480" w:firstLineChars="200"/>
        <w:rPr>
          <w:rFonts w:ascii="Arial" w:hAnsi="Arial" w:cs="Arial"/>
          <w:sz w:val="24"/>
        </w:rPr>
      </w:pPr>
      <w:r>
        <w:rPr>
          <w:rFonts w:ascii="Arial" w:hAnsi="Arial" w:cs="Arial"/>
          <w:sz w:val="24"/>
        </w:rPr>
        <w:t>2.项目名称：2026基于过敏性鼻炎纵向队列的免疫调控机制与代谢特征研究的测试加工服务</w:t>
      </w:r>
    </w:p>
    <w:bookmarkEnd w:id="6"/>
    <w:p w14:paraId="7D09560E">
      <w:pPr>
        <w:spacing w:line="360" w:lineRule="auto"/>
        <w:ind w:firstLine="480" w:firstLineChars="200"/>
        <w:rPr>
          <w:rFonts w:ascii="Arial" w:hAnsi="Arial" w:cs="Arial"/>
          <w:sz w:val="24"/>
        </w:rPr>
      </w:pPr>
      <w:r>
        <w:rPr>
          <w:rFonts w:ascii="Arial" w:hAnsi="Arial" w:cs="Arial"/>
          <w:sz w:val="24"/>
        </w:rPr>
        <w:t>3.项目预算金额：人民币1,939,000.00元；</w:t>
      </w:r>
    </w:p>
    <w:p w14:paraId="2B21043C">
      <w:pPr>
        <w:spacing w:line="360" w:lineRule="auto"/>
        <w:ind w:firstLine="480" w:firstLineChars="200"/>
        <w:rPr>
          <w:rFonts w:ascii="Arial" w:hAnsi="Arial" w:cs="Arial"/>
          <w:sz w:val="24"/>
        </w:rPr>
      </w:pPr>
      <w:r>
        <w:rPr>
          <w:rFonts w:ascii="Arial" w:hAnsi="Arial" w:cs="Arial"/>
          <w:sz w:val="24"/>
        </w:rPr>
        <w:t>项目最高限价：人民币1,939,000.00元。</w:t>
      </w:r>
    </w:p>
    <w:p w14:paraId="2F76FA28">
      <w:pPr>
        <w:numPr>
          <w:ilvl w:val="0"/>
          <w:numId w:val="11"/>
        </w:numPr>
        <w:spacing w:line="360" w:lineRule="auto"/>
        <w:ind w:firstLine="480" w:firstLineChars="200"/>
        <w:rPr>
          <w:rFonts w:ascii="Arial" w:hAnsi="Arial" w:cs="Arial"/>
          <w:sz w:val="24"/>
        </w:rPr>
      </w:pPr>
      <w:r>
        <w:rPr>
          <w:rFonts w:ascii="Arial" w:hAnsi="Arial" w:cs="Arial"/>
          <w:sz w:val="24"/>
        </w:rPr>
        <w:t>采购需求：</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
        <w:gridCol w:w="2300"/>
        <w:gridCol w:w="8115"/>
        <w:gridCol w:w="1090"/>
        <w:gridCol w:w="696"/>
        <w:gridCol w:w="640"/>
        <w:gridCol w:w="888"/>
      </w:tblGrid>
      <w:tr w14:paraId="7FA1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trPr>
        <w:tc>
          <w:tcPr>
            <w:tcW w:w="173" w:type="pct"/>
            <w:vMerge w:val="restart"/>
            <w:vAlign w:val="center"/>
          </w:tcPr>
          <w:p w14:paraId="4977AB71">
            <w:pPr>
              <w:kinsoku w:val="0"/>
              <w:overflowPunct w:val="0"/>
              <w:autoSpaceDE w:val="0"/>
              <w:autoSpaceDN w:val="0"/>
              <w:adjustRightInd w:val="0"/>
              <w:snapToGrid w:val="0"/>
              <w:jc w:val="center"/>
              <w:rPr>
                <w:rFonts w:hint="eastAsia" w:ascii="黑体" w:hAnsi="黑体" w:eastAsia="黑体" w:cs="黑体"/>
                <w:kern w:val="0"/>
                <w:sz w:val="22"/>
                <w:szCs w:val="22"/>
              </w:rPr>
            </w:pPr>
            <w:r>
              <w:rPr>
                <w:rFonts w:hint="eastAsia" w:ascii="黑体" w:hAnsi="黑体" w:eastAsia="黑体" w:cs="黑体"/>
                <w:kern w:val="0"/>
                <w:sz w:val="22"/>
                <w:szCs w:val="22"/>
              </w:rPr>
              <w:t>包号</w:t>
            </w:r>
          </w:p>
        </w:tc>
        <w:tc>
          <w:tcPr>
            <w:tcW w:w="808" w:type="pct"/>
            <w:vMerge w:val="restart"/>
            <w:vAlign w:val="center"/>
          </w:tcPr>
          <w:p w14:paraId="5A1CEB86">
            <w:pPr>
              <w:kinsoku w:val="0"/>
              <w:overflowPunct w:val="0"/>
              <w:autoSpaceDE w:val="0"/>
              <w:autoSpaceDN w:val="0"/>
              <w:adjustRightInd w:val="0"/>
              <w:snapToGrid w:val="0"/>
              <w:jc w:val="center"/>
              <w:rPr>
                <w:rFonts w:hint="eastAsia" w:ascii="黑体" w:hAnsi="黑体" w:eastAsia="黑体" w:cs="黑体"/>
                <w:kern w:val="0"/>
                <w:sz w:val="22"/>
                <w:szCs w:val="22"/>
              </w:rPr>
            </w:pPr>
            <w:r>
              <w:rPr>
                <w:rFonts w:hint="eastAsia" w:ascii="黑体" w:hAnsi="黑体" w:eastAsia="黑体" w:cs="黑体"/>
                <w:kern w:val="0"/>
                <w:sz w:val="22"/>
                <w:szCs w:val="22"/>
              </w:rPr>
              <w:t>标的名称</w:t>
            </w:r>
          </w:p>
        </w:tc>
        <w:tc>
          <w:tcPr>
            <w:tcW w:w="2851" w:type="pct"/>
            <w:vMerge w:val="restart"/>
            <w:vAlign w:val="center"/>
          </w:tcPr>
          <w:p w14:paraId="51779F20">
            <w:pPr>
              <w:kinsoku w:val="0"/>
              <w:overflowPunct w:val="0"/>
              <w:autoSpaceDE w:val="0"/>
              <w:autoSpaceDN w:val="0"/>
              <w:adjustRightInd w:val="0"/>
              <w:snapToGrid w:val="0"/>
              <w:jc w:val="center"/>
              <w:rPr>
                <w:rFonts w:hint="eastAsia" w:ascii="黑体" w:hAnsi="黑体" w:eastAsia="黑体" w:cs="黑体"/>
                <w:kern w:val="0"/>
                <w:sz w:val="22"/>
                <w:szCs w:val="22"/>
              </w:rPr>
            </w:pPr>
            <w:r>
              <w:rPr>
                <w:rFonts w:hint="eastAsia" w:ascii="黑体" w:hAnsi="黑体" w:eastAsia="黑体" w:cs="黑体"/>
                <w:kern w:val="0"/>
                <w:sz w:val="22"/>
                <w:szCs w:val="22"/>
              </w:rPr>
              <w:t>简要技术需求或服务要求</w:t>
            </w:r>
          </w:p>
        </w:tc>
        <w:tc>
          <w:tcPr>
            <w:tcW w:w="383" w:type="pct"/>
            <w:vMerge w:val="restart"/>
            <w:vAlign w:val="center"/>
          </w:tcPr>
          <w:p w14:paraId="623473E2">
            <w:pPr>
              <w:kinsoku w:val="0"/>
              <w:overflowPunct w:val="0"/>
              <w:autoSpaceDE w:val="0"/>
              <w:autoSpaceDN w:val="0"/>
              <w:adjustRightInd w:val="0"/>
              <w:snapToGrid w:val="0"/>
              <w:jc w:val="center"/>
              <w:rPr>
                <w:rFonts w:hint="eastAsia" w:ascii="黑体" w:hAnsi="黑体" w:eastAsia="黑体" w:cs="黑体"/>
                <w:kern w:val="0"/>
                <w:sz w:val="22"/>
                <w:szCs w:val="22"/>
              </w:rPr>
            </w:pPr>
            <w:r>
              <w:rPr>
                <w:rFonts w:hint="eastAsia" w:ascii="黑体" w:hAnsi="黑体" w:eastAsia="黑体" w:cs="黑体"/>
                <w:kern w:val="0"/>
                <w:sz w:val="22"/>
                <w:szCs w:val="22"/>
              </w:rPr>
              <w:t>单价（万元）</w:t>
            </w:r>
          </w:p>
        </w:tc>
        <w:tc>
          <w:tcPr>
            <w:tcW w:w="244" w:type="pct"/>
            <w:vMerge w:val="restart"/>
            <w:vAlign w:val="center"/>
          </w:tcPr>
          <w:p w14:paraId="5F3A58C8">
            <w:pPr>
              <w:kinsoku w:val="0"/>
              <w:overflowPunct w:val="0"/>
              <w:autoSpaceDE w:val="0"/>
              <w:autoSpaceDN w:val="0"/>
              <w:adjustRightInd w:val="0"/>
              <w:snapToGrid w:val="0"/>
              <w:jc w:val="center"/>
              <w:rPr>
                <w:rFonts w:hint="eastAsia" w:ascii="黑体" w:hAnsi="黑体" w:eastAsia="黑体" w:cs="黑体"/>
                <w:kern w:val="0"/>
                <w:sz w:val="22"/>
                <w:szCs w:val="22"/>
              </w:rPr>
            </w:pPr>
            <w:r>
              <w:rPr>
                <w:rFonts w:hint="eastAsia" w:ascii="黑体" w:hAnsi="黑体" w:eastAsia="黑体" w:cs="黑体"/>
                <w:kern w:val="0"/>
                <w:sz w:val="22"/>
                <w:szCs w:val="22"/>
              </w:rPr>
              <w:t>数量</w:t>
            </w:r>
          </w:p>
        </w:tc>
        <w:tc>
          <w:tcPr>
            <w:tcW w:w="225" w:type="pct"/>
            <w:vMerge w:val="restart"/>
            <w:vAlign w:val="center"/>
          </w:tcPr>
          <w:p w14:paraId="0D1180B7">
            <w:pPr>
              <w:kinsoku w:val="0"/>
              <w:overflowPunct w:val="0"/>
              <w:autoSpaceDE w:val="0"/>
              <w:autoSpaceDN w:val="0"/>
              <w:adjustRightInd w:val="0"/>
              <w:snapToGrid w:val="0"/>
              <w:jc w:val="center"/>
              <w:rPr>
                <w:rFonts w:hint="eastAsia" w:ascii="黑体" w:hAnsi="黑体" w:eastAsia="黑体" w:cs="黑体"/>
                <w:kern w:val="0"/>
                <w:sz w:val="22"/>
                <w:szCs w:val="22"/>
              </w:rPr>
            </w:pPr>
            <w:r>
              <w:rPr>
                <w:rFonts w:hint="eastAsia" w:ascii="黑体" w:hAnsi="黑体" w:eastAsia="黑体" w:cs="黑体"/>
                <w:kern w:val="0"/>
                <w:sz w:val="22"/>
                <w:szCs w:val="22"/>
              </w:rPr>
              <w:t>单位</w:t>
            </w:r>
          </w:p>
        </w:tc>
        <w:tc>
          <w:tcPr>
            <w:tcW w:w="312" w:type="pct"/>
            <w:vMerge w:val="restart"/>
            <w:vAlign w:val="center"/>
          </w:tcPr>
          <w:p w14:paraId="3F3A2EB4">
            <w:pPr>
              <w:kinsoku w:val="0"/>
              <w:overflowPunct w:val="0"/>
              <w:autoSpaceDE w:val="0"/>
              <w:autoSpaceDN w:val="0"/>
              <w:adjustRightInd w:val="0"/>
              <w:snapToGrid w:val="0"/>
              <w:jc w:val="center"/>
              <w:rPr>
                <w:rFonts w:hint="eastAsia" w:ascii="黑体" w:hAnsi="黑体" w:eastAsia="黑体" w:cs="黑体"/>
                <w:kern w:val="0"/>
                <w:sz w:val="22"/>
                <w:szCs w:val="22"/>
              </w:rPr>
            </w:pPr>
            <w:r>
              <w:rPr>
                <w:rFonts w:hint="eastAsia" w:ascii="黑体" w:hAnsi="黑体" w:eastAsia="黑体" w:cs="黑体"/>
                <w:kern w:val="0"/>
                <w:sz w:val="22"/>
                <w:szCs w:val="22"/>
              </w:rPr>
              <w:t>最高限价</w:t>
            </w:r>
          </w:p>
        </w:tc>
      </w:tr>
      <w:tr w14:paraId="70B5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tblHeader/>
        </w:trPr>
        <w:tc>
          <w:tcPr>
            <w:tcW w:w="173" w:type="pct"/>
            <w:vMerge w:val="continue"/>
            <w:vAlign w:val="center"/>
          </w:tcPr>
          <w:p w14:paraId="5A8CA855">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808" w:type="pct"/>
            <w:vMerge w:val="continue"/>
            <w:vAlign w:val="center"/>
          </w:tcPr>
          <w:p w14:paraId="61CB15E3">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Merge w:val="continue"/>
            <w:vAlign w:val="bottom"/>
          </w:tcPr>
          <w:p w14:paraId="421CBF00">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1"/>
                <w:szCs w:val="21"/>
              </w:rPr>
            </w:pPr>
          </w:p>
        </w:tc>
        <w:tc>
          <w:tcPr>
            <w:tcW w:w="383" w:type="pct"/>
            <w:vMerge w:val="continue"/>
            <w:vAlign w:val="center"/>
          </w:tcPr>
          <w:p w14:paraId="73233A14">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1"/>
                <w:szCs w:val="21"/>
              </w:rPr>
            </w:pPr>
          </w:p>
        </w:tc>
        <w:tc>
          <w:tcPr>
            <w:tcW w:w="244" w:type="pct"/>
            <w:vMerge w:val="continue"/>
            <w:vAlign w:val="center"/>
          </w:tcPr>
          <w:p w14:paraId="438BA75D">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225" w:type="pct"/>
            <w:vMerge w:val="continue"/>
            <w:vAlign w:val="center"/>
          </w:tcPr>
          <w:p w14:paraId="493A3820">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312" w:type="pct"/>
            <w:vMerge w:val="continue"/>
            <w:vAlign w:val="center"/>
          </w:tcPr>
          <w:p w14:paraId="37D66337">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r>
      <w:tr w14:paraId="742B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restart"/>
            <w:vAlign w:val="center"/>
          </w:tcPr>
          <w:p w14:paraId="2430044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w:t>
            </w:r>
          </w:p>
        </w:tc>
        <w:tc>
          <w:tcPr>
            <w:tcW w:w="808" w:type="pct"/>
            <w:vMerge w:val="restart"/>
            <w:vAlign w:val="center"/>
          </w:tcPr>
          <w:p w14:paraId="218C5760">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基因编辑模型小鼠构建和IVF快速繁育</w:t>
            </w:r>
          </w:p>
        </w:tc>
        <w:tc>
          <w:tcPr>
            <w:tcW w:w="2851" w:type="pct"/>
            <w:vAlign w:val="center"/>
          </w:tcPr>
          <w:p w14:paraId="7B812355">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基因编辑模型小鼠构建</w:t>
            </w:r>
          </w:p>
        </w:tc>
        <w:tc>
          <w:tcPr>
            <w:tcW w:w="383" w:type="pct"/>
            <w:vAlign w:val="center"/>
          </w:tcPr>
          <w:p w14:paraId="260C70F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w:t>
            </w:r>
          </w:p>
        </w:tc>
        <w:tc>
          <w:tcPr>
            <w:tcW w:w="244" w:type="pct"/>
            <w:vAlign w:val="center"/>
          </w:tcPr>
          <w:p w14:paraId="75B8E33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4</w:t>
            </w:r>
          </w:p>
        </w:tc>
        <w:tc>
          <w:tcPr>
            <w:tcW w:w="225" w:type="pct"/>
            <w:vAlign w:val="center"/>
          </w:tcPr>
          <w:p w14:paraId="6652881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项</w:t>
            </w:r>
          </w:p>
        </w:tc>
        <w:tc>
          <w:tcPr>
            <w:tcW w:w="312" w:type="pct"/>
            <w:vAlign w:val="center"/>
          </w:tcPr>
          <w:p w14:paraId="7ADC932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20</w:t>
            </w:r>
          </w:p>
        </w:tc>
      </w:tr>
      <w:tr w14:paraId="633CA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5B7C24FA">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3F12A98A">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79D0C8D6">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IVF快速繁育</w:t>
            </w:r>
          </w:p>
        </w:tc>
        <w:tc>
          <w:tcPr>
            <w:tcW w:w="383" w:type="pct"/>
            <w:vAlign w:val="center"/>
          </w:tcPr>
          <w:p w14:paraId="2C6892F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w:t>
            </w:r>
          </w:p>
        </w:tc>
        <w:tc>
          <w:tcPr>
            <w:tcW w:w="244" w:type="pct"/>
            <w:vAlign w:val="center"/>
          </w:tcPr>
          <w:p w14:paraId="5D4659F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4</w:t>
            </w:r>
          </w:p>
        </w:tc>
        <w:tc>
          <w:tcPr>
            <w:tcW w:w="225" w:type="pct"/>
            <w:vAlign w:val="center"/>
          </w:tcPr>
          <w:p w14:paraId="600222B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项</w:t>
            </w:r>
          </w:p>
        </w:tc>
        <w:tc>
          <w:tcPr>
            <w:tcW w:w="312" w:type="pct"/>
            <w:vAlign w:val="center"/>
          </w:tcPr>
          <w:p w14:paraId="608E9BB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20</w:t>
            </w:r>
          </w:p>
        </w:tc>
      </w:tr>
      <w:tr w14:paraId="245F7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restart"/>
            <w:vAlign w:val="center"/>
          </w:tcPr>
          <w:p w14:paraId="479A35F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w:t>
            </w:r>
          </w:p>
        </w:tc>
        <w:tc>
          <w:tcPr>
            <w:tcW w:w="808" w:type="pct"/>
            <w:vMerge w:val="restart"/>
            <w:vAlign w:val="center"/>
          </w:tcPr>
          <w:p w14:paraId="0D880A07">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组织单细胞转录组测序、组织单细胞转录组测序数据分析</w:t>
            </w:r>
          </w:p>
        </w:tc>
        <w:tc>
          <w:tcPr>
            <w:tcW w:w="2851" w:type="pct"/>
            <w:vAlign w:val="center"/>
          </w:tcPr>
          <w:p w14:paraId="5189AFFA">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组织单细胞转录组测序：使用微孔阵列式单细胞捕获建库技术构建单细胞转录组测序文库，预设捕获细胞数量30000，对每个样本构建1个文库，对文库进行高通量二代测序，测序策略为PE150，测序数据量100G，提供测序原始数据。</w:t>
            </w:r>
          </w:p>
        </w:tc>
        <w:tc>
          <w:tcPr>
            <w:tcW w:w="383" w:type="pct"/>
            <w:vAlign w:val="center"/>
          </w:tcPr>
          <w:p w14:paraId="11ABC3E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0.75</w:t>
            </w:r>
          </w:p>
        </w:tc>
        <w:tc>
          <w:tcPr>
            <w:tcW w:w="244" w:type="pct"/>
            <w:vAlign w:val="center"/>
          </w:tcPr>
          <w:p w14:paraId="320DAC6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14</w:t>
            </w:r>
          </w:p>
        </w:tc>
        <w:tc>
          <w:tcPr>
            <w:tcW w:w="225" w:type="pct"/>
            <w:vAlign w:val="center"/>
          </w:tcPr>
          <w:p w14:paraId="790889F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例</w:t>
            </w:r>
          </w:p>
        </w:tc>
        <w:tc>
          <w:tcPr>
            <w:tcW w:w="312" w:type="pct"/>
            <w:vAlign w:val="center"/>
          </w:tcPr>
          <w:p w14:paraId="6F8112D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10.5</w:t>
            </w:r>
          </w:p>
        </w:tc>
      </w:tr>
      <w:tr w14:paraId="1452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3E56B01E">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58B9775E">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2CFF21D4">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组织单细胞转录组测序数据分析：对数据库下载的单细胞原始数据进行基本分析，提供矩阵文件。</w:t>
            </w:r>
          </w:p>
        </w:tc>
        <w:tc>
          <w:tcPr>
            <w:tcW w:w="383" w:type="pct"/>
            <w:vAlign w:val="center"/>
          </w:tcPr>
          <w:p w14:paraId="0AC5DD9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0.0475</w:t>
            </w:r>
          </w:p>
        </w:tc>
        <w:tc>
          <w:tcPr>
            <w:tcW w:w="244" w:type="pct"/>
            <w:vAlign w:val="center"/>
          </w:tcPr>
          <w:p w14:paraId="705714D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w:t>
            </w:r>
          </w:p>
        </w:tc>
        <w:tc>
          <w:tcPr>
            <w:tcW w:w="225" w:type="pct"/>
            <w:vAlign w:val="center"/>
          </w:tcPr>
          <w:p w14:paraId="5378C3E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例</w:t>
            </w:r>
          </w:p>
        </w:tc>
        <w:tc>
          <w:tcPr>
            <w:tcW w:w="312" w:type="pct"/>
            <w:vAlign w:val="center"/>
          </w:tcPr>
          <w:p w14:paraId="4758125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0.57</w:t>
            </w:r>
          </w:p>
        </w:tc>
      </w:tr>
      <w:tr w14:paraId="7534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Align w:val="center"/>
          </w:tcPr>
          <w:p w14:paraId="0917F36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3</w:t>
            </w:r>
          </w:p>
        </w:tc>
        <w:tc>
          <w:tcPr>
            <w:tcW w:w="808" w:type="pct"/>
            <w:vAlign w:val="center"/>
          </w:tcPr>
          <w:p w14:paraId="3337DD21">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单细胞转录组测序服务</w:t>
            </w:r>
          </w:p>
        </w:tc>
        <w:tc>
          <w:tcPr>
            <w:tcW w:w="2851" w:type="pct"/>
            <w:vAlign w:val="center"/>
          </w:tcPr>
          <w:p w14:paraId="2E120554">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单细胞测序3’端微流控捕获建库测序服务，测序数据量200G，含高级生物信息分析</w:t>
            </w:r>
          </w:p>
        </w:tc>
        <w:tc>
          <w:tcPr>
            <w:tcW w:w="383" w:type="pct"/>
            <w:vAlign w:val="center"/>
          </w:tcPr>
          <w:p w14:paraId="24F6821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w:t>
            </w:r>
          </w:p>
        </w:tc>
        <w:tc>
          <w:tcPr>
            <w:tcW w:w="244" w:type="pct"/>
            <w:vAlign w:val="center"/>
          </w:tcPr>
          <w:p w14:paraId="34299FF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20</w:t>
            </w:r>
          </w:p>
        </w:tc>
        <w:tc>
          <w:tcPr>
            <w:tcW w:w="225" w:type="pct"/>
            <w:vAlign w:val="center"/>
          </w:tcPr>
          <w:p w14:paraId="1F7BFEB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例</w:t>
            </w:r>
          </w:p>
        </w:tc>
        <w:tc>
          <w:tcPr>
            <w:tcW w:w="312" w:type="pct"/>
            <w:vAlign w:val="center"/>
          </w:tcPr>
          <w:p w14:paraId="2AF7E2B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20</w:t>
            </w:r>
          </w:p>
        </w:tc>
      </w:tr>
      <w:tr w14:paraId="2D71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restart"/>
            <w:vAlign w:val="center"/>
          </w:tcPr>
          <w:p w14:paraId="4FCA407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4</w:t>
            </w:r>
          </w:p>
        </w:tc>
        <w:tc>
          <w:tcPr>
            <w:tcW w:w="808" w:type="pct"/>
            <w:vMerge w:val="restart"/>
            <w:vAlign w:val="center"/>
          </w:tcPr>
          <w:p w14:paraId="5360BBD7">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靶向蛋白组、DIA蛋白组</w:t>
            </w:r>
          </w:p>
        </w:tc>
        <w:tc>
          <w:tcPr>
            <w:tcW w:w="2851" w:type="pct"/>
            <w:vAlign w:val="center"/>
          </w:tcPr>
          <w:p w14:paraId="56F88C3C">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kern w:val="0"/>
                <w:sz w:val="24"/>
                <w:szCs w:val="24"/>
                <w:lang w:bidi="ar"/>
              </w:rPr>
            </w:pPr>
            <w:r>
              <w:rPr>
                <w:rFonts w:hint="eastAsia" w:asciiTheme="majorEastAsia" w:hAnsiTheme="majorEastAsia" w:eastAsiaTheme="majorEastAsia" w:cstheme="majorEastAsia"/>
                <w:color w:val="000000"/>
                <w:kern w:val="0"/>
                <w:sz w:val="24"/>
                <w:szCs w:val="24"/>
                <w:lang w:bidi="ar"/>
              </w:rPr>
              <w:t>靶向蛋白组：采用高通量邻近延伸类蛋白定量检测技术开展目标蛋白的实验设计、实验实施、数据预处理及初步分析，随后开展对应生物信息学分析；可实现高通量目标蛋白定量检测。</w:t>
            </w:r>
          </w:p>
        </w:tc>
        <w:tc>
          <w:tcPr>
            <w:tcW w:w="383" w:type="pct"/>
            <w:vAlign w:val="center"/>
          </w:tcPr>
          <w:p w14:paraId="4F4993B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0.2</w:t>
            </w:r>
          </w:p>
        </w:tc>
        <w:tc>
          <w:tcPr>
            <w:tcW w:w="244" w:type="pct"/>
            <w:vAlign w:val="center"/>
          </w:tcPr>
          <w:p w14:paraId="5469821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120</w:t>
            </w:r>
          </w:p>
        </w:tc>
        <w:tc>
          <w:tcPr>
            <w:tcW w:w="225" w:type="pct"/>
            <w:vAlign w:val="center"/>
          </w:tcPr>
          <w:p w14:paraId="15C059D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例</w:t>
            </w:r>
          </w:p>
        </w:tc>
        <w:tc>
          <w:tcPr>
            <w:tcW w:w="312" w:type="pct"/>
            <w:vAlign w:val="center"/>
          </w:tcPr>
          <w:p w14:paraId="018AC10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24</w:t>
            </w:r>
          </w:p>
        </w:tc>
      </w:tr>
      <w:tr w14:paraId="1942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3BC1CF8C">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28979D33">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59DC63FC">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kern w:val="0"/>
                <w:sz w:val="24"/>
                <w:szCs w:val="24"/>
                <w:lang w:bidi="ar"/>
              </w:rPr>
            </w:pPr>
            <w:r>
              <w:rPr>
                <w:rFonts w:hint="eastAsia" w:asciiTheme="majorEastAsia" w:hAnsiTheme="majorEastAsia" w:eastAsiaTheme="majorEastAsia" w:cstheme="majorEastAsia"/>
                <w:color w:val="000000"/>
                <w:kern w:val="0"/>
                <w:sz w:val="24"/>
                <w:szCs w:val="24"/>
                <w:lang w:bidi="ar"/>
              </w:rPr>
              <w:t>DIA蛋白组：采用高分辨质谱系统，使用 DIA（数据非依赖性采集）模式开展大规模蛋白质组学研究，8周内反馈检测结果。</w:t>
            </w:r>
          </w:p>
        </w:tc>
        <w:tc>
          <w:tcPr>
            <w:tcW w:w="383" w:type="pct"/>
            <w:vAlign w:val="center"/>
          </w:tcPr>
          <w:p w14:paraId="504E797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0.05</w:t>
            </w:r>
          </w:p>
        </w:tc>
        <w:tc>
          <w:tcPr>
            <w:tcW w:w="244" w:type="pct"/>
            <w:vAlign w:val="center"/>
          </w:tcPr>
          <w:p w14:paraId="3FAD4EC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120</w:t>
            </w:r>
          </w:p>
        </w:tc>
        <w:tc>
          <w:tcPr>
            <w:tcW w:w="225" w:type="pct"/>
            <w:vAlign w:val="center"/>
          </w:tcPr>
          <w:p w14:paraId="0D9E348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例</w:t>
            </w:r>
          </w:p>
        </w:tc>
        <w:tc>
          <w:tcPr>
            <w:tcW w:w="312" w:type="pct"/>
            <w:vAlign w:val="center"/>
          </w:tcPr>
          <w:p w14:paraId="2718850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6</w:t>
            </w:r>
          </w:p>
        </w:tc>
      </w:tr>
      <w:tr w14:paraId="4C13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restart"/>
            <w:vAlign w:val="center"/>
          </w:tcPr>
          <w:p w14:paraId="1F1BDDD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w:t>
            </w:r>
          </w:p>
        </w:tc>
        <w:tc>
          <w:tcPr>
            <w:tcW w:w="808" w:type="pct"/>
            <w:vMerge w:val="restart"/>
            <w:vAlign w:val="center"/>
          </w:tcPr>
          <w:p w14:paraId="09449C37">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BALB/c小鼠过敏性鼻炎实验</w:t>
            </w:r>
          </w:p>
        </w:tc>
        <w:tc>
          <w:tcPr>
            <w:tcW w:w="2851" w:type="pct"/>
            <w:vAlign w:val="center"/>
          </w:tcPr>
          <w:p w14:paraId="041E0161">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BALB/c</w:t>
            </w:r>
          </w:p>
        </w:tc>
        <w:tc>
          <w:tcPr>
            <w:tcW w:w="383" w:type="pct"/>
            <w:vAlign w:val="center"/>
          </w:tcPr>
          <w:p w14:paraId="4047B33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0.0055</w:t>
            </w:r>
          </w:p>
        </w:tc>
        <w:tc>
          <w:tcPr>
            <w:tcW w:w="244" w:type="pct"/>
            <w:vAlign w:val="center"/>
          </w:tcPr>
          <w:p w14:paraId="74CF83A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120</w:t>
            </w:r>
          </w:p>
        </w:tc>
        <w:tc>
          <w:tcPr>
            <w:tcW w:w="225" w:type="pct"/>
            <w:vAlign w:val="center"/>
          </w:tcPr>
          <w:p w14:paraId="41D0F4C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w:t>
            </w:r>
          </w:p>
        </w:tc>
        <w:tc>
          <w:tcPr>
            <w:tcW w:w="312" w:type="pct"/>
            <w:shd w:val="clear" w:color="auto" w:fill="FFFFFF"/>
            <w:vAlign w:val="center"/>
          </w:tcPr>
          <w:p w14:paraId="5AE6148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kern w:val="0"/>
                <w:sz w:val="24"/>
                <w:szCs w:val="24"/>
                <w:lang w:bidi="ar"/>
              </w:rPr>
            </w:pPr>
            <w:r>
              <w:rPr>
                <w:rFonts w:hint="eastAsia" w:asciiTheme="majorEastAsia" w:hAnsiTheme="majorEastAsia" w:eastAsiaTheme="majorEastAsia" w:cstheme="majorEastAsia"/>
                <w:color w:val="000000"/>
                <w:kern w:val="0"/>
                <w:sz w:val="24"/>
                <w:szCs w:val="24"/>
                <w:lang w:bidi="ar"/>
              </w:rPr>
              <w:t>0.66</w:t>
            </w:r>
          </w:p>
        </w:tc>
      </w:tr>
      <w:tr w14:paraId="575F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226D19B6">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35D9FFF5">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2D4E7B2B">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运杂费</w:t>
            </w:r>
          </w:p>
        </w:tc>
        <w:tc>
          <w:tcPr>
            <w:tcW w:w="383" w:type="pct"/>
            <w:vAlign w:val="center"/>
          </w:tcPr>
          <w:p w14:paraId="75EFC3A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0.036</w:t>
            </w:r>
          </w:p>
        </w:tc>
        <w:tc>
          <w:tcPr>
            <w:tcW w:w="244" w:type="pct"/>
            <w:vAlign w:val="center"/>
          </w:tcPr>
          <w:p w14:paraId="710A6C4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w:t>
            </w:r>
          </w:p>
        </w:tc>
        <w:tc>
          <w:tcPr>
            <w:tcW w:w="225" w:type="pct"/>
            <w:vAlign w:val="center"/>
          </w:tcPr>
          <w:p w14:paraId="044C013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元/次</w:t>
            </w:r>
          </w:p>
        </w:tc>
        <w:tc>
          <w:tcPr>
            <w:tcW w:w="312" w:type="pct"/>
            <w:shd w:val="clear" w:color="auto" w:fill="FFFFFF"/>
            <w:vAlign w:val="center"/>
          </w:tcPr>
          <w:p w14:paraId="649EB3F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kern w:val="0"/>
                <w:sz w:val="24"/>
                <w:szCs w:val="24"/>
                <w:lang w:bidi="ar"/>
              </w:rPr>
            </w:pPr>
            <w:r>
              <w:rPr>
                <w:rFonts w:hint="eastAsia" w:asciiTheme="majorEastAsia" w:hAnsiTheme="majorEastAsia" w:eastAsiaTheme="majorEastAsia" w:cstheme="majorEastAsia"/>
                <w:color w:val="000000"/>
                <w:kern w:val="0"/>
                <w:sz w:val="24"/>
                <w:szCs w:val="24"/>
                <w:lang w:bidi="ar"/>
              </w:rPr>
              <w:t>0.036</w:t>
            </w:r>
          </w:p>
        </w:tc>
      </w:tr>
      <w:tr w14:paraId="477C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48AA5E36">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0E71EC20">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2D4BC5C3">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检疫期饲养费</w:t>
            </w:r>
          </w:p>
        </w:tc>
        <w:tc>
          <w:tcPr>
            <w:tcW w:w="383" w:type="pct"/>
            <w:vAlign w:val="center"/>
          </w:tcPr>
          <w:p w14:paraId="2FBD092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0.001</w:t>
            </w:r>
          </w:p>
        </w:tc>
        <w:tc>
          <w:tcPr>
            <w:tcW w:w="244" w:type="pct"/>
            <w:vAlign w:val="center"/>
          </w:tcPr>
          <w:p w14:paraId="7EC38A5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168</w:t>
            </w:r>
          </w:p>
        </w:tc>
        <w:tc>
          <w:tcPr>
            <w:tcW w:w="225" w:type="pct"/>
            <w:vAlign w:val="center"/>
          </w:tcPr>
          <w:p w14:paraId="129C7F6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元/笼/天</w:t>
            </w:r>
          </w:p>
        </w:tc>
        <w:tc>
          <w:tcPr>
            <w:tcW w:w="312" w:type="pct"/>
            <w:shd w:val="clear" w:color="auto" w:fill="FFFFFF"/>
            <w:vAlign w:val="center"/>
          </w:tcPr>
          <w:p w14:paraId="6900549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0.168</w:t>
            </w:r>
          </w:p>
        </w:tc>
      </w:tr>
      <w:tr w14:paraId="2E1A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369E8F56">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76350E6B">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564D8350">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实验期饲养费</w:t>
            </w:r>
          </w:p>
        </w:tc>
        <w:tc>
          <w:tcPr>
            <w:tcW w:w="383" w:type="pct"/>
            <w:vAlign w:val="center"/>
          </w:tcPr>
          <w:p w14:paraId="7558E6C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0.001</w:t>
            </w:r>
          </w:p>
        </w:tc>
        <w:tc>
          <w:tcPr>
            <w:tcW w:w="244" w:type="pct"/>
            <w:vAlign w:val="center"/>
          </w:tcPr>
          <w:p w14:paraId="166EB39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3696</w:t>
            </w:r>
          </w:p>
        </w:tc>
        <w:tc>
          <w:tcPr>
            <w:tcW w:w="225" w:type="pct"/>
            <w:vAlign w:val="center"/>
          </w:tcPr>
          <w:p w14:paraId="404C259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元/笼/天</w:t>
            </w:r>
          </w:p>
        </w:tc>
        <w:tc>
          <w:tcPr>
            <w:tcW w:w="312" w:type="pct"/>
            <w:shd w:val="clear" w:color="auto" w:fill="FFFFFF"/>
            <w:vAlign w:val="center"/>
          </w:tcPr>
          <w:p w14:paraId="58ACF23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3.696</w:t>
            </w:r>
          </w:p>
        </w:tc>
      </w:tr>
      <w:tr w14:paraId="07CF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1EDC932E">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3B76B951">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1272B4AB">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标号、分组</w:t>
            </w:r>
          </w:p>
        </w:tc>
        <w:tc>
          <w:tcPr>
            <w:tcW w:w="383" w:type="pct"/>
            <w:vAlign w:val="center"/>
          </w:tcPr>
          <w:p w14:paraId="2BAFFF6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0.001</w:t>
            </w:r>
          </w:p>
        </w:tc>
        <w:tc>
          <w:tcPr>
            <w:tcW w:w="244" w:type="pct"/>
            <w:vAlign w:val="center"/>
          </w:tcPr>
          <w:p w14:paraId="0E88B69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120</w:t>
            </w:r>
          </w:p>
        </w:tc>
        <w:tc>
          <w:tcPr>
            <w:tcW w:w="225" w:type="pct"/>
            <w:vAlign w:val="center"/>
          </w:tcPr>
          <w:p w14:paraId="162F4E6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元/只/次</w:t>
            </w:r>
          </w:p>
        </w:tc>
        <w:tc>
          <w:tcPr>
            <w:tcW w:w="312" w:type="pct"/>
            <w:shd w:val="clear" w:color="auto" w:fill="FFFFFF"/>
            <w:vAlign w:val="center"/>
          </w:tcPr>
          <w:p w14:paraId="5C08BDA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r>
      <w:tr w14:paraId="313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054728D8">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1FB2B9C2">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7E3FE344">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称重</w:t>
            </w:r>
          </w:p>
        </w:tc>
        <w:tc>
          <w:tcPr>
            <w:tcW w:w="383" w:type="pct"/>
            <w:vAlign w:val="center"/>
          </w:tcPr>
          <w:p w14:paraId="2490770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0.0005</w:t>
            </w:r>
          </w:p>
        </w:tc>
        <w:tc>
          <w:tcPr>
            <w:tcW w:w="244" w:type="pct"/>
            <w:vAlign w:val="center"/>
          </w:tcPr>
          <w:p w14:paraId="32640EC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5280</w:t>
            </w:r>
          </w:p>
        </w:tc>
        <w:tc>
          <w:tcPr>
            <w:tcW w:w="225" w:type="pct"/>
            <w:vAlign w:val="center"/>
          </w:tcPr>
          <w:p w14:paraId="7D8CE95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元/只/次</w:t>
            </w:r>
          </w:p>
        </w:tc>
        <w:tc>
          <w:tcPr>
            <w:tcW w:w="312" w:type="pct"/>
            <w:shd w:val="clear" w:color="auto" w:fill="FFFFFF"/>
            <w:vAlign w:val="center"/>
          </w:tcPr>
          <w:p w14:paraId="1597494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2.64</w:t>
            </w:r>
          </w:p>
        </w:tc>
      </w:tr>
      <w:tr w14:paraId="0D0F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76C0AE63">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5C891FEF">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7570A181">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滴鼻</w:t>
            </w:r>
          </w:p>
        </w:tc>
        <w:tc>
          <w:tcPr>
            <w:tcW w:w="383" w:type="pct"/>
            <w:vAlign w:val="center"/>
          </w:tcPr>
          <w:p w14:paraId="56BEB70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0.0015</w:t>
            </w:r>
          </w:p>
        </w:tc>
        <w:tc>
          <w:tcPr>
            <w:tcW w:w="244" w:type="pct"/>
            <w:vAlign w:val="center"/>
          </w:tcPr>
          <w:p w14:paraId="529C411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5280</w:t>
            </w:r>
          </w:p>
        </w:tc>
        <w:tc>
          <w:tcPr>
            <w:tcW w:w="225" w:type="pct"/>
            <w:vAlign w:val="center"/>
          </w:tcPr>
          <w:p w14:paraId="3A6A058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元/只/次</w:t>
            </w:r>
          </w:p>
        </w:tc>
        <w:tc>
          <w:tcPr>
            <w:tcW w:w="312" w:type="pct"/>
            <w:shd w:val="clear" w:color="auto" w:fill="FFFFFF"/>
            <w:vAlign w:val="center"/>
          </w:tcPr>
          <w:p w14:paraId="3038F38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7.92</w:t>
            </w:r>
          </w:p>
        </w:tc>
      </w:tr>
      <w:tr w14:paraId="7559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09B2C815">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6B5F47B3">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53F32530">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腹腔注射</w:t>
            </w:r>
          </w:p>
        </w:tc>
        <w:tc>
          <w:tcPr>
            <w:tcW w:w="383" w:type="pct"/>
            <w:vAlign w:val="center"/>
          </w:tcPr>
          <w:p w14:paraId="3B2BFFB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0.001</w:t>
            </w:r>
          </w:p>
        </w:tc>
        <w:tc>
          <w:tcPr>
            <w:tcW w:w="244" w:type="pct"/>
            <w:vAlign w:val="center"/>
          </w:tcPr>
          <w:p w14:paraId="70EA8CB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1320</w:t>
            </w:r>
          </w:p>
        </w:tc>
        <w:tc>
          <w:tcPr>
            <w:tcW w:w="225" w:type="pct"/>
            <w:vAlign w:val="center"/>
          </w:tcPr>
          <w:p w14:paraId="474B2DF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元/只/次</w:t>
            </w:r>
          </w:p>
        </w:tc>
        <w:tc>
          <w:tcPr>
            <w:tcW w:w="312" w:type="pct"/>
            <w:shd w:val="clear" w:color="auto" w:fill="FFFFFF"/>
            <w:vAlign w:val="center"/>
          </w:tcPr>
          <w:p w14:paraId="6A81137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1.32</w:t>
            </w:r>
          </w:p>
        </w:tc>
      </w:tr>
      <w:tr w14:paraId="4A1E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6535D3EE">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30EB9A25">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28AD46AA">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尾静脉注射</w:t>
            </w:r>
          </w:p>
        </w:tc>
        <w:tc>
          <w:tcPr>
            <w:tcW w:w="383" w:type="pct"/>
            <w:vAlign w:val="center"/>
          </w:tcPr>
          <w:p w14:paraId="771FD41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0.002</w:t>
            </w:r>
          </w:p>
        </w:tc>
        <w:tc>
          <w:tcPr>
            <w:tcW w:w="244" w:type="pct"/>
            <w:vAlign w:val="center"/>
          </w:tcPr>
          <w:p w14:paraId="6DC592F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1320</w:t>
            </w:r>
          </w:p>
        </w:tc>
        <w:tc>
          <w:tcPr>
            <w:tcW w:w="225" w:type="pct"/>
            <w:vAlign w:val="center"/>
          </w:tcPr>
          <w:p w14:paraId="60D96E5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元/只/次</w:t>
            </w:r>
          </w:p>
        </w:tc>
        <w:tc>
          <w:tcPr>
            <w:tcW w:w="312" w:type="pct"/>
            <w:shd w:val="clear" w:color="auto" w:fill="FFFFFF"/>
            <w:vAlign w:val="center"/>
          </w:tcPr>
          <w:p w14:paraId="6B29B4F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2.64</w:t>
            </w:r>
          </w:p>
        </w:tc>
      </w:tr>
      <w:tr w14:paraId="2CFF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19FE1A9F">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7C03DFAC">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7BF6DE06">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实验观察</w:t>
            </w:r>
          </w:p>
        </w:tc>
        <w:tc>
          <w:tcPr>
            <w:tcW w:w="383" w:type="pct"/>
            <w:vAlign w:val="center"/>
          </w:tcPr>
          <w:p w14:paraId="53E0FF1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0.0005</w:t>
            </w:r>
          </w:p>
        </w:tc>
        <w:tc>
          <w:tcPr>
            <w:tcW w:w="244" w:type="pct"/>
            <w:vAlign w:val="center"/>
          </w:tcPr>
          <w:p w14:paraId="52417C3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2640</w:t>
            </w:r>
          </w:p>
        </w:tc>
        <w:tc>
          <w:tcPr>
            <w:tcW w:w="225" w:type="pct"/>
            <w:vAlign w:val="center"/>
          </w:tcPr>
          <w:p w14:paraId="043503D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元/只/次</w:t>
            </w:r>
          </w:p>
        </w:tc>
        <w:tc>
          <w:tcPr>
            <w:tcW w:w="312" w:type="pct"/>
            <w:shd w:val="clear" w:color="auto" w:fill="FFFFFF"/>
            <w:vAlign w:val="center"/>
          </w:tcPr>
          <w:p w14:paraId="3E8EFEC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1.32</w:t>
            </w:r>
          </w:p>
        </w:tc>
      </w:tr>
      <w:tr w14:paraId="5FA4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797888D2">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6A4CDA7A">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1282CBA1">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眼眶静脉取血</w:t>
            </w:r>
          </w:p>
        </w:tc>
        <w:tc>
          <w:tcPr>
            <w:tcW w:w="383" w:type="pct"/>
            <w:vAlign w:val="center"/>
          </w:tcPr>
          <w:p w14:paraId="30CC36F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0.002</w:t>
            </w:r>
          </w:p>
        </w:tc>
        <w:tc>
          <w:tcPr>
            <w:tcW w:w="244" w:type="pct"/>
            <w:vAlign w:val="center"/>
          </w:tcPr>
          <w:p w14:paraId="60485D8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120</w:t>
            </w:r>
          </w:p>
        </w:tc>
        <w:tc>
          <w:tcPr>
            <w:tcW w:w="225" w:type="pct"/>
            <w:vAlign w:val="center"/>
          </w:tcPr>
          <w:p w14:paraId="075CDF3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元/只/次</w:t>
            </w:r>
          </w:p>
        </w:tc>
        <w:tc>
          <w:tcPr>
            <w:tcW w:w="312" w:type="pct"/>
            <w:shd w:val="clear" w:color="auto" w:fill="FFFFFF"/>
            <w:vAlign w:val="center"/>
          </w:tcPr>
          <w:p w14:paraId="23B5152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0.24</w:t>
            </w:r>
          </w:p>
        </w:tc>
      </w:tr>
      <w:tr w14:paraId="2497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21331931">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57ACA799">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5295D2BA">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血清，血浆分离</w:t>
            </w:r>
          </w:p>
        </w:tc>
        <w:tc>
          <w:tcPr>
            <w:tcW w:w="383" w:type="pct"/>
            <w:vAlign w:val="center"/>
          </w:tcPr>
          <w:p w14:paraId="269A26B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0.001</w:t>
            </w:r>
          </w:p>
        </w:tc>
        <w:tc>
          <w:tcPr>
            <w:tcW w:w="244" w:type="pct"/>
            <w:vAlign w:val="center"/>
          </w:tcPr>
          <w:p w14:paraId="30CD81B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120</w:t>
            </w:r>
          </w:p>
        </w:tc>
        <w:tc>
          <w:tcPr>
            <w:tcW w:w="225" w:type="pct"/>
            <w:vAlign w:val="center"/>
          </w:tcPr>
          <w:p w14:paraId="651866E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元/只/次</w:t>
            </w:r>
          </w:p>
        </w:tc>
        <w:tc>
          <w:tcPr>
            <w:tcW w:w="312" w:type="pct"/>
            <w:shd w:val="clear" w:color="auto" w:fill="FFFFFF"/>
            <w:vAlign w:val="center"/>
          </w:tcPr>
          <w:p w14:paraId="6CE6E8D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r>
      <w:tr w14:paraId="7FCB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334BD82B">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0D9D0FE8">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1EB731BF">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CO2安乐死</w:t>
            </w:r>
          </w:p>
        </w:tc>
        <w:tc>
          <w:tcPr>
            <w:tcW w:w="383" w:type="pct"/>
            <w:vAlign w:val="center"/>
          </w:tcPr>
          <w:p w14:paraId="37FA1C2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0.0005</w:t>
            </w:r>
          </w:p>
        </w:tc>
        <w:tc>
          <w:tcPr>
            <w:tcW w:w="244" w:type="pct"/>
            <w:vAlign w:val="center"/>
          </w:tcPr>
          <w:p w14:paraId="31E65BF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120</w:t>
            </w:r>
          </w:p>
        </w:tc>
        <w:tc>
          <w:tcPr>
            <w:tcW w:w="225" w:type="pct"/>
            <w:vAlign w:val="center"/>
          </w:tcPr>
          <w:p w14:paraId="6493695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w:t>
            </w:r>
          </w:p>
        </w:tc>
        <w:tc>
          <w:tcPr>
            <w:tcW w:w="312" w:type="pct"/>
            <w:shd w:val="clear" w:color="auto" w:fill="FFFFFF"/>
            <w:vAlign w:val="center"/>
          </w:tcPr>
          <w:p w14:paraId="2A32B9C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0.06</w:t>
            </w:r>
          </w:p>
        </w:tc>
      </w:tr>
      <w:tr w14:paraId="272F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1DD30DD4">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42D4237A">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0D0C8C08">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动物尸体无害化处理</w:t>
            </w:r>
          </w:p>
        </w:tc>
        <w:tc>
          <w:tcPr>
            <w:tcW w:w="383" w:type="pct"/>
            <w:vAlign w:val="center"/>
          </w:tcPr>
          <w:p w14:paraId="6DF40D3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0.0005</w:t>
            </w:r>
          </w:p>
        </w:tc>
        <w:tc>
          <w:tcPr>
            <w:tcW w:w="244" w:type="pct"/>
            <w:vAlign w:val="center"/>
          </w:tcPr>
          <w:p w14:paraId="1C5B1AF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120</w:t>
            </w:r>
          </w:p>
        </w:tc>
        <w:tc>
          <w:tcPr>
            <w:tcW w:w="225" w:type="pct"/>
            <w:vAlign w:val="center"/>
          </w:tcPr>
          <w:p w14:paraId="4AD3B14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元/只</w:t>
            </w:r>
          </w:p>
        </w:tc>
        <w:tc>
          <w:tcPr>
            <w:tcW w:w="312" w:type="pct"/>
            <w:shd w:val="clear" w:color="auto" w:fill="FFFFFF"/>
            <w:vAlign w:val="center"/>
          </w:tcPr>
          <w:p w14:paraId="466D416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0.06</w:t>
            </w:r>
          </w:p>
        </w:tc>
      </w:tr>
      <w:tr w14:paraId="5A7D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restart"/>
            <w:vAlign w:val="center"/>
          </w:tcPr>
          <w:p w14:paraId="6C5BA96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6</w:t>
            </w:r>
          </w:p>
        </w:tc>
        <w:tc>
          <w:tcPr>
            <w:tcW w:w="808" w:type="pct"/>
            <w:vMerge w:val="restart"/>
            <w:vAlign w:val="center"/>
          </w:tcPr>
          <w:p w14:paraId="45672FDA">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数据分析服务</w:t>
            </w:r>
          </w:p>
        </w:tc>
        <w:tc>
          <w:tcPr>
            <w:tcW w:w="2851" w:type="pct"/>
            <w:vAlign w:val="center"/>
          </w:tcPr>
          <w:p w14:paraId="21D62061">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单细胞质控：</w:t>
            </w:r>
            <w:r>
              <w:rPr>
                <w:rFonts w:hint="eastAsia" w:asciiTheme="majorEastAsia" w:hAnsiTheme="majorEastAsia" w:eastAsiaTheme="majorEastAsia" w:cstheme="majorEastAsia"/>
                <w:color w:val="000000"/>
                <w:kern w:val="0"/>
                <w:sz w:val="24"/>
                <w:szCs w:val="24"/>
                <w:lang w:bidi="ar"/>
              </w:rPr>
              <w:t>细胞过滤（nFeature_RNA&gt;100 &amp; &lt;6000，可根据实际调整）；细胞过滤（nFeature_RNA&gt;100 &amp; &lt;6000，可根据实际调整）；基因过滤（去除低表达/高dropout基因）</w:t>
            </w:r>
          </w:p>
        </w:tc>
        <w:tc>
          <w:tcPr>
            <w:tcW w:w="383" w:type="pct"/>
            <w:vAlign w:val="center"/>
          </w:tcPr>
          <w:p w14:paraId="068C1C7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w:t>
            </w:r>
          </w:p>
        </w:tc>
        <w:tc>
          <w:tcPr>
            <w:tcW w:w="244" w:type="pct"/>
            <w:vAlign w:val="center"/>
          </w:tcPr>
          <w:p w14:paraId="2217C04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4</w:t>
            </w:r>
          </w:p>
        </w:tc>
        <w:tc>
          <w:tcPr>
            <w:tcW w:w="225" w:type="pct"/>
            <w:vAlign w:val="center"/>
          </w:tcPr>
          <w:p w14:paraId="135D81D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3AB179B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0.4</w:t>
            </w:r>
          </w:p>
        </w:tc>
      </w:tr>
      <w:tr w14:paraId="3757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4DAB225D">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46A1DF16">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60D17354">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标准化与降维：</w:t>
            </w:r>
            <w:r>
              <w:rPr>
                <w:rFonts w:hint="eastAsia" w:asciiTheme="majorEastAsia" w:hAnsiTheme="majorEastAsia" w:eastAsiaTheme="majorEastAsia" w:cstheme="majorEastAsia"/>
                <w:b w:val="0"/>
                <w:bCs w:val="0"/>
                <w:color w:val="000000"/>
                <w:kern w:val="0"/>
                <w:sz w:val="24"/>
                <w:szCs w:val="24"/>
                <w:lang w:bidi="ar"/>
              </w:rPr>
              <w:t>完成单细胞表达矩阵标准化处理，实现 PCA、UMAP 降维可视化展示；</w:t>
            </w:r>
          </w:p>
        </w:tc>
        <w:tc>
          <w:tcPr>
            <w:tcW w:w="383" w:type="pct"/>
            <w:vAlign w:val="center"/>
          </w:tcPr>
          <w:p w14:paraId="372969A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w:t>
            </w:r>
          </w:p>
        </w:tc>
        <w:tc>
          <w:tcPr>
            <w:tcW w:w="244" w:type="pct"/>
            <w:vAlign w:val="center"/>
          </w:tcPr>
          <w:p w14:paraId="6ED302A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4</w:t>
            </w:r>
          </w:p>
        </w:tc>
        <w:tc>
          <w:tcPr>
            <w:tcW w:w="225" w:type="pct"/>
            <w:vAlign w:val="center"/>
          </w:tcPr>
          <w:p w14:paraId="1921C0E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141F1B6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0.4</w:t>
            </w:r>
          </w:p>
        </w:tc>
      </w:tr>
      <w:tr w14:paraId="64C1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770D79BD">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02EAC312">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5D33C412">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统计学方法：</w:t>
            </w:r>
            <w:r>
              <w:rPr>
                <w:rFonts w:hint="eastAsia" w:asciiTheme="majorEastAsia" w:hAnsiTheme="majorEastAsia" w:eastAsiaTheme="majorEastAsia" w:cstheme="majorEastAsia"/>
                <w:b w:val="0"/>
                <w:bCs w:val="0"/>
                <w:color w:val="000000"/>
                <w:kern w:val="0"/>
                <w:sz w:val="24"/>
                <w:szCs w:val="24"/>
                <w:lang w:bidi="ar"/>
              </w:rPr>
              <w:t>开展差异表达基因筛选、高变异基因筛选分析；</w:t>
            </w:r>
          </w:p>
        </w:tc>
        <w:tc>
          <w:tcPr>
            <w:tcW w:w="383" w:type="pct"/>
            <w:vAlign w:val="center"/>
          </w:tcPr>
          <w:p w14:paraId="5B6D740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w:t>
            </w:r>
          </w:p>
        </w:tc>
        <w:tc>
          <w:tcPr>
            <w:tcW w:w="244" w:type="pct"/>
            <w:vAlign w:val="center"/>
          </w:tcPr>
          <w:p w14:paraId="2578168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4</w:t>
            </w:r>
          </w:p>
        </w:tc>
        <w:tc>
          <w:tcPr>
            <w:tcW w:w="225" w:type="pct"/>
            <w:vAlign w:val="center"/>
          </w:tcPr>
          <w:p w14:paraId="38F6A8A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5514399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0.4</w:t>
            </w:r>
          </w:p>
        </w:tc>
      </w:tr>
      <w:tr w14:paraId="25C8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1D82DBC8">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21AC72F4">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4B74F9DA">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多组学整合：</w:t>
            </w:r>
            <w:r>
              <w:rPr>
                <w:rFonts w:hint="eastAsia" w:asciiTheme="majorEastAsia" w:hAnsiTheme="majorEastAsia" w:eastAsiaTheme="majorEastAsia" w:cstheme="majorEastAsia"/>
                <w:color w:val="000000"/>
                <w:kern w:val="0"/>
                <w:sz w:val="24"/>
                <w:szCs w:val="24"/>
                <w:lang w:bidi="ar"/>
              </w:rPr>
              <w:t>单细胞+转录组联合建模；蛋白组数据融合</w:t>
            </w:r>
          </w:p>
        </w:tc>
        <w:tc>
          <w:tcPr>
            <w:tcW w:w="383" w:type="pct"/>
            <w:vAlign w:val="center"/>
          </w:tcPr>
          <w:p w14:paraId="449EEB6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6F74311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8</w:t>
            </w:r>
          </w:p>
        </w:tc>
        <w:tc>
          <w:tcPr>
            <w:tcW w:w="225" w:type="pct"/>
            <w:vAlign w:val="center"/>
          </w:tcPr>
          <w:p w14:paraId="0898AD5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4959D4C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0.96</w:t>
            </w:r>
          </w:p>
        </w:tc>
      </w:tr>
      <w:tr w14:paraId="17D9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0FA45122">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383B4EF1">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2912801F">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双胞过滤：</w:t>
            </w:r>
            <w:r>
              <w:rPr>
                <w:rFonts w:hint="eastAsia" w:asciiTheme="majorEastAsia" w:hAnsiTheme="majorEastAsia" w:eastAsiaTheme="majorEastAsia" w:cstheme="majorEastAsia"/>
                <w:color w:val="000000"/>
                <w:kern w:val="0"/>
                <w:sz w:val="24"/>
                <w:szCs w:val="24"/>
                <w:lang w:bidi="ar"/>
              </w:rPr>
              <w:t>过滤低质量细胞；空转录本及双细胞过滤</w:t>
            </w:r>
          </w:p>
        </w:tc>
        <w:tc>
          <w:tcPr>
            <w:tcW w:w="383" w:type="pct"/>
            <w:vAlign w:val="center"/>
          </w:tcPr>
          <w:p w14:paraId="1673964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6821866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4</w:t>
            </w:r>
          </w:p>
        </w:tc>
        <w:tc>
          <w:tcPr>
            <w:tcW w:w="225" w:type="pct"/>
            <w:vAlign w:val="center"/>
          </w:tcPr>
          <w:p w14:paraId="499216E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43086EC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0.48</w:t>
            </w:r>
          </w:p>
        </w:tc>
      </w:tr>
      <w:tr w14:paraId="6F6E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78A6FFBC">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653D03A1">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5D6588B6">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批次校正：</w:t>
            </w:r>
            <w:r>
              <w:rPr>
                <w:rFonts w:hint="eastAsia" w:asciiTheme="majorEastAsia" w:hAnsiTheme="majorEastAsia" w:eastAsiaTheme="majorEastAsia" w:cstheme="majorEastAsia"/>
                <w:b w:val="0"/>
                <w:bCs w:val="0"/>
                <w:color w:val="000000"/>
                <w:kern w:val="0"/>
                <w:sz w:val="24"/>
                <w:szCs w:val="24"/>
                <w:lang w:bidi="ar"/>
              </w:rPr>
              <w:t>实现多日期样本整合，消除批次效应；执行标准化数据处理流程；</w:t>
            </w:r>
          </w:p>
        </w:tc>
        <w:tc>
          <w:tcPr>
            <w:tcW w:w="383" w:type="pct"/>
            <w:vAlign w:val="center"/>
          </w:tcPr>
          <w:p w14:paraId="11006B3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0BFA950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w:t>
            </w:r>
          </w:p>
        </w:tc>
        <w:tc>
          <w:tcPr>
            <w:tcW w:w="225" w:type="pct"/>
            <w:vAlign w:val="center"/>
          </w:tcPr>
          <w:p w14:paraId="638EE87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3D02727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0.6</w:t>
            </w:r>
          </w:p>
        </w:tc>
      </w:tr>
      <w:tr w14:paraId="030E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484C586C">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0D7F66BF">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2ECC0FC2">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数据合并：</w:t>
            </w:r>
            <w:r>
              <w:rPr>
                <w:rFonts w:hint="eastAsia" w:asciiTheme="majorEastAsia" w:hAnsiTheme="majorEastAsia" w:eastAsiaTheme="majorEastAsia" w:cstheme="majorEastAsia"/>
                <w:color w:val="000000"/>
                <w:kern w:val="0"/>
                <w:sz w:val="24"/>
                <w:szCs w:val="24"/>
                <w:lang w:bidi="ar"/>
              </w:rPr>
              <w:t>跨项目样本合并（如健康组+息肉组）；批次效应复检</w:t>
            </w:r>
          </w:p>
        </w:tc>
        <w:tc>
          <w:tcPr>
            <w:tcW w:w="383" w:type="pct"/>
            <w:vAlign w:val="center"/>
          </w:tcPr>
          <w:p w14:paraId="7C91EB8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w:t>
            </w:r>
          </w:p>
        </w:tc>
        <w:tc>
          <w:tcPr>
            <w:tcW w:w="244" w:type="pct"/>
            <w:vAlign w:val="center"/>
          </w:tcPr>
          <w:p w14:paraId="7D2E272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w:t>
            </w:r>
          </w:p>
        </w:tc>
        <w:tc>
          <w:tcPr>
            <w:tcW w:w="225" w:type="pct"/>
            <w:vAlign w:val="center"/>
          </w:tcPr>
          <w:p w14:paraId="6D07945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5CF80DE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0.5</w:t>
            </w:r>
          </w:p>
        </w:tc>
      </w:tr>
      <w:tr w14:paraId="3436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10EFAE45">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2CE5AA9B">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2666E923">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聚类与可视化：</w:t>
            </w:r>
            <w:r>
              <w:rPr>
                <w:rFonts w:hint="eastAsia" w:asciiTheme="majorEastAsia" w:hAnsiTheme="majorEastAsia" w:eastAsiaTheme="majorEastAsia" w:cstheme="majorEastAsia"/>
                <w:color w:val="000000"/>
                <w:kern w:val="0"/>
                <w:sz w:val="24"/>
                <w:szCs w:val="24"/>
                <w:lang w:bidi="ar"/>
              </w:rPr>
              <w:t>UMAP/tSNE降维（分辨率0.5/0.8/1.0对比）；手动注释亚群（需提供分群热图+交叉表）</w:t>
            </w:r>
          </w:p>
        </w:tc>
        <w:tc>
          <w:tcPr>
            <w:tcW w:w="383" w:type="pct"/>
            <w:vAlign w:val="center"/>
          </w:tcPr>
          <w:p w14:paraId="123EA82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w:t>
            </w:r>
          </w:p>
        </w:tc>
        <w:tc>
          <w:tcPr>
            <w:tcW w:w="244" w:type="pct"/>
            <w:vAlign w:val="center"/>
          </w:tcPr>
          <w:p w14:paraId="6CA142E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4</w:t>
            </w:r>
          </w:p>
        </w:tc>
        <w:tc>
          <w:tcPr>
            <w:tcW w:w="225" w:type="pct"/>
            <w:vAlign w:val="center"/>
          </w:tcPr>
          <w:p w14:paraId="3D75E91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00AFA98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0.4</w:t>
            </w:r>
          </w:p>
        </w:tc>
      </w:tr>
      <w:tr w14:paraId="0230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195FEEB4">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7AFDEC79">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0CB12BB7">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细胞注释：</w:t>
            </w:r>
            <w:r>
              <w:rPr>
                <w:rFonts w:hint="eastAsia" w:asciiTheme="majorEastAsia" w:hAnsiTheme="majorEastAsia" w:eastAsiaTheme="majorEastAsia" w:cstheme="majorEastAsia"/>
                <w:color w:val="000000"/>
                <w:kern w:val="0"/>
                <w:sz w:val="24"/>
                <w:szCs w:val="24"/>
                <w:lang w:bidi="ar"/>
              </w:rPr>
              <w:t>嗜酸性粒细胞特异性基因标记（CCR3/CLC/RNASE2等）；非目标细胞去除（T/B/单核等混杂细胞）；双标基因验证（iEOS/rEOS评分）</w:t>
            </w:r>
          </w:p>
        </w:tc>
        <w:tc>
          <w:tcPr>
            <w:tcW w:w="383" w:type="pct"/>
            <w:vAlign w:val="center"/>
          </w:tcPr>
          <w:p w14:paraId="28E6118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585746A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8</w:t>
            </w:r>
          </w:p>
        </w:tc>
        <w:tc>
          <w:tcPr>
            <w:tcW w:w="225" w:type="pct"/>
            <w:vAlign w:val="center"/>
          </w:tcPr>
          <w:p w14:paraId="2D925E8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1C4A4EC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0.96</w:t>
            </w:r>
          </w:p>
        </w:tc>
      </w:tr>
      <w:tr w14:paraId="64B6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5411DED8">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11212330">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00570F40">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差异分析：</w:t>
            </w:r>
            <w:r>
              <w:rPr>
                <w:rFonts w:hint="eastAsia" w:asciiTheme="majorEastAsia" w:hAnsiTheme="majorEastAsia" w:eastAsiaTheme="majorEastAsia" w:cstheme="majorEastAsia"/>
                <w:color w:val="000000"/>
                <w:kern w:val="0"/>
                <w:sz w:val="24"/>
                <w:szCs w:val="24"/>
                <w:lang w:bidi="ar"/>
              </w:rPr>
              <w:t>组间差异；亚群特异性差异基因log2FC&gt;0.25, adj.P&lt;0.05</w:t>
            </w:r>
          </w:p>
        </w:tc>
        <w:tc>
          <w:tcPr>
            <w:tcW w:w="383" w:type="pct"/>
            <w:vAlign w:val="center"/>
          </w:tcPr>
          <w:p w14:paraId="5EA351D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w:t>
            </w:r>
          </w:p>
        </w:tc>
        <w:tc>
          <w:tcPr>
            <w:tcW w:w="244" w:type="pct"/>
            <w:vAlign w:val="center"/>
          </w:tcPr>
          <w:p w14:paraId="4D4D28A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7</w:t>
            </w:r>
          </w:p>
        </w:tc>
        <w:tc>
          <w:tcPr>
            <w:tcW w:w="225" w:type="pct"/>
            <w:vAlign w:val="center"/>
          </w:tcPr>
          <w:p w14:paraId="0781CB9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7D79E00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0.7</w:t>
            </w:r>
          </w:p>
        </w:tc>
      </w:tr>
      <w:tr w14:paraId="1639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2AD21EC1">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69ADC1F9">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40E8A50C">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功能富集：</w:t>
            </w:r>
            <w:r>
              <w:rPr>
                <w:rFonts w:hint="eastAsia" w:asciiTheme="majorEastAsia" w:hAnsiTheme="majorEastAsia" w:eastAsiaTheme="majorEastAsia" w:cstheme="majorEastAsia"/>
                <w:color w:val="000000"/>
                <w:kern w:val="0"/>
                <w:sz w:val="24"/>
                <w:szCs w:val="24"/>
                <w:lang w:bidi="ar"/>
              </w:rPr>
              <w:t>GO/KEGG富集（上下调基因分开）；GSEA（C2/C5/H基因集）</w:t>
            </w:r>
          </w:p>
        </w:tc>
        <w:tc>
          <w:tcPr>
            <w:tcW w:w="383" w:type="pct"/>
            <w:vAlign w:val="center"/>
          </w:tcPr>
          <w:p w14:paraId="44D17C1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w:t>
            </w:r>
          </w:p>
        </w:tc>
        <w:tc>
          <w:tcPr>
            <w:tcW w:w="244" w:type="pct"/>
            <w:vAlign w:val="center"/>
          </w:tcPr>
          <w:p w14:paraId="638430E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6</w:t>
            </w:r>
          </w:p>
        </w:tc>
        <w:tc>
          <w:tcPr>
            <w:tcW w:w="225" w:type="pct"/>
            <w:vAlign w:val="center"/>
          </w:tcPr>
          <w:p w14:paraId="6445396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711001D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0.6</w:t>
            </w:r>
          </w:p>
        </w:tc>
      </w:tr>
      <w:tr w14:paraId="4CBB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0630E4A5">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203CA3E0">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20AFAE64">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拟时序分析：</w:t>
            </w:r>
            <w:r>
              <w:rPr>
                <w:rFonts w:hint="eastAsia" w:asciiTheme="majorEastAsia" w:hAnsiTheme="majorEastAsia" w:eastAsiaTheme="majorEastAsia" w:cstheme="majorEastAsia"/>
                <w:b w:val="0"/>
                <w:bCs w:val="0"/>
                <w:color w:val="000000"/>
                <w:kern w:val="0"/>
                <w:sz w:val="24"/>
                <w:szCs w:val="24"/>
                <w:lang w:bidi="ar"/>
              </w:rPr>
              <w:t>完成细胞分化轨迹分析，输出以未刺激组为起点的伪时序热图；</w:t>
            </w:r>
          </w:p>
        </w:tc>
        <w:tc>
          <w:tcPr>
            <w:tcW w:w="383" w:type="pct"/>
            <w:vAlign w:val="center"/>
          </w:tcPr>
          <w:p w14:paraId="216B979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1D4C606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8</w:t>
            </w:r>
          </w:p>
        </w:tc>
        <w:tc>
          <w:tcPr>
            <w:tcW w:w="225" w:type="pct"/>
            <w:vAlign w:val="center"/>
          </w:tcPr>
          <w:p w14:paraId="588654D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57A271C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0.96</w:t>
            </w:r>
          </w:p>
        </w:tc>
      </w:tr>
      <w:tr w14:paraId="142D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5EB90FE9">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6134ABE6">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43E5C189">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免疫组库分析：</w:t>
            </w:r>
            <w:r>
              <w:rPr>
                <w:rFonts w:hint="eastAsia" w:asciiTheme="majorEastAsia" w:hAnsiTheme="majorEastAsia" w:eastAsiaTheme="majorEastAsia" w:cstheme="majorEastAsia"/>
                <w:color w:val="000000"/>
                <w:kern w:val="0"/>
                <w:sz w:val="24"/>
                <w:szCs w:val="24"/>
                <w:lang w:bidi="ar"/>
              </w:rPr>
              <w:t>TCR/BCR克隆扩增分析；免疫组库多样性统计</w:t>
            </w:r>
          </w:p>
        </w:tc>
        <w:tc>
          <w:tcPr>
            <w:tcW w:w="383" w:type="pct"/>
            <w:vAlign w:val="center"/>
          </w:tcPr>
          <w:p w14:paraId="02E263F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2CC6413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8</w:t>
            </w:r>
          </w:p>
        </w:tc>
        <w:tc>
          <w:tcPr>
            <w:tcW w:w="225" w:type="pct"/>
            <w:vAlign w:val="center"/>
          </w:tcPr>
          <w:p w14:paraId="02E4E5C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4DDB2A8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0.96</w:t>
            </w:r>
          </w:p>
        </w:tc>
      </w:tr>
      <w:tr w14:paraId="69D4A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49D37DE7">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0EB1F977">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7754B0B3">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细胞通讯：</w:t>
            </w:r>
            <w:r>
              <w:rPr>
                <w:rFonts w:hint="eastAsia" w:asciiTheme="majorEastAsia" w:hAnsiTheme="majorEastAsia" w:eastAsiaTheme="majorEastAsia" w:cstheme="majorEastAsia"/>
                <w:color w:val="000000"/>
                <w:kern w:val="0"/>
                <w:sz w:val="24"/>
                <w:szCs w:val="24"/>
                <w:lang w:bidi="ar"/>
              </w:rPr>
              <w:t>构建多组细胞互作网络；差异通路信号强度比较</w:t>
            </w:r>
          </w:p>
        </w:tc>
        <w:tc>
          <w:tcPr>
            <w:tcW w:w="383" w:type="pct"/>
            <w:vAlign w:val="center"/>
          </w:tcPr>
          <w:p w14:paraId="218B485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3DEF011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8</w:t>
            </w:r>
          </w:p>
        </w:tc>
        <w:tc>
          <w:tcPr>
            <w:tcW w:w="225" w:type="pct"/>
            <w:vAlign w:val="center"/>
          </w:tcPr>
          <w:p w14:paraId="06A1E89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72306A1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0.96</w:t>
            </w:r>
          </w:p>
        </w:tc>
      </w:tr>
      <w:tr w14:paraId="5DAB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385398CF">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66C6C397">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6663184F">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整合分析：</w:t>
            </w:r>
            <w:r>
              <w:rPr>
                <w:rFonts w:hint="eastAsia" w:asciiTheme="majorEastAsia" w:hAnsiTheme="majorEastAsia" w:eastAsiaTheme="majorEastAsia" w:cstheme="majorEastAsia"/>
                <w:color w:val="000000"/>
                <w:kern w:val="0"/>
                <w:sz w:val="24"/>
                <w:szCs w:val="24"/>
                <w:lang w:bidi="ar"/>
              </w:rPr>
              <w:t>单细胞+转录组联合ssGSEA；免疫浸润评分（如MCPcounter）</w:t>
            </w:r>
          </w:p>
        </w:tc>
        <w:tc>
          <w:tcPr>
            <w:tcW w:w="383" w:type="pct"/>
            <w:vAlign w:val="center"/>
          </w:tcPr>
          <w:p w14:paraId="54DD961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49C93A1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14</w:t>
            </w:r>
          </w:p>
        </w:tc>
        <w:tc>
          <w:tcPr>
            <w:tcW w:w="225" w:type="pct"/>
            <w:vAlign w:val="center"/>
          </w:tcPr>
          <w:p w14:paraId="76DDEBF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0B85DC7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1.68</w:t>
            </w:r>
          </w:p>
        </w:tc>
      </w:tr>
      <w:tr w14:paraId="5BA7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30E93C5F">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1DBF4559">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40DB907C">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遗传关联：</w:t>
            </w:r>
            <w:r>
              <w:rPr>
                <w:rFonts w:hint="eastAsia" w:asciiTheme="majorEastAsia" w:hAnsiTheme="majorEastAsia" w:eastAsiaTheme="majorEastAsia" w:cstheme="majorEastAsia"/>
                <w:color w:val="000000"/>
                <w:kern w:val="0"/>
                <w:sz w:val="24"/>
                <w:szCs w:val="24"/>
                <w:lang w:bidi="ar"/>
              </w:rPr>
              <w:t>SMR/TWAS共定位分析；LD Block绘图</w:t>
            </w:r>
          </w:p>
        </w:tc>
        <w:tc>
          <w:tcPr>
            <w:tcW w:w="383" w:type="pct"/>
            <w:vAlign w:val="center"/>
          </w:tcPr>
          <w:p w14:paraId="2BA88F0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6037453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w:t>
            </w:r>
          </w:p>
        </w:tc>
        <w:tc>
          <w:tcPr>
            <w:tcW w:w="225" w:type="pct"/>
            <w:vAlign w:val="center"/>
          </w:tcPr>
          <w:p w14:paraId="5260C47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6979761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0.6</w:t>
            </w:r>
          </w:p>
        </w:tc>
      </w:tr>
      <w:tr w14:paraId="6936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0B8B693B">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227120C6">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0DF0C897">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转录因子分析：</w:t>
            </w:r>
            <w:r>
              <w:rPr>
                <w:rFonts w:hint="eastAsia" w:asciiTheme="majorEastAsia" w:hAnsiTheme="majorEastAsia" w:eastAsiaTheme="majorEastAsia" w:cstheme="majorEastAsia"/>
                <w:color w:val="000000"/>
                <w:kern w:val="0"/>
                <w:sz w:val="24"/>
                <w:szCs w:val="24"/>
                <w:lang w:bidi="ar"/>
              </w:rPr>
              <w:t>转录因子活性推断；调控子网络构建与富集分析</w:t>
            </w:r>
          </w:p>
        </w:tc>
        <w:tc>
          <w:tcPr>
            <w:tcW w:w="383" w:type="pct"/>
            <w:vAlign w:val="center"/>
          </w:tcPr>
          <w:p w14:paraId="145784C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236378B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w:t>
            </w:r>
          </w:p>
        </w:tc>
        <w:tc>
          <w:tcPr>
            <w:tcW w:w="225" w:type="pct"/>
            <w:vAlign w:val="center"/>
          </w:tcPr>
          <w:p w14:paraId="3F1EFB9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7CA41E1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0.6</w:t>
            </w:r>
          </w:p>
        </w:tc>
      </w:tr>
      <w:tr w14:paraId="2BC7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7275DF16">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46B44829">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7CF8AA20">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RNA速率分析：</w:t>
            </w:r>
            <w:r>
              <w:rPr>
                <w:rFonts w:hint="eastAsia" w:asciiTheme="majorEastAsia" w:hAnsiTheme="majorEastAsia" w:eastAsiaTheme="majorEastAsia" w:cstheme="majorEastAsia"/>
                <w:color w:val="000000"/>
                <w:kern w:val="0"/>
                <w:sz w:val="24"/>
                <w:szCs w:val="24"/>
                <w:lang w:bidi="ar"/>
              </w:rPr>
              <w:t>RNA速率计算；动态分化路径可视化（流线图/矢量图）</w:t>
            </w:r>
          </w:p>
        </w:tc>
        <w:tc>
          <w:tcPr>
            <w:tcW w:w="383" w:type="pct"/>
            <w:vAlign w:val="center"/>
          </w:tcPr>
          <w:p w14:paraId="7FE3F691">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3B7BBCA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6</w:t>
            </w:r>
          </w:p>
        </w:tc>
        <w:tc>
          <w:tcPr>
            <w:tcW w:w="225" w:type="pct"/>
            <w:vAlign w:val="center"/>
          </w:tcPr>
          <w:p w14:paraId="5F6395E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34E2F6A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0.72</w:t>
            </w:r>
          </w:p>
        </w:tc>
      </w:tr>
      <w:tr w14:paraId="4250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4436565E">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4F162DF2">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1E781BFF">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WGCNA分析：</w:t>
            </w:r>
            <w:r>
              <w:rPr>
                <w:rFonts w:hint="eastAsia" w:asciiTheme="majorEastAsia" w:hAnsiTheme="majorEastAsia" w:eastAsiaTheme="majorEastAsia" w:cstheme="majorEastAsia"/>
                <w:color w:val="000000"/>
                <w:kern w:val="0"/>
                <w:sz w:val="24"/>
                <w:szCs w:val="24"/>
                <w:lang w:bidi="ar"/>
              </w:rPr>
              <w:t>共表达网络构建与模块识别；模块特征基因筛选与功能富集</w:t>
            </w:r>
          </w:p>
        </w:tc>
        <w:tc>
          <w:tcPr>
            <w:tcW w:w="383" w:type="pct"/>
            <w:vAlign w:val="center"/>
          </w:tcPr>
          <w:p w14:paraId="549C072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3BE4932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8</w:t>
            </w:r>
          </w:p>
        </w:tc>
        <w:tc>
          <w:tcPr>
            <w:tcW w:w="225" w:type="pct"/>
            <w:vAlign w:val="center"/>
          </w:tcPr>
          <w:p w14:paraId="743E5D9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4CEB273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0.96</w:t>
            </w:r>
          </w:p>
        </w:tc>
      </w:tr>
      <w:tr w14:paraId="056F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0511604B">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206F7872">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68FE3793">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机器学习建模：</w:t>
            </w:r>
            <w:r>
              <w:rPr>
                <w:rFonts w:hint="eastAsia" w:asciiTheme="majorEastAsia" w:hAnsiTheme="majorEastAsia" w:eastAsiaTheme="majorEastAsia" w:cstheme="majorEastAsia"/>
                <w:b w:val="0"/>
                <w:bCs w:val="0"/>
                <w:color w:val="000000"/>
                <w:kern w:val="0"/>
                <w:sz w:val="24"/>
                <w:szCs w:val="24"/>
                <w:lang w:bidi="ar"/>
              </w:rPr>
              <w:t>不少于 9 种机器学习模型构建；输出特征重要性排序、分类性能评估结果；</w:t>
            </w:r>
          </w:p>
        </w:tc>
        <w:tc>
          <w:tcPr>
            <w:tcW w:w="383" w:type="pct"/>
            <w:vAlign w:val="center"/>
          </w:tcPr>
          <w:p w14:paraId="0E83176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0173A2C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4</w:t>
            </w:r>
          </w:p>
        </w:tc>
        <w:tc>
          <w:tcPr>
            <w:tcW w:w="225" w:type="pct"/>
            <w:vAlign w:val="center"/>
          </w:tcPr>
          <w:p w14:paraId="74D0D8D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5FD5308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0.48</w:t>
            </w:r>
          </w:p>
        </w:tc>
      </w:tr>
      <w:tr w14:paraId="5717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7D43A7AE">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7E8B2233">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68E8A56A">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模型评价：</w:t>
            </w:r>
            <w:r>
              <w:rPr>
                <w:rFonts w:hint="eastAsia" w:asciiTheme="majorEastAsia" w:hAnsiTheme="majorEastAsia" w:eastAsiaTheme="majorEastAsia" w:cstheme="majorEastAsia"/>
                <w:b w:val="0"/>
                <w:bCs w:val="0"/>
                <w:color w:val="000000"/>
                <w:kern w:val="0"/>
                <w:sz w:val="24"/>
                <w:szCs w:val="24"/>
                <w:lang w:bidi="ar"/>
              </w:rPr>
              <w:t>不少于 9 种机器学习模型效果评估；输出特征重要性排序与分类性能评估；</w:t>
            </w:r>
          </w:p>
        </w:tc>
        <w:tc>
          <w:tcPr>
            <w:tcW w:w="383" w:type="pct"/>
            <w:vAlign w:val="center"/>
          </w:tcPr>
          <w:p w14:paraId="435FB27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3C64542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5</w:t>
            </w:r>
          </w:p>
        </w:tc>
        <w:tc>
          <w:tcPr>
            <w:tcW w:w="225" w:type="pct"/>
            <w:vAlign w:val="center"/>
          </w:tcPr>
          <w:p w14:paraId="66974F7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6FE5550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0.6</w:t>
            </w:r>
          </w:p>
        </w:tc>
      </w:tr>
      <w:tr w14:paraId="29A5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68FCEAF4">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4F223C94">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2DC044BD">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AI辅助转录调控网络推断：</w:t>
            </w:r>
            <w:r>
              <w:rPr>
                <w:rFonts w:hint="eastAsia" w:asciiTheme="majorEastAsia" w:hAnsiTheme="majorEastAsia" w:eastAsiaTheme="majorEastAsia" w:cstheme="majorEastAsia"/>
                <w:b w:val="0"/>
                <w:bCs w:val="0"/>
                <w:color w:val="000000"/>
                <w:kern w:val="0"/>
                <w:sz w:val="24"/>
                <w:szCs w:val="24"/>
                <w:lang w:bidi="ar"/>
              </w:rPr>
              <w:t>实现图神经网络转录调控网络构建；开展转录因子活性推断；</w:t>
            </w:r>
          </w:p>
        </w:tc>
        <w:tc>
          <w:tcPr>
            <w:tcW w:w="383" w:type="pct"/>
            <w:vAlign w:val="center"/>
          </w:tcPr>
          <w:p w14:paraId="24EBD63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1ED7249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8</w:t>
            </w:r>
          </w:p>
        </w:tc>
        <w:tc>
          <w:tcPr>
            <w:tcW w:w="225" w:type="pct"/>
            <w:vAlign w:val="center"/>
          </w:tcPr>
          <w:p w14:paraId="42689E5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1BDFB94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0.96</w:t>
            </w:r>
          </w:p>
        </w:tc>
      </w:tr>
      <w:tr w14:paraId="2067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4E687CCA">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6BD98AD5">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34D74394">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AI辅助细胞注释：</w:t>
            </w:r>
            <w:r>
              <w:rPr>
                <w:rFonts w:hint="eastAsia" w:asciiTheme="majorEastAsia" w:hAnsiTheme="majorEastAsia" w:eastAsiaTheme="majorEastAsia" w:cstheme="majorEastAsia"/>
                <w:b w:val="0"/>
                <w:bCs w:val="0"/>
                <w:color w:val="000000"/>
                <w:kern w:val="0"/>
                <w:sz w:val="24"/>
                <w:szCs w:val="24"/>
                <w:lang w:bidi="ar"/>
              </w:rPr>
              <w:t>深度学习自动细胞注释；支持跨数据集标签迁移学习；</w:t>
            </w:r>
          </w:p>
        </w:tc>
        <w:tc>
          <w:tcPr>
            <w:tcW w:w="383" w:type="pct"/>
            <w:vAlign w:val="center"/>
          </w:tcPr>
          <w:p w14:paraId="7844DE6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40FA916C">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8</w:t>
            </w:r>
          </w:p>
        </w:tc>
        <w:tc>
          <w:tcPr>
            <w:tcW w:w="225" w:type="pct"/>
            <w:vAlign w:val="center"/>
          </w:tcPr>
          <w:p w14:paraId="532B0BE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676C17A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0.96</w:t>
            </w:r>
          </w:p>
        </w:tc>
      </w:tr>
      <w:tr w14:paraId="450D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2687A030">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2D31E1C1">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14E78E9E">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多模态AI融合分析：</w:t>
            </w:r>
            <w:r>
              <w:rPr>
                <w:rFonts w:hint="eastAsia" w:asciiTheme="majorEastAsia" w:hAnsiTheme="majorEastAsia" w:eastAsiaTheme="majorEastAsia" w:cstheme="majorEastAsia"/>
                <w:color w:val="000000"/>
                <w:kern w:val="0"/>
                <w:sz w:val="24"/>
                <w:szCs w:val="24"/>
                <w:lang w:bidi="ar"/>
              </w:rPr>
              <w:t>多模态深度学习联合嵌入；跨模态聚类与特征提取</w:t>
            </w:r>
          </w:p>
        </w:tc>
        <w:tc>
          <w:tcPr>
            <w:tcW w:w="383" w:type="pct"/>
            <w:vAlign w:val="center"/>
          </w:tcPr>
          <w:p w14:paraId="3B26A7D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11B864B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8</w:t>
            </w:r>
          </w:p>
        </w:tc>
        <w:tc>
          <w:tcPr>
            <w:tcW w:w="225" w:type="pct"/>
            <w:vAlign w:val="center"/>
          </w:tcPr>
          <w:p w14:paraId="2393C77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63EAF5F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0.96</w:t>
            </w:r>
          </w:p>
        </w:tc>
      </w:tr>
      <w:tr w14:paraId="7164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2D710957">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61FCA555">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1C45567C">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生成式AI模拟扰动响应：</w:t>
            </w:r>
            <w:r>
              <w:rPr>
                <w:rFonts w:hint="eastAsia" w:asciiTheme="majorEastAsia" w:hAnsiTheme="majorEastAsia" w:eastAsiaTheme="majorEastAsia" w:cstheme="majorEastAsia"/>
                <w:b w:val="0"/>
                <w:bCs w:val="0"/>
                <w:color w:val="000000"/>
                <w:kern w:val="0"/>
                <w:sz w:val="24"/>
                <w:szCs w:val="24"/>
                <w:lang w:bidi="ar"/>
              </w:rPr>
              <w:t>实现基因扰动、药物响应模拟；输出细胞状态变化预测结果；</w:t>
            </w:r>
          </w:p>
        </w:tc>
        <w:tc>
          <w:tcPr>
            <w:tcW w:w="383" w:type="pct"/>
            <w:vAlign w:val="center"/>
          </w:tcPr>
          <w:p w14:paraId="3979E60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432BD68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10</w:t>
            </w:r>
          </w:p>
        </w:tc>
        <w:tc>
          <w:tcPr>
            <w:tcW w:w="225" w:type="pct"/>
            <w:vAlign w:val="center"/>
          </w:tcPr>
          <w:p w14:paraId="23C51AC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07B6433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w:t>
            </w:r>
          </w:p>
        </w:tc>
      </w:tr>
      <w:tr w14:paraId="7529F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0E801BEA">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6064D0E8">
            <w:pPr>
              <w:kinsoku w:val="0"/>
              <w:overflowPunct w:val="0"/>
              <w:autoSpaceDE w:val="0"/>
              <w:autoSpaceDN w:val="0"/>
              <w:adjustRightInd w:val="0"/>
              <w:snapToGrid w:val="0"/>
              <w:rPr>
                <w:rFonts w:hint="eastAsia" w:asciiTheme="majorEastAsia" w:hAnsiTheme="majorEastAsia" w:eastAsiaTheme="majorEastAsia" w:cstheme="majorEastAsia"/>
                <w:color w:val="000000"/>
                <w:sz w:val="24"/>
                <w:szCs w:val="24"/>
              </w:rPr>
            </w:pPr>
          </w:p>
        </w:tc>
        <w:tc>
          <w:tcPr>
            <w:tcW w:w="2851" w:type="pct"/>
            <w:vAlign w:val="center"/>
          </w:tcPr>
          <w:p w14:paraId="76001F83">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b/>
                <w:bCs/>
                <w:color w:val="000000"/>
                <w:sz w:val="24"/>
                <w:szCs w:val="24"/>
              </w:rPr>
            </w:pPr>
            <w:r>
              <w:rPr>
                <w:rFonts w:hint="eastAsia" w:asciiTheme="majorEastAsia" w:hAnsiTheme="majorEastAsia" w:eastAsiaTheme="majorEastAsia" w:cstheme="majorEastAsia"/>
                <w:b/>
                <w:bCs/>
                <w:color w:val="000000"/>
                <w:kern w:val="0"/>
                <w:sz w:val="24"/>
                <w:szCs w:val="24"/>
                <w:lang w:bidi="ar"/>
              </w:rPr>
              <w:t>结果整理：</w:t>
            </w:r>
            <w:r>
              <w:rPr>
                <w:rFonts w:hint="eastAsia" w:asciiTheme="majorEastAsia" w:hAnsiTheme="majorEastAsia" w:eastAsiaTheme="majorEastAsia" w:cstheme="majorEastAsia"/>
                <w:color w:val="000000"/>
                <w:kern w:val="0"/>
                <w:sz w:val="24"/>
                <w:szCs w:val="24"/>
                <w:lang w:bidi="ar"/>
              </w:rPr>
              <w:t>差异基因表格+富集结果；高分辨率矢量图（PDF/SVG）</w:t>
            </w:r>
          </w:p>
        </w:tc>
        <w:tc>
          <w:tcPr>
            <w:tcW w:w="383" w:type="pct"/>
            <w:vAlign w:val="center"/>
          </w:tcPr>
          <w:p w14:paraId="25C487B0">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0.12</w:t>
            </w:r>
          </w:p>
        </w:tc>
        <w:tc>
          <w:tcPr>
            <w:tcW w:w="244" w:type="pct"/>
            <w:vAlign w:val="center"/>
          </w:tcPr>
          <w:p w14:paraId="4674F222">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12</w:t>
            </w:r>
          </w:p>
        </w:tc>
        <w:tc>
          <w:tcPr>
            <w:tcW w:w="225" w:type="pct"/>
            <w:vAlign w:val="center"/>
          </w:tcPr>
          <w:p w14:paraId="0C40542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天</w:t>
            </w:r>
          </w:p>
        </w:tc>
        <w:tc>
          <w:tcPr>
            <w:tcW w:w="312" w:type="pct"/>
            <w:vAlign w:val="center"/>
          </w:tcPr>
          <w:p w14:paraId="21115928">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1.44</w:t>
            </w:r>
          </w:p>
        </w:tc>
      </w:tr>
      <w:tr w14:paraId="4E50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restart"/>
            <w:vAlign w:val="center"/>
          </w:tcPr>
          <w:p w14:paraId="59F422B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7</w:t>
            </w:r>
          </w:p>
        </w:tc>
        <w:tc>
          <w:tcPr>
            <w:tcW w:w="808" w:type="pct"/>
            <w:vMerge w:val="restart"/>
            <w:vAlign w:val="center"/>
          </w:tcPr>
          <w:p w14:paraId="00D3E25B">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单细胞转录组测序、普通转录组测序、宏基因组</w:t>
            </w:r>
          </w:p>
        </w:tc>
        <w:tc>
          <w:tcPr>
            <w:tcW w:w="2851" w:type="pct"/>
            <w:vAlign w:val="center"/>
          </w:tcPr>
          <w:p w14:paraId="1F62C5B2">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单细胞转录组测序：100G数据量，微流控单细胞捕获建库测序服务</w:t>
            </w:r>
          </w:p>
        </w:tc>
        <w:tc>
          <w:tcPr>
            <w:tcW w:w="383" w:type="pct"/>
            <w:vAlign w:val="center"/>
          </w:tcPr>
          <w:p w14:paraId="7FF457DD">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1</w:t>
            </w:r>
          </w:p>
        </w:tc>
        <w:tc>
          <w:tcPr>
            <w:tcW w:w="244" w:type="pct"/>
            <w:vAlign w:val="center"/>
          </w:tcPr>
          <w:p w14:paraId="381BDA4B">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36</w:t>
            </w:r>
          </w:p>
        </w:tc>
        <w:tc>
          <w:tcPr>
            <w:tcW w:w="225" w:type="pct"/>
            <w:vAlign w:val="center"/>
          </w:tcPr>
          <w:p w14:paraId="17124ABA">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个</w:t>
            </w:r>
          </w:p>
        </w:tc>
        <w:tc>
          <w:tcPr>
            <w:tcW w:w="312" w:type="pct"/>
            <w:vAlign w:val="center"/>
          </w:tcPr>
          <w:p w14:paraId="47850D44">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36</w:t>
            </w:r>
          </w:p>
        </w:tc>
      </w:tr>
      <w:tr w14:paraId="0181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0CC9EDAE">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397AB4A8">
            <w:pPr>
              <w:kinsoku w:val="0"/>
              <w:overflowPunct w:val="0"/>
              <w:autoSpaceDE w:val="0"/>
              <w:autoSpaceDN w:val="0"/>
              <w:adjustRightInd w:val="0"/>
              <w:snapToGrid w:val="0"/>
              <w:jc w:val="left"/>
              <w:rPr>
                <w:rFonts w:hint="eastAsia" w:asciiTheme="majorEastAsia" w:hAnsiTheme="majorEastAsia" w:eastAsiaTheme="majorEastAsia" w:cstheme="majorEastAsia"/>
                <w:color w:val="000000"/>
                <w:sz w:val="24"/>
                <w:szCs w:val="24"/>
              </w:rPr>
            </w:pPr>
          </w:p>
        </w:tc>
        <w:tc>
          <w:tcPr>
            <w:tcW w:w="2851" w:type="pct"/>
            <w:vAlign w:val="center"/>
          </w:tcPr>
          <w:p w14:paraId="42EBCE8C">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普通转录组测序：6G数据量，高通量二代测序</w:t>
            </w:r>
          </w:p>
        </w:tc>
        <w:tc>
          <w:tcPr>
            <w:tcW w:w="383" w:type="pct"/>
            <w:vAlign w:val="center"/>
          </w:tcPr>
          <w:p w14:paraId="3E3EF0E3">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0.024</w:t>
            </w:r>
          </w:p>
        </w:tc>
        <w:tc>
          <w:tcPr>
            <w:tcW w:w="244" w:type="pct"/>
            <w:vAlign w:val="center"/>
          </w:tcPr>
          <w:p w14:paraId="40B202E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250</w:t>
            </w:r>
          </w:p>
        </w:tc>
        <w:tc>
          <w:tcPr>
            <w:tcW w:w="225" w:type="pct"/>
            <w:vAlign w:val="center"/>
          </w:tcPr>
          <w:p w14:paraId="673DDC0E">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个</w:t>
            </w:r>
          </w:p>
        </w:tc>
        <w:tc>
          <w:tcPr>
            <w:tcW w:w="312" w:type="pct"/>
            <w:vAlign w:val="center"/>
          </w:tcPr>
          <w:p w14:paraId="6A718FC7">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6</w:t>
            </w:r>
          </w:p>
        </w:tc>
      </w:tr>
      <w:tr w14:paraId="5E3C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3" w:type="pct"/>
            <w:vMerge w:val="continue"/>
            <w:vAlign w:val="center"/>
          </w:tcPr>
          <w:p w14:paraId="32DA67E6">
            <w:pPr>
              <w:kinsoku w:val="0"/>
              <w:overflowPunct w:val="0"/>
              <w:autoSpaceDE w:val="0"/>
              <w:autoSpaceDN w:val="0"/>
              <w:adjustRightInd w:val="0"/>
              <w:snapToGrid w:val="0"/>
              <w:jc w:val="center"/>
              <w:rPr>
                <w:rFonts w:hint="eastAsia" w:asciiTheme="majorEastAsia" w:hAnsiTheme="majorEastAsia" w:eastAsiaTheme="majorEastAsia" w:cstheme="majorEastAsia"/>
                <w:color w:val="000000"/>
                <w:sz w:val="24"/>
                <w:szCs w:val="24"/>
              </w:rPr>
            </w:pPr>
          </w:p>
        </w:tc>
        <w:tc>
          <w:tcPr>
            <w:tcW w:w="808" w:type="pct"/>
            <w:vMerge w:val="continue"/>
            <w:vAlign w:val="center"/>
          </w:tcPr>
          <w:p w14:paraId="137B8B53">
            <w:pPr>
              <w:kinsoku w:val="0"/>
              <w:overflowPunct w:val="0"/>
              <w:autoSpaceDE w:val="0"/>
              <w:autoSpaceDN w:val="0"/>
              <w:adjustRightInd w:val="0"/>
              <w:snapToGrid w:val="0"/>
              <w:jc w:val="left"/>
              <w:rPr>
                <w:rFonts w:hint="eastAsia" w:asciiTheme="majorEastAsia" w:hAnsiTheme="majorEastAsia" w:eastAsiaTheme="majorEastAsia" w:cstheme="majorEastAsia"/>
                <w:color w:val="000000"/>
                <w:sz w:val="24"/>
                <w:szCs w:val="24"/>
              </w:rPr>
            </w:pPr>
          </w:p>
        </w:tc>
        <w:tc>
          <w:tcPr>
            <w:tcW w:w="2851" w:type="pct"/>
            <w:vAlign w:val="center"/>
          </w:tcPr>
          <w:p w14:paraId="4C273DE8">
            <w:pPr>
              <w:kinsoku w:val="0"/>
              <w:overflowPunct w:val="0"/>
              <w:autoSpaceDE w:val="0"/>
              <w:autoSpaceDN w:val="0"/>
              <w:adjustRightInd w:val="0"/>
              <w:snapToGrid w:val="0"/>
              <w:jc w:val="left"/>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宏基因组：6G数据量，高通量二代测序</w:t>
            </w:r>
          </w:p>
        </w:tc>
        <w:tc>
          <w:tcPr>
            <w:tcW w:w="383" w:type="pct"/>
            <w:vAlign w:val="center"/>
          </w:tcPr>
          <w:p w14:paraId="7DA4B566">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0.03</w:t>
            </w:r>
          </w:p>
        </w:tc>
        <w:tc>
          <w:tcPr>
            <w:tcW w:w="244" w:type="pct"/>
            <w:vAlign w:val="center"/>
          </w:tcPr>
          <w:p w14:paraId="1DCCA2F5">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313</w:t>
            </w:r>
          </w:p>
        </w:tc>
        <w:tc>
          <w:tcPr>
            <w:tcW w:w="225" w:type="pct"/>
            <w:vAlign w:val="center"/>
          </w:tcPr>
          <w:p w14:paraId="5285676F">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个</w:t>
            </w:r>
          </w:p>
        </w:tc>
        <w:tc>
          <w:tcPr>
            <w:tcW w:w="312" w:type="pct"/>
            <w:vAlign w:val="center"/>
          </w:tcPr>
          <w:p w14:paraId="3B20CBF9">
            <w:pPr>
              <w:kinsoku w:val="0"/>
              <w:overflowPunct w:val="0"/>
              <w:autoSpaceDE w:val="0"/>
              <w:autoSpaceDN w:val="0"/>
              <w:adjustRightInd w:val="0"/>
              <w:snapToGrid w:val="0"/>
              <w:jc w:val="center"/>
              <w:textAlignment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kern w:val="0"/>
                <w:sz w:val="24"/>
                <w:szCs w:val="24"/>
                <w:lang w:bidi="ar"/>
              </w:rPr>
              <w:t>9.39</w:t>
            </w:r>
          </w:p>
        </w:tc>
      </w:tr>
    </w:tbl>
    <w:p w14:paraId="2AFB0D78">
      <w:pPr>
        <w:spacing w:line="360" w:lineRule="auto"/>
        <w:ind w:firstLine="480" w:firstLineChars="200"/>
        <w:rPr>
          <w:rFonts w:ascii="Arial" w:hAnsi="Arial" w:cs="Arial"/>
          <w:sz w:val="24"/>
        </w:rPr>
      </w:pPr>
      <w:r>
        <w:rPr>
          <w:rFonts w:ascii="Arial" w:hAnsi="Arial" w:cs="Arial"/>
          <w:sz w:val="24"/>
        </w:rPr>
        <w:t>合同履行期限：包1：基因编辑模型小鼠构建：本采购项目实验周期3</w:t>
      </w:r>
      <w:r>
        <w:rPr>
          <w:rFonts w:ascii="Arial" w:hAnsi="Arial" w:cs="Arial"/>
          <w:sz w:val="24"/>
        </w:rPr>
        <w:noBreakHyphen/>
      </w:r>
      <w:r>
        <w:rPr>
          <w:rFonts w:ascii="Arial" w:hAnsi="Arial" w:cs="Arial"/>
          <w:sz w:val="24"/>
        </w:rPr>
        <w:t>5个月，服务周期1年，包括项目沟通与文件整理等。IVF快速繁育：本采购项目实验周期3</w:t>
      </w:r>
      <w:r>
        <w:rPr>
          <w:rFonts w:ascii="Arial" w:hAnsi="Arial" w:cs="Arial"/>
          <w:sz w:val="24"/>
        </w:rPr>
        <w:noBreakHyphen/>
      </w:r>
      <w:r>
        <w:rPr>
          <w:rFonts w:ascii="Arial" w:hAnsi="Arial" w:cs="Arial"/>
          <w:sz w:val="24"/>
        </w:rPr>
        <w:t>6个月，服务周期1年，包括项目沟通与文件整理等。</w:t>
      </w:r>
    </w:p>
    <w:p w14:paraId="50A67F00">
      <w:pPr>
        <w:spacing w:line="360" w:lineRule="auto"/>
        <w:ind w:firstLine="480" w:firstLineChars="200"/>
        <w:rPr>
          <w:rFonts w:ascii="Arial" w:hAnsi="Arial" w:cs="Arial"/>
          <w:sz w:val="24"/>
        </w:rPr>
      </w:pPr>
      <w:r>
        <w:rPr>
          <w:rFonts w:ascii="Arial" w:hAnsi="Arial" w:cs="Arial"/>
          <w:sz w:val="24"/>
        </w:rPr>
        <w:t>包2：组织单细胞转录组测序：本采购项目实验周期25个工作日，服务周期1年，包括数据沟通与调整等，交付周期30个工作日。组织单细胞转录组测序数据分析：本采购项目实验周期7个工作日。</w:t>
      </w:r>
    </w:p>
    <w:p w14:paraId="6B511AC3">
      <w:pPr>
        <w:spacing w:line="360" w:lineRule="auto"/>
        <w:ind w:firstLine="480" w:firstLineChars="200"/>
        <w:rPr>
          <w:rFonts w:ascii="Arial" w:hAnsi="Arial" w:cs="Arial"/>
          <w:sz w:val="24"/>
        </w:rPr>
      </w:pPr>
      <w:r>
        <w:rPr>
          <w:rFonts w:ascii="Arial" w:hAnsi="Arial" w:cs="Arial"/>
          <w:sz w:val="24"/>
        </w:rPr>
        <w:t>包3：单细胞转录组测序服务：本采购项目实验周期30个工作日，服务周期1年，包括数据沟通与调整等，交付周期30个工作日。</w:t>
      </w:r>
    </w:p>
    <w:p w14:paraId="6893F28B">
      <w:pPr>
        <w:spacing w:line="360" w:lineRule="auto"/>
        <w:ind w:firstLine="480" w:firstLineChars="200"/>
        <w:rPr>
          <w:rFonts w:ascii="Arial" w:hAnsi="Arial" w:cs="Arial"/>
          <w:sz w:val="24"/>
        </w:rPr>
      </w:pPr>
      <w:r>
        <w:rPr>
          <w:rFonts w:ascii="Arial" w:hAnsi="Arial" w:cs="Arial"/>
          <w:sz w:val="24"/>
        </w:rPr>
        <w:t>包4：蛋白：本采购项目实验周期45个工作日，服务周期3年，包括数据沟通与调整等，交付周期45个工作日。DIA蛋白：本采购项目实验周期45个工作日，服务周期3年，包括数据沟通与调整等，交付周期45个工作日。</w:t>
      </w:r>
    </w:p>
    <w:p w14:paraId="09691A38">
      <w:pPr>
        <w:spacing w:line="360" w:lineRule="auto"/>
        <w:ind w:firstLine="480" w:firstLineChars="200"/>
        <w:rPr>
          <w:rFonts w:ascii="Arial" w:hAnsi="Arial" w:cs="Arial"/>
          <w:sz w:val="24"/>
        </w:rPr>
      </w:pPr>
      <w:r>
        <w:rPr>
          <w:rFonts w:ascii="Arial" w:hAnsi="Arial" w:cs="Arial"/>
          <w:sz w:val="24"/>
        </w:rPr>
        <w:t>包5：小鼠过敏性鼻炎实验：本采购项目实验周期161天，服务周期1年，包括数据沟通与调整等，交付周期6个月。</w:t>
      </w:r>
    </w:p>
    <w:p w14:paraId="7DA384EB">
      <w:pPr>
        <w:spacing w:line="360" w:lineRule="auto"/>
        <w:ind w:firstLine="480" w:firstLineChars="200"/>
        <w:rPr>
          <w:rFonts w:ascii="Arial" w:hAnsi="Arial" w:cs="Arial"/>
          <w:sz w:val="24"/>
        </w:rPr>
      </w:pPr>
      <w:r>
        <w:rPr>
          <w:rFonts w:ascii="Arial" w:hAnsi="Arial" w:cs="Arial"/>
          <w:sz w:val="24"/>
        </w:rPr>
        <w:t>包6：数据分析服务：本采购项目数据分析周期45个工作日，服务周期1年，包括数据沟通与调整等，交付周期45个工作日。</w:t>
      </w:r>
    </w:p>
    <w:p w14:paraId="34E87C93">
      <w:pPr>
        <w:spacing w:line="360" w:lineRule="auto"/>
        <w:ind w:firstLine="480" w:firstLineChars="200"/>
        <w:rPr>
          <w:rFonts w:ascii="Arial" w:hAnsi="Arial" w:cs="Arial"/>
          <w:sz w:val="24"/>
        </w:rPr>
      </w:pPr>
      <w:r>
        <w:rPr>
          <w:rFonts w:ascii="Arial" w:hAnsi="Arial" w:cs="Arial"/>
          <w:sz w:val="24"/>
        </w:rPr>
        <w:t>包7：单细胞转录组：本采购项目实验周期20个工作日，服务周期2年，包括数据沟通与调整等，交付周期20个工作日。普通转录组测序：本采购项目实验周期20个工作日，服务周期2年，包括数据沟通与调整等，交付周期20个工作日。宏基因组测序：本采购项目实验周期20个工作日，服务周期2年，包括数据沟通与调整等，交付周期20个工作日。</w:t>
      </w:r>
    </w:p>
    <w:p w14:paraId="6490210B">
      <w:pPr>
        <w:spacing w:line="360" w:lineRule="auto"/>
        <w:ind w:firstLine="480" w:firstLineChars="200"/>
        <w:rPr>
          <w:rFonts w:ascii="Arial" w:hAnsi="Arial" w:cs="Arial"/>
          <w:sz w:val="24"/>
        </w:rPr>
      </w:pPr>
      <w:r>
        <w:rPr>
          <w:rFonts w:ascii="Arial" w:hAnsi="Arial" w:cs="Arial"/>
          <w:sz w:val="24"/>
        </w:rPr>
        <w:t>6.本项目是否接受联合体投标：□是  ☑否。</w:t>
      </w:r>
    </w:p>
    <w:p w14:paraId="0E3751D2">
      <w:pPr>
        <w:pStyle w:val="3"/>
        <w:spacing w:before="0" w:line="360" w:lineRule="auto"/>
        <w:jc w:val="left"/>
        <w:rPr>
          <w:rFonts w:eastAsia="宋体" w:cs="Arial"/>
          <w:sz w:val="24"/>
          <w:szCs w:val="24"/>
        </w:rPr>
      </w:pPr>
      <w:bookmarkStart w:id="7" w:name="_Toc35393791"/>
      <w:bookmarkStart w:id="8" w:name="_Toc28359003"/>
      <w:bookmarkStart w:id="9" w:name="_Toc28359080"/>
      <w:bookmarkStart w:id="10" w:name="_Toc35393622"/>
      <w:r>
        <w:rPr>
          <w:rFonts w:eastAsia="宋体" w:cs="Arial"/>
          <w:sz w:val="24"/>
          <w:szCs w:val="24"/>
        </w:rPr>
        <w:t>二、申请人的资格要求（须同时满足）</w:t>
      </w:r>
      <w:bookmarkEnd w:id="7"/>
      <w:bookmarkEnd w:id="8"/>
      <w:bookmarkEnd w:id="9"/>
      <w:bookmarkEnd w:id="10"/>
    </w:p>
    <w:p w14:paraId="5DF429F0">
      <w:pPr>
        <w:spacing w:line="360" w:lineRule="auto"/>
        <w:ind w:firstLine="480" w:firstLineChars="200"/>
        <w:rPr>
          <w:rFonts w:ascii="Arial" w:hAnsi="Arial" w:cs="Arial"/>
          <w:sz w:val="24"/>
        </w:rPr>
      </w:pPr>
      <w:r>
        <w:rPr>
          <w:rFonts w:ascii="Arial" w:hAnsi="Arial" w:cs="Arial"/>
          <w:sz w:val="24"/>
        </w:rPr>
        <w:t>1.满足《中华人民共和国政府采购法》第二十二条规定；</w:t>
      </w:r>
    </w:p>
    <w:p w14:paraId="35869032">
      <w:pPr>
        <w:spacing w:line="360" w:lineRule="auto"/>
        <w:ind w:firstLine="480" w:firstLineChars="200"/>
        <w:rPr>
          <w:rFonts w:ascii="Arial" w:hAnsi="Arial" w:cs="Arial"/>
          <w:sz w:val="24"/>
        </w:rPr>
      </w:pPr>
      <w:bookmarkStart w:id="11" w:name="_Toc28359004"/>
      <w:bookmarkStart w:id="12" w:name="_Toc28359081"/>
      <w:r>
        <w:rPr>
          <w:rFonts w:ascii="Arial" w:hAnsi="Arial" w:cs="Arial"/>
          <w:sz w:val="24"/>
        </w:rPr>
        <w:t>2.落实政府采购政策需满足的资格要求：</w:t>
      </w:r>
    </w:p>
    <w:p w14:paraId="78ABA31B">
      <w:pPr>
        <w:spacing w:line="360" w:lineRule="auto"/>
        <w:ind w:firstLine="480" w:firstLineChars="200"/>
        <w:rPr>
          <w:rFonts w:ascii="Arial" w:hAnsi="Arial" w:cs="Arial"/>
          <w:sz w:val="24"/>
        </w:rPr>
      </w:pPr>
      <w:r>
        <w:rPr>
          <w:rFonts w:ascii="Arial" w:hAnsi="Arial" w:cs="Arial"/>
          <w:sz w:val="24"/>
        </w:rPr>
        <w:t>2.1 中小企业政策</w:t>
      </w:r>
    </w:p>
    <w:p w14:paraId="76987471">
      <w:pPr>
        <w:spacing w:line="360" w:lineRule="auto"/>
        <w:ind w:firstLine="480" w:firstLineChars="200"/>
        <w:rPr>
          <w:rFonts w:ascii="Arial" w:hAnsi="Arial" w:cs="Arial"/>
          <w:sz w:val="24"/>
        </w:rPr>
      </w:pPr>
      <w:r>
        <w:rPr>
          <w:rFonts w:ascii="Arial" w:hAnsi="Arial" w:cs="Arial"/>
          <w:sz w:val="24"/>
        </w:rPr>
        <w:t>□本项目不专门面向中小企业预留采购份额。</w:t>
      </w:r>
    </w:p>
    <w:p w14:paraId="3C0B8C17">
      <w:pPr>
        <w:spacing w:line="360" w:lineRule="auto"/>
        <w:ind w:firstLine="480" w:firstLineChars="200"/>
        <w:rPr>
          <w:rFonts w:ascii="Arial" w:hAnsi="Arial" w:cs="Arial"/>
          <w:sz w:val="24"/>
        </w:rPr>
      </w:pPr>
      <w:r>
        <w:rPr>
          <w:rFonts w:ascii="Arial" w:hAnsi="Arial" w:cs="Arial"/>
          <w:sz w:val="24"/>
        </w:rPr>
        <w:t>□本项目专门面向  □中小 □小微企业  采购。即：提供的货物全部由符合政策要求的中小企业制造、服务全部由符合政策要求的中小企业承接。</w:t>
      </w:r>
    </w:p>
    <w:p w14:paraId="783B41E1">
      <w:pPr>
        <w:spacing w:line="360" w:lineRule="auto"/>
        <w:ind w:firstLine="480" w:firstLineChars="200"/>
        <w:rPr>
          <w:rFonts w:ascii="Arial" w:hAnsi="Arial" w:cs="Arial"/>
          <w:sz w:val="24"/>
        </w:rPr>
      </w:pPr>
      <w:r>
        <w:rPr>
          <w:rFonts w:ascii="Arial" w:hAnsi="Arial" w:cs="Arial"/>
          <w:sz w:val="24"/>
        </w:rPr>
        <w:t>☑本项目预留部分采购项目预算专门面向中小企业采购。对于预留份额，提供的货物由符合政策要求的中小企业制造、服务由符合政策要求的中小企业承接。预留份额通过以下措施进行：设置独立采购包专门面向中小企业采购，包 4、包6面向中小企业，包 3、包 5 面向小微企业，对应采购包仅限符合资格的企业参与投标。</w:t>
      </w:r>
    </w:p>
    <w:p w14:paraId="0C51CD82">
      <w:pPr>
        <w:spacing w:line="360" w:lineRule="auto"/>
        <w:ind w:firstLine="480" w:firstLineChars="200"/>
        <w:rPr>
          <w:rFonts w:ascii="Arial" w:hAnsi="Arial" w:cs="Arial"/>
          <w:sz w:val="24"/>
        </w:rPr>
      </w:pPr>
      <w:r>
        <w:rPr>
          <w:rFonts w:ascii="Arial" w:hAnsi="Arial" w:cs="Arial"/>
          <w:sz w:val="24"/>
        </w:rPr>
        <w:t>2.2 其它落实政府采购政策的资格要求（如有）：无。</w:t>
      </w:r>
    </w:p>
    <w:p w14:paraId="4C825946">
      <w:pPr>
        <w:spacing w:line="360" w:lineRule="auto"/>
        <w:ind w:firstLine="480" w:firstLineChars="200"/>
        <w:rPr>
          <w:rFonts w:ascii="Arial" w:hAnsi="Arial" w:cs="Arial"/>
          <w:i/>
          <w:iCs/>
          <w:sz w:val="24"/>
          <w:u w:val="single"/>
        </w:rPr>
      </w:pPr>
      <w:r>
        <w:rPr>
          <w:rFonts w:ascii="Arial" w:hAnsi="Arial" w:cs="Arial"/>
          <w:sz w:val="24"/>
        </w:rPr>
        <w:t>3.本项目的特定资格要求：</w:t>
      </w:r>
    </w:p>
    <w:p w14:paraId="37A1AD59">
      <w:pPr>
        <w:tabs>
          <w:tab w:val="left" w:pos="900"/>
          <w:tab w:val="left" w:pos="1134"/>
          <w:tab w:val="left" w:pos="1589"/>
          <w:tab w:val="left" w:pos="5521"/>
        </w:tabs>
        <w:snapToGrid w:val="0"/>
        <w:spacing w:line="360" w:lineRule="auto"/>
        <w:ind w:firstLine="480" w:firstLineChars="200"/>
        <w:rPr>
          <w:rFonts w:ascii="Arial" w:hAnsi="Arial" w:cs="Arial"/>
          <w:sz w:val="24"/>
        </w:rPr>
      </w:pPr>
      <w:r>
        <w:rPr>
          <w:rFonts w:ascii="Arial" w:hAnsi="Arial" w:cs="Arial"/>
          <w:sz w:val="24"/>
        </w:rPr>
        <w:t>3.1本项目是否属于政府购买服务：</w:t>
      </w:r>
    </w:p>
    <w:p w14:paraId="12A60287">
      <w:pPr>
        <w:tabs>
          <w:tab w:val="left" w:pos="900"/>
          <w:tab w:val="left" w:pos="1134"/>
          <w:tab w:val="left" w:pos="1589"/>
          <w:tab w:val="left" w:pos="5521"/>
        </w:tabs>
        <w:snapToGrid w:val="0"/>
        <w:spacing w:line="360" w:lineRule="auto"/>
        <w:ind w:left="991" w:leftChars="472" w:firstLine="2"/>
        <w:rPr>
          <w:rFonts w:ascii="Arial" w:hAnsi="Arial" w:cs="Arial"/>
          <w:sz w:val="24"/>
        </w:rPr>
      </w:pPr>
      <w:r>
        <w:rPr>
          <w:rFonts w:ascii="Arial" w:hAnsi="Arial" w:cs="Arial"/>
          <w:sz w:val="24"/>
        </w:rPr>
        <w:t>☑否</w:t>
      </w:r>
    </w:p>
    <w:p w14:paraId="148879EE">
      <w:pPr>
        <w:tabs>
          <w:tab w:val="left" w:pos="900"/>
          <w:tab w:val="left" w:pos="1134"/>
          <w:tab w:val="left" w:pos="1589"/>
          <w:tab w:val="left" w:pos="5521"/>
        </w:tabs>
        <w:snapToGrid w:val="0"/>
        <w:spacing w:line="360" w:lineRule="auto"/>
        <w:ind w:left="991" w:leftChars="472" w:firstLine="2"/>
        <w:rPr>
          <w:rFonts w:ascii="Arial" w:hAnsi="Arial" w:cs="Arial"/>
          <w:sz w:val="24"/>
        </w:rPr>
      </w:pPr>
      <w:r>
        <w:rPr>
          <w:rFonts w:ascii="Arial" w:hAnsi="Arial" w:cs="Arial"/>
          <w:sz w:val="24"/>
        </w:rPr>
        <w:t>□是，公益一类事业单位、使用事业编制且由财政拨款保障的群团组织，不得作为承接主体；</w:t>
      </w:r>
    </w:p>
    <w:p w14:paraId="0E796960">
      <w:pPr>
        <w:tabs>
          <w:tab w:val="left" w:pos="900"/>
          <w:tab w:val="left" w:pos="1134"/>
          <w:tab w:val="left" w:pos="1589"/>
          <w:tab w:val="left" w:pos="5521"/>
        </w:tabs>
        <w:snapToGrid w:val="0"/>
        <w:spacing w:line="360" w:lineRule="auto"/>
        <w:ind w:firstLine="480" w:firstLineChars="200"/>
        <w:rPr>
          <w:rFonts w:ascii="Arial" w:hAnsi="Arial" w:cs="Arial"/>
          <w:sz w:val="24"/>
        </w:rPr>
      </w:pPr>
      <w:r>
        <w:rPr>
          <w:rFonts w:ascii="Arial" w:hAnsi="Arial" w:cs="Arial"/>
          <w:sz w:val="24"/>
        </w:rPr>
        <w:t>3.2通用特定资格要求：</w:t>
      </w:r>
    </w:p>
    <w:p w14:paraId="3F69A912">
      <w:pPr>
        <w:tabs>
          <w:tab w:val="left" w:pos="900"/>
          <w:tab w:val="left" w:pos="1134"/>
          <w:tab w:val="left" w:pos="1589"/>
          <w:tab w:val="left" w:pos="5521"/>
        </w:tabs>
        <w:snapToGrid w:val="0"/>
        <w:spacing w:line="360" w:lineRule="auto"/>
        <w:ind w:firstLine="480" w:firstLineChars="200"/>
        <w:rPr>
          <w:rFonts w:ascii="Arial" w:hAnsi="Arial" w:cs="Arial"/>
          <w:sz w:val="24"/>
        </w:rPr>
      </w:pPr>
      <w:r>
        <w:rPr>
          <w:rFonts w:ascii="Arial" w:hAnsi="Arial" w:cs="Arial"/>
          <w:sz w:val="24"/>
        </w:rPr>
        <w:t>（1）本项目开标日前被列入失信被执行人、重大税收违法失信主体名单、政府采购严重违法失信行为记录名单（处罚期限尚未届满的），不得参与本项目的投标，[以“信用中国”网站（www.creditchina.gov.cn）和“中国政府采购网”（www.ccgp.gov.cn）采购代理机构评标当日的查询记录为准]；</w:t>
      </w:r>
    </w:p>
    <w:p w14:paraId="596CD72B">
      <w:pPr>
        <w:tabs>
          <w:tab w:val="left" w:pos="900"/>
          <w:tab w:val="left" w:pos="1134"/>
          <w:tab w:val="left" w:pos="1589"/>
          <w:tab w:val="left" w:pos="5521"/>
        </w:tabs>
        <w:snapToGrid w:val="0"/>
        <w:spacing w:line="360" w:lineRule="auto"/>
        <w:ind w:firstLine="480" w:firstLineChars="200"/>
        <w:rPr>
          <w:rFonts w:ascii="Arial" w:hAnsi="Arial" w:cs="Arial"/>
          <w:sz w:val="24"/>
        </w:rPr>
      </w:pPr>
      <w:r>
        <w:rPr>
          <w:rFonts w:ascii="Arial" w:hAnsi="Arial" w:cs="Arial"/>
          <w:sz w:val="24"/>
        </w:rPr>
        <w:t>（2）单位负责人为同一人或者存在直接控股、管理关系的不同投标人，不得参加同一合同项下的政府采购活动；为本项目提供整体设计、规范编制或者项目管理、监理、检测等服务的供应商，不得参加本项目的投标；</w:t>
      </w:r>
    </w:p>
    <w:p w14:paraId="5AFB7C6B">
      <w:pPr>
        <w:tabs>
          <w:tab w:val="left" w:pos="900"/>
          <w:tab w:val="left" w:pos="1134"/>
          <w:tab w:val="left" w:pos="1589"/>
          <w:tab w:val="left" w:pos="5521"/>
        </w:tabs>
        <w:snapToGrid w:val="0"/>
        <w:spacing w:line="360" w:lineRule="auto"/>
        <w:ind w:firstLine="480" w:firstLineChars="200"/>
        <w:rPr>
          <w:rFonts w:ascii="Arial" w:hAnsi="Arial" w:cs="Arial"/>
          <w:sz w:val="24"/>
        </w:rPr>
      </w:pPr>
      <w:r>
        <w:rPr>
          <w:rFonts w:ascii="Arial" w:hAnsi="Arial" w:cs="Arial"/>
          <w:sz w:val="24"/>
        </w:rPr>
        <w:t>（3）投标人必须通过下述第三条“获取招标文件”中规定的渠道获取了招标文件；</w:t>
      </w:r>
    </w:p>
    <w:p w14:paraId="7E147148">
      <w:pPr>
        <w:tabs>
          <w:tab w:val="left" w:pos="900"/>
          <w:tab w:val="left" w:pos="1134"/>
          <w:tab w:val="left" w:pos="1589"/>
          <w:tab w:val="left" w:pos="5521"/>
        </w:tabs>
        <w:snapToGrid w:val="0"/>
        <w:spacing w:line="360" w:lineRule="auto"/>
        <w:ind w:firstLine="480" w:firstLineChars="200"/>
        <w:rPr>
          <w:rFonts w:ascii="Arial" w:hAnsi="Arial" w:cs="Arial"/>
          <w:sz w:val="24"/>
        </w:rPr>
      </w:pPr>
      <w:r>
        <w:rPr>
          <w:rFonts w:ascii="Arial" w:hAnsi="Arial" w:cs="Arial"/>
          <w:sz w:val="24"/>
        </w:rPr>
        <w:t>3.3其他特定资格要求：</w:t>
      </w:r>
    </w:p>
    <w:p w14:paraId="782CF9AE">
      <w:pPr>
        <w:tabs>
          <w:tab w:val="left" w:pos="900"/>
          <w:tab w:val="left" w:pos="1134"/>
          <w:tab w:val="left" w:pos="1589"/>
          <w:tab w:val="left" w:pos="5521"/>
        </w:tabs>
        <w:snapToGrid w:val="0"/>
        <w:spacing w:line="360" w:lineRule="auto"/>
        <w:ind w:firstLine="480" w:firstLineChars="200"/>
        <w:rPr>
          <w:rFonts w:ascii="Arial" w:hAnsi="Arial" w:cs="Arial"/>
          <w:sz w:val="24"/>
        </w:rPr>
      </w:pPr>
      <w:r>
        <w:rPr>
          <w:rFonts w:ascii="Arial" w:hAnsi="Arial" w:cs="Arial"/>
          <w:sz w:val="24"/>
        </w:rPr>
        <w:t>无。</w:t>
      </w:r>
    </w:p>
    <w:bookmarkEnd w:id="11"/>
    <w:bookmarkEnd w:id="12"/>
    <w:p w14:paraId="304C3D51">
      <w:pPr>
        <w:pStyle w:val="3"/>
        <w:widowControl/>
        <w:spacing w:before="0" w:line="360" w:lineRule="auto"/>
        <w:jc w:val="left"/>
        <w:rPr>
          <w:rFonts w:eastAsia="宋体" w:cs="Arial"/>
          <w:sz w:val="24"/>
          <w:szCs w:val="24"/>
        </w:rPr>
      </w:pPr>
      <w:bookmarkStart w:id="13" w:name="_Toc35393623"/>
      <w:bookmarkStart w:id="14" w:name="_Toc35393792"/>
      <w:r>
        <w:rPr>
          <w:rFonts w:eastAsia="宋体" w:cs="Arial"/>
          <w:sz w:val="24"/>
          <w:szCs w:val="24"/>
        </w:rPr>
        <w:t>三、获取招标文件</w:t>
      </w:r>
      <w:bookmarkEnd w:id="13"/>
      <w:bookmarkEnd w:id="14"/>
    </w:p>
    <w:p w14:paraId="6F856300">
      <w:pPr>
        <w:adjustRightInd w:val="0"/>
        <w:snapToGrid w:val="0"/>
        <w:spacing w:line="360" w:lineRule="auto"/>
        <w:ind w:firstLine="480" w:firstLineChars="200"/>
        <w:rPr>
          <w:rFonts w:ascii="Arial" w:hAnsi="Arial" w:cs="Arial"/>
          <w:sz w:val="24"/>
          <w:lang w:bidi="ar"/>
        </w:rPr>
      </w:pPr>
      <w:r>
        <w:rPr>
          <w:rFonts w:ascii="Arial" w:hAnsi="Arial" w:cs="Arial"/>
          <w:sz w:val="24"/>
          <w:lang w:bidi="ar"/>
        </w:rPr>
        <w:t>1.时间：</w:t>
      </w:r>
      <w:r>
        <w:rPr>
          <w:rFonts w:ascii="Arial" w:hAnsi="Arial" w:cs="Arial"/>
          <w:sz w:val="24"/>
          <w:u w:val="single"/>
          <w:lang w:bidi="ar"/>
        </w:rPr>
        <w:t>2026</w:t>
      </w:r>
      <w:r>
        <w:rPr>
          <w:rFonts w:ascii="Arial" w:hAnsi="Arial" w:cs="Arial"/>
          <w:sz w:val="24"/>
          <w:lang w:bidi="ar"/>
        </w:rPr>
        <w:t>年</w:t>
      </w:r>
      <w:r>
        <w:rPr>
          <w:rFonts w:hint="eastAsia" w:ascii="Arial" w:hAnsi="Arial" w:cs="Arial"/>
          <w:sz w:val="24"/>
          <w:u w:val="single"/>
          <w:lang w:val="en-US" w:eastAsia="zh-CN" w:bidi="ar"/>
        </w:rPr>
        <w:t>08</w:t>
      </w:r>
      <w:r>
        <w:rPr>
          <w:rFonts w:ascii="Arial" w:hAnsi="Arial" w:cs="Arial"/>
          <w:sz w:val="24"/>
          <w:lang w:bidi="ar"/>
        </w:rPr>
        <w:t>月</w:t>
      </w:r>
      <w:r>
        <w:rPr>
          <w:rFonts w:hint="eastAsia" w:ascii="Arial" w:hAnsi="Arial" w:cs="Arial"/>
          <w:sz w:val="24"/>
          <w:u w:val="single"/>
          <w:lang w:val="en-US" w:eastAsia="zh-CN" w:bidi="ar"/>
        </w:rPr>
        <w:t>28</w:t>
      </w:r>
      <w:r>
        <w:rPr>
          <w:rFonts w:ascii="Arial" w:hAnsi="Arial" w:cs="Arial"/>
          <w:sz w:val="24"/>
          <w:lang w:bidi="ar"/>
        </w:rPr>
        <w:t>日至</w:t>
      </w:r>
      <w:r>
        <w:rPr>
          <w:rFonts w:ascii="Arial" w:hAnsi="Arial" w:cs="Arial"/>
          <w:sz w:val="24"/>
          <w:u w:val="single"/>
          <w:lang w:bidi="ar"/>
        </w:rPr>
        <w:t>2026</w:t>
      </w:r>
      <w:r>
        <w:rPr>
          <w:rFonts w:ascii="Arial" w:hAnsi="Arial" w:cs="Arial"/>
          <w:sz w:val="24"/>
          <w:lang w:bidi="ar"/>
        </w:rPr>
        <w:t>年</w:t>
      </w:r>
      <w:r>
        <w:rPr>
          <w:rFonts w:hint="eastAsia" w:ascii="Arial" w:hAnsi="Arial" w:cs="Arial"/>
          <w:sz w:val="24"/>
          <w:u w:val="single"/>
          <w:lang w:val="en-US" w:eastAsia="zh-CN" w:bidi="ar"/>
        </w:rPr>
        <w:t>09</w:t>
      </w:r>
      <w:r>
        <w:rPr>
          <w:rFonts w:ascii="Arial" w:hAnsi="Arial" w:cs="Arial"/>
          <w:sz w:val="24"/>
          <w:lang w:bidi="ar"/>
        </w:rPr>
        <w:t>月</w:t>
      </w:r>
      <w:r>
        <w:rPr>
          <w:rFonts w:hint="eastAsia" w:ascii="Arial" w:hAnsi="Arial" w:cs="Arial"/>
          <w:sz w:val="24"/>
          <w:u w:val="single"/>
          <w:lang w:val="en-US" w:eastAsia="zh-CN" w:bidi="ar"/>
        </w:rPr>
        <w:t>04</w:t>
      </w:r>
      <w:r>
        <w:rPr>
          <w:rFonts w:ascii="Arial" w:hAnsi="Arial" w:cs="Arial"/>
          <w:sz w:val="24"/>
          <w:lang w:bidi="ar"/>
        </w:rPr>
        <w:t>日，每天上午8:30至12:00，下午12:00至17:00（北京时间，法定节假日除外）。</w:t>
      </w:r>
    </w:p>
    <w:p w14:paraId="7593C840">
      <w:pPr>
        <w:adjustRightInd w:val="0"/>
        <w:snapToGrid w:val="0"/>
        <w:spacing w:line="360" w:lineRule="auto"/>
        <w:ind w:firstLine="480" w:firstLineChars="200"/>
        <w:rPr>
          <w:rFonts w:ascii="Arial" w:hAnsi="Arial" w:cs="Arial"/>
          <w:sz w:val="24"/>
        </w:rPr>
      </w:pPr>
      <w:r>
        <w:rPr>
          <w:rFonts w:ascii="Arial" w:hAnsi="Arial" w:cs="Arial"/>
          <w:sz w:val="24"/>
          <w:lang w:bidi="ar"/>
        </w:rPr>
        <w:t>2.地点：北京市政府采购电子交易平台</w:t>
      </w:r>
    </w:p>
    <w:p w14:paraId="38CE9DFA">
      <w:pPr>
        <w:widowControl/>
        <w:adjustRightInd w:val="0"/>
        <w:snapToGrid w:val="0"/>
        <w:spacing w:line="360" w:lineRule="auto"/>
        <w:ind w:firstLine="480" w:firstLineChars="200"/>
        <w:jc w:val="left"/>
        <w:rPr>
          <w:rFonts w:ascii="Arial" w:hAnsi="Arial" w:cs="Arial"/>
          <w:sz w:val="24"/>
          <w:lang w:bidi="ar"/>
        </w:rPr>
      </w:pPr>
      <w:r>
        <w:rPr>
          <w:rFonts w:ascii="Arial" w:hAnsi="Arial" w:cs="Arial"/>
          <w:sz w:val="24"/>
          <w:lang w:bidi="ar"/>
        </w:rPr>
        <w:t>3.方式：供应商使用CA数字证书或电子营业执照登录北京市政府采购电子交易平台（http://zbcg-bjzc.zhongcy.com/bjczj-portal-site/index.html#/home）获取电子版招标文件。</w:t>
      </w:r>
    </w:p>
    <w:p w14:paraId="0C692A10">
      <w:pPr>
        <w:widowControl/>
        <w:adjustRightInd w:val="0"/>
        <w:snapToGrid w:val="0"/>
        <w:spacing w:line="360" w:lineRule="auto"/>
        <w:ind w:firstLine="480" w:firstLineChars="200"/>
        <w:jc w:val="left"/>
        <w:rPr>
          <w:rFonts w:ascii="Arial" w:hAnsi="Arial" w:cs="Arial"/>
          <w:sz w:val="24"/>
        </w:rPr>
      </w:pPr>
      <w:r>
        <w:rPr>
          <w:rFonts w:ascii="Arial" w:hAnsi="Arial" w:cs="Arial"/>
          <w:sz w:val="24"/>
          <w:lang w:bidi="ar"/>
        </w:rPr>
        <w:t>4.售价：0元。</w:t>
      </w:r>
    </w:p>
    <w:p w14:paraId="1CEF5E6D">
      <w:pPr>
        <w:pStyle w:val="3"/>
        <w:widowControl/>
        <w:spacing w:before="0" w:line="360" w:lineRule="auto"/>
        <w:jc w:val="left"/>
        <w:rPr>
          <w:rFonts w:eastAsia="宋体" w:cs="Arial"/>
          <w:sz w:val="24"/>
          <w:szCs w:val="24"/>
        </w:rPr>
      </w:pPr>
      <w:bookmarkStart w:id="15" w:name="_Toc28359005"/>
      <w:bookmarkStart w:id="16" w:name="_Toc28359082"/>
      <w:bookmarkStart w:id="17" w:name="_Toc35393793"/>
      <w:bookmarkStart w:id="18" w:name="_Toc35393624"/>
      <w:r>
        <w:rPr>
          <w:rFonts w:eastAsia="宋体" w:cs="Arial"/>
          <w:sz w:val="24"/>
          <w:szCs w:val="24"/>
        </w:rPr>
        <w:t>四、提交投标文件</w:t>
      </w:r>
      <w:bookmarkEnd w:id="15"/>
      <w:bookmarkEnd w:id="16"/>
      <w:r>
        <w:rPr>
          <w:rFonts w:eastAsia="宋体" w:cs="Arial"/>
          <w:sz w:val="24"/>
          <w:szCs w:val="24"/>
        </w:rPr>
        <w:t>截止时间、开标时间和地点</w:t>
      </w:r>
      <w:bookmarkEnd w:id="17"/>
      <w:bookmarkEnd w:id="18"/>
    </w:p>
    <w:p w14:paraId="787ADC68">
      <w:pPr>
        <w:spacing w:line="360" w:lineRule="auto"/>
        <w:ind w:firstLine="480" w:firstLineChars="200"/>
        <w:rPr>
          <w:rFonts w:ascii="Arial" w:hAnsi="Arial" w:cs="Arial"/>
          <w:bCs/>
          <w:sz w:val="24"/>
          <w:u w:val="single"/>
        </w:rPr>
      </w:pPr>
      <w:r>
        <w:rPr>
          <w:rFonts w:ascii="Arial" w:hAnsi="Arial" w:cs="Arial"/>
          <w:sz w:val="24"/>
          <w:lang w:bidi="ar"/>
        </w:rPr>
        <w:t>投标截止时间、开标时间：2026年</w:t>
      </w:r>
      <w:r>
        <w:rPr>
          <w:rFonts w:hint="eastAsia" w:ascii="Arial" w:hAnsi="Arial" w:cs="Arial"/>
          <w:sz w:val="24"/>
          <w:lang w:val="en-US" w:eastAsia="zh-CN" w:bidi="ar"/>
        </w:rPr>
        <w:t>09</w:t>
      </w:r>
      <w:r>
        <w:rPr>
          <w:rFonts w:ascii="Arial" w:hAnsi="Arial" w:cs="Arial"/>
          <w:sz w:val="24"/>
          <w:lang w:bidi="ar"/>
        </w:rPr>
        <w:t>月</w:t>
      </w:r>
      <w:r>
        <w:rPr>
          <w:rFonts w:hint="eastAsia" w:ascii="Arial" w:hAnsi="Arial" w:cs="Arial"/>
          <w:sz w:val="24"/>
          <w:lang w:val="en-US" w:eastAsia="zh-CN" w:bidi="ar"/>
        </w:rPr>
        <w:t>18</w:t>
      </w:r>
      <w:r>
        <w:rPr>
          <w:rFonts w:ascii="Arial" w:hAnsi="Arial" w:cs="Arial"/>
          <w:sz w:val="24"/>
          <w:lang w:bidi="ar"/>
        </w:rPr>
        <w:t>日09点30分</w:t>
      </w:r>
      <w:r>
        <w:rPr>
          <w:rFonts w:ascii="Arial" w:hAnsi="Arial" w:cs="Arial"/>
          <w:bCs/>
          <w:sz w:val="24"/>
          <w:lang w:bidi="ar"/>
        </w:rPr>
        <w:t>（北京时间）</w:t>
      </w:r>
      <w:r>
        <w:rPr>
          <w:rFonts w:ascii="Arial" w:hAnsi="Arial" w:cs="Arial"/>
          <w:iCs/>
          <w:sz w:val="24"/>
          <w:lang w:bidi="ar"/>
        </w:rPr>
        <w:t>。</w:t>
      </w:r>
    </w:p>
    <w:p w14:paraId="2C3D7BC7">
      <w:pPr>
        <w:spacing w:line="360" w:lineRule="auto"/>
        <w:ind w:firstLine="480" w:firstLineChars="200"/>
        <w:rPr>
          <w:rFonts w:ascii="Arial" w:hAnsi="Arial" w:cs="Arial"/>
          <w:sz w:val="24"/>
          <w:lang w:val="zh-TW" w:bidi="ar"/>
        </w:rPr>
      </w:pPr>
      <w:r>
        <w:rPr>
          <w:rFonts w:ascii="Arial" w:hAnsi="Arial" w:cs="Arial"/>
          <w:sz w:val="24"/>
          <w:lang w:bidi="ar"/>
        </w:rPr>
        <w:t>地点：电子投标文件提交地点为上传北京市政府采购电子交易平台，开标仪式召开地点为北京市丰台区丽泽路24号平安幸福中心B座12层1226会议室</w:t>
      </w:r>
      <w:r>
        <w:rPr>
          <w:rFonts w:ascii="Arial" w:hAnsi="Arial" w:cs="Arial"/>
          <w:sz w:val="24"/>
          <w:lang w:val="zh-TW" w:bidi="ar"/>
        </w:rPr>
        <w:t>。</w:t>
      </w:r>
    </w:p>
    <w:p w14:paraId="6C12710D">
      <w:pPr>
        <w:pStyle w:val="3"/>
        <w:spacing w:before="0" w:line="360" w:lineRule="auto"/>
        <w:jc w:val="left"/>
        <w:rPr>
          <w:rFonts w:eastAsia="宋体" w:cs="Arial"/>
          <w:sz w:val="24"/>
          <w:szCs w:val="24"/>
        </w:rPr>
      </w:pPr>
      <w:bookmarkStart w:id="19" w:name="_Toc28359007"/>
      <w:bookmarkStart w:id="20" w:name="_Toc28359084"/>
      <w:bookmarkStart w:id="21" w:name="_Toc35393625"/>
      <w:bookmarkStart w:id="22" w:name="_Toc35393794"/>
      <w:r>
        <w:rPr>
          <w:rFonts w:eastAsia="宋体" w:cs="Arial"/>
          <w:sz w:val="24"/>
          <w:szCs w:val="24"/>
        </w:rPr>
        <w:t>五、公告期限</w:t>
      </w:r>
      <w:bookmarkEnd w:id="19"/>
      <w:bookmarkEnd w:id="20"/>
      <w:bookmarkEnd w:id="21"/>
      <w:bookmarkEnd w:id="22"/>
    </w:p>
    <w:p w14:paraId="518D6664">
      <w:pPr>
        <w:spacing w:line="360" w:lineRule="auto"/>
        <w:ind w:firstLine="480" w:firstLineChars="200"/>
        <w:rPr>
          <w:rFonts w:ascii="Arial" w:hAnsi="Arial" w:cs="Arial"/>
          <w:kern w:val="0"/>
          <w:sz w:val="24"/>
        </w:rPr>
      </w:pPr>
      <w:r>
        <w:rPr>
          <w:rFonts w:ascii="Arial" w:hAnsi="Arial" w:cs="Arial"/>
          <w:kern w:val="0"/>
          <w:sz w:val="24"/>
        </w:rPr>
        <w:t>自本公告发布之日起5个工作日。</w:t>
      </w:r>
    </w:p>
    <w:p w14:paraId="4CA9515D">
      <w:pPr>
        <w:pStyle w:val="3"/>
        <w:spacing w:before="0" w:line="360" w:lineRule="auto"/>
        <w:jc w:val="left"/>
        <w:rPr>
          <w:rFonts w:eastAsia="宋体" w:cs="Arial"/>
          <w:sz w:val="24"/>
          <w:szCs w:val="24"/>
        </w:rPr>
      </w:pPr>
      <w:bookmarkStart w:id="23" w:name="_Toc35393795"/>
      <w:bookmarkStart w:id="24" w:name="_Toc35393626"/>
      <w:r>
        <w:rPr>
          <w:rFonts w:eastAsia="宋体" w:cs="Arial"/>
          <w:sz w:val="24"/>
          <w:szCs w:val="24"/>
        </w:rPr>
        <w:t>六、其他补充事宜</w:t>
      </w:r>
      <w:bookmarkEnd w:id="23"/>
      <w:bookmarkEnd w:id="24"/>
    </w:p>
    <w:p w14:paraId="493783B5">
      <w:pPr>
        <w:spacing w:line="360" w:lineRule="auto"/>
        <w:ind w:firstLine="480" w:firstLineChars="200"/>
        <w:rPr>
          <w:rFonts w:ascii="Arial" w:hAnsi="Arial" w:cs="Arial"/>
          <w:sz w:val="24"/>
        </w:rPr>
      </w:pPr>
      <w:r>
        <w:rPr>
          <w:rFonts w:ascii="Arial" w:hAnsi="Arial" w:cs="Arial"/>
          <w:sz w:val="24"/>
        </w:rPr>
        <w:t>1.本项目需要落实的政府采购政策：</w:t>
      </w:r>
    </w:p>
    <w:p w14:paraId="5D73460F">
      <w:pPr>
        <w:spacing w:line="360" w:lineRule="auto"/>
        <w:ind w:firstLine="480" w:firstLineChars="200"/>
        <w:rPr>
          <w:rFonts w:ascii="Arial" w:hAnsi="Arial" w:cs="Arial"/>
          <w:sz w:val="24"/>
        </w:rPr>
      </w:pPr>
      <w:r>
        <w:rPr>
          <w:rFonts w:ascii="Arial" w:hAnsi="Arial" w:cs="Arial"/>
          <w:sz w:val="24"/>
        </w:rPr>
        <w:t>（1）</w:t>
      </w:r>
      <w:r>
        <w:rPr>
          <w:rFonts w:ascii="Arial" w:hAnsi="Arial" w:cs="Arial"/>
          <w:sz w:val="24"/>
        </w:rPr>
        <w:tab/>
      </w:r>
      <w:r>
        <w:rPr>
          <w:rFonts w:ascii="Arial" w:hAnsi="Arial" w:cs="Arial"/>
          <w:sz w:val="24"/>
        </w:rPr>
        <w:t>执行节能产品政府优先采购和强制采购制度；</w:t>
      </w:r>
    </w:p>
    <w:p w14:paraId="3855E19B">
      <w:pPr>
        <w:spacing w:line="360" w:lineRule="auto"/>
        <w:ind w:firstLine="480" w:firstLineChars="200"/>
        <w:rPr>
          <w:rFonts w:ascii="Arial" w:hAnsi="Arial" w:cs="Arial"/>
          <w:sz w:val="24"/>
        </w:rPr>
      </w:pPr>
      <w:r>
        <w:rPr>
          <w:rFonts w:ascii="Arial" w:hAnsi="Arial" w:cs="Arial"/>
          <w:sz w:val="24"/>
        </w:rPr>
        <w:t>（2）</w:t>
      </w:r>
      <w:r>
        <w:rPr>
          <w:rFonts w:ascii="Arial" w:hAnsi="Arial" w:cs="Arial"/>
          <w:sz w:val="24"/>
        </w:rPr>
        <w:tab/>
      </w:r>
      <w:r>
        <w:rPr>
          <w:rFonts w:ascii="Arial" w:hAnsi="Arial" w:cs="Arial"/>
          <w:sz w:val="24"/>
        </w:rPr>
        <w:t>执行环境标志产品政府优先采购制度；</w:t>
      </w:r>
    </w:p>
    <w:p w14:paraId="3A9648ED">
      <w:pPr>
        <w:spacing w:line="360" w:lineRule="auto"/>
        <w:ind w:firstLine="480" w:firstLineChars="200"/>
        <w:rPr>
          <w:rFonts w:ascii="Arial" w:hAnsi="Arial" w:cs="Arial"/>
          <w:sz w:val="24"/>
        </w:rPr>
      </w:pPr>
      <w:r>
        <w:rPr>
          <w:rFonts w:ascii="Arial" w:hAnsi="Arial" w:cs="Arial"/>
          <w:sz w:val="24"/>
        </w:rPr>
        <w:t>（3）</w:t>
      </w:r>
      <w:r>
        <w:rPr>
          <w:rFonts w:ascii="Arial" w:hAnsi="Arial" w:cs="Arial"/>
          <w:sz w:val="24"/>
        </w:rPr>
        <w:tab/>
      </w:r>
      <w:r>
        <w:rPr>
          <w:rFonts w:ascii="Arial" w:hAnsi="Arial" w:cs="Arial"/>
          <w:sz w:val="24"/>
        </w:rPr>
        <w:t>执行《政府采购促进中小企业发展管理办法》；</w:t>
      </w:r>
    </w:p>
    <w:p w14:paraId="3416E9B4">
      <w:pPr>
        <w:spacing w:line="360" w:lineRule="auto"/>
        <w:ind w:firstLine="480" w:firstLineChars="200"/>
        <w:rPr>
          <w:rFonts w:ascii="Arial" w:hAnsi="Arial" w:cs="Arial"/>
          <w:sz w:val="24"/>
        </w:rPr>
      </w:pPr>
      <w:r>
        <w:rPr>
          <w:rFonts w:ascii="Arial" w:hAnsi="Arial" w:cs="Arial"/>
          <w:sz w:val="24"/>
        </w:rPr>
        <w:t>（4）</w:t>
      </w:r>
      <w:r>
        <w:rPr>
          <w:rFonts w:ascii="Arial" w:hAnsi="Arial" w:cs="Arial"/>
          <w:sz w:val="24"/>
        </w:rPr>
        <w:tab/>
      </w:r>
      <w:r>
        <w:rPr>
          <w:rFonts w:ascii="Arial" w:hAnsi="Arial" w:cs="Arial"/>
          <w:sz w:val="24"/>
        </w:rPr>
        <w:t>执行《关于政府采购支持监狱企业发展有关问题的通知》；</w:t>
      </w:r>
    </w:p>
    <w:p w14:paraId="234D7778">
      <w:pPr>
        <w:spacing w:line="360" w:lineRule="auto"/>
        <w:ind w:firstLine="480" w:firstLineChars="200"/>
        <w:rPr>
          <w:rFonts w:ascii="Arial" w:hAnsi="Arial" w:cs="Arial"/>
          <w:sz w:val="24"/>
        </w:rPr>
      </w:pPr>
      <w:r>
        <w:rPr>
          <w:rFonts w:ascii="Arial" w:hAnsi="Arial" w:cs="Arial"/>
          <w:sz w:val="24"/>
        </w:rPr>
        <w:t>（5）</w:t>
      </w:r>
      <w:r>
        <w:rPr>
          <w:rFonts w:ascii="Arial" w:hAnsi="Arial" w:cs="Arial"/>
          <w:sz w:val="24"/>
        </w:rPr>
        <w:tab/>
      </w:r>
      <w:r>
        <w:rPr>
          <w:rFonts w:ascii="Arial" w:hAnsi="Arial" w:cs="Arial"/>
          <w:sz w:val="24"/>
        </w:rPr>
        <w:t>执行《关于促进残疾人就业政府采购政策的通知》；</w:t>
      </w:r>
    </w:p>
    <w:p w14:paraId="63A31E0B">
      <w:pPr>
        <w:spacing w:line="360" w:lineRule="auto"/>
        <w:ind w:firstLine="480" w:firstLineChars="200"/>
        <w:rPr>
          <w:rFonts w:ascii="Arial" w:hAnsi="Arial" w:cs="Arial"/>
          <w:sz w:val="24"/>
        </w:rPr>
      </w:pPr>
      <w:r>
        <w:rPr>
          <w:rFonts w:ascii="Arial" w:hAnsi="Arial" w:cs="Arial"/>
          <w:sz w:val="24"/>
        </w:rPr>
        <w:t>（6）</w:t>
      </w:r>
      <w:r>
        <w:rPr>
          <w:rFonts w:ascii="Arial" w:hAnsi="Arial" w:cs="Arial"/>
          <w:sz w:val="24"/>
        </w:rPr>
        <w:tab/>
      </w:r>
      <w:r>
        <w:rPr>
          <w:rFonts w:ascii="Arial" w:hAnsi="Arial" w:cs="Arial"/>
          <w:sz w:val="24"/>
        </w:rPr>
        <w:t xml:space="preserve">执行《国务院办公厅关于在政府采购中实施本国产品标准及相关政策的通知》。 </w:t>
      </w:r>
    </w:p>
    <w:p w14:paraId="1DD8AED0">
      <w:pPr>
        <w:spacing w:line="360" w:lineRule="auto"/>
        <w:ind w:firstLine="480" w:firstLineChars="200"/>
        <w:rPr>
          <w:rFonts w:ascii="Arial" w:hAnsi="Arial" w:cs="Arial"/>
          <w:bCs/>
          <w:sz w:val="24"/>
          <w:lang w:bidi="ar"/>
        </w:rPr>
      </w:pPr>
      <w:r>
        <w:rPr>
          <w:rFonts w:ascii="Arial" w:hAnsi="Arial" w:cs="Arial"/>
          <w:sz w:val="24"/>
        </w:rPr>
        <w:t>2.</w:t>
      </w:r>
      <w:r>
        <w:rPr>
          <w:rFonts w:ascii="Arial" w:hAnsi="Arial" w:cs="Arial"/>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Arial" w:hAnsi="Arial" w:cs="Arial"/>
          <w:bCs/>
          <w:sz w:val="24"/>
          <w:lang w:bidi="ar"/>
        </w:rPr>
        <w:t>CA数字证书</w:t>
      </w:r>
      <w:r>
        <w:rPr>
          <w:rFonts w:ascii="Arial" w:hAnsi="Arial" w:cs="Arial"/>
          <w:sz w:val="24"/>
          <w:lang w:bidi="ar"/>
        </w:rPr>
        <w:t>或电子营业执照</w:t>
      </w:r>
      <w:r>
        <w:rPr>
          <w:rFonts w:ascii="Arial" w:hAnsi="Arial" w:cs="Arial"/>
          <w:bCs/>
          <w:sz w:val="24"/>
          <w:lang w:bidi="ar"/>
        </w:rPr>
        <w:t>情况确认是否符合本项目电子化采购流程要求。</w:t>
      </w:r>
    </w:p>
    <w:p w14:paraId="6EDEE62D">
      <w:pPr>
        <w:adjustRightInd w:val="0"/>
        <w:snapToGrid w:val="0"/>
        <w:spacing w:line="360" w:lineRule="auto"/>
        <w:ind w:firstLine="480" w:firstLineChars="200"/>
        <w:rPr>
          <w:rFonts w:ascii="Arial" w:hAnsi="Arial" w:cs="Arial"/>
          <w:sz w:val="24"/>
          <w:lang w:bidi="ar"/>
        </w:rPr>
      </w:pPr>
      <w:r>
        <w:rPr>
          <w:rFonts w:ascii="Arial" w:hAnsi="Arial" w:cs="Arial"/>
          <w:sz w:val="24"/>
          <w:lang w:bidi="ar"/>
        </w:rPr>
        <w:t>CA数字证书服务热线 010-58511086</w:t>
      </w:r>
    </w:p>
    <w:p w14:paraId="2C1FBC89">
      <w:pPr>
        <w:adjustRightInd w:val="0"/>
        <w:snapToGrid w:val="0"/>
        <w:spacing w:line="360" w:lineRule="auto"/>
        <w:ind w:firstLine="480" w:firstLineChars="200"/>
        <w:rPr>
          <w:rFonts w:ascii="Arial" w:hAnsi="Arial" w:cs="Arial"/>
          <w:sz w:val="24"/>
        </w:rPr>
      </w:pPr>
      <w:r>
        <w:rPr>
          <w:rFonts w:ascii="Arial" w:hAnsi="Arial" w:cs="Arial"/>
          <w:sz w:val="24"/>
          <w:lang w:bidi="ar"/>
        </w:rPr>
        <w:t>电子营业执照服务热线 400-699-7000</w:t>
      </w:r>
    </w:p>
    <w:p w14:paraId="39F93956">
      <w:pPr>
        <w:adjustRightInd w:val="0"/>
        <w:snapToGrid w:val="0"/>
        <w:spacing w:line="360" w:lineRule="auto"/>
        <w:ind w:firstLine="480" w:firstLineChars="200"/>
        <w:rPr>
          <w:rFonts w:ascii="Arial" w:hAnsi="Arial" w:cs="Arial"/>
          <w:sz w:val="24"/>
        </w:rPr>
      </w:pPr>
      <w:r>
        <w:rPr>
          <w:rFonts w:ascii="Arial" w:hAnsi="Arial" w:cs="Arial"/>
          <w:sz w:val="24"/>
          <w:lang w:bidi="ar"/>
        </w:rPr>
        <w:t>技术支持服务热线    010-86483801</w:t>
      </w:r>
    </w:p>
    <w:p w14:paraId="76278D29">
      <w:pPr>
        <w:widowControl/>
        <w:adjustRightInd w:val="0"/>
        <w:snapToGrid w:val="0"/>
        <w:spacing w:line="360" w:lineRule="auto"/>
        <w:ind w:firstLine="480" w:firstLineChars="200"/>
        <w:jc w:val="left"/>
        <w:rPr>
          <w:rFonts w:ascii="Arial" w:hAnsi="Arial" w:cs="Arial"/>
          <w:sz w:val="24"/>
          <w:lang w:bidi="ar"/>
        </w:rPr>
      </w:pPr>
      <w:r>
        <w:rPr>
          <w:rFonts w:ascii="Arial" w:hAnsi="Arial" w:cs="Arial"/>
          <w:sz w:val="24"/>
          <w:lang w:bidi="ar"/>
        </w:rPr>
        <w:t>2.1办理CA数字证书或电子营业执照</w:t>
      </w:r>
    </w:p>
    <w:p w14:paraId="2773F6C6">
      <w:pPr>
        <w:widowControl/>
        <w:adjustRightInd w:val="0"/>
        <w:snapToGrid w:val="0"/>
        <w:spacing w:line="360" w:lineRule="auto"/>
        <w:ind w:firstLine="480" w:firstLineChars="200"/>
        <w:jc w:val="left"/>
        <w:rPr>
          <w:rFonts w:ascii="Arial" w:hAnsi="Arial" w:cs="Arial"/>
          <w:sz w:val="24"/>
        </w:rPr>
      </w:pPr>
      <w:r>
        <w:rPr>
          <w:rFonts w:ascii="Arial" w:hAnsi="Arial" w:cs="Arial"/>
          <w:sz w:val="24"/>
          <w:lang w:bidi="ar"/>
        </w:rPr>
        <w:t>供应商登录北京市政府采购电子交易平台查阅 “用户指南”—“操作指南”—“市场主体CA办理操作流程指引”/“电子营业执照使用指南”，按照程序要求办理。</w:t>
      </w:r>
    </w:p>
    <w:p w14:paraId="428971BB">
      <w:pPr>
        <w:adjustRightInd w:val="0"/>
        <w:snapToGrid w:val="0"/>
        <w:spacing w:line="360" w:lineRule="auto"/>
        <w:ind w:firstLine="480" w:firstLineChars="200"/>
        <w:rPr>
          <w:rFonts w:ascii="Arial" w:hAnsi="Arial" w:cs="Arial"/>
          <w:sz w:val="24"/>
          <w:lang w:bidi="ar"/>
        </w:rPr>
      </w:pPr>
      <w:r>
        <w:rPr>
          <w:rFonts w:ascii="Arial" w:hAnsi="Arial" w:cs="Arial"/>
          <w:sz w:val="24"/>
          <w:lang w:bidi="ar"/>
        </w:rPr>
        <w:t>2.2注册</w:t>
      </w:r>
    </w:p>
    <w:p w14:paraId="0AE0B8F5">
      <w:pPr>
        <w:adjustRightInd w:val="0"/>
        <w:snapToGrid w:val="0"/>
        <w:spacing w:line="360" w:lineRule="auto"/>
        <w:ind w:firstLine="480" w:firstLineChars="200"/>
        <w:rPr>
          <w:rFonts w:ascii="Arial" w:hAnsi="Arial" w:cs="Arial"/>
          <w:sz w:val="24"/>
        </w:rPr>
      </w:pPr>
      <w:r>
        <w:rPr>
          <w:rFonts w:ascii="Arial" w:hAnsi="Arial" w:cs="Arial"/>
          <w:sz w:val="24"/>
          <w:lang w:bidi="ar"/>
        </w:rPr>
        <w:t>供应商登录北京市政府采购电子交易平台“用户指南”—“操作指南”—“市场主体注册入库操作流程指引”进行自助注册绑定。</w:t>
      </w:r>
    </w:p>
    <w:p w14:paraId="2E2D3A3E">
      <w:pPr>
        <w:widowControl/>
        <w:adjustRightInd w:val="0"/>
        <w:snapToGrid w:val="0"/>
        <w:spacing w:line="360" w:lineRule="auto"/>
        <w:ind w:firstLine="480" w:firstLineChars="200"/>
        <w:jc w:val="left"/>
        <w:rPr>
          <w:rFonts w:ascii="Arial" w:hAnsi="Arial" w:cs="Arial"/>
          <w:sz w:val="24"/>
          <w:lang w:bidi="ar"/>
        </w:rPr>
      </w:pPr>
      <w:r>
        <w:rPr>
          <w:rFonts w:ascii="Arial" w:hAnsi="Arial" w:cs="Arial"/>
          <w:sz w:val="24"/>
          <w:lang w:bidi="ar"/>
        </w:rPr>
        <w:t>2.3驱动、客户端下载</w:t>
      </w:r>
    </w:p>
    <w:p w14:paraId="2E25122F">
      <w:pPr>
        <w:widowControl/>
        <w:adjustRightInd w:val="0"/>
        <w:snapToGrid w:val="0"/>
        <w:spacing w:line="360" w:lineRule="auto"/>
        <w:ind w:firstLine="480" w:firstLineChars="200"/>
        <w:jc w:val="left"/>
        <w:rPr>
          <w:rFonts w:ascii="Arial" w:hAnsi="Arial" w:cs="Arial"/>
          <w:sz w:val="24"/>
        </w:rPr>
      </w:pPr>
      <w:r>
        <w:rPr>
          <w:rFonts w:ascii="Arial" w:hAnsi="Arial" w:cs="Arial"/>
          <w:sz w:val="24"/>
          <w:lang w:bidi="ar"/>
        </w:rPr>
        <w:t>供应商登录北京市政府采购电子交易平台“用户指南”—“工具下载”—“招标采购系统文件驱动安装包”下载相关驱动。</w:t>
      </w:r>
    </w:p>
    <w:p w14:paraId="2DBF194D">
      <w:pPr>
        <w:adjustRightInd w:val="0"/>
        <w:snapToGrid w:val="0"/>
        <w:spacing w:line="360" w:lineRule="auto"/>
        <w:ind w:firstLine="480" w:firstLineChars="200"/>
        <w:rPr>
          <w:rFonts w:ascii="Arial" w:hAnsi="Arial" w:cs="Arial"/>
          <w:sz w:val="24"/>
          <w:lang w:bidi="ar"/>
        </w:rPr>
      </w:pPr>
      <w:r>
        <w:rPr>
          <w:rFonts w:ascii="Arial" w:hAnsi="Arial" w:cs="Arial"/>
          <w:sz w:val="24"/>
          <w:lang w:bidi="ar"/>
        </w:rPr>
        <w:t>供应商登录北京市政府采购电子交易平台“用户指南”—“工具下载”—“投标文件编制工具”下载相关客户端。</w:t>
      </w:r>
    </w:p>
    <w:p w14:paraId="26F3521E">
      <w:pPr>
        <w:adjustRightInd w:val="0"/>
        <w:snapToGrid w:val="0"/>
        <w:spacing w:line="360" w:lineRule="auto"/>
        <w:ind w:firstLine="480" w:firstLineChars="200"/>
        <w:rPr>
          <w:rFonts w:ascii="Arial" w:hAnsi="Arial" w:cs="Arial"/>
          <w:sz w:val="24"/>
          <w:lang w:bidi="ar"/>
        </w:rPr>
      </w:pPr>
      <w:r>
        <w:rPr>
          <w:rFonts w:ascii="Arial" w:hAnsi="Arial" w:cs="Arial"/>
          <w:sz w:val="24"/>
          <w:lang w:bidi="ar"/>
        </w:rPr>
        <w:t>2.4 获取电子招标文件</w:t>
      </w:r>
    </w:p>
    <w:p w14:paraId="5003301A">
      <w:pPr>
        <w:adjustRightInd w:val="0"/>
        <w:snapToGrid w:val="0"/>
        <w:spacing w:line="360" w:lineRule="auto"/>
        <w:ind w:firstLine="480" w:firstLineChars="200"/>
        <w:rPr>
          <w:rFonts w:ascii="Arial" w:hAnsi="Arial" w:cs="Arial"/>
          <w:sz w:val="24"/>
          <w:lang w:bidi="ar"/>
        </w:rPr>
      </w:pPr>
      <w:r>
        <w:rPr>
          <w:rFonts w:ascii="Arial" w:hAnsi="Arial" w:cs="Arial"/>
          <w:sz w:val="24"/>
          <w:lang w:bidi="ar"/>
        </w:rPr>
        <w:t>供应商使用CA数字证书或电子营业执照登录北京市政府采购电子交易平台获取电子招标文件。</w:t>
      </w:r>
    </w:p>
    <w:p w14:paraId="3A0D5D78">
      <w:pPr>
        <w:adjustRightInd w:val="0"/>
        <w:snapToGrid w:val="0"/>
        <w:spacing w:line="360" w:lineRule="auto"/>
        <w:ind w:firstLine="480" w:firstLineChars="200"/>
        <w:rPr>
          <w:rFonts w:ascii="Arial" w:hAnsi="Arial" w:cs="Arial"/>
          <w:sz w:val="24"/>
          <w:lang w:bidi="ar"/>
        </w:rPr>
      </w:pPr>
      <w:r>
        <w:rPr>
          <w:rFonts w:ascii="Arial" w:hAnsi="Arial" w:cs="Arial"/>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5AA629A">
      <w:pPr>
        <w:adjustRightInd w:val="0"/>
        <w:snapToGrid w:val="0"/>
        <w:spacing w:line="360" w:lineRule="auto"/>
        <w:ind w:firstLine="480" w:firstLineChars="200"/>
        <w:rPr>
          <w:rFonts w:ascii="Arial" w:hAnsi="Arial" w:cs="Arial"/>
          <w:sz w:val="24"/>
          <w:lang w:bidi="ar"/>
        </w:rPr>
      </w:pPr>
      <w:r>
        <w:rPr>
          <w:rFonts w:ascii="Arial" w:hAnsi="Arial" w:cs="Arial"/>
          <w:sz w:val="24"/>
          <w:lang w:bidi="ar"/>
        </w:rPr>
        <w:t>2.5编制电子投标文件</w:t>
      </w:r>
    </w:p>
    <w:p w14:paraId="7BA6AAB1">
      <w:pPr>
        <w:adjustRightInd w:val="0"/>
        <w:snapToGrid w:val="0"/>
        <w:spacing w:line="360" w:lineRule="auto"/>
        <w:ind w:firstLine="480" w:firstLineChars="200"/>
        <w:rPr>
          <w:rFonts w:ascii="Arial" w:hAnsi="Arial" w:cs="Arial"/>
          <w:sz w:val="24"/>
          <w:lang w:bidi="ar"/>
        </w:rPr>
      </w:pPr>
      <w:r>
        <w:rPr>
          <w:rFonts w:ascii="Arial" w:hAnsi="Arial" w:cs="Arial"/>
          <w:sz w:val="24"/>
          <w:lang w:bidi="ar"/>
        </w:rPr>
        <w:t>供应商应使用电子投标客户端编制电子投标文件并进行线上投标，供应商电子投标文件需要加密并加盖电子签章</w:t>
      </w:r>
      <w:r>
        <w:rPr>
          <w:rFonts w:ascii="Arial" w:hAnsi="Arial" w:cs="Arial"/>
          <w:bCs/>
          <w:sz w:val="24"/>
          <w:lang w:bidi="ar"/>
        </w:rPr>
        <w:t>，如无法按照要求在电子投标文件中加盖电子签章和加密，请及时通过技术支持服务热线联系技术人员</w:t>
      </w:r>
      <w:r>
        <w:rPr>
          <w:rFonts w:ascii="Arial" w:hAnsi="Arial" w:cs="Arial"/>
          <w:sz w:val="24"/>
          <w:lang w:bidi="ar"/>
        </w:rPr>
        <w:t>。</w:t>
      </w:r>
    </w:p>
    <w:p w14:paraId="12547CD9">
      <w:pPr>
        <w:widowControl/>
        <w:spacing w:line="360" w:lineRule="auto"/>
        <w:ind w:firstLine="480" w:firstLineChars="200"/>
        <w:jc w:val="left"/>
        <w:rPr>
          <w:rFonts w:ascii="Arial" w:hAnsi="Arial" w:cs="Arial"/>
          <w:sz w:val="24"/>
          <w:lang w:val="zh-TW" w:bidi="ar"/>
        </w:rPr>
      </w:pPr>
      <w:r>
        <w:rPr>
          <w:rFonts w:ascii="Arial" w:hAnsi="Arial" w:cs="Arial"/>
          <w:sz w:val="24"/>
          <w:lang w:bidi="ar"/>
        </w:rPr>
        <w:t>2</w:t>
      </w:r>
      <w:r>
        <w:rPr>
          <w:rFonts w:ascii="Arial" w:hAnsi="Arial" w:cs="Arial"/>
          <w:sz w:val="24"/>
          <w:lang w:val="zh-TW" w:eastAsia="zh-TW" w:bidi="ar"/>
        </w:rPr>
        <w:t>.6</w:t>
      </w:r>
      <w:r>
        <w:rPr>
          <w:rFonts w:ascii="Arial" w:hAnsi="Arial" w:cs="Arial"/>
          <w:sz w:val="24"/>
          <w:lang w:val="zh-TW" w:bidi="ar"/>
        </w:rPr>
        <w:t>提交电子投标文件</w:t>
      </w:r>
    </w:p>
    <w:p w14:paraId="170E0776">
      <w:pPr>
        <w:widowControl/>
        <w:spacing w:line="360" w:lineRule="auto"/>
        <w:ind w:firstLine="480" w:firstLineChars="200"/>
        <w:jc w:val="left"/>
        <w:rPr>
          <w:rFonts w:ascii="Arial" w:hAnsi="Arial" w:cs="Arial"/>
          <w:sz w:val="24"/>
          <w:lang w:bidi="ar"/>
        </w:rPr>
      </w:pPr>
      <w:r>
        <w:rPr>
          <w:rFonts w:ascii="Arial" w:hAnsi="Arial" w:cs="Arial"/>
          <w:sz w:val="24"/>
          <w:lang w:bidi="ar"/>
        </w:rPr>
        <w:t>供应商应于投标截止时间前在北京市政府采购电子交易平台提交电子投标文件，上传电子投标文件过程中请保持与互联网的连接畅通。</w:t>
      </w:r>
    </w:p>
    <w:p w14:paraId="40E8B91F">
      <w:pPr>
        <w:widowControl/>
        <w:spacing w:line="360" w:lineRule="auto"/>
        <w:ind w:firstLine="480" w:firstLineChars="200"/>
        <w:jc w:val="left"/>
        <w:rPr>
          <w:rFonts w:ascii="Arial" w:hAnsi="Arial" w:cs="Arial"/>
          <w:sz w:val="24"/>
          <w:lang w:eastAsia="zh-TW" w:bidi="ar"/>
        </w:rPr>
      </w:pPr>
      <w:r>
        <w:rPr>
          <w:rFonts w:ascii="Arial" w:hAnsi="Arial" w:cs="Arial"/>
          <w:sz w:val="24"/>
          <w:lang w:bidi="ar"/>
        </w:rPr>
        <w:t>2</w:t>
      </w:r>
      <w:r>
        <w:rPr>
          <w:rFonts w:ascii="Arial" w:hAnsi="Arial" w:cs="Arial"/>
          <w:sz w:val="24"/>
          <w:lang w:val="zh-TW" w:bidi="ar"/>
        </w:rPr>
        <w:t>.</w:t>
      </w:r>
      <w:r>
        <w:rPr>
          <w:rFonts w:ascii="Arial" w:hAnsi="Arial" w:cs="Arial"/>
          <w:sz w:val="24"/>
          <w:lang w:val="zh-TW" w:eastAsia="zh-TW" w:bidi="ar"/>
        </w:rPr>
        <w:t>7</w:t>
      </w:r>
      <w:r>
        <w:rPr>
          <w:rFonts w:ascii="Arial" w:hAnsi="Arial" w:cs="Arial"/>
          <w:sz w:val="24"/>
          <w:lang w:val="zh-TW" w:bidi="ar"/>
        </w:rPr>
        <w:t>电子开标</w:t>
      </w:r>
    </w:p>
    <w:p w14:paraId="226049CE">
      <w:pPr>
        <w:spacing w:line="360" w:lineRule="auto"/>
        <w:ind w:firstLine="480" w:firstLineChars="200"/>
        <w:rPr>
          <w:rFonts w:ascii="Arial" w:hAnsi="Arial" w:cs="Arial"/>
          <w:sz w:val="24"/>
          <w:lang w:val="zh-TW" w:bidi="ar"/>
        </w:rPr>
      </w:pPr>
      <w:r>
        <w:rPr>
          <w:rFonts w:ascii="Arial" w:hAnsi="Arial" w:cs="Arial"/>
          <w:sz w:val="24"/>
          <w:lang w:val="zh-TW" w:bidi="ar"/>
        </w:rPr>
        <w:t>供应商在开标地点使用</w:t>
      </w:r>
      <w:r>
        <w:rPr>
          <w:rFonts w:ascii="Arial" w:hAnsi="Arial" w:cs="Arial"/>
          <w:sz w:val="24"/>
          <w:lang w:bidi="ar"/>
        </w:rPr>
        <w:t>CA数字证书或电子营业执照</w:t>
      </w:r>
      <w:r>
        <w:rPr>
          <w:rFonts w:ascii="Arial" w:hAnsi="Arial" w:cs="Arial"/>
          <w:sz w:val="24"/>
          <w:lang w:val="zh-TW" w:bidi="ar"/>
        </w:rPr>
        <w:t>登录</w:t>
      </w:r>
      <w:r>
        <w:rPr>
          <w:rFonts w:ascii="Arial" w:hAnsi="Arial" w:cs="Arial"/>
          <w:sz w:val="24"/>
          <w:lang w:bidi="ar"/>
        </w:rPr>
        <w:t>北京市政府采购电子交易平台进行电子开标</w:t>
      </w:r>
      <w:r>
        <w:rPr>
          <w:rFonts w:ascii="Arial" w:hAnsi="Arial" w:cs="Arial"/>
          <w:sz w:val="24"/>
          <w:lang w:val="zh-TW" w:bidi="ar"/>
        </w:rPr>
        <w:t>。</w:t>
      </w:r>
    </w:p>
    <w:p w14:paraId="0B6518FD">
      <w:pPr>
        <w:spacing w:line="360" w:lineRule="auto"/>
        <w:ind w:firstLine="480" w:firstLineChars="200"/>
        <w:rPr>
          <w:rFonts w:ascii="Arial" w:hAnsi="Arial" w:cs="Arial"/>
          <w:sz w:val="24"/>
          <w:lang w:bidi="ar"/>
        </w:rPr>
      </w:pPr>
      <w:r>
        <w:rPr>
          <w:rFonts w:ascii="Arial" w:hAnsi="Arial" w:cs="Arial"/>
          <w:sz w:val="24"/>
          <w:lang w:bidi="ar"/>
        </w:rPr>
        <w:t>3.</w:t>
      </w:r>
      <w:r>
        <w:rPr>
          <w:rFonts w:ascii="Arial" w:hAnsi="Arial" w:cs="Arial"/>
          <w:b/>
          <w:bCs/>
          <w:sz w:val="24"/>
          <w:lang w:bidi="ar"/>
        </w:rPr>
        <w:t>投标必须以采购包（也称为“包件”或“包”）为单位，对所投包件号中的所有内容进行投标，不允许将包件拆开投标，也不允许将几个包件合并报一个价格投标，评标、授标以包件为单位</w:t>
      </w:r>
      <w:r>
        <w:rPr>
          <w:rFonts w:ascii="Arial" w:hAnsi="Arial" w:cs="Arial"/>
          <w:sz w:val="24"/>
          <w:lang w:bidi="ar"/>
        </w:rPr>
        <w:t>。</w:t>
      </w:r>
    </w:p>
    <w:p w14:paraId="3248E776">
      <w:pPr>
        <w:pStyle w:val="3"/>
        <w:spacing w:before="0" w:line="360" w:lineRule="auto"/>
        <w:jc w:val="left"/>
        <w:rPr>
          <w:rFonts w:eastAsia="宋体" w:cs="Arial"/>
          <w:sz w:val="24"/>
          <w:szCs w:val="24"/>
        </w:rPr>
      </w:pPr>
      <w:bookmarkStart w:id="25" w:name="_Toc28359008"/>
      <w:bookmarkStart w:id="26" w:name="_Toc28359085"/>
      <w:bookmarkStart w:id="27" w:name="_Toc35393627"/>
      <w:bookmarkStart w:id="28" w:name="_Toc35393796"/>
      <w:r>
        <w:rPr>
          <w:rFonts w:eastAsia="宋体" w:cs="Arial"/>
          <w:sz w:val="24"/>
          <w:szCs w:val="24"/>
        </w:rPr>
        <w:t>七、对本次招标提出询问，请按以下方式联系。</w:t>
      </w:r>
      <w:bookmarkEnd w:id="25"/>
      <w:bookmarkEnd w:id="26"/>
      <w:bookmarkEnd w:id="27"/>
      <w:bookmarkEnd w:id="28"/>
    </w:p>
    <w:p w14:paraId="42FE345A">
      <w:pPr>
        <w:spacing w:line="360" w:lineRule="auto"/>
        <w:ind w:left="1080" w:leftChars="371" w:hanging="301" w:hangingChars="125"/>
        <w:jc w:val="left"/>
        <w:rPr>
          <w:rFonts w:ascii="Arial" w:hAnsi="Arial" w:cs="Arial"/>
          <w:b/>
          <w:sz w:val="24"/>
        </w:rPr>
      </w:pPr>
      <w:r>
        <w:rPr>
          <w:rFonts w:ascii="Arial" w:hAnsi="Arial" w:cs="Arial"/>
          <w:b/>
          <w:sz w:val="24"/>
        </w:rPr>
        <w:t>1.采购人信息</w:t>
      </w:r>
    </w:p>
    <w:p w14:paraId="585BCDD1">
      <w:pPr>
        <w:spacing w:line="360" w:lineRule="auto"/>
        <w:ind w:left="1079" w:leftChars="371" w:hanging="300" w:hangingChars="125"/>
        <w:jc w:val="left"/>
        <w:rPr>
          <w:rFonts w:hint="eastAsia" w:ascii="Arial" w:hAnsi="Arial" w:eastAsia="宋体" w:cs="Arial"/>
          <w:sz w:val="24"/>
          <w:lang w:eastAsia="zh-CN"/>
        </w:rPr>
      </w:pPr>
      <w:bookmarkStart w:id="29" w:name="_Toc28359086"/>
      <w:bookmarkStart w:id="30" w:name="_Toc28359009"/>
      <w:r>
        <w:rPr>
          <w:rFonts w:ascii="Arial" w:hAnsi="Arial" w:cs="Arial"/>
          <w:sz w:val="24"/>
        </w:rPr>
        <w:t>名    称：</w:t>
      </w:r>
      <w:r>
        <w:rPr>
          <w:rFonts w:hint="eastAsia" w:ascii="Arial" w:hAnsi="Arial" w:cs="Arial"/>
          <w:sz w:val="24"/>
          <w:lang w:eastAsia="zh-CN"/>
        </w:rPr>
        <w:t>北京市耳鼻咽喉科研究所（北京市耳鼻咽喉头颈外科研究中心）</w:t>
      </w:r>
    </w:p>
    <w:p w14:paraId="7C4D92D8">
      <w:pPr>
        <w:spacing w:line="360" w:lineRule="auto"/>
        <w:ind w:left="1079" w:leftChars="371" w:hanging="300" w:hangingChars="125"/>
        <w:jc w:val="left"/>
        <w:rPr>
          <w:rFonts w:ascii="Arial" w:hAnsi="Arial" w:cs="Arial"/>
          <w:sz w:val="24"/>
        </w:rPr>
      </w:pPr>
      <w:r>
        <w:rPr>
          <w:rFonts w:ascii="Arial" w:hAnsi="Arial" w:cs="Arial"/>
          <w:sz w:val="24"/>
        </w:rPr>
        <w:t>地    址：北京市东城区东交民巷 1 号</w:t>
      </w:r>
    </w:p>
    <w:p w14:paraId="276083F2">
      <w:pPr>
        <w:spacing w:line="360" w:lineRule="auto"/>
        <w:ind w:left="1079" w:leftChars="371" w:hanging="300" w:hangingChars="125"/>
        <w:jc w:val="left"/>
        <w:rPr>
          <w:rFonts w:ascii="Arial" w:hAnsi="Arial" w:cs="Arial"/>
          <w:sz w:val="24"/>
          <w:u w:val="single"/>
        </w:rPr>
      </w:pPr>
      <w:r>
        <w:rPr>
          <w:rFonts w:ascii="Arial" w:hAnsi="Arial" w:cs="Arial"/>
          <w:sz w:val="24"/>
        </w:rPr>
        <w:t>联系方式：010-5826 5717</w:t>
      </w:r>
    </w:p>
    <w:p w14:paraId="454624DF">
      <w:pPr>
        <w:spacing w:line="360" w:lineRule="auto"/>
        <w:ind w:left="1080" w:leftChars="371" w:hanging="301" w:hangingChars="125"/>
        <w:jc w:val="left"/>
        <w:rPr>
          <w:rFonts w:ascii="Arial" w:hAnsi="Arial" w:cs="Arial"/>
          <w:b/>
          <w:sz w:val="24"/>
        </w:rPr>
      </w:pPr>
      <w:r>
        <w:rPr>
          <w:rFonts w:ascii="Arial" w:hAnsi="Arial" w:cs="Arial"/>
          <w:b/>
          <w:sz w:val="24"/>
        </w:rPr>
        <w:t>2.采购代理机构信息</w:t>
      </w:r>
      <w:bookmarkEnd w:id="29"/>
      <w:bookmarkEnd w:id="30"/>
    </w:p>
    <w:p w14:paraId="24F48422">
      <w:pPr>
        <w:spacing w:line="360" w:lineRule="auto"/>
        <w:ind w:left="1079" w:leftChars="371" w:hanging="300" w:hangingChars="125"/>
        <w:jc w:val="left"/>
        <w:rPr>
          <w:rFonts w:ascii="Arial" w:hAnsi="Arial" w:cs="Arial"/>
          <w:sz w:val="24"/>
        </w:rPr>
      </w:pPr>
      <w:bookmarkStart w:id="31" w:name="_Toc28359010"/>
      <w:bookmarkStart w:id="32" w:name="_Toc28359087"/>
      <w:r>
        <w:rPr>
          <w:rFonts w:ascii="Arial" w:hAnsi="Arial" w:cs="Arial"/>
          <w:sz w:val="24"/>
        </w:rPr>
        <w:t>名    称：名称：中化商务有限公司</w:t>
      </w:r>
    </w:p>
    <w:p w14:paraId="693481AD">
      <w:pPr>
        <w:spacing w:line="360" w:lineRule="auto"/>
        <w:ind w:left="1079" w:leftChars="371" w:hanging="300" w:hangingChars="125"/>
        <w:jc w:val="left"/>
        <w:rPr>
          <w:rFonts w:ascii="Arial" w:hAnsi="Arial" w:cs="Arial"/>
          <w:sz w:val="24"/>
        </w:rPr>
      </w:pPr>
      <w:r>
        <w:rPr>
          <w:rFonts w:ascii="Arial" w:hAnsi="Arial" w:cs="Arial"/>
          <w:sz w:val="24"/>
        </w:rPr>
        <w:t>地    址：北京市丰台区丽泽路24号平安幸福中心B座26层</w:t>
      </w:r>
    </w:p>
    <w:p w14:paraId="3A2EF38F">
      <w:pPr>
        <w:spacing w:line="360" w:lineRule="auto"/>
        <w:ind w:left="1079" w:leftChars="371" w:hanging="300" w:hangingChars="125"/>
        <w:jc w:val="left"/>
        <w:rPr>
          <w:rFonts w:ascii="Arial" w:hAnsi="Arial" w:cs="Arial"/>
          <w:sz w:val="24"/>
          <w:u w:val="single"/>
        </w:rPr>
      </w:pPr>
      <w:r>
        <w:rPr>
          <w:rFonts w:ascii="Arial" w:hAnsi="Arial" w:cs="Arial"/>
          <w:sz w:val="24"/>
        </w:rPr>
        <w:t>联系方式：16600031224</w:t>
      </w:r>
    </w:p>
    <w:p w14:paraId="54403464">
      <w:pPr>
        <w:spacing w:line="360" w:lineRule="auto"/>
        <w:ind w:left="1080" w:leftChars="371" w:hanging="301" w:hangingChars="125"/>
        <w:jc w:val="left"/>
        <w:rPr>
          <w:rFonts w:ascii="Arial" w:hAnsi="Arial" w:cs="Arial"/>
          <w:b/>
          <w:sz w:val="24"/>
          <w:u w:val="single"/>
        </w:rPr>
      </w:pPr>
      <w:r>
        <w:rPr>
          <w:rFonts w:ascii="Arial" w:hAnsi="Arial" w:cs="Arial"/>
          <w:b/>
          <w:sz w:val="24"/>
        </w:rPr>
        <w:t>3.项目联系方式</w:t>
      </w:r>
      <w:bookmarkEnd w:id="31"/>
      <w:bookmarkEnd w:id="32"/>
    </w:p>
    <w:p w14:paraId="5965EAEA">
      <w:pPr>
        <w:spacing w:line="360" w:lineRule="auto"/>
        <w:ind w:left="1079" w:leftChars="371" w:hanging="300" w:hangingChars="125"/>
        <w:jc w:val="left"/>
        <w:rPr>
          <w:rFonts w:ascii="Arial" w:hAnsi="Arial" w:cs="Arial"/>
          <w:sz w:val="24"/>
        </w:rPr>
      </w:pPr>
      <w:r>
        <w:rPr>
          <w:rFonts w:ascii="Arial" w:hAnsi="Arial" w:cs="Arial"/>
          <w:sz w:val="24"/>
        </w:rPr>
        <w:t>项目联系人：张力夫、俞家骅、操佩、周乙成、郭荣欣、何海军</w:t>
      </w:r>
    </w:p>
    <w:p w14:paraId="44FAF24E">
      <w:pPr>
        <w:spacing w:line="360" w:lineRule="auto"/>
        <w:ind w:left="1079" w:leftChars="371" w:hanging="300" w:hangingChars="125"/>
        <w:jc w:val="left"/>
        <w:rPr>
          <w:rFonts w:ascii="Arial" w:hAnsi="Arial" w:cs="Arial"/>
          <w:sz w:val="24"/>
        </w:rPr>
      </w:pPr>
      <w:r>
        <w:rPr>
          <w:rFonts w:ascii="Arial" w:hAnsi="Arial" w:cs="Arial"/>
          <w:sz w:val="24"/>
        </w:rPr>
        <w:t>电      话：16600031224</w:t>
      </w:r>
    </w:p>
    <w:p w14:paraId="64DEDD42">
      <w:pPr>
        <w:pStyle w:val="17"/>
        <w:rPr>
          <w:rFonts w:ascii="Arial" w:hAnsi="Arial" w:cs="Arial"/>
        </w:rPr>
      </w:pPr>
    </w:p>
    <w:p w14:paraId="0B4BB5A1">
      <w:pPr>
        <w:spacing w:line="360" w:lineRule="auto"/>
        <w:jc w:val="center"/>
        <w:outlineLvl w:val="0"/>
        <w:rPr>
          <w:rFonts w:ascii="Arial" w:hAnsi="Arial" w:cs="Arial"/>
          <w:sz w:val="24"/>
        </w:rPr>
        <w:sectPr>
          <w:footerReference r:id="rId11" w:type="first"/>
          <w:footerReference r:id="rId10" w:type="default"/>
          <w:pgSz w:w="16840" w:h="11907" w:orient="landscape"/>
          <w:pgMar w:top="1701" w:right="1418" w:bottom="1134" w:left="1418" w:header="851" w:footer="851" w:gutter="0"/>
          <w:pgNumType w:start="1"/>
          <w:cols w:space="720" w:num="1"/>
          <w:titlePg/>
          <w:docGrid w:linePitch="462" w:charSpace="0"/>
        </w:sectPr>
      </w:pPr>
    </w:p>
    <w:p w14:paraId="5FFC986E">
      <w:pPr>
        <w:spacing w:line="360" w:lineRule="auto"/>
        <w:jc w:val="center"/>
        <w:outlineLvl w:val="0"/>
        <w:rPr>
          <w:rFonts w:ascii="Arial" w:hAnsi="Arial" w:cs="Arial"/>
          <w:b/>
          <w:sz w:val="32"/>
          <w:szCs w:val="32"/>
        </w:rPr>
      </w:pPr>
      <w:bookmarkStart w:id="33" w:name="_Toc99301420"/>
      <w:bookmarkStart w:id="34" w:name="_Toc264969275"/>
      <w:bookmarkStart w:id="35" w:name="_Toc353825548"/>
      <w:bookmarkStart w:id="36" w:name="_Toc512937850"/>
      <w:bookmarkStart w:id="37" w:name="_Toc305158928"/>
      <w:bookmarkStart w:id="38" w:name="_Toc127151777"/>
      <w:bookmarkStart w:id="39" w:name="_Toc353873938"/>
      <w:bookmarkStart w:id="40" w:name="_Toc195842950"/>
      <w:bookmarkStart w:id="41" w:name="_Toc305158854"/>
      <w:bookmarkStart w:id="42" w:name="_Toc265228423"/>
      <w:bookmarkStart w:id="43" w:name="_Toc127161488"/>
      <w:bookmarkStart w:id="44" w:name="_Toc150774783"/>
      <w:bookmarkStart w:id="45" w:name="_Toc226965856"/>
      <w:r>
        <w:rPr>
          <w:rFonts w:ascii="Arial" w:hAnsi="Arial" w:cs="Arial"/>
          <w:b/>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76C65A3B">
      <w:pPr>
        <w:pStyle w:val="3"/>
        <w:tabs>
          <w:tab w:val="center" w:pos="4592"/>
          <w:tab w:val="left" w:pos="7860"/>
        </w:tabs>
        <w:spacing w:before="0" w:line="360" w:lineRule="auto"/>
        <w:rPr>
          <w:rFonts w:eastAsia="宋体" w:cs="Arial"/>
          <w:sz w:val="28"/>
        </w:rPr>
      </w:pPr>
      <w:bookmarkStart w:id="46" w:name="_Toc151193761"/>
      <w:bookmarkStart w:id="47" w:name="_Toc150774619"/>
      <w:bookmarkStart w:id="48" w:name="_Toc127161433"/>
      <w:bookmarkStart w:id="49" w:name="_Toc151190146"/>
      <w:bookmarkStart w:id="50" w:name="_Toc195842884"/>
      <w:bookmarkStart w:id="51" w:name="_Toc127151519"/>
      <w:bookmarkStart w:id="52" w:name="_Toc164608788"/>
      <w:bookmarkStart w:id="53" w:name="_Toc150774724"/>
      <w:bookmarkStart w:id="54" w:name="_Toc226309763"/>
      <w:bookmarkStart w:id="55" w:name="_Toc226965792"/>
      <w:bookmarkStart w:id="56" w:name="_Toc164229214"/>
      <w:bookmarkStart w:id="57" w:name="_Toc150509270"/>
      <w:bookmarkStart w:id="58" w:name="_Toc151193907"/>
      <w:bookmarkStart w:id="59" w:name="_Toc226965709"/>
      <w:bookmarkStart w:id="60" w:name="_Toc520356144"/>
      <w:bookmarkStart w:id="61" w:name="_Toc127151720"/>
      <w:bookmarkStart w:id="62" w:name="_Toc150480757"/>
      <w:bookmarkStart w:id="63" w:name="_Toc164608633"/>
      <w:bookmarkStart w:id="64" w:name="_Toc151193689"/>
      <w:bookmarkStart w:id="65" w:name="_Toc151193833"/>
      <w:bookmarkStart w:id="66" w:name="_Toc142311021"/>
      <w:bookmarkStart w:id="67" w:name="_Toc151193617"/>
      <w:bookmarkStart w:id="68" w:name="_Toc226337215"/>
      <w:bookmarkStart w:id="69" w:name="_Toc149720812"/>
      <w:bookmarkStart w:id="70" w:name="_Toc164351613"/>
      <w:bookmarkStart w:id="71" w:name="_Toc164229360"/>
      <w:r>
        <w:rPr>
          <w:rFonts w:eastAsia="宋体" w:cs="Arial"/>
          <w:sz w:val="28"/>
        </w:rPr>
        <w:t>投标人须知资料表</w:t>
      </w:r>
    </w:p>
    <w:p w14:paraId="079DF586">
      <w:pPr>
        <w:jc w:val="center"/>
        <w:rPr>
          <w:rFonts w:ascii="Arial" w:hAnsi="Arial" w:cs="Arial"/>
          <w:b/>
          <w:sz w:val="28"/>
          <w:szCs w:val="28"/>
        </w:rPr>
      </w:pPr>
    </w:p>
    <w:p w14:paraId="7206B955">
      <w:pPr>
        <w:spacing w:line="360" w:lineRule="auto"/>
        <w:ind w:firstLine="480"/>
        <w:rPr>
          <w:rFonts w:ascii="Arial" w:hAnsi="Arial" w:cs="Arial"/>
          <w:sz w:val="24"/>
        </w:rPr>
      </w:pPr>
      <w:r>
        <w:rPr>
          <w:rFonts w:ascii="Arial" w:hAnsi="Arial" w:cs="Arial"/>
          <w:sz w:val="24"/>
        </w:rPr>
        <w:t>本表是对投标人须知的具体补充和修改，如有矛盾，均以本资料表为准。</w:t>
      </w:r>
    </w:p>
    <w:tbl>
      <w:tblPr>
        <w:tblStyle w:val="42"/>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1089"/>
        <w:gridCol w:w="6851"/>
      </w:tblGrid>
      <w:tr w14:paraId="2093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473" w:type="pct"/>
            <w:vAlign w:val="center"/>
          </w:tcPr>
          <w:p w14:paraId="0C60AE1A">
            <w:pPr>
              <w:jc w:val="center"/>
              <w:rPr>
                <w:rFonts w:ascii="Arial" w:hAnsi="Arial" w:cs="Arial"/>
                <w:b/>
                <w:bCs/>
                <w:sz w:val="24"/>
              </w:rPr>
            </w:pPr>
            <w:r>
              <w:rPr>
                <w:rFonts w:ascii="Arial" w:hAnsi="Arial" w:cs="Arial"/>
                <w:b/>
                <w:sz w:val="24"/>
              </w:rPr>
              <w:t>条款号</w:t>
            </w:r>
          </w:p>
        </w:tc>
        <w:tc>
          <w:tcPr>
            <w:tcW w:w="631" w:type="pct"/>
            <w:vAlign w:val="center"/>
          </w:tcPr>
          <w:p w14:paraId="56EA3AD1">
            <w:pPr>
              <w:jc w:val="center"/>
              <w:rPr>
                <w:rFonts w:ascii="Arial" w:hAnsi="Arial" w:cs="Arial"/>
                <w:b/>
                <w:bCs/>
                <w:sz w:val="24"/>
              </w:rPr>
            </w:pPr>
            <w:r>
              <w:rPr>
                <w:rFonts w:ascii="Arial" w:hAnsi="Arial" w:cs="Arial"/>
                <w:b/>
                <w:bCs/>
                <w:sz w:val="24"/>
              </w:rPr>
              <w:t>条目</w:t>
            </w:r>
          </w:p>
        </w:tc>
        <w:tc>
          <w:tcPr>
            <w:tcW w:w="3895" w:type="pct"/>
            <w:vAlign w:val="center"/>
          </w:tcPr>
          <w:p w14:paraId="4F91ABE5">
            <w:pPr>
              <w:jc w:val="center"/>
              <w:rPr>
                <w:rFonts w:ascii="Arial" w:hAnsi="Arial" w:cs="Arial"/>
                <w:b/>
                <w:bCs/>
                <w:sz w:val="24"/>
              </w:rPr>
            </w:pPr>
            <w:r>
              <w:rPr>
                <w:rFonts w:ascii="Arial" w:hAnsi="Arial" w:cs="Arial"/>
                <w:b/>
                <w:bCs/>
                <w:sz w:val="24"/>
              </w:rPr>
              <w:t>内容</w:t>
            </w:r>
          </w:p>
        </w:tc>
      </w:tr>
      <w:tr w14:paraId="7590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459149C2">
            <w:pPr>
              <w:pStyle w:val="23"/>
              <w:adjustRightInd w:val="0"/>
              <w:snapToGrid w:val="0"/>
              <w:jc w:val="center"/>
              <w:rPr>
                <w:rFonts w:hint="default" w:ascii="Arial" w:hAnsi="Arial" w:cs="Arial"/>
                <w:sz w:val="24"/>
                <w:szCs w:val="24"/>
              </w:rPr>
            </w:pPr>
            <w:r>
              <w:rPr>
                <w:rFonts w:hint="default" w:ascii="Arial" w:hAnsi="Arial" w:cs="Arial"/>
                <w:sz w:val="24"/>
                <w:szCs w:val="24"/>
              </w:rPr>
              <w:t>2.2</w:t>
            </w:r>
          </w:p>
        </w:tc>
        <w:tc>
          <w:tcPr>
            <w:tcW w:w="631" w:type="pct"/>
            <w:vAlign w:val="center"/>
          </w:tcPr>
          <w:p w14:paraId="5065D60A">
            <w:pPr>
              <w:jc w:val="center"/>
              <w:rPr>
                <w:rFonts w:ascii="Arial" w:hAnsi="Arial" w:cs="Arial"/>
                <w:sz w:val="24"/>
              </w:rPr>
            </w:pPr>
            <w:r>
              <w:rPr>
                <w:rFonts w:ascii="Arial" w:hAnsi="Arial" w:cs="Arial"/>
                <w:sz w:val="24"/>
              </w:rPr>
              <w:t>项目属性</w:t>
            </w:r>
          </w:p>
        </w:tc>
        <w:tc>
          <w:tcPr>
            <w:tcW w:w="3895" w:type="pct"/>
            <w:vAlign w:val="center"/>
          </w:tcPr>
          <w:p w14:paraId="4CB6C928">
            <w:pPr>
              <w:jc w:val="left"/>
              <w:rPr>
                <w:rFonts w:ascii="Arial" w:hAnsi="Arial" w:cs="Arial"/>
                <w:sz w:val="24"/>
              </w:rPr>
            </w:pPr>
            <w:r>
              <w:rPr>
                <w:rFonts w:ascii="Arial" w:hAnsi="Arial" w:cs="Arial"/>
                <w:sz w:val="24"/>
              </w:rPr>
              <w:t>项目属性：</w:t>
            </w:r>
          </w:p>
          <w:p w14:paraId="2449BF07">
            <w:pPr>
              <w:jc w:val="left"/>
              <w:rPr>
                <w:rFonts w:ascii="Arial" w:hAnsi="Arial" w:cs="Arial"/>
                <w:sz w:val="24"/>
              </w:rPr>
            </w:pPr>
            <w:r>
              <w:rPr>
                <w:rFonts w:ascii="Arial" w:hAnsi="Arial" w:cs="Arial"/>
                <w:sz w:val="24"/>
              </w:rPr>
              <w:t>☑服务</w:t>
            </w:r>
          </w:p>
          <w:p w14:paraId="063685DD">
            <w:pPr>
              <w:jc w:val="left"/>
              <w:rPr>
                <w:rFonts w:ascii="Arial" w:hAnsi="Arial" w:cs="Arial"/>
                <w:sz w:val="24"/>
              </w:rPr>
            </w:pPr>
            <w:r>
              <w:rPr>
                <w:rFonts w:ascii="Arial" w:hAnsi="Arial" w:cs="Arial"/>
                <w:sz w:val="24"/>
              </w:rPr>
              <w:t>□货物</w:t>
            </w:r>
          </w:p>
        </w:tc>
      </w:tr>
      <w:tr w14:paraId="7015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380F6163">
            <w:pPr>
              <w:pStyle w:val="23"/>
              <w:adjustRightInd w:val="0"/>
              <w:snapToGrid w:val="0"/>
              <w:jc w:val="center"/>
              <w:rPr>
                <w:rFonts w:hint="default" w:ascii="Arial" w:hAnsi="Arial" w:cs="Arial"/>
                <w:sz w:val="24"/>
                <w:szCs w:val="24"/>
              </w:rPr>
            </w:pPr>
            <w:r>
              <w:rPr>
                <w:rFonts w:hint="default" w:ascii="Arial" w:hAnsi="Arial" w:cs="Arial"/>
                <w:sz w:val="24"/>
                <w:szCs w:val="24"/>
              </w:rPr>
              <w:t>2.3</w:t>
            </w:r>
          </w:p>
        </w:tc>
        <w:tc>
          <w:tcPr>
            <w:tcW w:w="631" w:type="pct"/>
            <w:vAlign w:val="center"/>
          </w:tcPr>
          <w:p w14:paraId="7F8E691F">
            <w:pPr>
              <w:jc w:val="center"/>
              <w:rPr>
                <w:rFonts w:ascii="Arial" w:hAnsi="Arial" w:cs="Arial"/>
                <w:sz w:val="24"/>
              </w:rPr>
            </w:pPr>
            <w:r>
              <w:rPr>
                <w:rFonts w:ascii="Arial" w:hAnsi="Arial" w:cs="Arial"/>
                <w:sz w:val="24"/>
              </w:rPr>
              <w:t>科研仪器设备</w:t>
            </w:r>
          </w:p>
        </w:tc>
        <w:tc>
          <w:tcPr>
            <w:tcW w:w="3895" w:type="pct"/>
            <w:vAlign w:val="center"/>
          </w:tcPr>
          <w:p w14:paraId="10E6D938">
            <w:pPr>
              <w:jc w:val="left"/>
              <w:rPr>
                <w:rFonts w:ascii="Arial" w:hAnsi="Arial" w:cs="Arial"/>
                <w:sz w:val="24"/>
              </w:rPr>
            </w:pPr>
            <w:r>
              <w:rPr>
                <w:rFonts w:ascii="Arial" w:hAnsi="Arial" w:cs="Arial"/>
                <w:sz w:val="24"/>
              </w:rPr>
              <w:t>是否属于科研仪器设备采购项目：</w:t>
            </w:r>
          </w:p>
          <w:p w14:paraId="49CCDB03">
            <w:pPr>
              <w:jc w:val="left"/>
              <w:rPr>
                <w:rFonts w:ascii="Arial" w:hAnsi="Arial" w:cs="Arial"/>
                <w:sz w:val="24"/>
              </w:rPr>
            </w:pPr>
            <w:r>
              <w:rPr>
                <w:rFonts w:ascii="Arial" w:hAnsi="Arial" w:cs="Arial"/>
                <w:sz w:val="24"/>
              </w:rPr>
              <w:t>□是</w:t>
            </w:r>
          </w:p>
          <w:p w14:paraId="070B233F">
            <w:pPr>
              <w:jc w:val="left"/>
              <w:rPr>
                <w:rFonts w:ascii="Arial" w:hAnsi="Arial" w:cs="Arial"/>
                <w:sz w:val="24"/>
              </w:rPr>
            </w:pPr>
            <w:r>
              <w:rPr>
                <w:rFonts w:ascii="Arial" w:hAnsi="Arial" w:cs="Arial"/>
                <w:sz w:val="24"/>
              </w:rPr>
              <w:t>☑否</w:t>
            </w:r>
          </w:p>
        </w:tc>
      </w:tr>
      <w:tr w14:paraId="0A62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39B71790">
            <w:pPr>
              <w:pStyle w:val="23"/>
              <w:adjustRightInd w:val="0"/>
              <w:snapToGrid w:val="0"/>
              <w:jc w:val="center"/>
              <w:rPr>
                <w:rFonts w:hint="default" w:ascii="Arial" w:hAnsi="Arial" w:cs="Arial"/>
                <w:sz w:val="24"/>
                <w:szCs w:val="24"/>
              </w:rPr>
            </w:pPr>
            <w:r>
              <w:rPr>
                <w:rFonts w:hint="default" w:ascii="Arial" w:hAnsi="Arial" w:cs="Arial"/>
                <w:sz w:val="24"/>
                <w:szCs w:val="24"/>
              </w:rPr>
              <w:t>2.4</w:t>
            </w:r>
          </w:p>
        </w:tc>
        <w:tc>
          <w:tcPr>
            <w:tcW w:w="631" w:type="pct"/>
            <w:vAlign w:val="center"/>
          </w:tcPr>
          <w:p w14:paraId="7F7B2AEF">
            <w:pPr>
              <w:jc w:val="center"/>
              <w:rPr>
                <w:rFonts w:ascii="Arial" w:hAnsi="Arial" w:cs="Arial"/>
                <w:sz w:val="24"/>
              </w:rPr>
            </w:pPr>
            <w:r>
              <w:rPr>
                <w:rFonts w:ascii="Arial" w:hAnsi="Arial" w:cs="Arial"/>
                <w:sz w:val="24"/>
              </w:rPr>
              <w:t>核心产品</w:t>
            </w:r>
          </w:p>
        </w:tc>
        <w:tc>
          <w:tcPr>
            <w:tcW w:w="3895" w:type="pct"/>
            <w:vAlign w:val="center"/>
          </w:tcPr>
          <w:p w14:paraId="615130FE">
            <w:pPr>
              <w:pStyle w:val="23"/>
              <w:adjustRightInd w:val="0"/>
              <w:snapToGrid w:val="0"/>
              <w:rPr>
                <w:rFonts w:hint="default" w:ascii="Arial" w:hAnsi="Arial" w:cs="Arial"/>
                <w:sz w:val="24"/>
                <w:szCs w:val="24"/>
              </w:rPr>
            </w:pPr>
            <w:r>
              <w:rPr>
                <w:rFonts w:hint="default" w:ascii="Arial" w:hAnsi="Arial" w:cs="Arial"/>
                <w:sz w:val="24"/>
                <w:szCs w:val="24"/>
              </w:rPr>
              <w:t>☑关于核心产品本项目不适用。</w:t>
            </w:r>
          </w:p>
          <w:p w14:paraId="425B1041">
            <w:pPr>
              <w:pStyle w:val="23"/>
              <w:adjustRightInd w:val="0"/>
              <w:snapToGrid w:val="0"/>
              <w:rPr>
                <w:rFonts w:hint="default" w:ascii="Arial" w:hAnsi="Arial" w:cs="Arial"/>
                <w:sz w:val="24"/>
                <w:szCs w:val="24"/>
              </w:rPr>
            </w:pPr>
            <w:r>
              <w:rPr>
                <w:rFonts w:hint="default" w:ascii="Arial" w:hAnsi="Arial" w:cs="Arial"/>
                <w:sz w:val="24"/>
                <w:szCs w:val="24"/>
              </w:rPr>
              <w:t>□本项目__包为单一产品采购项目。</w:t>
            </w:r>
          </w:p>
          <w:p w14:paraId="04553468">
            <w:pPr>
              <w:jc w:val="left"/>
              <w:rPr>
                <w:rFonts w:ascii="Arial" w:hAnsi="Arial" w:cs="Arial"/>
                <w:sz w:val="24"/>
              </w:rPr>
            </w:pPr>
            <w:r>
              <w:rPr>
                <w:rFonts w:ascii="Arial" w:hAnsi="Arial" w:cs="Arial"/>
                <w:sz w:val="24"/>
              </w:rPr>
              <w:t>□本项目第1包为非单一产品采购项目，核心产品为：。</w:t>
            </w:r>
          </w:p>
        </w:tc>
      </w:tr>
      <w:tr w14:paraId="7462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Merge w:val="restart"/>
            <w:vAlign w:val="center"/>
          </w:tcPr>
          <w:p w14:paraId="31463292">
            <w:pPr>
              <w:pStyle w:val="23"/>
              <w:adjustRightInd w:val="0"/>
              <w:snapToGrid w:val="0"/>
              <w:jc w:val="center"/>
              <w:rPr>
                <w:rFonts w:hint="default" w:ascii="Arial" w:hAnsi="Arial" w:cs="Arial"/>
                <w:sz w:val="24"/>
                <w:szCs w:val="24"/>
              </w:rPr>
            </w:pPr>
            <w:r>
              <w:rPr>
                <w:rFonts w:hint="default" w:ascii="Arial" w:hAnsi="Arial" w:cs="Arial"/>
                <w:sz w:val="24"/>
                <w:szCs w:val="24"/>
              </w:rPr>
              <w:t>3.1</w:t>
            </w:r>
          </w:p>
        </w:tc>
        <w:tc>
          <w:tcPr>
            <w:tcW w:w="631" w:type="pct"/>
            <w:vAlign w:val="center"/>
          </w:tcPr>
          <w:p w14:paraId="6E464621">
            <w:pPr>
              <w:jc w:val="center"/>
              <w:rPr>
                <w:rFonts w:ascii="Arial" w:hAnsi="Arial" w:cs="Arial"/>
                <w:sz w:val="24"/>
              </w:rPr>
            </w:pPr>
            <w:r>
              <w:rPr>
                <w:rFonts w:ascii="Arial" w:hAnsi="Arial" w:cs="Arial"/>
                <w:sz w:val="24"/>
              </w:rPr>
              <w:t>现场考察</w:t>
            </w:r>
          </w:p>
        </w:tc>
        <w:tc>
          <w:tcPr>
            <w:tcW w:w="3895" w:type="pct"/>
            <w:vAlign w:val="center"/>
          </w:tcPr>
          <w:p w14:paraId="2D980512">
            <w:pPr>
              <w:jc w:val="left"/>
              <w:rPr>
                <w:rFonts w:ascii="Arial" w:hAnsi="Arial" w:cs="Arial"/>
                <w:sz w:val="24"/>
              </w:rPr>
            </w:pPr>
            <w:r>
              <w:rPr>
                <w:rFonts w:ascii="Arial" w:hAnsi="Arial" w:cs="Arial"/>
                <w:sz w:val="24"/>
              </w:rPr>
              <w:t>☑不组织</w:t>
            </w:r>
          </w:p>
          <w:p w14:paraId="4C423577">
            <w:pPr>
              <w:jc w:val="left"/>
              <w:rPr>
                <w:rFonts w:ascii="Arial" w:hAnsi="Arial" w:cs="Arial"/>
                <w:bCs/>
                <w:sz w:val="24"/>
              </w:rPr>
            </w:pPr>
            <w:r>
              <w:rPr>
                <w:rFonts w:ascii="Arial" w:hAnsi="Arial" w:cs="Arial"/>
                <w:sz w:val="24"/>
              </w:rPr>
              <w:t>□组织，考察时间：__年_月_日_</w:t>
            </w:r>
            <w:r>
              <w:rPr>
                <w:rFonts w:ascii="Arial" w:hAnsi="Arial" w:cs="Arial"/>
                <w:bCs/>
                <w:sz w:val="24"/>
              </w:rPr>
              <w:t>点</w:t>
            </w:r>
            <w:r>
              <w:rPr>
                <w:rFonts w:ascii="Arial" w:hAnsi="Arial" w:cs="Arial"/>
                <w:sz w:val="24"/>
              </w:rPr>
              <w:t>_</w:t>
            </w:r>
            <w:r>
              <w:rPr>
                <w:rFonts w:ascii="Arial" w:hAnsi="Arial" w:cs="Arial"/>
                <w:bCs/>
                <w:sz w:val="24"/>
              </w:rPr>
              <w:t>分</w:t>
            </w:r>
          </w:p>
          <w:p w14:paraId="7A7042B3">
            <w:pPr>
              <w:pStyle w:val="23"/>
              <w:adjustRightInd w:val="0"/>
              <w:snapToGrid w:val="0"/>
              <w:rPr>
                <w:rFonts w:hint="default" w:ascii="Arial" w:hAnsi="Arial" w:cs="Arial"/>
                <w:sz w:val="24"/>
                <w:szCs w:val="24"/>
              </w:rPr>
            </w:pPr>
            <w:r>
              <w:rPr>
                <w:rFonts w:hint="default" w:ascii="Arial" w:hAnsi="Arial" w:cs="Arial"/>
                <w:sz w:val="24"/>
              </w:rPr>
              <w:t>考察地点：____________。</w:t>
            </w:r>
          </w:p>
        </w:tc>
      </w:tr>
      <w:tr w14:paraId="02AF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Merge w:val="continue"/>
            <w:vAlign w:val="center"/>
          </w:tcPr>
          <w:p w14:paraId="0C75E5E0">
            <w:pPr>
              <w:pStyle w:val="23"/>
              <w:adjustRightInd w:val="0"/>
              <w:snapToGrid w:val="0"/>
              <w:jc w:val="center"/>
              <w:rPr>
                <w:rFonts w:hint="default" w:ascii="Arial" w:hAnsi="Arial" w:cs="Arial"/>
                <w:sz w:val="24"/>
                <w:szCs w:val="24"/>
              </w:rPr>
            </w:pPr>
          </w:p>
        </w:tc>
        <w:tc>
          <w:tcPr>
            <w:tcW w:w="631" w:type="pct"/>
            <w:vAlign w:val="center"/>
          </w:tcPr>
          <w:p w14:paraId="0954860D">
            <w:pPr>
              <w:jc w:val="center"/>
              <w:rPr>
                <w:rFonts w:ascii="Arial" w:hAnsi="Arial" w:cs="Arial"/>
                <w:sz w:val="24"/>
              </w:rPr>
            </w:pPr>
            <w:r>
              <w:rPr>
                <w:rFonts w:ascii="Arial" w:hAnsi="Arial" w:cs="Arial"/>
                <w:sz w:val="24"/>
              </w:rPr>
              <w:t>开标前答疑会</w:t>
            </w:r>
          </w:p>
        </w:tc>
        <w:tc>
          <w:tcPr>
            <w:tcW w:w="3895" w:type="pct"/>
            <w:vAlign w:val="center"/>
          </w:tcPr>
          <w:p w14:paraId="013DD2B4">
            <w:pPr>
              <w:jc w:val="left"/>
              <w:rPr>
                <w:rFonts w:ascii="Arial" w:hAnsi="Arial" w:cs="Arial"/>
                <w:sz w:val="24"/>
              </w:rPr>
            </w:pPr>
            <w:r>
              <w:rPr>
                <w:rFonts w:ascii="Arial" w:hAnsi="Arial" w:cs="Arial"/>
                <w:sz w:val="24"/>
              </w:rPr>
              <w:t>☑不召开</w:t>
            </w:r>
          </w:p>
          <w:p w14:paraId="6A7635CC">
            <w:pPr>
              <w:jc w:val="left"/>
              <w:rPr>
                <w:rFonts w:ascii="Arial" w:hAnsi="Arial" w:cs="Arial"/>
                <w:sz w:val="24"/>
              </w:rPr>
            </w:pPr>
            <w:r>
              <w:rPr>
                <w:rFonts w:ascii="Arial" w:hAnsi="Arial" w:cs="Arial"/>
                <w:sz w:val="24"/>
              </w:rPr>
              <w:t>□召开，召开时间：__年_月_日_</w:t>
            </w:r>
            <w:r>
              <w:rPr>
                <w:rFonts w:ascii="Arial" w:hAnsi="Arial" w:cs="Arial"/>
                <w:bCs/>
                <w:sz w:val="24"/>
              </w:rPr>
              <w:t>点</w:t>
            </w:r>
            <w:r>
              <w:rPr>
                <w:rFonts w:ascii="Arial" w:hAnsi="Arial" w:cs="Arial"/>
                <w:sz w:val="24"/>
              </w:rPr>
              <w:t>_</w:t>
            </w:r>
            <w:r>
              <w:rPr>
                <w:rFonts w:ascii="Arial" w:hAnsi="Arial" w:cs="Arial"/>
                <w:bCs/>
                <w:sz w:val="24"/>
              </w:rPr>
              <w:t>分</w:t>
            </w:r>
          </w:p>
          <w:p w14:paraId="1EE86876">
            <w:pPr>
              <w:jc w:val="left"/>
              <w:rPr>
                <w:rFonts w:ascii="Arial" w:hAnsi="Arial" w:cs="Arial"/>
                <w:sz w:val="24"/>
              </w:rPr>
            </w:pPr>
            <w:r>
              <w:rPr>
                <w:rFonts w:ascii="Arial" w:hAnsi="Arial" w:cs="Arial"/>
                <w:sz w:val="24"/>
              </w:rPr>
              <w:t>召开地点：____________。</w:t>
            </w:r>
          </w:p>
        </w:tc>
      </w:tr>
      <w:tr w14:paraId="1CCC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66D25646">
            <w:pPr>
              <w:pStyle w:val="23"/>
              <w:adjustRightInd w:val="0"/>
              <w:snapToGrid w:val="0"/>
              <w:jc w:val="center"/>
              <w:rPr>
                <w:rFonts w:hint="default" w:ascii="Arial" w:hAnsi="Arial" w:cs="Arial"/>
                <w:sz w:val="24"/>
                <w:szCs w:val="24"/>
              </w:rPr>
            </w:pPr>
            <w:r>
              <w:rPr>
                <w:rFonts w:hint="default" w:ascii="Arial" w:hAnsi="Arial" w:cs="Arial"/>
                <w:sz w:val="24"/>
                <w:szCs w:val="24"/>
              </w:rPr>
              <w:t>4.1</w:t>
            </w:r>
          </w:p>
        </w:tc>
        <w:tc>
          <w:tcPr>
            <w:tcW w:w="631" w:type="pct"/>
            <w:vAlign w:val="center"/>
          </w:tcPr>
          <w:p w14:paraId="273D16D4">
            <w:pPr>
              <w:jc w:val="center"/>
              <w:rPr>
                <w:rFonts w:ascii="Arial" w:hAnsi="Arial" w:cs="Arial"/>
                <w:sz w:val="24"/>
              </w:rPr>
            </w:pPr>
            <w:r>
              <w:rPr>
                <w:rFonts w:ascii="Arial" w:hAnsi="Arial" w:cs="Arial"/>
                <w:sz w:val="24"/>
              </w:rPr>
              <w:t>样品</w:t>
            </w:r>
          </w:p>
        </w:tc>
        <w:tc>
          <w:tcPr>
            <w:tcW w:w="3895" w:type="pct"/>
            <w:vAlign w:val="center"/>
          </w:tcPr>
          <w:p w14:paraId="6BE3C6F9">
            <w:pPr>
              <w:jc w:val="left"/>
              <w:rPr>
                <w:rFonts w:ascii="Arial" w:hAnsi="Arial" w:cs="Arial"/>
                <w:sz w:val="24"/>
              </w:rPr>
            </w:pPr>
            <w:r>
              <w:rPr>
                <w:rFonts w:ascii="Arial" w:hAnsi="Arial" w:cs="Arial"/>
                <w:sz w:val="24"/>
              </w:rPr>
              <w:t>投标样品递交：</w:t>
            </w:r>
          </w:p>
          <w:p w14:paraId="2AAC55BE">
            <w:pPr>
              <w:jc w:val="left"/>
              <w:rPr>
                <w:rFonts w:ascii="Arial" w:hAnsi="Arial" w:cs="Arial"/>
                <w:sz w:val="24"/>
              </w:rPr>
            </w:pPr>
            <w:r>
              <w:rPr>
                <w:rFonts w:ascii="Arial" w:hAnsi="Arial" w:cs="Arial"/>
                <w:sz w:val="24"/>
              </w:rPr>
              <w:t>☑不需要</w:t>
            </w:r>
          </w:p>
          <w:p w14:paraId="2FBEAA2A">
            <w:pPr>
              <w:jc w:val="left"/>
              <w:rPr>
                <w:rFonts w:ascii="Arial" w:hAnsi="Arial" w:cs="Arial"/>
                <w:sz w:val="24"/>
              </w:rPr>
            </w:pPr>
            <w:r>
              <w:rPr>
                <w:rFonts w:ascii="Arial" w:hAnsi="Arial" w:cs="Arial"/>
                <w:sz w:val="24"/>
              </w:rPr>
              <w:t>□需要，具体要求如下：</w:t>
            </w:r>
          </w:p>
          <w:p w14:paraId="61E268E8">
            <w:pPr>
              <w:jc w:val="left"/>
              <w:rPr>
                <w:rFonts w:ascii="Arial" w:hAnsi="Arial" w:cs="Arial"/>
                <w:sz w:val="24"/>
                <w:u w:val="single"/>
              </w:rPr>
            </w:pPr>
            <w:r>
              <w:rPr>
                <w:rFonts w:ascii="Arial" w:hAnsi="Arial" w:cs="Arial"/>
                <w:sz w:val="24"/>
              </w:rPr>
              <w:t>（1）样品制作的标准和要求：</w:t>
            </w:r>
            <w:r>
              <w:rPr>
                <w:rFonts w:ascii="Arial" w:hAnsi="Arial" w:cs="Arial"/>
                <w:sz w:val="24"/>
                <w:u w:val="single"/>
              </w:rPr>
              <w:t xml:space="preserve">  </w:t>
            </w:r>
            <w:r>
              <w:rPr>
                <w:rFonts w:ascii="Arial" w:hAnsi="Arial" w:cs="Arial"/>
                <w:sz w:val="24"/>
              </w:rPr>
              <w:t>_；</w:t>
            </w:r>
          </w:p>
          <w:p w14:paraId="39F4D4E3">
            <w:pPr>
              <w:jc w:val="left"/>
              <w:rPr>
                <w:rFonts w:ascii="Arial" w:hAnsi="Arial" w:cs="Arial"/>
                <w:sz w:val="24"/>
              </w:rPr>
            </w:pPr>
            <w:r>
              <w:rPr>
                <w:rFonts w:ascii="Arial" w:hAnsi="Arial" w:cs="Arial"/>
                <w:sz w:val="24"/>
              </w:rPr>
              <w:t>（2）是否需要随样品提交相关检测报告：</w:t>
            </w:r>
          </w:p>
          <w:p w14:paraId="69F4758D">
            <w:pPr>
              <w:ind w:firstLine="600" w:firstLineChars="250"/>
              <w:jc w:val="left"/>
              <w:rPr>
                <w:rFonts w:ascii="Arial" w:hAnsi="Arial" w:cs="Arial"/>
                <w:sz w:val="24"/>
              </w:rPr>
            </w:pPr>
            <w:r>
              <w:rPr>
                <w:rFonts w:ascii="Arial" w:hAnsi="Arial" w:cs="Arial"/>
                <w:sz w:val="24"/>
              </w:rPr>
              <w:t>☑不需要</w:t>
            </w:r>
          </w:p>
          <w:p w14:paraId="3D74F7C1">
            <w:pPr>
              <w:ind w:firstLine="600" w:firstLineChars="250"/>
              <w:jc w:val="left"/>
              <w:rPr>
                <w:rFonts w:ascii="Arial" w:hAnsi="Arial" w:cs="Arial"/>
                <w:sz w:val="24"/>
              </w:rPr>
            </w:pPr>
            <w:r>
              <w:rPr>
                <w:rFonts w:ascii="Arial" w:hAnsi="Arial" w:cs="Arial"/>
                <w:sz w:val="24"/>
              </w:rPr>
              <w:t>□需要</w:t>
            </w:r>
          </w:p>
          <w:p w14:paraId="734C69C6">
            <w:pPr>
              <w:jc w:val="left"/>
              <w:rPr>
                <w:rFonts w:ascii="Arial" w:hAnsi="Arial" w:cs="Arial"/>
                <w:sz w:val="24"/>
              </w:rPr>
            </w:pPr>
            <w:r>
              <w:rPr>
                <w:rFonts w:ascii="Arial" w:hAnsi="Arial" w:cs="Arial"/>
                <w:sz w:val="24"/>
              </w:rPr>
              <w:t>（3）样品递交要求：</w:t>
            </w:r>
            <w:r>
              <w:rPr>
                <w:rFonts w:ascii="Arial" w:hAnsi="Arial" w:cs="Arial"/>
                <w:sz w:val="24"/>
                <w:u w:val="single"/>
              </w:rPr>
              <w:t xml:space="preserve">    </w:t>
            </w:r>
            <w:r>
              <w:rPr>
                <w:rFonts w:ascii="Arial" w:hAnsi="Arial" w:cs="Arial"/>
                <w:sz w:val="24"/>
              </w:rPr>
              <w:t>_；</w:t>
            </w:r>
          </w:p>
          <w:p w14:paraId="3BA8B161">
            <w:pPr>
              <w:jc w:val="left"/>
              <w:rPr>
                <w:rFonts w:ascii="Arial" w:hAnsi="Arial" w:cs="Arial"/>
                <w:sz w:val="24"/>
              </w:rPr>
            </w:pPr>
            <w:r>
              <w:rPr>
                <w:rFonts w:ascii="Arial" w:hAnsi="Arial" w:cs="Arial"/>
                <w:sz w:val="24"/>
              </w:rPr>
              <w:t>（4）未中标人样品退还：_</w:t>
            </w:r>
            <w:r>
              <w:rPr>
                <w:rFonts w:ascii="Arial" w:hAnsi="Arial" w:cs="Arial"/>
                <w:sz w:val="24"/>
                <w:u w:val="single"/>
              </w:rPr>
              <w:t xml:space="preserve">  </w:t>
            </w:r>
            <w:r>
              <w:rPr>
                <w:rFonts w:ascii="Arial" w:hAnsi="Arial" w:cs="Arial"/>
                <w:sz w:val="24"/>
              </w:rPr>
              <w:t>_；</w:t>
            </w:r>
          </w:p>
          <w:p w14:paraId="16293E9A">
            <w:pPr>
              <w:jc w:val="left"/>
              <w:rPr>
                <w:rFonts w:ascii="Arial" w:hAnsi="Arial" w:cs="Arial"/>
                <w:sz w:val="24"/>
                <w:u w:val="single"/>
              </w:rPr>
            </w:pPr>
            <w:r>
              <w:rPr>
                <w:rFonts w:ascii="Arial" w:hAnsi="Arial" w:cs="Arial"/>
                <w:sz w:val="24"/>
              </w:rPr>
              <w:t>（5）中标人样品保管、封存及退还：_</w:t>
            </w:r>
            <w:r>
              <w:rPr>
                <w:rFonts w:ascii="Arial" w:hAnsi="Arial" w:cs="Arial"/>
                <w:sz w:val="24"/>
                <w:u w:val="single"/>
              </w:rPr>
              <w:t xml:space="preserve">  </w:t>
            </w:r>
            <w:r>
              <w:rPr>
                <w:rFonts w:ascii="Arial" w:hAnsi="Arial" w:cs="Arial"/>
                <w:sz w:val="24"/>
              </w:rPr>
              <w:t>；</w:t>
            </w:r>
          </w:p>
          <w:p w14:paraId="182EDE78">
            <w:pPr>
              <w:jc w:val="left"/>
              <w:rPr>
                <w:rFonts w:ascii="Arial" w:hAnsi="Arial" w:cs="Arial"/>
                <w:sz w:val="24"/>
              </w:rPr>
            </w:pPr>
            <w:r>
              <w:rPr>
                <w:rFonts w:ascii="Arial" w:hAnsi="Arial" w:cs="Arial"/>
                <w:sz w:val="24"/>
              </w:rPr>
              <w:t>（6）其他要求（如有）：</w:t>
            </w:r>
            <w:r>
              <w:rPr>
                <w:rFonts w:ascii="Arial" w:hAnsi="Arial" w:cs="Arial"/>
                <w:sz w:val="24"/>
                <w:u w:val="single"/>
              </w:rPr>
              <w:t xml:space="preserve">   </w:t>
            </w:r>
            <w:r>
              <w:rPr>
                <w:rFonts w:ascii="Arial" w:hAnsi="Arial" w:cs="Arial"/>
                <w:sz w:val="24"/>
              </w:rPr>
              <w:t>_。</w:t>
            </w:r>
          </w:p>
        </w:tc>
      </w:tr>
      <w:tr w14:paraId="5E46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473" w:type="pct"/>
            <w:vAlign w:val="center"/>
          </w:tcPr>
          <w:p w14:paraId="1C1B7397">
            <w:pPr>
              <w:pStyle w:val="23"/>
              <w:adjustRightInd w:val="0"/>
              <w:snapToGrid w:val="0"/>
              <w:jc w:val="center"/>
              <w:rPr>
                <w:rFonts w:hint="default" w:ascii="Arial" w:hAnsi="Arial" w:cs="Arial"/>
                <w:sz w:val="24"/>
                <w:szCs w:val="24"/>
              </w:rPr>
            </w:pPr>
            <w:r>
              <w:rPr>
                <w:rFonts w:hint="default" w:ascii="Arial" w:hAnsi="Arial" w:cs="Arial"/>
                <w:sz w:val="24"/>
                <w:szCs w:val="24"/>
              </w:rPr>
              <w:t>5.3.5</w:t>
            </w:r>
          </w:p>
        </w:tc>
        <w:tc>
          <w:tcPr>
            <w:tcW w:w="631" w:type="pct"/>
            <w:vAlign w:val="center"/>
          </w:tcPr>
          <w:p w14:paraId="3BF79E88">
            <w:pPr>
              <w:jc w:val="center"/>
              <w:rPr>
                <w:rFonts w:ascii="Arial" w:hAnsi="Arial" w:cs="Arial"/>
                <w:sz w:val="24"/>
              </w:rPr>
            </w:pPr>
            <w:r>
              <w:rPr>
                <w:rFonts w:ascii="Arial" w:hAnsi="Arial" w:cs="Arial"/>
                <w:sz w:val="24"/>
              </w:rPr>
              <w:t>标的所属行业</w:t>
            </w:r>
          </w:p>
        </w:tc>
        <w:tc>
          <w:tcPr>
            <w:tcW w:w="3895" w:type="pct"/>
            <w:vAlign w:val="center"/>
          </w:tcPr>
          <w:p w14:paraId="24774027">
            <w:pPr>
              <w:jc w:val="left"/>
              <w:rPr>
                <w:rFonts w:ascii="Arial" w:hAnsi="Arial" w:cs="Arial"/>
                <w:sz w:val="24"/>
              </w:rPr>
            </w:pPr>
            <w:r>
              <w:rPr>
                <w:rFonts w:ascii="Arial" w:hAnsi="Arial" w:cs="Arial"/>
                <w:sz w:val="24"/>
              </w:rPr>
              <w:t>本项目采购标的对应的中小企业划分标准所属行业：</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3930"/>
              <w:gridCol w:w="2095"/>
            </w:tblGrid>
            <w:tr w14:paraId="5C20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51" w:type="pct"/>
                  <w:vAlign w:val="center"/>
                </w:tcPr>
                <w:p w14:paraId="42D98136">
                  <w:pPr>
                    <w:widowControl/>
                    <w:jc w:val="center"/>
                    <w:rPr>
                      <w:rFonts w:ascii="Arial" w:hAnsi="Arial" w:cs="Arial"/>
                      <w:sz w:val="24"/>
                    </w:rPr>
                  </w:pPr>
                  <w:r>
                    <w:rPr>
                      <w:rFonts w:ascii="Arial" w:hAnsi="Arial" w:cs="Arial"/>
                      <w:sz w:val="24"/>
                    </w:rPr>
                    <w:t>包号</w:t>
                  </w:r>
                </w:p>
              </w:tc>
              <w:tc>
                <w:tcPr>
                  <w:tcW w:w="2966" w:type="pct"/>
                  <w:vAlign w:val="center"/>
                </w:tcPr>
                <w:p w14:paraId="7997DB21">
                  <w:pPr>
                    <w:widowControl/>
                    <w:jc w:val="center"/>
                    <w:rPr>
                      <w:rFonts w:ascii="Arial" w:hAnsi="Arial" w:cs="Arial"/>
                      <w:sz w:val="24"/>
                    </w:rPr>
                  </w:pPr>
                  <w:r>
                    <w:rPr>
                      <w:rFonts w:ascii="Arial" w:hAnsi="Arial" w:cs="Arial"/>
                      <w:sz w:val="24"/>
                    </w:rPr>
                    <w:t>标的名称</w:t>
                  </w:r>
                </w:p>
              </w:tc>
              <w:tc>
                <w:tcPr>
                  <w:tcW w:w="1581" w:type="pct"/>
                  <w:vAlign w:val="center"/>
                </w:tcPr>
                <w:p w14:paraId="6CC2D798">
                  <w:pPr>
                    <w:widowControl/>
                    <w:jc w:val="center"/>
                    <w:rPr>
                      <w:rFonts w:ascii="Arial" w:hAnsi="Arial" w:eastAsia="黑体" w:cs="Arial"/>
                      <w:kern w:val="0"/>
                      <w:sz w:val="24"/>
                    </w:rPr>
                  </w:pPr>
                  <w:r>
                    <w:rPr>
                      <w:rFonts w:ascii="Arial" w:hAnsi="Arial" w:cs="Arial"/>
                      <w:sz w:val="24"/>
                    </w:rPr>
                    <w:t>中小企业划分标准所属行业</w:t>
                  </w:r>
                </w:p>
              </w:tc>
            </w:tr>
            <w:tr w14:paraId="66CDAC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FD78E">
                  <w:pPr>
                    <w:widowControl/>
                    <w:jc w:val="center"/>
                    <w:textAlignment w:val="center"/>
                    <w:rPr>
                      <w:rFonts w:ascii="Arial" w:hAnsi="Arial" w:cs="Arial"/>
                      <w:sz w:val="24"/>
                    </w:rPr>
                  </w:pPr>
                  <w:r>
                    <w:rPr>
                      <w:rFonts w:ascii="Arial" w:hAnsi="Arial" w:cs="Arial"/>
                      <w:kern w:val="0"/>
                      <w:sz w:val="24"/>
                      <w:lang w:bidi="ar"/>
                    </w:rPr>
                    <w:t>1</w:t>
                  </w:r>
                </w:p>
              </w:tc>
              <w:tc>
                <w:tcPr>
                  <w:tcW w:w="2966" w:type="pct"/>
                  <w:tcBorders>
                    <w:top w:val="single" w:color="000000" w:sz="4" w:space="0"/>
                    <w:left w:val="single" w:color="000000" w:sz="4" w:space="0"/>
                    <w:bottom w:val="nil"/>
                    <w:right w:val="single" w:color="000000" w:sz="4" w:space="0"/>
                  </w:tcBorders>
                  <w:shd w:val="clear" w:color="auto" w:fill="FFFFFF"/>
                  <w:vAlign w:val="center"/>
                </w:tcPr>
                <w:p w14:paraId="7F07352F">
                  <w:pPr>
                    <w:widowControl/>
                    <w:jc w:val="center"/>
                    <w:textAlignment w:val="center"/>
                    <w:rPr>
                      <w:rFonts w:ascii="Arial" w:hAnsi="Arial" w:cs="Arial"/>
                      <w:kern w:val="0"/>
                      <w:sz w:val="24"/>
                      <w:lang w:bidi="ar"/>
                    </w:rPr>
                  </w:pPr>
                  <w:r>
                    <w:rPr>
                      <w:rFonts w:ascii="Arial" w:hAnsi="Arial" w:cs="Arial"/>
                      <w:kern w:val="0"/>
                      <w:sz w:val="24"/>
                      <w:lang w:bidi="ar"/>
                    </w:rPr>
                    <w:t>基因编辑模型小鼠构建和IVF快速繁育</w:t>
                  </w:r>
                </w:p>
              </w:tc>
              <w:tc>
                <w:tcPr>
                  <w:tcW w:w="1581" w:type="pct"/>
                  <w:tcBorders>
                    <w:top w:val="single" w:color="000000" w:sz="4" w:space="0"/>
                    <w:left w:val="single" w:color="000000" w:sz="4" w:space="0"/>
                    <w:bottom w:val="nil"/>
                    <w:right w:val="single" w:color="000000" w:sz="4" w:space="0"/>
                  </w:tcBorders>
                  <w:shd w:val="clear" w:color="auto" w:fill="FFFFFF"/>
                  <w:vAlign w:val="center"/>
                </w:tcPr>
                <w:p w14:paraId="26BC2679">
                  <w:pPr>
                    <w:widowControl/>
                    <w:jc w:val="center"/>
                    <w:textAlignment w:val="center"/>
                    <w:rPr>
                      <w:rFonts w:ascii="Arial" w:hAnsi="Arial" w:cs="Arial"/>
                      <w:kern w:val="0"/>
                      <w:sz w:val="24"/>
                      <w:lang w:bidi="ar"/>
                    </w:rPr>
                  </w:pPr>
                  <w:r>
                    <w:rPr>
                      <w:rFonts w:ascii="Arial" w:hAnsi="Arial" w:cs="Arial"/>
                      <w:kern w:val="0"/>
                      <w:sz w:val="24"/>
                      <w:lang w:bidi="ar"/>
                    </w:rPr>
                    <w:t>他其未列明行业</w:t>
                  </w:r>
                </w:p>
              </w:tc>
            </w:tr>
            <w:tr w14:paraId="132D2B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1" w:type="pct"/>
                  <w:tcBorders>
                    <w:top w:val="single" w:color="000000" w:sz="4" w:space="0"/>
                    <w:left w:val="single" w:color="000000" w:sz="4" w:space="0"/>
                    <w:bottom w:val="single" w:color="000000" w:sz="4" w:space="0"/>
                    <w:right w:val="single" w:color="000000" w:sz="4" w:space="0"/>
                  </w:tcBorders>
                  <w:vAlign w:val="center"/>
                </w:tcPr>
                <w:p w14:paraId="23F11F24">
                  <w:pPr>
                    <w:widowControl/>
                    <w:jc w:val="center"/>
                    <w:textAlignment w:val="center"/>
                    <w:rPr>
                      <w:rFonts w:ascii="Arial" w:hAnsi="Arial" w:cs="Arial"/>
                      <w:sz w:val="24"/>
                    </w:rPr>
                  </w:pPr>
                  <w:r>
                    <w:rPr>
                      <w:rFonts w:ascii="Arial" w:hAnsi="Arial" w:cs="Arial"/>
                      <w:kern w:val="0"/>
                      <w:sz w:val="24"/>
                      <w:lang w:bidi="ar"/>
                    </w:rPr>
                    <w:t>2</w:t>
                  </w:r>
                </w:p>
              </w:tc>
              <w:tc>
                <w:tcPr>
                  <w:tcW w:w="2966" w:type="pct"/>
                  <w:tcBorders>
                    <w:top w:val="single" w:color="000000" w:sz="4" w:space="0"/>
                    <w:left w:val="single" w:color="000000" w:sz="4" w:space="0"/>
                    <w:bottom w:val="single" w:color="000000" w:sz="4" w:space="0"/>
                    <w:right w:val="single" w:color="000000" w:sz="4" w:space="0"/>
                  </w:tcBorders>
                  <w:vAlign w:val="center"/>
                </w:tcPr>
                <w:p w14:paraId="23F7009B">
                  <w:pPr>
                    <w:widowControl/>
                    <w:jc w:val="center"/>
                    <w:textAlignment w:val="center"/>
                    <w:rPr>
                      <w:rFonts w:ascii="Arial" w:hAnsi="Arial" w:cs="Arial"/>
                      <w:kern w:val="0"/>
                      <w:sz w:val="24"/>
                      <w:lang w:bidi="ar"/>
                    </w:rPr>
                  </w:pPr>
                  <w:r>
                    <w:rPr>
                      <w:rFonts w:ascii="Arial" w:hAnsi="Arial" w:cs="Arial"/>
                      <w:kern w:val="0"/>
                      <w:sz w:val="24"/>
                      <w:lang w:bidi="ar"/>
                    </w:rPr>
                    <w:t>组织单细胞转录组测序、组织单细胞转录组测序数据分析</w:t>
                  </w:r>
                </w:p>
              </w:tc>
              <w:tc>
                <w:tcPr>
                  <w:tcW w:w="1581" w:type="pct"/>
                  <w:tcBorders>
                    <w:top w:val="single" w:color="000000" w:sz="4" w:space="0"/>
                    <w:left w:val="single" w:color="000000" w:sz="4" w:space="0"/>
                    <w:bottom w:val="single" w:color="000000" w:sz="4" w:space="0"/>
                    <w:right w:val="single" w:color="000000" w:sz="4" w:space="0"/>
                  </w:tcBorders>
                  <w:vAlign w:val="center"/>
                </w:tcPr>
                <w:p w14:paraId="1E27DE7C">
                  <w:pPr>
                    <w:widowControl/>
                    <w:jc w:val="center"/>
                    <w:textAlignment w:val="center"/>
                    <w:rPr>
                      <w:rFonts w:ascii="Arial" w:hAnsi="Arial" w:cs="Arial"/>
                      <w:kern w:val="0"/>
                      <w:sz w:val="24"/>
                      <w:lang w:bidi="ar"/>
                    </w:rPr>
                  </w:pPr>
                  <w:r>
                    <w:rPr>
                      <w:rFonts w:ascii="Arial" w:hAnsi="Arial" w:cs="Arial"/>
                      <w:kern w:val="0"/>
                      <w:sz w:val="24"/>
                      <w:lang w:bidi="ar"/>
                    </w:rPr>
                    <w:t>其他未列明行业</w:t>
                  </w:r>
                </w:p>
              </w:tc>
            </w:tr>
            <w:tr w14:paraId="6506AC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1" w:type="pct"/>
                  <w:tcBorders>
                    <w:top w:val="single" w:color="000000" w:sz="4" w:space="0"/>
                    <w:left w:val="single" w:color="000000" w:sz="4" w:space="0"/>
                    <w:bottom w:val="single" w:color="000000" w:sz="4" w:space="0"/>
                    <w:right w:val="single" w:color="000000" w:sz="4" w:space="0"/>
                  </w:tcBorders>
                  <w:vAlign w:val="center"/>
                </w:tcPr>
                <w:p w14:paraId="237805B4">
                  <w:pPr>
                    <w:widowControl/>
                    <w:jc w:val="center"/>
                    <w:textAlignment w:val="center"/>
                    <w:rPr>
                      <w:rFonts w:ascii="Arial" w:hAnsi="Arial" w:cs="Arial"/>
                      <w:sz w:val="24"/>
                    </w:rPr>
                  </w:pPr>
                  <w:r>
                    <w:rPr>
                      <w:rFonts w:ascii="Arial" w:hAnsi="Arial" w:cs="Arial"/>
                      <w:kern w:val="0"/>
                      <w:sz w:val="24"/>
                      <w:lang w:bidi="ar"/>
                    </w:rPr>
                    <w:t>3</w:t>
                  </w:r>
                </w:p>
              </w:tc>
              <w:tc>
                <w:tcPr>
                  <w:tcW w:w="2966" w:type="pct"/>
                  <w:tcBorders>
                    <w:top w:val="single" w:color="000000" w:sz="4" w:space="0"/>
                    <w:left w:val="single" w:color="000000" w:sz="4" w:space="0"/>
                    <w:bottom w:val="single" w:color="000000" w:sz="4" w:space="0"/>
                    <w:right w:val="single" w:color="000000" w:sz="4" w:space="0"/>
                  </w:tcBorders>
                  <w:vAlign w:val="center"/>
                </w:tcPr>
                <w:p w14:paraId="3BB2B80A">
                  <w:pPr>
                    <w:widowControl/>
                    <w:jc w:val="center"/>
                    <w:textAlignment w:val="center"/>
                    <w:rPr>
                      <w:rFonts w:ascii="Arial" w:hAnsi="Arial" w:cs="Arial"/>
                      <w:kern w:val="0"/>
                      <w:sz w:val="24"/>
                      <w:lang w:bidi="ar"/>
                    </w:rPr>
                  </w:pPr>
                  <w:r>
                    <w:rPr>
                      <w:rFonts w:ascii="Arial" w:hAnsi="Arial" w:cs="Arial"/>
                      <w:kern w:val="0"/>
                      <w:sz w:val="24"/>
                      <w:lang w:bidi="ar"/>
                    </w:rPr>
                    <w:t>单细胞转录组测序服务</w:t>
                  </w:r>
                </w:p>
              </w:tc>
              <w:tc>
                <w:tcPr>
                  <w:tcW w:w="1581" w:type="pct"/>
                  <w:tcBorders>
                    <w:top w:val="single" w:color="000000" w:sz="4" w:space="0"/>
                    <w:left w:val="single" w:color="000000" w:sz="4" w:space="0"/>
                    <w:bottom w:val="single" w:color="000000" w:sz="4" w:space="0"/>
                    <w:right w:val="single" w:color="000000" w:sz="4" w:space="0"/>
                  </w:tcBorders>
                  <w:vAlign w:val="center"/>
                </w:tcPr>
                <w:p w14:paraId="274866C8">
                  <w:pPr>
                    <w:widowControl/>
                    <w:jc w:val="center"/>
                    <w:textAlignment w:val="center"/>
                    <w:rPr>
                      <w:rFonts w:ascii="Arial" w:hAnsi="Arial" w:cs="Arial"/>
                      <w:kern w:val="0"/>
                      <w:sz w:val="24"/>
                      <w:lang w:bidi="ar"/>
                    </w:rPr>
                  </w:pPr>
                  <w:r>
                    <w:rPr>
                      <w:rFonts w:ascii="Arial" w:hAnsi="Arial" w:cs="Arial"/>
                      <w:kern w:val="0"/>
                      <w:sz w:val="24"/>
                      <w:lang w:bidi="ar"/>
                    </w:rPr>
                    <w:t>其他未列明行业</w:t>
                  </w:r>
                </w:p>
              </w:tc>
            </w:tr>
            <w:tr w14:paraId="0D413C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1" w:type="pct"/>
                  <w:tcBorders>
                    <w:top w:val="single" w:color="000000" w:sz="4" w:space="0"/>
                    <w:left w:val="single" w:color="000000" w:sz="4" w:space="0"/>
                    <w:bottom w:val="single" w:color="000000" w:sz="4" w:space="0"/>
                    <w:right w:val="single" w:color="000000" w:sz="4" w:space="0"/>
                  </w:tcBorders>
                  <w:vAlign w:val="center"/>
                </w:tcPr>
                <w:p w14:paraId="560E6F75">
                  <w:pPr>
                    <w:widowControl/>
                    <w:jc w:val="center"/>
                    <w:textAlignment w:val="center"/>
                    <w:rPr>
                      <w:rFonts w:ascii="Arial" w:hAnsi="Arial" w:cs="Arial"/>
                      <w:sz w:val="24"/>
                    </w:rPr>
                  </w:pPr>
                  <w:r>
                    <w:rPr>
                      <w:rFonts w:ascii="Arial" w:hAnsi="Arial" w:cs="Arial"/>
                      <w:kern w:val="0"/>
                      <w:sz w:val="24"/>
                      <w:lang w:bidi="ar"/>
                    </w:rPr>
                    <w:t>4</w:t>
                  </w:r>
                </w:p>
              </w:tc>
              <w:tc>
                <w:tcPr>
                  <w:tcW w:w="2966" w:type="pct"/>
                  <w:tcBorders>
                    <w:top w:val="single" w:color="000000" w:sz="4" w:space="0"/>
                    <w:left w:val="single" w:color="000000" w:sz="4" w:space="0"/>
                    <w:bottom w:val="single" w:color="000000" w:sz="4" w:space="0"/>
                    <w:right w:val="single" w:color="000000" w:sz="4" w:space="0"/>
                  </w:tcBorders>
                  <w:vAlign w:val="center"/>
                </w:tcPr>
                <w:p w14:paraId="1F5CEEF8">
                  <w:pPr>
                    <w:widowControl/>
                    <w:jc w:val="center"/>
                    <w:textAlignment w:val="center"/>
                    <w:rPr>
                      <w:rFonts w:ascii="Arial" w:hAnsi="Arial" w:cs="Arial"/>
                      <w:kern w:val="0"/>
                      <w:sz w:val="24"/>
                      <w:lang w:bidi="ar"/>
                    </w:rPr>
                  </w:pPr>
                  <w:r>
                    <w:rPr>
                      <w:rFonts w:hint="default" w:ascii="Arial" w:hAnsi="Arial" w:cs="Arial"/>
                      <w:kern w:val="0"/>
                      <w:sz w:val="24"/>
                      <w:lang w:bidi="ar"/>
                    </w:rPr>
                    <w:t>靶向</w:t>
                  </w:r>
                  <w:r>
                    <w:rPr>
                      <w:rFonts w:ascii="Arial" w:hAnsi="Arial" w:cs="Arial"/>
                      <w:kern w:val="0"/>
                      <w:sz w:val="24"/>
                      <w:lang w:bidi="ar"/>
                    </w:rPr>
                    <w:t>蛋白</w:t>
                  </w:r>
                  <w:r>
                    <w:rPr>
                      <w:rFonts w:hint="default" w:ascii="Arial" w:hAnsi="Arial" w:cs="Arial"/>
                      <w:kern w:val="0"/>
                      <w:sz w:val="24"/>
                      <w:lang w:bidi="ar"/>
                    </w:rPr>
                    <w:t>组</w:t>
                  </w:r>
                  <w:r>
                    <w:rPr>
                      <w:rFonts w:ascii="Arial" w:hAnsi="Arial" w:cs="Arial"/>
                      <w:kern w:val="0"/>
                      <w:sz w:val="24"/>
                      <w:lang w:bidi="ar"/>
                    </w:rPr>
                    <w:t>、DIA蛋白</w:t>
                  </w:r>
                  <w:r>
                    <w:rPr>
                      <w:rFonts w:hint="default" w:ascii="Arial" w:hAnsi="Arial" w:cs="Arial"/>
                      <w:kern w:val="0"/>
                      <w:sz w:val="24"/>
                      <w:lang w:bidi="ar"/>
                    </w:rPr>
                    <w:t>组</w:t>
                  </w:r>
                </w:p>
              </w:tc>
              <w:tc>
                <w:tcPr>
                  <w:tcW w:w="1581" w:type="pct"/>
                  <w:tcBorders>
                    <w:top w:val="single" w:color="000000" w:sz="4" w:space="0"/>
                    <w:left w:val="single" w:color="000000" w:sz="4" w:space="0"/>
                    <w:bottom w:val="single" w:color="000000" w:sz="4" w:space="0"/>
                    <w:right w:val="single" w:color="000000" w:sz="4" w:space="0"/>
                  </w:tcBorders>
                  <w:vAlign w:val="center"/>
                </w:tcPr>
                <w:p w14:paraId="26F3C70D">
                  <w:pPr>
                    <w:widowControl/>
                    <w:jc w:val="center"/>
                    <w:textAlignment w:val="center"/>
                    <w:rPr>
                      <w:rFonts w:ascii="Arial" w:hAnsi="Arial" w:cs="Arial"/>
                      <w:kern w:val="0"/>
                      <w:sz w:val="24"/>
                      <w:lang w:bidi="ar"/>
                    </w:rPr>
                  </w:pPr>
                  <w:r>
                    <w:rPr>
                      <w:rFonts w:ascii="Arial" w:hAnsi="Arial" w:cs="Arial"/>
                      <w:kern w:val="0"/>
                      <w:sz w:val="24"/>
                      <w:lang w:bidi="ar"/>
                    </w:rPr>
                    <w:t>其他未列明行业</w:t>
                  </w:r>
                </w:p>
              </w:tc>
            </w:tr>
            <w:tr w14:paraId="35BBA1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1" w:type="pct"/>
                  <w:tcBorders>
                    <w:top w:val="single" w:color="000000" w:sz="4" w:space="0"/>
                    <w:left w:val="single" w:color="000000" w:sz="4" w:space="0"/>
                    <w:bottom w:val="single" w:color="000000" w:sz="4" w:space="0"/>
                    <w:right w:val="single" w:color="000000" w:sz="4" w:space="0"/>
                  </w:tcBorders>
                  <w:vAlign w:val="center"/>
                </w:tcPr>
                <w:p w14:paraId="0828CC12">
                  <w:pPr>
                    <w:widowControl/>
                    <w:jc w:val="center"/>
                    <w:textAlignment w:val="center"/>
                    <w:rPr>
                      <w:rFonts w:ascii="Arial" w:hAnsi="Arial" w:cs="Arial"/>
                      <w:sz w:val="24"/>
                    </w:rPr>
                  </w:pPr>
                  <w:r>
                    <w:rPr>
                      <w:rFonts w:ascii="Arial" w:hAnsi="Arial" w:cs="Arial"/>
                      <w:kern w:val="0"/>
                      <w:sz w:val="24"/>
                      <w:lang w:bidi="ar"/>
                    </w:rPr>
                    <w:t>5</w:t>
                  </w:r>
                </w:p>
              </w:tc>
              <w:tc>
                <w:tcPr>
                  <w:tcW w:w="2966" w:type="pct"/>
                  <w:tcBorders>
                    <w:top w:val="single" w:color="000000" w:sz="4" w:space="0"/>
                    <w:left w:val="single" w:color="000000" w:sz="4" w:space="0"/>
                    <w:bottom w:val="single" w:color="000000" w:sz="4" w:space="0"/>
                    <w:right w:val="single" w:color="000000" w:sz="4" w:space="0"/>
                  </w:tcBorders>
                  <w:vAlign w:val="center"/>
                </w:tcPr>
                <w:p w14:paraId="79B12E1B">
                  <w:pPr>
                    <w:widowControl/>
                    <w:jc w:val="center"/>
                    <w:textAlignment w:val="center"/>
                    <w:rPr>
                      <w:rFonts w:ascii="Arial" w:hAnsi="Arial" w:cs="Arial"/>
                      <w:kern w:val="0"/>
                      <w:sz w:val="24"/>
                      <w:lang w:bidi="ar"/>
                    </w:rPr>
                  </w:pPr>
                  <w:r>
                    <w:rPr>
                      <w:rFonts w:ascii="Arial" w:hAnsi="Arial" w:cs="Arial"/>
                      <w:kern w:val="0"/>
                      <w:sz w:val="24"/>
                      <w:lang w:bidi="ar"/>
                    </w:rPr>
                    <w:t>BALB/c小鼠过敏性鼻炎实验</w:t>
                  </w:r>
                </w:p>
              </w:tc>
              <w:tc>
                <w:tcPr>
                  <w:tcW w:w="1581" w:type="pct"/>
                  <w:tcBorders>
                    <w:top w:val="single" w:color="000000" w:sz="4" w:space="0"/>
                    <w:left w:val="single" w:color="000000" w:sz="4" w:space="0"/>
                    <w:bottom w:val="single" w:color="000000" w:sz="4" w:space="0"/>
                    <w:right w:val="single" w:color="000000" w:sz="4" w:space="0"/>
                  </w:tcBorders>
                  <w:vAlign w:val="center"/>
                </w:tcPr>
                <w:p w14:paraId="1CB3F8C3">
                  <w:pPr>
                    <w:widowControl/>
                    <w:jc w:val="center"/>
                    <w:textAlignment w:val="center"/>
                    <w:rPr>
                      <w:rFonts w:ascii="Arial" w:hAnsi="Arial" w:cs="Arial"/>
                      <w:kern w:val="0"/>
                      <w:sz w:val="24"/>
                      <w:lang w:bidi="ar"/>
                    </w:rPr>
                  </w:pPr>
                  <w:r>
                    <w:rPr>
                      <w:rFonts w:ascii="Arial" w:hAnsi="Arial" w:cs="Arial"/>
                      <w:kern w:val="0"/>
                      <w:sz w:val="24"/>
                      <w:lang w:bidi="ar"/>
                    </w:rPr>
                    <w:t>其他未列明行业</w:t>
                  </w:r>
                </w:p>
              </w:tc>
            </w:tr>
            <w:tr w14:paraId="58D470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1" w:type="pct"/>
                  <w:tcBorders>
                    <w:top w:val="nil"/>
                    <w:left w:val="single" w:color="000000" w:sz="4" w:space="0"/>
                    <w:bottom w:val="nil"/>
                    <w:right w:val="single" w:color="000000" w:sz="4" w:space="0"/>
                  </w:tcBorders>
                  <w:vAlign w:val="center"/>
                </w:tcPr>
                <w:p w14:paraId="42E08CD5">
                  <w:pPr>
                    <w:widowControl/>
                    <w:jc w:val="center"/>
                    <w:textAlignment w:val="center"/>
                    <w:rPr>
                      <w:rFonts w:ascii="Arial" w:hAnsi="Arial" w:cs="Arial"/>
                      <w:sz w:val="24"/>
                    </w:rPr>
                  </w:pPr>
                  <w:r>
                    <w:rPr>
                      <w:rFonts w:ascii="Arial" w:hAnsi="Arial" w:cs="Arial"/>
                      <w:kern w:val="0"/>
                      <w:sz w:val="24"/>
                      <w:lang w:bidi="ar"/>
                    </w:rPr>
                    <w:t>6</w:t>
                  </w:r>
                </w:p>
              </w:tc>
              <w:tc>
                <w:tcPr>
                  <w:tcW w:w="2966" w:type="pct"/>
                  <w:tcBorders>
                    <w:top w:val="single" w:color="000000" w:sz="4" w:space="0"/>
                    <w:left w:val="single" w:color="000000" w:sz="4" w:space="0"/>
                    <w:bottom w:val="nil"/>
                    <w:right w:val="single" w:color="000000" w:sz="4" w:space="0"/>
                  </w:tcBorders>
                  <w:vAlign w:val="center"/>
                </w:tcPr>
                <w:p w14:paraId="1EA1E549">
                  <w:pPr>
                    <w:widowControl/>
                    <w:jc w:val="center"/>
                    <w:textAlignment w:val="center"/>
                    <w:rPr>
                      <w:rFonts w:ascii="Arial" w:hAnsi="Arial" w:cs="Arial"/>
                      <w:kern w:val="0"/>
                      <w:sz w:val="24"/>
                      <w:lang w:bidi="ar"/>
                    </w:rPr>
                  </w:pPr>
                  <w:r>
                    <w:rPr>
                      <w:rFonts w:ascii="Arial" w:hAnsi="Arial" w:cs="Arial"/>
                      <w:kern w:val="0"/>
                      <w:sz w:val="24"/>
                      <w:lang w:bidi="ar"/>
                    </w:rPr>
                    <w:t>数据分析服务</w:t>
                  </w:r>
                </w:p>
              </w:tc>
              <w:tc>
                <w:tcPr>
                  <w:tcW w:w="1581" w:type="pct"/>
                  <w:tcBorders>
                    <w:top w:val="single" w:color="000000" w:sz="4" w:space="0"/>
                    <w:left w:val="single" w:color="000000" w:sz="4" w:space="0"/>
                    <w:bottom w:val="single" w:color="000000" w:sz="4" w:space="0"/>
                    <w:right w:val="single" w:color="000000" w:sz="4" w:space="0"/>
                  </w:tcBorders>
                  <w:vAlign w:val="center"/>
                </w:tcPr>
                <w:p w14:paraId="55274A48">
                  <w:pPr>
                    <w:widowControl/>
                    <w:jc w:val="center"/>
                    <w:textAlignment w:val="center"/>
                    <w:rPr>
                      <w:rFonts w:ascii="Arial" w:hAnsi="Arial" w:cs="Arial"/>
                      <w:kern w:val="0"/>
                      <w:sz w:val="24"/>
                      <w:lang w:bidi="ar"/>
                    </w:rPr>
                  </w:pPr>
                  <w:r>
                    <w:rPr>
                      <w:rFonts w:ascii="Arial" w:hAnsi="Arial" w:cs="Arial"/>
                      <w:kern w:val="0"/>
                      <w:sz w:val="24"/>
                      <w:lang w:bidi="ar"/>
                    </w:rPr>
                    <w:t>其他未列明行业</w:t>
                  </w:r>
                </w:p>
              </w:tc>
            </w:tr>
            <w:tr w14:paraId="1377E8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1" w:type="pct"/>
                  <w:tcBorders>
                    <w:top w:val="single" w:color="000000" w:sz="4" w:space="0"/>
                    <w:left w:val="single" w:color="000000" w:sz="4" w:space="0"/>
                    <w:bottom w:val="single" w:color="000000" w:sz="4" w:space="0"/>
                    <w:right w:val="single" w:color="000000" w:sz="4" w:space="0"/>
                  </w:tcBorders>
                  <w:vAlign w:val="center"/>
                </w:tcPr>
                <w:p w14:paraId="0F9C1AFB">
                  <w:pPr>
                    <w:widowControl/>
                    <w:jc w:val="center"/>
                    <w:textAlignment w:val="center"/>
                    <w:rPr>
                      <w:rFonts w:ascii="Arial" w:hAnsi="Arial" w:cs="Arial"/>
                      <w:sz w:val="24"/>
                    </w:rPr>
                  </w:pPr>
                  <w:r>
                    <w:rPr>
                      <w:rFonts w:ascii="Arial" w:hAnsi="Arial" w:cs="Arial"/>
                      <w:kern w:val="0"/>
                      <w:sz w:val="24"/>
                      <w:lang w:bidi="ar"/>
                    </w:rPr>
                    <w:t>7</w:t>
                  </w:r>
                </w:p>
              </w:tc>
              <w:tc>
                <w:tcPr>
                  <w:tcW w:w="2966" w:type="pct"/>
                  <w:tcBorders>
                    <w:top w:val="single" w:color="000000" w:sz="4" w:space="0"/>
                    <w:left w:val="single" w:color="000000" w:sz="4" w:space="0"/>
                    <w:bottom w:val="single" w:color="000000" w:sz="4" w:space="0"/>
                    <w:right w:val="single" w:color="000000" w:sz="4" w:space="0"/>
                  </w:tcBorders>
                  <w:vAlign w:val="center"/>
                </w:tcPr>
                <w:p w14:paraId="3A389EFC">
                  <w:pPr>
                    <w:widowControl/>
                    <w:jc w:val="center"/>
                    <w:textAlignment w:val="center"/>
                    <w:rPr>
                      <w:rFonts w:ascii="Arial" w:hAnsi="Arial" w:cs="Arial"/>
                      <w:kern w:val="0"/>
                      <w:sz w:val="24"/>
                      <w:lang w:bidi="ar"/>
                    </w:rPr>
                  </w:pPr>
                  <w:r>
                    <w:rPr>
                      <w:rFonts w:ascii="Arial" w:hAnsi="Arial" w:cs="Arial"/>
                      <w:kern w:val="0"/>
                      <w:sz w:val="24"/>
                      <w:lang w:bidi="ar"/>
                    </w:rPr>
                    <w:t>单细胞转录组测序、普通转录组测序、宏基因组</w:t>
                  </w:r>
                </w:p>
              </w:tc>
              <w:tc>
                <w:tcPr>
                  <w:tcW w:w="1581" w:type="pct"/>
                  <w:tcBorders>
                    <w:top w:val="single" w:color="000000" w:sz="4" w:space="0"/>
                    <w:left w:val="single" w:color="000000" w:sz="4" w:space="0"/>
                    <w:bottom w:val="single" w:color="000000" w:sz="4" w:space="0"/>
                    <w:right w:val="single" w:color="000000" w:sz="4" w:space="0"/>
                  </w:tcBorders>
                  <w:vAlign w:val="center"/>
                </w:tcPr>
                <w:p w14:paraId="3132D599">
                  <w:pPr>
                    <w:widowControl/>
                    <w:jc w:val="center"/>
                    <w:textAlignment w:val="center"/>
                    <w:rPr>
                      <w:rFonts w:ascii="Arial" w:hAnsi="Arial" w:cs="Arial"/>
                      <w:kern w:val="0"/>
                      <w:sz w:val="24"/>
                      <w:lang w:bidi="ar"/>
                    </w:rPr>
                  </w:pPr>
                  <w:r>
                    <w:rPr>
                      <w:rFonts w:ascii="Arial" w:hAnsi="Arial" w:cs="Arial"/>
                      <w:kern w:val="0"/>
                      <w:sz w:val="24"/>
                      <w:lang w:bidi="ar"/>
                    </w:rPr>
                    <w:t>其他未列明行业</w:t>
                  </w:r>
                </w:p>
              </w:tc>
            </w:tr>
          </w:tbl>
          <w:p w14:paraId="5A654438">
            <w:pPr>
              <w:jc w:val="left"/>
              <w:rPr>
                <w:rFonts w:ascii="Arial" w:hAnsi="Arial" w:cs="Arial"/>
                <w:sz w:val="24"/>
              </w:rPr>
            </w:pPr>
          </w:p>
        </w:tc>
      </w:tr>
      <w:tr w14:paraId="3734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73" w:type="pct"/>
            <w:vAlign w:val="center"/>
          </w:tcPr>
          <w:p w14:paraId="76473D77">
            <w:pPr>
              <w:pStyle w:val="23"/>
              <w:adjustRightInd w:val="0"/>
              <w:snapToGrid w:val="0"/>
              <w:jc w:val="center"/>
              <w:rPr>
                <w:rFonts w:hint="default" w:ascii="Arial" w:hAnsi="Arial" w:cs="Arial"/>
                <w:sz w:val="24"/>
                <w:szCs w:val="24"/>
              </w:rPr>
            </w:pPr>
            <w:r>
              <w:rPr>
                <w:rFonts w:hint="default" w:ascii="Arial" w:hAnsi="Arial" w:cs="Arial"/>
              </w:rPr>
              <w:br w:type="page"/>
            </w:r>
            <w:r>
              <w:rPr>
                <w:rFonts w:hint="default" w:ascii="Arial" w:hAnsi="Arial" w:cs="Arial"/>
                <w:sz w:val="24"/>
                <w:szCs w:val="24"/>
              </w:rPr>
              <w:t>11.2</w:t>
            </w:r>
          </w:p>
        </w:tc>
        <w:tc>
          <w:tcPr>
            <w:tcW w:w="631" w:type="pct"/>
            <w:vAlign w:val="center"/>
          </w:tcPr>
          <w:p w14:paraId="66136A15">
            <w:pPr>
              <w:jc w:val="center"/>
              <w:rPr>
                <w:rFonts w:ascii="Arial" w:hAnsi="Arial" w:cs="Arial"/>
                <w:sz w:val="24"/>
              </w:rPr>
            </w:pPr>
            <w:r>
              <w:rPr>
                <w:rFonts w:ascii="Arial" w:hAnsi="Arial" w:cs="Arial"/>
                <w:sz w:val="24"/>
              </w:rPr>
              <w:t>投标报价</w:t>
            </w:r>
          </w:p>
        </w:tc>
        <w:tc>
          <w:tcPr>
            <w:tcW w:w="3895" w:type="pct"/>
            <w:vAlign w:val="center"/>
          </w:tcPr>
          <w:p w14:paraId="618D7DC3">
            <w:pPr>
              <w:widowControl/>
              <w:jc w:val="left"/>
              <w:rPr>
                <w:rFonts w:ascii="Arial" w:hAnsi="Arial" w:cs="Arial"/>
                <w:sz w:val="24"/>
              </w:rPr>
            </w:pPr>
            <w:r>
              <w:rPr>
                <w:rFonts w:ascii="Arial" w:hAnsi="Arial" w:cs="Arial"/>
                <w:sz w:val="24"/>
              </w:rPr>
              <w:t>投标报价的特殊规定：</w:t>
            </w:r>
          </w:p>
          <w:p w14:paraId="410F0421">
            <w:pPr>
              <w:widowControl/>
              <w:jc w:val="left"/>
              <w:rPr>
                <w:rFonts w:ascii="Arial" w:hAnsi="Arial" w:cs="Arial"/>
                <w:sz w:val="24"/>
              </w:rPr>
            </w:pPr>
            <w:r>
              <w:rPr>
                <w:rFonts w:ascii="Arial" w:hAnsi="Arial" w:cs="Arial"/>
                <w:sz w:val="24"/>
              </w:rPr>
              <w:t>☑无</w:t>
            </w:r>
          </w:p>
          <w:p w14:paraId="5CC83703">
            <w:pPr>
              <w:widowControl/>
              <w:jc w:val="left"/>
              <w:rPr>
                <w:rFonts w:ascii="Arial" w:hAnsi="Arial" w:cs="Arial"/>
                <w:sz w:val="24"/>
              </w:rPr>
            </w:pPr>
            <w:r>
              <w:rPr>
                <w:rFonts w:ascii="Arial" w:hAnsi="Arial" w:cs="Arial"/>
                <w:sz w:val="24"/>
              </w:rPr>
              <w:t>□有，具体情形：/。</w:t>
            </w:r>
          </w:p>
        </w:tc>
      </w:tr>
      <w:tr w14:paraId="152C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473" w:type="pct"/>
            <w:vAlign w:val="center"/>
          </w:tcPr>
          <w:p w14:paraId="66E13B0E">
            <w:pPr>
              <w:pStyle w:val="23"/>
              <w:adjustRightInd w:val="0"/>
              <w:snapToGrid w:val="0"/>
              <w:jc w:val="center"/>
              <w:rPr>
                <w:rFonts w:hint="default" w:ascii="Arial" w:hAnsi="Arial" w:cs="Arial"/>
                <w:sz w:val="24"/>
                <w:szCs w:val="24"/>
              </w:rPr>
            </w:pPr>
            <w:r>
              <w:rPr>
                <w:rFonts w:hint="default" w:ascii="Arial" w:hAnsi="Arial" w:cs="Arial"/>
                <w:sz w:val="24"/>
                <w:szCs w:val="24"/>
              </w:rPr>
              <w:t>12.1</w:t>
            </w:r>
          </w:p>
        </w:tc>
        <w:tc>
          <w:tcPr>
            <w:tcW w:w="631" w:type="pct"/>
            <w:vMerge w:val="restart"/>
            <w:vAlign w:val="center"/>
          </w:tcPr>
          <w:p w14:paraId="0013AD7E">
            <w:pPr>
              <w:jc w:val="center"/>
              <w:rPr>
                <w:rFonts w:ascii="Arial" w:hAnsi="Arial" w:cs="Arial"/>
                <w:sz w:val="24"/>
              </w:rPr>
            </w:pPr>
            <w:r>
              <w:rPr>
                <w:rFonts w:ascii="Arial" w:hAnsi="Arial" w:cs="Arial"/>
                <w:sz w:val="24"/>
              </w:rPr>
              <w:t>投标保证金</w:t>
            </w:r>
          </w:p>
        </w:tc>
        <w:tc>
          <w:tcPr>
            <w:tcW w:w="3895" w:type="pct"/>
            <w:vAlign w:val="center"/>
          </w:tcPr>
          <w:p w14:paraId="15D1DEF2">
            <w:pPr>
              <w:pStyle w:val="23"/>
              <w:adjustRightInd w:val="0"/>
              <w:snapToGrid w:val="0"/>
              <w:rPr>
                <w:rFonts w:hint="default" w:ascii="Arial" w:hAnsi="Arial" w:cs="Arial"/>
                <w:sz w:val="24"/>
                <w:szCs w:val="24"/>
              </w:rPr>
            </w:pPr>
            <w:r>
              <w:rPr>
                <w:rFonts w:hint="default" w:ascii="Arial" w:hAnsi="Arial" w:cs="Arial"/>
                <w:sz w:val="24"/>
                <w:szCs w:val="24"/>
              </w:rPr>
              <w:t>（1）投标保证金的金额：</w:t>
            </w:r>
          </w:p>
          <w:p w14:paraId="29D3F537">
            <w:pPr>
              <w:pStyle w:val="23"/>
              <w:adjustRightInd w:val="0"/>
              <w:snapToGrid w:val="0"/>
              <w:rPr>
                <w:rFonts w:hint="default" w:ascii="Arial" w:hAnsi="Arial" w:cs="Arial"/>
                <w:sz w:val="24"/>
                <w:szCs w:val="24"/>
              </w:rPr>
            </w:pPr>
            <w:r>
              <w:rPr>
                <w:rFonts w:hint="default" w:ascii="Arial" w:hAnsi="Arial" w:cs="Arial"/>
                <w:sz w:val="24"/>
                <w:szCs w:val="24"/>
              </w:rPr>
              <w:t>01包：捌仟</w:t>
            </w:r>
            <w:r>
              <w:rPr>
                <w:rFonts w:hint="default" w:ascii="Arial" w:hAnsi="Arial" w:cs="Arial"/>
                <w:sz w:val="24"/>
              </w:rPr>
              <w:t>元整</w:t>
            </w:r>
            <w:r>
              <w:rPr>
                <w:rFonts w:hint="default" w:ascii="Arial" w:hAnsi="Arial" w:cs="Arial"/>
                <w:sz w:val="24"/>
                <w:szCs w:val="24"/>
              </w:rPr>
              <w:t>（人民币8,000.00元）</w:t>
            </w:r>
          </w:p>
          <w:p w14:paraId="65C6F4F8">
            <w:pPr>
              <w:pStyle w:val="23"/>
              <w:adjustRightInd w:val="0"/>
              <w:snapToGrid w:val="0"/>
              <w:rPr>
                <w:rFonts w:hint="default" w:ascii="Arial" w:hAnsi="Arial" w:cs="Arial"/>
                <w:sz w:val="24"/>
                <w:szCs w:val="24"/>
              </w:rPr>
            </w:pPr>
            <w:r>
              <w:rPr>
                <w:rFonts w:hint="default" w:ascii="Arial" w:hAnsi="Arial" w:cs="Arial"/>
                <w:sz w:val="24"/>
                <w:szCs w:val="24"/>
              </w:rPr>
              <w:t>02包：贰仟</w:t>
            </w:r>
            <w:r>
              <w:rPr>
                <w:rFonts w:hint="default" w:ascii="Arial" w:hAnsi="Arial" w:cs="Arial"/>
                <w:sz w:val="24"/>
              </w:rPr>
              <w:t>元整</w:t>
            </w:r>
            <w:r>
              <w:rPr>
                <w:rFonts w:hint="default" w:ascii="Arial" w:hAnsi="Arial" w:cs="Arial"/>
                <w:sz w:val="24"/>
                <w:szCs w:val="24"/>
              </w:rPr>
              <w:t>（人民币2,000.00元）</w:t>
            </w:r>
          </w:p>
          <w:p w14:paraId="17941923">
            <w:pPr>
              <w:pStyle w:val="23"/>
              <w:adjustRightInd w:val="0"/>
              <w:snapToGrid w:val="0"/>
              <w:rPr>
                <w:rFonts w:hint="default" w:ascii="Arial" w:hAnsi="Arial" w:cs="Arial"/>
                <w:sz w:val="24"/>
                <w:szCs w:val="24"/>
              </w:rPr>
            </w:pPr>
            <w:r>
              <w:rPr>
                <w:rFonts w:hint="default" w:ascii="Arial" w:hAnsi="Arial" w:cs="Arial"/>
                <w:sz w:val="24"/>
                <w:szCs w:val="24"/>
              </w:rPr>
              <w:t>03包：肆仟</w:t>
            </w:r>
            <w:r>
              <w:rPr>
                <w:rFonts w:hint="default" w:ascii="Arial" w:hAnsi="Arial" w:cs="Arial"/>
                <w:sz w:val="24"/>
              </w:rPr>
              <w:t>元整</w:t>
            </w:r>
            <w:r>
              <w:rPr>
                <w:rFonts w:hint="default" w:ascii="Arial" w:hAnsi="Arial" w:cs="Arial"/>
                <w:sz w:val="24"/>
                <w:szCs w:val="24"/>
              </w:rPr>
              <w:t>（人民币4,000.00元）</w:t>
            </w:r>
          </w:p>
          <w:p w14:paraId="2560CF3A">
            <w:pPr>
              <w:pStyle w:val="23"/>
              <w:adjustRightInd w:val="0"/>
              <w:snapToGrid w:val="0"/>
              <w:rPr>
                <w:rFonts w:hint="default" w:ascii="Arial" w:hAnsi="Arial" w:cs="Arial"/>
                <w:sz w:val="24"/>
                <w:szCs w:val="24"/>
              </w:rPr>
            </w:pPr>
            <w:r>
              <w:rPr>
                <w:rFonts w:hint="default" w:ascii="Arial" w:hAnsi="Arial" w:cs="Arial"/>
                <w:sz w:val="24"/>
                <w:szCs w:val="24"/>
              </w:rPr>
              <w:t>04包：陆仟</w:t>
            </w:r>
            <w:r>
              <w:rPr>
                <w:rFonts w:hint="default" w:ascii="Arial" w:hAnsi="Arial" w:cs="Arial"/>
                <w:sz w:val="24"/>
              </w:rPr>
              <w:t>元整</w:t>
            </w:r>
            <w:r>
              <w:rPr>
                <w:rFonts w:hint="default" w:ascii="Arial" w:hAnsi="Arial" w:cs="Arial"/>
                <w:sz w:val="24"/>
                <w:szCs w:val="24"/>
              </w:rPr>
              <w:t>（人民币6,000.00元）</w:t>
            </w:r>
          </w:p>
          <w:p w14:paraId="0676F23A">
            <w:pPr>
              <w:pStyle w:val="23"/>
              <w:adjustRightInd w:val="0"/>
              <w:snapToGrid w:val="0"/>
              <w:rPr>
                <w:rFonts w:hint="default" w:ascii="Arial" w:hAnsi="Arial" w:cs="Arial"/>
                <w:sz w:val="24"/>
                <w:szCs w:val="24"/>
              </w:rPr>
            </w:pPr>
            <w:r>
              <w:rPr>
                <w:rFonts w:hint="default" w:ascii="Arial" w:hAnsi="Arial" w:cs="Arial"/>
                <w:sz w:val="24"/>
                <w:szCs w:val="24"/>
              </w:rPr>
              <w:t>05包：肆仟</w:t>
            </w:r>
            <w:r>
              <w:rPr>
                <w:rFonts w:hint="default" w:ascii="Arial" w:hAnsi="Arial" w:cs="Arial"/>
                <w:sz w:val="24"/>
              </w:rPr>
              <w:t>元整</w:t>
            </w:r>
            <w:r>
              <w:rPr>
                <w:rFonts w:hint="default" w:ascii="Arial" w:hAnsi="Arial" w:cs="Arial"/>
                <w:sz w:val="24"/>
                <w:szCs w:val="24"/>
              </w:rPr>
              <w:t>（人民币4,000.00元）</w:t>
            </w:r>
          </w:p>
          <w:p w14:paraId="23C741E1">
            <w:pPr>
              <w:pStyle w:val="23"/>
              <w:adjustRightInd w:val="0"/>
              <w:snapToGrid w:val="0"/>
              <w:rPr>
                <w:rFonts w:hint="default" w:ascii="Arial" w:hAnsi="Arial" w:cs="Arial"/>
                <w:sz w:val="24"/>
                <w:szCs w:val="24"/>
              </w:rPr>
            </w:pPr>
            <w:r>
              <w:rPr>
                <w:rFonts w:hint="default" w:ascii="Arial" w:hAnsi="Arial" w:cs="Arial"/>
                <w:sz w:val="24"/>
                <w:szCs w:val="24"/>
              </w:rPr>
              <w:t>06包：肆仟捌佰</w:t>
            </w:r>
            <w:r>
              <w:rPr>
                <w:rFonts w:hint="default" w:ascii="Arial" w:hAnsi="Arial" w:cs="Arial"/>
                <w:sz w:val="24"/>
              </w:rPr>
              <w:t>元整</w:t>
            </w:r>
            <w:r>
              <w:rPr>
                <w:rFonts w:hint="default" w:ascii="Arial" w:hAnsi="Arial" w:cs="Arial"/>
                <w:sz w:val="24"/>
                <w:szCs w:val="24"/>
              </w:rPr>
              <w:t>（人民币4,000.00元）</w:t>
            </w:r>
          </w:p>
          <w:p w14:paraId="56C91CD8">
            <w:pPr>
              <w:pStyle w:val="23"/>
              <w:adjustRightInd w:val="0"/>
              <w:snapToGrid w:val="0"/>
              <w:rPr>
                <w:rFonts w:hint="default" w:ascii="Arial" w:hAnsi="Arial" w:cs="Arial"/>
                <w:sz w:val="24"/>
                <w:szCs w:val="24"/>
              </w:rPr>
            </w:pPr>
            <w:r>
              <w:rPr>
                <w:rFonts w:hint="default" w:ascii="Arial" w:hAnsi="Arial" w:cs="Arial"/>
                <w:sz w:val="24"/>
                <w:szCs w:val="24"/>
              </w:rPr>
              <w:t>07包：壹万</w:t>
            </w:r>
            <w:r>
              <w:rPr>
                <w:rFonts w:hint="default" w:ascii="Arial" w:hAnsi="Arial" w:cs="Arial"/>
                <w:sz w:val="24"/>
              </w:rPr>
              <w:t>元整</w:t>
            </w:r>
            <w:r>
              <w:rPr>
                <w:rFonts w:hint="default" w:ascii="Arial" w:hAnsi="Arial" w:cs="Arial"/>
                <w:sz w:val="24"/>
                <w:szCs w:val="24"/>
              </w:rPr>
              <w:t>（人民币10,000.00元）</w:t>
            </w:r>
          </w:p>
          <w:p w14:paraId="3A28570A">
            <w:pPr>
              <w:pStyle w:val="23"/>
              <w:adjustRightInd w:val="0"/>
              <w:snapToGrid w:val="0"/>
              <w:rPr>
                <w:rFonts w:hint="default" w:ascii="Arial" w:hAnsi="Arial" w:cs="Arial"/>
                <w:sz w:val="24"/>
                <w:szCs w:val="24"/>
              </w:rPr>
            </w:pPr>
            <w:r>
              <w:rPr>
                <w:rFonts w:hint="default" w:ascii="Arial" w:hAnsi="Arial" w:cs="Arial"/>
                <w:sz w:val="24"/>
                <w:szCs w:val="24"/>
              </w:rPr>
              <w:t>（2）投标保证金形式：支票、汇票、本票、银行转账汇款或者金融机构、担保机构出具的保函等非现金形式。</w:t>
            </w:r>
          </w:p>
          <w:p w14:paraId="43BAB05E">
            <w:pPr>
              <w:pStyle w:val="23"/>
              <w:adjustRightInd w:val="0"/>
              <w:snapToGrid w:val="0"/>
              <w:rPr>
                <w:rFonts w:hint="default" w:ascii="Arial" w:hAnsi="Arial" w:cs="Arial"/>
                <w:sz w:val="24"/>
                <w:szCs w:val="24"/>
              </w:rPr>
            </w:pPr>
            <w:r>
              <w:rPr>
                <w:rFonts w:hint="default" w:ascii="Arial" w:hAnsi="Arial" w:cs="Arial"/>
                <w:sz w:val="24"/>
                <w:szCs w:val="24"/>
              </w:rPr>
              <w:t>（3）投标保证金须以单位账户或名义提交，不接受个人账户或名义提交的投标保证金。保证金收受人名称（户名）：中化商务有限公司</w:t>
            </w:r>
          </w:p>
          <w:p w14:paraId="77396A14">
            <w:pPr>
              <w:pStyle w:val="23"/>
              <w:adjustRightInd w:val="0"/>
              <w:snapToGrid w:val="0"/>
              <w:rPr>
                <w:rFonts w:hint="default" w:ascii="Arial" w:hAnsi="Arial" w:cs="Arial"/>
                <w:sz w:val="24"/>
                <w:szCs w:val="24"/>
              </w:rPr>
            </w:pPr>
            <w:r>
              <w:rPr>
                <w:rFonts w:hint="default" w:ascii="Arial" w:hAnsi="Arial" w:cs="Arial"/>
                <w:sz w:val="24"/>
                <w:szCs w:val="24"/>
              </w:rPr>
              <w:t>（4）以银行转账汇款形式提交投标保证金的，应保证保证金在投标截止时间前到账，并将银行凭证复印件或截图随同投标文件提交至采购代理机构；投标保证金开户行：招商银行北京分行，转账汇款账号信息（虚拟子账号）：登录中化商务电子招投标平台（ebid.sinochemitc.com），点击[我的投标项目]菜单，找到本项目后，点击[投标]节点-[递交保证金]按钮，选择[虚拟子账号]方式后，可查看具体的虚拟子账号信息。</w:t>
            </w:r>
          </w:p>
          <w:p w14:paraId="13908CAA">
            <w:pPr>
              <w:pStyle w:val="23"/>
              <w:adjustRightInd w:val="0"/>
              <w:snapToGrid w:val="0"/>
              <w:rPr>
                <w:rFonts w:hint="default" w:ascii="Arial" w:hAnsi="Arial" w:cs="Arial"/>
                <w:sz w:val="24"/>
                <w:szCs w:val="24"/>
              </w:rPr>
            </w:pPr>
            <w:r>
              <w:rPr>
                <w:rFonts w:hint="default" w:ascii="Arial" w:hAnsi="Arial" w:cs="Arial"/>
                <w:sz w:val="24"/>
                <w:szCs w:val="24"/>
              </w:rPr>
              <w:t>（5）以支票、汇票、本票形式提交投标保证金的，也应在中化商务电子招投标平台（ebid.sinochemitc.com）操作[递交保证金]，但请选择[保函等]方式完成票据扫描件上传操作，同时应将原件随同投标文件提交至采购代理机构，并应保证采购代理机构能够正常入账，</w:t>
            </w:r>
          </w:p>
          <w:p w14:paraId="0C7530ED">
            <w:pPr>
              <w:pStyle w:val="23"/>
              <w:adjustRightInd w:val="0"/>
              <w:snapToGrid w:val="0"/>
              <w:rPr>
                <w:rFonts w:hint="default" w:ascii="Arial" w:hAnsi="Arial" w:cs="Arial"/>
                <w:sz w:val="24"/>
                <w:szCs w:val="24"/>
              </w:rPr>
            </w:pPr>
            <w:r>
              <w:rPr>
                <w:rFonts w:hint="default" w:ascii="Arial" w:hAnsi="Arial" w:cs="Arial"/>
                <w:sz w:val="24"/>
                <w:szCs w:val="24"/>
              </w:rPr>
              <w:t>由于票据错误、印鉴不清等原因导致不能入账的，将视为无效投标保证金;</w:t>
            </w:r>
          </w:p>
          <w:p w14:paraId="25A24204">
            <w:pPr>
              <w:pStyle w:val="23"/>
              <w:adjustRightInd w:val="0"/>
              <w:snapToGrid w:val="0"/>
              <w:rPr>
                <w:rFonts w:hint="default" w:ascii="Arial" w:hAnsi="Arial" w:cs="Arial"/>
                <w:sz w:val="24"/>
                <w:szCs w:val="24"/>
              </w:rPr>
            </w:pPr>
            <w:r>
              <w:rPr>
                <w:rFonts w:hint="default" w:ascii="Arial" w:hAnsi="Arial" w:cs="Arial"/>
                <w:sz w:val="24"/>
                <w:szCs w:val="24"/>
              </w:rPr>
              <w:t>（6）以金融机构、担保机构出具的保函等形式提交投标保证金的，也应在中化商务电子招投标平台（ebid.sinochemitc.com）操作[递交保证金]，但请选择[保函等]方式完成保函扫描件上传操作，保证金有效期应与投标有效期一致或更长，应将原件（或电子保函打印件）随同投标文件提交至采购代理机构，并应保证采购代理机构在不予退还情形下能够正常入账。</w:t>
            </w:r>
          </w:p>
          <w:p w14:paraId="16EBCE93">
            <w:pPr>
              <w:pStyle w:val="23"/>
              <w:adjustRightInd w:val="0"/>
              <w:snapToGrid w:val="0"/>
              <w:rPr>
                <w:rFonts w:hint="default" w:ascii="Arial" w:hAnsi="Arial" w:cs="Arial"/>
                <w:sz w:val="24"/>
                <w:szCs w:val="24"/>
              </w:rPr>
            </w:pPr>
            <w:r>
              <w:rPr>
                <w:rFonts w:hint="default" w:ascii="Arial" w:hAnsi="Arial" w:cs="Arial"/>
                <w:sz w:val="24"/>
                <w:szCs w:val="24"/>
              </w:rPr>
              <w:t>（7）中化商务电子招投标平台(ebid.sinochemitc.com)有关保证金操作可在主页点击在线客服，输入关键字“如何缴纳保证金”进行询问。</w:t>
            </w:r>
          </w:p>
        </w:tc>
      </w:tr>
      <w:tr w14:paraId="7E22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512B7CED">
            <w:pPr>
              <w:pStyle w:val="23"/>
              <w:adjustRightInd w:val="0"/>
              <w:snapToGrid w:val="0"/>
              <w:jc w:val="center"/>
              <w:rPr>
                <w:rFonts w:hint="default" w:ascii="Arial" w:hAnsi="Arial" w:cs="Arial"/>
                <w:sz w:val="24"/>
                <w:szCs w:val="24"/>
              </w:rPr>
            </w:pPr>
            <w:r>
              <w:rPr>
                <w:rFonts w:hint="default" w:ascii="Arial" w:hAnsi="Arial" w:cs="Arial"/>
                <w:sz w:val="24"/>
                <w:szCs w:val="24"/>
              </w:rPr>
              <w:t>12.8.2</w:t>
            </w:r>
          </w:p>
        </w:tc>
        <w:tc>
          <w:tcPr>
            <w:tcW w:w="631" w:type="pct"/>
            <w:vMerge w:val="continue"/>
            <w:vAlign w:val="center"/>
          </w:tcPr>
          <w:p w14:paraId="62B4CAB0">
            <w:pPr>
              <w:jc w:val="center"/>
              <w:rPr>
                <w:rFonts w:ascii="Arial" w:hAnsi="Arial" w:cs="Arial"/>
                <w:sz w:val="24"/>
              </w:rPr>
            </w:pPr>
          </w:p>
        </w:tc>
        <w:tc>
          <w:tcPr>
            <w:tcW w:w="3895" w:type="pct"/>
            <w:vAlign w:val="center"/>
          </w:tcPr>
          <w:p w14:paraId="607060E6">
            <w:pPr>
              <w:jc w:val="left"/>
              <w:rPr>
                <w:rFonts w:ascii="Arial" w:hAnsi="Arial" w:cs="Arial"/>
                <w:sz w:val="24"/>
              </w:rPr>
            </w:pPr>
            <w:r>
              <w:rPr>
                <w:rFonts w:ascii="Arial" w:hAnsi="Arial" w:cs="Arial"/>
                <w:sz w:val="24"/>
              </w:rPr>
              <w:t>投标保证金可以不予退还的其他情形：</w:t>
            </w:r>
          </w:p>
          <w:p w14:paraId="061425C2">
            <w:pPr>
              <w:jc w:val="left"/>
              <w:rPr>
                <w:rFonts w:ascii="Arial" w:hAnsi="Arial" w:cs="Arial"/>
                <w:sz w:val="24"/>
              </w:rPr>
            </w:pPr>
            <w:r>
              <w:rPr>
                <w:rFonts w:ascii="Arial" w:hAnsi="Arial" w:cs="Arial"/>
                <w:sz w:val="24"/>
              </w:rPr>
              <w:t>□无</w:t>
            </w:r>
          </w:p>
          <w:p w14:paraId="6F2D9AF4">
            <w:pPr>
              <w:pStyle w:val="23"/>
              <w:adjustRightInd w:val="0"/>
              <w:snapToGrid w:val="0"/>
              <w:rPr>
                <w:rFonts w:hint="default" w:ascii="Arial" w:hAnsi="Arial" w:cs="Arial"/>
                <w:sz w:val="24"/>
              </w:rPr>
            </w:pPr>
            <w:r>
              <w:rPr>
                <w:rFonts w:hint="default" w:ascii="Arial" w:hAnsi="Arial" w:cs="Arial"/>
                <w:sz w:val="24"/>
              </w:rPr>
              <w:t>☑有，具体情形：</w:t>
            </w:r>
          </w:p>
          <w:p w14:paraId="4FA8AB76">
            <w:pPr>
              <w:pStyle w:val="23"/>
              <w:adjustRightInd w:val="0"/>
              <w:snapToGrid w:val="0"/>
              <w:rPr>
                <w:rFonts w:hint="default" w:ascii="Arial" w:hAnsi="Arial" w:cs="Arial"/>
                <w:sz w:val="24"/>
              </w:rPr>
            </w:pPr>
            <w:r>
              <w:rPr>
                <w:rFonts w:hint="default" w:ascii="Arial" w:hAnsi="Arial" w:cs="Arial"/>
                <w:sz w:val="24"/>
              </w:rPr>
              <w:t xml:space="preserve">（1）投标人在投标有效期内撤销其投标文件的； </w:t>
            </w:r>
          </w:p>
          <w:p w14:paraId="0C523B77">
            <w:pPr>
              <w:pStyle w:val="23"/>
              <w:adjustRightInd w:val="0"/>
              <w:snapToGrid w:val="0"/>
              <w:rPr>
                <w:rFonts w:hint="default" w:ascii="Arial" w:hAnsi="Arial" w:cs="Arial"/>
                <w:sz w:val="24"/>
              </w:rPr>
            </w:pPr>
            <w:r>
              <w:rPr>
                <w:rFonts w:hint="default" w:ascii="Arial" w:hAnsi="Arial" w:cs="Arial"/>
                <w:sz w:val="24"/>
              </w:rPr>
              <w:t>（2）中标后无正当理由不与采购人签订合同（即“放弃中标”），在签订合同时向采购人提出附加条件的。</w:t>
            </w:r>
          </w:p>
        </w:tc>
      </w:tr>
      <w:tr w14:paraId="0679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1D756188">
            <w:pPr>
              <w:pStyle w:val="23"/>
              <w:adjustRightInd w:val="0"/>
              <w:snapToGrid w:val="0"/>
              <w:jc w:val="center"/>
              <w:rPr>
                <w:rFonts w:hint="default" w:ascii="Arial" w:hAnsi="Arial" w:cs="Arial"/>
                <w:sz w:val="24"/>
                <w:szCs w:val="24"/>
              </w:rPr>
            </w:pPr>
            <w:r>
              <w:rPr>
                <w:rFonts w:hint="default" w:ascii="Arial" w:hAnsi="Arial" w:cs="Arial"/>
                <w:sz w:val="24"/>
                <w:szCs w:val="24"/>
              </w:rPr>
              <w:t>13.1</w:t>
            </w:r>
          </w:p>
        </w:tc>
        <w:tc>
          <w:tcPr>
            <w:tcW w:w="631" w:type="pct"/>
            <w:vAlign w:val="center"/>
          </w:tcPr>
          <w:p w14:paraId="169192B5">
            <w:pPr>
              <w:jc w:val="center"/>
              <w:rPr>
                <w:rFonts w:ascii="Arial" w:hAnsi="Arial" w:cs="Arial"/>
                <w:sz w:val="24"/>
              </w:rPr>
            </w:pPr>
            <w:r>
              <w:rPr>
                <w:rFonts w:ascii="Arial" w:hAnsi="Arial" w:cs="Arial"/>
                <w:sz w:val="24"/>
              </w:rPr>
              <w:t>投标有效期</w:t>
            </w:r>
          </w:p>
        </w:tc>
        <w:tc>
          <w:tcPr>
            <w:tcW w:w="3895" w:type="pct"/>
            <w:vAlign w:val="center"/>
          </w:tcPr>
          <w:p w14:paraId="41FC760F">
            <w:pPr>
              <w:jc w:val="left"/>
              <w:rPr>
                <w:rFonts w:ascii="Arial" w:hAnsi="Arial" w:cs="Arial"/>
                <w:sz w:val="24"/>
              </w:rPr>
            </w:pPr>
            <w:r>
              <w:rPr>
                <w:rFonts w:ascii="Arial" w:hAnsi="Arial" w:cs="Arial"/>
                <w:sz w:val="24"/>
              </w:rPr>
              <w:t>自提交投标文件的截止之日起算90日历天。</w:t>
            </w:r>
          </w:p>
        </w:tc>
      </w:tr>
      <w:tr w14:paraId="423B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39A7E1FF">
            <w:pPr>
              <w:pStyle w:val="23"/>
              <w:adjustRightInd w:val="0"/>
              <w:snapToGrid w:val="0"/>
              <w:jc w:val="center"/>
              <w:rPr>
                <w:rFonts w:hint="default" w:ascii="Arial" w:hAnsi="Arial" w:cs="Arial"/>
                <w:sz w:val="24"/>
                <w:szCs w:val="24"/>
              </w:rPr>
            </w:pPr>
            <w:r>
              <w:rPr>
                <w:rFonts w:hint="default" w:ascii="Arial" w:hAnsi="Arial" w:cs="Arial"/>
                <w:sz w:val="24"/>
                <w:szCs w:val="24"/>
              </w:rPr>
              <w:t>18.2</w:t>
            </w:r>
          </w:p>
        </w:tc>
        <w:tc>
          <w:tcPr>
            <w:tcW w:w="631" w:type="pct"/>
            <w:vAlign w:val="center"/>
          </w:tcPr>
          <w:p w14:paraId="4D879C6C">
            <w:pPr>
              <w:jc w:val="center"/>
              <w:rPr>
                <w:rFonts w:ascii="Arial" w:hAnsi="Arial" w:cs="Arial"/>
                <w:sz w:val="24"/>
              </w:rPr>
            </w:pPr>
            <w:r>
              <w:rPr>
                <w:rFonts w:ascii="Arial" w:hAnsi="Arial" w:cs="Arial"/>
                <w:sz w:val="24"/>
              </w:rPr>
              <w:t>解密时间</w:t>
            </w:r>
          </w:p>
        </w:tc>
        <w:tc>
          <w:tcPr>
            <w:tcW w:w="3895" w:type="pct"/>
            <w:vAlign w:val="center"/>
          </w:tcPr>
          <w:p w14:paraId="42E73D0A">
            <w:pPr>
              <w:jc w:val="left"/>
              <w:rPr>
                <w:rFonts w:ascii="Arial" w:hAnsi="Arial" w:cs="Arial"/>
                <w:sz w:val="24"/>
                <w:u w:val="single"/>
              </w:rPr>
            </w:pPr>
            <w:r>
              <w:rPr>
                <w:rFonts w:ascii="Arial" w:hAnsi="Arial" w:cs="Arial"/>
                <w:sz w:val="24"/>
              </w:rPr>
              <w:t>解密时间：</w:t>
            </w:r>
            <w:r>
              <w:rPr>
                <w:rFonts w:ascii="Arial" w:hAnsi="Arial" w:cs="Arial"/>
                <w:sz w:val="24"/>
                <w:u w:val="single"/>
              </w:rPr>
              <w:t>15</w:t>
            </w:r>
            <w:r>
              <w:rPr>
                <w:rFonts w:ascii="Arial" w:hAnsi="Arial" w:cs="Arial"/>
                <w:sz w:val="24"/>
              </w:rPr>
              <w:t>分钟</w:t>
            </w:r>
          </w:p>
        </w:tc>
      </w:tr>
      <w:tr w14:paraId="4A12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2622F82D">
            <w:pPr>
              <w:pStyle w:val="23"/>
              <w:adjustRightInd w:val="0"/>
              <w:snapToGrid w:val="0"/>
              <w:jc w:val="center"/>
              <w:rPr>
                <w:rFonts w:hint="default" w:ascii="Arial" w:hAnsi="Arial" w:cs="Arial"/>
                <w:sz w:val="24"/>
                <w:szCs w:val="24"/>
              </w:rPr>
            </w:pPr>
            <w:r>
              <w:rPr>
                <w:rFonts w:hint="default" w:ascii="Arial" w:hAnsi="Arial" w:cs="Arial"/>
                <w:sz w:val="24"/>
                <w:szCs w:val="24"/>
              </w:rPr>
              <w:t>22.1</w:t>
            </w:r>
          </w:p>
        </w:tc>
        <w:tc>
          <w:tcPr>
            <w:tcW w:w="631" w:type="pct"/>
            <w:vAlign w:val="center"/>
          </w:tcPr>
          <w:p w14:paraId="113C2F63">
            <w:pPr>
              <w:jc w:val="center"/>
              <w:rPr>
                <w:rFonts w:ascii="Arial" w:hAnsi="Arial" w:cs="Arial"/>
                <w:sz w:val="24"/>
              </w:rPr>
            </w:pPr>
            <w:r>
              <w:rPr>
                <w:rFonts w:ascii="Arial" w:hAnsi="Arial" w:cs="Arial"/>
                <w:sz w:val="24"/>
              </w:rPr>
              <w:t>确定中标人</w:t>
            </w:r>
          </w:p>
        </w:tc>
        <w:tc>
          <w:tcPr>
            <w:tcW w:w="3895" w:type="pct"/>
            <w:vAlign w:val="center"/>
          </w:tcPr>
          <w:p w14:paraId="6AAE0FCF">
            <w:pPr>
              <w:pStyle w:val="23"/>
              <w:adjustRightInd w:val="0"/>
              <w:snapToGrid w:val="0"/>
              <w:rPr>
                <w:rFonts w:hint="default" w:ascii="Arial" w:hAnsi="Arial" w:cs="Arial"/>
                <w:sz w:val="24"/>
              </w:rPr>
            </w:pPr>
            <w:r>
              <w:rPr>
                <w:rFonts w:hint="default" w:ascii="Arial" w:hAnsi="Arial" w:cs="Arial"/>
                <w:sz w:val="24"/>
              </w:rPr>
              <w:t>中标候选人并列的，采购人是否委托评标委员会确定中标人：</w:t>
            </w:r>
          </w:p>
          <w:p w14:paraId="0FA85B7B">
            <w:pPr>
              <w:pStyle w:val="23"/>
              <w:adjustRightInd w:val="0"/>
              <w:snapToGrid w:val="0"/>
              <w:rPr>
                <w:rFonts w:hint="default" w:ascii="Arial" w:hAnsi="Arial" w:cs="Arial"/>
                <w:sz w:val="24"/>
              </w:rPr>
            </w:pPr>
            <w:r>
              <w:rPr>
                <w:rFonts w:hint="default" w:ascii="Arial" w:hAnsi="Arial" w:cs="Arial"/>
                <w:sz w:val="24"/>
              </w:rPr>
              <w:t>☑否</w:t>
            </w:r>
          </w:p>
          <w:p w14:paraId="4F5E1054">
            <w:pPr>
              <w:pStyle w:val="23"/>
              <w:adjustRightInd w:val="0"/>
              <w:snapToGrid w:val="0"/>
              <w:rPr>
                <w:rFonts w:hint="default" w:ascii="Arial" w:hAnsi="Arial" w:cs="Arial"/>
                <w:sz w:val="24"/>
              </w:rPr>
            </w:pPr>
            <w:r>
              <w:rPr>
                <w:rFonts w:hint="default" w:ascii="Arial" w:hAnsi="Arial" w:cs="Arial"/>
                <w:sz w:val="24"/>
              </w:rPr>
              <w:t>□是</w:t>
            </w:r>
          </w:p>
          <w:p w14:paraId="617CC600">
            <w:pPr>
              <w:pStyle w:val="23"/>
              <w:adjustRightInd w:val="0"/>
              <w:snapToGrid w:val="0"/>
              <w:rPr>
                <w:rFonts w:hint="default" w:ascii="Arial" w:hAnsi="Arial" w:cs="Arial"/>
              </w:rPr>
            </w:pPr>
            <w:r>
              <w:rPr>
                <w:rFonts w:hint="default" w:ascii="Arial" w:hAnsi="Arial" w:cs="Arial"/>
                <w:sz w:val="24"/>
              </w:rPr>
              <w:t>中标候选人并列的，按照以下方式确定中标人：</w:t>
            </w:r>
            <w:r>
              <w:rPr>
                <w:rFonts w:hint="default" w:ascii="Arial" w:hAnsi="Arial" w:cs="Arial"/>
              </w:rPr>
              <w:t xml:space="preserve"> </w:t>
            </w:r>
          </w:p>
          <w:p w14:paraId="0BAAB113">
            <w:pPr>
              <w:pStyle w:val="23"/>
              <w:adjustRightInd w:val="0"/>
              <w:snapToGrid w:val="0"/>
              <w:rPr>
                <w:rFonts w:hint="default" w:ascii="Arial" w:hAnsi="Arial" w:cs="Arial"/>
                <w:sz w:val="24"/>
              </w:rPr>
            </w:pPr>
            <w:r>
              <w:rPr>
                <w:rFonts w:hint="default" w:ascii="Arial" w:hAnsi="Arial" w:cs="Arial"/>
                <w:sz w:val="24"/>
              </w:rPr>
              <w:t>□得分且投标报价均相同的，以技术部分得分高者为中标人</w:t>
            </w:r>
          </w:p>
          <w:p w14:paraId="3137E2C6">
            <w:pPr>
              <w:jc w:val="left"/>
              <w:rPr>
                <w:rFonts w:ascii="Arial" w:hAnsi="Arial" w:cs="Arial"/>
                <w:sz w:val="24"/>
                <w:u w:val="single"/>
              </w:rPr>
            </w:pPr>
            <w:r>
              <w:rPr>
                <w:rFonts w:ascii="Arial" w:hAnsi="Arial" w:cs="Arial"/>
                <w:sz w:val="24"/>
              </w:rPr>
              <w:t>□随机抽取</w:t>
            </w:r>
          </w:p>
        </w:tc>
      </w:tr>
      <w:tr w14:paraId="1CEB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537D00AC">
            <w:pPr>
              <w:pStyle w:val="23"/>
              <w:adjustRightInd w:val="0"/>
              <w:snapToGrid w:val="0"/>
              <w:jc w:val="center"/>
              <w:rPr>
                <w:rFonts w:hint="default" w:ascii="Arial" w:hAnsi="Arial" w:cs="Arial"/>
                <w:sz w:val="24"/>
                <w:szCs w:val="24"/>
              </w:rPr>
            </w:pPr>
            <w:r>
              <w:rPr>
                <w:rFonts w:hint="default" w:ascii="Arial" w:hAnsi="Arial" w:cs="Arial"/>
                <w:sz w:val="24"/>
                <w:szCs w:val="24"/>
              </w:rPr>
              <w:t>25.5</w:t>
            </w:r>
          </w:p>
        </w:tc>
        <w:tc>
          <w:tcPr>
            <w:tcW w:w="631" w:type="pct"/>
            <w:vAlign w:val="center"/>
          </w:tcPr>
          <w:p w14:paraId="7AFF2063">
            <w:pPr>
              <w:jc w:val="center"/>
              <w:rPr>
                <w:rFonts w:ascii="Arial" w:hAnsi="Arial" w:cs="Arial"/>
                <w:sz w:val="24"/>
              </w:rPr>
            </w:pPr>
            <w:r>
              <w:rPr>
                <w:rFonts w:ascii="Arial" w:hAnsi="Arial" w:cs="Arial"/>
                <w:sz w:val="24"/>
              </w:rPr>
              <w:t>分包</w:t>
            </w:r>
          </w:p>
        </w:tc>
        <w:tc>
          <w:tcPr>
            <w:tcW w:w="3895" w:type="pct"/>
            <w:vAlign w:val="center"/>
          </w:tcPr>
          <w:p w14:paraId="2B968454">
            <w:pPr>
              <w:jc w:val="left"/>
              <w:rPr>
                <w:rFonts w:ascii="Arial" w:hAnsi="Arial" w:cs="Arial"/>
                <w:sz w:val="24"/>
              </w:rPr>
            </w:pPr>
            <w:r>
              <w:rPr>
                <w:rFonts w:ascii="Arial" w:hAnsi="Arial" w:cs="Arial"/>
                <w:sz w:val="24"/>
              </w:rPr>
              <w:t>本项目的非主体、非关键性工作是否允许分包：</w:t>
            </w:r>
          </w:p>
          <w:p w14:paraId="5CDDFFC9">
            <w:pPr>
              <w:jc w:val="left"/>
              <w:rPr>
                <w:rFonts w:ascii="Arial" w:hAnsi="Arial" w:cs="Arial"/>
                <w:sz w:val="24"/>
              </w:rPr>
            </w:pPr>
            <w:r>
              <w:rPr>
                <w:rFonts w:ascii="Arial" w:hAnsi="Arial" w:cs="Arial"/>
                <w:sz w:val="24"/>
              </w:rPr>
              <w:t>☑不允许</w:t>
            </w:r>
          </w:p>
          <w:p w14:paraId="5E695024">
            <w:pPr>
              <w:jc w:val="left"/>
              <w:rPr>
                <w:rFonts w:ascii="Arial" w:hAnsi="Arial" w:cs="Arial"/>
                <w:sz w:val="24"/>
              </w:rPr>
            </w:pPr>
            <w:r>
              <w:rPr>
                <w:rFonts w:ascii="Arial" w:hAnsi="Arial" w:cs="Arial"/>
                <w:sz w:val="24"/>
              </w:rPr>
              <w:t>□允许，具体要求：</w:t>
            </w:r>
          </w:p>
          <w:p w14:paraId="3AEAB986">
            <w:pPr>
              <w:jc w:val="left"/>
              <w:rPr>
                <w:rFonts w:ascii="Arial" w:hAnsi="Arial" w:cs="Arial"/>
                <w:sz w:val="24"/>
              </w:rPr>
            </w:pPr>
            <w:r>
              <w:rPr>
                <w:rFonts w:ascii="Arial" w:hAnsi="Arial" w:cs="Arial"/>
                <w:sz w:val="24"/>
              </w:rPr>
              <w:t>（1）可以分包履行的具体内容：_____；</w:t>
            </w:r>
          </w:p>
          <w:p w14:paraId="59A72FB0">
            <w:pPr>
              <w:jc w:val="left"/>
              <w:rPr>
                <w:rFonts w:ascii="Arial" w:hAnsi="Arial" w:cs="Arial"/>
                <w:sz w:val="24"/>
              </w:rPr>
            </w:pPr>
            <w:r>
              <w:rPr>
                <w:rFonts w:ascii="Arial" w:hAnsi="Arial" w:cs="Arial"/>
                <w:sz w:val="24"/>
              </w:rPr>
              <w:t>（2）允许分包的金额或者比例：_____；</w:t>
            </w:r>
          </w:p>
          <w:p w14:paraId="28B72D91">
            <w:pPr>
              <w:jc w:val="left"/>
              <w:rPr>
                <w:rFonts w:ascii="Arial" w:hAnsi="Arial" w:cs="Arial"/>
                <w:sz w:val="24"/>
                <w:u w:val="single"/>
              </w:rPr>
            </w:pPr>
            <w:r>
              <w:rPr>
                <w:rFonts w:ascii="Arial" w:hAnsi="Arial" w:cs="Arial"/>
                <w:sz w:val="24"/>
              </w:rPr>
              <w:t>（3）其他要求：_____。</w:t>
            </w:r>
          </w:p>
        </w:tc>
      </w:tr>
      <w:tr w14:paraId="74B6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1CD66E21">
            <w:pPr>
              <w:pStyle w:val="23"/>
              <w:adjustRightInd w:val="0"/>
              <w:snapToGrid w:val="0"/>
              <w:jc w:val="center"/>
              <w:rPr>
                <w:rFonts w:hint="default" w:ascii="Arial" w:hAnsi="Arial" w:cs="Arial"/>
                <w:sz w:val="24"/>
                <w:szCs w:val="24"/>
              </w:rPr>
            </w:pPr>
            <w:r>
              <w:rPr>
                <w:rFonts w:hint="default" w:ascii="Arial" w:hAnsi="Arial" w:cs="Arial"/>
                <w:sz w:val="24"/>
                <w:szCs w:val="24"/>
              </w:rPr>
              <w:t>25.6</w:t>
            </w:r>
          </w:p>
        </w:tc>
        <w:tc>
          <w:tcPr>
            <w:tcW w:w="631" w:type="pct"/>
            <w:vAlign w:val="center"/>
          </w:tcPr>
          <w:p w14:paraId="6AAF8D7B">
            <w:pPr>
              <w:jc w:val="center"/>
              <w:rPr>
                <w:rFonts w:ascii="Arial" w:hAnsi="Arial" w:cs="Arial"/>
                <w:sz w:val="24"/>
              </w:rPr>
            </w:pPr>
            <w:r>
              <w:rPr>
                <w:rFonts w:ascii="Arial" w:hAnsi="Arial" w:cs="Arial"/>
                <w:sz w:val="24"/>
              </w:rPr>
              <w:t>政采贷</w:t>
            </w:r>
          </w:p>
        </w:tc>
        <w:tc>
          <w:tcPr>
            <w:tcW w:w="3895" w:type="pct"/>
            <w:vAlign w:val="center"/>
          </w:tcPr>
          <w:p w14:paraId="0081D15D">
            <w:pPr>
              <w:jc w:val="left"/>
              <w:rPr>
                <w:rFonts w:ascii="Arial" w:hAnsi="Arial" w:cs="Arial"/>
                <w:sz w:val="24"/>
              </w:rPr>
            </w:pPr>
            <w:r>
              <w:rPr>
                <w:rFonts w:ascii="Arial" w:hAnsi="Arial" w:cs="Arial"/>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973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5DA238B0">
            <w:pPr>
              <w:pStyle w:val="23"/>
              <w:adjustRightInd w:val="0"/>
              <w:snapToGrid w:val="0"/>
              <w:jc w:val="center"/>
              <w:rPr>
                <w:rFonts w:hint="default" w:ascii="Arial" w:hAnsi="Arial" w:cs="Arial"/>
                <w:sz w:val="24"/>
                <w:szCs w:val="24"/>
              </w:rPr>
            </w:pPr>
            <w:r>
              <w:rPr>
                <w:rFonts w:hint="default" w:ascii="Arial" w:hAnsi="Arial" w:cs="Arial"/>
                <w:sz w:val="24"/>
                <w:szCs w:val="24"/>
              </w:rPr>
              <w:t>26.1.1</w:t>
            </w:r>
          </w:p>
        </w:tc>
        <w:tc>
          <w:tcPr>
            <w:tcW w:w="631" w:type="pct"/>
            <w:vAlign w:val="center"/>
          </w:tcPr>
          <w:p w14:paraId="58597764">
            <w:pPr>
              <w:jc w:val="center"/>
              <w:rPr>
                <w:rFonts w:ascii="Arial" w:hAnsi="Arial" w:cs="Arial"/>
                <w:sz w:val="24"/>
              </w:rPr>
            </w:pPr>
            <w:r>
              <w:rPr>
                <w:rFonts w:ascii="Arial" w:hAnsi="Arial" w:cs="Arial"/>
                <w:sz w:val="24"/>
              </w:rPr>
              <w:t>询问</w:t>
            </w:r>
          </w:p>
        </w:tc>
        <w:tc>
          <w:tcPr>
            <w:tcW w:w="3895" w:type="pct"/>
            <w:vAlign w:val="center"/>
          </w:tcPr>
          <w:p w14:paraId="3050624A">
            <w:pPr>
              <w:jc w:val="left"/>
              <w:rPr>
                <w:rFonts w:ascii="Arial" w:hAnsi="Arial" w:cs="Arial"/>
                <w:sz w:val="24"/>
              </w:rPr>
            </w:pPr>
            <w:r>
              <w:rPr>
                <w:rFonts w:ascii="Arial" w:hAnsi="Arial" w:cs="Arial"/>
                <w:sz w:val="24"/>
              </w:rPr>
              <w:t>询问提出形式：书面形式</w:t>
            </w:r>
          </w:p>
        </w:tc>
      </w:tr>
      <w:tr w14:paraId="6EAD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Align w:val="center"/>
          </w:tcPr>
          <w:p w14:paraId="03C9645D">
            <w:pPr>
              <w:pStyle w:val="23"/>
              <w:adjustRightInd w:val="0"/>
              <w:snapToGrid w:val="0"/>
              <w:jc w:val="center"/>
              <w:rPr>
                <w:rFonts w:hint="default" w:ascii="Arial" w:hAnsi="Arial" w:cs="Arial"/>
                <w:sz w:val="24"/>
                <w:szCs w:val="24"/>
              </w:rPr>
            </w:pPr>
            <w:r>
              <w:rPr>
                <w:rFonts w:hint="default" w:ascii="Arial" w:hAnsi="Arial" w:cs="Arial"/>
                <w:sz w:val="24"/>
                <w:szCs w:val="24"/>
              </w:rPr>
              <w:t>26.3</w:t>
            </w:r>
          </w:p>
        </w:tc>
        <w:tc>
          <w:tcPr>
            <w:tcW w:w="631" w:type="pct"/>
            <w:vAlign w:val="center"/>
          </w:tcPr>
          <w:p w14:paraId="0B17C08F">
            <w:pPr>
              <w:jc w:val="center"/>
              <w:rPr>
                <w:rFonts w:ascii="Arial" w:hAnsi="Arial" w:cs="Arial"/>
                <w:sz w:val="24"/>
              </w:rPr>
            </w:pPr>
            <w:r>
              <w:rPr>
                <w:rFonts w:ascii="Arial" w:hAnsi="Arial" w:cs="Arial"/>
                <w:sz w:val="24"/>
              </w:rPr>
              <w:t>联系方式</w:t>
            </w:r>
          </w:p>
        </w:tc>
        <w:tc>
          <w:tcPr>
            <w:tcW w:w="3895" w:type="pct"/>
            <w:vAlign w:val="center"/>
          </w:tcPr>
          <w:p w14:paraId="6696F2C8">
            <w:pPr>
              <w:jc w:val="left"/>
              <w:rPr>
                <w:rFonts w:ascii="Arial" w:hAnsi="Arial" w:cs="Arial"/>
                <w:sz w:val="24"/>
              </w:rPr>
            </w:pPr>
            <w:r>
              <w:rPr>
                <w:rFonts w:ascii="Arial" w:hAnsi="Arial" w:cs="Arial"/>
                <w:sz w:val="24"/>
              </w:rPr>
              <w:t>接收询问和质疑的联系方式</w:t>
            </w:r>
          </w:p>
          <w:p w14:paraId="68D78CB1">
            <w:pPr>
              <w:jc w:val="left"/>
              <w:rPr>
                <w:rFonts w:ascii="Arial" w:hAnsi="Arial" w:cs="Arial"/>
                <w:sz w:val="24"/>
              </w:rPr>
            </w:pPr>
            <w:r>
              <w:rPr>
                <w:rFonts w:ascii="Arial" w:hAnsi="Arial" w:cs="Arial"/>
                <w:sz w:val="24"/>
              </w:rPr>
              <w:t>联系部门：中化商务有限公司；</w:t>
            </w:r>
          </w:p>
          <w:p w14:paraId="683E78F4">
            <w:pPr>
              <w:jc w:val="left"/>
              <w:rPr>
                <w:rFonts w:ascii="Arial" w:hAnsi="Arial" w:cs="Arial"/>
                <w:sz w:val="24"/>
              </w:rPr>
            </w:pPr>
            <w:r>
              <w:rPr>
                <w:rFonts w:ascii="Arial" w:hAnsi="Arial" w:cs="Arial"/>
                <w:sz w:val="24"/>
              </w:rPr>
              <w:t>联系电话：18911318908；</w:t>
            </w:r>
          </w:p>
          <w:p w14:paraId="07997DDC">
            <w:pPr>
              <w:jc w:val="left"/>
              <w:rPr>
                <w:rFonts w:ascii="Arial" w:hAnsi="Arial" w:cs="Arial"/>
                <w:sz w:val="24"/>
              </w:rPr>
            </w:pPr>
            <w:r>
              <w:rPr>
                <w:rFonts w:ascii="Arial" w:hAnsi="Arial" w:cs="Arial"/>
                <w:sz w:val="24"/>
              </w:rPr>
              <w:t>通讯地址：北京市丰台区丽泽路24号平安幸福中心B座26层；yujiahua@sinochem.com。</w:t>
            </w:r>
          </w:p>
        </w:tc>
      </w:tr>
      <w:tr w14:paraId="1FA2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61774AD7">
            <w:pPr>
              <w:pStyle w:val="23"/>
              <w:adjustRightInd w:val="0"/>
              <w:snapToGrid w:val="0"/>
              <w:jc w:val="center"/>
              <w:rPr>
                <w:rFonts w:hint="default" w:ascii="Arial" w:hAnsi="Arial" w:cs="Arial"/>
                <w:sz w:val="24"/>
                <w:szCs w:val="24"/>
              </w:rPr>
            </w:pPr>
            <w:r>
              <w:rPr>
                <w:rFonts w:hint="default" w:ascii="Arial" w:hAnsi="Arial" w:cs="Arial"/>
                <w:sz w:val="24"/>
                <w:szCs w:val="24"/>
              </w:rPr>
              <w:t>27</w:t>
            </w:r>
          </w:p>
        </w:tc>
        <w:tc>
          <w:tcPr>
            <w:tcW w:w="631" w:type="pct"/>
            <w:tcBorders>
              <w:top w:val="single" w:color="auto" w:sz="4" w:space="0"/>
              <w:left w:val="single" w:color="auto" w:sz="4" w:space="0"/>
              <w:bottom w:val="single" w:color="auto" w:sz="4" w:space="0"/>
              <w:right w:val="single" w:color="auto" w:sz="4" w:space="0"/>
            </w:tcBorders>
            <w:vAlign w:val="center"/>
          </w:tcPr>
          <w:p w14:paraId="13FE9FA0">
            <w:pPr>
              <w:jc w:val="center"/>
              <w:rPr>
                <w:rFonts w:ascii="Arial" w:hAnsi="Arial" w:cs="Arial"/>
                <w:sz w:val="24"/>
              </w:rPr>
            </w:pPr>
            <w:r>
              <w:rPr>
                <w:rFonts w:ascii="Arial" w:hAnsi="Arial" w:cs="Arial"/>
                <w:sz w:val="24"/>
              </w:rPr>
              <w:t>代理费</w:t>
            </w:r>
          </w:p>
        </w:tc>
        <w:tc>
          <w:tcPr>
            <w:tcW w:w="3895" w:type="pct"/>
            <w:tcBorders>
              <w:top w:val="single" w:color="auto" w:sz="4" w:space="0"/>
              <w:left w:val="single" w:color="auto" w:sz="4" w:space="0"/>
              <w:bottom w:val="single" w:color="auto" w:sz="4" w:space="0"/>
              <w:right w:val="single" w:color="auto" w:sz="4" w:space="0"/>
            </w:tcBorders>
            <w:vAlign w:val="center"/>
          </w:tcPr>
          <w:p w14:paraId="3AD1DF70">
            <w:pPr>
              <w:jc w:val="left"/>
              <w:rPr>
                <w:rFonts w:ascii="Arial" w:hAnsi="Arial" w:cs="Arial"/>
                <w:sz w:val="24"/>
              </w:rPr>
            </w:pPr>
            <w:r>
              <w:rPr>
                <w:rFonts w:ascii="Arial" w:hAnsi="Arial" w:cs="Arial"/>
                <w:sz w:val="24"/>
              </w:rPr>
              <w:t>收费对象：</w:t>
            </w:r>
          </w:p>
          <w:p w14:paraId="0448D6D1">
            <w:pPr>
              <w:jc w:val="left"/>
              <w:rPr>
                <w:rFonts w:ascii="Arial" w:hAnsi="Arial" w:cs="Arial"/>
                <w:sz w:val="24"/>
              </w:rPr>
            </w:pPr>
            <w:r>
              <w:rPr>
                <w:rFonts w:ascii="Arial" w:hAnsi="Arial" w:cs="Arial"/>
                <w:sz w:val="24"/>
              </w:rPr>
              <w:t>□采购人</w:t>
            </w:r>
          </w:p>
          <w:p w14:paraId="755EAA9D">
            <w:pPr>
              <w:jc w:val="left"/>
              <w:rPr>
                <w:rFonts w:ascii="Arial" w:hAnsi="Arial" w:cs="Arial"/>
                <w:sz w:val="24"/>
              </w:rPr>
            </w:pPr>
            <w:r>
              <w:rPr>
                <w:rFonts w:ascii="Arial" w:hAnsi="Arial" w:cs="Arial"/>
                <w:sz w:val="24"/>
              </w:rPr>
              <w:t>☑中标人</w:t>
            </w:r>
          </w:p>
          <w:p w14:paraId="3CE954A3">
            <w:pPr>
              <w:pStyle w:val="255"/>
              <w:jc w:val="left"/>
              <w:rPr>
                <w:rFonts w:ascii="Arial" w:hAnsi="Arial" w:eastAsia="宋体" w:cs="Arial"/>
                <w:sz w:val="24"/>
              </w:rPr>
            </w:pPr>
            <w:r>
              <w:rPr>
                <w:rFonts w:ascii="Arial" w:hAnsi="Arial" w:eastAsia="宋体" w:cs="Arial"/>
                <w:sz w:val="24"/>
              </w:rPr>
              <w:t>收费标准：以中标金额为基数，参照原计价格[2002]1980号、发改办价格[2003]857号文件规定的服务费标准【下浮20%】向采购代理机构缴纳招标代理服务费，下浮前的收费标准具体如下：</w:t>
            </w:r>
          </w:p>
          <w:tbl>
            <w:tblPr>
              <w:tblStyle w:val="42"/>
              <w:tblW w:w="6500" w:type="dxa"/>
              <w:jc w:val="center"/>
              <w:tblLayout w:type="autofit"/>
              <w:tblCellMar>
                <w:top w:w="0" w:type="dxa"/>
                <w:left w:w="108" w:type="dxa"/>
                <w:bottom w:w="0" w:type="dxa"/>
                <w:right w:w="108" w:type="dxa"/>
              </w:tblCellMar>
            </w:tblPr>
            <w:tblGrid>
              <w:gridCol w:w="2126"/>
              <w:gridCol w:w="1458"/>
              <w:gridCol w:w="1458"/>
              <w:gridCol w:w="1458"/>
            </w:tblGrid>
            <w:tr w14:paraId="25C24815">
              <w:tblPrEx>
                <w:tblCellMar>
                  <w:top w:w="0" w:type="dxa"/>
                  <w:left w:w="108" w:type="dxa"/>
                  <w:bottom w:w="0" w:type="dxa"/>
                  <w:right w:w="108" w:type="dxa"/>
                </w:tblCellMar>
              </w:tblPrEx>
              <w:trPr>
                <w:trHeight w:val="208" w:hRule="atLeast"/>
                <w:jc w:val="center"/>
              </w:trPr>
              <w:tc>
                <w:tcPr>
                  <w:tcW w:w="2126" w:type="dxa"/>
                  <w:vMerge w:val="restart"/>
                  <w:tcBorders>
                    <w:top w:val="single" w:color="auto" w:sz="8" w:space="0"/>
                    <w:left w:val="single" w:color="auto" w:sz="8" w:space="0"/>
                    <w:bottom w:val="single" w:color="auto" w:sz="4" w:space="0"/>
                    <w:right w:val="single" w:color="auto" w:sz="4" w:space="0"/>
                  </w:tcBorders>
                  <w:noWrap/>
                  <w:vAlign w:val="center"/>
                </w:tcPr>
                <w:p w14:paraId="6D7DDC95">
                  <w:pPr>
                    <w:pStyle w:val="255"/>
                    <w:jc w:val="left"/>
                    <w:rPr>
                      <w:rFonts w:ascii="Arial" w:hAnsi="Arial" w:eastAsia="Kaiti SC Regular" w:cs="Arial"/>
                      <w:bCs/>
                    </w:rPr>
                  </w:pPr>
                  <w:r>
                    <w:rPr>
                      <w:rFonts w:ascii="Arial" w:hAnsi="Arial" w:eastAsia="Kaiti SC Regular" w:cs="Arial"/>
                      <w:bCs/>
                    </w:rPr>
                    <w:t>计算区间</w:t>
                  </w:r>
                </w:p>
                <w:p w14:paraId="23ED865D">
                  <w:pPr>
                    <w:pStyle w:val="255"/>
                    <w:jc w:val="left"/>
                    <w:rPr>
                      <w:rFonts w:ascii="Arial" w:hAnsi="Arial" w:eastAsia="Kaiti SC Regular" w:cs="Arial"/>
                      <w:bCs/>
                    </w:rPr>
                  </w:pPr>
                  <w:r>
                    <w:rPr>
                      <w:rFonts w:ascii="Arial" w:hAnsi="Arial" w:eastAsia="Kaiti SC Regular" w:cs="Arial"/>
                      <w:bCs/>
                    </w:rPr>
                    <w:t>（万元人民币）</w:t>
                  </w:r>
                </w:p>
              </w:tc>
              <w:tc>
                <w:tcPr>
                  <w:tcW w:w="4374" w:type="dxa"/>
                  <w:gridSpan w:val="3"/>
                  <w:tcBorders>
                    <w:top w:val="single" w:color="auto" w:sz="8" w:space="0"/>
                    <w:left w:val="nil"/>
                    <w:bottom w:val="single" w:color="auto" w:sz="4" w:space="0"/>
                    <w:right w:val="single" w:color="auto" w:sz="4" w:space="0"/>
                  </w:tcBorders>
                  <w:noWrap/>
                  <w:vAlign w:val="center"/>
                </w:tcPr>
                <w:p w14:paraId="160654D7">
                  <w:pPr>
                    <w:pStyle w:val="255"/>
                    <w:jc w:val="center"/>
                    <w:rPr>
                      <w:rFonts w:ascii="Arial" w:hAnsi="Arial" w:eastAsia="Kaiti SC Regular" w:cs="Arial"/>
                      <w:bCs/>
                    </w:rPr>
                  </w:pPr>
                  <w:r>
                    <w:rPr>
                      <w:rFonts w:ascii="Arial" w:hAnsi="Arial" w:eastAsia="Kaiti SC Regular" w:cs="Arial"/>
                      <w:bCs/>
                    </w:rPr>
                    <w:t>收费标准</w:t>
                  </w:r>
                </w:p>
              </w:tc>
            </w:tr>
            <w:tr w14:paraId="31B200E8">
              <w:tblPrEx>
                <w:tblCellMar>
                  <w:top w:w="0" w:type="dxa"/>
                  <w:left w:w="108" w:type="dxa"/>
                  <w:bottom w:w="0" w:type="dxa"/>
                  <w:right w:w="108" w:type="dxa"/>
                </w:tblCellMar>
              </w:tblPrEx>
              <w:trPr>
                <w:trHeight w:val="214" w:hRule="atLeast"/>
                <w:jc w:val="center"/>
              </w:trPr>
              <w:tc>
                <w:tcPr>
                  <w:tcW w:w="2126" w:type="dxa"/>
                  <w:vMerge w:val="continue"/>
                  <w:tcBorders>
                    <w:top w:val="single" w:color="auto" w:sz="8" w:space="0"/>
                    <w:left w:val="single" w:color="auto" w:sz="8" w:space="0"/>
                    <w:bottom w:val="single" w:color="auto" w:sz="4" w:space="0"/>
                    <w:right w:val="single" w:color="auto" w:sz="4" w:space="0"/>
                  </w:tcBorders>
                  <w:vAlign w:val="center"/>
                </w:tcPr>
                <w:p w14:paraId="6F345A70">
                  <w:pPr>
                    <w:pStyle w:val="255"/>
                    <w:jc w:val="left"/>
                    <w:rPr>
                      <w:rFonts w:ascii="Arial" w:hAnsi="Arial" w:eastAsia="Kaiti SC Regular" w:cs="Arial"/>
                      <w:bCs/>
                    </w:rPr>
                  </w:pPr>
                </w:p>
              </w:tc>
              <w:tc>
                <w:tcPr>
                  <w:tcW w:w="1458" w:type="dxa"/>
                  <w:tcBorders>
                    <w:top w:val="nil"/>
                    <w:left w:val="nil"/>
                    <w:bottom w:val="single" w:color="auto" w:sz="4" w:space="0"/>
                    <w:right w:val="single" w:color="auto" w:sz="4" w:space="0"/>
                  </w:tcBorders>
                  <w:noWrap/>
                  <w:vAlign w:val="center"/>
                </w:tcPr>
                <w:p w14:paraId="4A5B148A">
                  <w:pPr>
                    <w:pStyle w:val="255"/>
                    <w:jc w:val="left"/>
                    <w:rPr>
                      <w:rFonts w:ascii="Arial" w:hAnsi="Arial" w:eastAsia="Kaiti SC Regular" w:cs="Arial"/>
                      <w:bCs/>
                    </w:rPr>
                  </w:pPr>
                  <w:r>
                    <w:rPr>
                      <w:rFonts w:ascii="Arial" w:hAnsi="Arial" w:eastAsia="Kaiti SC Regular" w:cs="Arial"/>
                      <w:bCs/>
                    </w:rPr>
                    <w:t>货物</w:t>
                  </w:r>
                </w:p>
              </w:tc>
              <w:tc>
                <w:tcPr>
                  <w:tcW w:w="1458" w:type="dxa"/>
                  <w:tcBorders>
                    <w:top w:val="nil"/>
                    <w:left w:val="nil"/>
                    <w:bottom w:val="single" w:color="auto" w:sz="4" w:space="0"/>
                    <w:right w:val="single" w:color="auto" w:sz="4" w:space="0"/>
                  </w:tcBorders>
                  <w:noWrap/>
                  <w:vAlign w:val="center"/>
                </w:tcPr>
                <w:p w14:paraId="37362DCB">
                  <w:pPr>
                    <w:pStyle w:val="255"/>
                    <w:jc w:val="left"/>
                    <w:rPr>
                      <w:rFonts w:ascii="Arial" w:hAnsi="Arial" w:eastAsia="Kaiti SC Regular" w:cs="Arial"/>
                      <w:bCs/>
                    </w:rPr>
                  </w:pPr>
                  <w:r>
                    <w:rPr>
                      <w:rFonts w:ascii="Arial" w:hAnsi="Arial" w:eastAsia="Kaiti SC Regular" w:cs="Arial"/>
                      <w:bCs/>
                    </w:rPr>
                    <w:t>服务</w:t>
                  </w:r>
                </w:p>
              </w:tc>
              <w:tc>
                <w:tcPr>
                  <w:tcW w:w="1458" w:type="dxa"/>
                  <w:tcBorders>
                    <w:top w:val="nil"/>
                    <w:left w:val="nil"/>
                    <w:bottom w:val="single" w:color="auto" w:sz="4" w:space="0"/>
                    <w:right w:val="single" w:color="auto" w:sz="4" w:space="0"/>
                  </w:tcBorders>
                  <w:noWrap/>
                  <w:vAlign w:val="center"/>
                </w:tcPr>
                <w:p w14:paraId="2B66066B">
                  <w:pPr>
                    <w:pStyle w:val="255"/>
                    <w:jc w:val="left"/>
                    <w:rPr>
                      <w:rFonts w:ascii="Arial" w:hAnsi="Arial" w:eastAsia="Kaiti SC Regular" w:cs="Arial"/>
                      <w:bCs/>
                    </w:rPr>
                  </w:pPr>
                  <w:r>
                    <w:rPr>
                      <w:rFonts w:ascii="Arial" w:hAnsi="Arial" w:eastAsia="Kaiti SC Regular" w:cs="Arial"/>
                      <w:bCs/>
                    </w:rPr>
                    <w:t>工程</w:t>
                  </w:r>
                </w:p>
              </w:tc>
            </w:tr>
            <w:tr w14:paraId="13C642E5">
              <w:tblPrEx>
                <w:tblCellMar>
                  <w:top w:w="0" w:type="dxa"/>
                  <w:left w:w="108" w:type="dxa"/>
                  <w:bottom w:w="0" w:type="dxa"/>
                  <w:right w:w="108" w:type="dxa"/>
                </w:tblCellMar>
              </w:tblPrEx>
              <w:trPr>
                <w:trHeight w:val="271" w:hRule="atLeast"/>
                <w:jc w:val="center"/>
              </w:trPr>
              <w:tc>
                <w:tcPr>
                  <w:tcW w:w="2126" w:type="dxa"/>
                  <w:tcBorders>
                    <w:top w:val="nil"/>
                    <w:left w:val="single" w:color="auto" w:sz="8" w:space="0"/>
                    <w:bottom w:val="single" w:color="auto" w:sz="4" w:space="0"/>
                    <w:right w:val="single" w:color="auto" w:sz="4" w:space="0"/>
                  </w:tcBorders>
                  <w:vAlign w:val="bottom"/>
                </w:tcPr>
                <w:p w14:paraId="7115F063">
                  <w:pPr>
                    <w:pStyle w:val="255"/>
                    <w:jc w:val="left"/>
                    <w:rPr>
                      <w:rFonts w:ascii="Arial" w:hAnsi="Arial" w:eastAsia="Kaiti SC Regular" w:cs="Arial"/>
                      <w:bCs/>
                    </w:rPr>
                  </w:pPr>
                  <w:r>
                    <w:rPr>
                      <w:rFonts w:ascii="Arial" w:hAnsi="Arial" w:eastAsia="Kaiti SC Regular" w:cs="Arial"/>
                      <w:bCs/>
                    </w:rPr>
                    <w:t>100以下</w:t>
                  </w:r>
                </w:p>
              </w:tc>
              <w:tc>
                <w:tcPr>
                  <w:tcW w:w="1458" w:type="dxa"/>
                  <w:tcBorders>
                    <w:top w:val="nil"/>
                    <w:left w:val="nil"/>
                    <w:bottom w:val="single" w:color="auto" w:sz="4" w:space="0"/>
                    <w:right w:val="single" w:color="auto" w:sz="4" w:space="0"/>
                  </w:tcBorders>
                  <w:vAlign w:val="bottom"/>
                </w:tcPr>
                <w:p w14:paraId="3CFF21D7">
                  <w:pPr>
                    <w:pStyle w:val="255"/>
                    <w:jc w:val="left"/>
                    <w:rPr>
                      <w:rFonts w:ascii="Arial" w:hAnsi="Arial" w:eastAsia="Kaiti SC Regular" w:cs="Arial"/>
                      <w:bCs/>
                    </w:rPr>
                  </w:pPr>
                  <w:r>
                    <w:rPr>
                      <w:rFonts w:ascii="Arial" w:hAnsi="Arial" w:eastAsia="Kaiti SC Regular" w:cs="Arial"/>
                      <w:bCs/>
                    </w:rPr>
                    <w:t>1.50%</w:t>
                  </w:r>
                </w:p>
              </w:tc>
              <w:tc>
                <w:tcPr>
                  <w:tcW w:w="1458" w:type="dxa"/>
                  <w:tcBorders>
                    <w:top w:val="nil"/>
                    <w:left w:val="nil"/>
                    <w:bottom w:val="single" w:color="auto" w:sz="4" w:space="0"/>
                    <w:right w:val="single" w:color="auto" w:sz="4" w:space="0"/>
                  </w:tcBorders>
                  <w:vAlign w:val="bottom"/>
                </w:tcPr>
                <w:p w14:paraId="05D42F10">
                  <w:pPr>
                    <w:pStyle w:val="255"/>
                    <w:jc w:val="left"/>
                    <w:rPr>
                      <w:rFonts w:ascii="Arial" w:hAnsi="Arial" w:eastAsia="Kaiti SC Regular" w:cs="Arial"/>
                      <w:bCs/>
                    </w:rPr>
                  </w:pPr>
                  <w:r>
                    <w:rPr>
                      <w:rFonts w:ascii="Arial" w:hAnsi="Arial" w:eastAsia="Kaiti SC Regular" w:cs="Arial"/>
                      <w:bCs/>
                    </w:rPr>
                    <w:t>1.50%</w:t>
                  </w:r>
                </w:p>
              </w:tc>
              <w:tc>
                <w:tcPr>
                  <w:tcW w:w="1458" w:type="dxa"/>
                  <w:tcBorders>
                    <w:top w:val="nil"/>
                    <w:left w:val="nil"/>
                    <w:bottom w:val="single" w:color="auto" w:sz="4" w:space="0"/>
                    <w:right w:val="single" w:color="auto" w:sz="4" w:space="0"/>
                  </w:tcBorders>
                  <w:vAlign w:val="bottom"/>
                </w:tcPr>
                <w:p w14:paraId="5BC56E00">
                  <w:pPr>
                    <w:pStyle w:val="255"/>
                    <w:jc w:val="left"/>
                    <w:rPr>
                      <w:rFonts w:ascii="Arial" w:hAnsi="Arial" w:eastAsia="Kaiti SC Regular" w:cs="Arial"/>
                      <w:bCs/>
                    </w:rPr>
                  </w:pPr>
                  <w:r>
                    <w:rPr>
                      <w:rFonts w:ascii="Arial" w:hAnsi="Arial" w:eastAsia="Kaiti SC Regular" w:cs="Arial"/>
                      <w:bCs/>
                    </w:rPr>
                    <w:t>1.00%</w:t>
                  </w:r>
                </w:p>
              </w:tc>
            </w:tr>
            <w:tr w14:paraId="42DD0006">
              <w:tblPrEx>
                <w:tblCellMar>
                  <w:top w:w="0" w:type="dxa"/>
                  <w:left w:w="108" w:type="dxa"/>
                  <w:bottom w:w="0" w:type="dxa"/>
                  <w:right w:w="108" w:type="dxa"/>
                </w:tblCellMar>
              </w:tblPrEx>
              <w:trPr>
                <w:trHeight w:val="218" w:hRule="atLeast"/>
                <w:jc w:val="center"/>
              </w:trPr>
              <w:tc>
                <w:tcPr>
                  <w:tcW w:w="2126" w:type="dxa"/>
                  <w:tcBorders>
                    <w:top w:val="nil"/>
                    <w:left w:val="single" w:color="auto" w:sz="8" w:space="0"/>
                    <w:bottom w:val="single" w:color="auto" w:sz="4" w:space="0"/>
                    <w:right w:val="single" w:color="auto" w:sz="4" w:space="0"/>
                  </w:tcBorders>
                  <w:vAlign w:val="bottom"/>
                </w:tcPr>
                <w:p w14:paraId="5D854B87">
                  <w:pPr>
                    <w:pStyle w:val="255"/>
                    <w:jc w:val="left"/>
                    <w:rPr>
                      <w:rFonts w:ascii="Arial" w:hAnsi="Arial" w:eastAsia="Kaiti SC Regular" w:cs="Arial"/>
                      <w:bCs/>
                    </w:rPr>
                  </w:pPr>
                  <w:r>
                    <w:rPr>
                      <w:rFonts w:ascii="Arial" w:hAnsi="Arial" w:eastAsia="Kaiti SC Regular" w:cs="Arial"/>
                      <w:bCs/>
                    </w:rPr>
                    <w:t>100~500</w:t>
                  </w:r>
                </w:p>
              </w:tc>
              <w:tc>
                <w:tcPr>
                  <w:tcW w:w="1458" w:type="dxa"/>
                  <w:tcBorders>
                    <w:top w:val="nil"/>
                    <w:left w:val="nil"/>
                    <w:bottom w:val="single" w:color="auto" w:sz="4" w:space="0"/>
                    <w:right w:val="single" w:color="auto" w:sz="4" w:space="0"/>
                  </w:tcBorders>
                  <w:vAlign w:val="bottom"/>
                </w:tcPr>
                <w:p w14:paraId="0FA0D317">
                  <w:pPr>
                    <w:pStyle w:val="255"/>
                    <w:jc w:val="left"/>
                    <w:rPr>
                      <w:rFonts w:ascii="Arial" w:hAnsi="Arial" w:eastAsia="Kaiti SC Regular" w:cs="Arial"/>
                      <w:bCs/>
                    </w:rPr>
                  </w:pPr>
                  <w:r>
                    <w:rPr>
                      <w:rFonts w:ascii="Arial" w:hAnsi="Arial" w:eastAsia="Kaiti SC Regular" w:cs="Arial"/>
                      <w:bCs/>
                    </w:rPr>
                    <w:t>1.10%</w:t>
                  </w:r>
                </w:p>
              </w:tc>
              <w:tc>
                <w:tcPr>
                  <w:tcW w:w="1458" w:type="dxa"/>
                  <w:tcBorders>
                    <w:top w:val="nil"/>
                    <w:left w:val="nil"/>
                    <w:bottom w:val="single" w:color="auto" w:sz="4" w:space="0"/>
                    <w:right w:val="single" w:color="auto" w:sz="4" w:space="0"/>
                  </w:tcBorders>
                  <w:vAlign w:val="bottom"/>
                </w:tcPr>
                <w:p w14:paraId="1D53D43B">
                  <w:pPr>
                    <w:pStyle w:val="255"/>
                    <w:jc w:val="left"/>
                    <w:rPr>
                      <w:rFonts w:ascii="Arial" w:hAnsi="Arial" w:eastAsia="Kaiti SC Regular" w:cs="Arial"/>
                      <w:bCs/>
                    </w:rPr>
                  </w:pPr>
                  <w:r>
                    <w:rPr>
                      <w:rFonts w:ascii="Arial" w:hAnsi="Arial" w:eastAsia="Kaiti SC Regular" w:cs="Arial"/>
                      <w:bCs/>
                    </w:rPr>
                    <w:t>0.80%</w:t>
                  </w:r>
                </w:p>
              </w:tc>
              <w:tc>
                <w:tcPr>
                  <w:tcW w:w="1458" w:type="dxa"/>
                  <w:tcBorders>
                    <w:top w:val="nil"/>
                    <w:left w:val="nil"/>
                    <w:bottom w:val="single" w:color="auto" w:sz="4" w:space="0"/>
                    <w:right w:val="single" w:color="auto" w:sz="4" w:space="0"/>
                  </w:tcBorders>
                  <w:vAlign w:val="bottom"/>
                </w:tcPr>
                <w:p w14:paraId="040276D9">
                  <w:pPr>
                    <w:pStyle w:val="255"/>
                    <w:jc w:val="left"/>
                    <w:rPr>
                      <w:rFonts w:ascii="Arial" w:hAnsi="Arial" w:eastAsia="Kaiti SC Regular" w:cs="Arial"/>
                      <w:bCs/>
                    </w:rPr>
                  </w:pPr>
                  <w:r>
                    <w:rPr>
                      <w:rFonts w:ascii="Arial" w:hAnsi="Arial" w:eastAsia="Kaiti SC Regular" w:cs="Arial"/>
                      <w:bCs/>
                    </w:rPr>
                    <w:t>0.70%</w:t>
                  </w:r>
                </w:p>
              </w:tc>
            </w:tr>
            <w:tr w14:paraId="136856C5">
              <w:tblPrEx>
                <w:tblCellMar>
                  <w:top w:w="0" w:type="dxa"/>
                  <w:left w:w="108" w:type="dxa"/>
                  <w:bottom w:w="0" w:type="dxa"/>
                  <w:right w:w="108" w:type="dxa"/>
                </w:tblCellMar>
              </w:tblPrEx>
              <w:trPr>
                <w:trHeight w:val="195" w:hRule="atLeast"/>
                <w:jc w:val="center"/>
              </w:trPr>
              <w:tc>
                <w:tcPr>
                  <w:tcW w:w="2126" w:type="dxa"/>
                  <w:tcBorders>
                    <w:top w:val="nil"/>
                    <w:left w:val="single" w:color="auto" w:sz="8" w:space="0"/>
                    <w:bottom w:val="single" w:color="auto" w:sz="4" w:space="0"/>
                    <w:right w:val="single" w:color="auto" w:sz="4" w:space="0"/>
                  </w:tcBorders>
                  <w:vAlign w:val="bottom"/>
                </w:tcPr>
                <w:p w14:paraId="06E6D819">
                  <w:pPr>
                    <w:pStyle w:val="255"/>
                    <w:jc w:val="left"/>
                    <w:rPr>
                      <w:rFonts w:ascii="Arial" w:hAnsi="Arial" w:eastAsia="Kaiti SC Regular" w:cs="Arial"/>
                      <w:bCs/>
                    </w:rPr>
                  </w:pPr>
                  <w:r>
                    <w:rPr>
                      <w:rFonts w:ascii="Arial" w:hAnsi="Arial" w:eastAsia="Kaiti SC Regular" w:cs="Arial"/>
                      <w:bCs/>
                    </w:rPr>
                    <w:t>500~1000</w:t>
                  </w:r>
                </w:p>
              </w:tc>
              <w:tc>
                <w:tcPr>
                  <w:tcW w:w="1458" w:type="dxa"/>
                  <w:tcBorders>
                    <w:top w:val="nil"/>
                    <w:left w:val="nil"/>
                    <w:bottom w:val="single" w:color="auto" w:sz="4" w:space="0"/>
                    <w:right w:val="single" w:color="auto" w:sz="4" w:space="0"/>
                  </w:tcBorders>
                  <w:vAlign w:val="bottom"/>
                </w:tcPr>
                <w:p w14:paraId="4989B163">
                  <w:pPr>
                    <w:pStyle w:val="255"/>
                    <w:jc w:val="left"/>
                    <w:rPr>
                      <w:rFonts w:ascii="Arial" w:hAnsi="Arial" w:eastAsia="Kaiti SC Regular" w:cs="Arial"/>
                      <w:bCs/>
                    </w:rPr>
                  </w:pPr>
                  <w:r>
                    <w:rPr>
                      <w:rFonts w:ascii="Arial" w:hAnsi="Arial" w:eastAsia="Kaiti SC Regular" w:cs="Arial"/>
                      <w:bCs/>
                    </w:rPr>
                    <w:t>0.80%</w:t>
                  </w:r>
                </w:p>
              </w:tc>
              <w:tc>
                <w:tcPr>
                  <w:tcW w:w="1458" w:type="dxa"/>
                  <w:tcBorders>
                    <w:top w:val="nil"/>
                    <w:left w:val="nil"/>
                    <w:bottom w:val="single" w:color="auto" w:sz="4" w:space="0"/>
                    <w:right w:val="single" w:color="auto" w:sz="4" w:space="0"/>
                  </w:tcBorders>
                  <w:vAlign w:val="bottom"/>
                </w:tcPr>
                <w:p w14:paraId="6642598C">
                  <w:pPr>
                    <w:pStyle w:val="255"/>
                    <w:jc w:val="left"/>
                    <w:rPr>
                      <w:rFonts w:ascii="Arial" w:hAnsi="Arial" w:eastAsia="Kaiti SC Regular" w:cs="Arial"/>
                      <w:bCs/>
                    </w:rPr>
                  </w:pPr>
                  <w:r>
                    <w:rPr>
                      <w:rFonts w:ascii="Arial" w:hAnsi="Arial" w:eastAsia="Kaiti SC Regular" w:cs="Arial"/>
                      <w:bCs/>
                    </w:rPr>
                    <w:t>0.45%</w:t>
                  </w:r>
                </w:p>
              </w:tc>
              <w:tc>
                <w:tcPr>
                  <w:tcW w:w="1458" w:type="dxa"/>
                  <w:tcBorders>
                    <w:top w:val="nil"/>
                    <w:left w:val="nil"/>
                    <w:bottom w:val="single" w:color="auto" w:sz="4" w:space="0"/>
                    <w:right w:val="single" w:color="auto" w:sz="4" w:space="0"/>
                  </w:tcBorders>
                  <w:vAlign w:val="bottom"/>
                </w:tcPr>
                <w:p w14:paraId="750A9D6A">
                  <w:pPr>
                    <w:pStyle w:val="255"/>
                    <w:jc w:val="left"/>
                    <w:rPr>
                      <w:rFonts w:ascii="Arial" w:hAnsi="Arial" w:eastAsia="Kaiti SC Regular" w:cs="Arial"/>
                      <w:bCs/>
                    </w:rPr>
                  </w:pPr>
                  <w:r>
                    <w:rPr>
                      <w:rFonts w:ascii="Arial" w:hAnsi="Arial" w:eastAsia="Kaiti SC Regular" w:cs="Arial"/>
                      <w:bCs/>
                    </w:rPr>
                    <w:t>0.55%</w:t>
                  </w:r>
                </w:p>
              </w:tc>
            </w:tr>
            <w:tr w14:paraId="12124EE0">
              <w:tblPrEx>
                <w:tblCellMar>
                  <w:top w:w="0" w:type="dxa"/>
                  <w:left w:w="108" w:type="dxa"/>
                  <w:bottom w:w="0" w:type="dxa"/>
                  <w:right w:w="108" w:type="dxa"/>
                </w:tblCellMar>
              </w:tblPrEx>
              <w:trPr>
                <w:trHeight w:val="312" w:hRule="atLeast"/>
                <w:jc w:val="center"/>
              </w:trPr>
              <w:tc>
                <w:tcPr>
                  <w:tcW w:w="2126" w:type="dxa"/>
                  <w:tcBorders>
                    <w:top w:val="nil"/>
                    <w:left w:val="single" w:color="auto" w:sz="8" w:space="0"/>
                    <w:bottom w:val="single" w:color="auto" w:sz="4" w:space="0"/>
                    <w:right w:val="single" w:color="auto" w:sz="4" w:space="0"/>
                  </w:tcBorders>
                  <w:vAlign w:val="bottom"/>
                </w:tcPr>
                <w:p w14:paraId="1135A354">
                  <w:pPr>
                    <w:pStyle w:val="255"/>
                    <w:jc w:val="left"/>
                    <w:rPr>
                      <w:rFonts w:ascii="Arial" w:hAnsi="Arial" w:eastAsia="Kaiti SC Regular" w:cs="Arial"/>
                      <w:bCs/>
                    </w:rPr>
                  </w:pPr>
                  <w:r>
                    <w:rPr>
                      <w:rFonts w:ascii="Arial" w:hAnsi="Arial" w:eastAsia="Kaiti SC Regular" w:cs="Arial"/>
                      <w:bCs/>
                    </w:rPr>
                    <w:t>1000~5000</w:t>
                  </w:r>
                </w:p>
              </w:tc>
              <w:tc>
                <w:tcPr>
                  <w:tcW w:w="1458" w:type="dxa"/>
                  <w:tcBorders>
                    <w:top w:val="nil"/>
                    <w:left w:val="nil"/>
                    <w:bottom w:val="single" w:color="auto" w:sz="4" w:space="0"/>
                    <w:right w:val="single" w:color="auto" w:sz="4" w:space="0"/>
                  </w:tcBorders>
                  <w:vAlign w:val="bottom"/>
                </w:tcPr>
                <w:p w14:paraId="124881A0">
                  <w:pPr>
                    <w:pStyle w:val="255"/>
                    <w:jc w:val="left"/>
                    <w:rPr>
                      <w:rFonts w:ascii="Arial" w:hAnsi="Arial" w:eastAsia="Kaiti SC Regular" w:cs="Arial"/>
                      <w:bCs/>
                    </w:rPr>
                  </w:pPr>
                  <w:r>
                    <w:rPr>
                      <w:rFonts w:ascii="Arial" w:hAnsi="Arial" w:eastAsia="Kaiti SC Regular" w:cs="Arial"/>
                      <w:bCs/>
                    </w:rPr>
                    <w:t>0.50%</w:t>
                  </w:r>
                </w:p>
              </w:tc>
              <w:tc>
                <w:tcPr>
                  <w:tcW w:w="1458" w:type="dxa"/>
                  <w:tcBorders>
                    <w:top w:val="nil"/>
                    <w:left w:val="nil"/>
                    <w:bottom w:val="single" w:color="auto" w:sz="4" w:space="0"/>
                    <w:right w:val="single" w:color="auto" w:sz="4" w:space="0"/>
                  </w:tcBorders>
                  <w:vAlign w:val="bottom"/>
                </w:tcPr>
                <w:p w14:paraId="0CD2FCFC">
                  <w:pPr>
                    <w:pStyle w:val="255"/>
                    <w:jc w:val="left"/>
                    <w:rPr>
                      <w:rFonts w:ascii="Arial" w:hAnsi="Arial" w:eastAsia="Kaiti SC Regular" w:cs="Arial"/>
                      <w:bCs/>
                    </w:rPr>
                  </w:pPr>
                  <w:r>
                    <w:rPr>
                      <w:rFonts w:ascii="Arial" w:hAnsi="Arial" w:eastAsia="Kaiti SC Regular" w:cs="Arial"/>
                      <w:bCs/>
                    </w:rPr>
                    <w:t>0.25%</w:t>
                  </w:r>
                </w:p>
              </w:tc>
              <w:tc>
                <w:tcPr>
                  <w:tcW w:w="1458" w:type="dxa"/>
                  <w:tcBorders>
                    <w:top w:val="nil"/>
                    <w:left w:val="nil"/>
                    <w:bottom w:val="single" w:color="auto" w:sz="4" w:space="0"/>
                    <w:right w:val="single" w:color="auto" w:sz="4" w:space="0"/>
                  </w:tcBorders>
                  <w:vAlign w:val="bottom"/>
                </w:tcPr>
                <w:p w14:paraId="059D9122">
                  <w:pPr>
                    <w:pStyle w:val="255"/>
                    <w:jc w:val="left"/>
                    <w:rPr>
                      <w:rFonts w:ascii="Arial" w:hAnsi="Arial" w:eastAsia="Kaiti SC Regular" w:cs="Arial"/>
                      <w:bCs/>
                    </w:rPr>
                  </w:pPr>
                  <w:r>
                    <w:rPr>
                      <w:rFonts w:ascii="Arial" w:hAnsi="Arial" w:eastAsia="Kaiti SC Regular" w:cs="Arial"/>
                      <w:bCs/>
                    </w:rPr>
                    <w:t>0.35%</w:t>
                  </w:r>
                </w:p>
              </w:tc>
            </w:tr>
            <w:tr w14:paraId="0D52A660">
              <w:tblPrEx>
                <w:tblCellMar>
                  <w:top w:w="0" w:type="dxa"/>
                  <w:left w:w="108" w:type="dxa"/>
                  <w:bottom w:w="0" w:type="dxa"/>
                  <w:right w:w="108" w:type="dxa"/>
                </w:tblCellMar>
              </w:tblPrEx>
              <w:trPr>
                <w:trHeight w:val="246" w:hRule="atLeast"/>
                <w:jc w:val="center"/>
              </w:trPr>
              <w:tc>
                <w:tcPr>
                  <w:tcW w:w="2126" w:type="dxa"/>
                  <w:tcBorders>
                    <w:top w:val="nil"/>
                    <w:left w:val="single" w:color="auto" w:sz="8" w:space="0"/>
                    <w:bottom w:val="single" w:color="auto" w:sz="4" w:space="0"/>
                    <w:right w:val="single" w:color="auto" w:sz="4" w:space="0"/>
                  </w:tcBorders>
                  <w:vAlign w:val="bottom"/>
                </w:tcPr>
                <w:p w14:paraId="439D57A0">
                  <w:pPr>
                    <w:pStyle w:val="255"/>
                    <w:jc w:val="left"/>
                    <w:rPr>
                      <w:rFonts w:ascii="Arial" w:hAnsi="Arial" w:eastAsia="Kaiti SC Regular" w:cs="Arial"/>
                      <w:bCs/>
                    </w:rPr>
                  </w:pPr>
                  <w:r>
                    <w:rPr>
                      <w:rFonts w:ascii="Arial" w:hAnsi="Arial" w:eastAsia="Kaiti SC Regular" w:cs="Arial"/>
                      <w:bCs/>
                    </w:rPr>
                    <w:t>5000~10000</w:t>
                  </w:r>
                </w:p>
              </w:tc>
              <w:tc>
                <w:tcPr>
                  <w:tcW w:w="1458" w:type="dxa"/>
                  <w:tcBorders>
                    <w:top w:val="nil"/>
                    <w:left w:val="nil"/>
                    <w:bottom w:val="single" w:color="auto" w:sz="4" w:space="0"/>
                    <w:right w:val="single" w:color="auto" w:sz="4" w:space="0"/>
                  </w:tcBorders>
                  <w:vAlign w:val="bottom"/>
                </w:tcPr>
                <w:p w14:paraId="42E9C1E3">
                  <w:pPr>
                    <w:pStyle w:val="255"/>
                    <w:jc w:val="left"/>
                    <w:rPr>
                      <w:rFonts w:ascii="Arial" w:hAnsi="Arial" w:eastAsia="Kaiti SC Regular" w:cs="Arial"/>
                      <w:bCs/>
                    </w:rPr>
                  </w:pPr>
                  <w:r>
                    <w:rPr>
                      <w:rFonts w:ascii="Arial" w:hAnsi="Arial" w:eastAsia="Kaiti SC Regular" w:cs="Arial"/>
                      <w:bCs/>
                    </w:rPr>
                    <w:t>0.25%</w:t>
                  </w:r>
                </w:p>
              </w:tc>
              <w:tc>
                <w:tcPr>
                  <w:tcW w:w="1458" w:type="dxa"/>
                  <w:tcBorders>
                    <w:top w:val="nil"/>
                    <w:left w:val="nil"/>
                    <w:bottom w:val="single" w:color="auto" w:sz="4" w:space="0"/>
                    <w:right w:val="single" w:color="auto" w:sz="4" w:space="0"/>
                  </w:tcBorders>
                  <w:vAlign w:val="bottom"/>
                </w:tcPr>
                <w:p w14:paraId="75C44AE3">
                  <w:pPr>
                    <w:pStyle w:val="255"/>
                    <w:jc w:val="left"/>
                    <w:rPr>
                      <w:rFonts w:ascii="Arial" w:hAnsi="Arial" w:eastAsia="Kaiti SC Regular" w:cs="Arial"/>
                      <w:bCs/>
                    </w:rPr>
                  </w:pPr>
                  <w:r>
                    <w:rPr>
                      <w:rFonts w:ascii="Arial" w:hAnsi="Arial" w:eastAsia="Kaiti SC Regular" w:cs="Arial"/>
                      <w:bCs/>
                    </w:rPr>
                    <w:t>0.10%</w:t>
                  </w:r>
                </w:p>
              </w:tc>
              <w:tc>
                <w:tcPr>
                  <w:tcW w:w="1458" w:type="dxa"/>
                  <w:tcBorders>
                    <w:top w:val="nil"/>
                    <w:left w:val="nil"/>
                    <w:bottom w:val="single" w:color="auto" w:sz="4" w:space="0"/>
                    <w:right w:val="single" w:color="auto" w:sz="4" w:space="0"/>
                  </w:tcBorders>
                  <w:vAlign w:val="bottom"/>
                </w:tcPr>
                <w:p w14:paraId="0CBA785A">
                  <w:pPr>
                    <w:pStyle w:val="255"/>
                    <w:jc w:val="left"/>
                    <w:rPr>
                      <w:rFonts w:ascii="Arial" w:hAnsi="Arial" w:eastAsia="Kaiti SC Regular" w:cs="Arial"/>
                      <w:bCs/>
                    </w:rPr>
                  </w:pPr>
                  <w:r>
                    <w:rPr>
                      <w:rFonts w:ascii="Arial" w:hAnsi="Arial" w:eastAsia="Kaiti SC Regular" w:cs="Arial"/>
                      <w:bCs/>
                    </w:rPr>
                    <w:t>0.20%</w:t>
                  </w:r>
                </w:p>
              </w:tc>
            </w:tr>
            <w:tr w14:paraId="7CC49C02">
              <w:tblPrEx>
                <w:tblCellMar>
                  <w:top w:w="0" w:type="dxa"/>
                  <w:left w:w="108" w:type="dxa"/>
                  <w:bottom w:w="0" w:type="dxa"/>
                  <w:right w:w="108" w:type="dxa"/>
                </w:tblCellMar>
              </w:tblPrEx>
              <w:trPr>
                <w:trHeight w:val="222"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309A5521">
                  <w:pPr>
                    <w:pStyle w:val="255"/>
                    <w:jc w:val="left"/>
                    <w:rPr>
                      <w:rFonts w:ascii="Arial" w:hAnsi="Arial" w:eastAsia="Kaiti SC Regular" w:cs="Arial"/>
                      <w:bCs/>
                    </w:rPr>
                  </w:pPr>
                  <w:r>
                    <w:rPr>
                      <w:rFonts w:ascii="Arial" w:hAnsi="Arial" w:eastAsia="Kaiti SC Regular" w:cs="Arial"/>
                      <w:bCs/>
                    </w:rPr>
                    <w:t>10000~100000</w:t>
                  </w:r>
                </w:p>
              </w:tc>
              <w:tc>
                <w:tcPr>
                  <w:tcW w:w="1458" w:type="dxa"/>
                  <w:tcBorders>
                    <w:top w:val="single" w:color="auto" w:sz="4" w:space="0"/>
                    <w:left w:val="nil"/>
                    <w:bottom w:val="single" w:color="auto" w:sz="4" w:space="0"/>
                    <w:right w:val="single" w:color="auto" w:sz="4" w:space="0"/>
                  </w:tcBorders>
                  <w:vAlign w:val="bottom"/>
                </w:tcPr>
                <w:p w14:paraId="7EDFAF91">
                  <w:pPr>
                    <w:pStyle w:val="255"/>
                    <w:jc w:val="left"/>
                    <w:rPr>
                      <w:rFonts w:ascii="Arial" w:hAnsi="Arial" w:eastAsia="Kaiti SC Regular" w:cs="Arial"/>
                      <w:bCs/>
                    </w:rPr>
                  </w:pPr>
                  <w:r>
                    <w:rPr>
                      <w:rFonts w:ascii="Arial" w:hAnsi="Arial" w:eastAsia="Kaiti SC Regular" w:cs="Arial"/>
                      <w:bCs/>
                    </w:rPr>
                    <w:t>0.05%</w:t>
                  </w:r>
                </w:p>
              </w:tc>
              <w:tc>
                <w:tcPr>
                  <w:tcW w:w="1458" w:type="dxa"/>
                  <w:tcBorders>
                    <w:top w:val="single" w:color="auto" w:sz="4" w:space="0"/>
                    <w:left w:val="nil"/>
                    <w:bottom w:val="single" w:color="auto" w:sz="4" w:space="0"/>
                    <w:right w:val="single" w:color="auto" w:sz="4" w:space="0"/>
                  </w:tcBorders>
                  <w:vAlign w:val="bottom"/>
                </w:tcPr>
                <w:p w14:paraId="111581B0">
                  <w:pPr>
                    <w:pStyle w:val="255"/>
                    <w:jc w:val="left"/>
                    <w:rPr>
                      <w:rFonts w:ascii="Arial" w:hAnsi="Arial" w:eastAsia="Kaiti SC Regular" w:cs="Arial"/>
                      <w:bCs/>
                    </w:rPr>
                  </w:pPr>
                  <w:r>
                    <w:rPr>
                      <w:rFonts w:ascii="Arial" w:hAnsi="Arial" w:eastAsia="Kaiti SC Regular" w:cs="Arial"/>
                      <w:bCs/>
                    </w:rPr>
                    <w:t>0.05%</w:t>
                  </w:r>
                </w:p>
              </w:tc>
              <w:tc>
                <w:tcPr>
                  <w:tcW w:w="1458" w:type="dxa"/>
                  <w:tcBorders>
                    <w:top w:val="single" w:color="auto" w:sz="4" w:space="0"/>
                    <w:left w:val="nil"/>
                    <w:bottom w:val="single" w:color="auto" w:sz="4" w:space="0"/>
                    <w:right w:val="single" w:color="auto" w:sz="4" w:space="0"/>
                  </w:tcBorders>
                  <w:vAlign w:val="bottom"/>
                </w:tcPr>
                <w:p w14:paraId="578BC76B">
                  <w:pPr>
                    <w:pStyle w:val="255"/>
                    <w:jc w:val="left"/>
                    <w:rPr>
                      <w:rFonts w:ascii="Arial" w:hAnsi="Arial" w:eastAsia="Kaiti SC Regular" w:cs="Arial"/>
                      <w:bCs/>
                    </w:rPr>
                  </w:pPr>
                  <w:r>
                    <w:rPr>
                      <w:rFonts w:ascii="Arial" w:hAnsi="Arial" w:eastAsia="Kaiti SC Regular" w:cs="Arial"/>
                      <w:bCs/>
                    </w:rPr>
                    <w:t>0.05%</w:t>
                  </w:r>
                </w:p>
              </w:tc>
            </w:tr>
            <w:tr w14:paraId="6F0ECDA2">
              <w:tblPrEx>
                <w:tblCellMar>
                  <w:top w:w="0" w:type="dxa"/>
                  <w:left w:w="108" w:type="dxa"/>
                  <w:bottom w:w="0" w:type="dxa"/>
                  <w:right w:w="108" w:type="dxa"/>
                </w:tblCellMar>
              </w:tblPrEx>
              <w:trPr>
                <w:trHeight w:val="326"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194583D5">
                  <w:pPr>
                    <w:pStyle w:val="255"/>
                    <w:jc w:val="left"/>
                    <w:rPr>
                      <w:rFonts w:ascii="Arial" w:hAnsi="Arial" w:eastAsia="Kaiti SC Regular" w:cs="Arial"/>
                      <w:bCs/>
                    </w:rPr>
                  </w:pPr>
                  <w:r>
                    <w:rPr>
                      <w:rFonts w:ascii="Arial" w:hAnsi="Arial" w:eastAsia="Kaiti SC Regular" w:cs="Arial"/>
                      <w:bCs/>
                    </w:rPr>
                    <w:t>100000以上</w:t>
                  </w:r>
                </w:p>
              </w:tc>
              <w:tc>
                <w:tcPr>
                  <w:tcW w:w="1458" w:type="dxa"/>
                  <w:tcBorders>
                    <w:top w:val="single" w:color="auto" w:sz="4" w:space="0"/>
                    <w:left w:val="nil"/>
                    <w:bottom w:val="single" w:color="auto" w:sz="4" w:space="0"/>
                    <w:right w:val="single" w:color="auto" w:sz="4" w:space="0"/>
                  </w:tcBorders>
                  <w:vAlign w:val="bottom"/>
                </w:tcPr>
                <w:p w14:paraId="0340AEC6">
                  <w:pPr>
                    <w:pStyle w:val="255"/>
                    <w:jc w:val="left"/>
                    <w:rPr>
                      <w:rFonts w:ascii="Arial" w:hAnsi="Arial" w:eastAsia="Kaiti SC Regular" w:cs="Arial"/>
                      <w:bCs/>
                    </w:rPr>
                  </w:pPr>
                  <w:r>
                    <w:rPr>
                      <w:rFonts w:ascii="Arial" w:hAnsi="Arial" w:eastAsia="Kaiti SC Regular" w:cs="Arial"/>
                      <w:bCs/>
                    </w:rPr>
                    <w:t>0.01%</w:t>
                  </w:r>
                </w:p>
              </w:tc>
              <w:tc>
                <w:tcPr>
                  <w:tcW w:w="1458" w:type="dxa"/>
                  <w:tcBorders>
                    <w:top w:val="single" w:color="auto" w:sz="4" w:space="0"/>
                    <w:left w:val="nil"/>
                    <w:bottom w:val="single" w:color="auto" w:sz="4" w:space="0"/>
                    <w:right w:val="single" w:color="auto" w:sz="4" w:space="0"/>
                  </w:tcBorders>
                  <w:vAlign w:val="bottom"/>
                </w:tcPr>
                <w:p w14:paraId="7F231EA1">
                  <w:pPr>
                    <w:pStyle w:val="255"/>
                    <w:jc w:val="left"/>
                    <w:rPr>
                      <w:rFonts w:ascii="Arial" w:hAnsi="Arial" w:eastAsia="Kaiti SC Regular" w:cs="Arial"/>
                      <w:bCs/>
                    </w:rPr>
                  </w:pPr>
                  <w:r>
                    <w:rPr>
                      <w:rFonts w:ascii="Arial" w:hAnsi="Arial" w:eastAsia="Kaiti SC Regular" w:cs="Arial"/>
                      <w:bCs/>
                    </w:rPr>
                    <w:t>0.01%</w:t>
                  </w:r>
                </w:p>
              </w:tc>
              <w:tc>
                <w:tcPr>
                  <w:tcW w:w="1458" w:type="dxa"/>
                  <w:tcBorders>
                    <w:top w:val="single" w:color="auto" w:sz="4" w:space="0"/>
                    <w:left w:val="nil"/>
                    <w:bottom w:val="single" w:color="auto" w:sz="4" w:space="0"/>
                    <w:right w:val="single" w:color="auto" w:sz="4" w:space="0"/>
                  </w:tcBorders>
                  <w:vAlign w:val="bottom"/>
                </w:tcPr>
                <w:p w14:paraId="3D208E48">
                  <w:pPr>
                    <w:pStyle w:val="255"/>
                    <w:jc w:val="left"/>
                    <w:rPr>
                      <w:rFonts w:ascii="Arial" w:hAnsi="Arial" w:eastAsia="Kaiti SC Regular" w:cs="Arial"/>
                      <w:bCs/>
                    </w:rPr>
                  </w:pPr>
                  <w:r>
                    <w:rPr>
                      <w:rFonts w:ascii="Arial" w:hAnsi="Arial" w:eastAsia="Kaiti SC Regular" w:cs="Arial"/>
                      <w:bCs/>
                    </w:rPr>
                    <w:t>0.01%</w:t>
                  </w:r>
                </w:p>
              </w:tc>
            </w:tr>
            <w:tr w14:paraId="57780725">
              <w:tblPrEx>
                <w:tblCellMar>
                  <w:top w:w="0" w:type="dxa"/>
                  <w:left w:w="108" w:type="dxa"/>
                  <w:bottom w:w="0" w:type="dxa"/>
                  <w:right w:w="108" w:type="dxa"/>
                </w:tblCellMar>
              </w:tblPrEx>
              <w:trPr>
                <w:trHeight w:val="326" w:hRule="atLeast"/>
                <w:jc w:val="center"/>
              </w:trPr>
              <w:tc>
                <w:tcPr>
                  <w:tcW w:w="6500" w:type="dxa"/>
                  <w:gridSpan w:val="4"/>
                  <w:tcBorders>
                    <w:top w:val="single" w:color="auto" w:sz="4" w:space="0"/>
                    <w:left w:val="single" w:color="auto" w:sz="4" w:space="0"/>
                    <w:bottom w:val="single" w:color="auto" w:sz="4" w:space="0"/>
                    <w:right w:val="single" w:color="auto" w:sz="4" w:space="0"/>
                  </w:tcBorders>
                  <w:vAlign w:val="bottom"/>
                </w:tcPr>
                <w:p w14:paraId="092A17E1">
                  <w:pPr>
                    <w:pStyle w:val="255"/>
                    <w:jc w:val="left"/>
                    <w:rPr>
                      <w:rFonts w:ascii="Arial" w:hAnsi="Arial" w:eastAsia="Kaiti SC Regular" w:cs="Arial"/>
                      <w:bCs/>
                    </w:rPr>
                  </w:pPr>
                  <w:r>
                    <w:rPr>
                      <w:rFonts w:ascii="Arial" w:hAnsi="Arial" w:eastAsia="Kaiti SC Regular" w:cs="Arial"/>
                      <w:bCs/>
                    </w:rPr>
                    <w:t>以货物类项目中标金额800万元为例：</w:t>
                  </w:r>
                </w:p>
                <w:p w14:paraId="35E5EC6A">
                  <w:pPr>
                    <w:pStyle w:val="255"/>
                    <w:jc w:val="left"/>
                    <w:rPr>
                      <w:rFonts w:ascii="Arial" w:hAnsi="Arial" w:eastAsia="Kaiti SC Regular" w:cs="Arial"/>
                      <w:bCs/>
                    </w:rPr>
                  </w:pPr>
                  <w:r>
                    <w:rPr>
                      <w:rFonts w:ascii="Arial" w:hAnsi="Arial" w:eastAsia="Kaiti SC Regular" w:cs="Arial"/>
                      <w:bCs/>
                    </w:rPr>
                    <w:t>服务费金额=100万元×1.5%+400万元×1.1%+300万元×0.8%=8.3万元</w:t>
                  </w:r>
                </w:p>
              </w:tc>
            </w:tr>
          </w:tbl>
          <w:p w14:paraId="523AC740">
            <w:pPr>
              <w:jc w:val="left"/>
              <w:rPr>
                <w:rFonts w:ascii="Arial" w:hAnsi="Arial" w:cs="Arial"/>
                <w:sz w:val="24"/>
              </w:rPr>
            </w:pPr>
            <w:r>
              <w:rPr>
                <w:rFonts w:ascii="Arial" w:hAnsi="Arial" w:cs="Arial"/>
                <w:sz w:val="24"/>
              </w:rPr>
              <w:t>缴纳时间：中标人在收到中标通知书的同时。</w:t>
            </w:r>
          </w:p>
        </w:tc>
      </w:tr>
      <w:tr w14:paraId="524E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2F8B624F">
            <w:pPr>
              <w:jc w:val="left"/>
              <w:rPr>
                <w:rFonts w:ascii="Arial" w:hAnsi="Arial" w:cs="Arial"/>
                <w:sz w:val="24"/>
              </w:rPr>
            </w:pPr>
            <w:r>
              <w:rPr>
                <w:rFonts w:ascii="Arial" w:hAnsi="Arial" w:cs="Arial"/>
                <w:b/>
                <w:bCs/>
                <w:sz w:val="24"/>
              </w:rPr>
              <w:t>以下为补充条款</w:t>
            </w:r>
          </w:p>
        </w:tc>
      </w:tr>
      <w:tr w14:paraId="31D7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4FC434A5">
            <w:pPr>
              <w:pStyle w:val="23"/>
              <w:adjustRightInd w:val="0"/>
              <w:snapToGrid w:val="0"/>
              <w:jc w:val="center"/>
              <w:rPr>
                <w:rFonts w:hint="default" w:ascii="Arial" w:hAnsi="Arial" w:cs="Arial"/>
                <w:sz w:val="24"/>
                <w:szCs w:val="24"/>
              </w:rPr>
            </w:pPr>
            <w:r>
              <w:rPr>
                <w:rFonts w:hint="default" w:ascii="Arial" w:hAnsi="Arial" w:cs="Arial"/>
                <w:sz w:val="24"/>
                <w:szCs w:val="24"/>
              </w:rPr>
              <w:t>28</w:t>
            </w:r>
          </w:p>
        </w:tc>
        <w:tc>
          <w:tcPr>
            <w:tcW w:w="631" w:type="pct"/>
            <w:tcBorders>
              <w:top w:val="single" w:color="auto" w:sz="4" w:space="0"/>
              <w:left w:val="single" w:color="auto" w:sz="4" w:space="0"/>
              <w:bottom w:val="single" w:color="auto" w:sz="4" w:space="0"/>
              <w:right w:val="single" w:color="auto" w:sz="4" w:space="0"/>
            </w:tcBorders>
            <w:vAlign w:val="center"/>
          </w:tcPr>
          <w:p w14:paraId="7C2C6EF4">
            <w:pPr>
              <w:jc w:val="center"/>
              <w:rPr>
                <w:rFonts w:ascii="Arial" w:hAnsi="Arial" w:cs="Arial"/>
                <w:sz w:val="24"/>
              </w:rPr>
            </w:pPr>
            <w:r>
              <w:rPr>
                <w:rFonts w:ascii="Arial" w:hAnsi="Arial" w:cs="Arial"/>
                <w:sz w:val="24"/>
              </w:rPr>
              <w:t>项目编号说明</w:t>
            </w:r>
          </w:p>
        </w:tc>
        <w:tc>
          <w:tcPr>
            <w:tcW w:w="3895" w:type="pct"/>
            <w:tcBorders>
              <w:top w:val="single" w:color="auto" w:sz="4" w:space="0"/>
              <w:left w:val="single" w:color="auto" w:sz="4" w:space="0"/>
              <w:bottom w:val="single" w:color="auto" w:sz="4" w:space="0"/>
              <w:right w:val="single" w:color="auto" w:sz="4" w:space="0"/>
            </w:tcBorders>
            <w:vAlign w:val="center"/>
          </w:tcPr>
          <w:p w14:paraId="7AD3D3E2">
            <w:pPr>
              <w:jc w:val="left"/>
              <w:rPr>
                <w:rFonts w:ascii="Arial" w:hAnsi="Arial" w:cs="Arial"/>
                <w:sz w:val="24"/>
              </w:rPr>
            </w:pPr>
            <w:r>
              <w:rPr>
                <w:rFonts w:ascii="Arial" w:hAnsi="Arial" w:cs="Arial"/>
                <w:b/>
                <w:bCs/>
                <w:sz w:val="24"/>
              </w:rPr>
              <w:t>本招标文件中给出的项目编号（采购文件编号）为代理机构项目编号，北京市政府采购电子交易平台中给出的项目编号（即招标公告中的项目编号）也属于有效编号，投标人在制作投标文件和投标过程中使用上述项目编号中的任意一个均有效</w:t>
            </w:r>
            <w:r>
              <w:rPr>
                <w:rFonts w:ascii="Arial" w:hAnsi="Arial" w:cs="Arial"/>
                <w:sz w:val="24"/>
              </w:rPr>
              <w:t>。</w:t>
            </w:r>
          </w:p>
        </w:tc>
      </w:tr>
      <w:tr w14:paraId="6DAE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53FBCF59">
            <w:pPr>
              <w:pStyle w:val="23"/>
              <w:adjustRightInd w:val="0"/>
              <w:snapToGrid w:val="0"/>
              <w:jc w:val="center"/>
              <w:rPr>
                <w:rFonts w:hint="default" w:ascii="Arial" w:hAnsi="Arial" w:cs="Arial"/>
                <w:sz w:val="24"/>
                <w:szCs w:val="24"/>
              </w:rPr>
            </w:pPr>
            <w:r>
              <w:rPr>
                <w:rFonts w:hint="default" w:ascii="Arial" w:hAnsi="Arial" w:cs="Arial"/>
                <w:sz w:val="24"/>
                <w:szCs w:val="24"/>
              </w:rPr>
              <w:t>29</w:t>
            </w:r>
          </w:p>
        </w:tc>
        <w:tc>
          <w:tcPr>
            <w:tcW w:w="631" w:type="pct"/>
            <w:tcBorders>
              <w:top w:val="single" w:color="auto" w:sz="4" w:space="0"/>
              <w:left w:val="single" w:color="auto" w:sz="4" w:space="0"/>
              <w:bottom w:val="single" w:color="auto" w:sz="4" w:space="0"/>
              <w:right w:val="single" w:color="auto" w:sz="4" w:space="0"/>
            </w:tcBorders>
            <w:vAlign w:val="center"/>
          </w:tcPr>
          <w:p w14:paraId="11E14B67">
            <w:pPr>
              <w:jc w:val="center"/>
              <w:rPr>
                <w:rFonts w:ascii="Arial" w:hAnsi="Arial" w:cs="Arial"/>
                <w:sz w:val="24"/>
              </w:rPr>
            </w:pPr>
            <w:r>
              <w:rPr>
                <w:rFonts w:ascii="Arial" w:hAnsi="Arial" w:cs="Arial"/>
                <w:sz w:val="24"/>
              </w:rPr>
              <w:t>包号的说明</w:t>
            </w:r>
          </w:p>
        </w:tc>
        <w:tc>
          <w:tcPr>
            <w:tcW w:w="3895" w:type="pct"/>
            <w:tcBorders>
              <w:top w:val="single" w:color="auto" w:sz="4" w:space="0"/>
              <w:left w:val="single" w:color="auto" w:sz="4" w:space="0"/>
              <w:bottom w:val="single" w:color="auto" w:sz="4" w:space="0"/>
              <w:right w:val="single" w:color="auto" w:sz="4" w:space="0"/>
            </w:tcBorders>
            <w:vAlign w:val="center"/>
          </w:tcPr>
          <w:p w14:paraId="5895549F">
            <w:pPr>
              <w:jc w:val="left"/>
              <w:rPr>
                <w:rFonts w:ascii="Arial" w:hAnsi="Arial" w:cs="Arial"/>
                <w:sz w:val="24"/>
              </w:rPr>
            </w:pPr>
            <w:r>
              <w:rPr>
                <w:rFonts w:ascii="Arial" w:hAnsi="Arial" w:cs="Arial"/>
                <w:sz w:val="24"/>
              </w:rPr>
              <w:t>投标文件格式中，所有要求填写“项目编号/包号：”的地方，均应填写 项目编号+“/”（斜杠）+两位包号 （例如01）。</w:t>
            </w:r>
          </w:p>
          <w:p w14:paraId="0A706E05">
            <w:pPr>
              <w:jc w:val="left"/>
              <w:rPr>
                <w:rFonts w:ascii="Arial" w:hAnsi="Arial" w:cs="Arial"/>
                <w:sz w:val="24"/>
              </w:rPr>
            </w:pPr>
            <w:r>
              <w:rPr>
                <w:rFonts w:ascii="Arial" w:hAnsi="Arial" w:cs="Arial"/>
                <w:sz w:val="24"/>
              </w:rPr>
              <w:t>如果本招标文件不划分采购包或注明仅有一个采购包，则所涉及的包号（包括“/”）可以不填。</w:t>
            </w:r>
          </w:p>
        </w:tc>
      </w:tr>
      <w:tr w14:paraId="6437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0D599578">
            <w:pPr>
              <w:pStyle w:val="23"/>
              <w:adjustRightInd w:val="0"/>
              <w:snapToGrid w:val="0"/>
              <w:jc w:val="center"/>
              <w:rPr>
                <w:rFonts w:hint="default" w:ascii="Arial" w:hAnsi="Arial" w:cs="Arial"/>
                <w:sz w:val="24"/>
                <w:szCs w:val="24"/>
              </w:rPr>
            </w:pPr>
            <w:r>
              <w:rPr>
                <w:rFonts w:hint="default" w:ascii="Arial" w:hAnsi="Arial" w:cs="Arial"/>
                <w:sz w:val="24"/>
                <w:szCs w:val="24"/>
              </w:rPr>
              <w:t>30</w:t>
            </w:r>
          </w:p>
        </w:tc>
        <w:tc>
          <w:tcPr>
            <w:tcW w:w="631" w:type="pct"/>
            <w:tcBorders>
              <w:top w:val="single" w:color="auto" w:sz="4" w:space="0"/>
              <w:left w:val="single" w:color="auto" w:sz="4" w:space="0"/>
              <w:bottom w:val="single" w:color="auto" w:sz="4" w:space="0"/>
              <w:right w:val="single" w:color="auto" w:sz="4" w:space="0"/>
            </w:tcBorders>
            <w:vAlign w:val="center"/>
          </w:tcPr>
          <w:p w14:paraId="6C96B9C1">
            <w:pPr>
              <w:jc w:val="center"/>
              <w:rPr>
                <w:rFonts w:ascii="Arial" w:hAnsi="Arial" w:cs="Arial"/>
                <w:sz w:val="24"/>
              </w:rPr>
            </w:pPr>
            <w:r>
              <w:rPr>
                <w:rFonts w:ascii="Arial" w:hAnsi="Arial" w:cs="Arial"/>
                <w:sz w:val="24"/>
              </w:rPr>
              <w:t>参加开标仪式有关要求</w:t>
            </w:r>
          </w:p>
        </w:tc>
        <w:tc>
          <w:tcPr>
            <w:tcW w:w="3895" w:type="pct"/>
            <w:tcBorders>
              <w:top w:val="single" w:color="auto" w:sz="4" w:space="0"/>
              <w:left w:val="single" w:color="auto" w:sz="4" w:space="0"/>
              <w:bottom w:val="single" w:color="auto" w:sz="4" w:space="0"/>
              <w:right w:val="single" w:color="auto" w:sz="4" w:space="0"/>
            </w:tcBorders>
            <w:vAlign w:val="center"/>
          </w:tcPr>
          <w:p w14:paraId="0DA5C992">
            <w:pPr>
              <w:jc w:val="left"/>
              <w:rPr>
                <w:rFonts w:ascii="Arial" w:hAnsi="Arial" w:cs="Arial"/>
                <w:sz w:val="24"/>
              </w:rPr>
            </w:pPr>
            <w:r>
              <w:rPr>
                <w:rFonts w:ascii="Arial" w:hAnsi="Arial" w:cs="Arial"/>
                <w:sz w:val="24"/>
              </w:rPr>
              <w:t>1、参加开标仪式的投标人的代表应确保携带加密投标文件相对应的数字 CA 证书，投标人应在招标文件规定的时间内对投标文件进行解密，因非系统原因导致的解密失败，视为投标无效。</w:t>
            </w:r>
          </w:p>
          <w:p w14:paraId="0CF6F88C">
            <w:pPr>
              <w:jc w:val="left"/>
              <w:rPr>
                <w:rFonts w:ascii="Arial" w:hAnsi="Arial" w:cs="Arial"/>
                <w:sz w:val="24"/>
              </w:rPr>
            </w:pPr>
            <w:r>
              <w:rPr>
                <w:rFonts w:ascii="Arial" w:hAnsi="Arial" w:cs="Arial"/>
                <w:sz w:val="24"/>
              </w:rPr>
              <w:t>2、以支票、汇票、本票、金融机构、担保机构出具的纸质保函等形式提交投标保证金的，应在投标截止时间前将原件提交至采购代理机构。上述保证金原件的包装袋上应写明：投标项目名称、项目编号、包件号、包件名称、投标人名称和“投标保证金原件”字样。该包装必须密封，并在投标截止时间前递交至开标现场。未密封或迟交的保证金原件，采购人、采购代理机构将拒绝接收。（此项不适用于以电汇转账方式和电子保函形式递交保证金的投标人）</w:t>
            </w:r>
          </w:p>
        </w:tc>
      </w:tr>
      <w:tr w14:paraId="6AA8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5E51C79F">
            <w:pPr>
              <w:pStyle w:val="23"/>
              <w:adjustRightInd w:val="0"/>
              <w:snapToGrid w:val="0"/>
              <w:jc w:val="center"/>
              <w:rPr>
                <w:rFonts w:hint="default" w:ascii="Arial" w:hAnsi="Arial" w:cs="Arial"/>
                <w:sz w:val="24"/>
                <w:szCs w:val="24"/>
              </w:rPr>
            </w:pPr>
            <w:r>
              <w:rPr>
                <w:rFonts w:hint="default" w:ascii="Arial" w:hAnsi="Arial" w:cs="Arial"/>
                <w:sz w:val="24"/>
                <w:szCs w:val="24"/>
              </w:rPr>
              <w:t>31</w:t>
            </w:r>
          </w:p>
        </w:tc>
        <w:tc>
          <w:tcPr>
            <w:tcW w:w="631" w:type="pct"/>
            <w:tcBorders>
              <w:top w:val="single" w:color="auto" w:sz="4" w:space="0"/>
              <w:left w:val="single" w:color="auto" w:sz="4" w:space="0"/>
              <w:bottom w:val="single" w:color="auto" w:sz="4" w:space="0"/>
              <w:right w:val="single" w:color="auto" w:sz="4" w:space="0"/>
            </w:tcBorders>
            <w:vAlign w:val="center"/>
          </w:tcPr>
          <w:p w14:paraId="4B9EDC03">
            <w:pPr>
              <w:jc w:val="center"/>
              <w:rPr>
                <w:rFonts w:ascii="Arial" w:hAnsi="Arial" w:cs="Arial"/>
                <w:sz w:val="24"/>
              </w:rPr>
            </w:pPr>
            <w:r>
              <w:rPr>
                <w:rFonts w:ascii="Arial" w:hAnsi="Arial" w:cs="Arial"/>
                <w:sz w:val="24"/>
              </w:rPr>
              <w:t>纸质版副本投标文件要求</w:t>
            </w:r>
          </w:p>
        </w:tc>
        <w:tc>
          <w:tcPr>
            <w:tcW w:w="3895" w:type="pct"/>
            <w:tcBorders>
              <w:top w:val="single" w:color="auto" w:sz="4" w:space="0"/>
              <w:left w:val="single" w:color="auto" w:sz="4" w:space="0"/>
              <w:bottom w:val="single" w:color="auto" w:sz="4" w:space="0"/>
              <w:right w:val="single" w:color="auto" w:sz="4" w:space="0"/>
            </w:tcBorders>
            <w:vAlign w:val="center"/>
          </w:tcPr>
          <w:p w14:paraId="64B8961C">
            <w:pPr>
              <w:jc w:val="left"/>
              <w:rPr>
                <w:rFonts w:ascii="Arial" w:hAnsi="Arial" w:cs="Arial"/>
                <w:sz w:val="24"/>
              </w:rPr>
            </w:pPr>
            <w:r>
              <w:rPr>
                <w:rFonts w:ascii="Arial" w:hAnsi="Arial" w:cs="Arial"/>
                <w:sz w:val="24"/>
              </w:rPr>
              <w:t>1、需要提供投标文件纸质副本供采购人和评标委员会参考，具体份数要求：副本6份。若电子文件与纸制参考文件不符，以电子文件为准。</w:t>
            </w:r>
          </w:p>
          <w:p w14:paraId="1ACC476D">
            <w:pPr>
              <w:jc w:val="left"/>
              <w:rPr>
                <w:rFonts w:ascii="Arial" w:hAnsi="Arial" w:cs="Arial"/>
                <w:sz w:val="24"/>
              </w:rPr>
            </w:pPr>
            <w:r>
              <w:rPr>
                <w:rFonts w:ascii="Arial" w:hAnsi="Arial" w:cs="Arial"/>
                <w:sz w:val="24"/>
              </w:rPr>
              <w:t>2、纸质副本投标文件建议采用电子投标文件的纸质打印版本，</w:t>
            </w:r>
            <w:r>
              <w:rPr>
                <w:rFonts w:ascii="Arial" w:hAnsi="Arial" w:cs="Arial"/>
                <w:b/>
                <w:bCs/>
                <w:sz w:val="24"/>
              </w:rPr>
              <w:t>双面打印</w:t>
            </w:r>
            <w:r>
              <w:rPr>
                <w:rFonts w:ascii="Arial" w:hAnsi="Arial" w:cs="Arial"/>
                <w:sz w:val="24"/>
              </w:rPr>
              <w:t>，纸质副本投标文件的装订形式，封面格式、盖章签署等均不做任何要求。</w:t>
            </w:r>
          </w:p>
          <w:p w14:paraId="4DFDD80B">
            <w:pPr>
              <w:jc w:val="left"/>
              <w:rPr>
                <w:rFonts w:ascii="Arial" w:hAnsi="Arial" w:cs="Arial"/>
                <w:sz w:val="24"/>
              </w:rPr>
            </w:pPr>
            <w:r>
              <w:rPr>
                <w:rFonts w:ascii="Arial" w:hAnsi="Arial" w:cs="Arial"/>
                <w:sz w:val="24"/>
              </w:rPr>
              <w:t>3、纸质副本投标文件的包装袋上应写明：投标项目名称、项目编号、包件号、包件名称、投标人名称和“副本”字样。放有投标文件其它组成部分或投标文件分册装订有多个包装等情况的，除均应按上述规定标记外，还应尽量注明包装袋内的内容（例如 “上册”“下册”“图纸”或“附件”等）。包装袋的格式和数量不限。</w:t>
            </w:r>
          </w:p>
          <w:p w14:paraId="7F4944EE">
            <w:pPr>
              <w:jc w:val="left"/>
              <w:rPr>
                <w:rFonts w:ascii="Arial" w:hAnsi="Arial" w:cs="Arial"/>
                <w:sz w:val="24"/>
              </w:rPr>
            </w:pPr>
            <w:r>
              <w:rPr>
                <w:rFonts w:ascii="Arial" w:hAnsi="Arial" w:cs="Arial"/>
                <w:sz w:val="24"/>
              </w:rPr>
              <w:t>4、纸质副本投标文件的所有包装必须密封，并在投标截止时间前递交至开标现场。未密封或迟交的纸质副本投标文件，采购人、采购代理机构将拒绝在开标现场接收。</w:t>
            </w:r>
          </w:p>
        </w:tc>
      </w:tr>
      <w:tr w14:paraId="438E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5FBE0F59">
            <w:pPr>
              <w:pStyle w:val="23"/>
              <w:adjustRightInd w:val="0"/>
              <w:snapToGrid w:val="0"/>
              <w:jc w:val="center"/>
              <w:rPr>
                <w:rFonts w:hint="default" w:ascii="Arial" w:hAnsi="Arial" w:cs="Arial"/>
                <w:sz w:val="24"/>
                <w:szCs w:val="24"/>
              </w:rPr>
            </w:pPr>
            <w:r>
              <w:rPr>
                <w:rFonts w:hint="default" w:ascii="Arial" w:hAnsi="Arial" w:cs="Arial"/>
                <w:sz w:val="24"/>
                <w:szCs w:val="24"/>
              </w:rPr>
              <w:t>32</w:t>
            </w:r>
          </w:p>
        </w:tc>
        <w:tc>
          <w:tcPr>
            <w:tcW w:w="631" w:type="pct"/>
            <w:tcBorders>
              <w:top w:val="single" w:color="auto" w:sz="4" w:space="0"/>
              <w:left w:val="single" w:color="auto" w:sz="4" w:space="0"/>
              <w:bottom w:val="single" w:color="auto" w:sz="4" w:space="0"/>
              <w:right w:val="single" w:color="auto" w:sz="4" w:space="0"/>
            </w:tcBorders>
            <w:vAlign w:val="center"/>
          </w:tcPr>
          <w:p w14:paraId="5111844B">
            <w:pPr>
              <w:jc w:val="center"/>
              <w:rPr>
                <w:rFonts w:ascii="Arial" w:hAnsi="Arial" w:cs="Arial"/>
                <w:sz w:val="24"/>
              </w:rPr>
            </w:pPr>
            <w:r>
              <w:rPr>
                <w:rFonts w:ascii="Arial" w:hAnsi="Arial" w:cs="Arial"/>
                <w:sz w:val="24"/>
              </w:rPr>
              <w:t>进口产品（如有）要求</w:t>
            </w:r>
          </w:p>
        </w:tc>
        <w:tc>
          <w:tcPr>
            <w:tcW w:w="3895" w:type="pct"/>
            <w:tcBorders>
              <w:top w:val="single" w:color="auto" w:sz="4" w:space="0"/>
              <w:left w:val="single" w:color="auto" w:sz="4" w:space="0"/>
              <w:bottom w:val="single" w:color="auto" w:sz="4" w:space="0"/>
              <w:right w:val="single" w:color="auto" w:sz="4" w:space="0"/>
            </w:tcBorders>
            <w:vAlign w:val="center"/>
          </w:tcPr>
          <w:p w14:paraId="600AEE14">
            <w:pPr>
              <w:pStyle w:val="259"/>
              <w:rPr>
                <w:rFonts w:ascii="Arial" w:hAnsi="Arial" w:cs="Arial"/>
                <w:sz w:val="24"/>
              </w:rPr>
            </w:pPr>
            <w:r>
              <w:rPr>
                <w:rFonts w:ascii="Arial" w:hAnsi="Arial" w:cs="Arial"/>
                <w:sz w:val="24"/>
              </w:rPr>
              <w:t>本项目</w:t>
            </w:r>
          </w:p>
          <w:p w14:paraId="7BBAD172">
            <w:pPr>
              <w:pStyle w:val="259"/>
              <w:rPr>
                <w:rFonts w:ascii="Arial" w:hAnsi="Arial" w:cs="Arial"/>
                <w:sz w:val="24"/>
              </w:rPr>
            </w:pPr>
            <w:r>
              <w:rPr>
                <w:rFonts w:ascii="Arial" w:hAnsi="Arial" w:cs="Arial"/>
                <w:sz w:val="24"/>
              </w:rPr>
              <w:t>□接受 进口产品</w:t>
            </w:r>
          </w:p>
          <w:p w14:paraId="3C1C5678">
            <w:pPr>
              <w:pStyle w:val="259"/>
              <w:rPr>
                <w:rFonts w:ascii="Arial" w:hAnsi="Arial" w:cs="Arial"/>
                <w:sz w:val="24"/>
              </w:rPr>
            </w:pPr>
            <w:r>
              <w:rPr>
                <w:rFonts w:ascii="Arial" w:hAnsi="Arial" w:cs="Arial"/>
                <w:sz w:val="24"/>
              </w:rPr>
              <w:t>（1）招标文件接受进口产品投标的内容时，进口产品须提供原产地证明(</w:t>
            </w:r>
            <w:r>
              <w:rPr>
                <w:rFonts w:ascii="Arial" w:hAnsi="Arial" w:cs="Arial"/>
                <w:b/>
                <w:bCs/>
                <w:sz w:val="24"/>
              </w:rPr>
              <w:t>实质性要求</w:t>
            </w:r>
            <w:r>
              <w:rPr>
                <w:rFonts w:ascii="Arial" w:hAnsi="Arial" w:cs="Arial"/>
                <w:sz w:val="24"/>
              </w:rPr>
              <w:t>)，</w:t>
            </w:r>
            <w:r>
              <w:rPr>
                <w:rFonts w:ascii="Arial" w:hAnsi="Arial" w:cs="Arial"/>
                <w:b/>
                <w:bCs/>
                <w:sz w:val="24"/>
              </w:rPr>
              <w:t>否则投标无效</w:t>
            </w:r>
            <w:r>
              <w:rPr>
                <w:rFonts w:ascii="Arial" w:hAnsi="Arial" w:cs="Arial"/>
                <w:sz w:val="24"/>
              </w:rPr>
              <w:t>。</w:t>
            </w:r>
          </w:p>
          <w:p w14:paraId="51904DC2">
            <w:pPr>
              <w:pStyle w:val="259"/>
              <w:rPr>
                <w:rFonts w:ascii="Arial" w:hAnsi="Arial" w:cs="Arial"/>
                <w:sz w:val="24"/>
              </w:rPr>
            </w:pPr>
            <w:r>
              <w:rPr>
                <w:rFonts w:ascii="Arial" w:hAnsi="Arial" w:cs="Arial"/>
                <w:sz w:val="24"/>
              </w:rPr>
              <w:t>（2）单项货物总价大于或等于5万元人民币的进口产品需要提供产品授权书。产品授权书可以由制造商出具或制造商的代理商出具，代理商出具的须同时提供代理商的代理证明。</w:t>
            </w:r>
          </w:p>
          <w:p w14:paraId="19CD25E8">
            <w:pPr>
              <w:pStyle w:val="259"/>
              <w:rPr>
                <w:rFonts w:ascii="Arial" w:hAnsi="Arial" w:cs="Arial"/>
                <w:sz w:val="24"/>
              </w:rPr>
            </w:pPr>
            <w:r>
              <w:rPr>
                <w:rFonts w:ascii="Arial" w:hAnsi="Arial" w:cs="Arial"/>
                <w:sz w:val="24"/>
              </w:rPr>
              <w:t>进口产品须提供原产地证明(实质性响应条款)</w:t>
            </w:r>
          </w:p>
          <w:p w14:paraId="10E251EF">
            <w:pPr>
              <w:pStyle w:val="259"/>
              <w:rPr>
                <w:rFonts w:ascii="Arial" w:hAnsi="Arial" w:cs="Arial"/>
                <w:sz w:val="24"/>
              </w:rPr>
            </w:pPr>
            <w:r>
              <w:rPr>
                <w:rFonts w:ascii="Arial" w:hAnsi="Arial" w:cs="Arial"/>
                <w:sz w:val="24"/>
              </w:rPr>
              <w:t>（3）本项目所提供的投标产品，单台、套金额达到人民币10万元及以上的进口产品，须提供维修手册(或设备电路图)及中文操作手册供应承诺(格式自拟)，未提供的视为非实质性响应。</w:t>
            </w:r>
          </w:p>
          <w:p w14:paraId="6F43ED91">
            <w:pPr>
              <w:pStyle w:val="259"/>
              <w:rPr>
                <w:rFonts w:ascii="Arial" w:hAnsi="Arial" w:cs="Arial"/>
                <w:sz w:val="24"/>
              </w:rPr>
            </w:pPr>
            <w:r>
              <w:rPr>
                <w:rFonts w:ascii="Arial" w:hAnsi="Arial" w:cs="Arial"/>
                <w:sz w:val="24"/>
              </w:rPr>
              <w:t>（4）原产于美国的产品，能够办理免税的进口设备，进口时在正常“科创免税”之外，中国政府加征的特殊关税由中标人承担。</w:t>
            </w:r>
          </w:p>
          <w:p w14:paraId="7092075D">
            <w:pPr>
              <w:pStyle w:val="259"/>
              <w:rPr>
                <w:rFonts w:ascii="Arial" w:hAnsi="Arial" w:cs="Arial"/>
                <w:sz w:val="24"/>
              </w:rPr>
            </w:pPr>
            <w:r>
              <w:rPr>
                <w:rFonts w:ascii="Arial" w:hAnsi="Arial" w:cs="Arial"/>
                <w:sz w:val="24"/>
              </w:rPr>
              <w:t>（5）进口设备如果未办成免税，将根据具体情况与中标人协商。</w:t>
            </w:r>
          </w:p>
          <w:p w14:paraId="65FADF71">
            <w:pPr>
              <w:pStyle w:val="259"/>
              <w:rPr>
                <w:rFonts w:ascii="Arial" w:hAnsi="Arial" w:cs="Arial"/>
                <w:sz w:val="24"/>
              </w:rPr>
            </w:pPr>
            <w:r>
              <w:rPr>
                <w:rFonts w:ascii="Arial" w:hAnsi="Arial" w:cs="Arial"/>
                <w:sz w:val="24"/>
              </w:rPr>
              <w:t>☑不接受 进口产品</w:t>
            </w:r>
          </w:p>
        </w:tc>
      </w:tr>
      <w:tr w14:paraId="058D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20306B3A">
            <w:pPr>
              <w:pStyle w:val="23"/>
              <w:adjustRightInd w:val="0"/>
              <w:snapToGrid w:val="0"/>
              <w:jc w:val="center"/>
              <w:rPr>
                <w:rFonts w:hint="default" w:ascii="Arial" w:hAnsi="Arial" w:cs="Arial"/>
                <w:sz w:val="24"/>
                <w:szCs w:val="24"/>
              </w:rPr>
            </w:pPr>
            <w:r>
              <w:rPr>
                <w:rFonts w:hint="default" w:ascii="Arial" w:hAnsi="Arial" w:cs="Arial"/>
                <w:sz w:val="24"/>
                <w:szCs w:val="24"/>
              </w:rPr>
              <w:t>33</w:t>
            </w:r>
          </w:p>
        </w:tc>
        <w:tc>
          <w:tcPr>
            <w:tcW w:w="631" w:type="pct"/>
            <w:tcBorders>
              <w:top w:val="single" w:color="auto" w:sz="4" w:space="0"/>
              <w:left w:val="single" w:color="auto" w:sz="4" w:space="0"/>
              <w:bottom w:val="single" w:color="auto" w:sz="4" w:space="0"/>
              <w:right w:val="single" w:color="auto" w:sz="4" w:space="0"/>
            </w:tcBorders>
            <w:vAlign w:val="center"/>
          </w:tcPr>
          <w:p w14:paraId="34D3784F">
            <w:pPr>
              <w:jc w:val="center"/>
              <w:rPr>
                <w:rFonts w:ascii="Arial" w:hAnsi="Arial" w:cs="Arial"/>
                <w:sz w:val="24"/>
              </w:rPr>
            </w:pPr>
            <w:r>
              <w:rPr>
                <w:rFonts w:ascii="Arial" w:hAnsi="Arial" w:cs="Arial"/>
                <w:sz w:val="24"/>
              </w:rPr>
              <w:t>履约保证金</w:t>
            </w:r>
          </w:p>
        </w:tc>
        <w:tc>
          <w:tcPr>
            <w:tcW w:w="3895" w:type="pct"/>
            <w:tcBorders>
              <w:top w:val="single" w:color="auto" w:sz="4" w:space="0"/>
              <w:left w:val="single" w:color="auto" w:sz="4" w:space="0"/>
              <w:bottom w:val="single" w:color="auto" w:sz="4" w:space="0"/>
              <w:right w:val="single" w:color="auto" w:sz="4" w:space="0"/>
            </w:tcBorders>
            <w:vAlign w:val="center"/>
          </w:tcPr>
          <w:p w14:paraId="4092BABE">
            <w:pPr>
              <w:pStyle w:val="259"/>
              <w:rPr>
                <w:rFonts w:ascii="Arial" w:hAnsi="Arial" w:cs="Arial"/>
                <w:sz w:val="24"/>
              </w:rPr>
            </w:pPr>
            <w:r>
              <w:rPr>
                <w:rFonts w:ascii="Arial" w:hAnsi="Arial" w:cs="Arial"/>
                <w:sz w:val="24"/>
              </w:rPr>
              <w:t>本项目不要求履约保证金。</w:t>
            </w:r>
          </w:p>
        </w:tc>
      </w:tr>
      <w:tr w14:paraId="53A5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vAlign w:val="center"/>
          </w:tcPr>
          <w:p w14:paraId="50BBF2B1">
            <w:pPr>
              <w:pStyle w:val="23"/>
              <w:adjustRightInd w:val="0"/>
              <w:snapToGrid w:val="0"/>
              <w:jc w:val="center"/>
              <w:rPr>
                <w:rFonts w:hint="default" w:ascii="Arial" w:hAnsi="Arial" w:cs="Arial"/>
                <w:sz w:val="24"/>
                <w:szCs w:val="24"/>
              </w:rPr>
            </w:pPr>
            <w:r>
              <w:rPr>
                <w:rFonts w:hint="default" w:ascii="Arial" w:hAnsi="Arial" w:cs="Arial"/>
                <w:sz w:val="24"/>
                <w:szCs w:val="24"/>
              </w:rPr>
              <w:t>34</w:t>
            </w:r>
          </w:p>
        </w:tc>
        <w:tc>
          <w:tcPr>
            <w:tcW w:w="631" w:type="pct"/>
            <w:tcBorders>
              <w:top w:val="single" w:color="auto" w:sz="4" w:space="0"/>
              <w:left w:val="single" w:color="auto" w:sz="4" w:space="0"/>
              <w:bottom w:val="single" w:color="auto" w:sz="4" w:space="0"/>
              <w:right w:val="single" w:color="auto" w:sz="4" w:space="0"/>
            </w:tcBorders>
            <w:vAlign w:val="center"/>
          </w:tcPr>
          <w:p w14:paraId="1EE6DAFE">
            <w:pPr>
              <w:jc w:val="center"/>
              <w:rPr>
                <w:rFonts w:ascii="Arial" w:hAnsi="Arial" w:cs="Arial"/>
                <w:sz w:val="24"/>
              </w:rPr>
            </w:pPr>
            <w:r>
              <w:rPr>
                <w:rFonts w:ascii="Arial" w:hAnsi="Arial" w:cs="Arial"/>
                <w:sz w:val="24"/>
              </w:rPr>
              <w:t>其它无效投标情况</w:t>
            </w:r>
          </w:p>
        </w:tc>
        <w:tc>
          <w:tcPr>
            <w:tcW w:w="3895" w:type="pct"/>
            <w:tcBorders>
              <w:top w:val="single" w:color="auto" w:sz="4" w:space="0"/>
              <w:left w:val="single" w:color="auto" w:sz="4" w:space="0"/>
              <w:bottom w:val="single" w:color="auto" w:sz="4" w:space="0"/>
              <w:right w:val="single" w:color="auto" w:sz="4" w:space="0"/>
            </w:tcBorders>
            <w:vAlign w:val="center"/>
          </w:tcPr>
          <w:p w14:paraId="0CD7A1CE">
            <w:pPr>
              <w:pStyle w:val="259"/>
              <w:rPr>
                <w:rFonts w:ascii="Arial" w:hAnsi="Arial" w:cs="Arial"/>
                <w:sz w:val="24"/>
              </w:rPr>
            </w:pPr>
            <w:r>
              <w:rPr>
                <w:rFonts w:ascii="Arial" w:hAnsi="Arial" w:cs="Arial"/>
                <w:sz w:val="24"/>
              </w:rPr>
              <w:t>存在以下投标异常情形的，按照无效投标确认程序处理：</w:t>
            </w:r>
          </w:p>
          <w:p w14:paraId="40AF79C7">
            <w:pPr>
              <w:pStyle w:val="259"/>
              <w:rPr>
                <w:rFonts w:ascii="Arial" w:hAnsi="Arial" w:cs="Arial"/>
                <w:sz w:val="24"/>
              </w:rPr>
            </w:pPr>
            <w:r>
              <w:rPr>
                <w:rFonts w:ascii="Arial" w:hAnsi="Arial" w:cs="Arial"/>
                <w:sz w:val="24"/>
              </w:rPr>
              <w:t>①不同供应商通过同一IP地址上传投标（响应）文件；</w:t>
            </w:r>
          </w:p>
          <w:p w14:paraId="6FD746A1">
            <w:pPr>
              <w:pStyle w:val="259"/>
              <w:rPr>
                <w:rFonts w:ascii="Arial" w:hAnsi="Arial" w:cs="Arial"/>
                <w:sz w:val="24"/>
              </w:rPr>
            </w:pPr>
            <w:r>
              <w:rPr>
                <w:rFonts w:ascii="Arial" w:hAnsi="Arial" w:cs="Arial"/>
                <w:sz w:val="24"/>
              </w:rPr>
              <w:t>②硬件信息一致：不同供应商的投标（响应）文件出自同一台电脑，如不同供应商编制或上传电子投标（响应）文件的计算机网卡MAC地址、硬盘序列号等硬件信息相同等；</w:t>
            </w:r>
          </w:p>
          <w:p w14:paraId="553B5FFF">
            <w:pPr>
              <w:pStyle w:val="259"/>
              <w:rPr>
                <w:rFonts w:ascii="Arial" w:hAnsi="Arial" w:cs="Arial"/>
                <w:sz w:val="24"/>
              </w:rPr>
            </w:pPr>
            <w:r>
              <w:rPr>
                <w:rFonts w:ascii="Arial" w:hAnsi="Arial" w:cs="Arial"/>
                <w:sz w:val="24"/>
              </w:rPr>
              <w:t>③文件异常一致或投标报价呈规律性异常：不同供应商的投标（响应）文件内容是否存在非正常一致（如多处错误一致）；</w:t>
            </w:r>
          </w:p>
          <w:p w14:paraId="1F283599">
            <w:pPr>
              <w:pStyle w:val="259"/>
              <w:rPr>
                <w:rFonts w:ascii="Arial" w:hAnsi="Arial" w:cs="Arial"/>
                <w:sz w:val="24"/>
              </w:rPr>
            </w:pPr>
            <w:r>
              <w:rPr>
                <w:rFonts w:ascii="Arial" w:hAnsi="Arial" w:cs="Arial"/>
                <w:sz w:val="24"/>
              </w:rPr>
              <w:t>④电子签章混用：使用本项目其他投标（响应）供应商的数字证书加密或加盖其电子印章；</w:t>
            </w:r>
          </w:p>
          <w:p w14:paraId="6873DDF0">
            <w:pPr>
              <w:pStyle w:val="259"/>
              <w:rPr>
                <w:rFonts w:ascii="Arial" w:hAnsi="Arial" w:cs="Arial"/>
                <w:sz w:val="24"/>
              </w:rPr>
            </w:pPr>
            <w:r>
              <w:rPr>
                <w:rFonts w:ascii="Arial" w:hAnsi="Arial" w:cs="Arial"/>
                <w:sz w:val="24"/>
              </w:rPr>
              <w:t>⑤联系信息一致：不同供应商的联系人为同一人或联系电话一致；</w:t>
            </w:r>
          </w:p>
          <w:p w14:paraId="35A62CDC">
            <w:pPr>
              <w:pStyle w:val="259"/>
              <w:rPr>
                <w:rFonts w:ascii="Arial" w:hAnsi="Arial" w:cs="Arial"/>
                <w:sz w:val="24"/>
              </w:rPr>
            </w:pPr>
            <w:r>
              <w:rPr>
                <w:rFonts w:ascii="Arial" w:hAnsi="Arial" w:cs="Arial"/>
                <w:sz w:val="24"/>
              </w:rPr>
              <w:t>⑥采购活动存在异常关联，或者属于同一集团、协会、商会等组织成员的供应商按照该组织要求协同参加政府采购活动；</w:t>
            </w:r>
          </w:p>
          <w:p w14:paraId="178ABD96">
            <w:pPr>
              <w:pStyle w:val="259"/>
              <w:rPr>
                <w:rFonts w:ascii="Arial" w:hAnsi="Arial" w:cs="Arial"/>
                <w:sz w:val="24"/>
              </w:rPr>
            </w:pPr>
            <w:r>
              <w:rPr>
                <w:rFonts w:ascii="Arial" w:hAnsi="Arial" w:cs="Arial"/>
                <w:sz w:val="24"/>
              </w:rPr>
              <w:t>⑦异常低价投标；</w:t>
            </w:r>
          </w:p>
          <w:p w14:paraId="7EC76AC0">
            <w:pPr>
              <w:pStyle w:val="259"/>
              <w:rPr>
                <w:rFonts w:ascii="Arial" w:hAnsi="Arial" w:cs="Arial"/>
                <w:sz w:val="24"/>
              </w:rPr>
            </w:pPr>
            <w:r>
              <w:rPr>
                <w:rFonts w:ascii="Arial" w:hAnsi="Arial" w:cs="Arial"/>
                <w:sz w:val="24"/>
              </w:rPr>
              <w:t>⑧法律法规和文件规定的其他投标异常情形。</w:t>
            </w:r>
          </w:p>
        </w:tc>
      </w:tr>
    </w:tbl>
    <w:p w14:paraId="42F8F200">
      <w:pPr>
        <w:tabs>
          <w:tab w:val="left" w:pos="5580"/>
        </w:tabs>
        <w:adjustRightInd w:val="0"/>
        <w:spacing w:line="360" w:lineRule="auto"/>
        <w:jc w:val="distribute"/>
        <w:rPr>
          <w:rFonts w:ascii="Arial" w:hAnsi="Arial" w:cs="Arial"/>
          <w:sz w:val="24"/>
        </w:rPr>
        <w:sectPr>
          <w:pgSz w:w="11907" w:h="16840"/>
          <w:pgMar w:top="1418" w:right="1134" w:bottom="1418" w:left="1701" w:header="851" w:footer="851" w:gutter="0"/>
          <w:pgNumType w:start="1"/>
          <w:cols w:space="720" w:num="1"/>
          <w:titlePg/>
          <w:docGrid w:linePitch="462" w:charSpace="0"/>
        </w:sectPr>
      </w:pPr>
    </w:p>
    <w:p w14:paraId="61576767">
      <w:pPr>
        <w:spacing w:before="240" w:beforeLines="100" w:after="240" w:afterLines="100"/>
        <w:jc w:val="center"/>
        <w:rPr>
          <w:rFonts w:ascii="Arial" w:hAnsi="Arial" w:cs="Arial"/>
          <w:b/>
          <w:sz w:val="28"/>
          <w:szCs w:val="28"/>
        </w:rPr>
      </w:pPr>
      <w:bookmarkStart w:id="72" w:name="_Toc353873662"/>
      <w:bookmarkStart w:id="73" w:name="_Toc142311019"/>
      <w:bookmarkStart w:id="74" w:name="_Toc226965790"/>
      <w:bookmarkStart w:id="75" w:name="_Toc127151517"/>
      <w:bookmarkStart w:id="76" w:name="_Toc353873932"/>
      <w:bookmarkStart w:id="77" w:name="_Toc305158785"/>
      <w:bookmarkStart w:id="78" w:name="_Toc150774722"/>
      <w:bookmarkStart w:id="79" w:name="_Toc305158859"/>
      <w:bookmarkStart w:id="80" w:name="_Toc264969207"/>
      <w:bookmarkStart w:id="81" w:name="_Toc265228355"/>
      <w:bookmarkStart w:id="82" w:name="_Toc353825542"/>
      <w:bookmarkStart w:id="83" w:name="_Toc150480755"/>
      <w:bookmarkStart w:id="84" w:name="_Toc195842882"/>
      <w:bookmarkStart w:id="85" w:name="_Toc226337213"/>
      <w:r>
        <w:rPr>
          <w:rFonts w:ascii="Arial" w:hAnsi="Arial" w:cs="Arial"/>
          <w:b/>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82F5A1A">
      <w:pPr>
        <w:pStyle w:val="3"/>
        <w:tabs>
          <w:tab w:val="center" w:pos="4592"/>
          <w:tab w:val="left" w:pos="7860"/>
        </w:tabs>
        <w:spacing w:before="0" w:line="360" w:lineRule="auto"/>
        <w:jc w:val="left"/>
        <w:rPr>
          <w:rFonts w:eastAsia="宋体" w:cs="Arial"/>
          <w:sz w:val="28"/>
        </w:rPr>
      </w:pPr>
      <w:bookmarkStart w:id="86" w:name="_Toc520356143"/>
      <w:bookmarkStart w:id="87" w:name="_Toc127151518"/>
      <w:r>
        <w:rPr>
          <w:rFonts w:eastAsia="宋体" w:cs="Arial"/>
          <w:sz w:val="28"/>
        </w:rPr>
        <w:tab/>
      </w:r>
      <w:bookmarkStart w:id="88" w:name="_Toc226309762"/>
      <w:bookmarkStart w:id="89" w:name="_Toc142311020"/>
      <w:bookmarkStart w:id="90" w:name="_Toc226965791"/>
      <w:bookmarkStart w:id="91" w:name="_Toc150480756"/>
      <w:bookmarkStart w:id="92" w:name="_Toc265228356"/>
      <w:bookmarkStart w:id="93" w:name="_Toc151193906"/>
      <w:bookmarkStart w:id="94" w:name="_Toc151193616"/>
      <w:bookmarkStart w:id="95" w:name="_Toc264969208"/>
      <w:bookmarkStart w:id="96" w:name="_Toc150509269"/>
      <w:bookmarkStart w:id="97" w:name="_Toc305158860"/>
      <w:bookmarkStart w:id="98" w:name="_Toc151193832"/>
      <w:bookmarkStart w:id="99" w:name="_Toc305158786"/>
      <w:bookmarkStart w:id="100" w:name="_Toc151190145"/>
      <w:bookmarkStart w:id="101" w:name="_Toc150774723"/>
      <w:bookmarkStart w:id="102" w:name="_Toc226965708"/>
      <w:bookmarkStart w:id="103" w:name="_Toc150774618"/>
      <w:bookmarkStart w:id="104" w:name="_Toc226337214"/>
      <w:bookmarkStart w:id="105" w:name="_Toc151193688"/>
      <w:bookmarkStart w:id="106" w:name="_Toc151193760"/>
      <w:bookmarkStart w:id="107" w:name="_Toc195842883"/>
      <w:r>
        <w:rPr>
          <w:rFonts w:eastAsia="宋体" w:cs="Arial"/>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eastAsia="宋体" w:cs="Arial"/>
          <w:sz w:val="28"/>
        </w:rPr>
        <w:tab/>
      </w:r>
    </w:p>
    <w:p w14:paraId="3682BA24">
      <w:pPr>
        <w:numPr>
          <w:ilvl w:val="0"/>
          <w:numId w:val="12"/>
        </w:numPr>
        <w:tabs>
          <w:tab w:val="left" w:pos="360"/>
          <w:tab w:val="clear" w:pos="900"/>
        </w:tabs>
        <w:snapToGrid w:val="0"/>
        <w:spacing w:line="360" w:lineRule="auto"/>
        <w:ind w:left="357" w:hanging="357"/>
        <w:outlineLvl w:val="1"/>
        <w:rPr>
          <w:rFonts w:ascii="Arial" w:hAnsi="Arial" w:cs="Arial"/>
          <w:sz w:val="24"/>
        </w:rPr>
      </w:pPr>
      <w:bookmarkStart w:id="108" w:name="_Toc305158787"/>
      <w:bookmarkStart w:id="109" w:name="_Toc305158861"/>
      <w:bookmarkStart w:id="110" w:name="_Toc264969209"/>
      <w:bookmarkStart w:id="111" w:name="_Toc265228357"/>
      <w:r>
        <w:rPr>
          <w:rFonts w:ascii="Arial" w:hAnsi="Arial" w:cs="Arial"/>
          <w:sz w:val="24"/>
        </w:rPr>
        <w:t>采购人、采购代理机构、投标人</w:t>
      </w:r>
      <w:bookmarkEnd w:id="108"/>
      <w:bookmarkEnd w:id="109"/>
      <w:bookmarkEnd w:id="110"/>
      <w:bookmarkEnd w:id="111"/>
      <w:r>
        <w:rPr>
          <w:rFonts w:ascii="Arial" w:hAnsi="Arial" w:cs="Arial"/>
          <w:sz w:val="24"/>
        </w:rPr>
        <w:t>、联合体</w:t>
      </w:r>
    </w:p>
    <w:p w14:paraId="2355E449">
      <w:pPr>
        <w:numPr>
          <w:ilvl w:val="1"/>
          <w:numId w:val="12"/>
        </w:numPr>
        <w:tabs>
          <w:tab w:val="left" w:pos="1080"/>
          <w:tab w:val="left" w:pos="2014"/>
          <w:tab w:val="left" w:pos="5521"/>
        </w:tabs>
        <w:snapToGrid w:val="0"/>
        <w:spacing w:line="360" w:lineRule="auto"/>
        <w:ind w:left="1080" w:hanging="720"/>
        <w:rPr>
          <w:rFonts w:ascii="Arial" w:hAnsi="Arial" w:cs="Arial"/>
          <w:sz w:val="24"/>
        </w:rPr>
      </w:pPr>
      <w:r>
        <w:rPr>
          <w:rFonts w:ascii="Arial" w:hAnsi="Arial" w:cs="Arial"/>
          <w:sz w:val="24"/>
        </w:rPr>
        <w:t>采购人、采购代理机构：指依法进行政府采购的国家机关、事业单位、团体组织，及其委托的采购代理机构。本项目采购人、采购代理机构见第一章《投标邀请》。</w:t>
      </w:r>
    </w:p>
    <w:p w14:paraId="6C84679C">
      <w:pPr>
        <w:numPr>
          <w:ilvl w:val="1"/>
          <w:numId w:val="12"/>
        </w:numPr>
        <w:tabs>
          <w:tab w:val="left" w:pos="1080"/>
          <w:tab w:val="left" w:pos="2014"/>
          <w:tab w:val="left" w:pos="5521"/>
        </w:tabs>
        <w:snapToGrid w:val="0"/>
        <w:spacing w:line="360" w:lineRule="auto"/>
        <w:ind w:left="1080" w:hanging="720"/>
        <w:rPr>
          <w:rFonts w:ascii="Arial" w:hAnsi="Arial" w:cs="Arial"/>
          <w:sz w:val="24"/>
        </w:rPr>
      </w:pPr>
      <w:r>
        <w:rPr>
          <w:rFonts w:ascii="Arial" w:hAnsi="Arial" w:cs="Arial"/>
          <w:sz w:val="24"/>
        </w:rPr>
        <w:t>投标人（也称“供应商”、“申请人”）：指向采购人提供货物、工程或者服务的法人、其他组织或者自然人。</w:t>
      </w:r>
    </w:p>
    <w:p w14:paraId="1BF59272">
      <w:pPr>
        <w:numPr>
          <w:ilvl w:val="1"/>
          <w:numId w:val="12"/>
        </w:numPr>
        <w:tabs>
          <w:tab w:val="left" w:pos="1080"/>
          <w:tab w:val="left" w:pos="2014"/>
          <w:tab w:val="left" w:pos="5521"/>
        </w:tabs>
        <w:snapToGrid w:val="0"/>
        <w:spacing w:line="360" w:lineRule="auto"/>
        <w:ind w:left="1080" w:hanging="720"/>
        <w:rPr>
          <w:rFonts w:ascii="Arial" w:hAnsi="Arial" w:cs="Arial"/>
          <w:sz w:val="24"/>
        </w:rPr>
      </w:pPr>
      <w:r>
        <w:rPr>
          <w:rFonts w:ascii="Arial" w:hAnsi="Arial" w:cs="Arial"/>
          <w:sz w:val="24"/>
        </w:rPr>
        <w:t>联合体：指两个以上的自然人、法人或者其他组织组成一个联合体，以一个供应商的身份共同参加政府采购。</w:t>
      </w:r>
    </w:p>
    <w:p w14:paraId="2A3B2E82">
      <w:pPr>
        <w:numPr>
          <w:ilvl w:val="0"/>
          <w:numId w:val="12"/>
        </w:numPr>
        <w:tabs>
          <w:tab w:val="left" w:pos="360"/>
          <w:tab w:val="clear" w:pos="900"/>
        </w:tabs>
        <w:snapToGrid w:val="0"/>
        <w:spacing w:line="360" w:lineRule="auto"/>
        <w:ind w:left="357" w:hanging="357"/>
        <w:outlineLvl w:val="1"/>
        <w:rPr>
          <w:rFonts w:ascii="Arial" w:hAnsi="Arial" w:cs="Arial"/>
          <w:sz w:val="24"/>
        </w:rPr>
      </w:pPr>
      <w:bookmarkStart w:id="112" w:name="_Toc226965710"/>
      <w:bookmarkStart w:id="113" w:name="_Toc151193908"/>
      <w:bookmarkStart w:id="114" w:name="_Toc151190147"/>
      <w:bookmarkStart w:id="115" w:name="_Toc164351614"/>
      <w:bookmarkStart w:id="116" w:name="_Toc151193834"/>
      <w:bookmarkStart w:id="117" w:name="_Toc127161434"/>
      <w:bookmarkStart w:id="118" w:name="_Toc164608789"/>
      <w:bookmarkStart w:id="119" w:name="_Toc149720813"/>
      <w:bookmarkStart w:id="120" w:name="_Toc150480758"/>
      <w:bookmarkStart w:id="121" w:name="_Toc195842885"/>
      <w:bookmarkStart w:id="122" w:name="_Toc164608634"/>
      <w:bookmarkStart w:id="123" w:name="_Toc151193618"/>
      <w:bookmarkStart w:id="124" w:name="_Toc151193762"/>
      <w:bookmarkStart w:id="125" w:name="_Toc127151520"/>
      <w:bookmarkStart w:id="126" w:name="_Toc142311022"/>
      <w:bookmarkStart w:id="127" w:name="_Toc264969210"/>
      <w:bookmarkStart w:id="128" w:name="_Toc305158788"/>
      <w:bookmarkStart w:id="129" w:name="_Toc150509271"/>
      <w:bookmarkStart w:id="130" w:name="_Toc151193690"/>
      <w:bookmarkStart w:id="131" w:name="_Toc127151721"/>
      <w:bookmarkStart w:id="132" w:name="_Toc226337216"/>
      <w:bookmarkStart w:id="133" w:name="_Toc150774725"/>
      <w:bookmarkStart w:id="134" w:name="_Toc265228358"/>
      <w:bookmarkStart w:id="135" w:name="_Toc226309764"/>
      <w:bookmarkStart w:id="136" w:name="_Toc150774620"/>
      <w:bookmarkStart w:id="137" w:name="_Toc164229215"/>
      <w:bookmarkStart w:id="138" w:name="_Toc305158862"/>
      <w:bookmarkStart w:id="139" w:name="_Toc164229361"/>
      <w:bookmarkStart w:id="140" w:name="_Toc226965793"/>
      <w:r>
        <w:rPr>
          <w:rFonts w:ascii="Arial" w:hAnsi="Arial" w:cs="Arial"/>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Fonts w:ascii="Arial" w:hAnsi="Arial" w:cs="Arial"/>
          <w:sz w:val="24"/>
        </w:rPr>
        <w:t>、项目属性、科研仪器设备采购、核心产品</w:t>
      </w:r>
    </w:p>
    <w:p w14:paraId="746C0BBE">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资金来源为财政性资金和/或本项目采购中无法与财政性资金分割的非财政性资金。</w:t>
      </w:r>
    </w:p>
    <w:p w14:paraId="46E52777">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项目属性见《投标人须知资料表》。</w:t>
      </w:r>
    </w:p>
    <w:p w14:paraId="371D300C">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是否属于科研仪器设备采购见《投标人须知资料表》。</w:t>
      </w:r>
    </w:p>
    <w:p w14:paraId="2134F3EF">
      <w:pPr>
        <w:numPr>
          <w:ilvl w:val="1"/>
          <w:numId w:val="12"/>
        </w:numPr>
        <w:tabs>
          <w:tab w:val="left" w:pos="1080"/>
          <w:tab w:val="left" w:pos="2014"/>
          <w:tab w:val="left" w:pos="5521"/>
        </w:tabs>
        <w:snapToGrid w:val="0"/>
        <w:spacing w:line="360" w:lineRule="auto"/>
        <w:ind w:left="1080" w:hanging="720"/>
        <w:rPr>
          <w:rFonts w:ascii="Arial" w:hAnsi="Arial" w:cs="Arial"/>
          <w:sz w:val="24"/>
        </w:rPr>
      </w:pPr>
      <w:r>
        <w:rPr>
          <w:rFonts w:ascii="Arial" w:hAnsi="Arial" w:cs="Arial"/>
          <w:sz w:val="24"/>
        </w:rPr>
        <w:t>核心产品见《投标人须知资料表》。</w:t>
      </w:r>
    </w:p>
    <w:p w14:paraId="64492D55">
      <w:pPr>
        <w:numPr>
          <w:ilvl w:val="0"/>
          <w:numId w:val="12"/>
        </w:numPr>
        <w:tabs>
          <w:tab w:val="left" w:pos="360"/>
        </w:tabs>
        <w:snapToGrid w:val="0"/>
        <w:spacing w:line="360" w:lineRule="auto"/>
        <w:ind w:left="357" w:hanging="357"/>
        <w:outlineLvl w:val="1"/>
        <w:rPr>
          <w:rFonts w:ascii="Arial" w:hAnsi="Arial" w:cs="Arial"/>
          <w:sz w:val="24"/>
        </w:rPr>
      </w:pPr>
      <w:r>
        <w:rPr>
          <w:rFonts w:ascii="Arial" w:hAnsi="Arial" w:cs="Arial"/>
          <w:sz w:val="24"/>
        </w:rPr>
        <w:t>现场考察、开标前答疑会</w:t>
      </w:r>
    </w:p>
    <w:p w14:paraId="58108F21">
      <w:pPr>
        <w:numPr>
          <w:ilvl w:val="1"/>
          <w:numId w:val="12"/>
        </w:numPr>
        <w:tabs>
          <w:tab w:val="left" w:pos="1080"/>
          <w:tab w:val="left" w:pos="2014"/>
        </w:tabs>
        <w:snapToGrid w:val="0"/>
        <w:spacing w:line="360" w:lineRule="auto"/>
        <w:ind w:left="1080" w:hanging="720"/>
        <w:rPr>
          <w:rFonts w:ascii="Arial" w:hAnsi="Arial" w:cs="Arial"/>
          <w:sz w:val="28"/>
        </w:rPr>
      </w:pPr>
      <w:r>
        <w:rPr>
          <w:rFonts w:ascii="Arial" w:hAnsi="Arial" w:cs="Arial"/>
          <w:sz w:val="24"/>
        </w:rPr>
        <w:t>若《投标人须知资料表》中规定了组织现场考察、召开开标前答疑会，则投标人应按要求在规定的时间和地点参加。</w:t>
      </w:r>
      <w:bookmarkStart w:id="141" w:name="_Toc150509273"/>
      <w:bookmarkStart w:id="142" w:name="_Toc150774622"/>
      <w:bookmarkStart w:id="143" w:name="_Toc127151522"/>
      <w:bookmarkStart w:id="144" w:name="_Toc151193620"/>
      <w:bookmarkStart w:id="145" w:name="_Toc142311024"/>
      <w:bookmarkStart w:id="146" w:name="_Toc226965795"/>
      <w:bookmarkStart w:id="147" w:name="_Toc226309766"/>
      <w:bookmarkStart w:id="148" w:name="_Toc151193910"/>
      <w:bookmarkStart w:id="149" w:name="_Toc305158790"/>
      <w:bookmarkStart w:id="150" w:name="_Toc151193764"/>
      <w:bookmarkStart w:id="151" w:name="_Toc151193692"/>
      <w:bookmarkStart w:id="152" w:name="_Toc195842887"/>
      <w:bookmarkStart w:id="153" w:name="_Toc305158864"/>
      <w:bookmarkStart w:id="154" w:name="_Toc264969212"/>
      <w:bookmarkStart w:id="155" w:name="_Toc150774727"/>
      <w:bookmarkStart w:id="156" w:name="_Toc151190149"/>
      <w:bookmarkStart w:id="157" w:name="_Toc151193836"/>
      <w:bookmarkStart w:id="158" w:name="_Toc265228360"/>
      <w:bookmarkStart w:id="159" w:name="_Toc226337218"/>
      <w:bookmarkStart w:id="160" w:name="_Toc520356146"/>
      <w:bookmarkStart w:id="161" w:name="_Toc150480760"/>
      <w:bookmarkStart w:id="162" w:name="_Toc226965712"/>
    </w:p>
    <w:p w14:paraId="64DF131B">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由于未参加现场考察或开标前答疑会而导致对项目实际情况不了解，影响投标文件编制、投标报价准确性、综合因素响应不全面等问题的，由投标人自行承担不利评审后果。</w:t>
      </w:r>
    </w:p>
    <w:p w14:paraId="23218EB9">
      <w:pPr>
        <w:numPr>
          <w:ilvl w:val="0"/>
          <w:numId w:val="12"/>
        </w:numPr>
        <w:tabs>
          <w:tab w:val="left" w:pos="360"/>
        </w:tabs>
        <w:snapToGrid w:val="0"/>
        <w:spacing w:line="360" w:lineRule="auto"/>
        <w:ind w:left="357" w:hanging="357"/>
        <w:outlineLvl w:val="1"/>
        <w:rPr>
          <w:rFonts w:ascii="Arial" w:hAnsi="Arial" w:cs="Arial"/>
          <w:sz w:val="24"/>
        </w:rPr>
      </w:pPr>
      <w:r>
        <w:rPr>
          <w:rFonts w:ascii="Arial" w:hAnsi="Arial" w:cs="Arial"/>
          <w:sz w:val="24"/>
        </w:rPr>
        <w:t>样品</w:t>
      </w:r>
    </w:p>
    <w:p w14:paraId="389C9137">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本项目是否要求投标人提供样品，以及样品制作的标准和要求、是否需要随样品提交相关检测报告、样品的递交与退还等要求见《投标人须知资料表》。</w:t>
      </w:r>
    </w:p>
    <w:p w14:paraId="45BF0B5F">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样品的评审方法以及评审标准等内容见第四章《评标程序、评标方法和评标标准》。</w:t>
      </w:r>
    </w:p>
    <w:p w14:paraId="22F08082">
      <w:pPr>
        <w:numPr>
          <w:ilvl w:val="0"/>
          <w:numId w:val="12"/>
        </w:numPr>
        <w:tabs>
          <w:tab w:val="left" w:pos="360"/>
          <w:tab w:val="clear" w:pos="900"/>
        </w:tabs>
        <w:snapToGrid w:val="0"/>
        <w:spacing w:line="360" w:lineRule="auto"/>
        <w:ind w:left="357" w:hanging="357"/>
        <w:outlineLvl w:val="1"/>
        <w:rPr>
          <w:rFonts w:ascii="Arial" w:hAnsi="Arial" w:cs="Arial"/>
          <w:sz w:val="24"/>
        </w:rPr>
      </w:pPr>
      <w:r>
        <w:rPr>
          <w:rFonts w:ascii="Arial" w:hAnsi="Arial" w:cs="Arial"/>
          <w:sz w:val="24"/>
        </w:rPr>
        <w:t>政府采购政策（包括但不限于下列具体政策要求）</w:t>
      </w:r>
    </w:p>
    <w:p w14:paraId="545E9699">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采购本国货物、工程和服务</w:t>
      </w:r>
    </w:p>
    <w:p w14:paraId="36B03375">
      <w:pPr>
        <w:numPr>
          <w:ilvl w:val="2"/>
          <w:numId w:val="12"/>
        </w:numPr>
        <w:tabs>
          <w:tab w:val="left" w:pos="2014"/>
        </w:tabs>
        <w:snapToGrid w:val="0"/>
        <w:spacing w:line="360" w:lineRule="auto"/>
        <w:rPr>
          <w:rFonts w:ascii="Arial" w:hAnsi="Arial" w:cs="Arial"/>
          <w:sz w:val="24"/>
        </w:rPr>
      </w:pPr>
      <w:r>
        <w:rPr>
          <w:rFonts w:ascii="Arial" w:hAnsi="Arial" w:cs="Arial"/>
          <w:kern w:val="0"/>
          <w:sz w:val="24"/>
        </w:rPr>
        <w:t>政府采购应当采购本国货物、工程和服务。但有《</w:t>
      </w:r>
      <w:r>
        <w:rPr>
          <w:rFonts w:ascii="Arial" w:hAnsi="Arial" w:cs="Arial"/>
          <w:b/>
          <w:kern w:val="0"/>
          <w:sz w:val="24"/>
        </w:rPr>
        <w:t>中华人民共和国政府采购法</w:t>
      </w:r>
      <w:r>
        <w:rPr>
          <w:rFonts w:ascii="Arial" w:hAnsi="Arial" w:cs="Arial"/>
          <w:kern w:val="0"/>
          <w:sz w:val="24"/>
        </w:rPr>
        <w:t>》第十条规定情形的除外。</w:t>
      </w:r>
    </w:p>
    <w:p w14:paraId="406D2EC3">
      <w:pPr>
        <w:numPr>
          <w:ilvl w:val="2"/>
          <w:numId w:val="12"/>
        </w:numPr>
        <w:tabs>
          <w:tab w:val="left" w:pos="2014"/>
        </w:tabs>
        <w:snapToGrid w:val="0"/>
        <w:spacing w:line="360" w:lineRule="auto"/>
        <w:rPr>
          <w:rFonts w:ascii="Arial" w:hAnsi="Arial" w:cs="Arial"/>
          <w:sz w:val="24"/>
        </w:rPr>
      </w:pPr>
      <w:r>
        <w:rPr>
          <w:rFonts w:ascii="Arial" w:hAnsi="Arial" w:cs="Arial"/>
          <w:sz w:val="24"/>
        </w:rPr>
        <w:t>本项目如接受非本国货物、工程、服务参与投标，则具体要求见第五章《采购需求》。</w:t>
      </w:r>
    </w:p>
    <w:p w14:paraId="77FBB3AA">
      <w:pPr>
        <w:numPr>
          <w:ilvl w:val="2"/>
          <w:numId w:val="12"/>
        </w:numPr>
        <w:tabs>
          <w:tab w:val="left" w:pos="2014"/>
        </w:tabs>
        <w:snapToGrid w:val="0"/>
        <w:spacing w:line="360" w:lineRule="auto"/>
        <w:rPr>
          <w:rFonts w:ascii="Arial" w:hAnsi="Arial" w:cs="Arial"/>
          <w:sz w:val="24"/>
        </w:rPr>
      </w:pPr>
      <w:r>
        <w:rPr>
          <w:rFonts w:ascii="Arial" w:hAnsi="Arial" w:cs="Arial"/>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54346E0">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本国产品</w:t>
      </w:r>
    </w:p>
    <w:p w14:paraId="4E8A5A33">
      <w:pPr>
        <w:tabs>
          <w:tab w:val="left" w:pos="900"/>
          <w:tab w:val="left" w:pos="1080"/>
          <w:tab w:val="left" w:pos="1589"/>
        </w:tabs>
        <w:snapToGrid w:val="0"/>
        <w:spacing w:line="360" w:lineRule="auto"/>
        <w:ind w:left="1080"/>
        <w:rPr>
          <w:rFonts w:ascii="Arial" w:hAnsi="Arial" w:cs="Arial"/>
          <w:sz w:val="24"/>
        </w:rPr>
      </w:pPr>
      <w:bookmarkStart w:id="163" w:name="_Hlk217316762"/>
      <w:r>
        <w:rPr>
          <w:rFonts w:ascii="Arial" w:hAnsi="Arial" w:cs="Arial"/>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ascii="Arial" w:hAnsi="Arial" w:cs="Arial"/>
          <w:sz w:val="24"/>
        </w:rPr>
        <w:t>，落实本国产品标准。</w:t>
      </w:r>
    </w:p>
    <w:p w14:paraId="0C6A8408">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中小企业、监狱企业及残疾人福利性单位</w:t>
      </w:r>
    </w:p>
    <w:p w14:paraId="4F567260">
      <w:pPr>
        <w:numPr>
          <w:ilvl w:val="2"/>
          <w:numId w:val="12"/>
        </w:numPr>
        <w:snapToGrid w:val="0"/>
        <w:spacing w:line="360" w:lineRule="auto"/>
        <w:rPr>
          <w:rFonts w:ascii="Arial" w:hAnsi="Arial" w:cs="Arial"/>
          <w:sz w:val="24"/>
        </w:rPr>
      </w:pPr>
      <w:r>
        <w:rPr>
          <w:rFonts w:ascii="Arial" w:hAnsi="Arial" w:cs="Arial"/>
          <w:sz w:val="24"/>
        </w:rPr>
        <w:t>中小企业定义：</w:t>
      </w:r>
    </w:p>
    <w:p w14:paraId="0094D1AA">
      <w:pPr>
        <w:numPr>
          <w:ilvl w:val="3"/>
          <w:numId w:val="12"/>
        </w:numPr>
        <w:tabs>
          <w:tab w:val="left" w:pos="1988"/>
          <w:tab w:val="left" w:pos="2035"/>
          <w:tab w:val="left" w:pos="2977"/>
        </w:tabs>
        <w:snapToGrid w:val="0"/>
        <w:spacing w:line="360" w:lineRule="auto"/>
        <w:ind w:left="2885"/>
        <w:rPr>
          <w:rFonts w:ascii="Arial" w:hAnsi="Arial" w:cs="Arial"/>
          <w:sz w:val="24"/>
        </w:rPr>
      </w:pPr>
      <w:r>
        <w:rPr>
          <w:rFonts w:ascii="Arial" w:hAnsi="Arial" w:cs="Arial"/>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6DC0E49A">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rPr>
      </w:pPr>
      <w:r>
        <w:rPr>
          <w:rFonts w:ascii="Arial" w:hAnsi="Arial" w:cs="Arial"/>
          <w:sz w:val="24"/>
        </w:rPr>
        <w:t>供应商提供的货物、工程或者服务符合下列情形的，享受中小企业扶持政策：</w:t>
      </w:r>
    </w:p>
    <w:p w14:paraId="1817F4BB">
      <w:pPr>
        <w:tabs>
          <w:tab w:val="left" w:pos="1980"/>
        </w:tabs>
        <w:snapToGrid w:val="0"/>
        <w:spacing w:line="360" w:lineRule="auto"/>
        <w:ind w:left="2835" w:leftChars="1350"/>
        <w:rPr>
          <w:rFonts w:ascii="Arial" w:hAnsi="Arial" w:cs="Arial"/>
          <w:sz w:val="24"/>
        </w:rPr>
      </w:pPr>
      <w:r>
        <w:rPr>
          <w:rFonts w:ascii="Arial" w:hAnsi="Arial" w:cs="Arial"/>
          <w:sz w:val="24"/>
        </w:rPr>
        <w:t>（1）在货物采购项目中，货物由中小企业制造，即货物由中小企业生产且使用该中小企业商号或者注册商标；</w:t>
      </w:r>
    </w:p>
    <w:p w14:paraId="6B1D8BF2">
      <w:pPr>
        <w:tabs>
          <w:tab w:val="left" w:pos="1980"/>
        </w:tabs>
        <w:snapToGrid w:val="0"/>
        <w:spacing w:line="360" w:lineRule="auto"/>
        <w:ind w:left="2835" w:leftChars="1350"/>
        <w:rPr>
          <w:rFonts w:ascii="Arial" w:hAnsi="Arial" w:cs="Arial"/>
          <w:sz w:val="24"/>
        </w:rPr>
      </w:pPr>
      <w:r>
        <w:rPr>
          <w:rFonts w:ascii="Arial" w:hAnsi="Arial" w:cs="Arial"/>
          <w:sz w:val="24"/>
        </w:rPr>
        <w:t>（2）在工程采购项目中，工程由中小企业承建，即工程施工单位为中小企业；</w:t>
      </w:r>
    </w:p>
    <w:p w14:paraId="1A96C023">
      <w:pPr>
        <w:tabs>
          <w:tab w:val="left" w:pos="1980"/>
        </w:tabs>
        <w:snapToGrid w:val="0"/>
        <w:spacing w:line="360" w:lineRule="auto"/>
        <w:ind w:left="2835" w:leftChars="1350"/>
        <w:rPr>
          <w:rFonts w:ascii="Arial" w:hAnsi="Arial" w:cs="Arial"/>
          <w:sz w:val="24"/>
        </w:rPr>
      </w:pPr>
      <w:r>
        <w:rPr>
          <w:rFonts w:ascii="Arial" w:hAnsi="Arial" w:cs="Arial"/>
          <w:sz w:val="24"/>
        </w:rPr>
        <w:t>（3）在服务采购项目中，服务由中小企业承接，即提供服务的人员为中小企业依照《中华人民共和国劳动合同法》订立劳动合同的从业人员。</w:t>
      </w:r>
    </w:p>
    <w:p w14:paraId="4DEA534C">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rPr>
      </w:pPr>
      <w:r>
        <w:rPr>
          <w:rFonts w:ascii="Arial" w:hAnsi="Arial" w:cs="Arial"/>
          <w:sz w:val="24"/>
        </w:rPr>
        <w:t>在货物采购项目中，供应商提供的货物既有中小企业制造货物，也有大型企业制造货物的，不享受中小企业扶持政策。</w:t>
      </w:r>
    </w:p>
    <w:p w14:paraId="6643F8CC">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rPr>
      </w:pPr>
      <w:r>
        <w:rPr>
          <w:rFonts w:ascii="Arial" w:hAnsi="Arial" w:cs="Arial"/>
          <w:sz w:val="24"/>
        </w:rPr>
        <w:t>以联合体形式参加政府采购活动，联合体各方均为中小企业的，联合体视同中小企业。其中，联合体各方均为小微企业的，联合体视同小微企业。</w:t>
      </w:r>
    </w:p>
    <w:p w14:paraId="26279FF1">
      <w:pPr>
        <w:numPr>
          <w:ilvl w:val="2"/>
          <w:numId w:val="12"/>
        </w:numPr>
        <w:snapToGrid w:val="0"/>
        <w:spacing w:line="360" w:lineRule="auto"/>
        <w:rPr>
          <w:rFonts w:ascii="Arial" w:hAnsi="Arial" w:cs="Arial"/>
          <w:sz w:val="24"/>
        </w:rPr>
      </w:pPr>
      <w:r>
        <w:rPr>
          <w:rFonts w:ascii="Arial" w:hAnsi="Arial" w:cs="Arial"/>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1C41223">
      <w:pPr>
        <w:numPr>
          <w:ilvl w:val="2"/>
          <w:numId w:val="12"/>
        </w:numPr>
        <w:snapToGrid w:val="0"/>
        <w:spacing w:line="360" w:lineRule="auto"/>
        <w:rPr>
          <w:rFonts w:ascii="Arial" w:hAnsi="Arial" w:cs="Arial"/>
          <w:sz w:val="24"/>
        </w:rPr>
      </w:pPr>
      <w:r>
        <w:rPr>
          <w:rFonts w:ascii="Arial" w:hAnsi="Arial" w:cs="Arial"/>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6B29EF9">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rPr>
      </w:pPr>
      <w:r>
        <w:rPr>
          <w:rFonts w:ascii="Arial" w:hAnsi="Arial" w:cs="Arial"/>
          <w:sz w:val="24"/>
        </w:rPr>
        <w:t>安置的残疾人占本单位在职职工人数的比例不低于25%（含25%），并且安置的残疾人人数不少于10 人（含10 人）；</w:t>
      </w:r>
    </w:p>
    <w:p w14:paraId="14D7CB1E">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rPr>
      </w:pPr>
      <w:r>
        <w:rPr>
          <w:rFonts w:ascii="Arial" w:hAnsi="Arial" w:cs="Arial"/>
          <w:sz w:val="24"/>
        </w:rPr>
        <w:t>依法与安置的每位残疾人签订了一年以上（含一年）的劳动合同或服务协议；</w:t>
      </w:r>
    </w:p>
    <w:p w14:paraId="3402DE79">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rPr>
      </w:pPr>
      <w:r>
        <w:rPr>
          <w:rFonts w:ascii="Arial" w:hAnsi="Arial" w:cs="Arial"/>
          <w:sz w:val="24"/>
        </w:rPr>
        <w:t>为安置的每位残疾人按月足额缴纳了基本养老保险、基本医疗保险、失业保险、工伤保险和生育保险等社会保险费；</w:t>
      </w:r>
    </w:p>
    <w:p w14:paraId="6D4A9A0E">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rPr>
      </w:pPr>
      <w:r>
        <w:rPr>
          <w:rFonts w:ascii="Arial" w:hAnsi="Arial" w:cs="Arial"/>
          <w:sz w:val="24"/>
        </w:rPr>
        <w:t>通过银行等金融机构向安置的每位残疾人，按月支付了不低于单位所在区县适用的经省级人民政府批准的月最低工资标准的工资；</w:t>
      </w:r>
    </w:p>
    <w:p w14:paraId="3CBD20A7">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rPr>
      </w:pPr>
      <w:r>
        <w:rPr>
          <w:rFonts w:ascii="Arial" w:hAnsi="Arial" w:cs="Arial"/>
          <w:sz w:val="24"/>
        </w:rPr>
        <w:t>提供本单位制造的货物、承担的工程或者服务（以下简称产品），或者提供其他残疾人福利性单位制造的货物（不包括使用非残疾人福利性单位注册商标的货物）；</w:t>
      </w:r>
    </w:p>
    <w:p w14:paraId="16F56A23">
      <w:pPr>
        <w:numPr>
          <w:ilvl w:val="3"/>
          <w:numId w:val="12"/>
        </w:numPr>
        <w:tabs>
          <w:tab w:val="left" w:pos="1980"/>
          <w:tab w:val="left" w:pos="2035"/>
          <w:tab w:val="left" w:pos="2885"/>
          <w:tab w:val="left" w:pos="2977"/>
          <w:tab w:val="clear" w:pos="900"/>
        </w:tabs>
        <w:snapToGrid w:val="0"/>
        <w:spacing w:line="360" w:lineRule="auto"/>
        <w:ind w:left="2885"/>
        <w:rPr>
          <w:rFonts w:ascii="Arial" w:hAnsi="Arial" w:cs="Arial"/>
          <w:sz w:val="24"/>
        </w:rPr>
      </w:pPr>
      <w:r>
        <w:rPr>
          <w:rFonts w:ascii="Arial" w:hAnsi="Arial" w:cs="Arial"/>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462E6A8">
      <w:pPr>
        <w:numPr>
          <w:ilvl w:val="2"/>
          <w:numId w:val="12"/>
        </w:numPr>
        <w:snapToGrid w:val="0"/>
        <w:spacing w:line="360" w:lineRule="auto"/>
        <w:rPr>
          <w:rFonts w:ascii="Arial" w:hAnsi="Arial" w:cs="Arial"/>
          <w:sz w:val="24"/>
        </w:rPr>
      </w:pPr>
      <w:r>
        <w:rPr>
          <w:rFonts w:ascii="Arial" w:hAnsi="Arial" w:cs="Arial"/>
          <w:sz w:val="24"/>
        </w:rPr>
        <w:t>本项目是否专门面向中小企业预留采购份额见第一章《投标邀请》。</w:t>
      </w:r>
    </w:p>
    <w:p w14:paraId="72AC6A11">
      <w:pPr>
        <w:numPr>
          <w:ilvl w:val="2"/>
          <w:numId w:val="12"/>
        </w:numPr>
        <w:snapToGrid w:val="0"/>
        <w:spacing w:line="360" w:lineRule="auto"/>
        <w:rPr>
          <w:rFonts w:ascii="Arial" w:hAnsi="Arial" w:cs="Arial"/>
          <w:sz w:val="24"/>
        </w:rPr>
      </w:pPr>
      <w:r>
        <w:rPr>
          <w:rFonts w:ascii="Arial" w:hAnsi="Arial" w:cs="Arial"/>
          <w:sz w:val="24"/>
        </w:rPr>
        <w:t>采购标的对应的中小企业划分标准所属行业见《投标人须知资料表》。</w:t>
      </w:r>
    </w:p>
    <w:p w14:paraId="5D3C8230">
      <w:pPr>
        <w:numPr>
          <w:ilvl w:val="2"/>
          <w:numId w:val="12"/>
        </w:numPr>
        <w:snapToGrid w:val="0"/>
        <w:spacing w:line="360" w:lineRule="auto"/>
        <w:rPr>
          <w:rFonts w:ascii="Arial" w:hAnsi="Arial" w:cs="Arial"/>
          <w:sz w:val="24"/>
        </w:rPr>
      </w:pPr>
      <w:r>
        <w:rPr>
          <w:rFonts w:ascii="Arial" w:hAnsi="Arial" w:cs="Arial"/>
          <w:sz w:val="24"/>
        </w:rPr>
        <w:t>小微企业价格评审优惠的政策调整：见第四章《评标程序、评标方法和评标标准》。</w:t>
      </w:r>
    </w:p>
    <w:p w14:paraId="7DE263C3">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政府采购节能产品、环境标志产品</w:t>
      </w:r>
    </w:p>
    <w:p w14:paraId="3D623F53">
      <w:pPr>
        <w:numPr>
          <w:ilvl w:val="2"/>
          <w:numId w:val="12"/>
        </w:numPr>
        <w:snapToGrid w:val="0"/>
        <w:spacing w:line="360" w:lineRule="auto"/>
        <w:rPr>
          <w:rFonts w:ascii="Arial" w:hAnsi="Arial" w:cs="Arial"/>
          <w:sz w:val="24"/>
        </w:rPr>
      </w:pPr>
      <w:r>
        <w:rPr>
          <w:rFonts w:ascii="Arial" w:hAnsi="Arial" w:cs="Arial"/>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0A8120F">
      <w:pPr>
        <w:numPr>
          <w:ilvl w:val="2"/>
          <w:numId w:val="12"/>
        </w:numPr>
        <w:snapToGrid w:val="0"/>
        <w:spacing w:line="360" w:lineRule="auto"/>
        <w:rPr>
          <w:rFonts w:ascii="Arial" w:hAnsi="Arial" w:cs="Arial"/>
          <w:sz w:val="24"/>
        </w:rPr>
      </w:pPr>
      <w:r>
        <w:rPr>
          <w:rFonts w:ascii="Arial" w:hAnsi="Arial" w:cs="Arial"/>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CF298F0">
      <w:pPr>
        <w:numPr>
          <w:ilvl w:val="2"/>
          <w:numId w:val="12"/>
        </w:numPr>
        <w:snapToGrid w:val="0"/>
        <w:spacing w:line="360" w:lineRule="auto"/>
        <w:rPr>
          <w:rFonts w:ascii="Arial" w:hAnsi="Arial" w:cs="Arial"/>
          <w:sz w:val="24"/>
        </w:rPr>
      </w:pPr>
      <w:r>
        <w:rPr>
          <w:rFonts w:ascii="Arial" w:hAnsi="Arial" w:cs="Arial"/>
          <w:sz w:val="24"/>
        </w:rPr>
        <w:t>如本项目采购产品属于实施政府强制采购品目清单范围的节能产品，则投标人所报产品必须获得国家确定的认证机构出具的、处于有效期之内的节能产品认证证书，</w:t>
      </w:r>
      <w:r>
        <w:rPr>
          <w:rFonts w:ascii="Arial" w:hAnsi="Arial" w:cs="Arial"/>
          <w:kern w:val="0"/>
          <w:sz w:val="24"/>
        </w:rPr>
        <w:t>否则</w:t>
      </w:r>
      <w:r>
        <w:rPr>
          <w:rFonts w:ascii="Arial" w:hAnsi="Arial" w:cs="Arial"/>
          <w:b/>
          <w:kern w:val="0"/>
          <w:sz w:val="24"/>
        </w:rPr>
        <w:t>投标无效</w:t>
      </w:r>
      <w:r>
        <w:rPr>
          <w:rFonts w:ascii="Arial" w:hAnsi="Arial" w:cs="Arial"/>
          <w:sz w:val="24"/>
        </w:rPr>
        <w:t>；</w:t>
      </w:r>
    </w:p>
    <w:p w14:paraId="3E62B30C">
      <w:pPr>
        <w:numPr>
          <w:ilvl w:val="2"/>
          <w:numId w:val="12"/>
        </w:numPr>
        <w:snapToGrid w:val="0"/>
        <w:spacing w:line="360" w:lineRule="auto"/>
        <w:rPr>
          <w:rFonts w:ascii="Arial" w:hAnsi="Arial" w:cs="Arial"/>
          <w:sz w:val="24"/>
        </w:rPr>
      </w:pPr>
      <w:r>
        <w:rPr>
          <w:rFonts w:ascii="Arial" w:hAnsi="Arial" w:cs="Arial"/>
          <w:sz w:val="24"/>
        </w:rPr>
        <w:t>非政府强制采购的节能产品或环境标志产品，依据品目清单和认证证书实施政府优先采购。优先采购的具体规定见第四章《评标程序、评标方法和评标标准》（如涉及）。</w:t>
      </w:r>
    </w:p>
    <w:p w14:paraId="06972351">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正版软件</w:t>
      </w:r>
    </w:p>
    <w:p w14:paraId="0BF924FC">
      <w:pPr>
        <w:numPr>
          <w:ilvl w:val="2"/>
          <w:numId w:val="12"/>
        </w:numPr>
        <w:snapToGrid w:val="0"/>
        <w:spacing w:line="360" w:lineRule="auto"/>
        <w:rPr>
          <w:rFonts w:ascii="Arial" w:hAnsi="Arial" w:cs="Arial"/>
          <w:sz w:val="24"/>
        </w:rPr>
      </w:pPr>
      <w:r>
        <w:rPr>
          <w:rFonts w:ascii="Arial" w:hAnsi="Arial" w:cs="Arial"/>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F364569">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网络安全专用产品</w:t>
      </w:r>
    </w:p>
    <w:p w14:paraId="6B81C6CF">
      <w:pPr>
        <w:numPr>
          <w:ilvl w:val="2"/>
          <w:numId w:val="12"/>
        </w:numPr>
        <w:tabs>
          <w:tab w:val="left" w:pos="900"/>
          <w:tab w:val="left" w:pos="2014"/>
        </w:tabs>
        <w:snapToGrid w:val="0"/>
        <w:spacing w:line="360" w:lineRule="auto"/>
        <w:rPr>
          <w:rFonts w:ascii="Arial" w:hAnsi="Arial" w:cs="Arial"/>
          <w:sz w:val="24"/>
        </w:rPr>
      </w:pPr>
      <w:r>
        <w:rPr>
          <w:rFonts w:ascii="Arial" w:hAnsi="Arial" w:cs="Arial"/>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4ACFD1CB">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推广使用低挥发性有机化合物（VOCs）</w:t>
      </w:r>
    </w:p>
    <w:p w14:paraId="4E64ECC4">
      <w:pPr>
        <w:numPr>
          <w:ilvl w:val="2"/>
          <w:numId w:val="12"/>
        </w:numPr>
        <w:tabs>
          <w:tab w:val="left" w:pos="2014"/>
        </w:tabs>
        <w:snapToGrid w:val="0"/>
        <w:spacing w:line="360" w:lineRule="auto"/>
        <w:rPr>
          <w:rFonts w:ascii="Arial" w:hAnsi="Arial" w:cs="Arial"/>
          <w:sz w:val="24"/>
        </w:rPr>
      </w:pPr>
      <w:r>
        <w:rPr>
          <w:rFonts w:ascii="Arial" w:hAnsi="Arial" w:cs="Arial"/>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Arial" w:hAnsi="Arial" w:cs="Arial"/>
          <w:kern w:val="0"/>
          <w:sz w:val="24"/>
        </w:rPr>
        <w:t>否则</w:t>
      </w:r>
      <w:r>
        <w:rPr>
          <w:rFonts w:ascii="Arial" w:hAnsi="Arial" w:cs="Arial"/>
          <w:b/>
          <w:kern w:val="0"/>
          <w:sz w:val="24"/>
        </w:rPr>
        <w:t>投标无效</w:t>
      </w:r>
      <w:r>
        <w:rPr>
          <w:rFonts w:ascii="Arial" w:hAnsi="Arial" w:cs="Arial"/>
          <w:sz w:val="24"/>
        </w:rPr>
        <w:t>；属于推荐性标准的，优先采购，具体见第四章《评标程序、评标方法和评标标准》。</w:t>
      </w:r>
    </w:p>
    <w:p w14:paraId="1E5AC154">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采购需求标准</w:t>
      </w:r>
    </w:p>
    <w:p w14:paraId="5636CAE0">
      <w:pPr>
        <w:numPr>
          <w:ilvl w:val="2"/>
          <w:numId w:val="12"/>
        </w:numPr>
        <w:tabs>
          <w:tab w:val="left" w:pos="2014"/>
        </w:tabs>
        <w:snapToGrid w:val="0"/>
        <w:spacing w:line="360" w:lineRule="auto"/>
        <w:rPr>
          <w:rFonts w:ascii="Arial" w:hAnsi="Arial" w:cs="Arial"/>
          <w:sz w:val="24"/>
        </w:rPr>
      </w:pPr>
      <w:r>
        <w:rPr>
          <w:rFonts w:ascii="Arial" w:hAnsi="Arial" w:cs="Arial"/>
          <w:sz w:val="24"/>
        </w:rPr>
        <w:t>商品包装、快递包装政府采购需求标准（试行）</w:t>
      </w:r>
    </w:p>
    <w:p w14:paraId="2DFE8D0E">
      <w:pPr>
        <w:tabs>
          <w:tab w:val="left" w:pos="900"/>
          <w:tab w:val="left" w:pos="1980"/>
        </w:tabs>
        <w:snapToGrid w:val="0"/>
        <w:spacing w:line="360" w:lineRule="auto"/>
        <w:ind w:left="1985"/>
        <w:rPr>
          <w:rFonts w:ascii="Arial" w:hAnsi="Arial" w:cs="Arial"/>
          <w:sz w:val="24"/>
        </w:rPr>
      </w:pPr>
      <w:r>
        <w:rPr>
          <w:rFonts w:ascii="Arial" w:hAnsi="Arial" w:cs="Arial"/>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9C059F5">
      <w:pPr>
        <w:numPr>
          <w:ilvl w:val="2"/>
          <w:numId w:val="12"/>
        </w:numPr>
        <w:tabs>
          <w:tab w:val="left" w:pos="2014"/>
        </w:tabs>
        <w:snapToGrid w:val="0"/>
        <w:spacing w:line="360" w:lineRule="auto"/>
        <w:rPr>
          <w:rFonts w:ascii="Arial" w:hAnsi="Arial" w:cs="Arial"/>
          <w:sz w:val="24"/>
        </w:rPr>
      </w:pPr>
      <w:bookmarkStart w:id="164" w:name="_Hlk164953935"/>
      <w:r>
        <w:rPr>
          <w:rFonts w:ascii="Arial" w:hAnsi="Arial" w:cs="Arial"/>
          <w:sz w:val="24"/>
        </w:rPr>
        <w:t xml:space="preserve">其他政府采购需求标准 </w:t>
      </w:r>
    </w:p>
    <w:bookmarkEnd w:id="164"/>
    <w:p w14:paraId="7D3C4C6A">
      <w:pPr>
        <w:tabs>
          <w:tab w:val="left" w:pos="900"/>
          <w:tab w:val="left" w:pos="1980"/>
        </w:tabs>
        <w:snapToGrid w:val="0"/>
        <w:spacing w:line="360" w:lineRule="auto"/>
        <w:ind w:left="1980"/>
        <w:rPr>
          <w:rFonts w:ascii="Arial" w:hAnsi="Arial" w:cs="Arial"/>
          <w:sz w:val="24"/>
        </w:rPr>
      </w:pPr>
      <w:bookmarkStart w:id="165" w:name="_Hlk164955325"/>
      <w:r>
        <w:rPr>
          <w:rFonts w:ascii="Arial" w:hAnsi="Arial" w:cs="Arial"/>
          <w:sz w:val="24"/>
        </w:rPr>
        <w:t>为贯彻落实《深化政府采购制度改革方案》有关要求，推动政府采购需求标准建设</w:t>
      </w:r>
      <w:bookmarkEnd w:id="165"/>
      <w:r>
        <w:rPr>
          <w:rFonts w:ascii="Arial" w:hAnsi="Arial" w:cs="Arial"/>
          <w:sz w:val="24"/>
        </w:rPr>
        <w:t>，财政部门会同有关部门制定发布的其他政府采购需求标准，本项目如涉及，则具体要求见第五章《采购需求》。</w:t>
      </w:r>
    </w:p>
    <w:p w14:paraId="52061BB6">
      <w:pPr>
        <w:numPr>
          <w:ilvl w:val="0"/>
          <w:numId w:val="12"/>
        </w:numPr>
        <w:tabs>
          <w:tab w:val="left" w:pos="360"/>
        </w:tabs>
        <w:snapToGrid w:val="0"/>
        <w:spacing w:line="360" w:lineRule="auto"/>
        <w:ind w:left="357" w:hanging="357"/>
        <w:outlineLvl w:val="1"/>
        <w:rPr>
          <w:rFonts w:ascii="Arial" w:hAnsi="Arial" w:cs="Arial"/>
          <w:sz w:val="24"/>
        </w:rPr>
      </w:pPr>
      <w:r>
        <w:rPr>
          <w:rFonts w:ascii="Arial" w:hAnsi="Arial" w:cs="Arial"/>
          <w:sz w:val="24"/>
        </w:rPr>
        <w:t>投标费用</w:t>
      </w:r>
    </w:p>
    <w:p w14:paraId="2FD8A6F2">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投标人应自行承担所有与准备和参加投标有关的费用，无论投标的结果如何，采购人或采购代理机构在任何情况下均无承担这些费用的义务和责任。</w:t>
      </w:r>
    </w:p>
    <w:p w14:paraId="3779C0E7">
      <w:pPr>
        <w:tabs>
          <w:tab w:val="left" w:pos="1080"/>
        </w:tabs>
        <w:snapToGrid w:val="0"/>
        <w:spacing w:line="360" w:lineRule="auto"/>
        <w:ind w:left="1080"/>
        <w:rPr>
          <w:rFonts w:ascii="Arial" w:hAnsi="Arial" w:cs="Arial"/>
          <w:sz w:val="28"/>
        </w:rPr>
      </w:pPr>
      <w:bookmarkStart w:id="166" w:name="_1.8_计量单位"/>
      <w:bookmarkEnd w:id="166"/>
    </w:p>
    <w:p w14:paraId="5A656E61">
      <w:pPr>
        <w:pStyle w:val="3"/>
        <w:spacing w:before="0" w:line="360" w:lineRule="auto"/>
        <w:rPr>
          <w:rFonts w:eastAsia="宋体" w:cs="Arial"/>
          <w:sz w:val="28"/>
        </w:rPr>
      </w:pPr>
      <w:r>
        <w:rPr>
          <w:rFonts w:eastAsia="宋体" w:cs="Arial"/>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111C96D6">
      <w:pPr>
        <w:numPr>
          <w:ilvl w:val="0"/>
          <w:numId w:val="12"/>
        </w:numPr>
        <w:tabs>
          <w:tab w:val="left" w:pos="360"/>
        </w:tabs>
        <w:snapToGrid w:val="0"/>
        <w:spacing w:line="360" w:lineRule="auto"/>
        <w:ind w:left="357" w:hanging="357"/>
        <w:outlineLvl w:val="1"/>
        <w:rPr>
          <w:rFonts w:ascii="Arial" w:hAnsi="Arial" w:cs="Arial"/>
          <w:sz w:val="24"/>
        </w:rPr>
      </w:pPr>
      <w:bookmarkStart w:id="167" w:name="_Toc151193911"/>
      <w:bookmarkStart w:id="168" w:name="_Toc195842888"/>
      <w:bookmarkStart w:id="169" w:name="_Toc226965713"/>
      <w:bookmarkStart w:id="170" w:name="_Toc305158865"/>
      <w:bookmarkStart w:id="171" w:name="_Toc164229218"/>
      <w:bookmarkStart w:id="172" w:name="_Toc265228361"/>
      <w:bookmarkStart w:id="173" w:name="_Toc150480761"/>
      <w:bookmarkStart w:id="174" w:name="_Toc150509274"/>
      <w:bookmarkStart w:id="175" w:name="_Toc150774728"/>
      <w:bookmarkStart w:id="176" w:name="_Toc264969213"/>
      <w:bookmarkStart w:id="177" w:name="_Toc142311025"/>
      <w:bookmarkStart w:id="178" w:name="_Toc151193837"/>
      <w:bookmarkStart w:id="179" w:name="_Toc150774623"/>
      <w:bookmarkStart w:id="180" w:name="_Toc164351617"/>
      <w:bookmarkStart w:id="181" w:name="_Toc164608637"/>
      <w:bookmarkStart w:id="182" w:name="_Toc149720816"/>
      <w:bookmarkStart w:id="183" w:name="_Toc127161437"/>
      <w:bookmarkStart w:id="184" w:name="_Toc127151724"/>
      <w:bookmarkStart w:id="185" w:name="_Toc151193765"/>
      <w:bookmarkStart w:id="186" w:name="_Toc151193693"/>
      <w:bookmarkStart w:id="187" w:name="_Toc226309767"/>
      <w:bookmarkStart w:id="188" w:name="_Toc226337219"/>
      <w:bookmarkStart w:id="189" w:name="_Toc151193621"/>
      <w:bookmarkStart w:id="190" w:name="_Toc305158791"/>
      <w:bookmarkStart w:id="191" w:name="_Toc127151523"/>
      <w:bookmarkStart w:id="192" w:name="_Toc226965796"/>
      <w:bookmarkStart w:id="193" w:name="_Toc520356147"/>
      <w:bookmarkStart w:id="194" w:name="_Toc164608792"/>
      <w:bookmarkStart w:id="195" w:name="_Toc164229364"/>
      <w:bookmarkStart w:id="196" w:name="_Toc151190150"/>
      <w:r>
        <w:rPr>
          <w:rFonts w:ascii="Arial" w:hAnsi="Arial" w:cs="Arial"/>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Fonts w:ascii="Arial" w:hAnsi="Arial" w:cs="Arial"/>
          <w:sz w:val="24"/>
        </w:rPr>
        <w:t>成</w:t>
      </w:r>
    </w:p>
    <w:p w14:paraId="22218DE3">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招标文件包括以下部分：</w:t>
      </w:r>
    </w:p>
    <w:p w14:paraId="1EFCF5C1">
      <w:pPr>
        <w:numPr>
          <w:ilvl w:val="0"/>
          <w:numId w:val="13"/>
        </w:numPr>
        <w:tabs>
          <w:tab w:val="left" w:pos="1980"/>
          <w:tab w:val="left" w:pos="2520"/>
        </w:tabs>
        <w:snapToGrid w:val="0"/>
        <w:spacing w:line="360" w:lineRule="auto"/>
        <w:ind w:left="1440" w:firstLine="5"/>
        <w:rPr>
          <w:rFonts w:ascii="Arial" w:hAnsi="Arial" w:cs="Arial"/>
          <w:sz w:val="24"/>
        </w:rPr>
      </w:pPr>
      <w:r>
        <w:rPr>
          <w:rFonts w:ascii="Arial" w:hAnsi="Arial" w:cs="Arial"/>
          <w:sz w:val="24"/>
        </w:rPr>
        <w:t>投标邀请</w:t>
      </w:r>
    </w:p>
    <w:p w14:paraId="4A0C8A18">
      <w:pPr>
        <w:numPr>
          <w:ilvl w:val="0"/>
          <w:numId w:val="13"/>
        </w:numPr>
        <w:tabs>
          <w:tab w:val="left" w:pos="1980"/>
          <w:tab w:val="left" w:pos="2520"/>
        </w:tabs>
        <w:snapToGrid w:val="0"/>
        <w:spacing w:line="360" w:lineRule="auto"/>
        <w:ind w:left="1440" w:firstLine="5"/>
        <w:rPr>
          <w:rFonts w:ascii="Arial" w:hAnsi="Arial" w:cs="Arial"/>
          <w:sz w:val="24"/>
        </w:rPr>
      </w:pPr>
      <w:r>
        <w:rPr>
          <w:rFonts w:ascii="Arial" w:hAnsi="Arial" w:cs="Arial"/>
          <w:sz w:val="24"/>
        </w:rPr>
        <w:t>投标人须知</w:t>
      </w:r>
    </w:p>
    <w:p w14:paraId="2AE7466B">
      <w:pPr>
        <w:numPr>
          <w:ilvl w:val="0"/>
          <w:numId w:val="13"/>
        </w:numPr>
        <w:tabs>
          <w:tab w:val="left" w:pos="1980"/>
          <w:tab w:val="left" w:pos="2520"/>
        </w:tabs>
        <w:snapToGrid w:val="0"/>
        <w:spacing w:line="360" w:lineRule="auto"/>
        <w:ind w:left="1440" w:firstLine="5"/>
        <w:rPr>
          <w:rFonts w:ascii="Arial" w:hAnsi="Arial" w:cs="Arial"/>
          <w:sz w:val="24"/>
        </w:rPr>
      </w:pPr>
      <w:r>
        <w:rPr>
          <w:rFonts w:ascii="Arial" w:hAnsi="Arial" w:cs="Arial"/>
          <w:sz w:val="24"/>
        </w:rPr>
        <w:t>资格审查</w:t>
      </w:r>
    </w:p>
    <w:p w14:paraId="3B3D24DE">
      <w:pPr>
        <w:numPr>
          <w:ilvl w:val="0"/>
          <w:numId w:val="13"/>
        </w:numPr>
        <w:tabs>
          <w:tab w:val="left" w:pos="1980"/>
          <w:tab w:val="left" w:pos="2520"/>
        </w:tabs>
        <w:snapToGrid w:val="0"/>
        <w:spacing w:line="360" w:lineRule="auto"/>
        <w:ind w:left="1440" w:firstLine="5"/>
        <w:rPr>
          <w:rFonts w:ascii="Arial" w:hAnsi="Arial" w:cs="Arial"/>
          <w:sz w:val="24"/>
        </w:rPr>
      </w:pPr>
      <w:r>
        <w:rPr>
          <w:rFonts w:ascii="Arial" w:hAnsi="Arial" w:cs="Arial"/>
          <w:sz w:val="24"/>
        </w:rPr>
        <w:t>评标程序、评标方法和评标标准</w:t>
      </w:r>
    </w:p>
    <w:p w14:paraId="14C344D4">
      <w:pPr>
        <w:numPr>
          <w:ilvl w:val="0"/>
          <w:numId w:val="13"/>
        </w:numPr>
        <w:tabs>
          <w:tab w:val="left" w:pos="1980"/>
          <w:tab w:val="left" w:pos="2520"/>
        </w:tabs>
        <w:snapToGrid w:val="0"/>
        <w:spacing w:line="360" w:lineRule="auto"/>
        <w:ind w:left="1440" w:firstLine="5"/>
        <w:rPr>
          <w:rFonts w:ascii="Arial" w:hAnsi="Arial" w:cs="Arial"/>
          <w:sz w:val="24"/>
        </w:rPr>
      </w:pPr>
      <w:r>
        <w:rPr>
          <w:rFonts w:ascii="Arial" w:hAnsi="Arial" w:cs="Arial"/>
          <w:sz w:val="24"/>
        </w:rPr>
        <w:t>采购需求</w:t>
      </w:r>
    </w:p>
    <w:p w14:paraId="60640F77">
      <w:pPr>
        <w:numPr>
          <w:ilvl w:val="0"/>
          <w:numId w:val="13"/>
        </w:numPr>
        <w:tabs>
          <w:tab w:val="left" w:pos="1980"/>
          <w:tab w:val="left" w:pos="2520"/>
        </w:tabs>
        <w:snapToGrid w:val="0"/>
        <w:spacing w:line="360" w:lineRule="auto"/>
        <w:ind w:left="1440" w:firstLine="5"/>
        <w:rPr>
          <w:rFonts w:ascii="Arial" w:hAnsi="Arial" w:cs="Arial"/>
          <w:sz w:val="24"/>
        </w:rPr>
      </w:pPr>
      <w:r>
        <w:rPr>
          <w:rFonts w:ascii="Arial" w:hAnsi="Arial" w:cs="Arial"/>
          <w:sz w:val="24"/>
        </w:rPr>
        <w:t>拟签订的合同文本</w:t>
      </w:r>
    </w:p>
    <w:p w14:paraId="531536F4">
      <w:pPr>
        <w:numPr>
          <w:ilvl w:val="0"/>
          <w:numId w:val="13"/>
        </w:numPr>
        <w:tabs>
          <w:tab w:val="left" w:pos="1980"/>
          <w:tab w:val="left" w:pos="2520"/>
        </w:tabs>
        <w:snapToGrid w:val="0"/>
        <w:spacing w:line="360" w:lineRule="auto"/>
        <w:ind w:left="1440" w:firstLine="5"/>
        <w:rPr>
          <w:rFonts w:ascii="Arial" w:hAnsi="Arial" w:cs="Arial"/>
          <w:sz w:val="24"/>
        </w:rPr>
      </w:pPr>
      <w:r>
        <w:rPr>
          <w:rFonts w:ascii="Arial" w:hAnsi="Arial" w:cs="Arial"/>
          <w:sz w:val="24"/>
        </w:rPr>
        <w:t>投标文件格式</w:t>
      </w:r>
    </w:p>
    <w:p w14:paraId="1F42BF8A">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投标人应认真阅读招标文件的全部内容。投标人应按照招标文件要求提交投标文件并保证所提供的全部资料的真实性，并对招标文件做出实质性响应，否则</w:t>
      </w:r>
      <w:r>
        <w:rPr>
          <w:rFonts w:ascii="Arial" w:hAnsi="Arial" w:cs="Arial"/>
          <w:b/>
          <w:sz w:val="24"/>
        </w:rPr>
        <w:t>投标无效</w:t>
      </w:r>
      <w:r>
        <w:rPr>
          <w:rFonts w:ascii="Arial" w:hAnsi="Arial" w:cs="Arial"/>
          <w:sz w:val="24"/>
        </w:rPr>
        <w:t>。</w:t>
      </w:r>
    </w:p>
    <w:p w14:paraId="502F2FD2">
      <w:pPr>
        <w:numPr>
          <w:ilvl w:val="0"/>
          <w:numId w:val="12"/>
        </w:numPr>
        <w:tabs>
          <w:tab w:val="left" w:pos="1080"/>
          <w:tab w:val="left" w:pos="2014"/>
        </w:tabs>
        <w:snapToGrid w:val="0"/>
        <w:spacing w:line="360" w:lineRule="auto"/>
        <w:ind w:left="357" w:hanging="357"/>
        <w:outlineLvl w:val="1"/>
        <w:rPr>
          <w:rFonts w:ascii="Arial" w:hAnsi="Arial" w:cs="Arial"/>
          <w:sz w:val="24"/>
        </w:rPr>
      </w:pPr>
      <w:r>
        <w:rPr>
          <w:rFonts w:ascii="Arial" w:hAnsi="Arial" w:cs="Arial"/>
          <w:sz w:val="24"/>
        </w:rPr>
        <w:t>对招标文件的澄清或修改</w:t>
      </w:r>
    </w:p>
    <w:p w14:paraId="6F43E08C">
      <w:pPr>
        <w:numPr>
          <w:ilvl w:val="1"/>
          <w:numId w:val="12"/>
        </w:numPr>
        <w:tabs>
          <w:tab w:val="left" w:pos="1080"/>
          <w:tab w:val="left" w:pos="1561"/>
          <w:tab w:val="left" w:pos="2014"/>
        </w:tabs>
        <w:snapToGrid w:val="0"/>
        <w:spacing w:line="360" w:lineRule="auto"/>
        <w:ind w:left="1080" w:hanging="720"/>
        <w:rPr>
          <w:rFonts w:ascii="Arial" w:hAnsi="Arial" w:cs="Arial"/>
          <w:sz w:val="24"/>
        </w:rPr>
      </w:pPr>
      <w:r>
        <w:rPr>
          <w:rFonts w:ascii="Arial" w:hAnsi="Arial" w:cs="Arial"/>
          <w:sz w:val="24"/>
        </w:rPr>
        <w:t>采购人或采购代理机构对已发出的招标文件进行必要澄清或者修改的，将在原公告发布媒体上发布更正公告，并以书面形式通知所有获取招标文件的潜在投标人。</w:t>
      </w:r>
    </w:p>
    <w:p w14:paraId="2CC63A96">
      <w:pPr>
        <w:numPr>
          <w:ilvl w:val="1"/>
          <w:numId w:val="12"/>
        </w:numPr>
        <w:tabs>
          <w:tab w:val="left" w:pos="1080"/>
          <w:tab w:val="left" w:pos="1561"/>
          <w:tab w:val="left" w:pos="2014"/>
        </w:tabs>
        <w:snapToGrid w:val="0"/>
        <w:spacing w:line="360" w:lineRule="auto"/>
        <w:ind w:left="1080" w:hanging="720"/>
        <w:rPr>
          <w:rFonts w:ascii="Arial" w:hAnsi="Arial" w:cs="Arial"/>
          <w:sz w:val="24"/>
        </w:rPr>
      </w:pPr>
      <w:r>
        <w:rPr>
          <w:rFonts w:ascii="Arial" w:hAnsi="Arial" w:cs="Arial"/>
          <w:sz w:val="24"/>
        </w:rPr>
        <w:t>上述书面通知，按照获取招标文件的潜在投标人提供的联系方式发出，因提供的信息有误导致通知延迟或无法通知的，采购人或采购代理机构不承担责任。</w:t>
      </w:r>
    </w:p>
    <w:p w14:paraId="6649C899">
      <w:pPr>
        <w:numPr>
          <w:ilvl w:val="1"/>
          <w:numId w:val="12"/>
        </w:numPr>
        <w:tabs>
          <w:tab w:val="left" w:pos="1080"/>
          <w:tab w:val="left" w:pos="1561"/>
          <w:tab w:val="left" w:pos="2014"/>
        </w:tabs>
        <w:snapToGrid w:val="0"/>
        <w:spacing w:line="360" w:lineRule="auto"/>
        <w:ind w:left="1080" w:hanging="720"/>
        <w:rPr>
          <w:rFonts w:ascii="Arial" w:hAnsi="Arial" w:cs="Arial"/>
          <w:sz w:val="24"/>
        </w:rPr>
      </w:pPr>
      <w:r>
        <w:rPr>
          <w:rFonts w:ascii="Arial" w:hAnsi="Arial" w:cs="Arial"/>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FBE9693">
      <w:pPr>
        <w:tabs>
          <w:tab w:val="left" w:pos="1080"/>
          <w:tab w:val="left" w:pos="1561"/>
        </w:tabs>
        <w:snapToGrid w:val="0"/>
        <w:spacing w:line="360" w:lineRule="auto"/>
        <w:ind w:left="1080"/>
        <w:rPr>
          <w:rFonts w:ascii="Arial" w:hAnsi="Arial" w:cs="Arial"/>
          <w:sz w:val="28"/>
        </w:rPr>
      </w:pPr>
      <w:bookmarkStart w:id="197" w:name="_Toc516367020"/>
      <w:bookmarkStart w:id="198" w:name="_Toc151193914"/>
      <w:bookmarkStart w:id="199" w:name="_Toc151190153"/>
      <w:bookmarkStart w:id="200" w:name="_Toc520356150"/>
      <w:bookmarkStart w:id="201" w:name="_Toc151193768"/>
      <w:bookmarkStart w:id="202" w:name="_Toc226965716"/>
      <w:bookmarkStart w:id="203" w:name="_Toc151193840"/>
      <w:bookmarkStart w:id="204" w:name="_Toc195842891"/>
      <w:bookmarkStart w:id="205" w:name="_Toc150509277"/>
      <w:bookmarkStart w:id="206" w:name="_Toc151193624"/>
      <w:bookmarkStart w:id="207" w:name="_Toc151193696"/>
      <w:bookmarkStart w:id="208" w:name="_Toc226309770"/>
      <w:bookmarkStart w:id="209" w:name="_Toc305158868"/>
      <w:bookmarkStart w:id="210" w:name="_Toc305158794"/>
      <w:bookmarkStart w:id="211" w:name="_Toc150774626"/>
      <w:bookmarkStart w:id="212" w:name="_Toc150774731"/>
      <w:bookmarkStart w:id="213" w:name="_Toc127151526"/>
      <w:bookmarkStart w:id="214" w:name="_Toc265228364"/>
      <w:bookmarkStart w:id="215" w:name="_Toc226337222"/>
      <w:bookmarkStart w:id="216" w:name="_Toc226965799"/>
      <w:bookmarkStart w:id="217" w:name="_Toc142311028"/>
      <w:bookmarkStart w:id="218" w:name="_Toc264969216"/>
      <w:bookmarkStart w:id="219" w:name="_Toc150480764"/>
    </w:p>
    <w:p w14:paraId="3AE6202F">
      <w:pPr>
        <w:pStyle w:val="3"/>
        <w:spacing w:before="0" w:line="360" w:lineRule="auto"/>
        <w:rPr>
          <w:rFonts w:eastAsia="宋体" w:cs="Arial"/>
          <w:sz w:val="28"/>
        </w:rPr>
      </w:pPr>
      <w:r>
        <w:rPr>
          <w:rFonts w:eastAsia="宋体" w:cs="Arial"/>
          <w:sz w:val="28"/>
        </w:rPr>
        <w:t>三   投标文件</w:t>
      </w:r>
      <w:bookmarkEnd w:id="197"/>
      <w:r>
        <w:rPr>
          <w:rFonts w:eastAsia="宋体" w:cs="Arial"/>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2701C904">
      <w:pPr>
        <w:numPr>
          <w:ilvl w:val="0"/>
          <w:numId w:val="12"/>
        </w:numPr>
        <w:tabs>
          <w:tab w:val="left" w:pos="360"/>
        </w:tabs>
        <w:snapToGrid w:val="0"/>
        <w:spacing w:line="360" w:lineRule="auto"/>
        <w:ind w:left="357" w:hanging="357"/>
        <w:outlineLvl w:val="1"/>
        <w:rPr>
          <w:rFonts w:ascii="Arial" w:hAnsi="Arial" w:cs="Arial"/>
          <w:sz w:val="24"/>
        </w:rPr>
      </w:pPr>
      <w:bookmarkStart w:id="220" w:name="_Toc150480765"/>
      <w:bookmarkStart w:id="221" w:name="_Toc127151527"/>
      <w:bookmarkStart w:id="222" w:name="_Toc226309771"/>
      <w:bookmarkStart w:id="223" w:name="_Toc142311029"/>
      <w:bookmarkStart w:id="224" w:name="_Toc164229368"/>
      <w:bookmarkStart w:id="225" w:name="_Toc149720820"/>
      <w:bookmarkStart w:id="226" w:name="_Toc195842892"/>
      <w:bookmarkStart w:id="227" w:name="_Toc516367021"/>
      <w:bookmarkStart w:id="228" w:name="_Toc151193915"/>
      <w:bookmarkStart w:id="229" w:name="_Toc305158869"/>
      <w:bookmarkStart w:id="230" w:name="_Toc150509278"/>
      <w:bookmarkStart w:id="231" w:name="_Toc520356151"/>
      <w:bookmarkStart w:id="232" w:name="_Toc264969217"/>
      <w:bookmarkStart w:id="233" w:name="_Toc151193841"/>
      <w:bookmarkStart w:id="234" w:name="_Toc164608641"/>
      <w:bookmarkStart w:id="235" w:name="_Toc226337223"/>
      <w:bookmarkStart w:id="236" w:name="_Toc150774732"/>
      <w:bookmarkStart w:id="237" w:name="_Toc151190154"/>
      <w:bookmarkStart w:id="238" w:name="_Toc305158795"/>
      <w:bookmarkStart w:id="239" w:name="_Toc265228365"/>
      <w:bookmarkStart w:id="240" w:name="_Toc151193625"/>
      <w:bookmarkStart w:id="241" w:name="_Toc151193769"/>
      <w:bookmarkStart w:id="242" w:name="_Toc226965800"/>
      <w:bookmarkStart w:id="243" w:name="_Toc164351621"/>
      <w:bookmarkStart w:id="244" w:name="_Toc226965717"/>
      <w:bookmarkStart w:id="245" w:name="_Toc151193697"/>
      <w:bookmarkStart w:id="246" w:name="_Toc164608796"/>
      <w:bookmarkStart w:id="247" w:name="_Toc127161441"/>
      <w:bookmarkStart w:id="248" w:name="_Toc150774627"/>
      <w:bookmarkStart w:id="249" w:name="_Toc164229222"/>
      <w:bookmarkStart w:id="250" w:name="_Toc127151728"/>
      <w:r>
        <w:rPr>
          <w:rFonts w:ascii="Arial" w:hAnsi="Arial" w:cs="Arial"/>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Fonts w:ascii="Arial" w:hAnsi="Arial" w:cs="Arial"/>
          <w:sz w:val="24"/>
        </w:rPr>
        <w:t>及投标语言</w:t>
      </w:r>
    </w:p>
    <w:p w14:paraId="27C0DB44">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Arial" w:hAnsi="Arial" w:cs="Arial"/>
          <w:b/>
          <w:sz w:val="24"/>
        </w:rPr>
        <w:t>无效投标</w:t>
      </w:r>
      <w:r>
        <w:rPr>
          <w:rFonts w:ascii="Arial" w:hAnsi="Arial" w:cs="Arial"/>
          <w:sz w:val="24"/>
        </w:rPr>
        <w:t>。</w:t>
      </w:r>
    </w:p>
    <w:p w14:paraId="32266512">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除招标文件有特殊要求外，本项目投标所使用的计量单位，应采用中华人民共和国法定计量单位。</w:t>
      </w:r>
    </w:p>
    <w:p w14:paraId="2BCD9C5A">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046E765">
      <w:pPr>
        <w:numPr>
          <w:ilvl w:val="0"/>
          <w:numId w:val="12"/>
        </w:numPr>
        <w:tabs>
          <w:tab w:val="left" w:pos="360"/>
        </w:tabs>
        <w:snapToGrid w:val="0"/>
        <w:spacing w:line="360" w:lineRule="auto"/>
        <w:ind w:left="357" w:hanging="357"/>
        <w:outlineLvl w:val="1"/>
        <w:rPr>
          <w:rFonts w:ascii="Arial" w:hAnsi="Arial" w:cs="Arial"/>
          <w:sz w:val="24"/>
        </w:rPr>
      </w:pPr>
      <w:bookmarkStart w:id="251" w:name="_Ref467306195"/>
      <w:bookmarkStart w:id="252" w:name="_Ref467306676"/>
      <w:bookmarkStart w:id="253" w:name="_Toc516367022"/>
      <w:bookmarkStart w:id="254" w:name="_Toc226309772"/>
      <w:bookmarkStart w:id="255" w:name="_Toc305158870"/>
      <w:bookmarkStart w:id="256" w:name="_Toc150480766"/>
      <w:bookmarkStart w:id="257" w:name="_Toc127151729"/>
      <w:bookmarkStart w:id="258" w:name="_Toc150774628"/>
      <w:bookmarkStart w:id="259" w:name="_Toc264969218"/>
      <w:bookmarkStart w:id="260" w:name="_Toc164351622"/>
      <w:bookmarkStart w:id="261" w:name="_Toc151193916"/>
      <w:bookmarkStart w:id="262" w:name="_Toc164608797"/>
      <w:bookmarkStart w:id="263" w:name="_Toc164229223"/>
      <w:bookmarkStart w:id="264" w:name="_Toc195842893"/>
      <w:bookmarkStart w:id="265" w:name="_Toc127151528"/>
      <w:bookmarkStart w:id="266" w:name="_Toc164229369"/>
      <w:bookmarkStart w:id="267" w:name="_Toc150774733"/>
      <w:bookmarkStart w:id="268" w:name="_Toc149720821"/>
      <w:bookmarkStart w:id="269" w:name="_Toc151193770"/>
      <w:bookmarkStart w:id="270" w:name="_Toc226337224"/>
      <w:bookmarkStart w:id="271" w:name="_Toc305158796"/>
      <w:bookmarkStart w:id="272" w:name="_Toc151190155"/>
      <w:bookmarkStart w:id="273" w:name="_Toc127161442"/>
      <w:bookmarkStart w:id="274" w:name="_Toc142311030"/>
      <w:bookmarkStart w:id="275" w:name="_Toc151193842"/>
      <w:bookmarkStart w:id="276" w:name="_Toc150509279"/>
      <w:bookmarkStart w:id="277" w:name="_Toc151193698"/>
      <w:bookmarkStart w:id="278" w:name="_Toc151193626"/>
      <w:bookmarkStart w:id="279" w:name="_Toc226965801"/>
      <w:bookmarkStart w:id="280" w:name="_Toc265228366"/>
      <w:bookmarkStart w:id="281" w:name="_Toc520356152"/>
      <w:bookmarkStart w:id="282" w:name="_Toc164608642"/>
      <w:bookmarkStart w:id="283" w:name="_Toc226965718"/>
      <w:r>
        <w:rPr>
          <w:rFonts w:ascii="Arial" w:hAnsi="Arial" w:cs="Arial"/>
          <w:sz w:val="24"/>
        </w:rPr>
        <w:t>投标文件</w:t>
      </w:r>
      <w:bookmarkEnd w:id="251"/>
      <w:bookmarkEnd w:id="252"/>
      <w:bookmarkEnd w:id="253"/>
      <w:r>
        <w:rPr>
          <w:rFonts w:ascii="Arial" w:hAnsi="Arial" w:cs="Arial"/>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709510BF">
      <w:pPr>
        <w:numPr>
          <w:ilvl w:val="1"/>
          <w:numId w:val="12"/>
        </w:numPr>
        <w:tabs>
          <w:tab w:val="left" w:pos="1080"/>
          <w:tab w:val="left" w:pos="2014"/>
        </w:tabs>
        <w:snapToGrid w:val="0"/>
        <w:spacing w:line="360" w:lineRule="auto"/>
        <w:ind w:left="1077" w:hanging="720"/>
        <w:rPr>
          <w:rFonts w:ascii="Arial" w:hAnsi="Arial" w:cs="Arial"/>
          <w:sz w:val="24"/>
        </w:rPr>
      </w:pPr>
      <w:bookmarkStart w:id="284" w:name="_Ref467052588"/>
      <w:r>
        <w:rPr>
          <w:rFonts w:ascii="Arial" w:hAnsi="Arial" w:cs="Arial"/>
          <w:sz w:val="24"/>
        </w:rPr>
        <w:t>投标人应当按照招标文件的要求编制投标文件。投标文件应由《资格证明文件》、《商务技术文件》两部分构成。投标文件的部分格式要求，见第七章《投标文件格式》。</w:t>
      </w:r>
    </w:p>
    <w:p w14:paraId="1C31783F">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kern w:val="0"/>
          <w:sz w:val="24"/>
        </w:rPr>
        <w:t>对于招标文件中标记了“实质性格式”文件的，</w:t>
      </w:r>
      <w:r>
        <w:rPr>
          <w:rFonts w:ascii="Arial" w:hAnsi="Arial" w:cs="Arial"/>
          <w:sz w:val="24"/>
        </w:rPr>
        <w:t>投标人不得改变格式中给定的文字所表达的含义，不得删减格式中的实质性内容，不得自行添加与格式中给定的文字内容相矛盾的内容，不得对应当填写的空格不填写或不实质性响应，</w:t>
      </w:r>
      <w:r>
        <w:rPr>
          <w:rFonts w:ascii="Arial" w:hAnsi="Arial" w:cs="Arial"/>
          <w:kern w:val="0"/>
          <w:sz w:val="24"/>
        </w:rPr>
        <w:t>否则</w:t>
      </w:r>
      <w:r>
        <w:rPr>
          <w:rFonts w:ascii="Arial" w:hAnsi="Arial" w:cs="Arial"/>
          <w:b/>
          <w:kern w:val="0"/>
          <w:sz w:val="24"/>
        </w:rPr>
        <w:t>投标无效</w:t>
      </w:r>
      <w:r>
        <w:rPr>
          <w:rFonts w:ascii="Arial" w:hAnsi="Arial" w:cs="Arial"/>
          <w:kern w:val="0"/>
          <w:sz w:val="24"/>
        </w:rPr>
        <w:t>。未标记“实质性格式”的文件和招标文件未提供格式的内容，可由投标人自行编写。</w:t>
      </w:r>
    </w:p>
    <w:p w14:paraId="5234EA27">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第四章《评标程序、评标方法和评标标准》中涉及的证明文件。</w:t>
      </w:r>
    </w:p>
    <w:p w14:paraId="03E00CD8">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9AD06ED">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投标人认为应附的其他材料。</w:t>
      </w:r>
      <w:bookmarkEnd w:id="284"/>
    </w:p>
    <w:p w14:paraId="1358F522">
      <w:pPr>
        <w:numPr>
          <w:ilvl w:val="0"/>
          <w:numId w:val="12"/>
        </w:numPr>
        <w:tabs>
          <w:tab w:val="left" w:pos="360"/>
        </w:tabs>
        <w:snapToGrid w:val="0"/>
        <w:spacing w:line="360" w:lineRule="auto"/>
        <w:ind w:left="357" w:hanging="357"/>
        <w:outlineLvl w:val="1"/>
        <w:rPr>
          <w:rFonts w:ascii="Arial" w:hAnsi="Arial" w:cs="Arial"/>
          <w:sz w:val="24"/>
        </w:rPr>
      </w:pPr>
      <w:bookmarkStart w:id="285" w:name="_Toc150774735"/>
      <w:bookmarkStart w:id="286" w:name="_Toc127161444"/>
      <w:bookmarkStart w:id="287" w:name="_Toc195842895"/>
      <w:bookmarkStart w:id="288" w:name="_Toc151190157"/>
      <w:bookmarkStart w:id="289" w:name="_Toc150480768"/>
      <w:bookmarkStart w:id="290" w:name="_Toc151193772"/>
      <w:bookmarkStart w:id="291" w:name="_Toc149720823"/>
      <w:bookmarkStart w:id="292" w:name="_Toc520356155"/>
      <w:bookmarkStart w:id="293" w:name="_Toc164608799"/>
      <w:bookmarkStart w:id="294" w:name="_Toc151193628"/>
      <w:bookmarkStart w:id="295" w:name="_Toc164608644"/>
      <w:bookmarkStart w:id="296" w:name="_Toc164229225"/>
      <w:bookmarkStart w:id="297" w:name="_Toc150509281"/>
      <w:bookmarkStart w:id="298" w:name="_Toc150774630"/>
      <w:bookmarkStart w:id="299" w:name="_Toc151193700"/>
      <w:bookmarkStart w:id="300" w:name="_Toc142311032"/>
      <w:bookmarkStart w:id="301" w:name="_Toc127151731"/>
      <w:bookmarkStart w:id="302" w:name="_Toc164229371"/>
      <w:bookmarkStart w:id="303" w:name="_Toc164351624"/>
      <w:bookmarkStart w:id="304" w:name="_Toc151193844"/>
      <w:bookmarkStart w:id="305" w:name="_Toc127151530"/>
      <w:bookmarkStart w:id="306" w:name="_Toc151193918"/>
      <w:r>
        <w:rPr>
          <w:rFonts w:ascii="Arial" w:hAnsi="Arial" w:cs="Arial"/>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145BF359">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所有投标均以人民币为计价货币。</w:t>
      </w:r>
    </w:p>
    <w:p w14:paraId="560C8001">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投标人的报价应包括为完成本项目所发生的一切费用和税费，采购人将不再支付报价以外的任何费用。投标人的报价应包括但不限于下列内容，《投标人须知资料表》中有特殊规定的，从其规定。</w:t>
      </w:r>
    </w:p>
    <w:p w14:paraId="0CC3AC0B">
      <w:pPr>
        <w:numPr>
          <w:ilvl w:val="2"/>
          <w:numId w:val="12"/>
        </w:numPr>
        <w:snapToGrid w:val="0"/>
        <w:spacing w:line="360" w:lineRule="auto"/>
        <w:rPr>
          <w:rFonts w:ascii="Arial" w:hAnsi="Arial" w:cs="Arial"/>
          <w:sz w:val="24"/>
        </w:rPr>
      </w:pPr>
      <w:r>
        <w:rPr>
          <w:rFonts w:ascii="Arial" w:hAnsi="Arial" w:cs="Arial"/>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2C0AF6A">
      <w:pPr>
        <w:numPr>
          <w:ilvl w:val="2"/>
          <w:numId w:val="12"/>
        </w:numPr>
        <w:snapToGrid w:val="0"/>
        <w:spacing w:line="360" w:lineRule="auto"/>
        <w:rPr>
          <w:rFonts w:ascii="Arial" w:hAnsi="Arial" w:cs="Arial"/>
          <w:sz w:val="24"/>
        </w:rPr>
      </w:pPr>
      <w:r>
        <w:rPr>
          <w:rFonts w:ascii="Arial" w:hAnsi="Arial" w:cs="Arial"/>
          <w:sz w:val="24"/>
        </w:rPr>
        <w:t xml:space="preserve">按照招标文件要求完成本项目的全部相关费用。 </w:t>
      </w:r>
    </w:p>
    <w:p w14:paraId="633AD048">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采购人不得向供应商索要或者接受其给予的赠品、回扣或者与采购无关的其他商品、服务。</w:t>
      </w:r>
    </w:p>
    <w:p w14:paraId="5A6FC78B">
      <w:pPr>
        <w:numPr>
          <w:ilvl w:val="1"/>
          <w:numId w:val="12"/>
        </w:numPr>
        <w:tabs>
          <w:tab w:val="left" w:pos="1080"/>
          <w:tab w:val="left" w:pos="2014"/>
        </w:tabs>
        <w:snapToGrid w:val="0"/>
        <w:spacing w:line="360" w:lineRule="auto"/>
        <w:ind w:left="1080" w:hanging="720"/>
        <w:rPr>
          <w:rFonts w:ascii="Arial" w:hAnsi="Arial" w:cs="Arial"/>
          <w:sz w:val="24"/>
        </w:rPr>
      </w:pPr>
      <w:r>
        <w:rPr>
          <w:rFonts w:ascii="Arial" w:hAnsi="Arial" w:cs="Arial"/>
          <w:sz w:val="24"/>
        </w:rPr>
        <w:t>投标人不能提供任何有选择性或可调整的报价（招标文件另有规定的除外），否则其</w:t>
      </w:r>
      <w:r>
        <w:rPr>
          <w:rFonts w:ascii="Arial" w:hAnsi="Arial" w:cs="Arial"/>
          <w:b/>
          <w:sz w:val="24"/>
        </w:rPr>
        <w:t>投标无效</w:t>
      </w:r>
      <w:r>
        <w:rPr>
          <w:rFonts w:ascii="Arial" w:hAnsi="Arial" w:cs="Arial"/>
          <w:sz w:val="24"/>
        </w:rPr>
        <w:t>。</w:t>
      </w:r>
    </w:p>
    <w:p w14:paraId="64695899">
      <w:pPr>
        <w:numPr>
          <w:ilvl w:val="0"/>
          <w:numId w:val="12"/>
        </w:numPr>
        <w:tabs>
          <w:tab w:val="left" w:pos="360"/>
        </w:tabs>
        <w:snapToGrid w:val="0"/>
        <w:spacing w:line="360" w:lineRule="auto"/>
        <w:ind w:left="357" w:hanging="357"/>
        <w:outlineLvl w:val="1"/>
        <w:rPr>
          <w:rFonts w:ascii="Arial" w:hAnsi="Arial" w:cs="Arial"/>
          <w:sz w:val="24"/>
        </w:rPr>
      </w:pPr>
      <w:bookmarkStart w:id="307" w:name="_Ref467306513"/>
      <w:bookmarkStart w:id="308" w:name="_Toc226309775"/>
      <w:bookmarkStart w:id="309" w:name="_Toc149720824"/>
      <w:bookmarkStart w:id="310" w:name="_Toc151190158"/>
      <w:bookmarkStart w:id="311" w:name="_Toc164229372"/>
      <w:bookmarkStart w:id="312" w:name="_Toc305158799"/>
      <w:bookmarkStart w:id="313" w:name="_Toc150774631"/>
      <w:bookmarkStart w:id="314" w:name="_Toc195842896"/>
      <w:bookmarkStart w:id="315" w:name="_Toc127151732"/>
      <w:bookmarkStart w:id="316" w:name="_Toc151193773"/>
      <w:bookmarkStart w:id="317" w:name="_Toc151193919"/>
      <w:bookmarkStart w:id="318" w:name="_Toc127151531"/>
      <w:bookmarkStart w:id="319" w:name="_Toc264969221"/>
      <w:bookmarkStart w:id="320" w:name="_Toc265228369"/>
      <w:bookmarkStart w:id="321" w:name="_Toc150480769"/>
      <w:bookmarkStart w:id="322" w:name="_Toc164229226"/>
      <w:bookmarkStart w:id="323" w:name="_Toc150509282"/>
      <w:bookmarkStart w:id="324" w:name="_Toc151193701"/>
      <w:bookmarkStart w:id="325" w:name="_Toc164608800"/>
      <w:bookmarkStart w:id="326" w:name="_Toc226965721"/>
      <w:bookmarkStart w:id="327" w:name="_Toc142311033"/>
      <w:bookmarkStart w:id="328" w:name="_Toc164351625"/>
      <w:bookmarkStart w:id="329" w:name="_Toc226337227"/>
      <w:bookmarkStart w:id="330" w:name="_Toc164608645"/>
      <w:bookmarkStart w:id="331" w:name="_Toc151193845"/>
      <w:bookmarkStart w:id="332" w:name="_Toc520356156"/>
      <w:bookmarkStart w:id="333" w:name="_Toc127161445"/>
      <w:bookmarkStart w:id="334" w:name="_Toc226965804"/>
      <w:bookmarkStart w:id="335" w:name="_Toc150774736"/>
      <w:bookmarkStart w:id="336" w:name="_Toc305158873"/>
      <w:bookmarkStart w:id="337" w:name="_Toc151193629"/>
      <w:r>
        <w:rPr>
          <w:rFonts w:ascii="Arial" w:hAnsi="Arial" w:cs="Arial"/>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16D5D697">
      <w:pPr>
        <w:numPr>
          <w:ilvl w:val="1"/>
          <w:numId w:val="12"/>
        </w:numPr>
        <w:tabs>
          <w:tab w:val="left" w:pos="1080"/>
          <w:tab w:val="left" w:pos="2014"/>
        </w:tabs>
        <w:snapToGrid w:val="0"/>
        <w:spacing w:line="360" w:lineRule="auto"/>
        <w:ind w:left="1077" w:hanging="720"/>
        <w:rPr>
          <w:rFonts w:ascii="Arial" w:hAnsi="Arial" w:cs="Arial"/>
          <w:sz w:val="24"/>
        </w:rPr>
      </w:pPr>
      <w:bookmarkStart w:id="338" w:name="_Ref467306302"/>
      <w:r>
        <w:rPr>
          <w:rFonts w:ascii="Arial" w:hAnsi="Arial" w:cs="Arial"/>
          <w:sz w:val="24"/>
        </w:rPr>
        <w:t>投标人应按《投标人须知资料表》中规定的金额及要求交纳投标保证金</w:t>
      </w:r>
      <w:bookmarkEnd w:id="338"/>
      <w:r>
        <w:rPr>
          <w:rFonts w:ascii="Arial" w:hAnsi="Arial" w:cs="Arial"/>
          <w:sz w:val="24"/>
        </w:rPr>
        <w:t>。投标人自愿超额缴纳投标保证金的，投标文件不做无效处理。</w:t>
      </w:r>
    </w:p>
    <w:p w14:paraId="063A12F4">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交纳投标保证金可采用的形式：政府采购法律法规接受的支票、汇票、本票、网上银行支付或者金融机构、担保机构出具的保函等非现金形式。</w:t>
      </w:r>
    </w:p>
    <w:p w14:paraId="727775BD">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rFonts w:ascii="Arial" w:hAnsi="Arial" w:cs="Arial"/>
          <w:sz w:val="24"/>
        </w:rPr>
        <w:t>以电子保函形式提交投标保证金的，应在投标截止时间前通过</w:t>
      </w:r>
      <w:r>
        <w:rPr>
          <w:rFonts w:ascii="Arial" w:hAnsi="Arial" w:cs="Arial"/>
          <w:sz w:val="24"/>
          <w:lang w:bidi="ar"/>
        </w:rPr>
        <w:t>北京市政府采购电子交易平台完成电子保函在线办理。</w:t>
      </w:r>
      <w:bookmarkEnd w:id="339"/>
      <w:r>
        <w:rPr>
          <w:rFonts w:ascii="Arial" w:hAnsi="Arial" w:cs="Arial"/>
          <w:sz w:val="24"/>
        </w:rPr>
        <w:t>未按上述要求缴纳投标保证金的，其</w:t>
      </w:r>
      <w:r>
        <w:rPr>
          <w:rFonts w:ascii="Arial" w:hAnsi="Arial" w:cs="Arial"/>
          <w:b/>
          <w:sz w:val="24"/>
        </w:rPr>
        <w:t>投标无效</w:t>
      </w:r>
      <w:r>
        <w:rPr>
          <w:rFonts w:ascii="Arial" w:hAnsi="Arial" w:cs="Arial"/>
          <w:sz w:val="24"/>
        </w:rPr>
        <w:t>。</w:t>
      </w:r>
    </w:p>
    <w:p w14:paraId="7D61DA80">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投标人除需在投标文件中提供“</w:t>
      </w:r>
      <w:r>
        <w:rPr>
          <w:rFonts w:ascii="Arial" w:hAnsi="Arial" w:cs="Arial"/>
          <w:sz w:val="24"/>
          <w:szCs w:val="20"/>
        </w:rPr>
        <w:t>投标保证金凭证/交款单据电子件</w:t>
      </w:r>
      <w:r>
        <w:rPr>
          <w:rFonts w:ascii="Arial" w:hAnsi="Arial" w:cs="Arial"/>
          <w:sz w:val="24"/>
        </w:rPr>
        <w:t>”，还需在投标截止时间前，通过电子交易平台上传“</w:t>
      </w:r>
      <w:r>
        <w:rPr>
          <w:rFonts w:ascii="Arial" w:hAnsi="Arial" w:cs="Arial"/>
          <w:sz w:val="24"/>
          <w:szCs w:val="20"/>
        </w:rPr>
        <w:t>投标保证金凭证/交款单据电子件</w:t>
      </w:r>
      <w:r>
        <w:rPr>
          <w:rFonts w:ascii="Arial" w:hAnsi="Arial" w:cs="Arial"/>
          <w:sz w:val="24"/>
        </w:rPr>
        <w:t>”。</w:t>
      </w:r>
    </w:p>
    <w:p w14:paraId="36F8603B">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投标保证金有效期同投标有效期。</w:t>
      </w:r>
    </w:p>
    <w:p w14:paraId="44223658">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投标人为联合体的，可以由联合体中的一方或者多方共同交纳投标保证金，其交纳的投标保证金对联合体各方均具有约束力。</w:t>
      </w:r>
    </w:p>
    <w:p w14:paraId="5BCE722A">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546E80AB">
      <w:pPr>
        <w:numPr>
          <w:ilvl w:val="2"/>
          <w:numId w:val="12"/>
        </w:numPr>
        <w:snapToGrid w:val="0"/>
        <w:spacing w:line="360" w:lineRule="auto"/>
        <w:rPr>
          <w:rFonts w:ascii="Arial" w:hAnsi="Arial" w:cs="Arial"/>
          <w:sz w:val="24"/>
        </w:rPr>
      </w:pPr>
      <w:r>
        <w:rPr>
          <w:rFonts w:ascii="Arial" w:hAnsi="Arial" w:cs="Arial"/>
          <w:sz w:val="24"/>
        </w:rPr>
        <w:t>投标人在投标截止时间前撤回已提交的投标文件的，自收到投标人书面撤回通知之日起5个工作日内退还已收取的投标保证金；</w:t>
      </w:r>
    </w:p>
    <w:p w14:paraId="74081BE3">
      <w:pPr>
        <w:numPr>
          <w:ilvl w:val="2"/>
          <w:numId w:val="12"/>
        </w:numPr>
        <w:snapToGrid w:val="0"/>
        <w:spacing w:line="360" w:lineRule="auto"/>
        <w:rPr>
          <w:rFonts w:ascii="Arial" w:hAnsi="Arial" w:cs="Arial"/>
          <w:sz w:val="24"/>
        </w:rPr>
      </w:pPr>
      <w:r>
        <w:rPr>
          <w:rFonts w:ascii="Arial" w:hAnsi="Arial" w:cs="Arial"/>
          <w:sz w:val="24"/>
        </w:rPr>
        <w:t>中标人的投标保证金，自采购合同签订之日起5个工作日内退还中标人；</w:t>
      </w:r>
    </w:p>
    <w:p w14:paraId="4C126F34">
      <w:pPr>
        <w:numPr>
          <w:ilvl w:val="2"/>
          <w:numId w:val="12"/>
        </w:numPr>
        <w:snapToGrid w:val="0"/>
        <w:spacing w:line="360" w:lineRule="auto"/>
        <w:rPr>
          <w:rFonts w:ascii="Arial" w:hAnsi="Arial" w:cs="Arial"/>
          <w:sz w:val="24"/>
        </w:rPr>
      </w:pPr>
      <w:r>
        <w:rPr>
          <w:rFonts w:ascii="Arial" w:hAnsi="Arial" w:cs="Arial"/>
          <w:sz w:val="24"/>
        </w:rPr>
        <w:t>未中标投标人的投标保证金，自中标通知书发出之日起5个工作日内退还未中标人；</w:t>
      </w:r>
    </w:p>
    <w:p w14:paraId="24797D8C">
      <w:pPr>
        <w:numPr>
          <w:ilvl w:val="2"/>
          <w:numId w:val="12"/>
        </w:numPr>
        <w:snapToGrid w:val="0"/>
        <w:spacing w:line="360" w:lineRule="auto"/>
        <w:rPr>
          <w:rFonts w:ascii="Arial" w:hAnsi="Arial" w:cs="Arial"/>
          <w:sz w:val="24"/>
        </w:rPr>
      </w:pPr>
      <w:r>
        <w:rPr>
          <w:rFonts w:ascii="Arial" w:hAnsi="Arial" w:cs="Arial"/>
          <w:sz w:val="24"/>
        </w:rPr>
        <w:t>终止招标项目已经收取投标保证金的，自终止采购活动后5个工作日内退还已收取的投标保证金及其在银行产生的孳息。</w:t>
      </w:r>
    </w:p>
    <w:p w14:paraId="2CB8604B">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有下列情形之一的，采购人或采购代理机构可以不予退还投标保证金：</w:t>
      </w:r>
    </w:p>
    <w:p w14:paraId="2A2FD5D2">
      <w:pPr>
        <w:numPr>
          <w:ilvl w:val="2"/>
          <w:numId w:val="12"/>
        </w:numPr>
        <w:snapToGrid w:val="0"/>
        <w:spacing w:line="360" w:lineRule="auto"/>
        <w:rPr>
          <w:rFonts w:ascii="Arial" w:hAnsi="Arial" w:cs="Arial"/>
          <w:sz w:val="24"/>
        </w:rPr>
      </w:pPr>
      <w:r>
        <w:rPr>
          <w:rFonts w:ascii="Arial" w:hAnsi="Arial" w:cs="Arial"/>
          <w:sz w:val="24"/>
        </w:rPr>
        <w:t>投标有效期内投标人撤销投标文件的；</w:t>
      </w:r>
    </w:p>
    <w:p w14:paraId="7F7986D6">
      <w:pPr>
        <w:numPr>
          <w:ilvl w:val="2"/>
          <w:numId w:val="12"/>
        </w:numPr>
        <w:tabs>
          <w:tab w:val="left" w:pos="900"/>
          <w:tab w:val="left" w:pos="1080"/>
          <w:tab w:val="left" w:pos="2014"/>
        </w:tabs>
        <w:snapToGrid w:val="0"/>
        <w:spacing w:line="360" w:lineRule="auto"/>
        <w:rPr>
          <w:rFonts w:ascii="Arial" w:hAnsi="Arial" w:cs="Arial"/>
          <w:sz w:val="24"/>
        </w:rPr>
      </w:pPr>
      <w:r>
        <w:rPr>
          <w:rFonts w:ascii="Arial" w:hAnsi="Arial" w:cs="Arial"/>
          <w:sz w:val="24"/>
        </w:rPr>
        <w:t>《投标人须知资料表》中规定的其他情形。</w:t>
      </w:r>
    </w:p>
    <w:p w14:paraId="5137BECD">
      <w:pPr>
        <w:numPr>
          <w:ilvl w:val="0"/>
          <w:numId w:val="12"/>
        </w:numPr>
        <w:tabs>
          <w:tab w:val="left" w:pos="360"/>
        </w:tabs>
        <w:snapToGrid w:val="0"/>
        <w:spacing w:line="360" w:lineRule="auto"/>
        <w:ind w:left="357" w:hanging="357"/>
        <w:outlineLvl w:val="1"/>
        <w:rPr>
          <w:rFonts w:ascii="Arial" w:hAnsi="Arial" w:cs="Arial"/>
          <w:sz w:val="24"/>
        </w:rPr>
      </w:pPr>
      <w:bookmarkStart w:id="340" w:name="_Toc151193630"/>
      <w:bookmarkStart w:id="341" w:name="_Toc150774632"/>
      <w:bookmarkStart w:id="342" w:name="_Toc226337228"/>
      <w:bookmarkStart w:id="343" w:name="_Toc226965722"/>
      <w:bookmarkStart w:id="344" w:name="_Toc226309776"/>
      <w:bookmarkStart w:id="345" w:name="_Toc226965805"/>
      <w:bookmarkStart w:id="346" w:name="_Toc150480770"/>
      <w:bookmarkStart w:id="347" w:name="_Toc151193702"/>
      <w:bookmarkStart w:id="348" w:name="_Toc127161446"/>
      <w:bookmarkStart w:id="349" w:name="_Toc164229373"/>
      <w:bookmarkStart w:id="350" w:name="_Toc150509283"/>
      <w:bookmarkStart w:id="351" w:name="_Toc142311034"/>
      <w:bookmarkStart w:id="352" w:name="_Toc305158874"/>
      <w:bookmarkStart w:id="353" w:name="_Toc127151532"/>
      <w:bookmarkStart w:id="354" w:name="_Toc164608646"/>
      <w:bookmarkStart w:id="355" w:name="_Toc164608801"/>
      <w:bookmarkStart w:id="356" w:name="_Toc151190159"/>
      <w:bookmarkStart w:id="357" w:name="_Toc164351626"/>
      <w:bookmarkStart w:id="358" w:name="_Toc264969222"/>
      <w:bookmarkStart w:id="359" w:name="_Toc151193774"/>
      <w:bookmarkStart w:id="360" w:name="_Toc520356157"/>
      <w:bookmarkStart w:id="361" w:name="_Toc150774737"/>
      <w:bookmarkStart w:id="362" w:name="_Toc151193920"/>
      <w:bookmarkStart w:id="363" w:name="_Toc151193846"/>
      <w:bookmarkStart w:id="364" w:name="_Toc127151733"/>
      <w:bookmarkStart w:id="365" w:name="_Toc265228370"/>
      <w:bookmarkStart w:id="366" w:name="_Toc149720825"/>
      <w:bookmarkStart w:id="367" w:name="_Toc305158800"/>
      <w:bookmarkStart w:id="368" w:name="_Toc195842897"/>
      <w:bookmarkStart w:id="369" w:name="_Toc164229227"/>
      <w:r>
        <w:rPr>
          <w:rFonts w:ascii="Arial" w:hAnsi="Arial" w:cs="Arial"/>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0796BDB4">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投标文件应在本招标文件《投标人须知资料表》中规定的投标有效期内保持有效，投标有效期少于招标文件规定期限的，其</w:t>
      </w:r>
      <w:r>
        <w:rPr>
          <w:rFonts w:ascii="Arial" w:hAnsi="Arial" w:cs="Arial"/>
          <w:b/>
          <w:sz w:val="24"/>
        </w:rPr>
        <w:t>投标无效</w:t>
      </w:r>
      <w:r>
        <w:rPr>
          <w:rFonts w:ascii="Arial" w:hAnsi="Arial" w:cs="Arial"/>
          <w:sz w:val="24"/>
        </w:rPr>
        <w:t>。</w:t>
      </w:r>
    </w:p>
    <w:p w14:paraId="1C746250">
      <w:pPr>
        <w:numPr>
          <w:ilvl w:val="0"/>
          <w:numId w:val="12"/>
        </w:numPr>
        <w:tabs>
          <w:tab w:val="left" w:pos="360"/>
        </w:tabs>
        <w:snapToGrid w:val="0"/>
        <w:spacing w:line="360" w:lineRule="auto"/>
        <w:ind w:left="357" w:hanging="357"/>
        <w:outlineLvl w:val="1"/>
        <w:rPr>
          <w:rFonts w:ascii="Arial" w:hAnsi="Arial" w:cs="Arial"/>
          <w:sz w:val="24"/>
        </w:rPr>
      </w:pPr>
      <w:bookmarkStart w:id="370" w:name="_Toc151190160"/>
      <w:bookmarkStart w:id="371" w:name="_Toc151193703"/>
      <w:bookmarkStart w:id="372" w:name="_Toc164351627"/>
      <w:bookmarkStart w:id="373" w:name="_Toc164229374"/>
      <w:bookmarkStart w:id="374" w:name="_Toc150509284"/>
      <w:bookmarkStart w:id="375" w:name="_Toc164608647"/>
      <w:bookmarkStart w:id="376" w:name="_Toc265228371"/>
      <w:bookmarkStart w:id="377" w:name="_Toc127161447"/>
      <w:bookmarkStart w:id="378" w:name="_Toc151193921"/>
      <w:bookmarkStart w:id="379" w:name="_Toc127151533"/>
      <w:bookmarkStart w:id="380" w:name="_Toc195842898"/>
      <w:bookmarkStart w:id="381" w:name="_Toc164608802"/>
      <w:bookmarkStart w:id="382" w:name="_Toc226965806"/>
      <w:bookmarkStart w:id="383" w:name="_Toc226337229"/>
      <w:bookmarkStart w:id="384" w:name="_Toc149720826"/>
      <w:bookmarkStart w:id="385" w:name="_Toc264969223"/>
      <w:bookmarkStart w:id="386" w:name="_Toc305158875"/>
      <w:bookmarkStart w:id="387" w:name="_Toc305158801"/>
      <w:bookmarkStart w:id="388" w:name="_Toc226309777"/>
      <w:bookmarkStart w:id="389" w:name="_Toc151193775"/>
      <w:bookmarkStart w:id="390" w:name="_Toc150774738"/>
      <w:bookmarkStart w:id="391" w:name="_Toc226965723"/>
      <w:bookmarkStart w:id="392" w:name="_Toc127151734"/>
      <w:bookmarkStart w:id="393" w:name="_Toc520356158"/>
      <w:bookmarkStart w:id="394" w:name="_Toc151193847"/>
      <w:bookmarkStart w:id="395" w:name="_Toc150480771"/>
      <w:bookmarkStart w:id="396" w:name="_Toc150774633"/>
      <w:bookmarkStart w:id="397" w:name="_Toc164229228"/>
      <w:bookmarkStart w:id="398" w:name="_Toc151193631"/>
      <w:bookmarkStart w:id="399" w:name="_Toc142311035"/>
      <w:r>
        <w:rPr>
          <w:rFonts w:ascii="Arial" w:hAnsi="Arial" w:cs="Arial"/>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Fonts w:ascii="Arial" w:hAnsi="Arial" w:cs="Arial"/>
          <w:sz w:val="24"/>
        </w:rPr>
        <w:t>、盖章</w:t>
      </w:r>
    </w:p>
    <w:p w14:paraId="4A1DC91A">
      <w:pPr>
        <w:numPr>
          <w:ilvl w:val="1"/>
          <w:numId w:val="12"/>
        </w:numPr>
        <w:tabs>
          <w:tab w:val="left" w:pos="1080"/>
          <w:tab w:val="left" w:pos="2014"/>
        </w:tabs>
        <w:snapToGrid w:val="0"/>
        <w:spacing w:line="360" w:lineRule="auto"/>
        <w:ind w:left="1077" w:hanging="720"/>
        <w:rPr>
          <w:rFonts w:ascii="Arial" w:hAnsi="Arial" w:cs="Arial"/>
          <w:sz w:val="24"/>
        </w:rPr>
      </w:pPr>
      <w:bookmarkStart w:id="400" w:name="_Toc150480772"/>
      <w:bookmarkStart w:id="401" w:name="_Toc226337230"/>
      <w:bookmarkStart w:id="402" w:name="_Toc151193922"/>
      <w:bookmarkStart w:id="403" w:name="_Toc226965807"/>
      <w:bookmarkStart w:id="404" w:name="_Toc150774634"/>
      <w:bookmarkStart w:id="405" w:name="_Toc151193776"/>
      <w:bookmarkStart w:id="406" w:name="_Toc127151534"/>
      <w:bookmarkStart w:id="407" w:name="_Toc150774739"/>
      <w:bookmarkStart w:id="408" w:name="_Toc264969224"/>
      <w:bookmarkStart w:id="409" w:name="_Toc305158802"/>
      <w:bookmarkStart w:id="410" w:name="_Toc226965724"/>
      <w:bookmarkStart w:id="411" w:name="_Toc520356159"/>
      <w:bookmarkStart w:id="412" w:name="_Toc226309778"/>
      <w:bookmarkStart w:id="413" w:name="_Toc142311036"/>
      <w:bookmarkStart w:id="414" w:name="_Toc305158876"/>
      <w:bookmarkStart w:id="415" w:name="_Toc195842899"/>
      <w:bookmarkStart w:id="416" w:name="_Toc151193848"/>
      <w:bookmarkStart w:id="417" w:name="_Toc265228372"/>
      <w:bookmarkStart w:id="418" w:name="_Toc151193632"/>
      <w:bookmarkStart w:id="419" w:name="_Toc151193704"/>
      <w:bookmarkStart w:id="420" w:name="_Toc151190161"/>
      <w:bookmarkStart w:id="421" w:name="_Toc150509285"/>
      <w:r>
        <w:rPr>
          <w:rFonts w:ascii="Arial" w:hAnsi="Arial" w:cs="Arial"/>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D7180B0">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招标文件要求盖章的内容，一般通过投标文件编制工具加盖电子签章。</w:t>
      </w:r>
    </w:p>
    <w:p w14:paraId="5E0BF173">
      <w:pPr>
        <w:tabs>
          <w:tab w:val="left" w:pos="900"/>
          <w:tab w:val="left" w:pos="1080"/>
        </w:tabs>
        <w:snapToGrid w:val="0"/>
        <w:spacing w:line="360" w:lineRule="auto"/>
        <w:ind w:left="357"/>
        <w:rPr>
          <w:rFonts w:ascii="Arial" w:hAnsi="Arial" w:cs="Arial"/>
        </w:rPr>
      </w:pPr>
    </w:p>
    <w:p w14:paraId="351A2B15">
      <w:pPr>
        <w:pStyle w:val="3"/>
        <w:spacing w:before="0" w:line="360" w:lineRule="auto"/>
        <w:rPr>
          <w:rFonts w:eastAsia="宋体" w:cs="Arial"/>
          <w:sz w:val="28"/>
        </w:rPr>
      </w:pPr>
      <w:r>
        <w:rPr>
          <w:rFonts w:eastAsia="宋体" w:cs="Arial"/>
          <w:sz w:val="28"/>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221F8EA9">
      <w:pPr>
        <w:numPr>
          <w:ilvl w:val="0"/>
          <w:numId w:val="12"/>
        </w:numPr>
        <w:tabs>
          <w:tab w:val="left" w:pos="360"/>
        </w:tabs>
        <w:snapToGrid w:val="0"/>
        <w:spacing w:line="360" w:lineRule="auto"/>
        <w:ind w:left="357" w:hanging="357"/>
        <w:outlineLvl w:val="1"/>
        <w:rPr>
          <w:rFonts w:ascii="Arial" w:hAnsi="Arial" w:cs="Arial"/>
          <w:sz w:val="24"/>
        </w:rPr>
      </w:pPr>
      <w:bookmarkStart w:id="422" w:name="_Toc150774635"/>
      <w:bookmarkStart w:id="423" w:name="_Toc195842900"/>
      <w:bookmarkStart w:id="424" w:name="_Toc151193777"/>
      <w:bookmarkStart w:id="425" w:name="_Toc151193633"/>
      <w:bookmarkStart w:id="426" w:name="_Toc150774740"/>
      <w:bookmarkStart w:id="427" w:name="_Toc264969225"/>
      <w:bookmarkStart w:id="428" w:name="_Toc164351629"/>
      <w:bookmarkStart w:id="429" w:name="_Toc164229230"/>
      <w:bookmarkStart w:id="430" w:name="_Toc151193705"/>
      <w:bookmarkStart w:id="431" w:name="_Toc149720828"/>
      <w:bookmarkStart w:id="432" w:name="_Toc151193849"/>
      <w:bookmarkStart w:id="433" w:name="_Toc164608649"/>
      <w:bookmarkStart w:id="434" w:name="_Toc151193923"/>
      <w:bookmarkStart w:id="435" w:name="_Toc305158803"/>
      <w:bookmarkStart w:id="436" w:name="_Toc226309779"/>
      <w:bookmarkStart w:id="437" w:name="_Toc226965725"/>
      <w:bookmarkStart w:id="438" w:name="_Toc164608804"/>
      <w:bookmarkStart w:id="439" w:name="_Toc305158877"/>
      <w:bookmarkStart w:id="440" w:name="_Toc142311037"/>
      <w:bookmarkStart w:id="441" w:name="_Toc127151535"/>
      <w:bookmarkStart w:id="442" w:name="_Toc150509286"/>
      <w:bookmarkStart w:id="443" w:name="_Toc164229376"/>
      <w:bookmarkStart w:id="444" w:name="_Toc151190162"/>
      <w:bookmarkStart w:id="445" w:name="_Toc127161449"/>
      <w:bookmarkStart w:id="446" w:name="_Toc520356160"/>
      <w:bookmarkStart w:id="447" w:name="_Toc226965808"/>
      <w:bookmarkStart w:id="448" w:name="_Toc127151736"/>
      <w:bookmarkStart w:id="449" w:name="_Toc265228373"/>
      <w:bookmarkStart w:id="450" w:name="_Toc150480773"/>
      <w:bookmarkStart w:id="451" w:name="_Toc226337231"/>
      <w:r>
        <w:rPr>
          <w:rFonts w:ascii="Arial" w:hAnsi="Arial" w:cs="Arial"/>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Fonts w:ascii="Arial" w:hAnsi="Arial" w:cs="Arial"/>
          <w:sz w:val="24"/>
        </w:rPr>
        <w:t>提交</w:t>
      </w:r>
    </w:p>
    <w:p w14:paraId="24B748E3">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本项目使用北京市政府采购电子交易平台。投标人根据招标文件及电子交易平台供应商操作手册要求编制、生成并提交电子投标文件。</w:t>
      </w:r>
    </w:p>
    <w:p w14:paraId="3A8B39E1">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采购人及采购代理机构拒绝接受通过电子交易平台以外任何形式提交的投标文件，投标保证金除外。</w:t>
      </w:r>
    </w:p>
    <w:p w14:paraId="145B110F">
      <w:pPr>
        <w:numPr>
          <w:ilvl w:val="0"/>
          <w:numId w:val="12"/>
        </w:numPr>
        <w:tabs>
          <w:tab w:val="left" w:pos="360"/>
        </w:tabs>
        <w:snapToGrid w:val="0"/>
        <w:spacing w:line="360" w:lineRule="auto"/>
        <w:ind w:left="357" w:hanging="357"/>
        <w:outlineLvl w:val="1"/>
        <w:rPr>
          <w:rFonts w:ascii="Arial" w:hAnsi="Arial" w:cs="Arial"/>
          <w:sz w:val="24"/>
        </w:rPr>
      </w:pPr>
      <w:bookmarkStart w:id="452" w:name="_Toc520356161"/>
      <w:bookmarkStart w:id="453" w:name="_Toc226965809"/>
      <w:bookmarkStart w:id="454" w:name="_Toc164229377"/>
      <w:bookmarkStart w:id="455" w:name="_Toc151193850"/>
      <w:bookmarkStart w:id="456" w:name="_Toc164608650"/>
      <w:bookmarkStart w:id="457" w:name="_Toc151193778"/>
      <w:bookmarkStart w:id="458" w:name="_Toc164229231"/>
      <w:bookmarkStart w:id="459" w:name="_Toc150509287"/>
      <w:bookmarkStart w:id="460" w:name="_Toc150774741"/>
      <w:bookmarkStart w:id="461" w:name="_Toc127151737"/>
      <w:bookmarkStart w:id="462" w:name="_Toc127151536"/>
      <w:bookmarkStart w:id="463" w:name="_Toc164351630"/>
      <w:bookmarkStart w:id="464" w:name="_Toc151193924"/>
      <w:bookmarkStart w:id="465" w:name="_Toc142311038"/>
      <w:bookmarkStart w:id="466" w:name="_Toc151193634"/>
      <w:bookmarkStart w:id="467" w:name="_Toc226309780"/>
      <w:bookmarkStart w:id="468" w:name="_Toc150480774"/>
      <w:bookmarkStart w:id="469" w:name="_Toc149720829"/>
      <w:bookmarkStart w:id="470" w:name="_Toc264969226"/>
      <w:bookmarkStart w:id="471" w:name="_Toc226965726"/>
      <w:bookmarkStart w:id="472" w:name="_Toc164608805"/>
      <w:bookmarkStart w:id="473" w:name="_Toc195842901"/>
      <w:bookmarkStart w:id="474" w:name="_Toc305158804"/>
      <w:bookmarkStart w:id="475" w:name="_Toc151190163"/>
      <w:bookmarkStart w:id="476" w:name="_Toc150774636"/>
      <w:bookmarkStart w:id="477" w:name="_Toc226337232"/>
      <w:bookmarkStart w:id="478" w:name="_Toc265228374"/>
      <w:bookmarkStart w:id="479" w:name="_Toc151193706"/>
      <w:bookmarkStart w:id="480" w:name="_Toc305158878"/>
      <w:bookmarkStart w:id="481" w:name="_Toc127161450"/>
      <w:r>
        <w:rPr>
          <w:rFonts w:ascii="Arial" w:hAnsi="Arial" w:cs="Arial"/>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Arial" w:hAnsi="Arial" w:cs="Arial"/>
          <w:sz w:val="24"/>
        </w:rPr>
        <w:t>时间</w:t>
      </w:r>
    </w:p>
    <w:p w14:paraId="22E3523F">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投标人应在招标文件要求提交投标文件截止时间前，将电子投标文件提交至电子交易平台。</w:t>
      </w:r>
    </w:p>
    <w:p w14:paraId="30517BBC">
      <w:pPr>
        <w:numPr>
          <w:ilvl w:val="0"/>
          <w:numId w:val="12"/>
        </w:numPr>
        <w:tabs>
          <w:tab w:val="left" w:pos="360"/>
        </w:tabs>
        <w:snapToGrid w:val="0"/>
        <w:spacing w:line="360" w:lineRule="auto"/>
        <w:ind w:left="357" w:hanging="357"/>
        <w:outlineLvl w:val="1"/>
        <w:rPr>
          <w:rFonts w:ascii="Arial" w:hAnsi="Arial" w:cs="Arial"/>
          <w:sz w:val="24"/>
        </w:rPr>
      </w:pPr>
      <w:bookmarkStart w:id="482" w:name="_Toc226965727"/>
      <w:bookmarkStart w:id="483" w:name="_Toc151193635"/>
      <w:bookmarkStart w:id="484" w:name="_Toc164351631"/>
      <w:bookmarkStart w:id="485" w:name="_Toc264969227"/>
      <w:bookmarkStart w:id="486" w:name="_Toc226965810"/>
      <w:bookmarkStart w:id="487" w:name="_Toc150509288"/>
      <w:bookmarkStart w:id="488" w:name="_Toc164608651"/>
      <w:bookmarkStart w:id="489" w:name="_Toc142311039"/>
      <w:bookmarkStart w:id="490" w:name="_Toc195842902"/>
      <w:bookmarkStart w:id="491" w:name="_Toc151193925"/>
      <w:bookmarkStart w:id="492" w:name="_Toc305158879"/>
      <w:bookmarkStart w:id="493" w:name="_Toc164229232"/>
      <w:bookmarkStart w:id="494" w:name="_Toc150774637"/>
      <w:bookmarkStart w:id="495" w:name="_Toc520356162"/>
      <w:bookmarkStart w:id="496" w:name="_Toc150774742"/>
      <w:bookmarkStart w:id="497" w:name="_Toc151190164"/>
      <w:bookmarkStart w:id="498" w:name="_Toc226309781"/>
      <w:bookmarkStart w:id="499" w:name="_Toc127151738"/>
      <w:bookmarkStart w:id="500" w:name="_Toc151193707"/>
      <w:bookmarkStart w:id="501" w:name="_Toc150480775"/>
      <w:bookmarkStart w:id="502" w:name="_Toc127161451"/>
      <w:bookmarkStart w:id="503" w:name="_Toc151193779"/>
      <w:bookmarkStart w:id="504" w:name="_Toc305158805"/>
      <w:bookmarkStart w:id="505" w:name="_Toc164608806"/>
      <w:bookmarkStart w:id="506" w:name="_Toc265228375"/>
      <w:bookmarkStart w:id="507" w:name="_Toc149720830"/>
      <w:bookmarkStart w:id="508" w:name="_Toc164229378"/>
      <w:bookmarkStart w:id="509" w:name="_Toc127151537"/>
      <w:bookmarkStart w:id="510" w:name="_Toc226337233"/>
      <w:bookmarkStart w:id="511" w:name="_Toc151193851"/>
      <w:r>
        <w:rPr>
          <w:rFonts w:ascii="Arial" w:hAnsi="Arial" w:cs="Arial"/>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6ACFA3A4">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68BE1E6">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投标人对投标文件的补充、修改的内容应当按照招标文件要求签署、盖章，作为投标文件的组成部分。</w:t>
      </w:r>
    </w:p>
    <w:p w14:paraId="2A2AEC00">
      <w:pPr>
        <w:spacing w:line="360" w:lineRule="auto"/>
        <w:rPr>
          <w:rFonts w:ascii="Arial" w:hAnsi="Arial" w:cs="Arial"/>
          <w:sz w:val="24"/>
        </w:rPr>
      </w:pPr>
    </w:p>
    <w:p w14:paraId="4FF334A3">
      <w:pPr>
        <w:pStyle w:val="3"/>
        <w:spacing w:before="0" w:line="360" w:lineRule="auto"/>
        <w:rPr>
          <w:rFonts w:eastAsia="宋体" w:cs="Arial"/>
          <w:sz w:val="28"/>
        </w:rPr>
      </w:pPr>
      <w:bookmarkStart w:id="512" w:name="_Toc142311040"/>
      <w:bookmarkStart w:id="513" w:name="_Toc150480776"/>
      <w:bookmarkStart w:id="514" w:name="_Toc151193708"/>
      <w:bookmarkStart w:id="515" w:name="_Toc151193780"/>
      <w:bookmarkStart w:id="516" w:name="_Toc226309782"/>
      <w:bookmarkStart w:id="517" w:name="_Toc226965811"/>
      <w:bookmarkStart w:id="518" w:name="_Toc305158806"/>
      <w:bookmarkStart w:id="519" w:name="_Toc127151538"/>
      <w:bookmarkStart w:id="520" w:name="_Toc265228376"/>
      <w:bookmarkStart w:id="521" w:name="_Toc151190165"/>
      <w:bookmarkStart w:id="522" w:name="_Toc305158880"/>
      <w:bookmarkStart w:id="523" w:name="_Toc151193852"/>
      <w:bookmarkStart w:id="524" w:name="_Toc264969228"/>
      <w:bookmarkStart w:id="525" w:name="_Toc520356163"/>
      <w:bookmarkStart w:id="526" w:name="_Toc226965728"/>
      <w:bookmarkStart w:id="527" w:name="_Toc226337234"/>
      <w:bookmarkStart w:id="528" w:name="_Toc150774743"/>
      <w:bookmarkStart w:id="529" w:name="_Toc151193926"/>
      <w:bookmarkStart w:id="530" w:name="_Toc195842903"/>
      <w:bookmarkStart w:id="531" w:name="_Toc150509289"/>
      <w:bookmarkStart w:id="532" w:name="_Toc151193636"/>
      <w:bookmarkStart w:id="533" w:name="_Toc150774638"/>
      <w:r>
        <w:rPr>
          <w:rFonts w:eastAsia="宋体" w:cs="Arial"/>
          <w:sz w:val="28"/>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36D85024">
      <w:pPr>
        <w:numPr>
          <w:ilvl w:val="0"/>
          <w:numId w:val="12"/>
        </w:numPr>
        <w:tabs>
          <w:tab w:val="left" w:pos="360"/>
        </w:tabs>
        <w:snapToGrid w:val="0"/>
        <w:spacing w:line="360" w:lineRule="auto"/>
        <w:ind w:left="357" w:hanging="357"/>
        <w:outlineLvl w:val="1"/>
        <w:rPr>
          <w:rFonts w:ascii="Arial" w:hAnsi="Arial" w:cs="Arial"/>
          <w:sz w:val="24"/>
        </w:rPr>
      </w:pPr>
      <w:bookmarkStart w:id="534" w:name="_Toc164351633"/>
      <w:bookmarkStart w:id="535" w:name="_Toc164229380"/>
      <w:bookmarkStart w:id="536" w:name="_Toc150509290"/>
      <w:bookmarkStart w:id="537" w:name="_Toc142311041"/>
      <w:bookmarkStart w:id="538" w:name="_Toc164608653"/>
      <w:bookmarkStart w:id="539" w:name="_Toc151190166"/>
      <w:bookmarkStart w:id="540" w:name="_Toc164229234"/>
      <w:bookmarkStart w:id="541" w:name="_Toc151193709"/>
      <w:bookmarkStart w:id="542" w:name="_Toc226965812"/>
      <w:bookmarkStart w:id="543" w:name="_Toc226309783"/>
      <w:bookmarkStart w:id="544" w:name="_Toc264969229"/>
      <w:bookmarkStart w:id="545" w:name="_Toc150480777"/>
      <w:bookmarkStart w:id="546" w:name="_Toc150774639"/>
      <w:bookmarkStart w:id="547" w:name="_Toc195842904"/>
      <w:bookmarkStart w:id="548" w:name="_Toc127151539"/>
      <w:bookmarkStart w:id="549" w:name="_Toc164608808"/>
      <w:bookmarkStart w:id="550" w:name="_Toc150774744"/>
      <w:bookmarkStart w:id="551" w:name="_Toc127151740"/>
      <w:bookmarkStart w:id="552" w:name="_Toc149720832"/>
      <w:bookmarkStart w:id="553" w:name="_Toc151193637"/>
      <w:bookmarkStart w:id="554" w:name="_Toc226965729"/>
      <w:bookmarkStart w:id="555" w:name="_Toc226337235"/>
      <w:bookmarkStart w:id="556" w:name="_Toc127161453"/>
      <w:bookmarkStart w:id="557" w:name="_Toc520356164"/>
      <w:bookmarkStart w:id="558" w:name="_Toc305158807"/>
      <w:bookmarkStart w:id="559" w:name="_Toc265228377"/>
      <w:bookmarkStart w:id="560" w:name="_Toc151193853"/>
      <w:bookmarkStart w:id="561" w:name="_Toc305158881"/>
      <w:bookmarkStart w:id="562" w:name="_Toc151193927"/>
      <w:bookmarkStart w:id="563" w:name="_Toc151193781"/>
      <w:r>
        <w:rPr>
          <w:rFonts w:ascii="Arial" w:hAnsi="Arial" w:cs="Arial"/>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512F1046">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采购人或采购代理机构将按招标文件的规定，在投标截止时间的同一时间和招标文件预先确定的地点组织开标。</w:t>
      </w:r>
    </w:p>
    <w:p w14:paraId="06523B28">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本项目开标使用北京市政府采购电子交易平台。投标人应在</w:t>
      </w:r>
      <w:bookmarkStart w:id="564" w:name="_Hlk167284562"/>
      <w:r>
        <w:rPr>
          <w:rFonts w:ascii="Arial" w:hAnsi="Arial" w:cs="Arial"/>
          <w:sz w:val="24"/>
        </w:rPr>
        <w:t>《投标人须知资料表》</w:t>
      </w:r>
      <w:bookmarkEnd w:id="564"/>
      <w:r>
        <w:rPr>
          <w:rFonts w:ascii="Arial" w:hAnsi="Arial" w:cs="Arial"/>
          <w:sz w:val="24"/>
        </w:rPr>
        <w:t>规定的时间内对投标文件进行解密，因非系统原因导致的解密失败，视为</w:t>
      </w:r>
      <w:r>
        <w:rPr>
          <w:rFonts w:ascii="Arial" w:hAnsi="Arial" w:cs="Arial"/>
          <w:b/>
          <w:sz w:val="24"/>
        </w:rPr>
        <w:t>投标无效</w:t>
      </w:r>
      <w:r>
        <w:rPr>
          <w:rFonts w:ascii="Arial" w:hAnsi="Arial" w:cs="Arial"/>
          <w:sz w:val="24"/>
        </w:rPr>
        <w:t>。</w:t>
      </w:r>
    </w:p>
    <w:p w14:paraId="2CDDB57D">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开标过程将使用电子交易平台宣布投标人名称、投标价格和招标文件规定的需要宣布的其他内容并进行记录，并由参加开标的各投标人确认</w:t>
      </w:r>
      <w:bookmarkStart w:id="565" w:name="_Toc520356165"/>
      <w:r>
        <w:rPr>
          <w:rFonts w:ascii="Arial" w:hAnsi="Arial" w:cs="Arial"/>
          <w:sz w:val="24"/>
        </w:rPr>
        <w:t>。</w:t>
      </w:r>
      <w:bookmarkStart w:id="566" w:name="_Hlk143533942"/>
      <w:r>
        <w:rPr>
          <w:rFonts w:ascii="Arial" w:hAnsi="Arial" w:cs="Arial"/>
          <w:sz w:val="24"/>
        </w:rPr>
        <w:t>投标人未在规定时间内提出疑义或确认一览表的，视同认可开标结果。</w:t>
      </w:r>
      <w:bookmarkEnd w:id="566"/>
    </w:p>
    <w:p w14:paraId="5BE1A20B">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B8804B6">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投标人不足3家的，不予开标。</w:t>
      </w:r>
    </w:p>
    <w:p w14:paraId="1BFF48B6">
      <w:pPr>
        <w:numPr>
          <w:ilvl w:val="0"/>
          <w:numId w:val="12"/>
        </w:numPr>
        <w:tabs>
          <w:tab w:val="left" w:pos="360"/>
        </w:tabs>
        <w:snapToGrid w:val="0"/>
        <w:spacing w:line="360" w:lineRule="auto"/>
        <w:ind w:left="357" w:hanging="357"/>
        <w:outlineLvl w:val="1"/>
        <w:rPr>
          <w:rFonts w:ascii="Arial" w:hAnsi="Arial" w:cs="Arial"/>
          <w:sz w:val="24"/>
        </w:rPr>
      </w:pPr>
      <w:r>
        <w:rPr>
          <w:rFonts w:ascii="Arial" w:hAnsi="Arial" w:cs="Arial"/>
          <w:sz w:val="24"/>
        </w:rPr>
        <w:t>资格审查</w:t>
      </w:r>
    </w:p>
    <w:p w14:paraId="116137F4">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见第三章《资格审查》。</w:t>
      </w:r>
    </w:p>
    <w:bookmarkEnd w:id="565"/>
    <w:p w14:paraId="188C78F8">
      <w:pPr>
        <w:numPr>
          <w:ilvl w:val="0"/>
          <w:numId w:val="12"/>
        </w:numPr>
        <w:tabs>
          <w:tab w:val="left" w:pos="360"/>
        </w:tabs>
        <w:snapToGrid w:val="0"/>
        <w:spacing w:line="360" w:lineRule="auto"/>
        <w:ind w:left="357" w:hanging="357"/>
        <w:outlineLvl w:val="1"/>
        <w:rPr>
          <w:rFonts w:ascii="Arial" w:hAnsi="Arial" w:cs="Arial"/>
          <w:sz w:val="24"/>
        </w:rPr>
      </w:pPr>
      <w:bookmarkStart w:id="567" w:name="_Toc151190167"/>
      <w:bookmarkStart w:id="568" w:name="_Toc127151741"/>
      <w:bookmarkStart w:id="569" w:name="_Toc149720833"/>
      <w:bookmarkStart w:id="570" w:name="_Toc151193854"/>
      <w:bookmarkStart w:id="571" w:name="_Toc305158808"/>
      <w:bookmarkStart w:id="572" w:name="_Toc264969230"/>
      <w:bookmarkStart w:id="573" w:name="_Toc305158882"/>
      <w:bookmarkStart w:id="574" w:name="_Toc150774640"/>
      <w:bookmarkStart w:id="575" w:name="_Toc226337236"/>
      <w:bookmarkStart w:id="576" w:name="_Toc127151540"/>
      <w:bookmarkStart w:id="577" w:name="_Toc151193782"/>
      <w:bookmarkStart w:id="578" w:name="_Toc150774745"/>
      <w:bookmarkStart w:id="579" w:name="_Toc195842905"/>
      <w:bookmarkStart w:id="580" w:name="_Toc226965813"/>
      <w:bookmarkStart w:id="581" w:name="_Toc127161454"/>
      <w:bookmarkStart w:id="582" w:name="_Toc164351634"/>
      <w:bookmarkStart w:id="583" w:name="_Toc164229381"/>
      <w:bookmarkStart w:id="584" w:name="_Toc226965730"/>
      <w:bookmarkStart w:id="585" w:name="_Toc142311042"/>
      <w:bookmarkStart w:id="586" w:name="_Toc150509291"/>
      <w:bookmarkStart w:id="587" w:name="_Toc151193710"/>
      <w:bookmarkStart w:id="588" w:name="_Toc151193638"/>
      <w:bookmarkStart w:id="589" w:name="_Toc164608809"/>
      <w:bookmarkStart w:id="590" w:name="_Toc164229235"/>
      <w:bookmarkStart w:id="591" w:name="_Toc151193928"/>
      <w:bookmarkStart w:id="592" w:name="_Toc150480778"/>
      <w:bookmarkStart w:id="593" w:name="_Toc226309784"/>
      <w:bookmarkStart w:id="594" w:name="_Toc164608654"/>
      <w:bookmarkStart w:id="595" w:name="_Toc265228378"/>
      <w:r>
        <w:rPr>
          <w:rFonts w:ascii="Arial" w:hAnsi="Arial" w:cs="Arial"/>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13D79B8C">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评标委员会根据政府采购有关规定和本次采购项目的特点进行组建，并负责具体评标事务，独立履行职责。</w:t>
      </w:r>
      <w:bookmarkStart w:id="596" w:name="_Toc520356166"/>
    </w:p>
    <w:p w14:paraId="326BCF54">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1BF197D5">
      <w:pPr>
        <w:numPr>
          <w:ilvl w:val="0"/>
          <w:numId w:val="12"/>
        </w:numPr>
        <w:tabs>
          <w:tab w:val="left" w:pos="360"/>
        </w:tabs>
        <w:snapToGrid w:val="0"/>
        <w:spacing w:line="360" w:lineRule="auto"/>
        <w:ind w:left="357" w:hanging="357"/>
        <w:outlineLvl w:val="1"/>
        <w:rPr>
          <w:rFonts w:ascii="Arial" w:hAnsi="Arial" w:cs="Arial"/>
          <w:sz w:val="24"/>
        </w:rPr>
      </w:pPr>
      <w:r>
        <w:rPr>
          <w:rFonts w:ascii="Arial" w:hAnsi="Arial" w:cs="Arial"/>
          <w:sz w:val="24"/>
        </w:rPr>
        <w:t>评标程序、评标方法和评标标准</w:t>
      </w:r>
    </w:p>
    <w:p w14:paraId="116B6FEE">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见第四章《评标程序、评标方法和评标标准》。</w:t>
      </w:r>
    </w:p>
    <w:p w14:paraId="096F7FC3">
      <w:pPr>
        <w:tabs>
          <w:tab w:val="left" w:pos="360"/>
          <w:tab w:val="left" w:pos="1080"/>
        </w:tabs>
        <w:snapToGrid w:val="0"/>
        <w:spacing w:line="360" w:lineRule="auto"/>
        <w:ind w:left="1080"/>
        <w:rPr>
          <w:rFonts w:ascii="Arial" w:hAnsi="Arial" w:cs="Arial"/>
          <w:sz w:val="24"/>
        </w:rPr>
      </w:pPr>
    </w:p>
    <w:p w14:paraId="57FD2D79">
      <w:pPr>
        <w:pStyle w:val="3"/>
        <w:spacing w:before="0" w:line="360" w:lineRule="auto"/>
        <w:rPr>
          <w:rFonts w:eastAsia="宋体" w:cs="Arial"/>
          <w:sz w:val="28"/>
        </w:rPr>
      </w:pPr>
      <w:bookmarkStart w:id="598" w:name="_Toc151193715"/>
      <w:bookmarkStart w:id="599" w:name="_Toc151193643"/>
      <w:bookmarkStart w:id="600" w:name="_Toc226965818"/>
      <w:bookmarkStart w:id="601" w:name="_Toc305158813"/>
      <w:bookmarkStart w:id="602" w:name="_Toc150509296"/>
      <w:bookmarkStart w:id="603" w:name="_Toc305158887"/>
      <w:bookmarkStart w:id="604" w:name="_Toc150480783"/>
      <w:bookmarkStart w:id="605" w:name="_Toc264969235"/>
      <w:bookmarkStart w:id="606" w:name="_Toc150774750"/>
      <w:bookmarkStart w:id="607" w:name="_Toc151193859"/>
      <w:bookmarkStart w:id="608" w:name="_Toc151193933"/>
      <w:bookmarkStart w:id="609" w:name="_Toc151190172"/>
      <w:bookmarkStart w:id="610" w:name="_Toc150774645"/>
      <w:bookmarkStart w:id="611" w:name="_Toc226965735"/>
      <w:bookmarkStart w:id="612" w:name="_Toc226337241"/>
      <w:bookmarkStart w:id="613" w:name="_Toc127151545"/>
      <w:bookmarkStart w:id="614" w:name="_Toc265228383"/>
      <w:bookmarkStart w:id="615" w:name="_Toc195842910"/>
      <w:bookmarkStart w:id="616" w:name="_Toc142311047"/>
      <w:bookmarkStart w:id="617" w:name="_Toc151193787"/>
      <w:bookmarkStart w:id="618" w:name="_Toc226309789"/>
      <w:r>
        <w:rPr>
          <w:rFonts w:eastAsia="宋体" w:cs="Arial"/>
          <w:sz w:val="28"/>
        </w:rPr>
        <w:t xml:space="preserve">六   </w:t>
      </w:r>
      <w:bookmarkEnd w:id="597"/>
      <w:r>
        <w:rPr>
          <w:rFonts w:eastAsia="宋体" w:cs="Arial"/>
          <w:sz w:val="28"/>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95842912"/>
      <w:bookmarkStart w:id="620" w:name="_Toc150480785"/>
      <w:bookmarkStart w:id="621" w:name="_Toc265228385"/>
      <w:bookmarkStart w:id="622" w:name="_Toc151190174"/>
      <w:bookmarkStart w:id="623" w:name="_Toc164229242"/>
      <w:bookmarkStart w:id="624" w:name="_Toc226337243"/>
      <w:bookmarkStart w:id="625" w:name="_Toc226965820"/>
      <w:bookmarkStart w:id="626" w:name="_Toc150774752"/>
      <w:bookmarkStart w:id="627" w:name="_Toc151193935"/>
      <w:bookmarkStart w:id="628" w:name="_Toc150774647"/>
      <w:bookmarkStart w:id="629" w:name="_Toc127151547"/>
      <w:bookmarkStart w:id="630" w:name="_Toc151193861"/>
      <w:bookmarkStart w:id="631" w:name="_Toc264969237"/>
      <w:bookmarkStart w:id="632" w:name="_Toc226309791"/>
      <w:bookmarkStart w:id="633" w:name="_Toc151193789"/>
      <w:bookmarkStart w:id="634" w:name="_Toc164608816"/>
      <w:bookmarkStart w:id="635" w:name="_Toc226965737"/>
      <w:bookmarkStart w:id="636" w:name="_Toc164229388"/>
      <w:bookmarkStart w:id="637" w:name="_Toc127161461"/>
      <w:bookmarkStart w:id="638" w:name="_Toc127151748"/>
      <w:bookmarkStart w:id="639" w:name="_Toc305158889"/>
      <w:bookmarkStart w:id="640" w:name="_Toc151193717"/>
      <w:bookmarkStart w:id="641" w:name="_Toc150509298"/>
      <w:bookmarkStart w:id="642" w:name="_Toc305158815"/>
      <w:bookmarkStart w:id="643" w:name="_Toc164608661"/>
      <w:bookmarkStart w:id="644" w:name="_Toc164351641"/>
      <w:bookmarkStart w:id="645" w:name="_Toc142311049"/>
      <w:bookmarkStart w:id="646" w:name="_Toc151193645"/>
      <w:bookmarkStart w:id="647" w:name="_Toc149720840"/>
    </w:p>
    <w:p w14:paraId="47B99A91">
      <w:pPr>
        <w:numPr>
          <w:ilvl w:val="0"/>
          <w:numId w:val="12"/>
        </w:numPr>
        <w:tabs>
          <w:tab w:val="left" w:pos="360"/>
        </w:tabs>
        <w:snapToGrid w:val="0"/>
        <w:spacing w:line="360" w:lineRule="auto"/>
        <w:ind w:left="357" w:hanging="357"/>
        <w:outlineLvl w:val="1"/>
        <w:rPr>
          <w:rFonts w:ascii="Arial" w:hAnsi="Arial" w:cs="Arial"/>
          <w:sz w:val="24"/>
        </w:rPr>
      </w:pPr>
      <w:r>
        <w:rPr>
          <w:rFonts w:ascii="Arial" w:hAnsi="Arial" w:cs="Arial"/>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27A0F29B">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7FBB86A5">
      <w:pPr>
        <w:numPr>
          <w:ilvl w:val="0"/>
          <w:numId w:val="12"/>
        </w:numPr>
        <w:tabs>
          <w:tab w:val="left" w:pos="360"/>
        </w:tabs>
        <w:snapToGrid w:val="0"/>
        <w:spacing w:line="360" w:lineRule="auto"/>
        <w:ind w:left="357" w:hanging="357"/>
        <w:outlineLvl w:val="1"/>
        <w:rPr>
          <w:rFonts w:ascii="Arial" w:hAnsi="Arial" w:cs="Arial"/>
          <w:sz w:val="24"/>
        </w:rPr>
      </w:pPr>
      <w:bookmarkStart w:id="648" w:name="_Toc305158891"/>
      <w:bookmarkStart w:id="649" w:name="_Toc305158817"/>
      <w:bookmarkStart w:id="650" w:name="_Toc127151750"/>
      <w:bookmarkStart w:id="651" w:name="_Toc150480787"/>
      <w:bookmarkStart w:id="652" w:name="_Toc164608663"/>
      <w:bookmarkStart w:id="653" w:name="_Toc150774649"/>
      <w:bookmarkStart w:id="654" w:name="_Toc151193647"/>
      <w:bookmarkStart w:id="655" w:name="_Toc150509300"/>
      <w:bookmarkStart w:id="656" w:name="_Toc265228387"/>
      <w:bookmarkStart w:id="657" w:name="_Toc151193863"/>
      <w:bookmarkStart w:id="658" w:name="_Toc149720842"/>
      <w:bookmarkStart w:id="659" w:name="_Toc142311051"/>
      <w:bookmarkStart w:id="660" w:name="_Toc195842914"/>
      <w:bookmarkStart w:id="661" w:name="_Toc226309793"/>
      <w:bookmarkStart w:id="662" w:name="_Toc150774754"/>
      <w:bookmarkStart w:id="663" w:name="_Toc264969239"/>
      <w:bookmarkStart w:id="664" w:name="_Toc226965822"/>
      <w:bookmarkStart w:id="665" w:name="_Toc164229390"/>
      <w:bookmarkStart w:id="666" w:name="_Toc151190176"/>
      <w:bookmarkStart w:id="667" w:name="_Toc151193719"/>
      <w:bookmarkStart w:id="668" w:name="_Toc151193791"/>
      <w:bookmarkStart w:id="669" w:name="_Toc164229244"/>
      <w:bookmarkStart w:id="670" w:name="_Toc127161463"/>
      <w:bookmarkStart w:id="671" w:name="_Toc226965739"/>
      <w:bookmarkStart w:id="672" w:name="_Toc164608818"/>
      <w:bookmarkStart w:id="673" w:name="_Toc127151549"/>
      <w:bookmarkStart w:id="674" w:name="_Toc164351643"/>
      <w:bookmarkStart w:id="675" w:name="_Toc151193937"/>
      <w:bookmarkStart w:id="676" w:name="_Toc226337245"/>
      <w:bookmarkStart w:id="677" w:name="_Ref467306425"/>
      <w:bookmarkStart w:id="678" w:name="_Ref467307090"/>
      <w:bookmarkStart w:id="679" w:name="_Toc520356176"/>
      <w:r>
        <w:rPr>
          <w:rFonts w:ascii="Arial" w:hAnsi="Arial" w:cs="Arial"/>
          <w:sz w:val="24"/>
        </w:rPr>
        <w:t>中标公告与中标通知书</w:t>
      </w:r>
      <w:bookmarkEnd w:id="648"/>
      <w:bookmarkEnd w:id="649"/>
    </w:p>
    <w:p w14:paraId="7F6FC146">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采购人或采购代理机构自中标人确定之日起2个工作日内，</w:t>
      </w:r>
      <w:r>
        <w:rPr>
          <w:rFonts w:ascii="Arial" w:hAnsi="Arial" w:cs="Arial"/>
          <w:kern w:val="0"/>
          <w:sz w:val="24"/>
        </w:rPr>
        <w:t>在北京市政府采购网公告中标结果</w:t>
      </w:r>
      <w:r>
        <w:rPr>
          <w:rFonts w:ascii="Arial" w:hAnsi="Arial" w:cs="Arial"/>
          <w:sz w:val="24"/>
        </w:rPr>
        <w:t>，同时向中标人发出中标通知书，中标公告期限为1个工作日。</w:t>
      </w:r>
    </w:p>
    <w:p w14:paraId="4B31605E">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中标通知书对采购人和中标供应商均具有法律效力。中标通知书发出后，采购人改变中标结果的，或者中标供应商放弃中标项目的，应当依法承担法律责任。</w:t>
      </w:r>
    </w:p>
    <w:p w14:paraId="2268A8EC">
      <w:pPr>
        <w:numPr>
          <w:ilvl w:val="0"/>
          <w:numId w:val="12"/>
        </w:numPr>
        <w:tabs>
          <w:tab w:val="left" w:pos="360"/>
        </w:tabs>
        <w:snapToGrid w:val="0"/>
        <w:spacing w:line="360" w:lineRule="auto"/>
        <w:ind w:left="357" w:hanging="357"/>
        <w:outlineLvl w:val="1"/>
        <w:rPr>
          <w:rFonts w:ascii="Arial" w:hAnsi="Arial" w:cs="Arial"/>
          <w:sz w:val="24"/>
        </w:rPr>
      </w:pPr>
      <w:r>
        <w:rPr>
          <w:rFonts w:ascii="Arial" w:hAnsi="Arial" w:cs="Arial"/>
          <w:sz w:val="24"/>
        </w:rPr>
        <w:t>废标</w:t>
      </w:r>
    </w:p>
    <w:p w14:paraId="515E6F8D">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在招标采购中，出现下列情形之一的，应予废标：</w:t>
      </w:r>
    </w:p>
    <w:p w14:paraId="3D68FEC8">
      <w:pPr>
        <w:numPr>
          <w:ilvl w:val="2"/>
          <w:numId w:val="12"/>
        </w:numPr>
        <w:snapToGrid w:val="0"/>
        <w:spacing w:line="360" w:lineRule="auto"/>
        <w:rPr>
          <w:rFonts w:ascii="Arial" w:hAnsi="Arial" w:cs="Arial"/>
          <w:sz w:val="24"/>
        </w:rPr>
      </w:pPr>
      <w:r>
        <w:rPr>
          <w:rFonts w:ascii="Arial" w:hAnsi="Arial" w:cs="Arial"/>
          <w:sz w:val="24"/>
        </w:rPr>
        <w:t>符合专业条件的供应商或者对招标文件作实质响应的供应商不足三家的；</w:t>
      </w:r>
    </w:p>
    <w:p w14:paraId="21D5F6AF">
      <w:pPr>
        <w:numPr>
          <w:ilvl w:val="2"/>
          <w:numId w:val="12"/>
        </w:numPr>
        <w:snapToGrid w:val="0"/>
        <w:spacing w:line="360" w:lineRule="auto"/>
        <w:rPr>
          <w:rFonts w:ascii="Arial" w:hAnsi="Arial" w:cs="Arial"/>
          <w:sz w:val="24"/>
        </w:rPr>
      </w:pPr>
      <w:r>
        <w:rPr>
          <w:rFonts w:ascii="Arial" w:hAnsi="Arial" w:cs="Arial"/>
          <w:sz w:val="24"/>
        </w:rPr>
        <w:t>出现影响采购公正的违法、违规行为的；</w:t>
      </w:r>
    </w:p>
    <w:p w14:paraId="05CC2F73">
      <w:pPr>
        <w:numPr>
          <w:ilvl w:val="2"/>
          <w:numId w:val="12"/>
        </w:numPr>
        <w:snapToGrid w:val="0"/>
        <w:spacing w:line="360" w:lineRule="auto"/>
        <w:rPr>
          <w:rFonts w:ascii="Arial" w:hAnsi="Arial" w:cs="Arial"/>
          <w:sz w:val="24"/>
        </w:rPr>
      </w:pPr>
      <w:r>
        <w:rPr>
          <w:rFonts w:ascii="Arial" w:hAnsi="Arial" w:cs="Arial"/>
          <w:sz w:val="24"/>
        </w:rPr>
        <w:t>投标人的报价均超过了采购预算，采购人不能支付的；</w:t>
      </w:r>
    </w:p>
    <w:p w14:paraId="6CAEB8A0">
      <w:pPr>
        <w:numPr>
          <w:ilvl w:val="2"/>
          <w:numId w:val="12"/>
        </w:numPr>
        <w:snapToGrid w:val="0"/>
        <w:spacing w:line="360" w:lineRule="auto"/>
        <w:rPr>
          <w:rFonts w:ascii="Arial" w:hAnsi="Arial" w:cs="Arial"/>
          <w:sz w:val="24"/>
        </w:rPr>
      </w:pPr>
      <w:r>
        <w:rPr>
          <w:rFonts w:ascii="Arial" w:hAnsi="Arial" w:cs="Arial"/>
          <w:sz w:val="24"/>
        </w:rPr>
        <w:t>因重大变故，采购任务取消的。</w:t>
      </w:r>
    </w:p>
    <w:p w14:paraId="05B6FB88">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672BADBD">
      <w:pPr>
        <w:numPr>
          <w:ilvl w:val="0"/>
          <w:numId w:val="12"/>
        </w:numPr>
        <w:tabs>
          <w:tab w:val="left" w:pos="360"/>
        </w:tabs>
        <w:snapToGrid w:val="0"/>
        <w:spacing w:line="360" w:lineRule="auto"/>
        <w:ind w:left="357" w:hanging="357"/>
        <w:outlineLvl w:val="1"/>
        <w:rPr>
          <w:rFonts w:ascii="Arial" w:hAnsi="Arial" w:cs="Arial"/>
          <w:sz w:val="24"/>
        </w:rPr>
      </w:pPr>
      <w:bookmarkStart w:id="680" w:name="_Toc520356175"/>
      <w:bookmarkStart w:id="681" w:name="_Toc127161464"/>
      <w:bookmarkStart w:id="682" w:name="_Toc164608664"/>
      <w:bookmarkStart w:id="683" w:name="_Toc164351644"/>
      <w:bookmarkStart w:id="684" w:name="_Toc149720843"/>
      <w:bookmarkStart w:id="685" w:name="_Toc151193648"/>
      <w:bookmarkStart w:id="686" w:name="_Toc150509301"/>
      <w:bookmarkStart w:id="687" w:name="_Toc150774755"/>
      <w:bookmarkStart w:id="688" w:name="_Toc151193720"/>
      <w:bookmarkStart w:id="689" w:name="_Ref467307062"/>
      <w:bookmarkStart w:id="690" w:name="_Toc127151751"/>
      <w:bookmarkStart w:id="691" w:name="_Ref467307204"/>
      <w:bookmarkStart w:id="692" w:name="_Toc226965823"/>
      <w:bookmarkStart w:id="693" w:name="_Toc264969240"/>
      <w:bookmarkStart w:id="694" w:name="_Toc164229391"/>
      <w:bookmarkStart w:id="695" w:name="_Toc127151550"/>
      <w:bookmarkStart w:id="696" w:name="_Toc142311052"/>
      <w:bookmarkStart w:id="697" w:name="_Toc151190177"/>
      <w:bookmarkStart w:id="698" w:name="_Toc305158892"/>
      <w:bookmarkStart w:id="699" w:name="_Toc150480788"/>
      <w:bookmarkStart w:id="700" w:name="_Toc151193864"/>
      <w:bookmarkStart w:id="701" w:name="_Toc226965740"/>
      <w:bookmarkStart w:id="702" w:name="_Ref467306978"/>
      <w:bookmarkStart w:id="703" w:name="_Toc226309794"/>
      <w:bookmarkStart w:id="704" w:name="_Toc164608819"/>
      <w:bookmarkStart w:id="705" w:name="_Toc226337246"/>
      <w:bookmarkStart w:id="706" w:name="_Toc195842915"/>
      <w:bookmarkStart w:id="707" w:name="_Toc265228388"/>
      <w:bookmarkStart w:id="708" w:name="_Toc150774650"/>
      <w:bookmarkStart w:id="709" w:name="_Toc164229245"/>
      <w:bookmarkStart w:id="710" w:name="_Ref467306377"/>
      <w:bookmarkStart w:id="711" w:name="_Toc151193938"/>
      <w:bookmarkStart w:id="712" w:name="_Toc305158818"/>
      <w:bookmarkStart w:id="713" w:name="_Toc151193792"/>
      <w:r>
        <w:rPr>
          <w:rFonts w:ascii="Arial" w:hAnsi="Arial" w:cs="Arial"/>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77CD63C0">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中标人、采购人应当自中标通知书发出之日起30日内，按照招标文件和中标人投标文件的规定签订书面合同。所签订的合同不得对招标文件确定的事项和中标人投标文件作实质性修改。</w:t>
      </w:r>
    </w:p>
    <w:p w14:paraId="55D66CF2">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中标人拒绝与采购人签订合同的，采购人可以按照评标报告推荐的中标候选人名单排序，确定下一候选人为中标人，也可以重新开展政府采购活动。</w:t>
      </w:r>
    </w:p>
    <w:p w14:paraId="5C1E4FA8">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联合体中标的，联合体各方应当共同与采购人签订合同，就采购合同约定的事项向采购人承担连带责任。</w:t>
      </w:r>
    </w:p>
    <w:p w14:paraId="09902E64">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政府采购合同不能转包。</w:t>
      </w:r>
    </w:p>
    <w:p w14:paraId="36904650">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Arial" w:hAnsi="Arial" w:cs="Arial"/>
          <w:b/>
          <w:sz w:val="24"/>
        </w:rPr>
        <w:t>，</w:t>
      </w:r>
      <w:r>
        <w:rPr>
          <w:rFonts w:ascii="Arial" w:hAnsi="Arial" w:cs="Arial"/>
          <w:sz w:val="24"/>
        </w:rPr>
        <w:t>否则</w:t>
      </w:r>
      <w:r>
        <w:rPr>
          <w:rFonts w:ascii="Arial" w:hAnsi="Arial" w:cs="Arial"/>
          <w:b/>
          <w:sz w:val="24"/>
        </w:rPr>
        <w:t>投标无效</w:t>
      </w:r>
      <w:r>
        <w:rPr>
          <w:rFonts w:ascii="Arial" w:hAnsi="Arial" w:cs="Arial"/>
          <w:sz w:val="24"/>
        </w:rPr>
        <w:t>。中标人就采购项目和分包项目向采购人负责，分包供应商就分包项目承担责任。</w:t>
      </w:r>
    </w:p>
    <w:p w14:paraId="642F7EA2">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“政采贷”融资指引：详见《投标人须知资料表》。</w:t>
      </w:r>
    </w:p>
    <w:bookmarkEnd w:id="677"/>
    <w:bookmarkEnd w:id="678"/>
    <w:bookmarkEnd w:id="679"/>
    <w:p w14:paraId="27D484BE">
      <w:pPr>
        <w:numPr>
          <w:ilvl w:val="0"/>
          <w:numId w:val="12"/>
        </w:numPr>
        <w:tabs>
          <w:tab w:val="left" w:pos="360"/>
        </w:tabs>
        <w:snapToGrid w:val="0"/>
        <w:spacing w:line="360" w:lineRule="auto"/>
        <w:ind w:left="357" w:hanging="357"/>
        <w:outlineLvl w:val="1"/>
        <w:rPr>
          <w:rFonts w:ascii="Arial" w:hAnsi="Arial" w:cs="Arial"/>
          <w:sz w:val="24"/>
        </w:rPr>
      </w:pPr>
      <w:r>
        <w:rPr>
          <w:rFonts w:ascii="Arial" w:hAnsi="Arial" w:cs="Arial"/>
          <w:sz w:val="24"/>
        </w:rPr>
        <w:t>询问与质疑</w:t>
      </w:r>
    </w:p>
    <w:p w14:paraId="4E2CCE1A">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询问</w:t>
      </w:r>
    </w:p>
    <w:p w14:paraId="2CEBC34F">
      <w:pPr>
        <w:numPr>
          <w:ilvl w:val="2"/>
          <w:numId w:val="12"/>
        </w:numPr>
        <w:snapToGrid w:val="0"/>
        <w:spacing w:line="360" w:lineRule="auto"/>
        <w:rPr>
          <w:rFonts w:ascii="Arial" w:hAnsi="Arial" w:cs="Arial"/>
          <w:sz w:val="24"/>
        </w:rPr>
      </w:pPr>
      <w:bookmarkStart w:id="714" w:name="_Hlk179293370"/>
      <w:r>
        <w:rPr>
          <w:rFonts w:ascii="Arial" w:hAnsi="Arial" w:cs="Arial"/>
          <w:sz w:val="24"/>
        </w:rPr>
        <w:t>投标人对政府采购活动事项有疑问的，可依法向采购人或采购代理机构提出询问，提出形式见《投标人须知资料表》。</w:t>
      </w:r>
      <w:bookmarkEnd w:id="714"/>
    </w:p>
    <w:p w14:paraId="0250F701">
      <w:pPr>
        <w:numPr>
          <w:ilvl w:val="2"/>
          <w:numId w:val="12"/>
        </w:numPr>
        <w:snapToGrid w:val="0"/>
        <w:spacing w:line="360" w:lineRule="auto"/>
        <w:rPr>
          <w:rFonts w:ascii="Arial" w:hAnsi="Arial" w:cs="Arial"/>
          <w:sz w:val="24"/>
        </w:rPr>
      </w:pPr>
      <w:r>
        <w:rPr>
          <w:rFonts w:ascii="Arial" w:hAnsi="Arial" w:cs="Arial"/>
          <w:sz w:val="24"/>
        </w:rPr>
        <w:t>采购人或采购代理机构对供应商依法提出的询问，在3个工作日内作出答复，但答复的内容不得涉及商业秘密。</w:t>
      </w:r>
    </w:p>
    <w:p w14:paraId="18303E23">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质疑</w:t>
      </w:r>
    </w:p>
    <w:p w14:paraId="1D74BB8E">
      <w:pPr>
        <w:numPr>
          <w:ilvl w:val="2"/>
          <w:numId w:val="12"/>
        </w:numPr>
        <w:snapToGrid w:val="0"/>
        <w:spacing w:line="360" w:lineRule="auto"/>
        <w:rPr>
          <w:rFonts w:ascii="Arial" w:hAnsi="Arial" w:cs="Arial"/>
          <w:sz w:val="24"/>
        </w:rPr>
      </w:pPr>
      <w:r>
        <w:rPr>
          <w:rFonts w:ascii="Arial" w:hAnsi="Arial" w:cs="Arial"/>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5D19ABB">
      <w:pPr>
        <w:numPr>
          <w:ilvl w:val="2"/>
          <w:numId w:val="12"/>
        </w:numPr>
        <w:snapToGrid w:val="0"/>
        <w:spacing w:line="360" w:lineRule="auto"/>
        <w:rPr>
          <w:rFonts w:ascii="Arial" w:hAnsi="Arial" w:cs="Arial"/>
          <w:sz w:val="24"/>
        </w:rPr>
      </w:pPr>
      <w:r>
        <w:rPr>
          <w:rFonts w:ascii="Arial" w:hAnsi="Arial" w:cs="Arial"/>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BFEF17C">
      <w:pPr>
        <w:numPr>
          <w:ilvl w:val="2"/>
          <w:numId w:val="12"/>
        </w:numPr>
        <w:snapToGrid w:val="0"/>
        <w:spacing w:line="360" w:lineRule="auto"/>
        <w:rPr>
          <w:rFonts w:ascii="Arial" w:hAnsi="Arial" w:cs="Arial"/>
          <w:sz w:val="24"/>
        </w:rPr>
      </w:pPr>
      <w:r>
        <w:rPr>
          <w:rFonts w:ascii="Arial" w:hAnsi="Arial" w:cs="Arial"/>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7737D76">
      <w:pPr>
        <w:numPr>
          <w:ilvl w:val="2"/>
          <w:numId w:val="12"/>
        </w:numPr>
        <w:snapToGrid w:val="0"/>
        <w:spacing w:line="360" w:lineRule="auto"/>
        <w:rPr>
          <w:rFonts w:ascii="Arial" w:hAnsi="Arial" w:cs="Arial"/>
          <w:sz w:val="24"/>
        </w:rPr>
      </w:pPr>
      <w:r>
        <w:rPr>
          <w:rFonts w:ascii="Arial" w:hAnsi="Arial" w:cs="Arial"/>
          <w:sz w:val="24"/>
        </w:rPr>
        <w:t>投标人应在法定质疑期内一次性提出针对同一采购程序环节的质疑，法定质疑期内针对同一采购程序环节再次提出的质疑，采购人、采购代理机构有权不予答复。</w:t>
      </w:r>
    </w:p>
    <w:p w14:paraId="748EEC8E">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接收询问和质疑的联系部门、联系电话和通讯地址见《投标人须知资料表》。</w:t>
      </w:r>
    </w:p>
    <w:p w14:paraId="0584FB5E">
      <w:pPr>
        <w:numPr>
          <w:ilvl w:val="0"/>
          <w:numId w:val="12"/>
        </w:numPr>
        <w:tabs>
          <w:tab w:val="left" w:pos="360"/>
        </w:tabs>
        <w:snapToGrid w:val="0"/>
        <w:spacing w:line="360" w:lineRule="auto"/>
        <w:ind w:left="357" w:hanging="357"/>
        <w:outlineLvl w:val="1"/>
        <w:rPr>
          <w:rFonts w:ascii="Arial" w:hAnsi="Arial" w:cs="Arial"/>
          <w:sz w:val="24"/>
        </w:rPr>
      </w:pPr>
      <w:r>
        <w:rPr>
          <w:rFonts w:ascii="Arial" w:hAnsi="Arial" w:cs="Arial"/>
          <w:sz w:val="24"/>
        </w:rPr>
        <w:t>代理费</w:t>
      </w:r>
    </w:p>
    <w:p w14:paraId="52234F88">
      <w:pPr>
        <w:numPr>
          <w:ilvl w:val="1"/>
          <w:numId w:val="12"/>
        </w:numPr>
        <w:tabs>
          <w:tab w:val="left" w:pos="1080"/>
          <w:tab w:val="left" w:pos="2014"/>
        </w:tabs>
        <w:snapToGrid w:val="0"/>
        <w:spacing w:line="360" w:lineRule="auto"/>
        <w:ind w:left="1077" w:hanging="720"/>
        <w:rPr>
          <w:rFonts w:ascii="Arial" w:hAnsi="Arial" w:cs="Arial"/>
          <w:sz w:val="24"/>
        </w:rPr>
      </w:pPr>
      <w:r>
        <w:rPr>
          <w:rFonts w:ascii="Arial" w:hAnsi="Arial" w:cs="Arial"/>
          <w:sz w:val="24"/>
        </w:rPr>
        <w:t>收费对象、收费标准及缴纳时间见《投标人须知资料表》。由中标人支付的，中标人须一次性向采购代理机构缴纳代理费，投标报价应包含代理费用。</w:t>
      </w:r>
    </w:p>
    <w:p w14:paraId="5893E49E">
      <w:pPr>
        <w:tabs>
          <w:tab w:val="left" w:pos="360"/>
          <w:tab w:val="left" w:pos="1080"/>
        </w:tabs>
        <w:snapToGrid w:val="0"/>
        <w:spacing w:line="360" w:lineRule="auto"/>
        <w:ind w:left="360"/>
        <w:rPr>
          <w:rFonts w:ascii="Arial" w:hAnsi="Arial" w:cs="Arial"/>
          <w:sz w:val="24"/>
        </w:rPr>
      </w:pPr>
    </w:p>
    <w:p w14:paraId="29AC85B1">
      <w:pPr>
        <w:spacing w:line="360" w:lineRule="auto"/>
        <w:jc w:val="center"/>
        <w:outlineLvl w:val="0"/>
        <w:rPr>
          <w:rFonts w:ascii="Arial" w:hAnsi="Arial" w:cs="Arial"/>
          <w:b/>
          <w:sz w:val="36"/>
          <w:szCs w:val="36"/>
        </w:rPr>
      </w:pPr>
      <w:bookmarkStart w:id="715" w:name="_Toc226337250"/>
      <w:bookmarkStart w:id="716" w:name="_Toc150774759"/>
      <w:bookmarkStart w:id="717" w:name="_Toc127151554"/>
      <w:bookmarkStart w:id="718" w:name="_Toc150480792"/>
      <w:bookmarkStart w:id="719" w:name="_Toc305158822"/>
      <w:bookmarkStart w:id="720" w:name="_Toc353825544"/>
      <w:bookmarkStart w:id="721" w:name="_Toc142311056"/>
      <w:bookmarkStart w:id="722" w:name="_Toc264969244"/>
      <w:bookmarkStart w:id="723" w:name="_Toc305158896"/>
      <w:bookmarkStart w:id="724" w:name="_Toc353873934"/>
      <w:bookmarkStart w:id="725" w:name="_Toc226965827"/>
      <w:bookmarkStart w:id="726" w:name="_Toc265228392"/>
      <w:bookmarkStart w:id="727" w:name="_Toc353873664"/>
      <w:r>
        <w:rPr>
          <w:rFonts w:ascii="Arial" w:hAnsi="Arial" w:cs="Arial"/>
          <w:sz w:val="24"/>
        </w:rPr>
        <w:br w:type="page"/>
      </w:r>
      <w:bookmarkStart w:id="728" w:name="_Toc99301421"/>
      <w:r>
        <w:rPr>
          <w:rFonts w:ascii="Arial" w:hAnsi="Arial" w:cs="Arial"/>
          <w:b/>
          <w:sz w:val="36"/>
          <w:szCs w:val="36"/>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rFonts w:ascii="Arial" w:hAnsi="Arial" w:cs="Arial"/>
          <w:b/>
          <w:sz w:val="36"/>
          <w:szCs w:val="36"/>
        </w:rPr>
        <w:t>资格审查</w:t>
      </w:r>
      <w:bookmarkEnd w:id="728"/>
      <w:bookmarkStart w:id="729" w:name="_Toc487900382"/>
    </w:p>
    <w:p w14:paraId="644D0FD0">
      <w:pPr>
        <w:tabs>
          <w:tab w:val="left" w:pos="360"/>
          <w:tab w:val="left" w:pos="900"/>
        </w:tabs>
        <w:snapToGrid w:val="0"/>
        <w:spacing w:line="360" w:lineRule="auto"/>
        <w:jc w:val="center"/>
        <w:outlineLvl w:val="1"/>
        <w:rPr>
          <w:rFonts w:ascii="Arial" w:hAnsi="Arial" w:cs="Arial"/>
          <w:b/>
          <w:sz w:val="24"/>
        </w:rPr>
      </w:pPr>
      <w:bookmarkStart w:id="730" w:name="_Toc99301422"/>
      <w:r>
        <w:rPr>
          <w:rFonts w:ascii="Arial" w:hAnsi="Arial" w:cs="Arial"/>
          <w:b/>
          <w:sz w:val="24"/>
        </w:rPr>
        <w:t>一、资格审查程序</w:t>
      </w:r>
      <w:bookmarkEnd w:id="730"/>
    </w:p>
    <w:p w14:paraId="08A06032">
      <w:pPr>
        <w:numPr>
          <w:ilvl w:val="0"/>
          <w:numId w:val="14"/>
        </w:numPr>
        <w:tabs>
          <w:tab w:val="left" w:pos="426"/>
          <w:tab w:val="left" w:pos="851"/>
          <w:tab w:val="clear" w:pos="900"/>
        </w:tabs>
        <w:snapToGrid w:val="0"/>
        <w:spacing w:line="360" w:lineRule="auto"/>
        <w:ind w:left="426" w:hanging="426"/>
        <w:outlineLvl w:val="1"/>
        <w:rPr>
          <w:rFonts w:ascii="Arial" w:hAnsi="Arial" w:cs="Arial"/>
          <w:sz w:val="24"/>
        </w:rPr>
      </w:pPr>
      <w:r>
        <w:rPr>
          <w:rFonts w:ascii="Arial" w:hAnsi="Arial" w:cs="Arial"/>
          <w:sz w:val="24"/>
        </w:rPr>
        <w:t>开标结束后，采购人或采购代理机构将根据《资格审查要求》中的规定，对投标人进行资格审查，并形成资格审查结果。</w:t>
      </w:r>
    </w:p>
    <w:p w14:paraId="3071451D">
      <w:pPr>
        <w:numPr>
          <w:ilvl w:val="0"/>
          <w:numId w:val="14"/>
        </w:numPr>
        <w:tabs>
          <w:tab w:val="left" w:pos="426"/>
          <w:tab w:val="left" w:pos="851"/>
          <w:tab w:val="clear" w:pos="900"/>
        </w:tabs>
        <w:snapToGrid w:val="0"/>
        <w:spacing w:line="360" w:lineRule="auto"/>
        <w:ind w:left="426" w:hanging="426"/>
        <w:outlineLvl w:val="1"/>
        <w:rPr>
          <w:rFonts w:ascii="Arial" w:hAnsi="Arial" w:cs="Arial"/>
          <w:sz w:val="24"/>
        </w:rPr>
      </w:pPr>
      <w:r>
        <w:rPr>
          <w:rFonts w:ascii="Arial" w:hAnsi="Arial" w:cs="Arial"/>
          <w:sz w:val="24"/>
        </w:rPr>
        <w:t>《资格审查要求》中对格式有要求的，除招标文件另有规定外，均为“实质性格式”文件。</w:t>
      </w:r>
    </w:p>
    <w:p w14:paraId="299A0D9A">
      <w:pPr>
        <w:numPr>
          <w:ilvl w:val="0"/>
          <w:numId w:val="14"/>
        </w:numPr>
        <w:tabs>
          <w:tab w:val="left" w:pos="426"/>
          <w:tab w:val="left" w:pos="851"/>
          <w:tab w:val="clear" w:pos="900"/>
        </w:tabs>
        <w:snapToGrid w:val="0"/>
        <w:spacing w:line="360" w:lineRule="auto"/>
        <w:ind w:left="426" w:hanging="426"/>
        <w:outlineLvl w:val="1"/>
        <w:rPr>
          <w:rFonts w:ascii="Arial" w:hAnsi="Arial" w:cs="Arial"/>
          <w:sz w:val="24"/>
        </w:rPr>
      </w:pPr>
      <w:r>
        <w:rPr>
          <w:rFonts w:ascii="Arial" w:hAnsi="Arial" w:cs="Arial"/>
          <w:sz w:val="24"/>
        </w:rPr>
        <w:t>投标人《资格证明文件》有任何一项不符合《资格审查要求》的，资格审查不合格，其</w:t>
      </w:r>
      <w:r>
        <w:rPr>
          <w:rFonts w:ascii="Arial" w:hAnsi="Arial" w:cs="Arial"/>
          <w:b/>
          <w:sz w:val="24"/>
        </w:rPr>
        <w:t>投标无效</w:t>
      </w:r>
      <w:r>
        <w:rPr>
          <w:rFonts w:ascii="Arial" w:hAnsi="Arial" w:cs="Arial"/>
          <w:sz w:val="24"/>
        </w:rPr>
        <w:t>。</w:t>
      </w:r>
    </w:p>
    <w:p w14:paraId="11EB2AD4">
      <w:pPr>
        <w:numPr>
          <w:ilvl w:val="0"/>
          <w:numId w:val="14"/>
        </w:numPr>
        <w:tabs>
          <w:tab w:val="left" w:pos="426"/>
          <w:tab w:val="left" w:pos="851"/>
          <w:tab w:val="clear" w:pos="900"/>
        </w:tabs>
        <w:snapToGrid w:val="0"/>
        <w:spacing w:line="360" w:lineRule="auto"/>
        <w:ind w:left="426" w:hanging="426"/>
        <w:outlineLvl w:val="1"/>
        <w:rPr>
          <w:rFonts w:ascii="Arial" w:hAnsi="Arial" w:cs="Arial"/>
          <w:sz w:val="24"/>
        </w:rPr>
      </w:pPr>
      <w:r>
        <w:rPr>
          <w:rFonts w:ascii="Arial" w:hAnsi="Arial" w:cs="Arial"/>
          <w:sz w:val="24"/>
        </w:rPr>
        <w:t>资格审查合格的投标人不足3家的，不进行评标。</w:t>
      </w:r>
    </w:p>
    <w:p w14:paraId="0B88DCD4">
      <w:pPr>
        <w:widowControl/>
        <w:jc w:val="left"/>
        <w:rPr>
          <w:rFonts w:ascii="Arial" w:hAnsi="Arial" w:cs="Arial"/>
          <w:sz w:val="24"/>
        </w:rPr>
      </w:pPr>
    </w:p>
    <w:p w14:paraId="7839C020">
      <w:pPr>
        <w:tabs>
          <w:tab w:val="left" w:pos="360"/>
          <w:tab w:val="left" w:pos="900"/>
        </w:tabs>
        <w:snapToGrid w:val="0"/>
        <w:spacing w:line="360" w:lineRule="auto"/>
        <w:jc w:val="center"/>
        <w:outlineLvl w:val="1"/>
        <w:rPr>
          <w:rFonts w:ascii="Arial" w:hAnsi="Arial" w:cs="Arial"/>
          <w:b/>
          <w:sz w:val="24"/>
        </w:rPr>
      </w:pPr>
      <w:bookmarkStart w:id="731" w:name="_Hlk143693557"/>
      <w:r>
        <w:rPr>
          <w:rFonts w:ascii="Arial" w:hAnsi="Arial" w:cs="Arial"/>
          <w:b/>
          <w:sz w:val="24"/>
        </w:rPr>
        <w:t>二、资格审查要求</w:t>
      </w:r>
      <w:bookmarkEnd w:id="731"/>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2"/>
        <w:gridCol w:w="1982"/>
        <w:gridCol w:w="4824"/>
        <w:gridCol w:w="1640"/>
      </w:tblGrid>
      <w:tr w14:paraId="3B30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blHeader/>
        </w:trPr>
        <w:tc>
          <w:tcPr>
            <w:tcW w:w="454" w:type="pct"/>
            <w:vAlign w:val="center"/>
          </w:tcPr>
          <w:p w14:paraId="71C0B022">
            <w:pPr>
              <w:tabs>
                <w:tab w:val="left" w:pos="1080"/>
              </w:tabs>
              <w:snapToGrid w:val="0"/>
              <w:jc w:val="center"/>
              <w:rPr>
                <w:rFonts w:ascii="Arial" w:hAnsi="Arial" w:cs="Arial"/>
                <w:b/>
                <w:sz w:val="24"/>
              </w:rPr>
            </w:pPr>
            <w:bookmarkStart w:id="732" w:name="_Hlt487972895"/>
            <w:bookmarkEnd w:id="732"/>
            <w:bookmarkStart w:id="733" w:name="_Hlk143693460"/>
            <w:r>
              <w:rPr>
                <w:rFonts w:ascii="Arial" w:hAnsi="Arial" w:cs="Arial"/>
                <w:b/>
                <w:sz w:val="24"/>
              </w:rPr>
              <w:t>序号</w:t>
            </w:r>
          </w:p>
        </w:tc>
        <w:tc>
          <w:tcPr>
            <w:tcW w:w="1066" w:type="pct"/>
            <w:vAlign w:val="center"/>
          </w:tcPr>
          <w:p w14:paraId="24FFBBA0">
            <w:pPr>
              <w:tabs>
                <w:tab w:val="left" w:pos="1080"/>
              </w:tabs>
              <w:snapToGrid w:val="0"/>
              <w:jc w:val="center"/>
              <w:rPr>
                <w:rFonts w:ascii="Arial" w:hAnsi="Arial" w:cs="Arial"/>
                <w:b/>
                <w:sz w:val="24"/>
              </w:rPr>
            </w:pPr>
            <w:r>
              <w:rPr>
                <w:rFonts w:ascii="Arial" w:hAnsi="Arial" w:cs="Arial"/>
                <w:b/>
                <w:sz w:val="24"/>
              </w:rPr>
              <w:t>审查因素</w:t>
            </w:r>
          </w:p>
        </w:tc>
        <w:tc>
          <w:tcPr>
            <w:tcW w:w="2595" w:type="pct"/>
            <w:vAlign w:val="center"/>
          </w:tcPr>
          <w:p w14:paraId="3DF0AE53">
            <w:pPr>
              <w:tabs>
                <w:tab w:val="left" w:pos="1080"/>
              </w:tabs>
              <w:snapToGrid w:val="0"/>
              <w:jc w:val="center"/>
              <w:rPr>
                <w:rFonts w:ascii="Arial" w:hAnsi="Arial" w:cs="Arial"/>
                <w:b/>
                <w:sz w:val="24"/>
              </w:rPr>
            </w:pPr>
            <w:r>
              <w:rPr>
                <w:rFonts w:ascii="Arial" w:hAnsi="Arial" w:cs="Arial"/>
                <w:b/>
                <w:sz w:val="24"/>
              </w:rPr>
              <w:t>审查内容</w:t>
            </w:r>
          </w:p>
        </w:tc>
        <w:tc>
          <w:tcPr>
            <w:tcW w:w="882" w:type="pct"/>
            <w:vAlign w:val="center"/>
          </w:tcPr>
          <w:p w14:paraId="5FAD8AF0">
            <w:pPr>
              <w:tabs>
                <w:tab w:val="left" w:pos="1080"/>
              </w:tabs>
              <w:snapToGrid w:val="0"/>
              <w:jc w:val="center"/>
              <w:rPr>
                <w:rFonts w:ascii="Arial" w:hAnsi="Arial" w:cs="Arial"/>
                <w:b/>
                <w:sz w:val="24"/>
              </w:rPr>
            </w:pPr>
            <w:r>
              <w:rPr>
                <w:rFonts w:ascii="Arial" w:hAnsi="Arial" w:cs="Arial"/>
                <w:b/>
                <w:sz w:val="24"/>
              </w:rPr>
              <w:t>格式要求</w:t>
            </w:r>
          </w:p>
        </w:tc>
      </w:tr>
      <w:tr w14:paraId="3F767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EF02FE6">
            <w:pPr>
              <w:tabs>
                <w:tab w:val="left" w:pos="1080"/>
              </w:tabs>
              <w:snapToGrid w:val="0"/>
              <w:jc w:val="center"/>
              <w:rPr>
                <w:rFonts w:ascii="Arial" w:hAnsi="Arial" w:cs="Arial"/>
                <w:sz w:val="24"/>
              </w:rPr>
            </w:pPr>
            <w:r>
              <w:rPr>
                <w:rFonts w:ascii="Arial" w:hAnsi="Arial" w:cs="Arial"/>
                <w:sz w:val="24"/>
              </w:rPr>
              <w:t>1</w:t>
            </w:r>
          </w:p>
        </w:tc>
        <w:tc>
          <w:tcPr>
            <w:tcW w:w="1066" w:type="pct"/>
            <w:vAlign w:val="center"/>
          </w:tcPr>
          <w:p w14:paraId="70CEE69D">
            <w:pPr>
              <w:tabs>
                <w:tab w:val="left" w:pos="1080"/>
              </w:tabs>
              <w:snapToGrid w:val="0"/>
              <w:rPr>
                <w:rFonts w:ascii="Arial" w:hAnsi="Arial" w:cs="Arial"/>
                <w:sz w:val="24"/>
              </w:rPr>
            </w:pPr>
            <w:r>
              <w:rPr>
                <w:rFonts w:ascii="Arial" w:hAnsi="Arial" w:cs="Arial"/>
                <w:sz w:val="24"/>
              </w:rPr>
              <w:t>满足《中华人民共和国政府采购法》第二十二条规定</w:t>
            </w:r>
          </w:p>
        </w:tc>
        <w:tc>
          <w:tcPr>
            <w:tcW w:w="2595" w:type="pct"/>
            <w:vAlign w:val="center"/>
          </w:tcPr>
          <w:p w14:paraId="06A99C12">
            <w:pPr>
              <w:tabs>
                <w:tab w:val="left" w:pos="1080"/>
              </w:tabs>
              <w:snapToGrid w:val="0"/>
              <w:rPr>
                <w:rFonts w:ascii="Arial" w:hAnsi="Arial" w:cs="Arial"/>
                <w:sz w:val="24"/>
              </w:rPr>
            </w:pPr>
            <w:r>
              <w:rPr>
                <w:rFonts w:ascii="Arial" w:hAnsi="Arial" w:cs="Arial"/>
                <w:sz w:val="24"/>
              </w:rPr>
              <w:t>具体规定见第一章《投标邀请》</w:t>
            </w:r>
          </w:p>
        </w:tc>
        <w:tc>
          <w:tcPr>
            <w:tcW w:w="882" w:type="pct"/>
            <w:vAlign w:val="center"/>
          </w:tcPr>
          <w:p w14:paraId="24067C40">
            <w:pPr>
              <w:tabs>
                <w:tab w:val="left" w:pos="1080"/>
              </w:tabs>
              <w:snapToGrid w:val="0"/>
              <w:rPr>
                <w:rFonts w:ascii="Arial" w:hAnsi="Arial" w:cs="Arial"/>
                <w:sz w:val="24"/>
              </w:rPr>
            </w:pPr>
          </w:p>
        </w:tc>
      </w:tr>
      <w:tr w14:paraId="33FF7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CA39A60">
            <w:pPr>
              <w:tabs>
                <w:tab w:val="left" w:pos="1080"/>
              </w:tabs>
              <w:snapToGrid w:val="0"/>
              <w:jc w:val="center"/>
              <w:rPr>
                <w:rFonts w:ascii="Arial" w:hAnsi="Arial" w:cs="Arial"/>
                <w:sz w:val="24"/>
              </w:rPr>
            </w:pPr>
            <w:r>
              <w:rPr>
                <w:rFonts w:ascii="Arial" w:hAnsi="Arial" w:cs="Arial"/>
                <w:sz w:val="24"/>
              </w:rPr>
              <w:t>1-1</w:t>
            </w:r>
          </w:p>
        </w:tc>
        <w:tc>
          <w:tcPr>
            <w:tcW w:w="1066" w:type="pct"/>
            <w:vAlign w:val="center"/>
          </w:tcPr>
          <w:p w14:paraId="0BBEF388">
            <w:pPr>
              <w:tabs>
                <w:tab w:val="left" w:pos="1080"/>
              </w:tabs>
              <w:snapToGrid w:val="0"/>
              <w:rPr>
                <w:rFonts w:ascii="Arial" w:hAnsi="Arial" w:cs="Arial"/>
                <w:sz w:val="24"/>
              </w:rPr>
            </w:pPr>
            <w:r>
              <w:rPr>
                <w:rFonts w:ascii="Arial" w:hAnsi="Arial" w:cs="Arial"/>
                <w:sz w:val="24"/>
              </w:rPr>
              <w:t>营业执照等证明文件</w:t>
            </w:r>
          </w:p>
        </w:tc>
        <w:tc>
          <w:tcPr>
            <w:tcW w:w="2595" w:type="pct"/>
            <w:vAlign w:val="center"/>
          </w:tcPr>
          <w:p w14:paraId="5CB85FE2">
            <w:pPr>
              <w:tabs>
                <w:tab w:val="left" w:pos="1080"/>
              </w:tabs>
              <w:snapToGrid w:val="0"/>
              <w:rPr>
                <w:rFonts w:ascii="Arial" w:hAnsi="Arial" w:cs="Arial"/>
                <w:sz w:val="24"/>
              </w:rPr>
            </w:pPr>
            <w:r>
              <w:rPr>
                <w:rFonts w:ascii="Arial" w:hAnsi="Arial" w:cs="Arial"/>
                <w:sz w:val="24"/>
              </w:rPr>
              <w:t>投标人为企业（包括合伙企业）的，应提供有效的“营业执照”；</w:t>
            </w:r>
          </w:p>
          <w:p w14:paraId="563B93C0">
            <w:pPr>
              <w:tabs>
                <w:tab w:val="left" w:pos="1080"/>
              </w:tabs>
              <w:snapToGrid w:val="0"/>
              <w:rPr>
                <w:rFonts w:ascii="Arial" w:hAnsi="Arial" w:cs="Arial"/>
                <w:sz w:val="24"/>
              </w:rPr>
            </w:pPr>
            <w:r>
              <w:rPr>
                <w:rFonts w:ascii="Arial" w:hAnsi="Arial" w:cs="Arial"/>
                <w:sz w:val="24"/>
              </w:rPr>
              <w:t>投标人为事业单位的，应提供有效的“事业单位法人证书”；</w:t>
            </w:r>
          </w:p>
          <w:p w14:paraId="3C96FEB7">
            <w:pPr>
              <w:tabs>
                <w:tab w:val="left" w:pos="1080"/>
              </w:tabs>
              <w:snapToGrid w:val="0"/>
              <w:rPr>
                <w:rFonts w:ascii="Arial" w:hAnsi="Arial" w:cs="Arial"/>
                <w:sz w:val="24"/>
              </w:rPr>
            </w:pPr>
            <w:r>
              <w:rPr>
                <w:rFonts w:ascii="Arial" w:hAnsi="Arial" w:cs="Arial"/>
                <w:sz w:val="24"/>
              </w:rPr>
              <w:t>投标人是非企业机构的，应提供有效的“执业许可证”、“登记证书”等证明文件；</w:t>
            </w:r>
          </w:p>
          <w:p w14:paraId="16A9F8A3">
            <w:pPr>
              <w:tabs>
                <w:tab w:val="left" w:pos="1080"/>
              </w:tabs>
              <w:snapToGrid w:val="0"/>
              <w:rPr>
                <w:rFonts w:ascii="Arial" w:hAnsi="Arial" w:cs="Arial"/>
                <w:sz w:val="24"/>
              </w:rPr>
            </w:pPr>
            <w:r>
              <w:rPr>
                <w:rFonts w:ascii="Arial" w:hAnsi="Arial" w:cs="Arial"/>
                <w:sz w:val="24"/>
              </w:rPr>
              <w:t>投标人是个体工商户的，应提供有效的“个体工商户营业执照”；</w:t>
            </w:r>
          </w:p>
          <w:p w14:paraId="515542DC">
            <w:pPr>
              <w:tabs>
                <w:tab w:val="left" w:pos="1080"/>
              </w:tabs>
              <w:snapToGrid w:val="0"/>
              <w:rPr>
                <w:rFonts w:ascii="Arial" w:hAnsi="Arial" w:cs="Arial"/>
                <w:sz w:val="24"/>
              </w:rPr>
            </w:pPr>
            <w:r>
              <w:rPr>
                <w:rFonts w:ascii="Arial" w:hAnsi="Arial" w:cs="Arial"/>
                <w:sz w:val="24"/>
              </w:rPr>
              <w:t>投标人是自然人的，应提供有效的自然人身份证明。</w:t>
            </w:r>
          </w:p>
          <w:p w14:paraId="6EA85A58">
            <w:pPr>
              <w:tabs>
                <w:tab w:val="left" w:pos="1080"/>
              </w:tabs>
              <w:snapToGrid w:val="0"/>
              <w:rPr>
                <w:rFonts w:ascii="Arial" w:hAnsi="Arial" w:cs="Arial"/>
                <w:sz w:val="24"/>
              </w:rPr>
            </w:pPr>
            <w:r>
              <w:rPr>
                <w:rFonts w:ascii="Arial" w:hAnsi="Arial" w:cs="Arial"/>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Arial" w:hAnsi="Arial" w:cs="Arial"/>
                <w:iCs/>
                <w:sz w:val="24"/>
              </w:rPr>
              <w:t>银行、保险、石油石化、电力、电信等行业的分支机构，可以提供上述</w:t>
            </w:r>
            <w:r>
              <w:rPr>
                <w:rFonts w:ascii="Arial" w:hAnsi="Arial" w:cs="Arial"/>
                <w:sz w:val="24"/>
              </w:rPr>
              <w:t>授权，也可以提供其所属法人/其他组织的有关文件或制度等能够证明授权其独立开展业务的证明材料。</w:t>
            </w:r>
          </w:p>
        </w:tc>
        <w:tc>
          <w:tcPr>
            <w:tcW w:w="882" w:type="pct"/>
            <w:vAlign w:val="center"/>
          </w:tcPr>
          <w:p w14:paraId="0C1AA99F">
            <w:pPr>
              <w:tabs>
                <w:tab w:val="left" w:pos="1080"/>
              </w:tabs>
              <w:snapToGrid w:val="0"/>
              <w:rPr>
                <w:rFonts w:ascii="Arial" w:hAnsi="Arial" w:cs="Arial"/>
                <w:sz w:val="24"/>
              </w:rPr>
            </w:pPr>
            <w:r>
              <w:rPr>
                <w:rFonts w:ascii="Arial" w:hAnsi="Arial" w:cs="Arial"/>
                <w:sz w:val="24"/>
              </w:rPr>
              <w:t>提供证明文件的电子件或电子证照</w:t>
            </w:r>
          </w:p>
        </w:tc>
      </w:tr>
      <w:tr w14:paraId="4CD72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D0D84BC">
            <w:pPr>
              <w:tabs>
                <w:tab w:val="left" w:pos="1080"/>
              </w:tabs>
              <w:snapToGrid w:val="0"/>
              <w:jc w:val="center"/>
              <w:rPr>
                <w:rFonts w:ascii="Arial" w:hAnsi="Arial" w:cs="Arial"/>
                <w:sz w:val="24"/>
              </w:rPr>
            </w:pPr>
            <w:r>
              <w:rPr>
                <w:rFonts w:ascii="Arial" w:hAnsi="Arial" w:cs="Arial"/>
                <w:sz w:val="24"/>
              </w:rPr>
              <w:t>1-2</w:t>
            </w:r>
          </w:p>
        </w:tc>
        <w:tc>
          <w:tcPr>
            <w:tcW w:w="1066" w:type="pct"/>
            <w:vAlign w:val="center"/>
          </w:tcPr>
          <w:p w14:paraId="65BA1173">
            <w:pPr>
              <w:tabs>
                <w:tab w:val="left" w:pos="1080"/>
              </w:tabs>
              <w:snapToGrid w:val="0"/>
              <w:rPr>
                <w:rFonts w:ascii="Arial" w:hAnsi="Arial" w:cs="Arial"/>
                <w:sz w:val="24"/>
              </w:rPr>
            </w:pPr>
            <w:r>
              <w:rPr>
                <w:rFonts w:ascii="Arial" w:hAnsi="Arial" w:cs="Arial"/>
                <w:sz w:val="24"/>
              </w:rPr>
              <w:t>投标人资格声明书</w:t>
            </w:r>
          </w:p>
        </w:tc>
        <w:tc>
          <w:tcPr>
            <w:tcW w:w="2595" w:type="pct"/>
            <w:vAlign w:val="center"/>
          </w:tcPr>
          <w:p w14:paraId="0052DEF8">
            <w:pPr>
              <w:tabs>
                <w:tab w:val="left" w:pos="1080"/>
              </w:tabs>
              <w:snapToGrid w:val="0"/>
              <w:rPr>
                <w:rFonts w:ascii="Arial" w:hAnsi="Arial" w:cs="Arial"/>
                <w:sz w:val="24"/>
              </w:rPr>
            </w:pPr>
            <w:r>
              <w:rPr>
                <w:rFonts w:ascii="Arial" w:hAnsi="Arial" w:cs="Arial"/>
                <w:sz w:val="24"/>
              </w:rPr>
              <w:t>提供了符合招标文件要求的《投标人资格声明书》。</w:t>
            </w:r>
          </w:p>
        </w:tc>
        <w:tc>
          <w:tcPr>
            <w:tcW w:w="882" w:type="pct"/>
            <w:vAlign w:val="center"/>
          </w:tcPr>
          <w:p w14:paraId="322C5E9E">
            <w:pPr>
              <w:tabs>
                <w:tab w:val="left" w:pos="1080"/>
              </w:tabs>
              <w:snapToGrid w:val="0"/>
              <w:rPr>
                <w:rFonts w:ascii="Arial" w:hAnsi="Arial" w:cs="Arial"/>
                <w:sz w:val="24"/>
              </w:rPr>
            </w:pPr>
            <w:r>
              <w:rPr>
                <w:rFonts w:ascii="Arial" w:hAnsi="Arial" w:cs="Arial"/>
                <w:sz w:val="24"/>
              </w:rPr>
              <w:t>格式见《投标文件格式》</w:t>
            </w:r>
          </w:p>
        </w:tc>
      </w:tr>
      <w:tr w14:paraId="1AB69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41B318">
            <w:pPr>
              <w:tabs>
                <w:tab w:val="left" w:pos="1080"/>
              </w:tabs>
              <w:snapToGrid w:val="0"/>
              <w:jc w:val="center"/>
              <w:rPr>
                <w:rFonts w:ascii="Arial" w:hAnsi="Arial" w:cs="Arial"/>
                <w:sz w:val="24"/>
              </w:rPr>
            </w:pPr>
            <w:r>
              <w:rPr>
                <w:rFonts w:ascii="Arial" w:hAnsi="Arial" w:cs="Arial"/>
                <w:sz w:val="24"/>
              </w:rPr>
              <w:t>1-3</w:t>
            </w:r>
          </w:p>
        </w:tc>
        <w:tc>
          <w:tcPr>
            <w:tcW w:w="1066" w:type="pct"/>
            <w:vAlign w:val="center"/>
          </w:tcPr>
          <w:p w14:paraId="1AD9AA91">
            <w:pPr>
              <w:tabs>
                <w:tab w:val="left" w:pos="1080"/>
              </w:tabs>
              <w:snapToGrid w:val="0"/>
              <w:rPr>
                <w:rFonts w:ascii="Arial" w:hAnsi="Arial" w:cs="Arial"/>
                <w:sz w:val="24"/>
              </w:rPr>
            </w:pPr>
            <w:r>
              <w:rPr>
                <w:rFonts w:ascii="Arial" w:hAnsi="Arial" w:cs="Arial"/>
                <w:sz w:val="24"/>
              </w:rPr>
              <w:t>投标人信用记录</w:t>
            </w:r>
          </w:p>
        </w:tc>
        <w:tc>
          <w:tcPr>
            <w:tcW w:w="2595" w:type="pct"/>
            <w:vAlign w:val="center"/>
          </w:tcPr>
          <w:p w14:paraId="004D7453">
            <w:pPr>
              <w:tabs>
                <w:tab w:val="left" w:pos="1080"/>
              </w:tabs>
              <w:snapToGrid w:val="0"/>
              <w:rPr>
                <w:rFonts w:ascii="Arial" w:hAnsi="Arial" w:cs="Arial"/>
                <w:sz w:val="24"/>
              </w:rPr>
            </w:pPr>
            <w:r>
              <w:rPr>
                <w:rFonts w:ascii="Arial" w:hAnsi="Arial" w:cs="Arial"/>
                <w:sz w:val="24"/>
              </w:rPr>
              <w:t>查询渠道：信用中国网站和中国政府采购网（</w:t>
            </w:r>
            <w:r>
              <w:rPr>
                <w:rFonts w:ascii="Arial" w:hAnsi="Arial" w:cs="Arial"/>
              </w:rPr>
              <w:t>www.creditchina.gov.cn</w:t>
            </w:r>
            <w:r>
              <w:rPr>
                <w:rFonts w:ascii="Arial" w:hAnsi="Arial" w:cs="Arial"/>
                <w:sz w:val="24"/>
              </w:rPr>
              <w:t>、</w:t>
            </w:r>
            <w:r>
              <w:rPr>
                <w:rFonts w:ascii="Arial" w:hAnsi="Arial" w:cs="Arial"/>
              </w:rPr>
              <w:t>www.ccgp.gov.cn</w:t>
            </w:r>
            <w:r>
              <w:rPr>
                <w:rFonts w:ascii="Arial" w:hAnsi="Arial" w:cs="Arial"/>
                <w:sz w:val="24"/>
              </w:rPr>
              <w:t>）；</w:t>
            </w:r>
          </w:p>
          <w:p w14:paraId="68451EAF">
            <w:pPr>
              <w:tabs>
                <w:tab w:val="left" w:pos="900"/>
                <w:tab w:val="left" w:pos="1980"/>
              </w:tabs>
              <w:snapToGrid w:val="0"/>
              <w:rPr>
                <w:rFonts w:ascii="Arial" w:hAnsi="Arial" w:cs="Arial"/>
                <w:sz w:val="24"/>
              </w:rPr>
            </w:pPr>
            <w:r>
              <w:rPr>
                <w:rFonts w:ascii="Arial" w:hAnsi="Arial" w:cs="Arial"/>
                <w:sz w:val="24"/>
              </w:rPr>
              <w:t>截止时点：投标截止时间以后、资格审查阶段采购人或采购代理机构的实际查询时间；</w:t>
            </w:r>
          </w:p>
          <w:p w14:paraId="41EF2360">
            <w:pPr>
              <w:tabs>
                <w:tab w:val="left" w:pos="900"/>
                <w:tab w:val="left" w:pos="1980"/>
              </w:tabs>
              <w:snapToGrid w:val="0"/>
              <w:rPr>
                <w:rFonts w:ascii="Arial" w:hAnsi="Arial" w:cs="Arial"/>
                <w:sz w:val="24"/>
              </w:rPr>
            </w:pPr>
            <w:r>
              <w:rPr>
                <w:rFonts w:ascii="Arial" w:hAnsi="Arial" w:cs="Arial"/>
                <w:sz w:val="24"/>
              </w:rPr>
              <w:t>信用信息查询记录和证据留存具体方式：查询结果网页打印页作为查询记录和证据，与其他采购文件一并保存；</w:t>
            </w:r>
          </w:p>
          <w:p w14:paraId="0CD870D3">
            <w:pPr>
              <w:tabs>
                <w:tab w:val="left" w:pos="1080"/>
              </w:tabs>
              <w:snapToGrid w:val="0"/>
              <w:rPr>
                <w:rFonts w:ascii="Arial" w:hAnsi="Arial" w:cs="Arial"/>
                <w:sz w:val="24"/>
              </w:rPr>
            </w:pPr>
            <w:r>
              <w:rPr>
                <w:rFonts w:ascii="Arial" w:hAnsi="Arial" w:cs="Arial"/>
                <w:sz w:val="24"/>
              </w:rPr>
              <w:t>信用信息的使用原则：经认定的被列入失信被执行人、重大税收违法失信主体名单、政府采购严重违法失信行为记录名单的投标人，其</w:t>
            </w:r>
            <w:r>
              <w:rPr>
                <w:rFonts w:ascii="Arial" w:hAnsi="Arial" w:cs="Arial"/>
                <w:b/>
                <w:sz w:val="24"/>
              </w:rPr>
              <w:t>投标无效</w:t>
            </w:r>
            <w:r>
              <w:rPr>
                <w:rFonts w:ascii="Arial" w:hAnsi="Arial" w:cs="Arial"/>
                <w:sz w:val="24"/>
              </w:rPr>
              <w:t>。联合体形式投标的，联合体成员存在不良信用记录，视同联合体存在不良信用记录。</w:t>
            </w:r>
          </w:p>
        </w:tc>
        <w:tc>
          <w:tcPr>
            <w:tcW w:w="882" w:type="pct"/>
            <w:vAlign w:val="center"/>
          </w:tcPr>
          <w:p w14:paraId="5F3CAF43">
            <w:pPr>
              <w:tabs>
                <w:tab w:val="left" w:pos="1080"/>
              </w:tabs>
              <w:snapToGrid w:val="0"/>
              <w:rPr>
                <w:rFonts w:ascii="Arial" w:hAnsi="Arial" w:cs="Arial"/>
                <w:sz w:val="24"/>
              </w:rPr>
            </w:pPr>
            <w:r>
              <w:rPr>
                <w:rFonts w:ascii="Arial" w:hAnsi="Arial" w:cs="Arial"/>
                <w:sz w:val="24"/>
              </w:rPr>
              <w:t>无须投标人提供，由采购人或采购代理机构查询。</w:t>
            </w:r>
          </w:p>
        </w:tc>
      </w:tr>
      <w:tr w14:paraId="63C21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87A9086">
            <w:pPr>
              <w:tabs>
                <w:tab w:val="left" w:pos="1080"/>
              </w:tabs>
              <w:snapToGrid w:val="0"/>
              <w:jc w:val="center"/>
              <w:rPr>
                <w:rFonts w:ascii="Arial" w:hAnsi="Arial" w:cs="Arial"/>
                <w:sz w:val="24"/>
              </w:rPr>
            </w:pPr>
            <w:r>
              <w:rPr>
                <w:rFonts w:ascii="Arial" w:hAnsi="Arial" w:cs="Arial"/>
                <w:sz w:val="24"/>
              </w:rPr>
              <w:t>1-4</w:t>
            </w:r>
          </w:p>
        </w:tc>
        <w:tc>
          <w:tcPr>
            <w:tcW w:w="1066" w:type="pct"/>
            <w:vAlign w:val="center"/>
          </w:tcPr>
          <w:p w14:paraId="1E34C30F">
            <w:pPr>
              <w:tabs>
                <w:tab w:val="left" w:pos="1080"/>
              </w:tabs>
              <w:snapToGrid w:val="0"/>
              <w:rPr>
                <w:rFonts w:ascii="Arial" w:hAnsi="Arial" w:cs="Arial"/>
                <w:sz w:val="24"/>
              </w:rPr>
            </w:pPr>
            <w:r>
              <w:rPr>
                <w:rFonts w:ascii="Arial" w:hAnsi="Arial" w:cs="Arial"/>
                <w:sz w:val="24"/>
              </w:rPr>
              <w:t>法律、行政法规规定的其他条件</w:t>
            </w:r>
          </w:p>
        </w:tc>
        <w:tc>
          <w:tcPr>
            <w:tcW w:w="2595" w:type="pct"/>
            <w:vAlign w:val="center"/>
          </w:tcPr>
          <w:p w14:paraId="125A9478">
            <w:pPr>
              <w:tabs>
                <w:tab w:val="left" w:pos="1080"/>
              </w:tabs>
              <w:snapToGrid w:val="0"/>
              <w:rPr>
                <w:rFonts w:ascii="Arial" w:hAnsi="Arial" w:cs="Arial"/>
                <w:sz w:val="24"/>
              </w:rPr>
            </w:pPr>
            <w:r>
              <w:rPr>
                <w:rFonts w:ascii="Arial" w:hAnsi="Arial" w:cs="Arial"/>
                <w:sz w:val="24"/>
              </w:rPr>
              <w:t>法律、行政法规规定的其他条件</w:t>
            </w:r>
          </w:p>
        </w:tc>
        <w:tc>
          <w:tcPr>
            <w:tcW w:w="882" w:type="pct"/>
            <w:vAlign w:val="center"/>
          </w:tcPr>
          <w:p w14:paraId="10360964">
            <w:pPr>
              <w:tabs>
                <w:tab w:val="left" w:pos="1080"/>
              </w:tabs>
              <w:snapToGrid w:val="0"/>
              <w:jc w:val="center"/>
              <w:rPr>
                <w:rFonts w:ascii="Arial" w:hAnsi="Arial" w:cs="Arial"/>
                <w:sz w:val="24"/>
              </w:rPr>
            </w:pPr>
            <w:r>
              <w:rPr>
                <w:rFonts w:ascii="Arial" w:hAnsi="Arial" w:cs="Arial"/>
                <w:sz w:val="24"/>
              </w:rPr>
              <w:t>/</w:t>
            </w:r>
          </w:p>
        </w:tc>
      </w:tr>
      <w:tr w14:paraId="29BFA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1D90FD">
            <w:pPr>
              <w:tabs>
                <w:tab w:val="left" w:pos="1080"/>
              </w:tabs>
              <w:snapToGrid w:val="0"/>
              <w:jc w:val="center"/>
              <w:rPr>
                <w:rFonts w:ascii="Arial" w:hAnsi="Arial" w:cs="Arial"/>
                <w:sz w:val="24"/>
              </w:rPr>
            </w:pPr>
            <w:r>
              <w:rPr>
                <w:rFonts w:ascii="Arial" w:hAnsi="Arial" w:cs="Arial"/>
                <w:sz w:val="24"/>
              </w:rPr>
              <w:t>2</w:t>
            </w:r>
          </w:p>
        </w:tc>
        <w:tc>
          <w:tcPr>
            <w:tcW w:w="1066" w:type="pct"/>
            <w:vAlign w:val="center"/>
          </w:tcPr>
          <w:p w14:paraId="06C38280">
            <w:pPr>
              <w:tabs>
                <w:tab w:val="left" w:pos="1080"/>
              </w:tabs>
              <w:snapToGrid w:val="0"/>
              <w:rPr>
                <w:rFonts w:ascii="Arial" w:hAnsi="Arial" w:cs="Arial"/>
                <w:sz w:val="24"/>
              </w:rPr>
            </w:pPr>
            <w:r>
              <w:rPr>
                <w:rFonts w:ascii="Arial" w:hAnsi="Arial" w:cs="Arial"/>
                <w:sz w:val="24"/>
              </w:rPr>
              <w:t>落实政府采购政策需满足的资格要求</w:t>
            </w:r>
          </w:p>
        </w:tc>
        <w:tc>
          <w:tcPr>
            <w:tcW w:w="2595" w:type="pct"/>
            <w:vAlign w:val="center"/>
          </w:tcPr>
          <w:p w14:paraId="0181864A">
            <w:pPr>
              <w:tabs>
                <w:tab w:val="left" w:pos="1080"/>
              </w:tabs>
              <w:snapToGrid w:val="0"/>
              <w:rPr>
                <w:rFonts w:ascii="Arial" w:hAnsi="Arial" w:cs="Arial"/>
                <w:sz w:val="24"/>
              </w:rPr>
            </w:pPr>
            <w:r>
              <w:rPr>
                <w:rFonts w:ascii="Arial" w:hAnsi="Arial" w:cs="Arial"/>
                <w:sz w:val="24"/>
              </w:rPr>
              <w:t>具体要求见第一章《投标邀请》</w:t>
            </w:r>
          </w:p>
        </w:tc>
        <w:tc>
          <w:tcPr>
            <w:tcW w:w="882" w:type="pct"/>
            <w:vAlign w:val="center"/>
          </w:tcPr>
          <w:p w14:paraId="213E9089">
            <w:pPr>
              <w:tabs>
                <w:tab w:val="left" w:pos="1080"/>
              </w:tabs>
              <w:snapToGrid w:val="0"/>
              <w:rPr>
                <w:rFonts w:ascii="Arial" w:hAnsi="Arial" w:cs="Arial"/>
                <w:sz w:val="24"/>
              </w:rPr>
            </w:pPr>
          </w:p>
        </w:tc>
      </w:tr>
      <w:tr w14:paraId="7DEE5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D363F0B">
            <w:pPr>
              <w:tabs>
                <w:tab w:val="left" w:pos="1080"/>
              </w:tabs>
              <w:snapToGrid w:val="0"/>
              <w:jc w:val="center"/>
              <w:rPr>
                <w:rFonts w:ascii="Arial" w:hAnsi="Arial" w:cs="Arial"/>
                <w:sz w:val="24"/>
              </w:rPr>
            </w:pPr>
            <w:r>
              <w:rPr>
                <w:rFonts w:ascii="Arial" w:hAnsi="Arial" w:cs="Arial"/>
                <w:sz w:val="24"/>
              </w:rPr>
              <w:t>2-1</w:t>
            </w:r>
          </w:p>
        </w:tc>
        <w:tc>
          <w:tcPr>
            <w:tcW w:w="1066" w:type="pct"/>
            <w:vAlign w:val="center"/>
          </w:tcPr>
          <w:p w14:paraId="4B63080E">
            <w:pPr>
              <w:tabs>
                <w:tab w:val="left" w:pos="1080"/>
              </w:tabs>
              <w:snapToGrid w:val="0"/>
              <w:rPr>
                <w:rFonts w:ascii="Arial" w:hAnsi="Arial" w:cs="Arial"/>
                <w:sz w:val="24"/>
              </w:rPr>
            </w:pPr>
            <w:r>
              <w:rPr>
                <w:rFonts w:ascii="Arial" w:hAnsi="Arial" w:cs="Arial"/>
                <w:sz w:val="24"/>
              </w:rPr>
              <w:t>中小企业政策证明文件</w:t>
            </w:r>
          </w:p>
        </w:tc>
        <w:tc>
          <w:tcPr>
            <w:tcW w:w="2595" w:type="pct"/>
            <w:vAlign w:val="center"/>
          </w:tcPr>
          <w:p w14:paraId="2D5FDA67">
            <w:pPr>
              <w:tabs>
                <w:tab w:val="left" w:pos="1080"/>
              </w:tabs>
              <w:snapToGrid w:val="0"/>
              <w:rPr>
                <w:rFonts w:ascii="Arial" w:hAnsi="Arial" w:cs="Arial"/>
                <w:sz w:val="24"/>
              </w:rPr>
            </w:pPr>
            <w:r>
              <w:rPr>
                <w:rFonts w:ascii="Arial" w:hAnsi="Arial" w:cs="Arial"/>
                <w:sz w:val="24"/>
              </w:rPr>
              <w:t>具体要求见第一章《投标邀请》</w:t>
            </w:r>
          </w:p>
        </w:tc>
        <w:tc>
          <w:tcPr>
            <w:tcW w:w="882" w:type="pct"/>
            <w:vAlign w:val="center"/>
          </w:tcPr>
          <w:p w14:paraId="1E9C1876">
            <w:pPr>
              <w:tabs>
                <w:tab w:val="left" w:pos="1080"/>
              </w:tabs>
              <w:snapToGrid w:val="0"/>
              <w:rPr>
                <w:rFonts w:ascii="Arial" w:hAnsi="Arial" w:cs="Arial"/>
                <w:sz w:val="24"/>
              </w:rPr>
            </w:pPr>
          </w:p>
        </w:tc>
      </w:tr>
      <w:tr w14:paraId="522F9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7C3F699">
            <w:pPr>
              <w:tabs>
                <w:tab w:val="left" w:pos="1080"/>
              </w:tabs>
              <w:snapToGrid w:val="0"/>
              <w:jc w:val="center"/>
              <w:rPr>
                <w:rFonts w:ascii="Arial" w:hAnsi="Arial" w:cs="Arial"/>
                <w:sz w:val="24"/>
              </w:rPr>
            </w:pPr>
            <w:r>
              <w:rPr>
                <w:rFonts w:ascii="Arial" w:hAnsi="Arial" w:cs="Arial"/>
                <w:sz w:val="24"/>
              </w:rPr>
              <w:t>2-1-1</w:t>
            </w:r>
          </w:p>
        </w:tc>
        <w:tc>
          <w:tcPr>
            <w:tcW w:w="1066" w:type="pct"/>
            <w:vAlign w:val="center"/>
          </w:tcPr>
          <w:p w14:paraId="7DA520B7">
            <w:pPr>
              <w:tabs>
                <w:tab w:val="left" w:pos="1080"/>
              </w:tabs>
              <w:snapToGrid w:val="0"/>
              <w:rPr>
                <w:rFonts w:ascii="Arial" w:hAnsi="Arial" w:cs="Arial"/>
                <w:sz w:val="24"/>
              </w:rPr>
            </w:pPr>
            <w:r>
              <w:rPr>
                <w:rFonts w:ascii="Arial" w:hAnsi="Arial" w:cs="Arial"/>
                <w:sz w:val="24"/>
              </w:rPr>
              <w:t>中小企业证明文件</w:t>
            </w:r>
          </w:p>
        </w:tc>
        <w:tc>
          <w:tcPr>
            <w:tcW w:w="2595" w:type="pct"/>
            <w:vAlign w:val="center"/>
          </w:tcPr>
          <w:p w14:paraId="196833A1">
            <w:pPr>
              <w:tabs>
                <w:tab w:val="left" w:pos="1080"/>
              </w:tabs>
              <w:snapToGrid w:val="0"/>
              <w:rPr>
                <w:rFonts w:ascii="Arial" w:hAnsi="Arial" w:cs="Arial"/>
                <w:sz w:val="24"/>
              </w:rPr>
            </w:pPr>
            <w:r>
              <w:rPr>
                <w:rFonts w:ascii="Arial" w:hAnsi="Arial" w:cs="Arial"/>
                <w:sz w:val="24"/>
              </w:rPr>
              <w:t>当本项目（包）涉及预留份额专门面向中小企业采购，此时建议在《资格证明文件》中提供。</w:t>
            </w:r>
          </w:p>
          <w:p w14:paraId="43D36113">
            <w:pPr>
              <w:tabs>
                <w:tab w:val="left" w:pos="1080"/>
              </w:tabs>
              <w:snapToGrid w:val="0"/>
              <w:rPr>
                <w:rFonts w:ascii="Arial" w:hAnsi="Arial" w:cs="Arial"/>
                <w:sz w:val="24"/>
              </w:rPr>
            </w:pPr>
            <w:r>
              <w:rPr>
                <w:rFonts w:ascii="Arial" w:hAnsi="Arial" w:cs="Arial"/>
                <w:sz w:val="24"/>
              </w:rPr>
              <w:t>1、投标人单独投标的，应提供《中小企业声明函》或《残疾人福利性单位声明函》或由省级以上监狱管理局、戒毒管理局（含新疆生产建设兵团）出具的属于监狱企业的证明文件。</w:t>
            </w:r>
          </w:p>
          <w:p w14:paraId="1EBC62FA">
            <w:pPr>
              <w:tabs>
                <w:tab w:val="left" w:pos="1080"/>
              </w:tabs>
              <w:snapToGrid w:val="0"/>
              <w:rPr>
                <w:rFonts w:ascii="Arial" w:hAnsi="Arial" w:cs="Arial"/>
                <w:sz w:val="24"/>
              </w:rPr>
            </w:pPr>
            <w:r>
              <w:rPr>
                <w:rFonts w:ascii="Arial" w:hAnsi="Arial" w:cs="Arial"/>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6EC87A3">
            <w:pPr>
              <w:tabs>
                <w:tab w:val="left" w:pos="1080"/>
              </w:tabs>
              <w:snapToGrid w:val="0"/>
              <w:rPr>
                <w:rFonts w:ascii="Arial" w:hAnsi="Arial" w:cs="Arial"/>
                <w:sz w:val="24"/>
              </w:rPr>
            </w:pPr>
            <w:r>
              <w:rPr>
                <w:rFonts w:ascii="Arial" w:hAnsi="Arial" w:cs="Arial"/>
                <w:sz w:val="24"/>
              </w:rPr>
              <w:t>格式见《投标文件格式》</w:t>
            </w:r>
          </w:p>
        </w:tc>
      </w:tr>
      <w:tr w14:paraId="7DC8B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0C0DF74">
            <w:pPr>
              <w:tabs>
                <w:tab w:val="left" w:pos="1080"/>
              </w:tabs>
              <w:snapToGrid w:val="0"/>
              <w:jc w:val="center"/>
              <w:rPr>
                <w:rFonts w:ascii="Arial" w:hAnsi="Arial" w:cs="Arial"/>
                <w:sz w:val="24"/>
              </w:rPr>
            </w:pPr>
            <w:r>
              <w:rPr>
                <w:rFonts w:ascii="Arial" w:hAnsi="Arial" w:cs="Arial"/>
                <w:sz w:val="24"/>
              </w:rPr>
              <w:t>2-1-2</w:t>
            </w:r>
          </w:p>
        </w:tc>
        <w:tc>
          <w:tcPr>
            <w:tcW w:w="1066" w:type="pct"/>
            <w:vAlign w:val="center"/>
          </w:tcPr>
          <w:p w14:paraId="71A37483">
            <w:pPr>
              <w:tabs>
                <w:tab w:val="left" w:pos="1080"/>
              </w:tabs>
              <w:snapToGrid w:val="0"/>
              <w:rPr>
                <w:rFonts w:ascii="Arial" w:hAnsi="Arial" w:cs="Arial"/>
                <w:sz w:val="24"/>
              </w:rPr>
            </w:pPr>
            <w:r>
              <w:rPr>
                <w:rFonts w:ascii="Arial" w:hAnsi="Arial" w:cs="Arial"/>
                <w:sz w:val="24"/>
              </w:rPr>
              <w:t>拟分包情况说明及分包意向协议</w:t>
            </w:r>
          </w:p>
        </w:tc>
        <w:tc>
          <w:tcPr>
            <w:tcW w:w="2595" w:type="pct"/>
            <w:vAlign w:val="center"/>
          </w:tcPr>
          <w:p w14:paraId="65310DAB">
            <w:pPr>
              <w:tabs>
                <w:tab w:val="left" w:pos="1080"/>
              </w:tabs>
              <w:snapToGrid w:val="0"/>
              <w:rPr>
                <w:rFonts w:ascii="Arial" w:hAnsi="Arial" w:cs="Arial"/>
                <w:sz w:val="24"/>
              </w:rPr>
            </w:pPr>
            <w:r>
              <w:rPr>
                <w:rFonts w:ascii="Arial" w:hAnsi="Arial" w:cs="Arial"/>
                <w:sz w:val="24"/>
              </w:rPr>
              <w:t>如本项目（包）要求通过分包措施预留部分采购份额面向中小企业采购、且投标人因落实政府采购政策拟进行分包的，必须提供；否则无须提供。</w:t>
            </w:r>
          </w:p>
          <w:p w14:paraId="3A698607">
            <w:pPr>
              <w:tabs>
                <w:tab w:val="left" w:pos="1080"/>
              </w:tabs>
              <w:snapToGrid w:val="0"/>
              <w:rPr>
                <w:rFonts w:ascii="Arial" w:hAnsi="Arial" w:cs="Arial"/>
                <w:b/>
                <w:sz w:val="24"/>
              </w:rPr>
            </w:pPr>
            <w:r>
              <w:rPr>
                <w:rFonts w:ascii="Arial" w:hAnsi="Arial" w:cs="Arial"/>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51554D4">
            <w:pPr>
              <w:tabs>
                <w:tab w:val="left" w:pos="1080"/>
              </w:tabs>
              <w:snapToGrid w:val="0"/>
              <w:rPr>
                <w:rFonts w:ascii="Arial" w:hAnsi="Arial" w:cs="Arial"/>
                <w:sz w:val="24"/>
              </w:rPr>
            </w:pPr>
            <w:r>
              <w:rPr>
                <w:rFonts w:ascii="Arial" w:hAnsi="Arial" w:cs="Arial"/>
                <w:sz w:val="24"/>
              </w:rPr>
              <w:t>格式见《投标文件格式》</w:t>
            </w:r>
          </w:p>
        </w:tc>
      </w:tr>
      <w:tr w14:paraId="4A7F8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745F1C9">
            <w:pPr>
              <w:tabs>
                <w:tab w:val="left" w:pos="1080"/>
              </w:tabs>
              <w:snapToGrid w:val="0"/>
              <w:jc w:val="center"/>
              <w:rPr>
                <w:rFonts w:ascii="Arial" w:hAnsi="Arial" w:cs="Arial"/>
                <w:sz w:val="24"/>
              </w:rPr>
            </w:pPr>
            <w:r>
              <w:rPr>
                <w:rFonts w:ascii="Arial" w:hAnsi="Arial" w:cs="Arial"/>
                <w:sz w:val="24"/>
              </w:rPr>
              <w:t>2-2</w:t>
            </w:r>
          </w:p>
        </w:tc>
        <w:tc>
          <w:tcPr>
            <w:tcW w:w="1066" w:type="pct"/>
            <w:vAlign w:val="center"/>
          </w:tcPr>
          <w:p w14:paraId="5379CEB8">
            <w:pPr>
              <w:tabs>
                <w:tab w:val="left" w:pos="1080"/>
              </w:tabs>
              <w:snapToGrid w:val="0"/>
              <w:rPr>
                <w:rFonts w:ascii="Arial" w:hAnsi="Arial" w:cs="Arial"/>
                <w:sz w:val="24"/>
              </w:rPr>
            </w:pPr>
            <w:r>
              <w:rPr>
                <w:rFonts w:ascii="Arial" w:hAnsi="Arial" w:cs="Arial"/>
                <w:sz w:val="24"/>
              </w:rPr>
              <w:t>其它落实政府采购政策的资格要求</w:t>
            </w:r>
          </w:p>
        </w:tc>
        <w:tc>
          <w:tcPr>
            <w:tcW w:w="2595" w:type="pct"/>
            <w:vAlign w:val="center"/>
          </w:tcPr>
          <w:p w14:paraId="018E02D6">
            <w:pPr>
              <w:tabs>
                <w:tab w:val="left" w:pos="1080"/>
              </w:tabs>
              <w:snapToGrid w:val="0"/>
              <w:rPr>
                <w:rFonts w:ascii="Arial" w:hAnsi="Arial" w:cs="Arial"/>
                <w:sz w:val="24"/>
              </w:rPr>
            </w:pPr>
            <w:r>
              <w:rPr>
                <w:rFonts w:ascii="Arial" w:hAnsi="Arial" w:cs="Arial"/>
                <w:sz w:val="24"/>
              </w:rPr>
              <w:t>如有，见第一章《投标邀请》</w:t>
            </w:r>
          </w:p>
        </w:tc>
        <w:tc>
          <w:tcPr>
            <w:tcW w:w="882" w:type="pct"/>
            <w:vAlign w:val="center"/>
          </w:tcPr>
          <w:p w14:paraId="251C05CF">
            <w:pPr>
              <w:tabs>
                <w:tab w:val="left" w:pos="1080"/>
              </w:tabs>
              <w:snapToGrid w:val="0"/>
              <w:rPr>
                <w:rFonts w:ascii="Arial" w:hAnsi="Arial" w:cs="Arial"/>
                <w:sz w:val="24"/>
              </w:rPr>
            </w:pPr>
            <w:r>
              <w:rPr>
                <w:rFonts w:ascii="Arial" w:hAnsi="Arial" w:cs="Arial"/>
                <w:sz w:val="24"/>
              </w:rPr>
              <w:t>提供证明文件的电子件或电子证照</w:t>
            </w:r>
          </w:p>
        </w:tc>
      </w:tr>
      <w:tr w14:paraId="12069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0CC04BC">
            <w:pPr>
              <w:tabs>
                <w:tab w:val="left" w:pos="1080"/>
              </w:tabs>
              <w:snapToGrid w:val="0"/>
              <w:jc w:val="center"/>
              <w:rPr>
                <w:rFonts w:ascii="Arial" w:hAnsi="Arial" w:cs="Arial"/>
                <w:sz w:val="24"/>
              </w:rPr>
            </w:pPr>
            <w:r>
              <w:rPr>
                <w:rFonts w:ascii="Arial" w:hAnsi="Arial" w:cs="Arial"/>
                <w:sz w:val="24"/>
              </w:rPr>
              <w:t>3</w:t>
            </w:r>
          </w:p>
        </w:tc>
        <w:tc>
          <w:tcPr>
            <w:tcW w:w="1066" w:type="pct"/>
            <w:vAlign w:val="center"/>
          </w:tcPr>
          <w:p w14:paraId="6C28B5B3">
            <w:pPr>
              <w:tabs>
                <w:tab w:val="left" w:pos="1080"/>
              </w:tabs>
              <w:snapToGrid w:val="0"/>
              <w:rPr>
                <w:rFonts w:ascii="Arial" w:hAnsi="Arial" w:cs="Arial"/>
                <w:sz w:val="24"/>
              </w:rPr>
            </w:pPr>
            <w:r>
              <w:rPr>
                <w:rFonts w:ascii="Arial" w:hAnsi="Arial" w:cs="Arial"/>
                <w:sz w:val="24"/>
              </w:rPr>
              <w:t>本项目的特定资格要求</w:t>
            </w:r>
          </w:p>
        </w:tc>
        <w:tc>
          <w:tcPr>
            <w:tcW w:w="2595" w:type="pct"/>
            <w:vAlign w:val="center"/>
          </w:tcPr>
          <w:p w14:paraId="12FD7207">
            <w:pPr>
              <w:tabs>
                <w:tab w:val="left" w:pos="1080"/>
              </w:tabs>
              <w:snapToGrid w:val="0"/>
              <w:rPr>
                <w:rFonts w:ascii="Arial" w:hAnsi="Arial" w:cs="Arial"/>
                <w:sz w:val="24"/>
              </w:rPr>
            </w:pPr>
            <w:r>
              <w:rPr>
                <w:rFonts w:ascii="Arial" w:hAnsi="Arial" w:cs="Arial"/>
                <w:sz w:val="24"/>
              </w:rPr>
              <w:t>如有，见第一章《投标邀请》</w:t>
            </w:r>
          </w:p>
        </w:tc>
        <w:tc>
          <w:tcPr>
            <w:tcW w:w="882" w:type="pct"/>
            <w:vAlign w:val="center"/>
          </w:tcPr>
          <w:p w14:paraId="2B3E030C">
            <w:pPr>
              <w:tabs>
                <w:tab w:val="left" w:pos="1080"/>
              </w:tabs>
              <w:snapToGrid w:val="0"/>
              <w:rPr>
                <w:rFonts w:ascii="Arial" w:hAnsi="Arial" w:cs="Arial"/>
                <w:sz w:val="24"/>
              </w:rPr>
            </w:pPr>
          </w:p>
        </w:tc>
      </w:tr>
      <w:tr w14:paraId="0C93E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6EE788D">
            <w:pPr>
              <w:tabs>
                <w:tab w:val="left" w:pos="1080"/>
              </w:tabs>
              <w:snapToGrid w:val="0"/>
              <w:jc w:val="center"/>
              <w:rPr>
                <w:rFonts w:ascii="Arial" w:hAnsi="Arial" w:cs="Arial"/>
                <w:sz w:val="24"/>
              </w:rPr>
            </w:pPr>
            <w:r>
              <w:rPr>
                <w:rFonts w:ascii="Arial" w:hAnsi="Arial" w:cs="Arial"/>
                <w:sz w:val="24"/>
              </w:rPr>
              <w:t>3-1</w:t>
            </w:r>
          </w:p>
        </w:tc>
        <w:tc>
          <w:tcPr>
            <w:tcW w:w="1066" w:type="pct"/>
            <w:vAlign w:val="center"/>
          </w:tcPr>
          <w:p w14:paraId="5ED41C14">
            <w:pPr>
              <w:tabs>
                <w:tab w:val="left" w:pos="1080"/>
              </w:tabs>
              <w:snapToGrid w:val="0"/>
              <w:rPr>
                <w:rFonts w:ascii="Arial" w:hAnsi="Arial" w:cs="Arial"/>
                <w:sz w:val="24"/>
              </w:rPr>
            </w:pPr>
            <w:r>
              <w:rPr>
                <w:rFonts w:ascii="Arial" w:hAnsi="Arial" w:cs="Arial"/>
                <w:sz w:val="24"/>
              </w:rPr>
              <w:t>本项目对于联合体的要求（</w:t>
            </w:r>
            <w:r>
              <w:rPr>
                <w:rFonts w:ascii="Arial" w:hAnsi="Arial" w:cs="Arial"/>
                <w:b/>
                <w:bCs/>
                <w:sz w:val="24"/>
              </w:rPr>
              <w:t>本项目不接受联合体</w:t>
            </w:r>
            <w:r>
              <w:rPr>
                <w:rFonts w:ascii="Arial" w:hAnsi="Arial" w:cs="Arial"/>
                <w:sz w:val="24"/>
              </w:rPr>
              <w:t>）</w:t>
            </w:r>
          </w:p>
        </w:tc>
        <w:tc>
          <w:tcPr>
            <w:tcW w:w="2595" w:type="pct"/>
            <w:vAlign w:val="center"/>
          </w:tcPr>
          <w:p w14:paraId="4E1115E3">
            <w:pPr>
              <w:tabs>
                <w:tab w:val="left" w:pos="1080"/>
              </w:tabs>
              <w:snapToGrid w:val="0"/>
              <w:rPr>
                <w:rFonts w:ascii="Arial" w:hAnsi="Arial" w:cs="Arial"/>
                <w:sz w:val="24"/>
              </w:rPr>
            </w:pPr>
            <w:r>
              <w:rPr>
                <w:rFonts w:ascii="Arial" w:hAnsi="Arial" w:cs="Arial"/>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BCFBEB4">
            <w:pPr>
              <w:tabs>
                <w:tab w:val="left" w:pos="1080"/>
              </w:tabs>
              <w:snapToGrid w:val="0"/>
              <w:rPr>
                <w:rFonts w:ascii="Arial" w:hAnsi="Arial" w:cs="Arial"/>
                <w:sz w:val="24"/>
              </w:rPr>
            </w:pPr>
            <w:r>
              <w:rPr>
                <w:rFonts w:ascii="Arial" w:hAnsi="Arial" w:cs="Arial"/>
                <w:sz w:val="24"/>
              </w:rPr>
              <w:t>2、联合体各成员单位均须提供本表中序号1-1、1-2的证明文件。联合体各成员单位均应满足本表3-2项规定。</w:t>
            </w:r>
          </w:p>
          <w:p w14:paraId="4BF41223">
            <w:pPr>
              <w:tabs>
                <w:tab w:val="left" w:pos="1080"/>
              </w:tabs>
              <w:snapToGrid w:val="0"/>
              <w:rPr>
                <w:rFonts w:ascii="Arial" w:hAnsi="Arial" w:cs="Arial"/>
                <w:sz w:val="24"/>
              </w:rPr>
            </w:pPr>
            <w:r>
              <w:rPr>
                <w:rFonts w:ascii="Arial" w:hAnsi="Arial" w:cs="Arial"/>
                <w:sz w:val="24"/>
              </w:rPr>
              <w:t>3、本表序号3-3项规定的其他特定资格要求中的每一小项要求，联合体各方中至少应当有一方符合本表中其他资格要求并提供证明文件。</w:t>
            </w:r>
          </w:p>
          <w:p w14:paraId="30304644">
            <w:pPr>
              <w:tabs>
                <w:tab w:val="left" w:pos="1080"/>
              </w:tabs>
              <w:snapToGrid w:val="0"/>
              <w:rPr>
                <w:rFonts w:ascii="Arial" w:hAnsi="Arial" w:cs="Arial"/>
                <w:sz w:val="24"/>
              </w:rPr>
            </w:pPr>
            <w:r>
              <w:rPr>
                <w:rFonts w:ascii="Arial" w:hAnsi="Arial" w:cs="Arial"/>
                <w:sz w:val="24"/>
              </w:rPr>
              <w:t>4、联合体中有同类资质的供应商按照联合体分工承担相同工作的，应当按照资质等级较低的供应商确定资质等级。</w:t>
            </w:r>
          </w:p>
          <w:p w14:paraId="738F8562">
            <w:pPr>
              <w:tabs>
                <w:tab w:val="left" w:pos="1080"/>
              </w:tabs>
              <w:snapToGrid w:val="0"/>
              <w:rPr>
                <w:rFonts w:ascii="Arial" w:hAnsi="Arial" w:cs="Arial"/>
                <w:sz w:val="24"/>
              </w:rPr>
            </w:pPr>
            <w:r>
              <w:rPr>
                <w:rFonts w:ascii="Arial" w:hAnsi="Arial" w:cs="Arial"/>
                <w:sz w:val="24"/>
              </w:rPr>
              <w:t>5、以联合体形式参加政府采购活动的，联合体各方不得再单独参加或者与其他供应商另外组成联合体参加同一合同项下的政府采购活动。</w:t>
            </w:r>
          </w:p>
          <w:p w14:paraId="444DA5ED">
            <w:pPr>
              <w:tabs>
                <w:tab w:val="left" w:pos="1080"/>
              </w:tabs>
              <w:snapToGrid w:val="0"/>
              <w:rPr>
                <w:rFonts w:ascii="Arial" w:hAnsi="Arial" w:cs="Arial"/>
                <w:sz w:val="24"/>
              </w:rPr>
            </w:pPr>
            <w:r>
              <w:rPr>
                <w:rFonts w:ascii="Arial" w:hAnsi="Arial" w:cs="Arial"/>
                <w:sz w:val="24"/>
              </w:rPr>
              <w:t>6、若联合体中任一成员单位中途退出，则该联合体的</w:t>
            </w:r>
            <w:r>
              <w:rPr>
                <w:rFonts w:ascii="Arial" w:hAnsi="Arial" w:cs="Arial"/>
                <w:b/>
                <w:sz w:val="24"/>
              </w:rPr>
              <w:t>投标无效</w:t>
            </w:r>
            <w:r>
              <w:rPr>
                <w:rFonts w:ascii="Arial" w:hAnsi="Arial" w:cs="Arial"/>
                <w:sz w:val="24"/>
              </w:rPr>
              <w:t>。</w:t>
            </w:r>
          </w:p>
          <w:p w14:paraId="1C269ED7">
            <w:pPr>
              <w:tabs>
                <w:tab w:val="left" w:pos="1080"/>
              </w:tabs>
              <w:snapToGrid w:val="0"/>
              <w:rPr>
                <w:rFonts w:ascii="Arial" w:hAnsi="Arial" w:cs="Arial"/>
                <w:sz w:val="24"/>
              </w:rPr>
            </w:pPr>
            <w:r>
              <w:rPr>
                <w:rFonts w:ascii="Arial" w:hAnsi="Arial" w:cs="Arial"/>
                <w:sz w:val="24"/>
              </w:rPr>
              <w:t>7、本项目不接受联合体投标时，投标人不得为联合体。</w:t>
            </w:r>
          </w:p>
        </w:tc>
        <w:tc>
          <w:tcPr>
            <w:tcW w:w="882" w:type="pct"/>
            <w:vAlign w:val="center"/>
          </w:tcPr>
          <w:p w14:paraId="59B812F1">
            <w:pPr>
              <w:tabs>
                <w:tab w:val="left" w:pos="1080"/>
              </w:tabs>
              <w:snapToGrid w:val="0"/>
              <w:rPr>
                <w:rFonts w:ascii="Arial" w:hAnsi="Arial" w:cs="Arial"/>
                <w:sz w:val="24"/>
              </w:rPr>
            </w:pPr>
            <w:r>
              <w:rPr>
                <w:rFonts w:ascii="Arial" w:hAnsi="Arial" w:cs="Arial"/>
                <w:sz w:val="24"/>
              </w:rPr>
              <w:t>提供《联合协议》原件的电子件</w:t>
            </w:r>
          </w:p>
          <w:p w14:paraId="4FE27546">
            <w:pPr>
              <w:tabs>
                <w:tab w:val="left" w:pos="1080"/>
              </w:tabs>
              <w:snapToGrid w:val="0"/>
              <w:rPr>
                <w:rFonts w:ascii="Arial" w:hAnsi="Arial" w:cs="Arial"/>
                <w:sz w:val="24"/>
              </w:rPr>
            </w:pPr>
            <w:r>
              <w:rPr>
                <w:rFonts w:ascii="Arial" w:hAnsi="Arial" w:cs="Arial"/>
                <w:sz w:val="24"/>
              </w:rPr>
              <w:t>格式见《投标文件格式》</w:t>
            </w:r>
          </w:p>
        </w:tc>
      </w:tr>
      <w:tr w14:paraId="6AE9B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B8BC5CE">
            <w:pPr>
              <w:tabs>
                <w:tab w:val="left" w:pos="1080"/>
              </w:tabs>
              <w:snapToGrid w:val="0"/>
              <w:jc w:val="center"/>
              <w:rPr>
                <w:rFonts w:ascii="Arial" w:hAnsi="Arial" w:cs="Arial"/>
                <w:sz w:val="24"/>
              </w:rPr>
            </w:pPr>
            <w:r>
              <w:rPr>
                <w:rFonts w:ascii="Arial" w:hAnsi="Arial" w:cs="Arial"/>
                <w:sz w:val="24"/>
              </w:rPr>
              <w:t>3-2</w:t>
            </w:r>
          </w:p>
        </w:tc>
        <w:tc>
          <w:tcPr>
            <w:tcW w:w="1066" w:type="pct"/>
            <w:vAlign w:val="center"/>
          </w:tcPr>
          <w:p w14:paraId="2532E0EF">
            <w:pPr>
              <w:tabs>
                <w:tab w:val="left" w:pos="1080"/>
              </w:tabs>
              <w:snapToGrid w:val="0"/>
              <w:rPr>
                <w:rFonts w:ascii="Arial" w:hAnsi="Arial" w:cs="Arial"/>
                <w:sz w:val="24"/>
              </w:rPr>
            </w:pPr>
            <w:r>
              <w:rPr>
                <w:rFonts w:ascii="Arial" w:hAnsi="Arial" w:cs="Arial"/>
                <w:sz w:val="24"/>
              </w:rPr>
              <w:t>政府购买服务承接主体的要求（</w:t>
            </w:r>
            <w:r>
              <w:rPr>
                <w:rFonts w:ascii="Arial" w:hAnsi="Arial" w:cs="Arial"/>
                <w:b/>
                <w:bCs/>
                <w:sz w:val="24"/>
              </w:rPr>
              <w:t>本项目不属于政府购买服务</w:t>
            </w:r>
            <w:r>
              <w:rPr>
                <w:rFonts w:ascii="Arial" w:hAnsi="Arial" w:cs="Arial"/>
                <w:sz w:val="24"/>
              </w:rPr>
              <w:t>）</w:t>
            </w:r>
          </w:p>
        </w:tc>
        <w:tc>
          <w:tcPr>
            <w:tcW w:w="2595" w:type="pct"/>
            <w:vAlign w:val="center"/>
          </w:tcPr>
          <w:p w14:paraId="5924DF02">
            <w:pPr>
              <w:tabs>
                <w:tab w:val="left" w:pos="1080"/>
              </w:tabs>
              <w:snapToGrid w:val="0"/>
              <w:rPr>
                <w:rFonts w:ascii="Arial" w:hAnsi="Arial" w:cs="Arial"/>
                <w:sz w:val="24"/>
              </w:rPr>
            </w:pPr>
            <w:r>
              <w:rPr>
                <w:rFonts w:ascii="Arial" w:hAnsi="Arial" w:cs="Arial"/>
                <w:sz w:val="24"/>
              </w:rPr>
              <w:t>如本项目属于政府购买服务，投标人不属于公益一类事业单位、使用事业编制且由财政拨款保障的群团组织。</w:t>
            </w:r>
          </w:p>
        </w:tc>
        <w:tc>
          <w:tcPr>
            <w:tcW w:w="882" w:type="pct"/>
            <w:vAlign w:val="center"/>
          </w:tcPr>
          <w:p w14:paraId="32364057">
            <w:pPr>
              <w:tabs>
                <w:tab w:val="left" w:pos="1080"/>
              </w:tabs>
              <w:snapToGrid w:val="0"/>
              <w:jc w:val="center"/>
              <w:rPr>
                <w:rFonts w:ascii="Arial" w:hAnsi="Arial" w:cs="Arial"/>
                <w:sz w:val="24"/>
              </w:rPr>
            </w:pPr>
            <w:r>
              <w:rPr>
                <w:rFonts w:ascii="Arial" w:hAnsi="Arial" w:cs="Arial"/>
                <w:sz w:val="24"/>
              </w:rPr>
              <w:t>格式见《投标文件格式》“1-2 投标人资格声明书”</w:t>
            </w:r>
          </w:p>
        </w:tc>
      </w:tr>
      <w:tr w14:paraId="3CB23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5E1CB016">
            <w:pPr>
              <w:tabs>
                <w:tab w:val="left" w:pos="1080"/>
              </w:tabs>
              <w:snapToGrid w:val="0"/>
              <w:jc w:val="center"/>
              <w:rPr>
                <w:rFonts w:ascii="Arial" w:hAnsi="Arial" w:cs="Arial"/>
                <w:sz w:val="24"/>
              </w:rPr>
            </w:pPr>
            <w:r>
              <w:rPr>
                <w:rFonts w:ascii="Arial" w:hAnsi="Arial" w:cs="Arial"/>
                <w:sz w:val="24"/>
              </w:rPr>
              <w:t>3-3</w:t>
            </w:r>
          </w:p>
        </w:tc>
        <w:tc>
          <w:tcPr>
            <w:tcW w:w="1066" w:type="pct"/>
            <w:vAlign w:val="center"/>
          </w:tcPr>
          <w:p w14:paraId="76B6C257">
            <w:pPr>
              <w:tabs>
                <w:tab w:val="left" w:pos="1080"/>
              </w:tabs>
              <w:snapToGrid w:val="0"/>
              <w:rPr>
                <w:rFonts w:ascii="Arial" w:hAnsi="Arial" w:cs="Arial"/>
                <w:sz w:val="24"/>
              </w:rPr>
            </w:pPr>
            <w:r>
              <w:rPr>
                <w:rFonts w:ascii="Arial" w:hAnsi="Arial" w:cs="Arial"/>
                <w:sz w:val="24"/>
              </w:rPr>
              <w:t>通用特定资格要求（</w:t>
            </w:r>
            <w:r>
              <w:rPr>
                <w:rFonts w:ascii="Arial" w:hAnsi="Arial" w:cs="Arial"/>
                <w:b/>
                <w:bCs/>
                <w:sz w:val="24"/>
              </w:rPr>
              <w:t>本项目通用特定资格要求不需要提供证明文件</w:t>
            </w:r>
            <w:r>
              <w:rPr>
                <w:rFonts w:ascii="Arial" w:hAnsi="Arial" w:cs="Arial"/>
                <w:sz w:val="24"/>
              </w:rPr>
              <w:t>）</w:t>
            </w:r>
          </w:p>
        </w:tc>
        <w:tc>
          <w:tcPr>
            <w:tcW w:w="2595" w:type="pct"/>
            <w:vAlign w:val="center"/>
          </w:tcPr>
          <w:p w14:paraId="3DFAB5E9">
            <w:pPr>
              <w:tabs>
                <w:tab w:val="left" w:pos="1080"/>
              </w:tabs>
              <w:snapToGrid w:val="0"/>
              <w:rPr>
                <w:rFonts w:ascii="Arial" w:hAnsi="Arial" w:cs="Arial"/>
                <w:sz w:val="24"/>
              </w:rPr>
            </w:pPr>
            <w:r>
              <w:rPr>
                <w:rFonts w:ascii="Arial" w:hAnsi="Arial" w:cs="Arial"/>
                <w:sz w:val="24"/>
              </w:rPr>
              <w:t>如有，见第一章《投标邀请》</w:t>
            </w:r>
          </w:p>
          <w:p w14:paraId="21AA3E3C">
            <w:pPr>
              <w:tabs>
                <w:tab w:val="left" w:pos="1080"/>
              </w:tabs>
              <w:snapToGrid w:val="0"/>
              <w:rPr>
                <w:rFonts w:ascii="Arial" w:hAnsi="Arial" w:cs="Arial"/>
                <w:sz w:val="24"/>
              </w:rPr>
            </w:pPr>
            <w:r>
              <w:rPr>
                <w:rFonts w:ascii="Arial" w:hAnsi="Arial" w:cs="Arial"/>
                <w:sz w:val="24"/>
              </w:rPr>
              <w:t>注：如联合体中有同类资质的供应商按照联合体分工承担相同工作的，均应当提供资质证书电子件或电子证照。</w:t>
            </w:r>
          </w:p>
        </w:tc>
        <w:tc>
          <w:tcPr>
            <w:tcW w:w="882" w:type="pct"/>
            <w:vAlign w:val="center"/>
          </w:tcPr>
          <w:p w14:paraId="1944E2F0">
            <w:pPr>
              <w:tabs>
                <w:tab w:val="left" w:pos="1080"/>
              </w:tabs>
              <w:snapToGrid w:val="0"/>
              <w:rPr>
                <w:rFonts w:ascii="Arial" w:hAnsi="Arial" w:cs="Arial"/>
                <w:sz w:val="24"/>
              </w:rPr>
            </w:pPr>
            <w:r>
              <w:rPr>
                <w:rFonts w:ascii="Arial" w:hAnsi="Arial" w:cs="Arial"/>
                <w:sz w:val="24"/>
              </w:rPr>
              <w:t>提供证明文件的电子件或电子证照</w:t>
            </w:r>
          </w:p>
        </w:tc>
      </w:tr>
      <w:tr w14:paraId="74BD4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4FBA432C">
            <w:pPr>
              <w:tabs>
                <w:tab w:val="left" w:pos="1080"/>
              </w:tabs>
              <w:snapToGrid w:val="0"/>
              <w:jc w:val="center"/>
              <w:rPr>
                <w:rFonts w:ascii="Arial" w:hAnsi="Arial" w:cs="Arial"/>
                <w:sz w:val="24"/>
              </w:rPr>
            </w:pPr>
            <w:r>
              <w:rPr>
                <w:rFonts w:ascii="Arial" w:hAnsi="Arial" w:cs="Arial"/>
                <w:sz w:val="24"/>
              </w:rPr>
              <w:t>3-4</w:t>
            </w:r>
          </w:p>
        </w:tc>
        <w:tc>
          <w:tcPr>
            <w:tcW w:w="1066" w:type="pct"/>
            <w:vAlign w:val="center"/>
          </w:tcPr>
          <w:p w14:paraId="09011ACC">
            <w:pPr>
              <w:tabs>
                <w:tab w:val="left" w:pos="1080"/>
              </w:tabs>
              <w:snapToGrid w:val="0"/>
              <w:rPr>
                <w:rFonts w:ascii="Arial" w:hAnsi="Arial" w:cs="Arial"/>
                <w:sz w:val="24"/>
              </w:rPr>
            </w:pPr>
            <w:r>
              <w:rPr>
                <w:rFonts w:ascii="Arial" w:hAnsi="Arial" w:cs="Arial"/>
                <w:sz w:val="24"/>
              </w:rPr>
              <w:t>其他特定资格要求（</w:t>
            </w:r>
            <w:r>
              <w:rPr>
                <w:rFonts w:ascii="Arial" w:hAnsi="Arial" w:cs="Arial"/>
                <w:b/>
                <w:bCs/>
                <w:sz w:val="24"/>
              </w:rPr>
              <w:t>本项目其他特定资格要求不需要提供证明文件</w:t>
            </w:r>
            <w:r>
              <w:rPr>
                <w:rFonts w:ascii="Arial" w:hAnsi="Arial" w:cs="Arial"/>
                <w:sz w:val="24"/>
              </w:rPr>
              <w:t>）</w:t>
            </w:r>
          </w:p>
        </w:tc>
        <w:tc>
          <w:tcPr>
            <w:tcW w:w="2595" w:type="pct"/>
            <w:vAlign w:val="center"/>
          </w:tcPr>
          <w:p w14:paraId="74020AF6">
            <w:pPr>
              <w:tabs>
                <w:tab w:val="left" w:pos="1080"/>
              </w:tabs>
              <w:snapToGrid w:val="0"/>
              <w:rPr>
                <w:rFonts w:ascii="Arial" w:hAnsi="Arial" w:cs="Arial"/>
                <w:sz w:val="24"/>
              </w:rPr>
            </w:pPr>
            <w:r>
              <w:rPr>
                <w:rFonts w:ascii="Arial" w:hAnsi="Arial" w:cs="Arial"/>
                <w:sz w:val="24"/>
              </w:rPr>
              <w:t>如有，见第一章《投标邀请》</w:t>
            </w:r>
          </w:p>
          <w:p w14:paraId="46409CD8">
            <w:pPr>
              <w:tabs>
                <w:tab w:val="left" w:pos="1080"/>
              </w:tabs>
              <w:snapToGrid w:val="0"/>
              <w:rPr>
                <w:rFonts w:ascii="Arial" w:hAnsi="Arial" w:cs="Arial"/>
                <w:sz w:val="24"/>
              </w:rPr>
            </w:pPr>
            <w:r>
              <w:rPr>
                <w:rFonts w:ascii="Arial" w:hAnsi="Arial" w:cs="Arial"/>
                <w:sz w:val="24"/>
              </w:rPr>
              <w:t>注：如联合体中有同类资质的供应商按照联合体分工承担相同工作的，均应当提供资质证书电子件或电子证照。</w:t>
            </w:r>
          </w:p>
        </w:tc>
        <w:tc>
          <w:tcPr>
            <w:tcW w:w="882" w:type="pct"/>
            <w:vAlign w:val="center"/>
          </w:tcPr>
          <w:p w14:paraId="40C1E7F9">
            <w:pPr>
              <w:tabs>
                <w:tab w:val="left" w:pos="1080"/>
              </w:tabs>
              <w:snapToGrid w:val="0"/>
              <w:rPr>
                <w:rFonts w:ascii="Arial" w:hAnsi="Arial" w:cs="Arial"/>
                <w:sz w:val="24"/>
              </w:rPr>
            </w:pPr>
            <w:r>
              <w:rPr>
                <w:rFonts w:ascii="Arial" w:hAnsi="Arial" w:cs="Arial"/>
                <w:sz w:val="24"/>
              </w:rPr>
              <w:t>提供证明文件的电子件或电子证照</w:t>
            </w:r>
          </w:p>
        </w:tc>
      </w:tr>
      <w:tr w14:paraId="7EB54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A48F836">
            <w:pPr>
              <w:tabs>
                <w:tab w:val="left" w:pos="1080"/>
              </w:tabs>
              <w:snapToGrid w:val="0"/>
              <w:jc w:val="center"/>
              <w:rPr>
                <w:rFonts w:ascii="Arial" w:hAnsi="Arial" w:cs="Arial"/>
                <w:sz w:val="24"/>
              </w:rPr>
            </w:pPr>
            <w:r>
              <w:rPr>
                <w:rFonts w:ascii="Arial" w:hAnsi="Arial" w:cs="Arial"/>
                <w:sz w:val="24"/>
              </w:rPr>
              <w:t>4</w:t>
            </w:r>
          </w:p>
        </w:tc>
        <w:tc>
          <w:tcPr>
            <w:tcW w:w="1066" w:type="pct"/>
            <w:vAlign w:val="center"/>
          </w:tcPr>
          <w:p w14:paraId="76FEDC6F">
            <w:pPr>
              <w:tabs>
                <w:tab w:val="left" w:pos="1080"/>
              </w:tabs>
              <w:snapToGrid w:val="0"/>
              <w:rPr>
                <w:rFonts w:ascii="Arial" w:hAnsi="Arial" w:cs="Arial"/>
                <w:sz w:val="24"/>
              </w:rPr>
            </w:pPr>
            <w:r>
              <w:rPr>
                <w:rFonts w:ascii="Arial" w:hAnsi="Arial" w:cs="Arial"/>
                <w:sz w:val="24"/>
              </w:rPr>
              <w:t>投标保证金</w:t>
            </w:r>
          </w:p>
        </w:tc>
        <w:tc>
          <w:tcPr>
            <w:tcW w:w="2595" w:type="pct"/>
            <w:vAlign w:val="center"/>
          </w:tcPr>
          <w:p w14:paraId="65F7AEB8">
            <w:pPr>
              <w:tabs>
                <w:tab w:val="left" w:pos="1080"/>
              </w:tabs>
              <w:snapToGrid w:val="0"/>
              <w:rPr>
                <w:rFonts w:ascii="Arial" w:hAnsi="Arial" w:cs="Arial"/>
                <w:sz w:val="24"/>
              </w:rPr>
            </w:pPr>
            <w:r>
              <w:rPr>
                <w:rFonts w:ascii="Arial" w:hAnsi="Arial" w:cs="Arial"/>
                <w:kern w:val="0"/>
                <w:sz w:val="24"/>
              </w:rPr>
              <w:t>按照招标文件的规定提交投标保证金。</w:t>
            </w:r>
          </w:p>
        </w:tc>
        <w:tc>
          <w:tcPr>
            <w:tcW w:w="882" w:type="pct"/>
            <w:vAlign w:val="center"/>
          </w:tcPr>
          <w:p w14:paraId="46C5F413">
            <w:pPr>
              <w:tabs>
                <w:tab w:val="left" w:pos="1080"/>
              </w:tabs>
              <w:snapToGrid w:val="0"/>
              <w:rPr>
                <w:rFonts w:ascii="Arial" w:hAnsi="Arial" w:cs="Arial"/>
                <w:sz w:val="24"/>
              </w:rPr>
            </w:pPr>
          </w:p>
        </w:tc>
      </w:tr>
      <w:tr w14:paraId="3299D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F86004A">
            <w:pPr>
              <w:tabs>
                <w:tab w:val="left" w:pos="1080"/>
              </w:tabs>
              <w:snapToGrid w:val="0"/>
              <w:jc w:val="center"/>
              <w:rPr>
                <w:rFonts w:ascii="Arial" w:hAnsi="Arial" w:cs="Arial"/>
                <w:sz w:val="24"/>
              </w:rPr>
            </w:pPr>
            <w:r>
              <w:rPr>
                <w:rFonts w:ascii="Arial" w:hAnsi="Arial" w:cs="Arial"/>
                <w:sz w:val="24"/>
              </w:rPr>
              <w:t>5</w:t>
            </w:r>
          </w:p>
        </w:tc>
        <w:tc>
          <w:tcPr>
            <w:tcW w:w="1066" w:type="pct"/>
            <w:vAlign w:val="center"/>
          </w:tcPr>
          <w:p w14:paraId="564F6F2D">
            <w:pPr>
              <w:tabs>
                <w:tab w:val="left" w:pos="1080"/>
              </w:tabs>
              <w:snapToGrid w:val="0"/>
              <w:rPr>
                <w:rFonts w:ascii="Arial" w:hAnsi="Arial" w:cs="Arial"/>
                <w:sz w:val="24"/>
              </w:rPr>
            </w:pPr>
            <w:r>
              <w:rPr>
                <w:rFonts w:ascii="Arial" w:hAnsi="Arial" w:cs="Arial"/>
                <w:sz w:val="24"/>
              </w:rPr>
              <w:t>获取招标文件</w:t>
            </w:r>
          </w:p>
        </w:tc>
        <w:tc>
          <w:tcPr>
            <w:tcW w:w="2595" w:type="pct"/>
            <w:vAlign w:val="center"/>
          </w:tcPr>
          <w:p w14:paraId="016386BA">
            <w:pPr>
              <w:tabs>
                <w:tab w:val="left" w:pos="1080"/>
              </w:tabs>
              <w:snapToGrid w:val="0"/>
              <w:rPr>
                <w:rFonts w:ascii="Arial" w:hAnsi="Arial" w:cs="Arial"/>
                <w:kern w:val="0"/>
                <w:sz w:val="24"/>
              </w:rPr>
            </w:pPr>
            <w:r>
              <w:rPr>
                <w:rFonts w:ascii="Arial" w:hAnsi="Arial" w:cs="Arial"/>
                <w:kern w:val="0"/>
                <w:sz w:val="24"/>
              </w:rPr>
              <w:t>在规定期限内通过北京市政府采购电子交易平台获取所参与包的招标文件。</w:t>
            </w:r>
          </w:p>
          <w:p w14:paraId="2C86E676">
            <w:pPr>
              <w:tabs>
                <w:tab w:val="left" w:pos="1080"/>
              </w:tabs>
              <w:snapToGrid w:val="0"/>
              <w:rPr>
                <w:rFonts w:ascii="Arial" w:hAnsi="Arial" w:cs="Arial"/>
                <w:kern w:val="0"/>
                <w:sz w:val="24"/>
              </w:rPr>
            </w:pPr>
            <w:r>
              <w:rPr>
                <w:rFonts w:ascii="Arial" w:hAnsi="Arial" w:cs="Arial"/>
                <w:kern w:val="0"/>
                <w:sz w:val="24"/>
              </w:rPr>
              <w:t>注：如本项目接受联合体，且供应商为联合体时，联合体中任一成员获取文件即视为满足要求。</w:t>
            </w:r>
          </w:p>
        </w:tc>
        <w:tc>
          <w:tcPr>
            <w:tcW w:w="882" w:type="pct"/>
            <w:vAlign w:val="center"/>
          </w:tcPr>
          <w:p w14:paraId="3514F839">
            <w:pPr>
              <w:tabs>
                <w:tab w:val="left" w:pos="1080"/>
              </w:tabs>
              <w:snapToGrid w:val="0"/>
              <w:rPr>
                <w:rFonts w:ascii="Arial" w:hAnsi="Arial" w:cs="Arial"/>
                <w:sz w:val="24"/>
              </w:rPr>
            </w:pPr>
          </w:p>
        </w:tc>
        <w:bookmarkStart w:id="734" w:name="_Hlt487900425"/>
        <w:bookmarkStart w:id="735" w:name="_Hlt522424701"/>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bookmarkEnd w:id="734"/>
      <w:bookmarkEnd w:id="735"/>
    </w:tbl>
    <w:p w14:paraId="2D55B439">
      <w:pPr>
        <w:widowControl/>
        <w:jc w:val="left"/>
        <w:rPr>
          <w:rFonts w:ascii="Arial" w:hAnsi="Arial" w:cs="Arial"/>
          <w:sz w:val="24"/>
        </w:rPr>
      </w:pPr>
      <w:bookmarkStart w:id="736" w:name="_Toc353873940"/>
      <w:bookmarkStart w:id="737" w:name="_Toc127161490"/>
      <w:bookmarkStart w:id="738" w:name="_Toc127151779"/>
      <w:bookmarkStart w:id="739" w:name="_Toc226965858"/>
      <w:bookmarkStart w:id="740" w:name="_Toc353825550"/>
      <w:r>
        <w:rPr>
          <w:rFonts w:ascii="Arial" w:hAnsi="Arial" w:cs="Arial"/>
          <w:sz w:val="24"/>
        </w:rPr>
        <w:br w:type="page"/>
      </w:r>
    </w:p>
    <w:p w14:paraId="4B6CC482">
      <w:pPr>
        <w:spacing w:line="360" w:lineRule="auto"/>
        <w:jc w:val="center"/>
        <w:outlineLvl w:val="0"/>
        <w:rPr>
          <w:rFonts w:ascii="Arial" w:hAnsi="Arial" w:cs="Arial"/>
          <w:b/>
          <w:sz w:val="36"/>
          <w:szCs w:val="36"/>
        </w:rPr>
      </w:pPr>
      <w:bookmarkStart w:id="741" w:name="_Toc99301423"/>
      <w:r>
        <w:rPr>
          <w:rFonts w:ascii="Arial" w:hAnsi="Arial" w:cs="Arial"/>
          <w:b/>
          <w:sz w:val="36"/>
          <w:szCs w:val="36"/>
        </w:rPr>
        <w:t xml:space="preserve">第四章   </w:t>
      </w:r>
      <w:bookmarkEnd w:id="736"/>
      <w:bookmarkEnd w:id="737"/>
      <w:bookmarkEnd w:id="738"/>
      <w:bookmarkEnd w:id="739"/>
      <w:bookmarkEnd w:id="740"/>
      <w:bookmarkStart w:id="742" w:name="_Hlt164229061"/>
      <w:bookmarkEnd w:id="742"/>
      <w:r>
        <w:rPr>
          <w:rFonts w:ascii="Arial" w:hAnsi="Arial" w:cs="Arial"/>
          <w:b/>
          <w:sz w:val="36"/>
          <w:szCs w:val="36"/>
        </w:rPr>
        <w:t>评标程序、评标方法和评标标准</w:t>
      </w:r>
      <w:bookmarkEnd w:id="741"/>
    </w:p>
    <w:p w14:paraId="29F5EB0E">
      <w:pPr>
        <w:tabs>
          <w:tab w:val="left" w:pos="360"/>
          <w:tab w:val="left" w:pos="900"/>
        </w:tabs>
        <w:snapToGrid w:val="0"/>
        <w:spacing w:line="360" w:lineRule="auto"/>
        <w:jc w:val="center"/>
        <w:outlineLvl w:val="1"/>
        <w:rPr>
          <w:rFonts w:ascii="Arial" w:hAnsi="Arial" w:cs="Arial"/>
          <w:b/>
        </w:rPr>
      </w:pPr>
      <w:r>
        <w:rPr>
          <w:rFonts w:ascii="Arial" w:hAnsi="Arial" w:cs="Arial"/>
          <w:b/>
          <w:sz w:val="24"/>
        </w:rPr>
        <w:t>一、评标程序、评标方法</w:t>
      </w:r>
    </w:p>
    <w:p w14:paraId="53649192">
      <w:pPr>
        <w:numPr>
          <w:ilvl w:val="0"/>
          <w:numId w:val="15"/>
        </w:numPr>
        <w:tabs>
          <w:tab w:val="left" w:pos="360"/>
        </w:tabs>
        <w:snapToGrid w:val="0"/>
        <w:spacing w:line="360" w:lineRule="auto"/>
        <w:outlineLvl w:val="1"/>
        <w:rPr>
          <w:rFonts w:ascii="Arial" w:hAnsi="Arial" w:cs="Arial"/>
          <w:sz w:val="24"/>
        </w:rPr>
      </w:pPr>
      <w:bookmarkStart w:id="743" w:name="_Toc127151541"/>
      <w:bookmarkStart w:id="744" w:name="_Toc151190168"/>
      <w:bookmarkStart w:id="745" w:name="_Toc264969231"/>
      <w:bookmarkStart w:id="746" w:name="_Toc151193855"/>
      <w:bookmarkStart w:id="747" w:name="_Toc265228379"/>
      <w:bookmarkStart w:id="748" w:name="_Toc127161455"/>
      <w:bookmarkStart w:id="749" w:name="_Toc151193711"/>
      <w:bookmarkStart w:id="750" w:name="_Toc142311043"/>
      <w:bookmarkStart w:id="751" w:name="_Toc305158883"/>
      <w:bookmarkStart w:id="752" w:name="_Toc226965731"/>
      <w:bookmarkStart w:id="753" w:name="_Toc164351635"/>
      <w:bookmarkStart w:id="754" w:name="_Toc164608655"/>
      <w:bookmarkStart w:id="755" w:name="_Toc151193639"/>
      <w:bookmarkStart w:id="756" w:name="_Toc164608810"/>
      <w:bookmarkStart w:id="757" w:name="_Toc150774746"/>
      <w:bookmarkStart w:id="758" w:name="_Toc164229382"/>
      <w:bookmarkStart w:id="759" w:name="_Toc226337237"/>
      <w:bookmarkStart w:id="760" w:name="_Toc195842906"/>
      <w:bookmarkStart w:id="761" w:name="_Toc127151742"/>
      <w:bookmarkStart w:id="762" w:name="_Toc150509292"/>
      <w:bookmarkStart w:id="763" w:name="_Toc305158809"/>
      <w:bookmarkStart w:id="764" w:name="_Toc151193929"/>
      <w:bookmarkStart w:id="765" w:name="_Toc226309785"/>
      <w:bookmarkStart w:id="766" w:name="_Toc149720834"/>
      <w:bookmarkStart w:id="767" w:name="_Toc151193783"/>
      <w:bookmarkStart w:id="768" w:name="_Toc150774641"/>
      <w:bookmarkStart w:id="769" w:name="_Toc150480779"/>
      <w:bookmarkStart w:id="770" w:name="_Toc164229236"/>
      <w:bookmarkStart w:id="771" w:name="_Toc226965814"/>
      <w:bookmarkStart w:id="772" w:name="_Toc353873941"/>
      <w:bookmarkStart w:id="773" w:name="_Toc353825551"/>
      <w:bookmarkStart w:id="774" w:name="_Toc226337251"/>
      <w:bookmarkStart w:id="775" w:name="_Toc353873665"/>
      <w:bookmarkStart w:id="776" w:name="_Toc353825545"/>
      <w:bookmarkStart w:id="777" w:name="_Toc142311057"/>
      <w:bookmarkStart w:id="778" w:name="_Toc305158823"/>
      <w:bookmarkStart w:id="779" w:name="_Toc150480793"/>
      <w:bookmarkStart w:id="780" w:name="_Toc127151555"/>
      <w:bookmarkStart w:id="781" w:name="_Toc265228393"/>
      <w:bookmarkStart w:id="782" w:name="_Toc264969245"/>
      <w:bookmarkStart w:id="783" w:name="_Toc353873935"/>
      <w:bookmarkStart w:id="784" w:name="_Toc305158897"/>
      <w:bookmarkStart w:id="785" w:name="_Toc195842920"/>
      <w:bookmarkStart w:id="786" w:name="_Toc150774760"/>
      <w:bookmarkStart w:id="787" w:name="_Toc226965828"/>
      <w:r>
        <w:rPr>
          <w:rFonts w:ascii="Arial" w:hAnsi="Arial" w:cs="Arial"/>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1F11F5F8">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评标委员会对资格审查合格的投标人的投标文件进行符合性审查，以确定其是否满足招标文件的实质性要求。</w:t>
      </w:r>
      <w:bookmarkStart w:id="788" w:name="_Toc520356167"/>
    </w:p>
    <w:p w14:paraId="7E151C6F">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rFonts w:ascii="Arial" w:hAnsi="Arial" w:cs="Arial"/>
          <w:sz w:val="24"/>
        </w:rPr>
        <w:t>要求的，</w:t>
      </w:r>
      <w:r>
        <w:rPr>
          <w:rFonts w:ascii="Arial" w:hAnsi="Arial" w:cs="Arial"/>
          <w:b/>
          <w:sz w:val="24"/>
        </w:rPr>
        <w:t>投标无效</w:t>
      </w:r>
      <w:r>
        <w:rPr>
          <w:rFonts w:ascii="Arial" w:hAnsi="Arial" w:cs="Arial"/>
          <w:sz w:val="24"/>
        </w:rPr>
        <w:t>。</w:t>
      </w:r>
    </w:p>
    <w:p w14:paraId="7B25A628">
      <w:pPr>
        <w:tabs>
          <w:tab w:val="left" w:pos="900"/>
          <w:tab w:val="left" w:pos="1080"/>
          <w:tab w:val="left" w:pos="1589"/>
        </w:tabs>
        <w:snapToGrid w:val="0"/>
        <w:spacing w:line="360" w:lineRule="auto"/>
        <w:ind w:leftChars="-170" w:hanging="357" w:hangingChars="148"/>
        <w:jc w:val="center"/>
        <w:rPr>
          <w:rFonts w:ascii="Arial" w:hAnsi="Arial" w:cs="Arial"/>
          <w:b/>
          <w:sz w:val="24"/>
        </w:rPr>
      </w:pPr>
      <w:r>
        <w:rPr>
          <w:rFonts w:ascii="Arial" w:hAnsi="Arial" w:cs="Arial"/>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4864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6290EF17">
            <w:pPr>
              <w:widowControl/>
              <w:jc w:val="center"/>
              <w:rPr>
                <w:rFonts w:ascii="Arial" w:hAnsi="Arial" w:cs="Arial"/>
                <w:b/>
                <w:kern w:val="0"/>
                <w:sz w:val="24"/>
              </w:rPr>
            </w:pPr>
            <w:r>
              <w:rPr>
                <w:rFonts w:ascii="Arial" w:hAnsi="Arial" w:cs="Arial"/>
                <w:b/>
                <w:kern w:val="0"/>
                <w:sz w:val="24"/>
              </w:rPr>
              <w:t>序号</w:t>
            </w:r>
          </w:p>
        </w:tc>
        <w:tc>
          <w:tcPr>
            <w:tcW w:w="975" w:type="pct"/>
            <w:vAlign w:val="center"/>
          </w:tcPr>
          <w:p w14:paraId="44F1A22E">
            <w:pPr>
              <w:widowControl/>
              <w:jc w:val="center"/>
              <w:rPr>
                <w:rFonts w:ascii="Arial" w:hAnsi="Arial" w:cs="Arial"/>
                <w:b/>
                <w:kern w:val="0"/>
                <w:sz w:val="24"/>
              </w:rPr>
            </w:pPr>
            <w:r>
              <w:rPr>
                <w:rFonts w:ascii="Arial" w:hAnsi="Arial" w:cs="Arial"/>
                <w:b/>
                <w:kern w:val="0"/>
                <w:sz w:val="24"/>
              </w:rPr>
              <w:t>审查因素</w:t>
            </w:r>
          </w:p>
        </w:tc>
        <w:tc>
          <w:tcPr>
            <w:tcW w:w="3620" w:type="pct"/>
            <w:vAlign w:val="center"/>
          </w:tcPr>
          <w:p w14:paraId="23FFEE30">
            <w:pPr>
              <w:widowControl/>
              <w:jc w:val="center"/>
              <w:rPr>
                <w:rFonts w:ascii="Arial" w:hAnsi="Arial" w:cs="Arial"/>
                <w:b/>
                <w:kern w:val="0"/>
                <w:sz w:val="24"/>
              </w:rPr>
            </w:pPr>
            <w:r>
              <w:rPr>
                <w:rFonts w:ascii="Arial" w:hAnsi="Arial" w:cs="Arial"/>
                <w:b/>
                <w:kern w:val="0"/>
                <w:sz w:val="24"/>
              </w:rPr>
              <w:t>审查内容</w:t>
            </w:r>
          </w:p>
        </w:tc>
      </w:tr>
      <w:tr w14:paraId="68A3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60395C5">
            <w:pPr>
              <w:widowControl/>
              <w:jc w:val="center"/>
              <w:rPr>
                <w:rFonts w:ascii="Arial" w:hAnsi="Arial" w:cs="Arial"/>
                <w:kern w:val="0"/>
                <w:sz w:val="24"/>
              </w:rPr>
            </w:pPr>
            <w:r>
              <w:rPr>
                <w:rFonts w:ascii="Arial" w:hAnsi="Arial" w:cs="Arial"/>
                <w:kern w:val="0"/>
                <w:sz w:val="24"/>
              </w:rPr>
              <w:t>1</w:t>
            </w:r>
          </w:p>
        </w:tc>
        <w:tc>
          <w:tcPr>
            <w:tcW w:w="975" w:type="pct"/>
            <w:vAlign w:val="center"/>
          </w:tcPr>
          <w:p w14:paraId="38D66490">
            <w:pPr>
              <w:widowControl/>
              <w:jc w:val="left"/>
              <w:rPr>
                <w:rFonts w:ascii="Arial" w:hAnsi="Arial" w:cs="Arial"/>
                <w:kern w:val="0"/>
                <w:sz w:val="24"/>
              </w:rPr>
            </w:pPr>
            <w:r>
              <w:rPr>
                <w:rFonts w:ascii="Arial" w:hAnsi="Arial" w:cs="Arial"/>
                <w:kern w:val="0"/>
                <w:sz w:val="24"/>
              </w:rPr>
              <w:t>授权委托书</w:t>
            </w:r>
          </w:p>
        </w:tc>
        <w:tc>
          <w:tcPr>
            <w:tcW w:w="3620" w:type="pct"/>
            <w:vAlign w:val="center"/>
          </w:tcPr>
          <w:p w14:paraId="22FF23BB">
            <w:pPr>
              <w:widowControl/>
              <w:jc w:val="left"/>
              <w:rPr>
                <w:rFonts w:ascii="Arial" w:hAnsi="Arial" w:cs="Arial"/>
                <w:kern w:val="0"/>
                <w:sz w:val="24"/>
              </w:rPr>
            </w:pPr>
            <w:r>
              <w:rPr>
                <w:rFonts w:ascii="Arial" w:hAnsi="Arial" w:cs="Arial"/>
                <w:kern w:val="0"/>
                <w:sz w:val="24"/>
              </w:rPr>
              <w:t>按招标文件要求提供授权委托书；</w:t>
            </w:r>
          </w:p>
        </w:tc>
      </w:tr>
      <w:tr w14:paraId="2D0C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AF566EF">
            <w:pPr>
              <w:widowControl/>
              <w:jc w:val="center"/>
              <w:rPr>
                <w:rFonts w:ascii="Arial" w:hAnsi="Arial" w:cs="Arial"/>
                <w:kern w:val="0"/>
                <w:sz w:val="24"/>
              </w:rPr>
            </w:pPr>
            <w:r>
              <w:rPr>
                <w:rFonts w:ascii="Arial" w:hAnsi="Arial" w:cs="Arial"/>
                <w:kern w:val="0"/>
                <w:sz w:val="24"/>
              </w:rPr>
              <w:t>2</w:t>
            </w:r>
          </w:p>
        </w:tc>
        <w:tc>
          <w:tcPr>
            <w:tcW w:w="975" w:type="pct"/>
            <w:vAlign w:val="center"/>
          </w:tcPr>
          <w:p w14:paraId="07A82D5B">
            <w:pPr>
              <w:widowControl/>
              <w:jc w:val="left"/>
              <w:rPr>
                <w:rFonts w:ascii="Arial" w:hAnsi="Arial" w:cs="Arial"/>
                <w:kern w:val="0"/>
                <w:sz w:val="24"/>
              </w:rPr>
            </w:pPr>
            <w:r>
              <w:rPr>
                <w:rFonts w:ascii="Arial" w:hAnsi="Arial" w:cs="Arial"/>
                <w:kern w:val="0"/>
                <w:sz w:val="24"/>
              </w:rPr>
              <w:t>投标完整性</w:t>
            </w:r>
          </w:p>
        </w:tc>
        <w:tc>
          <w:tcPr>
            <w:tcW w:w="3620" w:type="pct"/>
            <w:vAlign w:val="center"/>
          </w:tcPr>
          <w:p w14:paraId="3149E96C">
            <w:pPr>
              <w:widowControl/>
              <w:jc w:val="left"/>
              <w:rPr>
                <w:rFonts w:ascii="Arial" w:hAnsi="Arial" w:cs="Arial"/>
                <w:kern w:val="0"/>
                <w:sz w:val="24"/>
              </w:rPr>
            </w:pPr>
            <w:r>
              <w:rPr>
                <w:rFonts w:ascii="Arial" w:hAnsi="Arial" w:cs="Arial"/>
                <w:sz w:val="24"/>
              </w:rPr>
              <w:t>未将一个采购包中的内容拆分投标；</w:t>
            </w:r>
          </w:p>
        </w:tc>
      </w:tr>
      <w:tr w14:paraId="33B2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B065A2F">
            <w:pPr>
              <w:widowControl/>
              <w:jc w:val="center"/>
              <w:rPr>
                <w:rFonts w:ascii="Arial" w:hAnsi="Arial" w:cs="Arial"/>
                <w:kern w:val="0"/>
                <w:sz w:val="24"/>
              </w:rPr>
            </w:pPr>
            <w:r>
              <w:rPr>
                <w:rFonts w:ascii="Arial" w:hAnsi="Arial" w:cs="Arial"/>
                <w:kern w:val="0"/>
                <w:sz w:val="24"/>
              </w:rPr>
              <w:t>3</w:t>
            </w:r>
          </w:p>
        </w:tc>
        <w:tc>
          <w:tcPr>
            <w:tcW w:w="975" w:type="pct"/>
            <w:vAlign w:val="center"/>
          </w:tcPr>
          <w:p w14:paraId="7895A78E">
            <w:pPr>
              <w:widowControl/>
              <w:jc w:val="left"/>
              <w:rPr>
                <w:rFonts w:ascii="Arial" w:hAnsi="Arial" w:cs="Arial"/>
                <w:kern w:val="0"/>
                <w:sz w:val="24"/>
              </w:rPr>
            </w:pPr>
            <w:r>
              <w:rPr>
                <w:rFonts w:ascii="Arial" w:hAnsi="Arial" w:cs="Arial"/>
                <w:kern w:val="0"/>
                <w:sz w:val="24"/>
              </w:rPr>
              <w:t>投标报价</w:t>
            </w:r>
          </w:p>
        </w:tc>
        <w:tc>
          <w:tcPr>
            <w:tcW w:w="3620" w:type="pct"/>
            <w:vAlign w:val="center"/>
          </w:tcPr>
          <w:p w14:paraId="3CCBAF58">
            <w:pPr>
              <w:widowControl/>
              <w:jc w:val="left"/>
              <w:rPr>
                <w:rFonts w:ascii="Arial" w:hAnsi="Arial" w:cs="Arial"/>
                <w:kern w:val="0"/>
                <w:sz w:val="24"/>
              </w:rPr>
            </w:pPr>
            <w:r>
              <w:rPr>
                <w:rFonts w:ascii="Arial" w:hAnsi="Arial" w:cs="Arial"/>
                <w:kern w:val="0"/>
                <w:sz w:val="24"/>
              </w:rPr>
              <w:t>投标报价未</w:t>
            </w:r>
            <w:r>
              <w:rPr>
                <w:rFonts w:ascii="Arial" w:hAnsi="Arial" w:cs="Arial"/>
                <w:sz w:val="24"/>
              </w:rPr>
              <w:t>超过招标文件中规定的项目/采购包预算金额或者项目/采购包最高限价</w:t>
            </w:r>
            <w:r>
              <w:rPr>
                <w:rFonts w:ascii="Arial" w:hAnsi="Arial" w:cs="Arial"/>
                <w:kern w:val="0"/>
                <w:sz w:val="24"/>
              </w:rPr>
              <w:t>；</w:t>
            </w:r>
          </w:p>
        </w:tc>
      </w:tr>
      <w:tr w14:paraId="6436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4A942D5">
            <w:pPr>
              <w:widowControl/>
              <w:jc w:val="center"/>
              <w:rPr>
                <w:rFonts w:ascii="Arial" w:hAnsi="Arial" w:cs="Arial"/>
                <w:kern w:val="0"/>
                <w:sz w:val="24"/>
              </w:rPr>
            </w:pPr>
            <w:r>
              <w:rPr>
                <w:rFonts w:ascii="Arial" w:hAnsi="Arial" w:cs="Arial"/>
                <w:kern w:val="0"/>
                <w:sz w:val="24"/>
              </w:rPr>
              <w:t>4</w:t>
            </w:r>
          </w:p>
        </w:tc>
        <w:tc>
          <w:tcPr>
            <w:tcW w:w="975" w:type="pct"/>
            <w:vAlign w:val="center"/>
          </w:tcPr>
          <w:p w14:paraId="6834506F">
            <w:pPr>
              <w:widowControl/>
              <w:jc w:val="left"/>
              <w:rPr>
                <w:rFonts w:ascii="Arial" w:hAnsi="Arial" w:cs="Arial"/>
                <w:kern w:val="0"/>
                <w:sz w:val="24"/>
              </w:rPr>
            </w:pPr>
            <w:r>
              <w:rPr>
                <w:rFonts w:ascii="Arial" w:hAnsi="Arial" w:cs="Arial"/>
                <w:kern w:val="0"/>
                <w:sz w:val="24"/>
              </w:rPr>
              <w:t>报价唯一性</w:t>
            </w:r>
          </w:p>
        </w:tc>
        <w:tc>
          <w:tcPr>
            <w:tcW w:w="3620" w:type="pct"/>
            <w:vAlign w:val="center"/>
          </w:tcPr>
          <w:p w14:paraId="44286421">
            <w:pPr>
              <w:widowControl/>
              <w:jc w:val="left"/>
              <w:rPr>
                <w:rFonts w:ascii="Arial" w:hAnsi="Arial" w:cs="Arial"/>
                <w:kern w:val="0"/>
                <w:sz w:val="24"/>
              </w:rPr>
            </w:pPr>
            <w:r>
              <w:rPr>
                <w:rFonts w:ascii="Arial" w:hAnsi="Arial" w:cs="Arial"/>
                <w:kern w:val="0"/>
                <w:sz w:val="24"/>
              </w:rPr>
              <w:t>投标文件未</w:t>
            </w:r>
            <w:r>
              <w:rPr>
                <w:rFonts w:ascii="Arial" w:hAnsi="Arial" w:cs="Arial"/>
                <w:sz w:val="24"/>
              </w:rPr>
              <w:t>出现可选择性或可调整的报价（招标文件另有规定的除外）</w:t>
            </w:r>
            <w:r>
              <w:rPr>
                <w:rFonts w:ascii="Arial" w:hAnsi="Arial" w:cs="Arial"/>
                <w:kern w:val="0"/>
                <w:sz w:val="24"/>
              </w:rPr>
              <w:t>；</w:t>
            </w:r>
          </w:p>
        </w:tc>
      </w:tr>
      <w:tr w14:paraId="04BC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E89070B">
            <w:pPr>
              <w:widowControl/>
              <w:jc w:val="center"/>
              <w:rPr>
                <w:rFonts w:ascii="Arial" w:hAnsi="Arial" w:cs="Arial"/>
                <w:kern w:val="0"/>
                <w:sz w:val="24"/>
              </w:rPr>
            </w:pPr>
            <w:r>
              <w:rPr>
                <w:rFonts w:ascii="Arial" w:hAnsi="Arial" w:cs="Arial"/>
                <w:kern w:val="0"/>
                <w:sz w:val="24"/>
              </w:rPr>
              <w:t>5</w:t>
            </w:r>
          </w:p>
        </w:tc>
        <w:tc>
          <w:tcPr>
            <w:tcW w:w="975" w:type="pct"/>
            <w:vAlign w:val="center"/>
          </w:tcPr>
          <w:p w14:paraId="66BCAB57">
            <w:pPr>
              <w:widowControl/>
              <w:jc w:val="left"/>
              <w:rPr>
                <w:rFonts w:ascii="Arial" w:hAnsi="Arial" w:cs="Arial"/>
                <w:kern w:val="0"/>
                <w:sz w:val="24"/>
              </w:rPr>
            </w:pPr>
            <w:r>
              <w:rPr>
                <w:rFonts w:ascii="Arial" w:hAnsi="Arial" w:cs="Arial"/>
                <w:kern w:val="0"/>
                <w:sz w:val="24"/>
              </w:rPr>
              <w:t>投标有效期</w:t>
            </w:r>
          </w:p>
        </w:tc>
        <w:tc>
          <w:tcPr>
            <w:tcW w:w="3620" w:type="pct"/>
            <w:vAlign w:val="center"/>
          </w:tcPr>
          <w:p w14:paraId="1EA844D6">
            <w:pPr>
              <w:widowControl/>
              <w:jc w:val="left"/>
              <w:rPr>
                <w:rFonts w:ascii="Arial" w:hAnsi="Arial" w:cs="Arial"/>
                <w:kern w:val="0"/>
                <w:sz w:val="24"/>
              </w:rPr>
            </w:pPr>
            <w:r>
              <w:rPr>
                <w:rFonts w:ascii="Arial" w:hAnsi="Arial" w:cs="Arial"/>
                <w:kern w:val="0"/>
                <w:sz w:val="24"/>
              </w:rPr>
              <w:t>投标文件中承诺的投标有效期满足招标文件中载明的投标有效期的；</w:t>
            </w:r>
          </w:p>
        </w:tc>
      </w:tr>
      <w:tr w14:paraId="25E5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8C5504A">
            <w:pPr>
              <w:widowControl/>
              <w:jc w:val="center"/>
              <w:rPr>
                <w:rFonts w:ascii="Arial" w:hAnsi="Arial" w:cs="Arial"/>
                <w:kern w:val="0"/>
                <w:sz w:val="24"/>
              </w:rPr>
            </w:pPr>
            <w:r>
              <w:rPr>
                <w:rFonts w:ascii="Arial" w:hAnsi="Arial" w:cs="Arial"/>
                <w:kern w:val="0"/>
                <w:sz w:val="24"/>
              </w:rPr>
              <w:t>6</w:t>
            </w:r>
          </w:p>
        </w:tc>
        <w:tc>
          <w:tcPr>
            <w:tcW w:w="975" w:type="pct"/>
            <w:vAlign w:val="center"/>
          </w:tcPr>
          <w:p w14:paraId="2B3F10A4">
            <w:pPr>
              <w:widowControl/>
              <w:jc w:val="left"/>
              <w:rPr>
                <w:rFonts w:ascii="Arial" w:hAnsi="Arial" w:cs="Arial"/>
                <w:kern w:val="0"/>
                <w:sz w:val="24"/>
              </w:rPr>
            </w:pPr>
            <w:r>
              <w:rPr>
                <w:rFonts w:ascii="Arial" w:hAnsi="Arial" w:cs="Arial"/>
                <w:kern w:val="0"/>
                <w:sz w:val="24"/>
              </w:rPr>
              <w:t>实质性格式</w:t>
            </w:r>
          </w:p>
        </w:tc>
        <w:tc>
          <w:tcPr>
            <w:tcW w:w="3620" w:type="pct"/>
            <w:vAlign w:val="center"/>
          </w:tcPr>
          <w:p w14:paraId="2F4E0644">
            <w:pPr>
              <w:widowControl/>
              <w:jc w:val="left"/>
              <w:rPr>
                <w:rFonts w:ascii="Arial" w:hAnsi="Arial" w:cs="Arial"/>
                <w:kern w:val="0"/>
                <w:sz w:val="24"/>
              </w:rPr>
            </w:pPr>
            <w:r>
              <w:rPr>
                <w:rFonts w:ascii="Arial" w:hAnsi="Arial" w:cs="Arial"/>
                <w:kern w:val="0"/>
                <w:sz w:val="24"/>
              </w:rPr>
              <w:t>标记为“实质性格式”的文件均按招标文件要求提供且签署、盖章的；</w:t>
            </w:r>
          </w:p>
        </w:tc>
      </w:tr>
      <w:tr w14:paraId="4863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74DA1F0">
            <w:pPr>
              <w:widowControl/>
              <w:jc w:val="center"/>
              <w:rPr>
                <w:rFonts w:ascii="Arial" w:hAnsi="Arial" w:cs="Arial"/>
                <w:kern w:val="0"/>
                <w:sz w:val="24"/>
              </w:rPr>
            </w:pPr>
            <w:r>
              <w:rPr>
                <w:rFonts w:ascii="Arial" w:hAnsi="Arial" w:cs="Arial"/>
                <w:kern w:val="0"/>
                <w:sz w:val="24"/>
              </w:rPr>
              <w:t>7</w:t>
            </w:r>
          </w:p>
        </w:tc>
        <w:tc>
          <w:tcPr>
            <w:tcW w:w="975" w:type="pct"/>
            <w:vAlign w:val="center"/>
          </w:tcPr>
          <w:p w14:paraId="64AEB267">
            <w:pPr>
              <w:widowControl/>
              <w:jc w:val="left"/>
              <w:rPr>
                <w:rFonts w:ascii="Arial" w:hAnsi="Arial" w:cs="Arial"/>
                <w:kern w:val="0"/>
                <w:sz w:val="24"/>
              </w:rPr>
            </w:pPr>
            <w:r>
              <w:rPr>
                <w:rFonts w:ascii="Arial" w:hAnsi="Arial" w:cs="Arial"/>
                <w:kern w:val="0"/>
                <w:sz w:val="24"/>
              </w:rPr>
              <w:t>★号条款响应</w:t>
            </w:r>
          </w:p>
        </w:tc>
        <w:tc>
          <w:tcPr>
            <w:tcW w:w="3620" w:type="pct"/>
            <w:vAlign w:val="center"/>
          </w:tcPr>
          <w:p w14:paraId="40088958">
            <w:pPr>
              <w:widowControl/>
              <w:jc w:val="left"/>
              <w:rPr>
                <w:rFonts w:ascii="Arial" w:hAnsi="Arial" w:cs="Arial"/>
                <w:kern w:val="0"/>
                <w:sz w:val="24"/>
              </w:rPr>
            </w:pPr>
            <w:r>
              <w:rPr>
                <w:rFonts w:ascii="Arial" w:hAnsi="Arial" w:cs="Arial"/>
                <w:kern w:val="0"/>
                <w:sz w:val="24"/>
              </w:rPr>
              <w:t>投标文件满足招标文件</w:t>
            </w:r>
            <w:r>
              <w:rPr>
                <w:rFonts w:ascii="Arial" w:hAnsi="Arial" w:cs="Arial"/>
                <w:sz w:val="24"/>
              </w:rPr>
              <w:t>第五章《采购需求》</w:t>
            </w:r>
            <w:r>
              <w:rPr>
                <w:rFonts w:ascii="Arial" w:hAnsi="Arial" w:cs="Arial"/>
                <w:kern w:val="0"/>
                <w:sz w:val="24"/>
              </w:rPr>
              <w:t>中★号条款要求的；</w:t>
            </w:r>
          </w:p>
        </w:tc>
      </w:tr>
      <w:tr w14:paraId="0B00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6B84E49">
            <w:pPr>
              <w:widowControl/>
              <w:jc w:val="center"/>
              <w:rPr>
                <w:rFonts w:ascii="Arial" w:hAnsi="Arial" w:cs="Arial"/>
                <w:kern w:val="0"/>
                <w:sz w:val="24"/>
              </w:rPr>
            </w:pPr>
            <w:r>
              <w:rPr>
                <w:rFonts w:ascii="Arial" w:hAnsi="Arial" w:cs="Arial"/>
                <w:kern w:val="0"/>
                <w:sz w:val="24"/>
              </w:rPr>
              <w:t>8</w:t>
            </w:r>
          </w:p>
        </w:tc>
        <w:tc>
          <w:tcPr>
            <w:tcW w:w="975" w:type="pct"/>
            <w:vAlign w:val="center"/>
          </w:tcPr>
          <w:p w14:paraId="2461B991">
            <w:pPr>
              <w:widowControl/>
              <w:jc w:val="left"/>
              <w:rPr>
                <w:rFonts w:ascii="Arial" w:hAnsi="Arial" w:cs="Arial"/>
                <w:kern w:val="0"/>
                <w:sz w:val="24"/>
              </w:rPr>
            </w:pPr>
            <w:r>
              <w:rPr>
                <w:rFonts w:ascii="Arial" w:hAnsi="Arial" w:cs="Arial"/>
                <w:sz w:val="24"/>
              </w:rPr>
              <w:t>拟分包情况说明（如有）</w:t>
            </w:r>
          </w:p>
        </w:tc>
        <w:tc>
          <w:tcPr>
            <w:tcW w:w="3620" w:type="pct"/>
            <w:vAlign w:val="center"/>
          </w:tcPr>
          <w:p w14:paraId="7C6067B8">
            <w:pPr>
              <w:widowControl/>
              <w:jc w:val="left"/>
              <w:rPr>
                <w:rFonts w:ascii="Arial" w:hAnsi="Arial" w:cs="Arial"/>
                <w:kern w:val="0"/>
                <w:sz w:val="24"/>
              </w:rPr>
            </w:pPr>
            <w:r>
              <w:rPr>
                <w:rFonts w:ascii="Arial" w:hAnsi="Arial" w:cs="Arial"/>
                <w:sz w:val="24"/>
              </w:rPr>
              <w:t>如本项目（包）非因“落实政府采购政策”亦允许分包，且供应商拟进行分包时，必须提供；否则无须提供；</w:t>
            </w:r>
          </w:p>
        </w:tc>
      </w:tr>
      <w:tr w14:paraId="66D2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850E7D6">
            <w:pPr>
              <w:widowControl/>
              <w:jc w:val="center"/>
              <w:rPr>
                <w:rFonts w:ascii="Arial" w:hAnsi="Arial" w:cs="Arial"/>
                <w:kern w:val="0"/>
                <w:sz w:val="24"/>
              </w:rPr>
            </w:pPr>
            <w:r>
              <w:rPr>
                <w:rFonts w:ascii="Arial" w:hAnsi="Arial" w:cs="Arial"/>
                <w:kern w:val="0"/>
                <w:sz w:val="24"/>
              </w:rPr>
              <w:t>9</w:t>
            </w:r>
          </w:p>
        </w:tc>
        <w:tc>
          <w:tcPr>
            <w:tcW w:w="975" w:type="pct"/>
            <w:vAlign w:val="center"/>
          </w:tcPr>
          <w:p w14:paraId="621712D4">
            <w:pPr>
              <w:widowControl/>
              <w:jc w:val="left"/>
              <w:rPr>
                <w:rFonts w:ascii="Arial" w:hAnsi="Arial" w:cs="Arial"/>
                <w:kern w:val="0"/>
                <w:sz w:val="24"/>
              </w:rPr>
            </w:pPr>
            <w:r>
              <w:rPr>
                <w:rFonts w:ascii="Arial" w:hAnsi="Arial" w:cs="Arial"/>
                <w:kern w:val="0"/>
                <w:sz w:val="24"/>
              </w:rPr>
              <w:t>分包其他要求（如有）</w:t>
            </w:r>
          </w:p>
        </w:tc>
        <w:tc>
          <w:tcPr>
            <w:tcW w:w="3620" w:type="pct"/>
            <w:vAlign w:val="center"/>
          </w:tcPr>
          <w:p w14:paraId="123F1657">
            <w:pPr>
              <w:widowControl/>
              <w:jc w:val="left"/>
              <w:rPr>
                <w:rFonts w:ascii="Arial" w:hAnsi="Arial" w:cs="Arial"/>
                <w:sz w:val="24"/>
              </w:rPr>
            </w:pPr>
            <w:r>
              <w:rPr>
                <w:rFonts w:ascii="Arial" w:hAnsi="Arial" w:cs="Arial"/>
                <w:sz w:val="24"/>
              </w:rPr>
              <w:t>分包履行的内容、金额或者比例未超出《投标人须知资料表》中的规定；</w:t>
            </w:r>
          </w:p>
          <w:p w14:paraId="699EBEC7">
            <w:pPr>
              <w:widowControl/>
              <w:jc w:val="left"/>
              <w:rPr>
                <w:rFonts w:ascii="Arial" w:hAnsi="Arial" w:cs="Arial"/>
                <w:kern w:val="0"/>
                <w:sz w:val="24"/>
              </w:rPr>
            </w:pPr>
            <w:r>
              <w:rPr>
                <w:rFonts w:ascii="Arial" w:hAnsi="Arial" w:cs="Arial"/>
                <w:sz w:val="24"/>
              </w:rPr>
              <w:t>分包承担主体具备《投标人须知资料表》载明的资质条件且提供了资质证书电子件（如有）；</w:t>
            </w:r>
          </w:p>
        </w:tc>
      </w:tr>
      <w:tr w14:paraId="700F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DAA42F">
            <w:pPr>
              <w:widowControl/>
              <w:jc w:val="center"/>
              <w:rPr>
                <w:rFonts w:ascii="Arial" w:hAnsi="Arial" w:cs="Arial"/>
                <w:kern w:val="0"/>
                <w:sz w:val="24"/>
              </w:rPr>
            </w:pPr>
            <w:r>
              <w:rPr>
                <w:rFonts w:ascii="Arial" w:hAnsi="Arial" w:cs="Arial"/>
                <w:kern w:val="0"/>
                <w:sz w:val="24"/>
              </w:rPr>
              <w:t>10</w:t>
            </w:r>
          </w:p>
        </w:tc>
        <w:tc>
          <w:tcPr>
            <w:tcW w:w="975" w:type="pct"/>
            <w:vAlign w:val="center"/>
          </w:tcPr>
          <w:p w14:paraId="3F5552EF">
            <w:pPr>
              <w:widowControl/>
              <w:jc w:val="left"/>
              <w:rPr>
                <w:rFonts w:ascii="Arial" w:hAnsi="Arial" w:cs="Arial"/>
                <w:kern w:val="0"/>
                <w:sz w:val="24"/>
              </w:rPr>
            </w:pPr>
            <w:r>
              <w:rPr>
                <w:rFonts w:ascii="Arial" w:hAnsi="Arial" w:cs="Arial"/>
                <w:kern w:val="0"/>
                <w:sz w:val="24"/>
              </w:rPr>
              <w:t>报价的修正（如有）</w:t>
            </w:r>
          </w:p>
        </w:tc>
        <w:tc>
          <w:tcPr>
            <w:tcW w:w="3620" w:type="pct"/>
            <w:vAlign w:val="center"/>
          </w:tcPr>
          <w:p w14:paraId="77C75942">
            <w:pPr>
              <w:widowControl/>
              <w:jc w:val="left"/>
              <w:rPr>
                <w:rFonts w:ascii="Arial" w:hAnsi="Arial" w:cs="Arial"/>
                <w:kern w:val="0"/>
                <w:sz w:val="24"/>
              </w:rPr>
            </w:pPr>
            <w:r>
              <w:rPr>
                <w:rFonts w:ascii="Arial" w:hAnsi="Arial" w:cs="Arial"/>
                <w:kern w:val="0"/>
                <w:sz w:val="24"/>
              </w:rPr>
              <w:t>不涉及报价修正，或投标文件报价出现前后不一致时，投标人对修正后的报价予以确认；（如有）</w:t>
            </w:r>
          </w:p>
        </w:tc>
      </w:tr>
      <w:tr w14:paraId="15C2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148FAC8">
            <w:pPr>
              <w:widowControl/>
              <w:jc w:val="center"/>
              <w:rPr>
                <w:rFonts w:ascii="Arial" w:hAnsi="Arial" w:cs="Arial"/>
                <w:kern w:val="0"/>
                <w:sz w:val="24"/>
              </w:rPr>
            </w:pPr>
            <w:r>
              <w:rPr>
                <w:rFonts w:ascii="Arial" w:hAnsi="Arial" w:cs="Arial"/>
                <w:kern w:val="0"/>
                <w:sz w:val="24"/>
              </w:rPr>
              <w:t>11</w:t>
            </w:r>
          </w:p>
        </w:tc>
        <w:tc>
          <w:tcPr>
            <w:tcW w:w="975" w:type="pct"/>
            <w:vAlign w:val="center"/>
          </w:tcPr>
          <w:p w14:paraId="0A036B35">
            <w:pPr>
              <w:widowControl/>
              <w:jc w:val="left"/>
              <w:rPr>
                <w:rFonts w:ascii="Arial" w:hAnsi="Arial" w:cs="Arial"/>
                <w:kern w:val="0"/>
                <w:sz w:val="24"/>
              </w:rPr>
            </w:pPr>
            <w:r>
              <w:rPr>
                <w:rFonts w:ascii="Arial" w:hAnsi="Arial" w:cs="Arial"/>
                <w:kern w:val="0"/>
                <w:sz w:val="24"/>
              </w:rPr>
              <w:t>进口产品（如有）</w:t>
            </w:r>
          </w:p>
        </w:tc>
        <w:tc>
          <w:tcPr>
            <w:tcW w:w="3620" w:type="pct"/>
            <w:vAlign w:val="center"/>
          </w:tcPr>
          <w:p w14:paraId="4224B097">
            <w:pPr>
              <w:widowControl/>
              <w:jc w:val="left"/>
              <w:rPr>
                <w:rFonts w:ascii="Arial" w:hAnsi="Arial" w:cs="Arial"/>
                <w:kern w:val="0"/>
                <w:sz w:val="24"/>
              </w:rPr>
            </w:pPr>
            <w:r>
              <w:rPr>
                <w:rFonts w:ascii="Arial" w:hAnsi="Arial" w:cs="Arial"/>
                <w:sz w:val="24"/>
              </w:rPr>
              <w:t>招标文件不接受进口产品投标的内容时，投标人所投产品不含进口产品；招标文件接受进口产品投标的内容时，进口产品须提供原产地证明；</w:t>
            </w:r>
          </w:p>
        </w:tc>
      </w:tr>
      <w:tr w14:paraId="221A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0E3396B">
            <w:pPr>
              <w:widowControl/>
              <w:jc w:val="center"/>
              <w:rPr>
                <w:rFonts w:ascii="Arial" w:hAnsi="Arial" w:cs="Arial"/>
                <w:kern w:val="0"/>
                <w:sz w:val="24"/>
              </w:rPr>
            </w:pPr>
            <w:r>
              <w:rPr>
                <w:rFonts w:ascii="Arial" w:hAnsi="Arial" w:cs="Arial"/>
                <w:kern w:val="0"/>
                <w:sz w:val="24"/>
              </w:rPr>
              <w:t>12</w:t>
            </w:r>
          </w:p>
        </w:tc>
        <w:tc>
          <w:tcPr>
            <w:tcW w:w="975" w:type="pct"/>
            <w:vAlign w:val="center"/>
          </w:tcPr>
          <w:p w14:paraId="41F65146">
            <w:pPr>
              <w:widowControl/>
              <w:jc w:val="left"/>
              <w:rPr>
                <w:rFonts w:ascii="Arial" w:hAnsi="Arial" w:cs="Arial"/>
                <w:kern w:val="0"/>
                <w:sz w:val="24"/>
              </w:rPr>
            </w:pPr>
            <w:r>
              <w:rPr>
                <w:rFonts w:ascii="Arial" w:hAnsi="Arial" w:cs="Arial"/>
                <w:kern w:val="0"/>
                <w:sz w:val="24"/>
              </w:rPr>
              <w:t>国家有关部门对投标人的投标产品有强制性规定或要求的</w:t>
            </w:r>
          </w:p>
        </w:tc>
        <w:tc>
          <w:tcPr>
            <w:tcW w:w="3620" w:type="pct"/>
            <w:vAlign w:val="center"/>
          </w:tcPr>
          <w:p w14:paraId="1D438F45">
            <w:pPr>
              <w:widowControl/>
              <w:jc w:val="left"/>
              <w:rPr>
                <w:rFonts w:ascii="Arial" w:hAnsi="Arial" w:cs="Arial"/>
                <w:kern w:val="0"/>
                <w:sz w:val="24"/>
              </w:rPr>
            </w:pPr>
            <w:r>
              <w:rPr>
                <w:rFonts w:ascii="Arial" w:hAnsi="Arial" w:cs="Arial"/>
                <w:kern w:val="0"/>
                <w:sz w:val="24"/>
              </w:rPr>
              <w:t>国家有关部门对投标人的投标产品有强制性规定或要求的（如相应技术、安全、节能和环保等），投标人的投标产品应符合相应规定或要求，并提供证明文件电子件：</w:t>
            </w:r>
          </w:p>
          <w:p w14:paraId="04C9A77A">
            <w:pPr>
              <w:widowControl/>
              <w:jc w:val="left"/>
              <w:rPr>
                <w:rFonts w:ascii="Arial" w:hAnsi="Arial" w:cs="Arial"/>
                <w:kern w:val="0"/>
                <w:sz w:val="24"/>
              </w:rPr>
            </w:pPr>
            <w:r>
              <w:rPr>
                <w:rFonts w:ascii="Arial" w:hAnsi="Arial" w:cs="Arial"/>
                <w:kern w:val="0"/>
                <w:sz w:val="24"/>
              </w:rPr>
              <w:t>1）采购的产品若属于《节能产品政府采购品目清单》范围中政府强制采购产品，则投标人所报产品必须获得国家确定的认证机构出具的、处于有效期之内的节能产品认证证书；</w:t>
            </w:r>
          </w:p>
          <w:p w14:paraId="74250BB8">
            <w:pPr>
              <w:widowControl/>
              <w:jc w:val="left"/>
              <w:rPr>
                <w:rFonts w:ascii="Arial" w:hAnsi="Arial" w:cs="Arial"/>
                <w:sz w:val="24"/>
              </w:rPr>
            </w:pPr>
            <w:r>
              <w:rPr>
                <w:rFonts w:ascii="Arial" w:hAnsi="Arial" w:cs="Arial"/>
                <w:kern w:val="0"/>
                <w:sz w:val="24"/>
              </w:rPr>
              <w:t>2）</w:t>
            </w:r>
            <w:r>
              <w:rPr>
                <w:rFonts w:ascii="Arial" w:hAnsi="Arial" w:cs="Arial"/>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Arial" w:hAnsi="Arial" w:cs="Arial"/>
                <w:kern w:val="0"/>
                <w:sz w:val="24"/>
              </w:rPr>
              <w:t>公安部颁发的计算机信息系统安全专用产品销售许可证</w:t>
            </w:r>
            <w:r>
              <w:rPr>
                <w:rFonts w:ascii="Arial" w:hAnsi="Arial" w:cs="Arial"/>
                <w:sz w:val="24"/>
              </w:rPr>
              <w:t>，且在有效期内，亦视为符合要求）</w:t>
            </w:r>
          </w:p>
          <w:p w14:paraId="29DC390B">
            <w:pPr>
              <w:widowControl/>
              <w:jc w:val="left"/>
              <w:rPr>
                <w:rFonts w:ascii="Arial" w:hAnsi="Arial" w:cs="Arial"/>
                <w:kern w:val="0"/>
                <w:sz w:val="24"/>
              </w:rPr>
            </w:pPr>
            <w:r>
              <w:rPr>
                <w:rFonts w:ascii="Arial" w:hAnsi="Arial" w:cs="Arial"/>
                <w:sz w:val="24"/>
              </w:rPr>
              <w:t>3）项目中涉及涂料、胶黏剂、油墨、清洗剂等挥发性有机物产品，且属于强制性标准的，供应商应执行符合本市和国家的VOCs 含量限制标准。</w:t>
            </w:r>
          </w:p>
        </w:tc>
      </w:tr>
      <w:tr w14:paraId="2877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4C0E7F4">
            <w:pPr>
              <w:widowControl/>
              <w:jc w:val="center"/>
              <w:rPr>
                <w:rFonts w:ascii="Arial" w:hAnsi="Arial" w:cs="Arial"/>
                <w:kern w:val="0"/>
                <w:sz w:val="24"/>
              </w:rPr>
            </w:pPr>
            <w:r>
              <w:rPr>
                <w:rFonts w:ascii="Arial" w:hAnsi="Arial" w:cs="Arial"/>
                <w:kern w:val="0"/>
                <w:sz w:val="24"/>
              </w:rPr>
              <w:t>13</w:t>
            </w:r>
          </w:p>
        </w:tc>
        <w:tc>
          <w:tcPr>
            <w:tcW w:w="975" w:type="pct"/>
            <w:vAlign w:val="center"/>
          </w:tcPr>
          <w:p w14:paraId="2BD8A51F">
            <w:pPr>
              <w:widowControl/>
              <w:jc w:val="left"/>
              <w:rPr>
                <w:rFonts w:ascii="Arial" w:hAnsi="Arial" w:cs="Arial"/>
                <w:kern w:val="0"/>
                <w:sz w:val="24"/>
              </w:rPr>
            </w:pPr>
            <w:r>
              <w:rPr>
                <w:rFonts w:ascii="Arial" w:hAnsi="Arial" w:cs="Arial"/>
                <w:kern w:val="0"/>
                <w:sz w:val="24"/>
              </w:rPr>
              <w:t>公平竞争</w:t>
            </w:r>
          </w:p>
        </w:tc>
        <w:tc>
          <w:tcPr>
            <w:tcW w:w="3620" w:type="pct"/>
            <w:vAlign w:val="center"/>
          </w:tcPr>
          <w:p w14:paraId="36A3FD1D">
            <w:pPr>
              <w:widowControl/>
              <w:jc w:val="left"/>
              <w:rPr>
                <w:rFonts w:ascii="Arial" w:hAnsi="Arial" w:cs="Arial"/>
                <w:kern w:val="0"/>
                <w:sz w:val="24"/>
              </w:rPr>
            </w:pPr>
            <w:r>
              <w:rPr>
                <w:rFonts w:ascii="Arial" w:hAnsi="Arial" w:cs="Arial"/>
                <w:sz w:val="24"/>
              </w:rPr>
              <w:t>投标人遵循公平竞争的原则，不存在恶意串通，妨碍其他投标人的竞争行为，不存在损害采购人或者其他投标人的合法权益情形的；</w:t>
            </w:r>
          </w:p>
        </w:tc>
      </w:tr>
      <w:tr w14:paraId="0FAE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3D39EFE">
            <w:pPr>
              <w:widowControl/>
              <w:jc w:val="center"/>
              <w:rPr>
                <w:rFonts w:ascii="Arial" w:hAnsi="Arial" w:cs="Arial"/>
                <w:kern w:val="0"/>
                <w:sz w:val="24"/>
              </w:rPr>
            </w:pPr>
            <w:r>
              <w:rPr>
                <w:rFonts w:ascii="Arial" w:hAnsi="Arial" w:cs="Arial"/>
                <w:kern w:val="0"/>
                <w:sz w:val="24"/>
              </w:rPr>
              <w:t>14</w:t>
            </w:r>
          </w:p>
        </w:tc>
        <w:tc>
          <w:tcPr>
            <w:tcW w:w="975" w:type="pct"/>
            <w:vAlign w:val="center"/>
          </w:tcPr>
          <w:p w14:paraId="13D845B9">
            <w:pPr>
              <w:widowControl/>
              <w:jc w:val="left"/>
              <w:rPr>
                <w:rFonts w:ascii="Arial" w:hAnsi="Arial" w:cs="Arial"/>
                <w:kern w:val="0"/>
                <w:sz w:val="24"/>
              </w:rPr>
            </w:pPr>
            <w:r>
              <w:rPr>
                <w:rFonts w:ascii="Arial" w:hAnsi="Arial" w:cs="Arial"/>
                <w:kern w:val="0"/>
                <w:sz w:val="24"/>
              </w:rPr>
              <w:t>串通投标</w:t>
            </w:r>
          </w:p>
        </w:tc>
        <w:tc>
          <w:tcPr>
            <w:tcW w:w="3620" w:type="pct"/>
            <w:vAlign w:val="center"/>
          </w:tcPr>
          <w:p w14:paraId="20F46D2E">
            <w:pPr>
              <w:widowControl/>
              <w:jc w:val="left"/>
              <w:rPr>
                <w:rFonts w:ascii="Arial" w:hAnsi="Arial" w:cs="Arial"/>
                <w:kern w:val="0"/>
                <w:sz w:val="24"/>
              </w:rPr>
            </w:pPr>
            <w:r>
              <w:rPr>
                <w:rFonts w:ascii="Arial" w:hAnsi="Arial" w:cs="Arial"/>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282B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9BA1E53">
            <w:pPr>
              <w:widowControl/>
              <w:jc w:val="center"/>
              <w:rPr>
                <w:rFonts w:ascii="Arial" w:hAnsi="Arial" w:cs="Arial"/>
                <w:kern w:val="0"/>
                <w:sz w:val="24"/>
              </w:rPr>
            </w:pPr>
            <w:r>
              <w:rPr>
                <w:rFonts w:ascii="Arial" w:hAnsi="Arial" w:cs="Arial"/>
                <w:kern w:val="0"/>
                <w:sz w:val="24"/>
              </w:rPr>
              <w:t>15</w:t>
            </w:r>
          </w:p>
        </w:tc>
        <w:tc>
          <w:tcPr>
            <w:tcW w:w="975" w:type="pct"/>
            <w:vAlign w:val="center"/>
          </w:tcPr>
          <w:p w14:paraId="4C5C3455">
            <w:pPr>
              <w:widowControl/>
              <w:jc w:val="left"/>
              <w:rPr>
                <w:rFonts w:ascii="Arial" w:hAnsi="Arial" w:cs="Arial"/>
                <w:kern w:val="0"/>
                <w:sz w:val="24"/>
              </w:rPr>
            </w:pPr>
            <w:r>
              <w:rPr>
                <w:rFonts w:ascii="Arial" w:hAnsi="Arial" w:cs="Arial"/>
                <w:kern w:val="0"/>
                <w:sz w:val="24"/>
              </w:rPr>
              <w:t>附加条件</w:t>
            </w:r>
          </w:p>
        </w:tc>
        <w:tc>
          <w:tcPr>
            <w:tcW w:w="3620" w:type="pct"/>
            <w:vAlign w:val="center"/>
          </w:tcPr>
          <w:p w14:paraId="6C99725C">
            <w:pPr>
              <w:widowControl/>
              <w:jc w:val="left"/>
              <w:rPr>
                <w:rFonts w:ascii="Arial" w:hAnsi="Arial" w:cs="Arial"/>
                <w:kern w:val="0"/>
                <w:sz w:val="24"/>
              </w:rPr>
            </w:pPr>
            <w:r>
              <w:rPr>
                <w:rFonts w:ascii="Arial" w:hAnsi="Arial" w:cs="Arial"/>
                <w:kern w:val="0"/>
                <w:sz w:val="24"/>
              </w:rPr>
              <w:t>投标文件未含有采购人不能接受的附加条件的；</w:t>
            </w:r>
          </w:p>
        </w:tc>
      </w:tr>
      <w:tr w14:paraId="145E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416D72C">
            <w:pPr>
              <w:widowControl/>
              <w:jc w:val="center"/>
              <w:rPr>
                <w:rFonts w:ascii="Arial" w:hAnsi="Arial" w:cs="Arial"/>
                <w:kern w:val="0"/>
                <w:sz w:val="24"/>
              </w:rPr>
            </w:pPr>
            <w:r>
              <w:rPr>
                <w:rFonts w:ascii="Arial" w:hAnsi="Arial" w:cs="Arial"/>
                <w:kern w:val="0"/>
                <w:sz w:val="24"/>
              </w:rPr>
              <w:t>16</w:t>
            </w:r>
          </w:p>
        </w:tc>
        <w:tc>
          <w:tcPr>
            <w:tcW w:w="975" w:type="pct"/>
            <w:vAlign w:val="center"/>
          </w:tcPr>
          <w:p w14:paraId="036542BD">
            <w:pPr>
              <w:widowControl/>
              <w:jc w:val="left"/>
              <w:rPr>
                <w:rFonts w:ascii="Arial" w:hAnsi="Arial" w:cs="Arial"/>
                <w:kern w:val="0"/>
                <w:sz w:val="24"/>
              </w:rPr>
            </w:pPr>
            <w:r>
              <w:rPr>
                <w:rFonts w:ascii="Arial" w:hAnsi="Arial" w:cs="Arial"/>
                <w:kern w:val="0"/>
                <w:sz w:val="24"/>
              </w:rPr>
              <w:t>其他无效情形</w:t>
            </w:r>
          </w:p>
        </w:tc>
        <w:tc>
          <w:tcPr>
            <w:tcW w:w="3620" w:type="pct"/>
            <w:vAlign w:val="center"/>
          </w:tcPr>
          <w:p w14:paraId="3B7DE380">
            <w:pPr>
              <w:widowControl/>
              <w:jc w:val="left"/>
              <w:rPr>
                <w:rFonts w:ascii="Arial" w:hAnsi="Arial" w:cs="Arial"/>
                <w:kern w:val="0"/>
                <w:sz w:val="24"/>
              </w:rPr>
            </w:pPr>
            <w:r>
              <w:rPr>
                <w:rFonts w:ascii="Arial" w:hAnsi="Arial" w:cs="Arial"/>
                <w:sz w:val="24"/>
              </w:rPr>
              <w:t>投标人、投标文件不存在不符合法律、法规和招标文件规定的其他无效情形。</w:t>
            </w:r>
          </w:p>
        </w:tc>
      </w:tr>
    </w:tbl>
    <w:p w14:paraId="67370EA3">
      <w:pPr>
        <w:numPr>
          <w:ilvl w:val="0"/>
          <w:numId w:val="16"/>
        </w:numPr>
        <w:tabs>
          <w:tab w:val="left" w:pos="1080"/>
          <w:tab w:val="left" w:pos="1589"/>
        </w:tabs>
        <w:snapToGrid w:val="0"/>
        <w:spacing w:line="360" w:lineRule="auto"/>
        <w:rPr>
          <w:rFonts w:ascii="Arial" w:hAnsi="Arial" w:cs="Arial"/>
          <w:sz w:val="24"/>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3D3531BE">
      <w:pPr>
        <w:numPr>
          <w:ilvl w:val="0"/>
          <w:numId w:val="15"/>
        </w:numPr>
        <w:tabs>
          <w:tab w:val="left" w:pos="360"/>
        </w:tabs>
        <w:snapToGrid w:val="0"/>
        <w:spacing w:line="360" w:lineRule="auto"/>
        <w:outlineLvl w:val="1"/>
        <w:rPr>
          <w:rFonts w:ascii="Arial" w:hAnsi="Arial" w:cs="Arial"/>
          <w:sz w:val="24"/>
        </w:rPr>
      </w:pPr>
      <w:r>
        <w:rPr>
          <w:rFonts w:ascii="Arial" w:hAnsi="Arial" w:cs="Arial"/>
          <w:sz w:val="24"/>
        </w:rPr>
        <w:t>投标文件有关事项的澄清或者说明</w:t>
      </w:r>
    </w:p>
    <w:p w14:paraId="423DB214">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rFonts w:ascii="Arial" w:hAnsi="Arial" w:cs="Arial"/>
          <w:sz w:val="24"/>
          <w:szCs w:val="20"/>
        </w:rPr>
        <w:t>若投标人为事业单位或其他组织或分支机构，可为单位负责人</w:t>
      </w:r>
      <w:bookmarkEnd w:id="789"/>
      <w:r>
        <w:rPr>
          <w:rFonts w:ascii="Arial" w:hAnsi="Arial" w:cs="Arial"/>
          <w:sz w:val="24"/>
        </w:rPr>
        <w:t>）或其授权的代表签字。投标人的澄清、说明或者补正不得超出投标文件的范围或者改变投标文件的实质性内容。澄清文件将作为投标文件内容的一部分。</w:t>
      </w:r>
    </w:p>
    <w:p w14:paraId="6C1DFEE2">
      <w:pPr>
        <w:numPr>
          <w:ilvl w:val="1"/>
          <w:numId w:val="15"/>
        </w:numPr>
        <w:tabs>
          <w:tab w:val="left" w:pos="1080"/>
        </w:tabs>
        <w:snapToGrid w:val="0"/>
        <w:spacing w:line="360" w:lineRule="auto"/>
        <w:ind w:left="1077" w:hanging="720"/>
        <w:rPr>
          <w:rFonts w:ascii="Arial" w:hAnsi="Arial" w:cs="Arial"/>
          <w:sz w:val="24"/>
        </w:rPr>
      </w:pPr>
      <w:bookmarkStart w:id="790" w:name="_Hlk220085436"/>
      <w:r>
        <w:rPr>
          <w:rFonts w:ascii="Arial" w:hAnsi="Arial" w:cs="Arial"/>
          <w:sz w:val="24"/>
        </w:rPr>
        <w:t>异常低价处理</w:t>
      </w:r>
    </w:p>
    <w:p w14:paraId="33F9FBFE">
      <w:pPr>
        <w:numPr>
          <w:ilvl w:val="2"/>
          <w:numId w:val="15"/>
        </w:numPr>
        <w:tabs>
          <w:tab w:val="left" w:pos="1134"/>
          <w:tab w:val="left" w:pos="1276"/>
          <w:tab w:val="left" w:pos="1560"/>
          <w:tab w:val="left" w:pos="1701"/>
          <w:tab w:val="clear" w:pos="1980"/>
        </w:tabs>
        <w:snapToGrid w:val="0"/>
        <w:spacing w:line="360" w:lineRule="auto"/>
        <w:ind w:left="1843" w:hanging="709"/>
        <w:rPr>
          <w:rFonts w:ascii="Arial" w:hAnsi="Arial" w:cs="Arial"/>
          <w:sz w:val="24"/>
        </w:rPr>
      </w:pPr>
      <w:r>
        <w:rPr>
          <w:rFonts w:ascii="Arial" w:hAnsi="Arial" w:cs="Arial"/>
          <w:sz w:val="24"/>
        </w:rPr>
        <w:t xml:space="preserve"> 政府采购评审中出现下列情形之一的，评审委员会应当启动异常低价投标（响应）审查程序：</w:t>
      </w:r>
    </w:p>
    <w:p w14:paraId="421F89FE">
      <w:pPr>
        <w:tabs>
          <w:tab w:val="left" w:pos="1589"/>
          <w:tab w:val="left" w:pos="1701"/>
          <w:tab w:val="left" w:pos="2035"/>
          <w:tab w:val="left" w:pos="2114"/>
        </w:tabs>
        <w:snapToGrid w:val="0"/>
        <w:spacing w:line="360" w:lineRule="auto"/>
        <w:ind w:left="1843" w:hanging="2"/>
        <w:rPr>
          <w:rFonts w:ascii="Arial" w:hAnsi="Arial" w:cs="Arial"/>
          <w:sz w:val="24"/>
        </w:rPr>
      </w:pPr>
      <w:r>
        <w:rPr>
          <w:rFonts w:ascii="Arial" w:hAnsi="Arial" w:cs="Arial"/>
          <w:sz w:val="24"/>
        </w:rPr>
        <w:t>（1）投标（响应）报价低于全部通过符合性审查供应商投标（响应）报价平均值65%的，即投标（响应）报价&lt;全部通过符合性审查供应商投标（响应）报价平均值×65%；</w:t>
      </w:r>
    </w:p>
    <w:p w14:paraId="77811E31">
      <w:pPr>
        <w:tabs>
          <w:tab w:val="left" w:pos="1589"/>
          <w:tab w:val="left" w:pos="1701"/>
          <w:tab w:val="left" w:pos="2035"/>
          <w:tab w:val="left" w:pos="2114"/>
        </w:tabs>
        <w:snapToGrid w:val="0"/>
        <w:spacing w:line="360" w:lineRule="auto"/>
        <w:ind w:left="1843" w:hanging="2"/>
        <w:rPr>
          <w:rFonts w:ascii="Arial" w:hAnsi="Arial" w:cs="Arial"/>
          <w:sz w:val="24"/>
        </w:rPr>
      </w:pPr>
      <w:r>
        <w:rPr>
          <w:rFonts w:ascii="Arial" w:hAnsi="Arial" w:cs="Arial"/>
          <w:sz w:val="24"/>
        </w:rPr>
        <w:t>（2）投标（响应）报价低于通过符合性审查的次低报价供应商投标（响应）报价65%的，即投标（响应）报价&lt;通过符合性审查的次低报价供应商投标（响应）报价×65%；</w:t>
      </w:r>
    </w:p>
    <w:p w14:paraId="5C6D28BA">
      <w:pPr>
        <w:tabs>
          <w:tab w:val="left" w:pos="1589"/>
          <w:tab w:val="left" w:pos="1701"/>
          <w:tab w:val="left" w:pos="2035"/>
          <w:tab w:val="left" w:pos="2114"/>
        </w:tabs>
        <w:snapToGrid w:val="0"/>
        <w:spacing w:line="360" w:lineRule="auto"/>
        <w:ind w:left="1843" w:hanging="2"/>
        <w:rPr>
          <w:rFonts w:ascii="Arial" w:hAnsi="Arial" w:cs="Arial"/>
          <w:sz w:val="24"/>
        </w:rPr>
      </w:pPr>
      <w:r>
        <w:rPr>
          <w:rFonts w:ascii="Arial" w:hAnsi="Arial" w:cs="Arial"/>
          <w:sz w:val="24"/>
        </w:rPr>
        <w:t>（3）投标（响应）报价低于采购项目最高限价65%的，即投标（响应）报价&lt;采购项目最高限价×65%；未设定最高限价的采购项目，以采购项目预算金额作为最高限价；</w:t>
      </w:r>
    </w:p>
    <w:p w14:paraId="362A125A">
      <w:pPr>
        <w:tabs>
          <w:tab w:val="left" w:pos="1589"/>
          <w:tab w:val="left" w:pos="1701"/>
          <w:tab w:val="left" w:pos="2035"/>
          <w:tab w:val="left" w:pos="2114"/>
        </w:tabs>
        <w:snapToGrid w:val="0"/>
        <w:spacing w:line="360" w:lineRule="auto"/>
        <w:ind w:left="1843" w:hanging="2"/>
        <w:rPr>
          <w:rFonts w:ascii="Arial" w:hAnsi="Arial" w:cs="Arial"/>
          <w:sz w:val="24"/>
        </w:rPr>
      </w:pPr>
      <w:r>
        <w:rPr>
          <w:rFonts w:ascii="Arial" w:hAnsi="Arial" w:cs="Arial"/>
          <w:sz w:val="24"/>
        </w:rPr>
        <w:t>（4）评审委员会基于专业判断，认为供应商报价过低，有可能影响产品质量或者不能诚信履约的其他情形。</w:t>
      </w:r>
    </w:p>
    <w:p w14:paraId="6EE3293C">
      <w:pPr>
        <w:numPr>
          <w:ilvl w:val="2"/>
          <w:numId w:val="15"/>
        </w:numPr>
        <w:tabs>
          <w:tab w:val="left" w:pos="1134"/>
          <w:tab w:val="left" w:pos="1276"/>
          <w:tab w:val="left" w:pos="1560"/>
          <w:tab w:val="left" w:pos="1701"/>
          <w:tab w:val="clear" w:pos="1980"/>
        </w:tabs>
        <w:snapToGrid w:val="0"/>
        <w:spacing w:line="360" w:lineRule="auto"/>
        <w:ind w:left="1843" w:hanging="709"/>
        <w:rPr>
          <w:rFonts w:ascii="Arial" w:hAnsi="Arial" w:cs="Arial"/>
          <w:sz w:val="24"/>
        </w:rPr>
      </w:pPr>
      <w:r>
        <w:rPr>
          <w:rFonts w:ascii="Arial" w:hAnsi="Arial" w:cs="Arial"/>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B65FE8C">
      <w:pPr>
        <w:numPr>
          <w:ilvl w:val="2"/>
          <w:numId w:val="15"/>
        </w:numPr>
        <w:tabs>
          <w:tab w:val="left" w:pos="1134"/>
          <w:tab w:val="left" w:pos="1276"/>
          <w:tab w:val="left" w:pos="1560"/>
          <w:tab w:val="left" w:pos="1701"/>
          <w:tab w:val="clear" w:pos="1980"/>
        </w:tabs>
        <w:snapToGrid w:val="0"/>
        <w:spacing w:line="360" w:lineRule="auto"/>
        <w:ind w:left="1843" w:hanging="709"/>
        <w:rPr>
          <w:rFonts w:ascii="Arial" w:hAnsi="Arial" w:cs="Arial"/>
          <w:sz w:val="24"/>
        </w:rPr>
      </w:pPr>
      <w:r>
        <w:rPr>
          <w:rFonts w:ascii="Arial" w:hAnsi="Arial" w:cs="Arial"/>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Arial" w:hAnsi="Arial" w:cs="Arial"/>
          <w:b/>
          <w:bCs/>
          <w:sz w:val="24"/>
        </w:rPr>
        <w:t>无效投标（响应）</w:t>
      </w:r>
      <w:r>
        <w:rPr>
          <w:rFonts w:ascii="Arial" w:hAnsi="Arial" w:cs="Arial"/>
          <w:sz w:val="24"/>
        </w:rPr>
        <w:t>处理。</w:t>
      </w:r>
    </w:p>
    <w:p w14:paraId="2488A330">
      <w:pPr>
        <w:numPr>
          <w:ilvl w:val="2"/>
          <w:numId w:val="15"/>
        </w:numPr>
        <w:tabs>
          <w:tab w:val="left" w:pos="1134"/>
          <w:tab w:val="left" w:pos="1276"/>
          <w:tab w:val="left" w:pos="1560"/>
          <w:tab w:val="left" w:pos="1701"/>
          <w:tab w:val="clear" w:pos="1980"/>
        </w:tabs>
        <w:snapToGrid w:val="0"/>
        <w:spacing w:line="360" w:lineRule="auto"/>
        <w:ind w:left="1843" w:hanging="709"/>
        <w:rPr>
          <w:rFonts w:ascii="Arial" w:hAnsi="Arial" w:cs="Arial"/>
          <w:sz w:val="24"/>
        </w:rPr>
      </w:pPr>
      <w:bookmarkStart w:id="791" w:name="_Hlk190337965"/>
      <w:r>
        <w:rPr>
          <w:rFonts w:ascii="Arial" w:hAnsi="Arial" w:cs="Arial"/>
          <w:sz w:val="24"/>
        </w:rPr>
        <w:t xml:space="preserve"> 上述投标（响应）报价指按照本章2.4修正后的报价</w:t>
      </w:r>
      <w:bookmarkEnd w:id="791"/>
      <w:r>
        <w:rPr>
          <w:rFonts w:ascii="Arial" w:hAnsi="Arial" w:cs="Arial"/>
          <w:sz w:val="24"/>
        </w:rPr>
        <w:t>。</w:t>
      </w:r>
    </w:p>
    <w:bookmarkEnd w:id="790"/>
    <w:p w14:paraId="0794A23A">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Arial" w:hAnsi="Arial" w:cs="Arial"/>
          <w:b/>
          <w:sz w:val="24"/>
        </w:rPr>
        <w:t>投标无效</w:t>
      </w:r>
      <w:r>
        <w:rPr>
          <w:rFonts w:ascii="Arial" w:hAnsi="Arial" w:cs="Arial"/>
          <w:sz w:val="24"/>
        </w:rPr>
        <w:t>。</w:t>
      </w:r>
    </w:p>
    <w:p w14:paraId="4726063B">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投标文件报价出现前后不一致的，按照下列规定修正：</w:t>
      </w:r>
    </w:p>
    <w:p w14:paraId="43876776">
      <w:pPr>
        <w:numPr>
          <w:ilvl w:val="2"/>
          <w:numId w:val="15"/>
        </w:numPr>
        <w:tabs>
          <w:tab w:val="left" w:pos="1080"/>
          <w:tab w:val="left" w:pos="1589"/>
          <w:tab w:val="left" w:pos="2035"/>
          <w:tab w:val="left" w:pos="2114"/>
        </w:tabs>
        <w:snapToGrid w:val="0"/>
        <w:spacing w:line="360" w:lineRule="auto"/>
        <w:ind w:left="2035"/>
        <w:rPr>
          <w:rFonts w:ascii="Arial" w:hAnsi="Arial" w:cs="Arial"/>
          <w:sz w:val="24"/>
        </w:rPr>
      </w:pPr>
      <w:r>
        <w:rPr>
          <w:rFonts w:ascii="Arial" w:hAnsi="Arial" w:cs="Arial"/>
          <w:sz w:val="24"/>
        </w:rPr>
        <w:t>招标文件对于报价修正是否另有规定：</w:t>
      </w:r>
    </w:p>
    <w:p w14:paraId="48B0B38D">
      <w:pPr>
        <w:tabs>
          <w:tab w:val="left" w:pos="1080"/>
          <w:tab w:val="left" w:pos="1589"/>
          <w:tab w:val="left" w:pos="2035"/>
          <w:tab w:val="left" w:pos="2114"/>
        </w:tabs>
        <w:snapToGrid w:val="0"/>
        <w:spacing w:line="360" w:lineRule="auto"/>
        <w:ind w:left="2035"/>
        <w:rPr>
          <w:rFonts w:ascii="Arial" w:hAnsi="Arial" w:cs="Arial"/>
          <w:sz w:val="24"/>
          <w:u w:val="single"/>
        </w:rPr>
      </w:pPr>
      <w:r>
        <w:rPr>
          <w:rFonts w:ascii="Arial" w:hAnsi="Arial" w:cs="Arial"/>
          <w:sz w:val="24"/>
        </w:rPr>
        <w:t>□有，具体规定为：______________</w:t>
      </w:r>
    </w:p>
    <w:p w14:paraId="7C6086E4">
      <w:pPr>
        <w:tabs>
          <w:tab w:val="left" w:pos="1080"/>
          <w:tab w:val="left" w:pos="1589"/>
          <w:tab w:val="left" w:pos="2035"/>
          <w:tab w:val="left" w:pos="2114"/>
        </w:tabs>
        <w:snapToGrid w:val="0"/>
        <w:spacing w:line="360" w:lineRule="auto"/>
        <w:ind w:left="2035"/>
        <w:rPr>
          <w:rFonts w:ascii="Arial" w:hAnsi="Arial" w:cs="Arial"/>
          <w:sz w:val="24"/>
        </w:rPr>
      </w:pPr>
      <w:r>
        <w:rPr>
          <w:rFonts w:ascii="Arial" w:hAnsi="Arial" w:cs="Arial"/>
          <w:sz w:val="24"/>
        </w:rPr>
        <w:t>☑无，按下述2.4.2-2.4.7项规定修正。</w:t>
      </w:r>
    </w:p>
    <w:p w14:paraId="60253809">
      <w:pPr>
        <w:numPr>
          <w:ilvl w:val="2"/>
          <w:numId w:val="15"/>
        </w:numPr>
        <w:tabs>
          <w:tab w:val="left" w:pos="2035"/>
          <w:tab w:val="left" w:pos="2114"/>
          <w:tab w:val="left" w:pos="2977"/>
        </w:tabs>
        <w:snapToGrid w:val="0"/>
        <w:spacing w:line="360" w:lineRule="auto"/>
        <w:ind w:left="2035"/>
        <w:rPr>
          <w:rFonts w:ascii="Arial" w:hAnsi="Arial" w:cs="Arial"/>
          <w:sz w:val="24"/>
        </w:rPr>
      </w:pPr>
      <w:r>
        <w:rPr>
          <w:rFonts w:ascii="Arial" w:hAnsi="Arial" w:cs="Arial"/>
          <w:sz w:val="24"/>
        </w:rPr>
        <w:t>单独递交的开标一览表（报价表）与投标文件中开标一览表（报价表）内容不一致的，以单独递交的开标一览表（报价表）为准；</w:t>
      </w:r>
    </w:p>
    <w:p w14:paraId="7E6B5A07">
      <w:pPr>
        <w:numPr>
          <w:ilvl w:val="2"/>
          <w:numId w:val="15"/>
        </w:numPr>
        <w:tabs>
          <w:tab w:val="left" w:pos="2035"/>
          <w:tab w:val="left" w:pos="2114"/>
          <w:tab w:val="left" w:pos="2977"/>
        </w:tabs>
        <w:snapToGrid w:val="0"/>
        <w:spacing w:line="360" w:lineRule="auto"/>
        <w:ind w:left="2035"/>
        <w:rPr>
          <w:rFonts w:ascii="Arial" w:hAnsi="Arial" w:cs="Arial"/>
          <w:sz w:val="24"/>
        </w:rPr>
      </w:pPr>
      <w:r>
        <w:rPr>
          <w:rFonts w:ascii="Arial" w:hAnsi="Arial" w:cs="Arial"/>
          <w:sz w:val="24"/>
        </w:rPr>
        <w:t>投标文件中开标一览表（报价表）内容与投标文件中相应内容不一致的，以开标一览表（报价表）为准；</w:t>
      </w:r>
    </w:p>
    <w:p w14:paraId="0B0CF36F">
      <w:pPr>
        <w:numPr>
          <w:ilvl w:val="2"/>
          <w:numId w:val="15"/>
        </w:numPr>
        <w:tabs>
          <w:tab w:val="left" w:pos="2035"/>
          <w:tab w:val="left" w:pos="2114"/>
          <w:tab w:val="left" w:pos="2977"/>
        </w:tabs>
        <w:snapToGrid w:val="0"/>
        <w:spacing w:line="360" w:lineRule="auto"/>
        <w:ind w:left="2035"/>
        <w:rPr>
          <w:rFonts w:ascii="Arial" w:hAnsi="Arial" w:cs="Arial"/>
          <w:sz w:val="24"/>
        </w:rPr>
      </w:pPr>
      <w:r>
        <w:rPr>
          <w:rFonts w:ascii="Arial" w:hAnsi="Arial" w:cs="Arial"/>
          <w:sz w:val="24"/>
        </w:rPr>
        <w:t>大写金额和小写金额不一致的，以大写金额为准；</w:t>
      </w:r>
    </w:p>
    <w:p w14:paraId="1BE5D58B">
      <w:pPr>
        <w:numPr>
          <w:ilvl w:val="2"/>
          <w:numId w:val="15"/>
        </w:numPr>
        <w:tabs>
          <w:tab w:val="left" w:pos="2035"/>
          <w:tab w:val="left" w:pos="2114"/>
          <w:tab w:val="left" w:pos="2977"/>
        </w:tabs>
        <w:snapToGrid w:val="0"/>
        <w:spacing w:line="360" w:lineRule="auto"/>
        <w:ind w:left="2035"/>
        <w:rPr>
          <w:rFonts w:ascii="Arial" w:hAnsi="Arial" w:cs="Arial"/>
          <w:sz w:val="24"/>
        </w:rPr>
      </w:pPr>
      <w:r>
        <w:rPr>
          <w:rFonts w:ascii="Arial" w:hAnsi="Arial" w:cs="Arial"/>
          <w:sz w:val="24"/>
        </w:rPr>
        <w:t>单价金额小数点或者百分比有明显错位的，以开标一览表的总价为准，并修改单价；</w:t>
      </w:r>
    </w:p>
    <w:p w14:paraId="1960B3E0">
      <w:pPr>
        <w:numPr>
          <w:ilvl w:val="2"/>
          <w:numId w:val="15"/>
        </w:numPr>
        <w:tabs>
          <w:tab w:val="left" w:pos="2035"/>
          <w:tab w:val="left" w:pos="2114"/>
          <w:tab w:val="left" w:pos="2977"/>
        </w:tabs>
        <w:snapToGrid w:val="0"/>
        <w:spacing w:line="360" w:lineRule="auto"/>
        <w:ind w:left="2035"/>
        <w:rPr>
          <w:rFonts w:ascii="Arial" w:hAnsi="Arial" w:cs="Arial"/>
          <w:sz w:val="24"/>
        </w:rPr>
      </w:pPr>
      <w:r>
        <w:rPr>
          <w:rFonts w:ascii="Arial" w:hAnsi="Arial" w:cs="Arial"/>
          <w:sz w:val="24"/>
        </w:rPr>
        <w:t>总价金额与按单价汇总金额不一致的，以单价金额计算结果为准。</w:t>
      </w:r>
    </w:p>
    <w:p w14:paraId="621B4EF1">
      <w:pPr>
        <w:numPr>
          <w:ilvl w:val="2"/>
          <w:numId w:val="15"/>
        </w:numPr>
        <w:tabs>
          <w:tab w:val="left" w:pos="1080"/>
          <w:tab w:val="left" w:pos="1589"/>
          <w:tab w:val="left" w:pos="2035"/>
          <w:tab w:val="left" w:pos="2114"/>
        </w:tabs>
        <w:snapToGrid w:val="0"/>
        <w:spacing w:line="360" w:lineRule="auto"/>
        <w:ind w:left="2035"/>
        <w:rPr>
          <w:rFonts w:ascii="Arial" w:hAnsi="Arial" w:cs="Arial"/>
          <w:sz w:val="24"/>
        </w:rPr>
      </w:pPr>
      <w:r>
        <w:rPr>
          <w:rFonts w:ascii="Arial" w:hAnsi="Arial" w:cs="Arial"/>
          <w:sz w:val="24"/>
        </w:rPr>
        <w:t>同时出现两种以上不一致的，按照前款规定的顺序修正。</w:t>
      </w:r>
    </w:p>
    <w:p w14:paraId="59D8BB86">
      <w:pPr>
        <w:numPr>
          <w:ilvl w:val="2"/>
          <w:numId w:val="15"/>
        </w:numPr>
        <w:tabs>
          <w:tab w:val="left" w:pos="1080"/>
          <w:tab w:val="left" w:pos="1589"/>
          <w:tab w:val="left" w:pos="2035"/>
          <w:tab w:val="left" w:pos="2114"/>
        </w:tabs>
        <w:snapToGrid w:val="0"/>
        <w:spacing w:line="360" w:lineRule="auto"/>
        <w:ind w:left="2035"/>
        <w:rPr>
          <w:rFonts w:ascii="Arial" w:hAnsi="Arial" w:cs="Arial"/>
          <w:sz w:val="24"/>
        </w:rPr>
      </w:pPr>
      <w:r>
        <w:rPr>
          <w:rFonts w:ascii="Arial" w:hAnsi="Arial" w:cs="Arial"/>
          <w:sz w:val="24"/>
        </w:rPr>
        <w:t>修正后的报价经投标人书面确认后产生约束力，投标人不确认的，其</w:t>
      </w:r>
      <w:r>
        <w:rPr>
          <w:rFonts w:ascii="Arial" w:hAnsi="Arial" w:cs="Arial"/>
          <w:b/>
          <w:sz w:val="24"/>
        </w:rPr>
        <w:t>投标无效</w:t>
      </w:r>
      <w:r>
        <w:rPr>
          <w:rFonts w:ascii="Arial" w:hAnsi="Arial" w:cs="Arial"/>
          <w:sz w:val="24"/>
        </w:rPr>
        <w:t>。</w:t>
      </w:r>
    </w:p>
    <w:p w14:paraId="0512C9B3">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支持中小企业政府采购政策的价格调整：只有符合第二章《投标人须知》5.3条规定情形的，可以享受中小企业扶持政策，用扣除后的价格参加评审；否则，评标时价格不予扣除。</w:t>
      </w:r>
    </w:p>
    <w:p w14:paraId="3A27DCEC">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对于未预留份额专门面向中小企业采购的采购项目，以及预留份额项目中的非预留部分采购包，对小微企业报价给予10%的扣除，用扣除后的价格参加评审。</w:t>
      </w:r>
    </w:p>
    <w:p w14:paraId="14E08811">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33EF6904">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组成联合体或者接受分包的小微企业与联合体内其他企业、分包企业之间存在直接控股、管理关系的，不享受价格扣除优惠政策。</w:t>
      </w:r>
    </w:p>
    <w:p w14:paraId="072D015A">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价格扣除比例对小型企业和微型企业同等对待，不作区分。</w:t>
      </w:r>
    </w:p>
    <w:p w14:paraId="6236BE36">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中小企业参加政府采购活动，应当按照招标文件给定的格式出具《中小企业声明函》，否则不得享受相关中小企业扶持政策。</w:t>
      </w:r>
    </w:p>
    <w:p w14:paraId="7A6CF4D1">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监狱企业提供了由省级以上监狱管理局、戒毒管理局（含新疆生产建设兵团）出具的属于监狱企业的证明文件的，视同小微企业。</w:t>
      </w:r>
    </w:p>
    <w:p w14:paraId="5C79C8AE">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残疾人福利性单位按招标文件要求提供了《残疾人福利性单位声明函》的，视同小微企业。</w:t>
      </w:r>
    </w:p>
    <w:p w14:paraId="2A0CFB0D">
      <w:pPr>
        <w:numPr>
          <w:ilvl w:val="2"/>
          <w:numId w:val="15"/>
        </w:numPr>
        <w:tabs>
          <w:tab w:val="left" w:pos="1080"/>
          <w:tab w:val="left" w:pos="1589"/>
          <w:tab w:val="left" w:pos="2014"/>
          <w:tab w:val="clear" w:pos="1980"/>
        </w:tabs>
        <w:snapToGrid w:val="0"/>
        <w:spacing w:line="360" w:lineRule="auto"/>
        <w:ind w:left="2035"/>
        <w:rPr>
          <w:rFonts w:ascii="Arial" w:hAnsi="Arial" w:cs="Arial"/>
          <w:sz w:val="24"/>
        </w:rPr>
      </w:pPr>
      <w:r>
        <w:rPr>
          <w:rFonts w:ascii="Arial" w:hAnsi="Arial" w:cs="Arial"/>
          <w:sz w:val="24"/>
        </w:rPr>
        <w:t>若投标人同时属于小型或微型企业、监狱企业、残疾人福利性单位中的两种及以上，将不重复享受小微企业价格扣减的优惠政策。</w:t>
      </w:r>
    </w:p>
    <w:p w14:paraId="27DBFC8C">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支持本国产品政府采购的价格调整：只有符合第二章《投标人须知》5.2条规定情形的，可以享受本国产品支持政策，用扣除后的价格参加评审；否则，评标时价格不予扣除。</w:t>
      </w:r>
    </w:p>
    <w:p w14:paraId="4CF56204">
      <w:pPr>
        <w:numPr>
          <w:ilvl w:val="2"/>
          <w:numId w:val="15"/>
        </w:numPr>
        <w:tabs>
          <w:tab w:val="left" w:pos="1080"/>
          <w:tab w:val="left" w:pos="2100"/>
          <w:tab w:val="clear" w:pos="1980"/>
        </w:tabs>
        <w:snapToGrid w:val="0"/>
        <w:spacing w:line="360" w:lineRule="auto"/>
        <w:ind w:left="2088" w:leftChars="502" w:hanging="1034" w:hangingChars="431"/>
        <w:rPr>
          <w:rFonts w:ascii="Arial" w:hAnsi="Arial" w:cs="Arial"/>
          <w:sz w:val="24"/>
        </w:rPr>
      </w:pPr>
      <w:r>
        <w:rPr>
          <w:rFonts w:ascii="Arial" w:hAnsi="Arial" w:cs="Arial"/>
          <w:sz w:val="24"/>
        </w:rPr>
        <w:t>本项目既有本国产品又有非本国产品参与竞争的，依法对本国产品给予价格评审优惠，对本国产品的报价给予20%的价格扣除，用扣除后的价格参与评审。</w:t>
      </w:r>
    </w:p>
    <w:p w14:paraId="3DBAEF74">
      <w:pPr>
        <w:numPr>
          <w:ilvl w:val="2"/>
          <w:numId w:val="15"/>
        </w:numPr>
        <w:tabs>
          <w:tab w:val="left" w:pos="1080"/>
          <w:tab w:val="left" w:pos="2100"/>
          <w:tab w:val="clear" w:pos="1980"/>
        </w:tabs>
        <w:snapToGrid w:val="0"/>
        <w:spacing w:line="360" w:lineRule="auto"/>
        <w:ind w:left="2088" w:leftChars="502" w:hanging="1034" w:hangingChars="431"/>
        <w:rPr>
          <w:rFonts w:ascii="Arial" w:hAnsi="Arial" w:cs="Arial"/>
          <w:sz w:val="24"/>
        </w:rPr>
      </w:pPr>
      <w:r>
        <w:rPr>
          <w:rFonts w:ascii="Arial" w:hAnsi="Arial" w:cs="Arial"/>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C077295">
      <w:pPr>
        <w:numPr>
          <w:ilvl w:val="2"/>
          <w:numId w:val="15"/>
        </w:numPr>
        <w:tabs>
          <w:tab w:val="left" w:pos="1080"/>
          <w:tab w:val="left" w:pos="2100"/>
          <w:tab w:val="clear" w:pos="1980"/>
        </w:tabs>
        <w:snapToGrid w:val="0"/>
        <w:spacing w:line="360" w:lineRule="auto"/>
        <w:ind w:left="2088" w:leftChars="502" w:hanging="1034" w:hangingChars="431"/>
        <w:rPr>
          <w:rFonts w:ascii="Arial" w:hAnsi="Arial" w:cs="Arial"/>
          <w:sz w:val="24"/>
        </w:rPr>
      </w:pPr>
      <w:r>
        <w:rPr>
          <w:rFonts w:ascii="Arial" w:hAnsi="Arial" w:cs="Arial"/>
          <w:sz w:val="24"/>
        </w:rPr>
        <w:t>供应商提供本国产品参加政府采购活动的，应当按照招标文件给定的格式出具《关于符合本国产品标准的声明函》或提供财政部会同有关部门规定的有关证明文件，否则视为非本国产品。</w:t>
      </w:r>
    </w:p>
    <w:p w14:paraId="001D71D5">
      <w:pPr>
        <w:numPr>
          <w:ilvl w:val="0"/>
          <w:numId w:val="15"/>
        </w:numPr>
        <w:tabs>
          <w:tab w:val="left" w:pos="360"/>
        </w:tabs>
        <w:snapToGrid w:val="0"/>
        <w:spacing w:line="360" w:lineRule="auto"/>
        <w:outlineLvl w:val="1"/>
        <w:rPr>
          <w:rFonts w:ascii="Arial" w:hAnsi="Arial" w:cs="Arial"/>
          <w:sz w:val="24"/>
        </w:rPr>
      </w:pPr>
      <w:r>
        <w:rPr>
          <w:rFonts w:ascii="Arial" w:hAnsi="Arial" w:cs="Arial"/>
          <w:sz w:val="24"/>
        </w:rPr>
        <w:t>投标文件的比较和评价</w:t>
      </w:r>
      <w:bookmarkEnd w:id="772"/>
      <w:bookmarkEnd w:id="773"/>
    </w:p>
    <w:p w14:paraId="4ABC7AFD">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评标委员会将按照招标文件中规定的评标方法和标准，对符合性审查合格的投标文件进行商务和技术评估，综合比较与评价；未通过符合性审查的投标文件不得进入比较与评价。</w:t>
      </w:r>
    </w:p>
    <w:p w14:paraId="79570863">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评标方法和评标标准</w:t>
      </w:r>
    </w:p>
    <w:p w14:paraId="49BC33D7">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本项目采用的评标方法为：</w:t>
      </w:r>
    </w:p>
    <w:p w14:paraId="763E73EA">
      <w:pPr>
        <w:tabs>
          <w:tab w:val="left" w:pos="900"/>
          <w:tab w:val="left" w:pos="1589"/>
          <w:tab w:val="left" w:pos="1701"/>
        </w:tabs>
        <w:snapToGrid w:val="0"/>
        <w:spacing w:line="360" w:lineRule="auto"/>
        <w:ind w:left="1985"/>
        <w:rPr>
          <w:rFonts w:ascii="Arial" w:hAnsi="Arial" w:cs="Arial"/>
          <w:sz w:val="24"/>
        </w:rPr>
      </w:pPr>
      <w:r>
        <w:rPr>
          <w:rFonts w:ascii="Arial" w:hAnsi="Arial" w:cs="Arial"/>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7D5A014">
      <w:pPr>
        <w:tabs>
          <w:tab w:val="left" w:pos="900"/>
          <w:tab w:val="left" w:pos="1589"/>
          <w:tab w:val="left" w:pos="1701"/>
        </w:tabs>
        <w:snapToGrid w:val="0"/>
        <w:spacing w:line="360" w:lineRule="auto"/>
        <w:ind w:left="1985"/>
        <w:rPr>
          <w:rFonts w:ascii="Arial" w:hAnsi="Arial" w:cs="Arial"/>
          <w:sz w:val="24"/>
        </w:rPr>
      </w:pPr>
      <w:r>
        <w:rPr>
          <w:rFonts w:ascii="Arial" w:hAnsi="Arial" w:cs="Arial"/>
          <w:sz w:val="24"/>
        </w:rPr>
        <w:t>□最低评标价法，指投标文件满足招标文件全部实质性要求，且投标报价最低的投标人为中标候选人的评标方法。</w:t>
      </w:r>
    </w:p>
    <w:p w14:paraId="5B37078F">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Arial" w:hAnsi="Arial" w:cs="Arial"/>
          <w:b/>
          <w:sz w:val="24"/>
        </w:rPr>
        <w:t>投标无效</w:t>
      </w:r>
      <w:r>
        <w:rPr>
          <w:rFonts w:ascii="Arial" w:hAnsi="Arial" w:cs="Arial"/>
          <w:sz w:val="24"/>
        </w:rPr>
        <w:t>。</w:t>
      </w:r>
    </w:p>
    <w:p w14:paraId="62C3A96B">
      <w:p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□随机抽取</w:t>
      </w:r>
    </w:p>
    <w:p w14:paraId="4F57E226">
      <w:pPr>
        <w:tabs>
          <w:tab w:val="left" w:pos="1080"/>
          <w:tab w:val="left" w:pos="1589"/>
          <w:tab w:val="left" w:pos="2035"/>
        </w:tabs>
        <w:snapToGrid w:val="0"/>
        <w:spacing w:line="360" w:lineRule="auto"/>
        <w:ind w:left="2035"/>
        <w:rPr>
          <w:rFonts w:ascii="Arial" w:hAnsi="Arial" w:cs="Arial"/>
          <w:sz w:val="24"/>
          <w:u w:val="single"/>
        </w:rPr>
      </w:pPr>
      <w:r>
        <w:rPr>
          <w:rFonts w:ascii="Arial" w:hAnsi="Arial" w:cs="Arial"/>
          <w:sz w:val="24"/>
        </w:rPr>
        <w:t>□其他方式，具体要求：_____</w:t>
      </w:r>
    </w:p>
    <w:p w14:paraId="4AE597B6">
      <w:pPr>
        <w:numPr>
          <w:ilvl w:val="2"/>
          <w:numId w:val="15"/>
        </w:numPr>
        <w:tabs>
          <w:tab w:val="left" w:pos="1080"/>
          <w:tab w:val="left" w:pos="1589"/>
          <w:tab w:val="left" w:pos="2035"/>
        </w:tabs>
        <w:snapToGrid w:val="0"/>
        <w:spacing w:line="360" w:lineRule="auto"/>
        <w:ind w:left="2035"/>
        <w:rPr>
          <w:rFonts w:ascii="Arial" w:hAnsi="Arial" w:cs="Arial"/>
          <w:sz w:val="24"/>
        </w:rPr>
      </w:pPr>
      <w:r>
        <w:rPr>
          <w:rFonts w:ascii="Arial" w:hAnsi="Arial" w:cs="Arial"/>
          <w:sz w:val="24"/>
        </w:rPr>
        <w:t>非政府强制采购的节能产品或环境标志产品，依据品目清单和认证证书实施政府优先采购。优先采购的具体规定：本项目不涉及。</w:t>
      </w:r>
    </w:p>
    <w:p w14:paraId="517293D5">
      <w:pPr>
        <w:numPr>
          <w:ilvl w:val="0"/>
          <w:numId w:val="15"/>
        </w:numPr>
        <w:tabs>
          <w:tab w:val="left" w:pos="360"/>
        </w:tabs>
        <w:snapToGrid w:val="0"/>
        <w:spacing w:line="360" w:lineRule="auto"/>
        <w:outlineLvl w:val="1"/>
        <w:rPr>
          <w:rFonts w:ascii="Arial" w:hAnsi="Arial" w:cs="Arial"/>
          <w:sz w:val="24"/>
        </w:rPr>
      </w:pPr>
      <w:r>
        <w:rPr>
          <w:rFonts w:ascii="Arial" w:hAnsi="Arial" w:cs="Arial"/>
          <w:sz w:val="24"/>
        </w:rPr>
        <w:t>确定</w:t>
      </w:r>
      <w:bookmarkStart w:id="792" w:name="_Toc226309790"/>
      <w:bookmarkStart w:id="793" w:name="_Toc142311048"/>
      <w:bookmarkStart w:id="794" w:name="_Toc164351640"/>
      <w:bookmarkStart w:id="795" w:name="_Toc520356170"/>
      <w:bookmarkStart w:id="796" w:name="_Toc127161460"/>
      <w:bookmarkStart w:id="797" w:name="_Toc265228384"/>
      <w:bookmarkStart w:id="798" w:name="_Toc151193788"/>
      <w:bookmarkStart w:id="799" w:name="_Toc164608660"/>
      <w:bookmarkStart w:id="800" w:name="_Toc264969236"/>
      <w:bookmarkStart w:id="801" w:name="_Toc305158814"/>
      <w:bookmarkStart w:id="802" w:name="_Toc127151546"/>
      <w:bookmarkStart w:id="803" w:name="_Toc226337242"/>
      <w:bookmarkStart w:id="804" w:name="_Toc150774751"/>
      <w:bookmarkStart w:id="805" w:name="_Toc226965736"/>
      <w:bookmarkStart w:id="806" w:name="_Toc150480784"/>
      <w:bookmarkStart w:id="807" w:name="_Toc150509297"/>
      <w:bookmarkStart w:id="808" w:name="_Toc151193644"/>
      <w:bookmarkStart w:id="809" w:name="_Toc150774646"/>
      <w:bookmarkStart w:id="810" w:name="_Toc151193716"/>
      <w:bookmarkStart w:id="811" w:name="_Toc195842911"/>
      <w:bookmarkStart w:id="812" w:name="_Toc151193860"/>
      <w:bookmarkStart w:id="813" w:name="_Toc226965819"/>
      <w:bookmarkStart w:id="814" w:name="_Toc151193934"/>
      <w:bookmarkStart w:id="815" w:name="_Toc164229241"/>
      <w:bookmarkStart w:id="816" w:name="_Ref467307010"/>
      <w:bookmarkStart w:id="817" w:name="_Toc305158888"/>
      <w:bookmarkStart w:id="818" w:name="_Toc164229387"/>
      <w:bookmarkStart w:id="819" w:name="_Toc149720839"/>
      <w:bookmarkStart w:id="820" w:name="_Toc164608815"/>
      <w:bookmarkStart w:id="821" w:name="_Toc151190173"/>
      <w:bookmarkStart w:id="822" w:name="_Toc127151747"/>
      <w:r>
        <w:rPr>
          <w:rFonts w:ascii="Arial" w:hAnsi="Arial" w:cs="Arial"/>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27384D95">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4935190">
      <w:pPr>
        <w:pStyle w:val="23"/>
        <w:tabs>
          <w:tab w:val="left" w:pos="900"/>
          <w:tab w:val="left" w:pos="2127"/>
        </w:tabs>
        <w:adjustRightInd w:val="0"/>
        <w:snapToGrid w:val="0"/>
        <w:spacing w:line="360" w:lineRule="auto"/>
        <w:ind w:left="993" w:firstLine="136" w:firstLineChars="57"/>
        <w:rPr>
          <w:rFonts w:hint="default" w:ascii="Arial" w:hAnsi="Arial" w:cs="Arial"/>
          <w:sz w:val="24"/>
          <w:szCs w:val="24"/>
        </w:rPr>
      </w:pPr>
      <w:r>
        <w:rPr>
          <w:rFonts w:hint="default" w:ascii="Arial" w:hAnsi="Arial" w:cs="Arial"/>
          <w:sz w:val="24"/>
          <w:szCs w:val="24"/>
        </w:rPr>
        <w:t>□随机抽取</w:t>
      </w:r>
    </w:p>
    <w:p w14:paraId="0A6A9639">
      <w:pPr>
        <w:pStyle w:val="23"/>
        <w:tabs>
          <w:tab w:val="left" w:pos="900"/>
          <w:tab w:val="left" w:pos="2127"/>
        </w:tabs>
        <w:adjustRightInd w:val="0"/>
        <w:snapToGrid w:val="0"/>
        <w:spacing w:line="360" w:lineRule="auto"/>
        <w:ind w:left="993" w:firstLine="136" w:firstLineChars="57"/>
        <w:rPr>
          <w:rFonts w:hint="default" w:ascii="Arial" w:hAnsi="Arial" w:cs="Arial"/>
          <w:sz w:val="24"/>
          <w:szCs w:val="24"/>
        </w:rPr>
      </w:pPr>
      <w:r>
        <w:rPr>
          <w:rFonts w:hint="default" w:ascii="Arial" w:hAnsi="Arial" w:cs="Arial"/>
          <w:sz w:val="24"/>
          <w:szCs w:val="24"/>
        </w:rPr>
        <w:t>☑其他方式，具体要求：</w:t>
      </w:r>
      <w:r>
        <w:rPr>
          <w:rFonts w:hint="default" w:ascii="Arial" w:hAnsi="Arial" w:cs="Arial"/>
          <w:sz w:val="24"/>
        </w:rPr>
        <w:t>评审得分相同的</w:t>
      </w:r>
      <w:r>
        <w:rPr>
          <w:rFonts w:hint="default" w:ascii="Arial" w:hAnsi="Arial" w:cs="Arial"/>
          <w:sz w:val="24"/>
          <w:szCs w:val="24"/>
        </w:rPr>
        <w:t>，投标报价最低的</w:t>
      </w:r>
      <w:r>
        <w:rPr>
          <w:rFonts w:hint="default" w:ascii="Arial" w:hAnsi="Arial" w:cs="Arial"/>
          <w:sz w:val="24"/>
        </w:rPr>
        <w:t>投标人获得中标人推荐资格</w:t>
      </w:r>
      <w:r>
        <w:rPr>
          <w:rFonts w:hint="default" w:ascii="Arial" w:hAnsi="Arial" w:cs="Arial"/>
          <w:sz w:val="24"/>
          <w:szCs w:val="24"/>
        </w:rPr>
        <w:t>。</w:t>
      </w:r>
      <w:r>
        <w:rPr>
          <w:rFonts w:hint="default" w:ascii="Arial" w:hAnsi="Arial" w:cs="Arial"/>
          <w:sz w:val="24"/>
        </w:rPr>
        <w:t>评审得分相同</w:t>
      </w:r>
      <w:r>
        <w:rPr>
          <w:rFonts w:hint="default" w:ascii="Arial" w:hAnsi="Arial" w:cs="Arial"/>
          <w:sz w:val="24"/>
          <w:szCs w:val="24"/>
        </w:rPr>
        <w:t>且投标报价相同，技术部分得分最高的投标人</w:t>
      </w:r>
      <w:r>
        <w:rPr>
          <w:rFonts w:hint="default" w:ascii="Arial" w:hAnsi="Arial" w:cs="Arial"/>
          <w:sz w:val="24"/>
        </w:rPr>
        <w:t>获得中标人推荐资格</w:t>
      </w:r>
      <w:r>
        <w:rPr>
          <w:rFonts w:hint="default" w:ascii="Arial" w:hAnsi="Arial" w:cs="Arial"/>
          <w:sz w:val="24"/>
          <w:szCs w:val="24"/>
        </w:rPr>
        <w:t>。</w:t>
      </w:r>
    </w:p>
    <w:p w14:paraId="0FDCA069">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7AEE84E">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74AB6392">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评标委员会要对评分汇总情况进行复核，特别是对排名第一的、报价最低的、投标或响应文件被认定为无效的情形进行重点复核。</w:t>
      </w:r>
    </w:p>
    <w:p w14:paraId="7A61F8A4">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评标委员会将根据各投标人的评标排序，依次推荐本项目（各采购包）的中标候选人，起草并签署评标报告。本项目（各采购包）评标委员会共（各）推荐3名中标候选人。</w:t>
      </w:r>
    </w:p>
    <w:p w14:paraId="2FA6683F">
      <w:pPr>
        <w:numPr>
          <w:ilvl w:val="0"/>
          <w:numId w:val="15"/>
        </w:numPr>
        <w:tabs>
          <w:tab w:val="left" w:pos="360"/>
        </w:tabs>
        <w:snapToGrid w:val="0"/>
        <w:spacing w:line="360" w:lineRule="auto"/>
        <w:outlineLvl w:val="1"/>
        <w:rPr>
          <w:rFonts w:ascii="Arial" w:hAnsi="Arial" w:cs="Arial"/>
          <w:sz w:val="24"/>
        </w:rPr>
      </w:pPr>
      <w:r>
        <w:rPr>
          <w:rFonts w:ascii="Arial" w:hAnsi="Arial" w:cs="Arial"/>
          <w:sz w:val="24"/>
        </w:rPr>
        <w:t>报告违法行为</w:t>
      </w:r>
    </w:p>
    <w:p w14:paraId="11BA782C">
      <w:pPr>
        <w:numPr>
          <w:ilvl w:val="1"/>
          <w:numId w:val="15"/>
        </w:numPr>
        <w:tabs>
          <w:tab w:val="left" w:pos="1080"/>
        </w:tabs>
        <w:snapToGrid w:val="0"/>
        <w:spacing w:line="360" w:lineRule="auto"/>
        <w:ind w:left="1077" w:hanging="720"/>
        <w:rPr>
          <w:rFonts w:ascii="Arial" w:hAnsi="Arial" w:cs="Arial"/>
          <w:sz w:val="24"/>
        </w:rPr>
      </w:pPr>
      <w:r>
        <w:rPr>
          <w:rFonts w:ascii="Arial" w:hAnsi="Arial" w:cs="Arial"/>
          <w:sz w:val="24"/>
        </w:rPr>
        <w:t>评标委员会在评标过程中发现投标人有行贿、提供虚假材料或者串通等违法行为时，应当及时向财政部门报告。</w:t>
      </w:r>
    </w:p>
    <w:p w14:paraId="1B229A90">
      <w:pPr>
        <w:widowControl/>
        <w:numPr>
          <w:ilvl w:val="0"/>
          <w:numId w:val="10"/>
        </w:numPr>
        <w:jc w:val="center"/>
        <w:rPr>
          <w:rFonts w:ascii="Arial" w:hAnsi="Arial" w:cs="Arial"/>
          <w:b/>
          <w:sz w:val="24"/>
        </w:rPr>
      </w:pPr>
      <w:r>
        <w:rPr>
          <w:rFonts w:ascii="Arial" w:hAnsi="Arial" w:cs="Arial"/>
          <w:b/>
          <w:sz w:val="24"/>
        </w:rPr>
        <w:br w:type="page"/>
      </w:r>
      <w:r>
        <w:rPr>
          <w:rFonts w:ascii="Arial" w:hAnsi="Arial" w:cs="Arial"/>
          <w:b/>
          <w:sz w:val="24"/>
        </w:rPr>
        <w:t>评标标准</w:t>
      </w:r>
    </w:p>
    <w:p w14:paraId="0CFE56C4">
      <w:pPr>
        <w:widowControl/>
        <w:rPr>
          <w:rFonts w:ascii="Arial" w:hAnsi="Arial" w:cs="Arial"/>
          <w:b/>
          <w:sz w:val="24"/>
        </w:rPr>
      </w:pPr>
      <w:r>
        <w:rPr>
          <w:rFonts w:hint="eastAsia" w:ascii="Arial" w:hAnsi="Arial" w:cs="Arial"/>
          <w:b/>
          <w:sz w:val="24"/>
        </w:rPr>
        <w:t>包1：</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
        <w:gridCol w:w="675"/>
        <w:gridCol w:w="624"/>
        <w:gridCol w:w="4642"/>
        <w:gridCol w:w="2464"/>
      </w:tblGrid>
      <w:tr w14:paraId="12B6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9" w:type="pct"/>
            <w:vAlign w:val="center"/>
          </w:tcPr>
          <w:p w14:paraId="2F5764CE">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序号</w:t>
            </w:r>
          </w:p>
        </w:tc>
        <w:tc>
          <w:tcPr>
            <w:tcW w:w="379" w:type="pct"/>
            <w:vAlign w:val="center"/>
          </w:tcPr>
          <w:p w14:paraId="09C0FB19">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评分因素</w:t>
            </w:r>
          </w:p>
        </w:tc>
        <w:tc>
          <w:tcPr>
            <w:tcW w:w="351" w:type="pct"/>
            <w:vAlign w:val="center"/>
          </w:tcPr>
          <w:p w14:paraId="66D825A4">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分值</w:t>
            </w:r>
          </w:p>
        </w:tc>
        <w:tc>
          <w:tcPr>
            <w:tcW w:w="2613" w:type="pct"/>
            <w:vAlign w:val="center"/>
          </w:tcPr>
          <w:p w14:paraId="1BC816FD">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评分标准</w:t>
            </w:r>
          </w:p>
        </w:tc>
        <w:tc>
          <w:tcPr>
            <w:tcW w:w="1385" w:type="pct"/>
            <w:vAlign w:val="center"/>
          </w:tcPr>
          <w:p w14:paraId="7BF1F353">
            <w:pPr>
              <w:tabs>
                <w:tab w:val="left" w:pos="360"/>
                <w:tab w:val="left" w:pos="1080"/>
              </w:tabs>
              <w:snapToGrid w:val="0"/>
              <w:spacing w:line="360" w:lineRule="auto"/>
              <w:rPr>
                <w:rFonts w:ascii="Arial" w:hAnsi="Arial" w:eastAsia="黑体" w:cs="Arial"/>
                <w:bCs/>
              </w:rPr>
            </w:pPr>
            <w:r>
              <w:rPr>
                <w:rFonts w:ascii="Arial" w:hAnsi="Arial" w:eastAsia="黑体" w:cs="Arial"/>
                <w:bCs/>
              </w:rPr>
              <w:t>说明</w:t>
            </w:r>
          </w:p>
        </w:tc>
      </w:tr>
      <w:tr w14:paraId="4AAA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9" w:type="pct"/>
            <w:vAlign w:val="center"/>
          </w:tcPr>
          <w:p w14:paraId="798F73D9">
            <w:pPr>
              <w:jc w:val="center"/>
              <w:rPr>
                <w:rFonts w:ascii="Arial" w:hAnsi="Arial" w:cs="Arial"/>
                <w:bCs/>
                <w:sz w:val="24"/>
              </w:rPr>
            </w:pPr>
            <w:r>
              <w:rPr>
                <w:rFonts w:ascii="Arial" w:hAnsi="Arial" w:cs="Arial"/>
                <w:bCs/>
                <w:sz w:val="24"/>
              </w:rPr>
              <w:t>1</w:t>
            </w:r>
          </w:p>
        </w:tc>
        <w:tc>
          <w:tcPr>
            <w:tcW w:w="379" w:type="pct"/>
            <w:vAlign w:val="center"/>
          </w:tcPr>
          <w:p w14:paraId="47AC8BDF">
            <w:pPr>
              <w:jc w:val="center"/>
              <w:rPr>
                <w:rFonts w:ascii="Arial" w:hAnsi="Arial" w:cs="Arial"/>
                <w:bCs/>
                <w:sz w:val="24"/>
              </w:rPr>
            </w:pPr>
            <w:r>
              <w:rPr>
                <w:rFonts w:ascii="Arial" w:hAnsi="Arial" w:cs="Arial"/>
                <w:sz w:val="24"/>
              </w:rPr>
              <w:t>投标报价</w:t>
            </w:r>
          </w:p>
        </w:tc>
        <w:tc>
          <w:tcPr>
            <w:tcW w:w="351" w:type="pct"/>
            <w:vAlign w:val="center"/>
          </w:tcPr>
          <w:p w14:paraId="2BD84CF7">
            <w:pPr>
              <w:jc w:val="center"/>
              <w:rPr>
                <w:rFonts w:ascii="Arial" w:hAnsi="Arial" w:cs="Arial"/>
                <w:bCs/>
                <w:sz w:val="24"/>
              </w:rPr>
            </w:pPr>
            <w:r>
              <w:rPr>
                <w:rFonts w:ascii="Arial" w:hAnsi="Arial" w:cs="Arial"/>
                <w:bCs/>
                <w:sz w:val="24"/>
              </w:rPr>
              <w:t>10</w:t>
            </w:r>
          </w:p>
        </w:tc>
        <w:tc>
          <w:tcPr>
            <w:tcW w:w="2613" w:type="pct"/>
            <w:vAlign w:val="center"/>
          </w:tcPr>
          <w:p w14:paraId="41231E33">
            <w:pPr>
              <w:jc w:val="left"/>
              <w:rPr>
                <w:rFonts w:ascii="Arial" w:hAnsi="Arial" w:cs="Arial"/>
                <w:sz w:val="24"/>
              </w:rPr>
            </w:pPr>
            <w:r>
              <w:rPr>
                <w:rFonts w:ascii="Arial" w:hAnsi="Arial" w:cs="Arial"/>
                <w:sz w:val="24"/>
              </w:rPr>
              <w:t>综合评分法中的价格分统一采用低价优先法计算，即满足招标文件要求且投标价格最低的投标报价为评标基准价，其价格分为满分10分。其他投标人的价格分统一按照下列公式计算：投标报价得分=(评标基准价／投标报价)×10。</w:t>
            </w:r>
          </w:p>
        </w:tc>
        <w:tc>
          <w:tcPr>
            <w:tcW w:w="1385" w:type="pct"/>
            <w:vAlign w:val="center"/>
          </w:tcPr>
          <w:p w14:paraId="1D09A012">
            <w:pPr>
              <w:jc w:val="left"/>
              <w:rPr>
                <w:rFonts w:ascii="Arial" w:hAnsi="Arial" w:cs="Arial"/>
                <w:bCs/>
                <w:sz w:val="24"/>
              </w:rPr>
            </w:pPr>
            <w:r>
              <w:rPr>
                <w:rFonts w:ascii="Arial" w:hAnsi="Arial" w:cs="Arial"/>
                <w:bCs/>
                <w:sz w:val="24"/>
              </w:rPr>
              <w:t>此处投标报价指经过报价修正，及因落实政府采购政策进行价格调整后的报价，详见第四章《评标程序、评标方法和评标标准》2.4、2.5及2.6。</w:t>
            </w:r>
          </w:p>
        </w:tc>
      </w:tr>
      <w:tr w14:paraId="4B86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atLeast"/>
        </w:trPr>
        <w:tc>
          <w:tcPr>
            <w:tcW w:w="269" w:type="pct"/>
            <w:vAlign w:val="center"/>
          </w:tcPr>
          <w:p w14:paraId="7FCC61C8">
            <w:pPr>
              <w:jc w:val="center"/>
              <w:rPr>
                <w:rFonts w:ascii="Arial" w:hAnsi="Arial" w:cs="Arial"/>
                <w:bCs/>
                <w:sz w:val="24"/>
              </w:rPr>
            </w:pPr>
            <w:r>
              <w:rPr>
                <w:rFonts w:ascii="Arial" w:hAnsi="Arial" w:cs="Arial"/>
                <w:bCs/>
                <w:sz w:val="24"/>
              </w:rPr>
              <w:t>2</w:t>
            </w:r>
          </w:p>
        </w:tc>
        <w:tc>
          <w:tcPr>
            <w:tcW w:w="379" w:type="pct"/>
            <w:vAlign w:val="center"/>
          </w:tcPr>
          <w:p w14:paraId="76764E1F">
            <w:pPr>
              <w:jc w:val="center"/>
              <w:rPr>
                <w:rFonts w:ascii="Arial" w:hAnsi="Arial" w:cs="Arial"/>
                <w:bCs/>
                <w:sz w:val="24"/>
              </w:rPr>
            </w:pPr>
            <w:r>
              <w:rPr>
                <w:rFonts w:ascii="Arial" w:hAnsi="Arial" w:cs="Arial"/>
                <w:bCs/>
                <w:sz w:val="24"/>
              </w:rPr>
              <w:t>业绩</w:t>
            </w:r>
          </w:p>
        </w:tc>
        <w:tc>
          <w:tcPr>
            <w:tcW w:w="351" w:type="pct"/>
            <w:vAlign w:val="center"/>
          </w:tcPr>
          <w:p w14:paraId="777ECDCC">
            <w:pPr>
              <w:jc w:val="center"/>
              <w:rPr>
                <w:rFonts w:ascii="Arial" w:hAnsi="Arial" w:cs="Arial"/>
                <w:bCs/>
                <w:sz w:val="24"/>
              </w:rPr>
            </w:pPr>
            <w:r>
              <w:rPr>
                <w:rFonts w:ascii="Arial" w:hAnsi="Arial" w:cs="Arial"/>
                <w:bCs/>
                <w:sz w:val="24"/>
              </w:rPr>
              <w:t>16</w:t>
            </w:r>
          </w:p>
        </w:tc>
        <w:tc>
          <w:tcPr>
            <w:tcW w:w="2613" w:type="pct"/>
            <w:vAlign w:val="center"/>
          </w:tcPr>
          <w:p w14:paraId="5A2389D9">
            <w:pPr>
              <w:rPr>
                <w:rFonts w:ascii="Arial" w:hAnsi="Arial" w:cs="Arial"/>
                <w:bCs/>
                <w:sz w:val="24"/>
              </w:rPr>
            </w:pPr>
            <w:r>
              <w:rPr>
                <w:rFonts w:ascii="Arial" w:hAnsi="Arial" w:cs="Arial"/>
                <w:bCs/>
                <w:sz w:val="24"/>
              </w:rPr>
              <w:t>投标人提供合同签订日期为2023年1月1日至今与投标服务类似的项目业绩证明材料，每一项加4分，最多得16分。</w:t>
            </w:r>
          </w:p>
          <w:p w14:paraId="38832139">
            <w:pPr>
              <w:rPr>
                <w:rFonts w:ascii="Arial" w:hAnsi="Arial" w:cs="Arial"/>
                <w:bCs/>
                <w:sz w:val="24"/>
              </w:rPr>
            </w:pPr>
            <w:r>
              <w:rPr>
                <w:rFonts w:ascii="Arial" w:hAnsi="Arial" w:cs="Arial"/>
                <w:bCs/>
                <w:sz w:val="24"/>
              </w:rPr>
              <w:t>注：</w:t>
            </w:r>
          </w:p>
          <w:p w14:paraId="046A61B3">
            <w:pPr>
              <w:rPr>
                <w:rFonts w:ascii="Arial" w:hAnsi="Arial" w:cs="Arial"/>
                <w:bCs/>
                <w:sz w:val="24"/>
              </w:rPr>
            </w:pPr>
            <w:r>
              <w:rPr>
                <w:rFonts w:ascii="Arial" w:hAnsi="Arial" w:cs="Arial"/>
                <w:bCs/>
                <w:sz w:val="24"/>
              </w:rPr>
              <w:t>1.投标人应在投标文件中提供类似项目的合同复印件等证明文件(复印件应清晰可辨，合同复印件应包含合同首页、合同标的（服务内容）页、合同金额页、合同盖章页、合同签署时间页)。</w:t>
            </w:r>
          </w:p>
          <w:p w14:paraId="319E5BD7">
            <w:pPr>
              <w:rPr>
                <w:rFonts w:ascii="Arial" w:hAnsi="Arial" w:cs="Arial"/>
                <w:bCs/>
                <w:sz w:val="24"/>
              </w:rPr>
            </w:pPr>
            <w:r>
              <w:rPr>
                <w:rFonts w:ascii="Arial" w:hAnsi="Arial" w:cs="Arial"/>
                <w:bCs/>
                <w:sz w:val="24"/>
              </w:rPr>
              <w:t>2.评标委员会将根据投标文件中提供的业绩证明材料的内容综合认定是否为有效的类似项目业绩，非有效的类似项目业绩不得分。</w:t>
            </w:r>
          </w:p>
          <w:p w14:paraId="3DA6662F">
            <w:pPr>
              <w:rPr>
                <w:rFonts w:ascii="Arial" w:hAnsi="Arial" w:cs="Arial"/>
                <w:bCs/>
                <w:sz w:val="24"/>
              </w:rPr>
            </w:pPr>
            <w:r>
              <w:rPr>
                <w:rFonts w:ascii="Arial" w:hAnsi="Arial" w:cs="Arial"/>
                <w:bCs/>
                <w:sz w:val="24"/>
              </w:rPr>
              <w:t>3.未按如上要求提供的，视为无效业绩。</w:t>
            </w:r>
          </w:p>
        </w:tc>
        <w:tc>
          <w:tcPr>
            <w:tcW w:w="1385" w:type="pct"/>
            <w:vAlign w:val="center"/>
          </w:tcPr>
          <w:p w14:paraId="6B8429E8">
            <w:pPr>
              <w:jc w:val="left"/>
              <w:rPr>
                <w:rFonts w:ascii="Arial" w:hAnsi="Arial" w:cs="Arial"/>
                <w:bCs/>
                <w:sz w:val="24"/>
              </w:rPr>
            </w:pPr>
            <w:r>
              <w:rPr>
                <w:rFonts w:ascii="Arial" w:hAnsi="Arial" w:cs="Arial"/>
                <w:bCs/>
                <w:sz w:val="24"/>
              </w:rPr>
              <w:t>【客观分】</w:t>
            </w:r>
          </w:p>
        </w:tc>
      </w:tr>
      <w:tr w14:paraId="032A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5C4DED7E">
            <w:pPr>
              <w:jc w:val="center"/>
              <w:rPr>
                <w:rFonts w:ascii="Arial" w:hAnsi="Arial" w:cs="Arial"/>
                <w:bCs/>
                <w:sz w:val="24"/>
              </w:rPr>
            </w:pPr>
            <w:r>
              <w:rPr>
                <w:rFonts w:ascii="Arial" w:hAnsi="Arial" w:cs="Arial"/>
                <w:bCs/>
                <w:sz w:val="24"/>
              </w:rPr>
              <w:t>3</w:t>
            </w:r>
          </w:p>
        </w:tc>
        <w:tc>
          <w:tcPr>
            <w:tcW w:w="379" w:type="pct"/>
            <w:vAlign w:val="center"/>
          </w:tcPr>
          <w:p w14:paraId="79BC2F8D">
            <w:pPr>
              <w:jc w:val="center"/>
              <w:rPr>
                <w:rFonts w:ascii="Arial" w:hAnsi="Arial" w:cs="Arial"/>
                <w:bCs/>
                <w:sz w:val="24"/>
              </w:rPr>
            </w:pPr>
            <w:r>
              <w:rPr>
                <w:rFonts w:ascii="Arial" w:hAnsi="Arial" w:cs="Arial"/>
                <w:bCs/>
                <w:sz w:val="24"/>
              </w:rPr>
              <w:t>体系认证</w:t>
            </w:r>
          </w:p>
        </w:tc>
        <w:tc>
          <w:tcPr>
            <w:tcW w:w="351" w:type="pct"/>
            <w:vAlign w:val="center"/>
          </w:tcPr>
          <w:p w14:paraId="170BCDB4">
            <w:pPr>
              <w:jc w:val="center"/>
              <w:rPr>
                <w:rFonts w:ascii="Arial" w:hAnsi="Arial" w:cs="Arial"/>
                <w:bCs/>
                <w:sz w:val="24"/>
              </w:rPr>
            </w:pPr>
            <w:r>
              <w:rPr>
                <w:rFonts w:ascii="Arial" w:hAnsi="Arial" w:cs="Arial"/>
                <w:bCs/>
                <w:sz w:val="24"/>
              </w:rPr>
              <w:t>6</w:t>
            </w:r>
          </w:p>
        </w:tc>
        <w:tc>
          <w:tcPr>
            <w:tcW w:w="2613" w:type="pct"/>
            <w:vAlign w:val="center"/>
          </w:tcPr>
          <w:p w14:paraId="3C66281B">
            <w:pPr>
              <w:jc w:val="left"/>
              <w:rPr>
                <w:rFonts w:ascii="Arial" w:hAnsi="Arial" w:cs="Arial"/>
                <w:bCs/>
                <w:sz w:val="24"/>
              </w:rPr>
            </w:pPr>
            <w:r>
              <w:rPr>
                <w:rFonts w:ascii="Arial" w:hAnsi="Arial" w:cs="Arial"/>
                <w:bCs/>
                <w:sz w:val="24"/>
              </w:rPr>
              <w:t>投标人需具备有效的ISO 9001、ISO 14001、ISO 45001，体系认证证书的，每具备1项，得2分，本项最多得6分。</w:t>
            </w:r>
          </w:p>
          <w:p w14:paraId="228C1D39">
            <w:pPr>
              <w:jc w:val="left"/>
              <w:rPr>
                <w:rFonts w:ascii="Arial" w:hAnsi="Arial" w:cs="Arial"/>
                <w:bCs/>
                <w:sz w:val="24"/>
              </w:rPr>
            </w:pPr>
            <w:r>
              <w:rPr>
                <w:rFonts w:ascii="Arial" w:hAnsi="Arial" w:cs="Arial"/>
                <w:bCs/>
                <w:sz w:val="24"/>
              </w:rPr>
              <w:t>注：</w:t>
            </w:r>
          </w:p>
          <w:p w14:paraId="2041167C">
            <w:pPr>
              <w:jc w:val="left"/>
              <w:rPr>
                <w:rFonts w:ascii="Arial" w:hAnsi="Arial" w:cs="Arial"/>
                <w:bCs/>
                <w:sz w:val="24"/>
              </w:rPr>
            </w:pPr>
            <w:r>
              <w:rPr>
                <w:rFonts w:ascii="Arial" w:hAnsi="Arial" w:cs="Arial"/>
                <w:bCs/>
                <w:sz w:val="24"/>
              </w:rPr>
              <w:t>1.投标人应在投标文件中提供证书复印件，并加盖投标人公章；</w:t>
            </w:r>
          </w:p>
        </w:tc>
        <w:tc>
          <w:tcPr>
            <w:tcW w:w="1385" w:type="pct"/>
            <w:vAlign w:val="center"/>
          </w:tcPr>
          <w:p w14:paraId="26D75750">
            <w:pPr>
              <w:jc w:val="left"/>
              <w:rPr>
                <w:rFonts w:ascii="Arial" w:hAnsi="Arial" w:cs="Arial"/>
                <w:bCs/>
                <w:sz w:val="24"/>
              </w:rPr>
            </w:pPr>
            <w:r>
              <w:rPr>
                <w:rFonts w:ascii="Arial" w:hAnsi="Arial" w:cs="Arial"/>
                <w:bCs/>
                <w:sz w:val="24"/>
              </w:rPr>
              <w:t>【客观分】</w:t>
            </w:r>
          </w:p>
        </w:tc>
      </w:tr>
      <w:tr w14:paraId="5B10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22C3A388">
            <w:pPr>
              <w:jc w:val="center"/>
              <w:rPr>
                <w:rFonts w:ascii="Arial" w:hAnsi="Arial" w:cs="Arial"/>
                <w:bCs/>
                <w:sz w:val="24"/>
              </w:rPr>
            </w:pPr>
            <w:r>
              <w:rPr>
                <w:rFonts w:ascii="Arial" w:hAnsi="Arial" w:cs="Arial"/>
                <w:bCs/>
                <w:sz w:val="24"/>
              </w:rPr>
              <w:t>4</w:t>
            </w:r>
          </w:p>
        </w:tc>
        <w:tc>
          <w:tcPr>
            <w:tcW w:w="379" w:type="pct"/>
            <w:vAlign w:val="center"/>
          </w:tcPr>
          <w:p w14:paraId="7D595D78">
            <w:pPr>
              <w:jc w:val="center"/>
              <w:rPr>
                <w:rFonts w:ascii="Arial" w:hAnsi="Arial" w:cs="Arial"/>
                <w:snapToGrid w:val="0"/>
              </w:rPr>
            </w:pPr>
            <w:r>
              <w:rPr>
                <w:rFonts w:ascii="Arial" w:hAnsi="Arial" w:cs="Arial"/>
                <w:snapToGrid w:val="0"/>
              </w:rPr>
              <w:t>技术要求</w:t>
            </w:r>
          </w:p>
        </w:tc>
        <w:tc>
          <w:tcPr>
            <w:tcW w:w="351" w:type="pct"/>
            <w:vAlign w:val="center"/>
          </w:tcPr>
          <w:p w14:paraId="063A1F4E">
            <w:pPr>
              <w:jc w:val="center"/>
              <w:rPr>
                <w:rFonts w:ascii="Arial" w:hAnsi="Arial" w:cs="Arial"/>
                <w:bCs/>
                <w:sz w:val="24"/>
              </w:rPr>
            </w:pPr>
            <w:r>
              <w:rPr>
                <w:rFonts w:hint="eastAsia" w:ascii="Arial" w:hAnsi="Arial" w:cs="Arial"/>
                <w:bCs/>
                <w:sz w:val="24"/>
              </w:rPr>
              <w:t>2</w:t>
            </w:r>
            <w:r>
              <w:rPr>
                <w:rFonts w:ascii="Arial" w:hAnsi="Arial" w:cs="Arial"/>
                <w:bCs/>
                <w:sz w:val="24"/>
              </w:rPr>
              <w:t>0</w:t>
            </w:r>
          </w:p>
        </w:tc>
        <w:tc>
          <w:tcPr>
            <w:tcW w:w="2613" w:type="pct"/>
            <w:vAlign w:val="center"/>
          </w:tcPr>
          <w:p w14:paraId="415BA924">
            <w:pPr>
              <w:jc w:val="left"/>
              <w:rPr>
                <w:rFonts w:ascii="Arial" w:hAnsi="Arial" w:cs="Arial"/>
                <w:bCs/>
              </w:rPr>
            </w:pPr>
            <w:r>
              <w:rPr>
                <w:rFonts w:ascii="Arial" w:hAnsi="Arial" w:cs="Arial"/>
                <w:bCs/>
                <w:sz w:val="24"/>
              </w:rPr>
              <w:t>针对“第五章 采购需求 二 技术要求 ”</w:t>
            </w:r>
            <w:r>
              <w:rPr>
                <w:rFonts w:hint="eastAsia" w:ascii="Arial" w:hAnsi="Arial" w:cs="Arial"/>
                <w:bCs/>
                <w:sz w:val="24"/>
              </w:rPr>
              <w:t>的普通技术指标（共15条）</w:t>
            </w:r>
            <w:r>
              <w:rPr>
                <w:rFonts w:ascii="Arial" w:hAnsi="Arial" w:cs="Arial"/>
                <w:bCs/>
                <w:sz w:val="24"/>
              </w:rPr>
              <w:t>进行打分，每满足一条得</w:t>
            </w:r>
            <w:r>
              <w:rPr>
                <w:rFonts w:hint="eastAsia" w:ascii="Arial" w:hAnsi="Arial" w:cs="Arial"/>
                <w:bCs/>
                <w:sz w:val="24"/>
              </w:rPr>
              <w:t>0.75</w:t>
            </w:r>
            <w:r>
              <w:rPr>
                <w:rFonts w:ascii="Arial" w:hAnsi="Arial" w:cs="Arial"/>
                <w:bCs/>
                <w:sz w:val="24"/>
              </w:rPr>
              <w:t>分，最多得</w:t>
            </w:r>
            <w:r>
              <w:rPr>
                <w:rFonts w:hint="eastAsia" w:ascii="Arial" w:hAnsi="Arial" w:cs="Arial"/>
                <w:bCs/>
                <w:sz w:val="24"/>
              </w:rPr>
              <w:t>20</w:t>
            </w:r>
            <w:r>
              <w:rPr>
                <w:rFonts w:ascii="Arial" w:hAnsi="Arial" w:cs="Arial"/>
                <w:bCs/>
                <w:sz w:val="24"/>
              </w:rPr>
              <w:t>分。</w:t>
            </w:r>
          </w:p>
        </w:tc>
        <w:tc>
          <w:tcPr>
            <w:tcW w:w="1385" w:type="pct"/>
            <w:vAlign w:val="center"/>
          </w:tcPr>
          <w:p w14:paraId="0494FB83">
            <w:pPr>
              <w:jc w:val="left"/>
              <w:rPr>
                <w:rFonts w:ascii="Arial" w:hAnsi="Arial" w:cs="Arial"/>
                <w:bCs/>
                <w:sz w:val="24"/>
              </w:rPr>
            </w:pPr>
            <w:r>
              <w:rPr>
                <w:rFonts w:ascii="Arial" w:hAnsi="Arial" w:cs="Arial"/>
                <w:bCs/>
                <w:sz w:val="24"/>
              </w:rPr>
              <w:t>【客观分】</w:t>
            </w:r>
          </w:p>
        </w:tc>
      </w:tr>
      <w:tr w14:paraId="6369B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05046C54">
            <w:pPr>
              <w:jc w:val="center"/>
              <w:rPr>
                <w:rFonts w:ascii="Arial" w:hAnsi="Arial" w:cs="Arial"/>
                <w:bCs/>
                <w:sz w:val="24"/>
              </w:rPr>
            </w:pPr>
            <w:r>
              <w:rPr>
                <w:rFonts w:ascii="Arial" w:hAnsi="Arial" w:cs="Arial"/>
                <w:bCs/>
                <w:sz w:val="24"/>
              </w:rPr>
              <w:t>6</w:t>
            </w:r>
          </w:p>
        </w:tc>
        <w:tc>
          <w:tcPr>
            <w:tcW w:w="379" w:type="pct"/>
            <w:vAlign w:val="center"/>
          </w:tcPr>
          <w:p w14:paraId="73E381BB">
            <w:pPr>
              <w:jc w:val="center"/>
              <w:rPr>
                <w:rFonts w:ascii="Arial" w:hAnsi="Arial" w:cs="Arial"/>
                <w:bCs/>
                <w:sz w:val="24"/>
              </w:rPr>
            </w:pPr>
            <w:r>
              <w:rPr>
                <w:rFonts w:ascii="Arial" w:hAnsi="Arial" w:cs="Arial"/>
                <w:bCs/>
                <w:sz w:val="24"/>
              </w:rPr>
              <w:t>综合实施方案</w:t>
            </w:r>
          </w:p>
        </w:tc>
        <w:tc>
          <w:tcPr>
            <w:tcW w:w="351" w:type="pct"/>
            <w:vAlign w:val="center"/>
          </w:tcPr>
          <w:p w14:paraId="0F695C79">
            <w:pPr>
              <w:jc w:val="center"/>
              <w:rPr>
                <w:rFonts w:ascii="Arial" w:hAnsi="Arial" w:cs="Arial"/>
                <w:bCs/>
                <w:sz w:val="24"/>
              </w:rPr>
            </w:pPr>
            <w:r>
              <w:rPr>
                <w:rFonts w:ascii="Arial" w:hAnsi="Arial" w:cs="Arial"/>
                <w:bCs/>
                <w:sz w:val="24"/>
              </w:rPr>
              <w:t>32</w:t>
            </w:r>
          </w:p>
        </w:tc>
        <w:tc>
          <w:tcPr>
            <w:tcW w:w="2613" w:type="pct"/>
            <w:vAlign w:val="center"/>
          </w:tcPr>
          <w:p w14:paraId="58578C49">
            <w:pPr>
              <w:jc w:val="left"/>
              <w:rPr>
                <w:rFonts w:ascii="Arial" w:hAnsi="Arial" w:cs="Arial"/>
                <w:bCs/>
                <w:sz w:val="24"/>
              </w:rPr>
            </w:pPr>
            <w:r>
              <w:rPr>
                <w:rFonts w:ascii="Arial" w:hAnsi="Arial" w:cs="Arial"/>
                <w:bCs/>
                <w:sz w:val="24"/>
              </w:rPr>
              <w:t>方案包括但不限于：</w:t>
            </w:r>
          </w:p>
          <w:p w14:paraId="03AE2615">
            <w:pPr>
              <w:jc w:val="left"/>
              <w:rPr>
                <w:rFonts w:ascii="Arial" w:hAnsi="Arial" w:cs="Arial"/>
                <w:bCs/>
                <w:sz w:val="24"/>
              </w:rPr>
            </w:pPr>
            <w:r>
              <w:rPr>
                <w:rFonts w:hint="eastAsia" w:ascii="Arial" w:hAnsi="Arial" w:cs="Arial"/>
                <w:bCs/>
                <w:sz w:val="24"/>
              </w:rPr>
              <w:t>（1）</w:t>
            </w:r>
            <w:r>
              <w:rPr>
                <w:rFonts w:ascii="Arial" w:hAnsi="Arial" w:cs="Arial"/>
                <w:bCs/>
                <w:sz w:val="24"/>
              </w:rPr>
              <w:t>项目整体组织架构与人员配置安排；</w:t>
            </w:r>
          </w:p>
          <w:p w14:paraId="28C27CFD">
            <w:pPr>
              <w:jc w:val="left"/>
              <w:rPr>
                <w:rFonts w:ascii="Arial" w:hAnsi="Arial" w:cs="Arial"/>
                <w:bCs/>
                <w:sz w:val="24"/>
              </w:rPr>
            </w:pPr>
            <w:r>
              <w:rPr>
                <w:rFonts w:ascii="Arial" w:hAnsi="Arial" w:cs="Arial"/>
                <w:bCs/>
                <w:sz w:val="24"/>
              </w:rPr>
              <w:t>（2）样本接收、登记、转运与存储管理方案；（3）本项目业务全流程质量管控措施；（4）仪器设备、试剂耗材管理与保障方案；（5）项目整体进度计划与节点管控安排；（6）原始数据、报告编制及交付管理；（7）技术对接、答疑与日常服务保障措施；（8）项目任务节点统筹管理</w:t>
            </w:r>
            <w:r>
              <w:rPr>
                <w:rFonts w:hint="eastAsia" w:ascii="Arial" w:hAnsi="Arial" w:cs="Arial"/>
                <w:bCs/>
                <w:sz w:val="24"/>
              </w:rPr>
              <w:t>。</w:t>
            </w:r>
          </w:p>
          <w:p w14:paraId="65A7FB46">
            <w:pPr>
              <w:jc w:val="left"/>
              <w:rPr>
                <w:rFonts w:ascii="Arial" w:hAnsi="Arial" w:cs="Arial"/>
                <w:bCs/>
                <w:sz w:val="24"/>
              </w:rPr>
            </w:pPr>
            <w:r>
              <w:rPr>
                <w:rFonts w:ascii="Arial" w:hAnsi="Arial" w:cs="Arial"/>
                <w:bCs/>
                <w:sz w:val="24"/>
              </w:rPr>
              <w:t>评分细则：</w:t>
            </w:r>
            <w:r>
              <w:rPr>
                <w:rFonts w:ascii="Arial" w:hAnsi="Arial" w:cs="Arial"/>
                <w:snapToGrid w:val="0"/>
              </w:rPr>
              <w:t>，</w:t>
            </w:r>
            <w:r>
              <w:rPr>
                <w:rFonts w:ascii="Arial" w:hAnsi="Arial" w:cs="Arial"/>
                <w:bCs/>
                <w:sz w:val="24"/>
              </w:rPr>
              <w:t>每项内容完整，阐述清晰且满足项目需求的，得 4 分；内容简单不能很好满足项目需求的，得 2 分；存在缺陷或不足的，不得分。</w:t>
            </w:r>
          </w:p>
          <w:p w14:paraId="27E8D620">
            <w:pPr>
              <w:jc w:val="left"/>
              <w:rPr>
                <w:rFonts w:ascii="Arial" w:hAnsi="Arial" w:cs="Arial"/>
                <w:bCs/>
                <w:sz w:val="24"/>
              </w:rPr>
            </w:pPr>
            <w:r>
              <w:rPr>
                <w:rFonts w:ascii="Arial" w:hAnsi="Arial" w:cs="Arial"/>
                <w:bCs/>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0CB2D419">
            <w:pPr>
              <w:jc w:val="left"/>
              <w:rPr>
                <w:rFonts w:ascii="Arial" w:hAnsi="Arial" w:cs="Arial"/>
                <w:bCs/>
                <w:sz w:val="24"/>
              </w:rPr>
            </w:pPr>
            <w:r>
              <w:rPr>
                <w:rFonts w:ascii="Arial" w:hAnsi="Arial" w:cs="Arial"/>
                <w:bCs/>
                <w:sz w:val="24"/>
              </w:rPr>
              <w:t>【主观分】</w:t>
            </w:r>
          </w:p>
        </w:tc>
      </w:tr>
      <w:tr w14:paraId="14C1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00CBED99">
            <w:pPr>
              <w:jc w:val="center"/>
              <w:rPr>
                <w:rFonts w:ascii="Arial" w:hAnsi="Arial" w:cs="Arial"/>
                <w:bCs/>
                <w:sz w:val="24"/>
              </w:rPr>
            </w:pPr>
            <w:r>
              <w:rPr>
                <w:rFonts w:ascii="Arial" w:hAnsi="Arial" w:cs="Arial"/>
                <w:bCs/>
                <w:sz w:val="24"/>
              </w:rPr>
              <w:t>7</w:t>
            </w:r>
          </w:p>
        </w:tc>
        <w:tc>
          <w:tcPr>
            <w:tcW w:w="379" w:type="pct"/>
            <w:vAlign w:val="center"/>
          </w:tcPr>
          <w:p w14:paraId="707FA1B7">
            <w:pPr>
              <w:jc w:val="center"/>
              <w:rPr>
                <w:rFonts w:ascii="Arial" w:hAnsi="Arial" w:cs="Arial"/>
                <w:bCs/>
                <w:sz w:val="24"/>
              </w:rPr>
            </w:pPr>
            <w:r>
              <w:rPr>
                <w:rFonts w:ascii="Arial" w:hAnsi="Arial" w:cs="Arial"/>
                <w:sz w:val="24"/>
              </w:rPr>
              <w:t>响应及应急处置方案</w:t>
            </w:r>
          </w:p>
        </w:tc>
        <w:tc>
          <w:tcPr>
            <w:tcW w:w="351" w:type="pct"/>
            <w:vAlign w:val="center"/>
          </w:tcPr>
          <w:p w14:paraId="333626A0">
            <w:pPr>
              <w:jc w:val="center"/>
              <w:rPr>
                <w:rFonts w:ascii="Arial" w:hAnsi="Arial" w:cs="Arial"/>
                <w:bCs/>
                <w:sz w:val="24"/>
              </w:rPr>
            </w:pPr>
            <w:r>
              <w:rPr>
                <w:rFonts w:hint="eastAsia" w:ascii="Arial" w:hAnsi="Arial" w:cs="Arial"/>
                <w:bCs/>
                <w:sz w:val="24"/>
              </w:rPr>
              <w:t>12</w:t>
            </w:r>
          </w:p>
        </w:tc>
        <w:tc>
          <w:tcPr>
            <w:tcW w:w="2613" w:type="pct"/>
            <w:vAlign w:val="center"/>
          </w:tcPr>
          <w:p w14:paraId="14786B49">
            <w:pPr>
              <w:jc w:val="left"/>
              <w:rPr>
                <w:rFonts w:ascii="Arial" w:hAnsi="Arial" w:cs="Arial"/>
                <w:sz w:val="24"/>
              </w:rPr>
            </w:pPr>
            <w:r>
              <w:rPr>
                <w:rFonts w:ascii="Arial" w:hAnsi="Arial" w:cs="Arial"/>
                <w:sz w:val="24"/>
              </w:rPr>
              <w:t>方案包括但不限于：（1）加急任务受理、人员调配、优先实施安排；（2）样品/输入数据异常、业务实施故障处置流程；（3）业务实施异常、交付延误等问题解决方案。</w:t>
            </w:r>
          </w:p>
          <w:p w14:paraId="1A3200A5">
            <w:pPr>
              <w:jc w:val="left"/>
              <w:rPr>
                <w:rFonts w:ascii="Arial" w:hAnsi="Arial" w:cs="Arial"/>
                <w:sz w:val="24"/>
              </w:rPr>
            </w:pPr>
            <w:r>
              <w:rPr>
                <w:rFonts w:ascii="Arial" w:hAnsi="Arial" w:cs="Arial"/>
                <w:sz w:val="24"/>
              </w:rPr>
              <w:t xml:space="preserve">评分细则：每项内容完整，阐述清晰且满足项目需求的，得 </w:t>
            </w:r>
            <w:r>
              <w:rPr>
                <w:rFonts w:hint="eastAsia" w:ascii="Arial" w:hAnsi="Arial" w:cs="Arial"/>
                <w:sz w:val="24"/>
              </w:rPr>
              <w:t>4</w:t>
            </w:r>
            <w:r>
              <w:rPr>
                <w:rFonts w:ascii="Arial" w:hAnsi="Arial" w:cs="Arial"/>
                <w:sz w:val="24"/>
              </w:rPr>
              <w:t xml:space="preserve"> 分；内容简单不能很好满足项目需求的，得 2 分；存在缺陷或不足的，不得分。</w:t>
            </w:r>
          </w:p>
          <w:p w14:paraId="28CD0499">
            <w:pPr>
              <w:jc w:val="left"/>
              <w:rPr>
                <w:rFonts w:ascii="Arial" w:hAnsi="Arial" w:cs="Arial"/>
                <w:kern w:val="0"/>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29DC3D9D">
            <w:pPr>
              <w:jc w:val="left"/>
              <w:rPr>
                <w:rFonts w:ascii="Arial" w:hAnsi="Arial" w:cs="Arial"/>
                <w:bCs/>
                <w:sz w:val="24"/>
              </w:rPr>
            </w:pPr>
            <w:r>
              <w:rPr>
                <w:rFonts w:ascii="Arial" w:hAnsi="Arial" w:cs="Arial"/>
                <w:bCs/>
                <w:sz w:val="24"/>
              </w:rPr>
              <w:t>【主观分】</w:t>
            </w:r>
          </w:p>
        </w:tc>
      </w:tr>
      <w:tr w14:paraId="0CA2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137A2E46">
            <w:pPr>
              <w:jc w:val="center"/>
              <w:rPr>
                <w:rFonts w:ascii="Arial" w:hAnsi="Arial" w:cs="Arial"/>
                <w:bCs/>
                <w:sz w:val="24"/>
              </w:rPr>
            </w:pPr>
            <w:r>
              <w:rPr>
                <w:rFonts w:ascii="Arial" w:hAnsi="Arial" w:cs="Arial"/>
                <w:bCs/>
                <w:sz w:val="24"/>
              </w:rPr>
              <w:t>8</w:t>
            </w:r>
          </w:p>
        </w:tc>
        <w:tc>
          <w:tcPr>
            <w:tcW w:w="379" w:type="pct"/>
            <w:vAlign w:val="center"/>
          </w:tcPr>
          <w:p w14:paraId="576B2C46">
            <w:pPr>
              <w:jc w:val="center"/>
              <w:rPr>
                <w:rFonts w:ascii="Arial" w:hAnsi="Arial" w:cs="Arial"/>
                <w:bCs/>
                <w:sz w:val="24"/>
              </w:rPr>
            </w:pPr>
            <w:r>
              <w:rPr>
                <w:rFonts w:ascii="Arial" w:hAnsi="Arial" w:cs="Arial"/>
                <w:sz w:val="24"/>
              </w:rPr>
              <w:t>数据保密管理方案</w:t>
            </w:r>
          </w:p>
        </w:tc>
        <w:tc>
          <w:tcPr>
            <w:tcW w:w="351" w:type="pct"/>
            <w:vAlign w:val="center"/>
          </w:tcPr>
          <w:p w14:paraId="5A800494">
            <w:pPr>
              <w:jc w:val="center"/>
              <w:rPr>
                <w:rFonts w:ascii="Arial" w:hAnsi="Arial" w:cs="Arial"/>
                <w:bCs/>
                <w:sz w:val="24"/>
              </w:rPr>
            </w:pPr>
            <w:r>
              <w:rPr>
                <w:rFonts w:ascii="Arial" w:hAnsi="Arial" w:cs="Arial"/>
                <w:bCs/>
                <w:sz w:val="24"/>
              </w:rPr>
              <w:t>4</w:t>
            </w:r>
          </w:p>
        </w:tc>
        <w:tc>
          <w:tcPr>
            <w:tcW w:w="2613" w:type="pct"/>
            <w:vAlign w:val="center"/>
          </w:tcPr>
          <w:p w14:paraId="24F2435E">
            <w:pPr>
              <w:jc w:val="left"/>
              <w:rPr>
                <w:rFonts w:ascii="Arial" w:hAnsi="Arial" w:cs="Arial"/>
                <w:sz w:val="24"/>
              </w:rPr>
            </w:pPr>
            <w:r>
              <w:rPr>
                <w:rFonts w:ascii="Arial" w:hAnsi="Arial" w:cs="Arial"/>
                <w:sz w:val="24"/>
              </w:rPr>
              <w:t>方案包括但不限于：（1）实验数据、检测报告、项目资料保密管控措施；（2）数据存储、传输、外发安全管理要求。</w:t>
            </w:r>
          </w:p>
          <w:p w14:paraId="282C697F">
            <w:pPr>
              <w:jc w:val="left"/>
              <w:rPr>
                <w:rFonts w:ascii="Arial" w:hAnsi="Arial" w:cs="Arial"/>
                <w:sz w:val="24"/>
              </w:rPr>
            </w:pPr>
            <w:r>
              <w:rPr>
                <w:rFonts w:ascii="Arial" w:hAnsi="Arial" w:cs="Arial"/>
                <w:sz w:val="24"/>
              </w:rPr>
              <w:t>评分细则：每项内容完整，阐述清晰且满足项目需求的，得 2 分；内容简单不能很好满足项目需求的，得 1 分；存在缺陷或不足的，不得分。</w:t>
            </w:r>
          </w:p>
          <w:p w14:paraId="532B4343">
            <w:pPr>
              <w:jc w:val="left"/>
              <w:rPr>
                <w:rFonts w:ascii="Arial" w:hAnsi="Arial" w:cs="Arial"/>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48FD9AA7">
            <w:pPr>
              <w:jc w:val="left"/>
              <w:rPr>
                <w:rFonts w:ascii="Arial" w:hAnsi="Arial" w:cs="Arial"/>
                <w:bCs/>
                <w:sz w:val="24"/>
              </w:rPr>
            </w:pPr>
            <w:r>
              <w:rPr>
                <w:rFonts w:ascii="Arial" w:hAnsi="Arial" w:cs="Arial"/>
                <w:bCs/>
                <w:sz w:val="24"/>
              </w:rPr>
              <w:t>【主观分】</w:t>
            </w:r>
          </w:p>
        </w:tc>
      </w:tr>
      <w:tr w14:paraId="2DED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9" w:type="pct"/>
            <w:gridSpan w:val="2"/>
            <w:vAlign w:val="center"/>
          </w:tcPr>
          <w:p w14:paraId="218A7A90">
            <w:pPr>
              <w:jc w:val="center"/>
              <w:rPr>
                <w:rFonts w:ascii="Arial" w:hAnsi="Arial" w:cs="Arial"/>
                <w:sz w:val="24"/>
              </w:rPr>
            </w:pPr>
            <w:r>
              <w:rPr>
                <w:rFonts w:ascii="Arial" w:hAnsi="Arial" w:cs="Arial"/>
                <w:sz w:val="24"/>
              </w:rPr>
              <w:t>合计</w:t>
            </w:r>
          </w:p>
        </w:tc>
        <w:tc>
          <w:tcPr>
            <w:tcW w:w="351" w:type="pct"/>
            <w:vAlign w:val="center"/>
          </w:tcPr>
          <w:p w14:paraId="7A672A54">
            <w:pPr>
              <w:jc w:val="center"/>
              <w:rPr>
                <w:rFonts w:ascii="Arial" w:hAnsi="Arial" w:cs="Arial"/>
                <w:sz w:val="24"/>
              </w:rPr>
            </w:pPr>
            <w:r>
              <w:rPr>
                <w:rFonts w:ascii="Arial" w:hAnsi="Arial" w:cs="Arial"/>
                <w:sz w:val="24"/>
              </w:rPr>
              <w:t>100</w:t>
            </w:r>
          </w:p>
        </w:tc>
        <w:tc>
          <w:tcPr>
            <w:tcW w:w="3999" w:type="pct"/>
            <w:gridSpan w:val="2"/>
            <w:vAlign w:val="center"/>
          </w:tcPr>
          <w:p w14:paraId="243D2857">
            <w:pPr>
              <w:rPr>
                <w:rFonts w:ascii="Arial" w:hAnsi="Arial" w:cs="Arial"/>
                <w:sz w:val="24"/>
              </w:rPr>
            </w:pPr>
          </w:p>
        </w:tc>
      </w:tr>
      <w:tr w14:paraId="4708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vAlign w:val="center"/>
          </w:tcPr>
          <w:p w14:paraId="14113DEE">
            <w:pPr>
              <w:rPr>
                <w:rFonts w:ascii="Arial" w:hAnsi="Arial" w:cs="Arial"/>
                <w:b/>
                <w:bCs/>
                <w:sz w:val="24"/>
              </w:rPr>
            </w:pPr>
            <w:r>
              <w:rPr>
                <w:rFonts w:ascii="Arial" w:hAnsi="Arial" w:cs="Arial"/>
                <w:b/>
                <w:bCs/>
                <w:sz w:val="24"/>
              </w:rPr>
              <w:t>注：</w:t>
            </w:r>
          </w:p>
          <w:p w14:paraId="7EDC60FF">
            <w:pPr>
              <w:rPr>
                <w:rFonts w:ascii="Arial" w:hAnsi="Arial" w:cs="Arial"/>
                <w:b/>
                <w:bCs/>
                <w:sz w:val="24"/>
              </w:rPr>
            </w:pPr>
            <w:r>
              <w:rPr>
                <w:rFonts w:ascii="Arial" w:hAnsi="Arial" w:cs="Arial"/>
                <w:b/>
                <w:bCs/>
                <w:sz w:val="24"/>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03413FA4">
            <w:pPr>
              <w:rPr>
                <w:rFonts w:ascii="Arial" w:hAnsi="Arial" w:cs="Arial"/>
                <w:b/>
                <w:bCs/>
                <w:sz w:val="24"/>
              </w:rPr>
            </w:pPr>
            <w:r>
              <w:rPr>
                <w:rFonts w:ascii="Arial" w:hAnsi="Arial" w:cs="Arial"/>
                <w:b/>
                <w:bCs/>
                <w:sz w:val="24"/>
              </w:rPr>
              <w:t>2.最终得分取值至小数点后第2位，2位以后四舍五入。</w:t>
            </w:r>
          </w:p>
        </w:tc>
      </w:tr>
    </w:tbl>
    <w:p w14:paraId="66EF7B03">
      <w:pPr>
        <w:widowControl/>
        <w:rPr>
          <w:rFonts w:ascii="Arial" w:hAnsi="Arial" w:cs="Arial"/>
          <w:b/>
          <w:sz w:val="24"/>
        </w:rPr>
      </w:pPr>
    </w:p>
    <w:p w14:paraId="5AAF5FE3">
      <w:pPr>
        <w:widowControl/>
        <w:rPr>
          <w:rFonts w:ascii="Arial" w:hAnsi="Arial" w:cs="Arial"/>
          <w:b/>
          <w:sz w:val="24"/>
        </w:rPr>
      </w:pPr>
      <w:r>
        <w:rPr>
          <w:rFonts w:hint="eastAsia" w:ascii="Arial" w:hAnsi="Arial" w:cs="Arial"/>
          <w:b/>
          <w:sz w:val="24"/>
        </w:rPr>
        <w:t>包2：</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
        <w:gridCol w:w="675"/>
        <w:gridCol w:w="624"/>
        <w:gridCol w:w="4642"/>
        <w:gridCol w:w="2464"/>
      </w:tblGrid>
      <w:tr w14:paraId="7933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9" w:type="pct"/>
            <w:vAlign w:val="center"/>
          </w:tcPr>
          <w:p w14:paraId="6A01556C">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序号</w:t>
            </w:r>
          </w:p>
        </w:tc>
        <w:tc>
          <w:tcPr>
            <w:tcW w:w="379" w:type="pct"/>
            <w:vAlign w:val="center"/>
          </w:tcPr>
          <w:p w14:paraId="56EB79D1">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评分因素</w:t>
            </w:r>
          </w:p>
        </w:tc>
        <w:tc>
          <w:tcPr>
            <w:tcW w:w="351" w:type="pct"/>
            <w:vAlign w:val="center"/>
          </w:tcPr>
          <w:p w14:paraId="2EEEA1BA">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分值</w:t>
            </w:r>
          </w:p>
        </w:tc>
        <w:tc>
          <w:tcPr>
            <w:tcW w:w="2613" w:type="pct"/>
            <w:vAlign w:val="center"/>
          </w:tcPr>
          <w:p w14:paraId="163C18C6">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评分标准</w:t>
            </w:r>
          </w:p>
        </w:tc>
        <w:tc>
          <w:tcPr>
            <w:tcW w:w="1385" w:type="pct"/>
            <w:vAlign w:val="center"/>
          </w:tcPr>
          <w:p w14:paraId="33BEA376">
            <w:pPr>
              <w:tabs>
                <w:tab w:val="left" w:pos="360"/>
                <w:tab w:val="left" w:pos="1080"/>
              </w:tabs>
              <w:snapToGrid w:val="0"/>
              <w:spacing w:line="360" w:lineRule="auto"/>
              <w:rPr>
                <w:rFonts w:ascii="Arial" w:hAnsi="Arial" w:eastAsia="黑体" w:cs="Arial"/>
                <w:bCs/>
              </w:rPr>
            </w:pPr>
            <w:r>
              <w:rPr>
                <w:rFonts w:ascii="Arial" w:hAnsi="Arial" w:eastAsia="黑体" w:cs="Arial"/>
                <w:bCs/>
              </w:rPr>
              <w:t>说明</w:t>
            </w:r>
          </w:p>
        </w:tc>
      </w:tr>
      <w:tr w14:paraId="218C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9" w:type="pct"/>
            <w:vAlign w:val="center"/>
          </w:tcPr>
          <w:p w14:paraId="028BEC0D">
            <w:pPr>
              <w:jc w:val="center"/>
              <w:rPr>
                <w:rFonts w:ascii="Arial" w:hAnsi="Arial" w:cs="Arial"/>
                <w:bCs/>
                <w:sz w:val="24"/>
              </w:rPr>
            </w:pPr>
            <w:r>
              <w:rPr>
                <w:rFonts w:ascii="Arial" w:hAnsi="Arial" w:cs="Arial"/>
                <w:bCs/>
                <w:sz w:val="24"/>
              </w:rPr>
              <w:t>1</w:t>
            </w:r>
          </w:p>
        </w:tc>
        <w:tc>
          <w:tcPr>
            <w:tcW w:w="379" w:type="pct"/>
            <w:vAlign w:val="center"/>
          </w:tcPr>
          <w:p w14:paraId="462DBC7E">
            <w:pPr>
              <w:jc w:val="center"/>
              <w:rPr>
                <w:rFonts w:ascii="Arial" w:hAnsi="Arial" w:cs="Arial"/>
                <w:bCs/>
                <w:sz w:val="24"/>
              </w:rPr>
            </w:pPr>
            <w:r>
              <w:rPr>
                <w:rFonts w:ascii="Arial" w:hAnsi="Arial" w:cs="Arial"/>
                <w:sz w:val="24"/>
              </w:rPr>
              <w:t>投标报价</w:t>
            </w:r>
          </w:p>
        </w:tc>
        <w:tc>
          <w:tcPr>
            <w:tcW w:w="351" w:type="pct"/>
            <w:vAlign w:val="center"/>
          </w:tcPr>
          <w:p w14:paraId="60FC9D1F">
            <w:pPr>
              <w:jc w:val="center"/>
              <w:rPr>
                <w:rFonts w:ascii="Arial" w:hAnsi="Arial" w:cs="Arial"/>
                <w:bCs/>
                <w:sz w:val="24"/>
              </w:rPr>
            </w:pPr>
            <w:r>
              <w:rPr>
                <w:rFonts w:ascii="Arial" w:hAnsi="Arial" w:cs="Arial"/>
                <w:bCs/>
                <w:sz w:val="24"/>
              </w:rPr>
              <w:t>10</w:t>
            </w:r>
          </w:p>
        </w:tc>
        <w:tc>
          <w:tcPr>
            <w:tcW w:w="2613" w:type="pct"/>
            <w:vAlign w:val="center"/>
          </w:tcPr>
          <w:p w14:paraId="56B76FE4">
            <w:pPr>
              <w:jc w:val="left"/>
              <w:rPr>
                <w:rFonts w:ascii="Arial" w:hAnsi="Arial" w:cs="Arial"/>
                <w:sz w:val="24"/>
              </w:rPr>
            </w:pPr>
            <w:r>
              <w:rPr>
                <w:rFonts w:ascii="Arial" w:hAnsi="Arial" w:cs="Arial"/>
                <w:sz w:val="24"/>
              </w:rPr>
              <w:t>综合评分法中的价格分统一采用低价优先法计算，即满足招标文件要求且投标价格最低的投标报价为评标基准价，其价格分为满分10分。其他投标人的价格分统一按照下列公式计算：投标报价得分=(评标基准价／投标报价)×10。</w:t>
            </w:r>
          </w:p>
        </w:tc>
        <w:tc>
          <w:tcPr>
            <w:tcW w:w="1385" w:type="pct"/>
            <w:vAlign w:val="center"/>
          </w:tcPr>
          <w:p w14:paraId="52684DA8">
            <w:pPr>
              <w:jc w:val="left"/>
              <w:rPr>
                <w:rFonts w:ascii="Arial" w:hAnsi="Arial" w:cs="Arial"/>
                <w:bCs/>
                <w:sz w:val="24"/>
              </w:rPr>
            </w:pPr>
            <w:r>
              <w:rPr>
                <w:rFonts w:ascii="Arial" w:hAnsi="Arial" w:cs="Arial"/>
                <w:bCs/>
                <w:sz w:val="24"/>
              </w:rPr>
              <w:t>此处投标报价指经过报价修正，及因落实政府采购政策进行价格调整后的报价，详见第四章《评标程序、评标方法和评标标准》2.4、2.5及2.6。</w:t>
            </w:r>
          </w:p>
        </w:tc>
      </w:tr>
      <w:tr w14:paraId="6009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atLeast"/>
        </w:trPr>
        <w:tc>
          <w:tcPr>
            <w:tcW w:w="269" w:type="pct"/>
            <w:vAlign w:val="center"/>
          </w:tcPr>
          <w:p w14:paraId="4DC540EF">
            <w:pPr>
              <w:jc w:val="center"/>
              <w:rPr>
                <w:rFonts w:ascii="Arial" w:hAnsi="Arial" w:cs="Arial"/>
                <w:bCs/>
                <w:sz w:val="24"/>
              </w:rPr>
            </w:pPr>
            <w:r>
              <w:rPr>
                <w:rFonts w:ascii="Arial" w:hAnsi="Arial" w:cs="Arial"/>
                <w:bCs/>
                <w:sz w:val="24"/>
              </w:rPr>
              <w:t>2</w:t>
            </w:r>
          </w:p>
        </w:tc>
        <w:tc>
          <w:tcPr>
            <w:tcW w:w="379" w:type="pct"/>
            <w:vAlign w:val="center"/>
          </w:tcPr>
          <w:p w14:paraId="63D1E0DB">
            <w:pPr>
              <w:jc w:val="center"/>
              <w:rPr>
                <w:rFonts w:ascii="Arial" w:hAnsi="Arial" w:cs="Arial"/>
                <w:bCs/>
                <w:sz w:val="24"/>
              </w:rPr>
            </w:pPr>
            <w:r>
              <w:rPr>
                <w:rFonts w:ascii="Arial" w:hAnsi="Arial" w:cs="Arial"/>
                <w:bCs/>
                <w:sz w:val="24"/>
              </w:rPr>
              <w:t>业绩</w:t>
            </w:r>
          </w:p>
        </w:tc>
        <w:tc>
          <w:tcPr>
            <w:tcW w:w="351" w:type="pct"/>
            <w:vAlign w:val="center"/>
          </w:tcPr>
          <w:p w14:paraId="66F00D79">
            <w:pPr>
              <w:jc w:val="center"/>
              <w:rPr>
                <w:rFonts w:ascii="Arial" w:hAnsi="Arial" w:cs="Arial"/>
                <w:bCs/>
                <w:sz w:val="24"/>
              </w:rPr>
            </w:pPr>
            <w:r>
              <w:rPr>
                <w:rFonts w:ascii="Arial" w:hAnsi="Arial" w:cs="Arial"/>
                <w:bCs/>
                <w:sz w:val="24"/>
              </w:rPr>
              <w:t>16</w:t>
            </w:r>
          </w:p>
        </w:tc>
        <w:tc>
          <w:tcPr>
            <w:tcW w:w="2613" w:type="pct"/>
            <w:vAlign w:val="center"/>
          </w:tcPr>
          <w:p w14:paraId="39312C64">
            <w:pPr>
              <w:rPr>
                <w:rFonts w:ascii="Arial" w:hAnsi="Arial" w:cs="Arial"/>
                <w:bCs/>
                <w:sz w:val="24"/>
              </w:rPr>
            </w:pPr>
            <w:r>
              <w:rPr>
                <w:rFonts w:ascii="Arial" w:hAnsi="Arial" w:cs="Arial"/>
                <w:bCs/>
                <w:sz w:val="24"/>
              </w:rPr>
              <w:t>投标人提供合同签订日期为2023年1月1日至今与投标服务类似的项目业绩证明材料，每一项加4分，最多得16分。</w:t>
            </w:r>
          </w:p>
          <w:p w14:paraId="0FAF2D6E">
            <w:pPr>
              <w:rPr>
                <w:rFonts w:ascii="Arial" w:hAnsi="Arial" w:cs="Arial"/>
                <w:bCs/>
                <w:sz w:val="24"/>
              </w:rPr>
            </w:pPr>
            <w:r>
              <w:rPr>
                <w:rFonts w:ascii="Arial" w:hAnsi="Arial" w:cs="Arial"/>
                <w:bCs/>
                <w:sz w:val="24"/>
              </w:rPr>
              <w:t>注：</w:t>
            </w:r>
          </w:p>
          <w:p w14:paraId="01B8D8E4">
            <w:pPr>
              <w:rPr>
                <w:rFonts w:ascii="Arial" w:hAnsi="Arial" w:cs="Arial"/>
                <w:bCs/>
                <w:sz w:val="24"/>
              </w:rPr>
            </w:pPr>
            <w:r>
              <w:rPr>
                <w:rFonts w:ascii="Arial" w:hAnsi="Arial" w:cs="Arial"/>
                <w:bCs/>
                <w:sz w:val="24"/>
              </w:rPr>
              <w:t>1.投标人应在投标文件中提供类似项目的合同复印件等证明文件(复印件应清晰可辨，合同复印件应包含合同首页、合同标的（服务内容）页、合同金额页、合同盖章页、合同签署时间页)。</w:t>
            </w:r>
          </w:p>
          <w:p w14:paraId="47CACA50">
            <w:pPr>
              <w:rPr>
                <w:rFonts w:ascii="Arial" w:hAnsi="Arial" w:cs="Arial"/>
                <w:bCs/>
                <w:sz w:val="24"/>
              </w:rPr>
            </w:pPr>
            <w:r>
              <w:rPr>
                <w:rFonts w:ascii="Arial" w:hAnsi="Arial" w:cs="Arial"/>
                <w:bCs/>
                <w:sz w:val="24"/>
              </w:rPr>
              <w:t>2.评标委员会将根据投标文件中提供的业绩证明材料的内容综合认定是否为有效的类似项目业绩，非有效的类似项目业绩不得分。</w:t>
            </w:r>
          </w:p>
          <w:p w14:paraId="50EA5D1D">
            <w:pPr>
              <w:rPr>
                <w:rFonts w:ascii="Arial" w:hAnsi="Arial" w:cs="Arial"/>
                <w:bCs/>
                <w:sz w:val="24"/>
              </w:rPr>
            </w:pPr>
            <w:r>
              <w:rPr>
                <w:rFonts w:ascii="Arial" w:hAnsi="Arial" w:cs="Arial"/>
                <w:bCs/>
                <w:sz w:val="24"/>
              </w:rPr>
              <w:t>3.未按如上要求提供的，视为无效业绩。</w:t>
            </w:r>
          </w:p>
        </w:tc>
        <w:tc>
          <w:tcPr>
            <w:tcW w:w="1385" w:type="pct"/>
            <w:vAlign w:val="center"/>
          </w:tcPr>
          <w:p w14:paraId="0E7E04F3">
            <w:pPr>
              <w:jc w:val="left"/>
              <w:rPr>
                <w:rFonts w:ascii="Arial" w:hAnsi="Arial" w:cs="Arial"/>
                <w:bCs/>
                <w:sz w:val="24"/>
              </w:rPr>
            </w:pPr>
            <w:r>
              <w:rPr>
                <w:rFonts w:ascii="Arial" w:hAnsi="Arial" w:cs="Arial"/>
                <w:bCs/>
                <w:sz w:val="24"/>
              </w:rPr>
              <w:t>【客观分】</w:t>
            </w:r>
          </w:p>
        </w:tc>
      </w:tr>
      <w:tr w14:paraId="0DC4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1A49B0D2">
            <w:pPr>
              <w:jc w:val="center"/>
              <w:rPr>
                <w:rFonts w:ascii="Arial" w:hAnsi="Arial" w:cs="Arial"/>
                <w:bCs/>
                <w:sz w:val="24"/>
              </w:rPr>
            </w:pPr>
            <w:r>
              <w:rPr>
                <w:rFonts w:ascii="Arial" w:hAnsi="Arial" w:cs="Arial"/>
                <w:bCs/>
                <w:sz w:val="24"/>
              </w:rPr>
              <w:t>3</w:t>
            </w:r>
          </w:p>
        </w:tc>
        <w:tc>
          <w:tcPr>
            <w:tcW w:w="379" w:type="pct"/>
            <w:vAlign w:val="center"/>
          </w:tcPr>
          <w:p w14:paraId="4A99E1D6">
            <w:pPr>
              <w:jc w:val="center"/>
              <w:rPr>
                <w:rFonts w:ascii="Arial" w:hAnsi="Arial" w:cs="Arial"/>
                <w:bCs/>
                <w:sz w:val="24"/>
              </w:rPr>
            </w:pPr>
            <w:r>
              <w:rPr>
                <w:rFonts w:ascii="Arial" w:hAnsi="Arial" w:cs="Arial"/>
                <w:bCs/>
                <w:sz w:val="24"/>
              </w:rPr>
              <w:t>体系认证</w:t>
            </w:r>
          </w:p>
        </w:tc>
        <w:tc>
          <w:tcPr>
            <w:tcW w:w="351" w:type="pct"/>
            <w:vAlign w:val="center"/>
          </w:tcPr>
          <w:p w14:paraId="078E43EB">
            <w:pPr>
              <w:jc w:val="center"/>
              <w:rPr>
                <w:rFonts w:ascii="Arial" w:hAnsi="Arial" w:cs="Arial"/>
                <w:bCs/>
                <w:sz w:val="24"/>
              </w:rPr>
            </w:pPr>
            <w:r>
              <w:rPr>
                <w:rFonts w:ascii="Arial" w:hAnsi="Arial" w:cs="Arial"/>
                <w:bCs/>
                <w:sz w:val="24"/>
              </w:rPr>
              <w:t>6</w:t>
            </w:r>
          </w:p>
        </w:tc>
        <w:tc>
          <w:tcPr>
            <w:tcW w:w="2613" w:type="pct"/>
            <w:vAlign w:val="center"/>
          </w:tcPr>
          <w:p w14:paraId="50FB9C0B">
            <w:pPr>
              <w:jc w:val="left"/>
              <w:rPr>
                <w:rFonts w:ascii="Arial" w:hAnsi="Arial" w:cs="Arial"/>
                <w:bCs/>
                <w:sz w:val="24"/>
              </w:rPr>
            </w:pPr>
            <w:r>
              <w:rPr>
                <w:rFonts w:ascii="Arial" w:hAnsi="Arial" w:cs="Arial"/>
                <w:bCs/>
                <w:sz w:val="24"/>
              </w:rPr>
              <w:t>投标人需具备有效的ISO 9001、ISO 14001、ISO 45001，体系认证证书的，每具备1项，得2分，本项最多得6分。</w:t>
            </w:r>
          </w:p>
          <w:p w14:paraId="69EF020E">
            <w:pPr>
              <w:jc w:val="left"/>
              <w:rPr>
                <w:rFonts w:ascii="Arial" w:hAnsi="Arial" w:cs="Arial"/>
                <w:bCs/>
                <w:sz w:val="24"/>
              </w:rPr>
            </w:pPr>
            <w:r>
              <w:rPr>
                <w:rFonts w:ascii="Arial" w:hAnsi="Arial" w:cs="Arial"/>
                <w:bCs/>
                <w:sz w:val="24"/>
              </w:rPr>
              <w:t>注：</w:t>
            </w:r>
          </w:p>
          <w:p w14:paraId="2EF18611">
            <w:pPr>
              <w:jc w:val="left"/>
              <w:rPr>
                <w:rFonts w:ascii="Arial" w:hAnsi="Arial" w:cs="Arial"/>
                <w:bCs/>
                <w:sz w:val="24"/>
              </w:rPr>
            </w:pPr>
            <w:r>
              <w:rPr>
                <w:rFonts w:ascii="Arial" w:hAnsi="Arial" w:cs="Arial"/>
                <w:bCs/>
                <w:sz w:val="24"/>
              </w:rPr>
              <w:t>1.投标人应在投标文件中提供证书复印件，并加盖投标人公章；</w:t>
            </w:r>
          </w:p>
        </w:tc>
        <w:tc>
          <w:tcPr>
            <w:tcW w:w="1385" w:type="pct"/>
            <w:vAlign w:val="center"/>
          </w:tcPr>
          <w:p w14:paraId="1B6295CB">
            <w:pPr>
              <w:jc w:val="left"/>
              <w:rPr>
                <w:rFonts w:ascii="Arial" w:hAnsi="Arial" w:cs="Arial"/>
                <w:bCs/>
                <w:sz w:val="24"/>
              </w:rPr>
            </w:pPr>
            <w:r>
              <w:rPr>
                <w:rFonts w:ascii="Arial" w:hAnsi="Arial" w:cs="Arial"/>
                <w:bCs/>
                <w:sz w:val="24"/>
              </w:rPr>
              <w:t>【客观分】</w:t>
            </w:r>
          </w:p>
        </w:tc>
      </w:tr>
      <w:tr w14:paraId="3D3B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7BC700CB">
            <w:pPr>
              <w:jc w:val="center"/>
              <w:rPr>
                <w:rFonts w:ascii="Arial" w:hAnsi="Arial" w:cs="Arial"/>
                <w:bCs/>
                <w:sz w:val="24"/>
              </w:rPr>
            </w:pPr>
            <w:r>
              <w:rPr>
                <w:rFonts w:ascii="Arial" w:hAnsi="Arial" w:cs="Arial"/>
                <w:bCs/>
                <w:sz w:val="24"/>
              </w:rPr>
              <w:t>4</w:t>
            </w:r>
          </w:p>
        </w:tc>
        <w:tc>
          <w:tcPr>
            <w:tcW w:w="379" w:type="pct"/>
            <w:vAlign w:val="center"/>
          </w:tcPr>
          <w:p w14:paraId="61F6B121">
            <w:pPr>
              <w:jc w:val="center"/>
              <w:rPr>
                <w:rFonts w:ascii="Arial" w:hAnsi="Arial" w:cs="Arial"/>
                <w:snapToGrid w:val="0"/>
              </w:rPr>
            </w:pPr>
            <w:r>
              <w:rPr>
                <w:rFonts w:ascii="Arial" w:hAnsi="Arial" w:cs="Arial"/>
                <w:snapToGrid w:val="0"/>
              </w:rPr>
              <w:t>技术要求</w:t>
            </w:r>
          </w:p>
        </w:tc>
        <w:tc>
          <w:tcPr>
            <w:tcW w:w="351" w:type="pct"/>
            <w:vAlign w:val="center"/>
          </w:tcPr>
          <w:p w14:paraId="578525F7">
            <w:pPr>
              <w:jc w:val="center"/>
              <w:rPr>
                <w:rFonts w:ascii="Arial" w:hAnsi="Arial" w:cs="Arial"/>
                <w:bCs/>
                <w:sz w:val="24"/>
              </w:rPr>
            </w:pPr>
            <w:r>
              <w:rPr>
                <w:rFonts w:hint="eastAsia" w:ascii="Arial" w:hAnsi="Arial" w:cs="Arial"/>
                <w:bCs/>
                <w:sz w:val="24"/>
              </w:rPr>
              <w:t>2</w:t>
            </w:r>
            <w:r>
              <w:rPr>
                <w:rFonts w:ascii="Arial" w:hAnsi="Arial" w:cs="Arial"/>
                <w:bCs/>
                <w:sz w:val="24"/>
              </w:rPr>
              <w:t>0</w:t>
            </w:r>
          </w:p>
        </w:tc>
        <w:tc>
          <w:tcPr>
            <w:tcW w:w="2613" w:type="pct"/>
            <w:vAlign w:val="center"/>
          </w:tcPr>
          <w:p w14:paraId="102CC262">
            <w:pPr>
              <w:jc w:val="left"/>
              <w:rPr>
                <w:rFonts w:ascii="Arial" w:hAnsi="Arial" w:cs="Arial"/>
                <w:bCs/>
                <w:sz w:val="24"/>
              </w:rPr>
            </w:pPr>
            <w:r>
              <w:rPr>
                <w:rFonts w:ascii="Arial" w:hAnsi="Arial" w:cs="Arial"/>
                <w:bCs/>
                <w:sz w:val="24"/>
              </w:rPr>
              <w:t>针对“第五章 采购需求 二 技术要求 详细说明</w:t>
            </w:r>
            <w:r>
              <w:rPr>
                <w:rFonts w:hint="eastAsia" w:ascii="Arial" w:hAnsi="Arial" w:cs="Arial"/>
                <w:bCs/>
                <w:sz w:val="24"/>
                <w:lang w:val="en-US" w:eastAsia="zh-CN"/>
              </w:rPr>
              <w:t xml:space="preserve"> </w:t>
            </w:r>
            <w:r>
              <w:rPr>
                <w:rFonts w:ascii="Arial" w:hAnsi="Arial" w:cs="Arial"/>
                <w:bCs/>
                <w:sz w:val="24"/>
              </w:rPr>
              <w:t>”</w:t>
            </w:r>
            <w:r>
              <w:rPr>
                <w:rFonts w:hint="eastAsia" w:ascii="Arial" w:hAnsi="Arial" w:cs="Arial"/>
                <w:bCs/>
                <w:sz w:val="24"/>
                <w:lang w:val="en-US" w:eastAsia="zh-CN"/>
              </w:rPr>
              <w:t>和“4.其他技术、服务等要求”</w:t>
            </w:r>
            <w:r>
              <w:rPr>
                <w:rFonts w:hint="eastAsia" w:ascii="Arial" w:hAnsi="Arial" w:cs="Arial"/>
                <w:bCs/>
                <w:sz w:val="24"/>
              </w:rPr>
              <w:t>的普通技术指标（共</w:t>
            </w:r>
            <w:r>
              <w:rPr>
                <w:rFonts w:hint="eastAsia" w:ascii="Arial" w:hAnsi="Arial" w:cs="Arial"/>
                <w:bCs/>
                <w:sz w:val="24"/>
                <w:lang w:val="en-US" w:eastAsia="zh-CN"/>
              </w:rPr>
              <w:t>5</w:t>
            </w:r>
            <w:r>
              <w:rPr>
                <w:rFonts w:hint="eastAsia" w:ascii="Arial" w:hAnsi="Arial" w:cs="Arial"/>
                <w:bCs/>
                <w:sz w:val="24"/>
              </w:rPr>
              <w:t>条）</w:t>
            </w:r>
            <w:r>
              <w:rPr>
                <w:rFonts w:ascii="Arial" w:hAnsi="Arial" w:cs="Arial"/>
                <w:bCs/>
                <w:sz w:val="24"/>
              </w:rPr>
              <w:t>进行打分，每满足一条得</w:t>
            </w:r>
            <w:r>
              <w:rPr>
                <w:rFonts w:hint="eastAsia" w:ascii="Arial" w:hAnsi="Arial" w:cs="Arial"/>
                <w:bCs/>
                <w:sz w:val="24"/>
                <w:lang w:val="en-US" w:eastAsia="zh-CN"/>
              </w:rPr>
              <w:t>4</w:t>
            </w:r>
            <w:r>
              <w:rPr>
                <w:rFonts w:ascii="Arial" w:hAnsi="Arial" w:cs="Arial"/>
                <w:bCs/>
                <w:sz w:val="24"/>
              </w:rPr>
              <w:t>分，最多得</w:t>
            </w:r>
            <w:r>
              <w:rPr>
                <w:rFonts w:hint="eastAsia" w:ascii="Arial" w:hAnsi="Arial" w:cs="Arial"/>
                <w:bCs/>
                <w:sz w:val="24"/>
              </w:rPr>
              <w:t>20</w:t>
            </w:r>
            <w:r>
              <w:rPr>
                <w:rFonts w:ascii="Arial" w:hAnsi="Arial" w:cs="Arial"/>
                <w:bCs/>
                <w:sz w:val="24"/>
              </w:rPr>
              <w:t>分。</w:t>
            </w:r>
          </w:p>
          <w:p w14:paraId="0B8B924D">
            <w:pPr>
              <w:jc w:val="left"/>
              <w:rPr>
                <w:rFonts w:ascii="Arial" w:hAnsi="Arial" w:cs="Arial"/>
                <w:bCs/>
              </w:rPr>
            </w:pPr>
            <w:r>
              <w:rPr>
                <w:rFonts w:ascii="Arial" w:hAnsi="Arial" w:cs="Arial"/>
                <w:bCs/>
                <w:sz w:val="24"/>
              </w:rPr>
              <w:t>注：其中投标人实验室拥有符合要求的测序平台(单细胞测序平台以及空间转录组检测平台以及测序平台)需提供资产购置或租赁证明等相关材料复印件的证明材料，如:合同或发票或其他有效证明，提供资料不全不得分。</w:t>
            </w:r>
          </w:p>
        </w:tc>
        <w:tc>
          <w:tcPr>
            <w:tcW w:w="1385" w:type="pct"/>
            <w:vAlign w:val="center"/>
          </w:tcPr>
          <w:p w14:paraId="51E18B11">
            <w:pPr>
              <w:jc w:val="left"/>
              <w:rPr>
                <w:rFonts w:ascii="Arial" w:hAnsi="Arial" w:cs="Arial"/>
                <w:bCs/>
                <w:sz w:val="24"/>
              </w:rPr>
            </w:pPr>
            <w:r>
              <w:rPr>
                <w:rFonts w:ascii="Arial" w:hAnsi="Arial" w:cs="Arial"/>
                <w:bCs/>
                <w:sz w:val="24"/>
              </w:rPr>
              <w:t>【客观分】</w:t>
            </w:r>
          </w:p>
        </w:tc>
      </w:tr>
      <w:tr w14:paraId="304C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76673178">
            <w:pPr>
              <w:jc w:val="center"/>
              <w:rPr>
                <w:rFonts w:ascii="Arial" w:hAnsi="Arial" w:cs="Arial"/>
                <w:bCs/>
                <w:sz w:val="24"/>
              </w:rPr>
            </w:pPr>
            <w:r>
              <w:rPr>
                <w:rFonts w:ascii="Arial" w:hAnsi="Arial" w:cs="Arial"/>
                <w:bCs/>
                <w:sz w:val="24"/>
              </w:rPr>
              <w:t>6</w:t>
            </w:r>
          </w:p>
        </w:tc>
        <w:tc>
          <w:tcPr>
            <w:tcW w:w="379" w:type="pct"/>
            <w:vAlign w:val="center"/>
          </w:tcPr>
          <w:p w14:paraId="7F011402">
            <w:pPr>
              <w:jc w:val="center"/>
              <w:rPr>
                <w:rFonts w:ascii="Arial" w:hAnsi="Arial" w:cs="Arial"/>
                <w:bCs/>
                <w:sz w:val="24"/>
              </w:rPr>
            </w:pPr>
            <w:r>
              <w:rPr>
                <w:rFonts w:ascii="Arial" w:hAnsi="Arial" w:cs="Arial"/>
                <w:bCs/>
                <w:sz w:val="24"/>
              </w:rPr>
              <w:t>综合实施方案</w:t>
            </w:r>
          </w:p>
        </w:tc>
        <w:tc>
          <w:tcPr>
            <w:tcW w:w="351" w:type="pct"/>
            <w:vAlign w:val="center"/>
          </w:tcPr>
          <w:p w14:paraId="35BCC3B0">
            <w:pPr>
              <w:jc w:val="center"/>
              <w:rPr>
                <w:rFonts w:ascii="Arial" w:hAnsi="Arial" w:cs="Arial"/>
                <w:bCs/>
                <w:sz w:val="24"/>
              </w:rPr>
            </w:pPr>
            <w:r>
              <w:rPr>
                <w:rFonts w:ascii="Arial" w:hAnsi="Arial" w:cs="Arial"/>
                <w:bCs/>
                <w:sz w:val="24"/>
              </w:rPr>
              <w:t>32</w:t>
            </w:r>
          </w:p>
        </w:tc>
        <w:tc>
          <w:tcPr>
            <w:tcW w:w="2613" w:type="pct"/>
            <w:vAlign w:val="center"/>
          </w:tcPr>
          <w:p w14:paraId="283047AC">
            <w:pPr>
              <w:jc w:val="left"/>
              <w:rPr>
                <w:rFonts w:ascii="Arial" w:hAnsi="Arial" w:cs="Arial"/>
                <w:bCs/>
                <w:sz w:val="24"/>
              </w:rPr>
            </w:pPr>
            <w:r>
              <w:rPr>
                <w:rFonts w:ascii="Arial" w:hAnsi="Arial" w:cs="Arial"/>
                <w:bCs/>
                <w:sz w:val="24"/>
              </w:rPr>
              <w:t>方案包括但不限于：</w:t>
            </w:r>
          </w:p>
          <w:p w14:paraId="0F43DC94">
            <w:pPr>
              <w:jc w:val="left"/>
              <w:rPr>
                <w:rFonts w:ascii="Arial" w:hAnsi="Arial" w:cs="Arial"/>
                <w:bCs/>
                <w:sz w:val="24"/>
              </w:rPr>
            </w:pPr>
            <w:r>
              <w:rPr>
                <w:rFonts w:hint="eastAsia" w:ascii="Arial" w:hAnsi="Arial" w:cs="Arial"/>
                <w:bCs/>
                <w:sz w:val="24"/>
              </w:rPr>
              <w:t>（1）</w:t>
            </w:r>
            <w:r>
              <w:rPr>
                <w:rFonts w:ascii="Arial" w:hAnsi="Arial" w:cs="Arial"/>
                <w:bCs/>
                <w:sz w:val="24"/>
              </w:rPr>
              <w:t>项目整体组织架构与人员配置安排；</w:t>
            </w:r>
          </w:p>
          <w:p w14:paraId="303540A1">
            <w:pPr>
              <w:jc w:val="left"/>
              <w:rPr>
                <w:rFonts w:ascii="Arial" w:hAnsi="Arial" w:cs="Arial"/>
                <w:bCs/>
                <w:sz w:val="24"/>
              </w:rPr>
            </w:pPr>
            <w:r>
              <w:rPr>
                <w:rFonts w:ascii="Arial" w:hAnsi="Arial" w:cs="Arial"/>
                <w:bCs/>
                <w:sz w:val="24"/>
              </w:rPr>
              <w:t>（2）样本接收、登记、转运与存储管理方案；（3）本项目业务全流程质量管控措施；（4）仪器设备、试剂耗材管理与保障方案；（5）项目整体进度计划与节点管控安排；（6）原始数据、报告编制及交付管理；（7）技术对接、答疑与日常服务保障措施；（8）项目任务节点统筹管理</w:t>
            </w:r>
            <w:r>
              <w:rPr>
                <w:rFonts w:hint="eastAsia" w:ascii="Arial" w:hAnsi="Arial" w:cs="Arial"/>
                <w:bCs/>
                <w:sz w:val="24"/>
              </w:rPr>
              <w:t>。</w:t>
            </w:r>
          </w:p>
          <w:p w14:paraId="3134BA06">
            <w:pPr>
              <w:jc w:val="left"/>
              <w:rPr>
                <w:rFonts w:ascii="Arial" w:hAnsi="Arial" w:cs="Arial"/>
                <w:bCs/>
                <w:sz w:val="24"/>
              </w:rPr>
            </w:pPr>
            <w:r>
              <w:rPr>
                <w:rFonts w:ascii="Arial" w:hAnsi="Arial" w:cs="Arial"/>
                <w:bCs/>
                <w:sz w:val="24"/>
              </w:rPr>
              <w:t>评分细则：</w:t>
            </w:r>
            <w:r>
              <w:rPr>
                <w:rFonts w:ascii="Arial" w:hAnsi="Arial" w:cs="Arial"/>
                <w:snapToGrid w:val="0"/>
              </w:rPr>
              <w:t>，</w:t>
            </w:r>
            <w:r>
              <w:rPr>
                <w:rFonts w:ascii="Arial" w:hAnsi="Arial" w:cs="Arial"/>
                <w:bCs/>
                <w:sz w:val="24"/>
              </w:rPr>
              <w:t>每项内容完整，阐述清晰且满足项目需求的，得 4 分；内容简单不能很好满足项目需求的，得 2 分；存在缺陷或不足的，不得分。</w:t>
            </w:r>
          </w:p>
          <w:p w14:paraId="09AA3A61">
            <w:pPr>
              <w:jc w:val="left"/>
              <w:rPr>
                <w:rFonts w:ascii="Arial" w:hAnsi="Arial" w:cs="Arial"/>
                <w:bCs/>
                <w:sz w:val="24"/>
              </w:rPr>
            </w:pPr>
            <w:r>
              <w:rPr>
                <w:rFonts w:ascii="Arial" w:hAnsi="Arial" w:cs="Arial"/>
                <w:bCs/>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4002DD47">
            <w:pPr>
              <w:jc w:val="left"/>
              <w:rPr>
                <w:rFonts w:ascii="Arial" w:hAnsi="Arial" w:cs="Arial"/>
                <w:bCs/>
                <w:sz w:val="24"/>
              </w:rPr>
            </w:pPr>
            <w:r>
              <w:rPr>
                <w:rFonts w:ascii="Arial" w:hAnsi="Arial" w:cs="Arial"/>
                <w:bCs/>
                <w:sz w:val="24"/>
              </w:rPr>
              <w:t>【主观分】</w:t>
            </w:r>
          </w:p>
        </w:tc>
      </w:tr>
      <w:tr w14:paraId="2361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457346FF">
            <w:pPr>
              <w:jc w:val="center"/>
              <w:rPr>
                <w:rFonts w:ascii="Arial" w:hAnsi="Arial" w:cs="Arial"/>
                <w:bCs/>
                <w:sz w:val="24"/>
              </w:rPr>
            </w:pPr>
            <w:r>
              <w:rPr>
                <w:rFonts w:ascii="Arial" w:hAnsi="Arial" w:cs="Arial"/>
                <w:bCs/>
                <w:sz w:val="24"/>
              </w:rPr>
              <w:t>7</w:t>
            </w:r>
          </w:p>
        </w:tc>
        <w:tc>
          <w:tcPr>
            <w:tcW w:w="379" w:type="pct"/>
            <w:vAlign w:val="center"/>
          </w:tcPr>
          <w:p w14:paraId="68C2DE34">
            <w:pPr>
              <w:jc w:val="center"/>
              <w:rPr>
                <w:rFonts w:ascii="Arial" w:hAnsi="Arial" w:cs="Arial"/>
                <w:bCs/>
                <w:sz w:val="24"/>
              </w:rPr>
            </w:pPr>
            <w:r>
              <w:rPr>
                <w:rFonts w:ascii="Arial" w:hAnsi="Arial" w:cs="Arial"/>
                <w:sz w:val="24"/>
              </w:rPr>
              <w:t>响应及应急处置方案</w:t>
            </w:r>
          </w:p>
        </w:tc>
        <w:tc>
          <w:tcPr>
            <w:tcW w:w="351" w:type="pct"/>
            <w:vAlign w:val="center"/>
          </w:tcPr>
          <w:p w14:paraId="65B83817">
            <w:pPr>
              <w:jc w:val="center"/>
              <w:rPr>
                <w:rFonts w:ascii="Arial" w:hAnsi="Arial" w:cs="Arial"/>
                <w:bCs/>
                <w:sz w:val="24"/>
              </w:rPr>
            </w:pPr>
            <w:r>
              <w:rPr>
                <w:rFonts w:hint="eastAsia" w:ascii="Arial" w:hAnsi="Arial" w:cs="Arial"/>
                <w:bCs/>
                <w:sz w:val="24"/>
              </w:rPr>
              <w:t>12</w:t>
            </w:r>
          </w:p>
        </w:tc>
        <w:tc>
          <w:tcPr>
            <w:tcW w:w="2613" w:type="pct"/>
            <w:vAlign w:val="center"/>
          </w:tcPr>
          <w:p w14:paraId="0DFC3F7B">
            <w:pPr>
              <w:jc w:val="left"/>
              <w:rPr>
                <w:rFonts w:ascii="Arial" w:hAnsi="Arial" w:cs="Arial"/>
                <w:sz w:val="24"/>
              </w:rPr>
            </w:pPr>
            <w:r>
              <w:rPr>
                <w:rFonts w:ascii="Arial" w:hAnsi="Arial" w:cs="Arial"/>
                <w:sz w:val="24"/>
              </w:rPr>
              <w:t>方案包括但不限于：（1）加急任务受理、人员调配、优先实施安排；（2）样品/输入数据异常、业务实施故障处置流程；（3）业务实施异常、交付延误等问题解决方案。</w:t>
            </w:r>
          </w:p>
          <w:p w14:paraId="269159C1">
            <w:pPr>
              <w:jc w:val="left"/>
              <w:rPr>
                <w:rFonts w:ascii="Arial" w:hAnsi="Arial" w:cs="Arial"/>
                <w:sz w:val="24"/>
              </w:rPr>
            </w:pPr>
            <w:r>
              <w:rPr>
                <w:rFonts w:ascii="Arial" w:hAnsi="Arial" w:cs="Arial"/>
                <w:sz w:val="24"/>
              </w:rPr>
              <w:t xml:space="preserve">评分细则：每项内容完整，阐述清晰且满足项目需求的，得 </w:t>
            </w:r>
            <w:r>
              <w:rPr>
                <w:rFonts w:hint="eastAsia" w:ascii="Arial" w:hAnsi="Arial" w:cs="Arial"/>
                <w:sz w:val="24"/>
              </w:rPr>
              <w:t>4</w:t>
            </w:r>
            <w:r>
              <w:rPr>
                <w:rFonts w:ascii="Arial" w:hAnsi="Arial" w:cs="Arial"/>
                <w:sz w:val="24"/>
              </w:rPr>
              <w:t xml:space="preserve"> 分；内容简单不能很好满足项目需求的，得 2 分；存在缺陷或不足的，不得分。</w:t>
            </w:r>
          </w:p>
          <w:p w14:paraId="205D6647">
            <w:pPr>
              <w:jc w:val="left"/>
              <w:rPr>
                <w:rFonts w:ascii="Arial" w:hAnsi="Arial" w:cs="Arial"/>
                <w:kern w:val="0"/>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4413C743">
            <w:pPr>
              <w:jc w:val="left"/>
              <w:rPr>
                <w:rFonts w:ascii="Arial" w:hAnsi="Arial" w:cs="Arial"/>
                <w:bCs/>
                <w:sz w:val="24"/>
              </w:rPr>
            </w:pPr>
            <w:r>
              <w:rPr>
                <w:rFonts w:ascii="Arial" w:hAnsi="Arial" w:cs="Arial"/>
                <w:bCs/>
                <w:sz w:val="24"/>
              </w:rPr>
              <w:t>【主观分】</w:t>
            </w:r>
          </w:p>
        </w:tc>
      </w:tr>
      <w:tr w14:paraId="515B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3C35DA3B">
            <w:pPr>
              <w:jc w:val="center"/>
              <w:rPr>
                <w:rFonts w:ascii="Arial" w:hAnsi="Arial" w:cs="Arial"/>
                <w:bCs/>
                <w:sz w:val="24"/>
              </w:rPr>
            </w:pPr>
            <w:r>
              <w:rPr>
                <w:rFonts w:ascii="Arial" w:hAnsi="Arial" w:cs="Arial"/>
                <w:bCs/>
                <w:sz w:val="24"/>
              </w:rPr>
              <w:t>8</w:t>
            </w:r>
          </w:p>
        </w:tc>
        <w:tc>
          <w:tcPr>
            <w:tcW w:w="379" w:type="pct"/>
            <w:vAlign w:val="center"/>
          </w:tcPr>
          <w:p w14:paraId="763A2FC6">
            <w:pPr>
              <w:jc w:val="center"/>
              <w:rPr>
                <w:rFonts w:ascii="Arial" w:hAnsi="Arial" w:cs="Arial"/>
                <w:bCs/>
                <w:sz w:val="24"/>
              </w:rPr>
            </w:pPr>
            <w:r>
              <w:rPr>
                <w:rFonts w:ascii="Arial" w:hAnsi="Arial" w:cs="Arial"/>
                <w:sz w:val="24"/>
              </w:rPr>
              <w:t>数据保密管理方案</w:t>
            </w:r>
          </w:p>
        </w:tc>
        <w:tc>
          <w:tcPr>
            <w:tcW w:w="351" w:type="pct"/>
            <w:vAlign w:val="center"/>
          </w:tcPr>
          <w:p w14:paraId="09E45BFD">
            <w:pPr>
              <w:jc w:val="center"/>
              <w:rPr>
                <w:rFonts w:ascii="Arial" w:hAnsi="Arial" w:cs="Arial"/>
                <w:bCs/>
                <w:sz w:val="24"/>
              </w:rPr>
            </w:pPr>
            <w:r>
              <w:rPr>
                <w:rFonts w:ascii="Arial" w:hAnsi="Arial" w:cs="Arial"/>
                <w:bCs/>
                <w:sz w:val="24"/>
              </w:rPr>
              <w:t>4</w:t>
            </w:r>
          </w:p>
        </w:tc>
        <w:tc>
          <w:tcPr>
            <w:tcW w:w="2613" w:type="pct"/>
            <w:vAlign w:val="center"/>
          </w:tcPr>
          <w:p w14:paraId="57B85C30">
            <w:pPr>
              <w:jc w:val="left"/>
              <w:rPr>
                <w:rFonts w:ascii="Arial" w:hAnsi="Arial" w:cs="Arial"/>
                <w:sz w:val="24"/>
              </w:rPr>
            </w:pPr>
            <w:r>
              <w:rPr>
                <w:rFonts w:ascii="Arial" w:hAnsi="Arial" w:cs="Arial"/>
                <w:sz w:val="24"/>
              </w:rPr>
              <w:t>方案包括但不限于：（1）实验数据、检测报告、项目资料保密管控措施；（2）数据存储、传输、外发安全管理要求。</w:t>
            </w:r>
          </w:p>
          <w:p w14:paraId="327C6F3F">
            <w:pPr>
              <w:jc w:val="left"/>
              <w:rPr>
                <w:rFonts w:ascii="Arial" w:hAnsi="Arial" w:cs="Arial"/>
                <w:sz w:val="24"/>
              </w:rPr>
            </w:pPr>
            <w:r>
              <w:rPr>
                <w:rFonts w:ascii="Arial" w:hAnsi="Arial" w:cs="Arial"/>
                <w:sz w:val="24"/>
              </w:rPr>
              <w:t>评分细则：每项内容完整，阐述清晰且满足项目需求的，得 2 分；内容简单不能很好满足项目需求的，得 1 分；存在缺陷或不足的，不得分。</w:t>
            </w:r>
          </w:p>
          <w:p w14:paraId="36B8819A">
            <w:pPr>
              <w:jc w:val="left"/>
              <w:rPr>
                <w:rFonts w:ascii="Arial" w:hAnsi="Arial" w:cs="Arial"/>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7F942499">
            <w:pPr>
              <w:jc w:val="left"/>
              <w:rPr>
                <w:rFonts w:ascii="Arial" w:hAnsi="Arial" w:cs="Arial"/>
                <w:bCs/>
                <w:sz w:val="24"/>
              </w:rPr>
            </w:pPr>
            <w:r>
              <w:rPr>
                <w:rFonts w:ascii="Arial" w:hAnsi="Arial" w:cs="Arial"/>
                <w:bCs/>
                <w:sz w:val="24"/>
              </w:rPr>
              <w:t>【主观分】</w:t>
            </w:r>
          </w:p>
        </w:tc>
      </w:tr>
      <w:tr w14:paraId="76D8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9" w:type="pct"/>
            <w:gridSpan w:val="2"/>
            <w:vAlign w:val="center"/>
          </w:tcPr>
          <w:p w14:paraId="6BF3A1CE">
            <w:pPr>
              <w:jc w:val="center"/>
              <w:rPr>
                <w:rFonts w:ascii="Arial" w:hAnsi="Arial" w:cs="Arial"/>
                <w:sz w:val="24"/>
              </w:rPr>
            </w:pPr>
            <w:r>
              <w:rPr>
                <w:rFonts w:ascii="Arial" w:hAnsi="Arial" w:cs="Arial"/>
                <w:sz w:val="24"/>
              </w:rPr>
              <w:t>合计</w:t>
            </w:r>
          </w:p>
        </w:tc>
        <w:tc>
          <w:tcPr>
            <w:tcW w:w="351" w:type="pct"/>
            <w:vAlign w:val="center"/>
          </w:tcPr>
          <w:p w14:paraId="4FF8E134">
            <w:pPr>
              <w:jc w:val="center"/>
              <w:rPr>
                <w:rFonts w:ascii="Arial" w:hAnsi="Arial" w:cs="Arial"/>
                <w:sz w:val="24"/>
              </w:rPr>
            </w:pPr>
            <w:r>
              <w:rPr>
                <w:rFonts w:ascii="Arial" w:hAnsi="Arial" w:cs="Arial"/>
                <w:sz w:val="24"/>
              </w:rPr>
              <w:t>100</w:t>
            </w:r>
          </w:p>
        </w:tc>
        <w:tc>
          <w:tcPr>
            <w:tcW w:w="3999" w:type="pct"/>
            <w:gridSpan w:val="2"/>
            <w:vAlign w:val="center"/>
          </w:tcPr>
          <w:p w14:paraId="10FADB59">
            <w:pPr>
              <w:rPr>
                <w:rFonts w:ascii="Arial" w:hAnsi="Arial" w:cs="Arial"/>
                <w:sz w:val="24"/>
              </w:rPr>
            </w:pPr>
          </w:p>
        </w:tc>
      </w:tr>
      <w:tr w14:paraId="5545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vAlign w:val="center"/>
          </w:tcPr>
          <w:p w14:paraId="4C92D564">
            <w:pPr>
              <w:rPr>
                <w:rFonts w:ascii="Arial" w:hAnsi="Arial" w:cs="Arial"/>
                <w:b/>
                <w:bCs/>
                <w:sz w:val="24"/>
              </w:rPr>
            </w:pPr>
            <w:r>
              <w:rPr>
                <w:rFonts w:ascii="Arial" w:hAnsi="Arial" w:cs="Arial"/>
                <w:b/>
                <w:bCs/>
                <w:sz w:val="24"/>
              </w:rPr>
              <w:t>注：</w:t>
            </w:r>
          </w:p>
          <w:p w14:paraId="4B7A7DF3">
            <w:pPr>
              <w:rPr>
                <w:rFonts w:ascii="Arial" w:hAnsi="Arial" w:cs="Arial"/>
                <w:b/>
                <w:bCs/>
                <w:sz w:val="24"/>
              </w:rPr>
            </w:pPr>
            <w:r>
              <w:rPr>
                <w:rFonts w:ascii="Arial" w:hAnsi="Arial" w:cs="Arial"/>
                <w:b/>
                <w:bCs/>
                <w:sz w:val="24"/>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5BAC81E7">
            <w:pPr>
              <w:rPr>
                <w:rFonts w:ascii="Arial" w:hAnsi="Arial" w:cs="Arial"/>
                <w:b/>
                <w:bCs/>
                <w:sz w:val="24"/>
              </w:rPr>
            </w:pPr>
            <w:r>
              <w:rPr>
                <w:rFonts w:ascii="Arial" w:hAnsi="Arial" w:cs="Arial"/>
                <w:b/>
                <w:bCs/>
                <w:sz w:val="24"/>
              </w:rPr>
              <w:t>2.最终得分取值至小数点后第2位，2位以后四舍五入。</w:t>
            </w:r>
          </w:p>
        </w:tc>
      </w:tr>
    </w:tbl>
    <w:p w14:paraId="0AD5C562">
      <w:pPr>
        <w:tabs>
          <w:tab w:val="left" w:pos="360"/>
          <w:tab w:val="left" w:pos="1080"/>
        </w:tabs>
        <w:snapToGrid w:val="0"/>
        <w:spacing w:line="360" w:lineRule="auto"/>
        <w:rPr>
          <w:rFonts w:ascii="Arial" w:hAnsi="Arial" w:cs="Arial"/>
          <w:sz w:val="24"/>
        </w:rPr>
      </w:pPr>
    </w:p>
    <w:p w14:paraId="2D2A2DD8">
      <w:pPr>
        <w:widowControl/>
        <w:rPr>
          <w:rFonts w:ascii="Arial" w:hAnsi="Arial" w:cs="Arial"/>
          <w:b/>
          <w:sz w:val="24"/>
        </w:rPr>
      </w:pPr>
      <w:r>
        <w:rPr>
          <w:rFonts w:hint="eastAsia" w:ascii="Arial" w:hAnsi="Arial" w:cs="Arial"/>
          <w:b/>
          <w:sz w:val="24"/>
        </w:rPr>
        <w:t>包3：</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
        <w:gridCol w:w="675"/>
        <w:gridCol w:w="624"/>
        <w:gridCol w:w="4642"/>
        <w:gridCol w:w="2466"/>
      </w:tblGrid>
      <w:tr w14:paraId="748E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8" w:type="pct"/>
            <w:vAlign w:val="center"/>
          </w:tcPr>
          <w:p w14:paraId="046EF529">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序号</w:t>
            </w:r>
          </w:p>
        </w:tc>
        <w:tc>
          <w:tcPr>
            <w:tcW w:w="379" w:type="pct"/>
            <w:vAlign w:val="center"/>
          </w:tcPr>
          <w:p w14:paraId="40EDF6AC">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评分因素</w:t>
            </w:r>
          </w:p>
        </w:tc>
        <w:tc>
          <w:tcPr>
            <w:tcW w:w="351" w:type="pct"/>
            <w:vAlign w:val="center"/>
          </w:tcPr>
          <w:p w14:paraId="73BE2E7F">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分值</w:t>
            </w:r>
          </w:p>
        </w:tc>
        <w:tc>
          <w:tcPr>
            <w:tcW w:w="2613" w:type="pct"/>
            <w:vAlign w:val="center"/>
          </w:tcPr>
          <w:p w14:paraId="6F28B8DE">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评分标准</w:t>
            </w:r>
          </w:p>
        </w:tc>
        <w:tc>
          <w:tcPr>
            <w:tcW w:w="1387" w:type="pct"/>
            <w:vAlign w:val="center"/>
          </w:tcPr>
          <w:p w14:paraId="6C2CF5A0">
            <w:pPr>
              <w:tabs>
                <w:tab w:val="left" w:pos="360"/>
                <w:tab w:val="left" w:pos="1080"/>
              </w:tabs>
              <w:snapToGrid w:val="0"/>
              <w:spacing w:line="360" w:lineRule="auto"/>
              <w:rPr>
                <w:rFonts w:ascii="Arial" w:hAnsi="Arial" w:eastAsia="黑体" w:cs="Arial"/>
                <w:bCs/>
              </w:rPr>
            </w:pPr>
            <w:r>
              <w:rPr>
                <w:rFonts w:ascii="Arial" w:hAnsi="Arial" w:eastAsia="黑体" w:cs="Arial"/>
                <w:bCs/>
              </w:rPr>
              <w:t>说明</w:t>
            </w:r>
          </w:p>
        </w:tc>
      </w:tr>
      <w:tr w14:paraId="0793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8" w:type="pct"/>
            <w:vAlign w:val="center"/>
          </w:tcPr>
          <w:p w14:paraId="67BD849D">
            <w:pPr>
              <w:jc w:val="center"/>
              <w:rPr>
                <w:rFonts w:ascii="Arial" w:hAnsi="Arial" w:cs="Arial"/>
                <w:bCs/>
                <w:sz w:val="24"/>
              </w:rPr>
            </w:pPr>
            <w:r>
              <w:rPr>
                <w:rFonts w:ascii="Arial" w:hAnsi="Arial" w:cs="Arial"/>
                <w:bCs/>
                <w:sz w:val="24"/>
              </w:rPr>
              <w:t>1</w:t>
            </w:r>
          </w:p>
        </w:tc>
        <w:tc>
          <w:tcPr>
            <w:tcW w:w="379" w:type="pct"/>
            <w:vAlign w:val="center"/>
          </w:tcPr>
          <w:p w14:paraId="3BE47AA3">
            <w:pPr>
              <w:jc w:val="center"/>
              <w:rPr>
                <w:rFonts w:ascii="Arial" w:hAnsi="Arial" w:cs="Arial"/>
                <w:bCs/>
                <w:sz w:val="24"/>
              </w:rPr>
            </w:pPr>
            <w:r>
              <w:rPr>
                <w:rFonts w:ascii="Arial" w:hAnsi="Arial" w:cs="Arial"/>
                <w:sz w:val="24"/>
              </w:rPr>
              <w:t>投标报价</w:t>
            </w:r>
          </w:p>
        </w:tc>
        <w:tc>
          <w:tcPr>
            <w:tcW w:w="351" w:type="pct"/>
            <w:vAlign w:val="center"/>
          </w:tcPr>
          <w:p w14:paraId="4F3B16B9">
            <w:pPr>
              <w:jc w:val="center"/>
              <w:rPr>
                <w:rFonts w:hint="eastAsia" w:ascii="Arial" w:hAnsi="Arial" w:eastAsia="宋体" w:cs="Arial"/>
                <w:bCs/>
                <w:sz w:val="24"/>
                <w:lang w:eastAsia="zh-CN"/>
              </w:rPr>
            </w:pPr>
            <w:r>
              <w:rPr>
                <w:rFonts w:ascii="Arial" w:hAnsi="Arial" w:cs="Arial"/>
                <w:bCs/>
                <w:sz w:val="24"/>
              </w:rPr>
              <w:t>1</w:t>
            </w:r>
            <w:r>
              <w:rPr>
                <w:rFonts w:hint="eastAsia" w:ascii="Arial" w:hAnsi="Arial" w:cs="Arial"/>
                <w:bCs/>
                <w:sz w:val="24"/>
                <w:lang w:val="en-US" w:eastAsia="zh-CN"/>
              </w:rPr>
              <w:t>6</w:t>
            </w:r>
          </w:p>
        </w:tc>
        <w:tc>
          <w:tcPr>
            <w:tcW w:w="2613" w:type="pct"/>
            <w:vAlign w:val="center"/>
          </w:tcPr>
          <w:p w14:paraId="0D759157">
            <w:pPr>
              <w:jc w:val="left"/>
              <w:rPr>
                <w:rFonts w:ascii="Arial" w:hAnsi="Arial" w:cs="Arial"/>
                <w:sz w:val="24"/>
              </w:rPr>
            </w:pPr>
            <w:r>
              <w:rPr>
                <w:rFonts w:ascii="Arial" w:hAnsi="Arial" w:cs="Arial"/>
                <w:sz w:val="24"/>
              </w:rPr>
              <w:t>综合评分法中的价格分统一采用低价优先法计算，即满足招标文件要求且投标价格最低的投标报价为评标基准价，其价格分为满分1</w:t>
            </w:r>
            <w:r>
              <w:rPr>
                <w:rFonts w:hint="eastAsia" w:ascii="Arial" w:hAnsi="Arial" w:cs="Arial"/>
                <w:sz w:val="24"/>
                <w:lang w:val="en-US" w:eastAsia="zh-CN"/>
              </w:rPr>
              <w:t>6</w:t>
            </w:r>
            <w:r>
              <w:rPr>
                <w:rFonts w:ascii="Arial" w:hAnsi="Arial" w:cs="Arial"/>
                <w:sz w:val="24"/>
              </w:rPr>
              <w:t>分。其他投标人的价格分统一按照下列公式计算：投标报价得分=(评标基准价／投标报价)×1</w:t>
            </w:r>
            <w:r>
              <w:rPr>
                <w:rFonts w:hint="eastAsia" w:ascii="Arial" w:hAnsi="Arial" w:cs="Arial"/>
                <w:sz w:val="24"/>
                <w:lang w:val="en-US" w:eastAsia="zh-CN"/>
              </w:rPr>
              <w:t>6</w:t>
            </w:r>
            <w:r>
              <w:rPr>
                <w:rFonts w:ascii="Arial" w:hAnsi="Arial" w:cs="Arial"/>
                <w:sz w:val="24"/>
              </w:rPr>
              <w:t>。</w:t>
            </w:r>
          </w:p>
        </w:tc>
        <w:tc>
          <w:tcPr>
            <w:tcW w:w="1387" w:type="pct"/>
            <w:vAlign w:val="center"/>
          </w:tcPr>
          <w:p w14:paraId="654094DA">
            <w:pPr>
              <w:jc w:val="left"/>
              <w:rPr>
                <w:rFonts w:ascii="Arial" w:hAnsi="Arial" w:cs="Arial"/>
                <w:bCs/>
                <w:sz w:val="24"/>
              </w:rPr>
            </w:pPr>
            <w:r>
              <w:rPr>
                <w:rFonts w:ascii="Arial" w:hAnsi="Arial" w:cs="Arial"/>
                <w:bCs/>
                <w:sz w:val="24"/>
              </w:rPr>
              <w:t>此处投标报价指经过报价修正，及因落实政府采购政策进行价格调整后的报价，详见第四章《评标程序、评标方法和评标标准》2.4、2.5及2.6。</w:t>
            </w:r>
          </w:p>
        </w:tc>
      </w:tr>
      <w:tr w14:paraId="6007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atLeast"/>
        </w:trPr>
        <w:tc>
          <w:tcPr>
            <w:tcW w:w="268" w:type="pct"/>
            <w:vAlign w:val="center"/>
          </w:tcPr>
          <w:p w14:paraId="426BE696">
            <w:pPr>
              <w:jc w:val="center"/>
              <w:rPr>
                <w:rFonts w:ascii="Arial" w:hAnsi="Arial" w:cs="Arial"/>
                <w:bCs/>
                <w:sz w:val="24"/>
              </w:rPr>
            </w:pPr>
            <w:r>
              <w:rPr>
                <w:rFonts w:ascii="Arial" w:hAnsi="Arial" w:cs="Arial"/>
                <w:bCs/>
                <w:sz w:val="24"/>
              </w:rPr>
              <w:t>2</w:t>
            </w:r>
          </w:p>
        </w:tc>
        <w:tc>
          <w:tcPr>
            <w:tcW w:w="379" w:type="pct"/>
            <w:vAlign w:val="center"/>
          </w:tcPr>
          <w:p w14:paraId="416D71A3">
            <w:pPr>
              <w:jc w:val="center"/>
              <w:rPr>
                <w:rFonts w:ascii="Arial" w:hAnsi="Arial" w:cs="Arial"/>
                <w:bCs/>
                <w:sz w:val="24"/>
              </w:rPr>
            </w:pPr>
            <w:r>
              <w:rPr>
                <w:rFonts w:ascii="Arial" w:hAnsi="Arial" w:cs="Arial"/>
                <w:bCs/>
                <w:sz w:val="24"/>
              </w:rPr>
              <w:t>业绩</w:t>
            </w:r>
          </w:p>
        </w:tc>
        <w:tc>
          <w:tcPr>
            <w:tcW w:w="351" w:type="pct"/>
            <w:vAlign w:val="center"/>
          </w:tcPr>
          <w:p w14:paraId="37A7D474">
            <w:pPr>
              <w:jc w:val="center"/>
              <w:rPr>
                <w:rFonts w:ascii="Arial" w:hAnsi="Arial" w:cs="Arial"/>
                <w:bCs/>
                <w:sz w:val="24"/>
              </w:rPr>
            </w:pPr>
            <w:r>
              <w:rPr>
                <w:rFonts w:ascii="Arial" w:hAnsi="Arial" w:cs="Arial"/>
                <w:bCs/>
                <w:sz w:val="24"/>
              </w:rPr>
              <w:t>16</w:t>
            </w:r>
          </w:p>
        </w:tc>
        <w:tc>
          <w:tcPr>
            <w:tcW w:w="2613" w:type="pct"/>
            <w:vAlign w:val="center"/>
          </w:tcPr>
          <w:p w14:paraId="3CEE6D77">
            <w:pPr>
              <w:rPr>
                <w:rFonts w:ascii="Arial" w:hAnsi="Arial" w:cs="Arial"/>
                <w:bCs/>
                <w:sz w:val="24"/>
              </w:rPr>
            </w:pPr>
            <w:r>
              <w:rPr>
                <w:rFonts w:ascii="Arial" w:hAnsi="Arial" w:cs="Arial"/>
                <w:bCs/>
                <w:sz w:val="24"/>
              </w:rPr>
              <w:t>投标人提供合同签订日期为2023年1月1日至今与投标服务类似的项目业绩证明材料，每一项加4分，最多得16分。</w:t>
            </w:r>
          </w:p>
          <w:p w14:paraId="29EDEB49">
            <w:pPr>
              <w:rPr>
                <w:rFonts w:ascii="Arial" w:hAnsi="Arial" w:cs="Arial"/>
                <w:bCs/>
                <w:sz w:val="24"/>
              </w:rPr>
            </w:pPr>
            <w:r>
              <w:rPr>
                <w:rFonts w:ascii="Arial" w:hAnsi="Arial" w:cs="Arial"/>
                <w:bCs/>
                <w:sz w:val="24"/>
              </w:rPr>
              <w:t>注：</w:t>
            </w:r>
          </w:p>
          <w:p w14:paraId="62D49032">
            <w:pPr>
              <w:rPr>
                <w:rFonts w:ascii="Arial" w:hAnsi="Arial" w:cs="Arial"/>
                <w:bCs/>
                <w:sz w:val="24"/>
              </w:rPr>
            </w:pPr>
            <w:r>
              <w:rPr>
                <w:rFonts w:ascii="Arial" w:hAnsi="Arial" w:cs="Arial"/>
                <w:bCs/>
                <w:sz w:val="24"/>
              </w:rPr>
              <w:t>1.投标人应在投标文件中提供类似项目的合同复印件等证明文件(复印件应清晰可辨，合同复印件应包含合同首页、合同标的（服务内容）页、合同金额页、合同盖章页、合同签署时间页)。</w:t>
            </w:r>
          </w:p>
          <w:p w14:paraId="383ECA56">
            <w:pPr>
              <w:rPr>
                <w:rFonts w:ascii="Arial" w:hAnsi="Arial" w:cs="Arial"/>
                <w:bCs/>
                <w:sz w:val="24"/>
              </w:rPr>
            </w:pPr>
            <w:r>
              <w:rPr>
                <w:rFonts w:ascii="Arial" w:hAnsi="Arial" w:cs="Arial"/>
                <w:bCs/>
                <w:sz w:val="24"/>
              </w:rPr>
              <w:t>2.评标委员会将根据投标文件中提供的业绩证明材料的内容综合认定是否为有效的类似项目业绩，非有效的类似项目业绩不得分。</w:t>
            </w:r>
          </w:p>
          <w:p w14:paraId="675E0C41">
            <w:pPr>
              <w:rPr>
                <w:rFonts w:ascii="Arial" w:hAnsi="Arial" w:cs="Arial"/>
                <w:bCs/>
                <w:sz w:val="24"/>
              </w:rPr>
            </w:pPr>
            <w:r>
              <w:rPr>
                <w:rFonts w:ascii="Arial" w:hAnsi="Arial" w:cs="Arial"/>
                <w:bCs/>
                <w:sz w:val="24"/>
              </w:rPr>
              <w:t>3.未按如上要求提供的，视为无效业绩。</w:t>
            </w:r>
          </w:p>
        </w:tc>
        <w:tc>
          <w:tcPr>
            <w:tcW w:w="1387" w:type="pct"/>
            <w:vAlign w:val="center"/>
          </w:tcPr>
          <w:p w14:paraId="42A89BCA">
            <w:pPr>
              <w:jc w:val="left"/>
              <w:rPr>
                <w:rFonts w:ascii="Arial" w:hAnsi="Arial" w:cs="Arial"/>
                <w:bCs/>
                <w:sz w:val="24"/>
              </w:rPr>
            </w:pPr>
            <w:r>
              <w:rPr>
                <w:rFonts w:ascii="Arial" w:hAnsi="Arial" w:cs="Arial"/>
                <w:bCs/>
                <w:sz w:val="24"/>
              </w:rPr>
              <w:t>【客观分】</w:t>
            </w:r>
          </w:p>
        </w:tc>
      </w:tr>
      <w:tr w14:paraId="53D2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vAlign w:val="center"/>
          </w:tcPr>
          <w:p w14:paraId="05821483">
            <w:pPr>
              <w:jc w:val="center"/>
              <w:rPr>
                <w:rFonts w:hint="eastAsia" w:ascii="Arial" w:hAnsi="Arial" w:eastAsia="宋体" w:cs="Arial"/>
                <w:bCs/>
                <w:sz w:val="24"/>
                <w:lang w:eastAsia="zh-CN"/>
              </w:rPr>
            </w:pPr>
            <w:r>
              <w:rPr>
                <w:rFonts w:hint="eastAsia" w:ascii="Arial" w:hAnsi="Arial" w:cs="Arial"/>
                <w:bCs/>
                <w:sz w:val="24"/>
                <w:lang w:val="en-US" w:eastAsia="zh-CN"/>
              </w:rPr>
              <w:t>3</w:t>
            </w:r>
          </w:p>
        </w:tc>
        <w:tc>
          <w:tcPr>
            <w:tcW w:w="379" w:type="pct"/>
            <w:vAlign w:val="center"/>
          </w:tcPr>
          <w:p w14:paraId="6B1FD47F">
            <w:pPr>
              <w:jc w:val="center"/>
              <w:rPr>
                <w:rFonts w:ascii="Arial" w:hAnsi="Arial" w:cs="Arial"/>
                <w:snapToGrid w:val="0"/>
              </w:rPr>
            </w:pPr>
            <w:r>
              <w:rPr>
                <w:rFonts w:ascii="Arial" w:hAnsi="Arial" w:cs="Arial"/>
                <w:snapToGrid w:val="0"/>
              </w:rPr>
              <w:t>技术要求</w:t>
            </w:r>
          </w:p>
        </w:tc>
        <w:tc>
          <w:tcPr>
            <w:tcW w:w="351" w:type="pct"/>
            <w:vAlign w:val="center"/>
          </w:tcPr>
          <w:p w14:paraId="4D0EF1B8">
            <w:pPr>
              <w:jc w:val="center"/>
              <w:rPr>
                <w:rFonts w:ascii="Arial" w:hAnsi="Arial" w:cs="Arial"/>
                <w:bCs/>
                <w:sz w:val="24"/>
              </w:rPr>
            </w:pPr>
            <w:r>
              <w:rPr>
                <w:rFonts w:hint="eastAsia" w:ascii="Arial" w:hAnsi="Arial" w:cs="Arial"/>
                <w:bCs/>
                <w:sz w:val="24"/>
              </w:rPr>
              <w:t>2</w:t>
            </w:r>
            <w:r>
              <w:rPr>
                <w:rFonts w:ascii="Arial" w:hAnsi="Arial" w:cs="Arial"/>
                <w:bCs/>
                <w:sz w:val="24"/>
              </w:rPr>
              <w:t>0</w:t>
            </w:r>
          </w:p>
        </w:tc>
        <w:tc>
          <w:tcPr>
            <w:tcW w:w="2613" w:type="pct"/>
            <w:vAlign w:val="center"/>
          </w:tcPr>
          <w:p w14:paraId="653B51C1">
            <w:pPr>
              <w:jc w:val="left"/>
              <w:rPr>
                <w:rFonts w:ascii="Arial" w:hAnsi="Arial" w:cs="Arial"/>
                <w:bCs/>
                <w:sz w:val="24"/>
              </w:rPr>
            </w:pPr>
            <w:r>
              <w:rPr>
                <w:rFonts w:ascii="Arial" w:hAnsi="Arial" w:cs="Arial"/>
                <w:bCs/>
                <w:sz w:val="24"/>
              </w:rPr>
              <w:t>针对“第五章 采购需求 二 技术要求 ”</w:t>
            </w:r>
            <w:r>
              <w:rPr>
                <w:rFonts w:hint="eastAsia" w:ascii="Arial" w:hAnsi="Arial" w:cs="Arial"/>
                <w:bCs/>
                <w:sz w:val="24"/>
              </w:rPr>
              <w:t>的普通技术指标（共1条）</w:t>
            </w:r>
            <w:r>
              <w:rPr>
                <w:rFonts w:ascii="Arial" w:hAnsi="Arial" w:cs="Arial"/>
                <w:bCs/>
                <w:sz w:val="24"/>
              </w:rPr>
              <w:t>进行打分，每满足一条得</w:t>
            </w:r>
            <w:r>
              <w:rPr>
                <w:rFonts w:hint="eastAsia" w:ascii="Arial" w:hAnsi="Arial" w:cs="Arial"/>
                <w:bCs/>
                <w:sz w:val="24"/>
              </w:rPr>
              <w:t>20</w:t>
            </w:r>
            <w:r>
              <w:rPr>
                <w:rFonts w:ascii="Arial" w:hAnsi="Arial" w:cs="Arial"/>
                <w:bCs/>
                <w:sz w:val="24"/>
              </w:rPr>
              <w:t>分，最多得</w:t>
            </w:r>
            <w:r>
              <w:rPr>
                <w:rFonts w:hint="eastAsia" w:ascii="Arial" w:hAnsi="Arial" w:cs="Arial"/>
                <w:bCs/>
                <w:sz w:val="24"/>
              </w:rPr>
              <w:t>20</w:t>
            </w:r>
            <w:r>
              <w:rPr>
                <w:rFonts w:ascii="Arial" w:hAnsi="Arial" w:cs="Arial"/>
                <w:bCs/>
                <w:sz w:val="24"/>
              </w:rPr>
              <w:t>分。</w:t>
            </w:r>
          </w:p>
          <w:p w14:paraId="12D4F748">
            <w:pPr>
              <w:jc w:val="left"/>
              <w:rPr>
                <w:rFonts w:ascii="Arial" w:hAnsi="Arial" w:cs="Arial"/>
                <w:bCs/>
              </w:rPr>
            </w:pPr>
            <w:r>
              <w:rPr>
                <w:rFonts w:ascii="Arial" w:hAnsi="Arial" w:cs="Arial"/>
                <w:bCs/>
                <w:sz w:val="24"/>
              </w:rPr>
              <w:t>注：其中投标人实验室拥有符合要求的测序平台(单细胞测序平台以及空间转录组检测平台以及测序平台)需提供资产购置或租赁证明等相关材料复印件的证明材料，如:合同或发票或其他有效证明，提供资料不全不得分。</w:t>
            </w:r>
          </w:p>
        </w:tc>
        <w:tc>
          <w:tcPr>
            <w:tcW w:w="1387" w:type="pct"/>
            <w:vAlign w:val="center"/>
          </w:tcPr>
          <w:p w14:paraId="562440F7">
            <w:pPr>
              <w:jc w:val="left"/>
              <w:rPr>
                <w:rFonts w:ascii="Arial" w:hAnsi="Arial" w:cs="Arial"/>
                <w:bCs/>
                <w:sz w:val="24"/>
              </w:rPr>
            </w:pPr>
            <w:r>
              <w:rPr>
                <w:rFonts w:ascii="Arial" w:hAnsi="Arial" w:cs="Arial"/>
                <w:bCs/>
                <w:sz w:val="24"/>
              </w:rPr>
              <w:t>【客观分】</w:t>
            </w:r>
          </w:p>
        </w:tc>
      </w:tr>
      <w:tr w14:paraId="63B6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vAlign w:val="center"/>
          </w:tcPr>
          <w:p w14:paraId="7D29FF26">
            <w:pPr>
              <w:jc w:val="center"/>
              <w:rPr>
                <w:rFonts w:hint="eastAsia" w:ascii="Arial" w:hAnsi="Arial" w:eastAsia="宋体" w:cs="Arial"/>
                <w:bCs/>
                <w:sz w:val="24"/>
                <w:lang w:eastAsia="zh-CN"/>
              </w:rPr>
            </w:pPr>
            <w:r>
              <w:rPr>
                <w:rFonts w:hint="eastAsia" w:ascii="Arial" w:hAnsi="Arial" w:cs="Arial"/>
                <w:bCs/>
                <w:sz w:val="24"/>
                <w:lang w:val="en-US" w:eastAsia="zh-CN"/>
              </w:rPr>
              <w:t>4</w:t>
            </w:r>
          </w:p>
        </w:tc>
        <w:tc>
          <w:tcPr>
            <w:tcW w:w="379" w:type="pct"/>
            <w:vAlign w:val="center"/>
          </w:tcPr>
          <w:p w14:paraId="4EF05F6B">
            <w:pPr>
              <w:jc w:val="center"/>
              <w:rPr>
                <w:rFonts w:ascii="Arial" w:hAnsi="Arial" w:cs="Arial"/>
                <w:bCs/>
                <w:sz w:val="24"/>
              </w:rPr>
            </w:pPr>
            <w:r>
              <w:rPr>
                <w:rFonts w:ascii="Arial" w:hAnsi="Arial" w:cs="Arial"/>
                <w:bCs/>
                <w:sz w:val="24"/>
              </w:rPr>
              <w:t>综合实施方案</w:t>
            </w:r>
          </w:p>
        </w:tc>
        <w:tc>
          <w:tcPr>
            <w:tcW w:w="351" w:type="pct"/>
            <w:vAlign w:val="center"/>
          </w:tcPr>
          <w:p w14:paraId="07F6AA2B">
            <w:pPr>
              <w:jc w:val="center"/>
              <w:rPr>
                <w:rFonts w:ascii="Arial" w:hAnsi="Arial" w:cs="Arial"/>
                <w:bCs/>
                <w:sz w:val="24"/>
              </w:rPr>
            </w:pPr>
            <w:r>
              <w:rPr>
                <w:rFonts w:ascii="Arial" w:hAnsi="Arial" w:cs="Arial"/>
                <w:bCs/>
                <w:sz w:val="24"/>
              </w:rPr>
              <w:t>32</w:t>
            </w:r>
          </w:p>
        </w:tc>
        <w:tc>
          <w:tcPr>
            <w:tcW w:w="2613" w:type="pct"/>
            <w:vAlign w:val="center"/>
          </w:tcPr>
          <w:p w14:paraId="40149101">
            <w:pPr>
              <w:jc w:val="left"/>
              <w:rPr>
                <w:rFonts w:ascii="Arial" w:hAnsi="Arial" w:cs="Arial"/>
                <w:bCs/>
                <w:sz w:val="24"/>
              </w:rPr>
            </w:pPr>
            <w:r>
              <w:rPr>
                <w:rFonts w:ascii="Arial" w:hAnsi="Arial" w:cs="Arial"/>
                <w:bCs/>
                <w:sz w:val="24"/>
              </w:rPr>
              <w:t>方案包括但不限于：</w:t>
            </w:r>
          </w:p>
          <w:p w14:paraId="2BFE2356">
            <w:pPr>
              <w:jc w:val="left"/>
              <w:rPr>
                <w:rFonts w:ascii="Arial" w:hAnsi="Arial" w:cs="Arial"/>
                <w:bCs/>
                <w:sz w:val="24"/>
              </w:rPr>
            </w:pPr>
            <w:r>
              <w:rPr>
                <w:rFonts w:hint="eastAsia" w:ascii="Arial" w:hAnsi="Arial" w:cs="Arial"/>
                <w:bCs/>
                <w:sz w:val="24"/>
              </w:rPr>
              <w:t>（1）</w:t>
            </w:r>
            <w:r>
              <w:rPr>
                <w:rFonts w:ascii="Arial" w:hAnsi="Arial" w:cs="Arial"/>
                <w:bCs/>
                <w:sz w:val="24"/>
              </w:rPr>
              <w:t>项目整体组织架构与人员配置安排；</w:t>
            </w:r>
          </w:p>
          <w:p w14:paraId="3917DB33">
            <w:pPr>
              <w:jc w:val="left"/>
              <w:rPr>
                <w:rFonts w:ascii="Arial" w:hAnsi="Arial" w:cs="Arial"/>
                <w:bCs/>
                <w:sz w:val="24"/>
              </w:rPr>
            </w:pPr>
            <w:r>
              <w:rPr>
                <w:rFonts w:ascii="Arial" w:hAnsi="Arial" w:cs="Arial"/>
                <w:bCs/>
                <w:sz w:val="24"/>
              </w:rPr>
              <w:t>（2）样本接收、登记、转运与存储管理方案；（3）本项目业务全流程质量管控措施；（4）仪器设备、试剂耗材管理与保障方案；（5）项目整体进度计划与节点管控安排；（6）原始数据、报告编制及交付管理；（7）技术对接、答疑与日常服务保障措施；（8）项目任务节点统筹管理</w:t>
            </w:r>
            <w:r>
              <w:rPr>
                <w:rFonts w:hint="eastAsia" w:ascii="Arial" w:hAnsi="Arial" w:cs="Arial"/>
                <w:bCs/>
                <w:sz w:val="24"/>
              </w:rPr>
              <w:t>。</w:t>
            </w:r>
          </w:p>
          <w:p w14:paraId="5E87407A">
            <w:pPr>
              <w:jc w:val="left"/>
              <w:rPr>
                <w:rFonts w:ascii="Arial" w:hAnsi="Arial" w:cs="Arial"/>
                <w:bCs/>
                <w:sz w:val="24"/>
              </w:rPr>
            </w:pPr>
            <w:r>
              <w:rPr>
                <w:rFonts w:ascii="Arial" w:hAnsi="Arial" w:cs="Arial"/>
                <w:bCs/>
                <w:sz w:val="24"/>
              </w:rPr>
              <w:t>评分细则：</w:t>
            </w:r>
            <w:r>
              <w:rPr>
                <w:rFonts w:ascii="Arial" w:hAnsi="Arial" w:cs="Arial"/>
                <w:snapToGrid w:val="0"/>
              </w:rPr>
              <w:t>，</w:t>
            </w:r>
            <w:r>
              <w:rPr>
                <w:rFonts w:ascii="Arial" w:hAnsi="Arial" w:cs="Arial"/>
                <w:bCs/>
                <w:sz w:val="24"/>
              </w:rPr>
              <w:t>每项内容完整，阐述清晰且满足项目需求的，得 4 分；内容简单不能很好满足项目需求的，得 2 分；存在缺陷或不足的，不得分。</w:t>
            </w:r>
          </w:p>
          <w:p w14:paraId="6C78B428">
            <w:pPr>
              <w:jc w:val="left"/>
              <w:rPr>
                <w:rFonts w:ascii="Arial" w:hAnsi="Arial" w:cs="Arial"/>
                <w:bCs/>
                <w:sz w:val="24"/>
              </w:rPr>
            </w:pPr>
            <w:r>
              <w:rPr>
                <w:rFonts w:ascii="Arial" w:hAnsi="Arial" w:cs="Arial"/>
                <w:bCs/>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7" w:type="pct"/>
            <w:vAlign w:val="center"/>
          </w:tcPr>
          <w:p w14:paraId="607034E9">
            <w:pPr>
              <w:jc w:val="left"/>
              <w:rPr>
                <w:rFonts w:ascii="Arial" w:hAnsi="Arial" w:cs="Arial"/>
                <w:bCs/>
                <w:sz w:val="24"/>
              </w:rPr>
            </w:pPr>
            <w:r>
              <w:rPr>
                <w:rFonts w:ascii="Arial" w:hAnsi="Arial" w:cs="Arial"/>
                <w:bCs/>
                <w:sz w:val="24"/>
              </w:rPr>
              <w:t>【主观分】</w:t>
            </w:r>
          </w:p>
        </w:tc>
      </w:tr>
      <w:tr w14:paraId="3A09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vAlign w:val="center"/>
          </w:tcPr>
          <w:p w14:paraId="163A8223">
            <w:pPr>
              <w:jc w:val="center"/>
              <w:rPr>
                <w:rFonts w:hint="eastAsia" w:ascii="Arial" w:hAnsi="Arial" w:eastAsia="宋体" w:cs="Arial"/>
                <w:bCs/>
                <w:sz w:val="24"/>
                <w:lang w:eastAsia="zh-CN"/>
              </w:rPr>
            </w:pPr>
            <w:r>
              <w:rPr>
                <w:rFonts w:hint="eastAsia" w:ascii="Arial" w:hAnsi="Arial" w:cs="Arial"/>
                <w:bCs/>
                <w:sz w:val="24"/>
                <w:lang w:val="en-US" w:eastAsia="zh-CN"/>
              </w:rPr>
              <w:t>5</w:t>
            </w:r>
          </w:p>
        </w:tc>
        <w:tc>
          <w:tcPr>
            <w:tcW w:w="379" w:type="pct"/>
            <w:vAlign w:val="center"/>
          </w:tcPr>
          <w:p w14:paraId="2243E44D">
            <w:pPr>
              <w:jc w:val="center"/>
              <w:rPr>
                <w:rFonts w:ascii="Arial" w:hAnsi="Arial" w:cs="Arial"/>
                <w:bCs/>
                <w:sz w:val="24"/>
              </w:rPr>
            </w:pPr>
            <w:r>
              <w:rPr>
                <w:rFonts w:ascii="Arial" w:hAnsi="Arial" w:cs="Arial"/>
                <w:sz w:val="24"/>
              </w:rPr>
              <w:t>响应及应急处置方案</w:t>
            </w:r>
          </w:p>
        </w:tc>
        <w:tc>
          <w:tcPr>
            <w:tcW w:w="351" w:type="pct"/>
            <w:vAlign w:val="center"/>
          </w:tcPr>
          <w:p w14:paraId="608CDDDE">
            <w:pPr>
              <w:jc w:val="center"/>
              <w:rPr>
                <w:rFonts w:ascii="Arial" w:hAnsi="Arial" w:cs="Arial"/>
                <w:bCs/>
                <w:sz w:val="24"/>
              </w:rPr>
            </w:pPr>
            <w:r>
              <w:rPr>
                <w:rFonts w:hint="eastAsia" w:ascii="Arial" w:hAnsi="Arial" w:cs="Arial"/>
                <w:bCs/>
                <w:sz w:val="24"/>
              </w:rPr>
              <w:t>12</w:t>
            </w:r>
          </w:p>
        </w:tc>
        <w:tc>
          <w:tcPr>
            <w:tcW w:w="2613" w:type="pct"/>
            <w:vAlign w:val="center"/>
          </w:tcPr>
          <w:p w14:paraId="2BC140F1">
            <w:pPr>
              <w:jc w:val="left"/>
              <w:rPr>
                <w:rFonts w:ascii="Arial" w:hAnsi="Arial" w:cs="Arial"/>
                <w:sz w:val="24"/>
              </w:rPr>
            </w:pPr>
            <w:r>
              <w:rPr>
                <w:rFonts w:ascii="Arial" w:hAnsi="Arial" w:cs="Arial"/>
                <w:sz w:val="24"/>
              </w:rPr>
              <w:t>方案包括但不限于：（1）加急任务受理、人员调配、优先实施安排；（2）样品/输入数据异常、业务实施故障处置流程；（3）业务实施异常、交付延误等问题解决方案。</w:t>
            </w:r>
          </w:p>
          <w:p w14:paraId="633C4BE6">
            <w:pPr>
              <w:jc w:val="left"/>
              <w:rPr>
                <w:rFonts w:ascii="Arial" w:hAnsi="Arial" w:cs="Arial"/>
                <w:sz w:val="24"/>
              </w:rPr>
            </w:pPr>
            <w:r>
              <w:rPr>
                <w:rFonts w:ascii="Arial" w:hAnsi="Arial" w:cs="Arial"/>
                <w:sz w:val="24"/>
              </w:rPr>
              <w:t xml:space="preserve">评分细则：每项内容完整，阐述清晰且满足项目需求的，得 </w:t>
            </w:r>
            <w:r>
              <w:rPr>
                <w:rFonts w:hint="eastAsia" w:ascii="Arial" w:hAnsi="Arial" w:cs="Arial"/>
                <w:sz w:val="24"/>
              </w:rPr>
              <w:t>4</w:t>
            </w:r>
            <w:r>
              <w:rPr>
                <w:rFonts w:ascii="Arial" w:hAnsi="Arial" w:cs="Arial"/>
                <w:sz w:val="24"/>
              </w:rPr>
              <w:t xml:space="preserve"> 分；内容简单不能很好满足项目需求的，得 2 分；存在缺陷或不足的，不得分。</w:t>
            </w:r>
          </w:p>
          <w:p w14:paraId="41B839F4">
            <w:pPr>
              <w:jc w:val="left"/>
              <w:rPr>
                <w:rFonts w:ascii="Arial" w:hAnsi="Arial" w:cs="Arial"/>
                <w:kern w:val="0"/>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7" w:type="pct"/>
            <w:vAlign w:val="center"/>
          </w:tcPr>
          <w:p w14:paraId="2ADE1916">
            <w:pPr>
              <w:jc w:val="left"/>
              <w:rPr>
                <w:rFonts w:ascii="Arial" w:hAnsi="Arial" w:cs="Arial"/>
                <w:bCs/>
                <w:sz w:val="24"/>
              </w:rPr>
            </w:pPr>
            <w:r>
              <w:rPr>
                <w:rFonts w:ascii="Arial" w:hAnsi="Arial" w:cs="Arial"/>
                <w:bCs/>
                <w:sz w:val="24"/>
              </w:rPr>
              <w:t>【主观分】</w:t>
            </w:r>
          </w:p>
        </w:tc>
      </w:tr>
      <w:tr w14:paraId="25EC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vAlign w:val="center"/>
          </w:tcPr>
          <w:p w14:paraId="32960447">
            <w:pPr>
              <w:jc w:val="center"/>
              <w:rPr>
                <w:rFonts w:hint="eastAsia" w:ascii="Arial" w:hAnsi="Arial" w:eastAsia="宋体" w:cs="Arial"/>
                <w:bCs/>
                <w:sz w:val="24"/>
                <w:lang w:eastAsia="zh-CN"/>
              </w:rPr>
            </w:pPr>
            <w:r>
              <w:rPr>
                <w:rFonts w:hint="eastAsia" w:ascii="Arial" w:hAnsi="Arial" w:cs="Arial"/>
                <w:bCs/>
                <w:sz w:val="24"/>
                <w:lang w:val="en-US" w:eastAsia="zh-CN"/>
              </w:rPr>
              <w:t>6</w:t>
            </w:r>
          </w:p>
        </w:tc>
        <w:tc>
          <w:tcPr>
            <w:tcW w:w="379" w:type="pct"/>
            <w:vAlign w:val="center"/>
          </w:tcPr>
          <w:p w14:paraId="332343CB">
            <w:pPr>
              <w:jc w:val="center"/>
              <w:rPr>
                <w:rFonts w:ascii="Arial" w:hAnsi="Arial" w:cs="Arial"/>
                <w:bCs/>
                <w:sz w:val="24"/>
              </w:rPr>
            </w:pPr>
            <w:r>
              <w:rPr>
                <w:rFonts w:ascii="Arial" w:hAnsi="Arial" w:cs="Arial"/>
                <w:sz w:val="24"/>
              </w:rPr>
              <w:t>数据保密管理方案</w:t>
            </w:r>
          </w:p>
        </w:tc>
        <w:tc>
          <w:tcPr>
            <w:tcW w:w="351" w:type="pct"/>
            <w:vAlign w:val="center"/>
          </w:tcPr>
          <w:p w14:paraId="576061D6">
            <w:pPr>
              <w:jc w:val="center"/>
              <w:rPr>
                <w:rFonts w:ascii="Arial" w:hAnsi="Arial" w:cs="Arial"/>
                <w:bCs/>
                <w:sz w:val="24"/>
              </w:rPr>
            </w:pPr>
            <w:r>
              <w:rPr>
                <w:rFonts w:ascii="Arial" w:hAnsi="Arial" w:cs="Arial"/>
                <w:bCs/>
                <w:sz w:val="24"/>
              </w:rPr>
              <w:t>4</w:t>
            </w:r>
          </w:p>
        </w:tc>
        <w:tc>
          <w:tcPr>
            <w:tcW w:w="2613" w:type="pct"/>
            <w:vAlign w:val="center"/>
          </w:tcPr>
          <w:p w14:paraId="390C88A1">
            <w:pPr>
              <w:jc w:val="left"/>
              <w:rPr>
                <w:rFonts w:ascii="Arial" w:hAnsi="Arial" w:cs="Arial"/>
                <w:sz w:val="24"/>
              </w:rPr>
            </w:pPr>
            <w:r>
              <w:rPr>
                <w:rFonts w:ascii="Arial" w:hAnsi="Arial" w:cs="Arial"/>
                <w:sz w:val="24"/>
              </w:rPr>
              <w:t>方案包括但不限于：（1）实验数据、检测报告、项目资料保密管控措施；（2）数据存储、传输、外发安全管理要求。</w:t>
            </w:r>
          </w:p>
          <w:p w14:paraId="49C73048">
            <w:pPr>
              <w:jc w:val="left"/>
              <w:rPr>
                <w:rFonts w:ascii="Arial" w:hAnsi="Arial" w:cs="Arial"/>
                <w:sz w:val="24"/>
              </w:rPr>
            </w:pPr>
            <w:r>
              <w:rPr>
                <w:rFonts w:ascii="Arial" w:hAnsi="Arial" w:cs="Arial"/>
                <w:sz w:val="24"/>
              </w:rPr>
              <w:t>评分细则：每项内容完整，阐述清晰且满足项目需求的，得 2 分；内容简单不能很好满足项目需求的，得 1 分；存在缺陷或不足的，不得分。</w:t>
            </w:r>
          </w:p>
          <w:p w14:paraId="4F2CF501">
            <w:pPr>
              <w:jc w:val="left"/>
              <w:rPr>
                <w:rFonts w:ascii="Arial" w:hAnsi="Arial" w:cs="Arial"/>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7" w:type="pct"/>
            <w:vAlign w:val="center"/>
          </w:tcPr>
          <w:p w14:paraId="483262A6">
            <w:pPr>
              <w:jc w:val="left"/>
              <w:rPr>
                <w:rFonts w:ascii="Arial" w:hAnsi="Arial" w:cs="Arial"/>
                <w:bCs/>
                <w:sz w:val="24"/>
              </w:rPr>
            </w:pPr>
            <w:r>
              <w:rPr>
                <w:rFonts w:ascii="Arial" w:hAnsi="Arial" w:cs="Arial"/>
                <w:bCs/>
                <w:sz w:val="24"/>
              </w:rPr>
              <w:t>【主观分】</w:t>
            </w:r>
          </w:p>
        </w:tc>
      </w:tr>
      <w:tr w14:paraId="3C3E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pct"/>
            <w:gridSpan w:val="2"/>
            <w:vAlign w:val="center"/>
          </w:tcPr>
          <w:p w14:paraId="1C974273">
            <w:pPr>
              <w:jc w:val="center"/>
              <w:rPr>
                <w:rFonts w:ascii="Arial" w:hAnsi="Arial" w:cs="Arial"/>
                <w:sz w:val="24"/>
              </w:rPr>
            </w:pPr>
            <w:r>
              <w:rPr>
                <w:rFonts w:ascii="Arial" w:hAnsi="Arial" w:cs="Arial"/>
                <w:sz w:val="24"/>
              </w:rPr>
              <w:t>合计</w:t>
            </w:r>
          </w:p>
        </w:tc>
        <w:tc>
          <w:tcPr>
            <w:tcW w:w="351" w:type="pct"/>
            <w:vAlign w:val="center"/>
          </w:tcPr>
          <w:p w14:paraId="4801D48A">
            <w:pPr>
              <w:jc w:val="center"/>
              <w:rPr>
                <w:rFonts w:ascii="Arial" w:hAnsi="Arial" w:cs="Arial"/>
                <w:sz w:val="24"/>
              </w:rPr>
            </w:pPr>
            <w:r>
              <w:rPr>
                <w:rFonts w:ascii="Arial" w:hAnsi="Arial" w:cs="Arial"/>
                <w:sz w:val="24"/>
              </w:rPr>
              <w:t>100</w:t>
            </w:r>
          </w:p>
        </w:tc>
        <w:tc>
          <w:tcPr>
            <w:tcW w:w="4000" w:type="pct"/>
            <w:gridSpan w:val="2"/>
            <w:vAlign w:val="center"/>
          </w:tcPr>
          <w:p w14:paraId="000AD282">
            <w:pPr>
              <w:rPr>
                <w:rFonts w:ascii="Arial" w:hAnsi="Arial" w:cs="Arial"/>
                <w:sz w:val="24"/>
              </w:rPr>
            </w:pPr>
          </w:p>
        </w:tc>
      </w:tr>
      <w:tr w14:paraId="6CE7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vAlign w:val="center"/>
          </w:tcPr>
          <w:p w14:paraId="748DE9E8">
            <w:pPr>
              <w:rPr>
                <w:rFonts w:ascii="Arial" w:hAnsi="Arial" w:cs="Arial"/>
                <w:b/>
                <w:bCs/>
                <w:sz w:val="24"/>
              </w:rPr>
            </w:pPr>
            <w:r>
              <w:rPr>
                <w:rFonts w:ascii="Arial" w:hAnsi="Arial" w:cs="Arial"/>
                <w:b/>
                <w:bCs/>
                <w:sz w:val="24"/>
              </w:rPr>
              <w:t>注：</w:t>
            </w:r>
          </w:p>
          <w:p w14:paraId="4DFA031F">
            <w:pPr>
              <w:rPr>
                <w:rFonts w:ascii="Arial" w:hAnsi="Arial" w:cs="Arial"/>
                <w:b/>
                <w:bCs/>
                <w:sz w:val="24"/>
              </w:rPr>
            </w:pPr>
            <w:r>
              <w:rPr>
                <w:rFonts w:ascii="Arial" w:hAnsi="Arial" w:cs="Arial"/>
                <w:b/>
                <w:bCs/>
                <w:sz w:val="24"/>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05EBAE51">
            <w:pPr>
              <w:rPr>
                <w:rFonts w:ascii="Arial" w:hAnsi="Arial" w:cs="Arial"/>
                <w:b/>
                <w:bCs/>
                <w:sz w:val="24"/>
              </w:rPr>
            </w:pPr>
            <w:r>
              <w:rPr>
                <w:rFonts w:ascii="Arial" w:hAnsi="Arial" w:cs="Arial"/>
                <w:b/>
                <w:bCs/>
                <w:sz w:val="24"/>
              </w:rPr>
              <w:t>2.最终得分取值至小数点后第2位，2位以后四舍五入。</w:t>
            </w:r>
          </w:p>
        </w:tc>
      </w:tr>
    </w:tbl>
    <w:p w14:paraId="01EF872A">
      <w:pPr>
        <w:tabs>
          <w:tab w:val="left" w:pos="360"/>
          <w:tab w:val="left" w:pos="1080"/>
        </w:tabs>
        <w:snapToGrid w:val="0"/>
        <w:spacing w:line="360" w:lineRule="auto"/>
        <w:rPr>
          <w:rFonts w:ascii="Arial" w:hAnsi="Arial" w:cs="Arial"/>
          <w:sz w:val="24"/>
        </w:rPr>
      </w:pPr>
    </w:p>
    <w:p w14:paraId="4A6B9B9E">
      <w:pPr>
        <w:widowControl/>
        <w:rPr>
          <w:rFonts w:ascii="Arial" w:hAnsi="Arial" w:cs="Arial"/>
          <w:b/>
          <w:sz w:val="24"/>
        </w:rPr>
      </w:pPr>
      <w:r>
        <w:rPr>
          <w:rFonts w:hint="eastAsia" w:ascii="Arial" w:hAnsi="Arial" w:cs="Arial"/>
          <w:b/>
          <w:sz w:val="24"/>
        </w:rPr>
        <w:t>包4：</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
        <w:gridCol w:w="675"/>
        <w:gridCol w:w="624"/>
        <w:gridCol w:w="4642"/>
        <w:gridCol w:w="2464"/>
      </w:tblGrid>
      <w:tr w14:paraId="1706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9" w:type="pct"/>
            <w:vAlign w:val="center"/>
          </w:tcPr>
          <w:p w14:paraId="3E300DF9">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序号</w:t>
            </w:r>
          </w:p>
        </w:tc>
        <w:tc>
          <w:tcPr>
            <w:tcW w:w="379" w:type="pct"/>
            <w:vAlign w:val="center"/>
          </w:tcPr>
          <w:p w14:paraId="6413C7AD">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评分因素</w:t>
            </w:r>
          </w:p>
        </w:tc>
        <w:tc>
          <w:tcPr>
            <w:tcW w:w="351" w:type="pct"/>
            <w:vAlign w:val="center"/>
          </w:tcPr>
          <w:p w14:paraId="334E365D">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分值</w:t>
            </w:r>
          </w:p>
        </w:tc>
        <w:tc>
          <w:tcPr>
            <w:tcW w:w="2613" w:type="pct"/>
            <w:vAlign w:val="center"/>
          </w:tcPr>
          <w:p w14:paraId="77EC3791">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评分标准</w:t>
            </w:r>
          </w:p>
        </w:tc>
        <w:tc>
          <w:tcPr>
            <w:tcW w:w="1385" w:type="pct"/>
            <w:vAlign w:val="center"/>
          </w:tcPr>
          <w:p w14:paraId="0A737055">
            <w:pPr>
              <w:tabs>
                <w:tab w:val="left" w:pos="360"/>
                <w:tab w:val="left" w:pos="1080"/>
              </w:tabs>
              <w:snapToGrid w:val="0"/>
              <w:spacing w:line="360" w:lineRule="auto"/>
              <w:rPr>
                <w:rFonts w:ascii="Arial" w:hAnsi="Arial" w:eastAsia="黑体" w:cs="Arial"/>
                <w:bCs/>
              </w:rPr>
            </w:pPr>
            <w:r>
              <w:rPr>
                <w:rFonts w:ascii="Arial" w:hAnsi="Arial" w:eastAsia="黑体" w:cs="Arial"/>
                <w:bCs/>
              </w:rPr>
              <w:t>说明</w:t>
            </w:r>
          </w:p>
        </w:tc>
      </w:tr>
      <w:tr w14:paraId="2962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9" w:type="pct"/>
            <w:vAlign w:val="center"/>
          </w:tcPr>
          <w:p w14:paraId="1AB470C1">
            <w:pPr>
              <w:jc w:val="center"/>
              <w:rPr>
                <w:rFonts w:ascii="Arial" w:hAnsi="Arial" w:cs="Arial"/>
                <w:bCs/>
                <w:sz w:val="24"/>
              </w:rPr>
            </w:pPr>
            <w:r>
              <w:rPr>
                <w:rFonts w:ascii="Arial" w:hAnsi="Arial" w:cs="Arial"/>
                <w:bCs/>
                <w:sz w:val="24"/>
              </w:rPr>
              <w:t>1</w:t>
            </w:r>
          </w:p>
        </w:tc>
        <w:tc>
          <w:tcPr>
            <w:tcW w:w="379" w:type="pct"/>
            <w:vAlign w:val="center"/>
          </w:tcPr>
          <w:p w14:paraId="67795A61">
            <w:pPr>
              <w:jc w:val="center"/>
              <w:rPr>
                <w:rFonts w:ascii="Arial" w:hAnsi="Arial" w:cs="Arial"/>
                <w:bCs/>
                <w:sz w:val="24"/>
              </w:rPr>
            </w:pPr>
            <w:r>
              <w:rPr>
                <w:rFonts w:ascii="Arial" w:hAnsi="Arial" w:cs="Arial"/>
                <w:sz w:val="24"/>
              </w:rPr>
              <w:t>投标报价</w:t>
            </w:r>
          </w:p>
        </w:tc>
        <w:tc>
          <w:tcPr>
            <w:tcW w:w="351" w:type="pct"/>
            <w:vAlign w:val="center"/>
          </w:tcPr>
          <w:p w14:paraId="0FF79997">
            <w:pPr>
              <w:jc w:val="center"/>
              <w:rPr>
                <w:rFonts w:ascii="Arial" w:hAnsi="Arial" w:cs="Arial"/>
                <w:bCs/>
                <w:sz w:val="24"/>
              </w:rPr>
            </w:pPr>
            <w:r>
              <w:rPr>
                <w:rFonts w:ascii="Arial" w:hAnsi="Arial" w:cs="Arial"/>
                <w:bCs/>
                <w:sz w:val="24"/>
              </w:rPr>
              <w:t>10</w:t>
            </w:r>
          </w:p>
        </w:tc>
        <w:tc>
          <w:tcPr>
            <w:tcW w:w="2613" w:type="pct"/>
            <w:vAlign w:val="center"/>
          </w:tcPr>
          <w:p w14:paraId="6003565B">
            <w:pPr>
              <w:jc w:val="left"/>
              <w:rPr>
                <w:rFonts w:ascii="Arial" w:hAnsi="Arial" w:cs="Arial"/>
                <w:sz w:val="24"/>
              </w:rPr>
            </w:pPr>
            <w:r>
              <w:rPr>
                <w:rFonts w:ascii="Arial" w:hAnsi="Arial" w:cs="Arial"/>
                <w:sz w:val="24"/>
              </w:rPr>
              <w:t>综合评分法中的价格分统一采用低价优先法计算，即满足招标文件要求且投标价格最低的投标报价为评标基准价，其价格分为满分10分。其他投标人的价格分统一按照下列公式计算：投标报价得分=(评标基准价／投标报价)×10。</w:t>
            </w:r>
          </w:p>
        </w:tc>
        <w:tc>
          <w:tcPr>
            <w:tcW w:w="1385" w:type="pct"/>
            <w:vAlign w:val="center"/>
          </w:tcPr>
          <w:p w14:paraId="4992F15C">
            <w:pPr>
              <w:jc w:val="left"/>
              <w:rPr>
                <w:rFonts w:ascii="Arial" w:hAnsi="Arial" w:cs="Arial"/>
                <w:bCs/>
                <w:sz w:val="24"/>
              </w:rPr>
            </w:pPr>
            <w:r>
              <w:rPr>
                <w:rFonts w:ascii="Arial" w:hAnsi="Arial" w:cs="Arial"/>
                <w:bCs/>
                <w:sz w:val="24"/>
              </w:rPr>
              <w:t>此处投标报价指经过报价修正，及因落实政府采购政策进行价格调整后的报价，详见第四章《评标程序、评标方法和评标标准》2.4、2.5及2.6。</w:t>
            </w:r>
          </w:p>
        </w:tc>
      </w:tr>
      <w:tr w14:paraId="21E6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atLeast"/>
        </w:trPr>
        <w:tc>
          <w:tcPr>
            <w:tcW w:w="269" w:type="pct"/>
            <w:vAlign w:val="center"/>
          </w:tcPr>
          <w:p w14:paraId="487339C6">
            <w:pPr>
              <w:jc w:val="center"/>
              <w:rPr>
                <w:rFonts w:ascii="Arial" w:hAnsi="Arial" w:cs="Arial"/>
                <w:bCs/>
                <w:sz w:val="24"/>
              </w:rPr>
            </w:pPr>
            <w:r>
              <w:rPr>
                <w:rFonts w:ascii="Arial" w:hAnsi="Arial" w:cs="Arial"/>
                <w:bCs/>
                <w:sz w:val="24"/>
              </w:rPr>
              <w:t>2</w:t>
            </w:r>
          </w:p>
        </w:tc>
        <w:tc>
          <w:tcPr>
            <w:tcW w:w="379" w:type="pct"/>
            <w:vAlign w:val="center"/>
          </w:tcPr>
          <w:p w14:paraId="391642C0">
            <w:pPr>
              <w:jc w:val="center"/>
              <w:rPr>
                <w:rFonts w:ascii="Arial" w:hAnsi="Arial" w:cs="Arial"/>
                <w:bCs/>
                <w:sz w:val="24"/>
              </w:rPr>
            </w:pPr>
            <w:r>
              <w:rPr>
                <w:rFonts w:ascii="Arial" w:hAnsi="Arial" w:cs="Arial"/>
                <w:bCs/>
                <w:sz w:val="24"/>
              </w:rPr>
              <w:t>业绩</w:t>
            </w:r>
          </w:p>
        </w:tc>
        <w:tc>
          <w:tcPr>
            <w:tcW w:w="351" w:type="pct"/>
            <w:vAlign w:val="center"/>
          </w:tcPr>
          <w:p w14:paraId="64C9CDEF">
            <w:pPr>
              <w:jc w:val="center"/>
              <w:rPr>
                <w:rFonts w:ascii="Arial" w:hAnsi="Arial" w:cs="Arial"/>
                <w:bCs/>
                <w:sz w:val="24"/>
              </w:rPr>
            </w:pPr>
            <w:r>
              <w:rPr>
                <w:rFonts w:ascii="Arial" w:hAnsi="Arial" w:cs="Arial"/>
                <w:bCs/>
                <w:sz w:val="24"/>
              </w:rPr>
              <w:t>1</w:t>
            </w:r>
            <w:r>
              <w:rPr>
                <w:rFonts w:hint="eastAsia" w:ascii="Arial" w:hAnsi="Arial" w:cs="Arial"/>
                <w:bCs/>
                <w:sz w:val="24"/>
              </w:rPr>
              <w:t>5</w:t>
            </w:r>
          </w:p>
        </w:tc>
        <w:tc>
          <w:tcPr>
            <w:tcW w:w="2613" w:type="pct"/>
            <w:vAlign w:val="center"/>
          </w:tcPr>
          <w:p w14:paraId="2B3EE07D">
            <w:pPr>
              <w:rPr>
                <w:rFonts w:ascii="Arial" w:hAnsi="Arial" w:cs="Arial"/>
                <w:bCs/>
                <w:sz w:val="24"/>
              </w:rPr>
            </w:pPr>
            <w:r>
              <w:rPr>
                <w:rFonts w:ascii="Arial" w:hAnsi="Arial" w:cs="Arial"/>
                <w:bCs/>
                <w:sz w:val="24"/>
              </w:rPr>
              <w:t>投标人提供合同签订日期为2023年1月1日至今与投标服务类似的项目业绩证明材料，每一项加</w:t>
            </w:r>
            <w:r>
              <w:rPr>
                <w:rFonts w:hint="eastAsia" w:ascii="Arial" w:hAnsi="Arial" w:cs="Arial"/>
                <w:bCs/>
                <w:sz w:val="24"/>
              </w:rPr>
              <w:t>3</w:t>
            </w:r>
            <w:r>
              <w:rPr>
                <w:rFonts w:ascii="Arial" w:hAnsi="Arial" w:cs="Arial"/>
                <w:bCs/>
                <w:sz w:val="24"/>
              </w:rPr>
              <w:t>分，最多得1</w:t>
            </w:r>
            <w:r>
              <w:rPr>
                <w:rFonts w:hint="eastAsia" w:ascii="Arial" w:hAnsi="Arial" w:cs="Arial"/>
                <w:bCs/>
                <w:sz w:val="24"/>
              </w:rPr>
              <w:t>5</w:t>
            </w:r>
            <w:r>
              <w:rPr>
                <w:rFonts w:ascii="Arial" w:hAnsi="Arial" w:cs="Arial"/>
                <w:bCs/>
                <w:sz w:val="24"/>
              </w:rPr>
              <w:t>分。</w:t>
            </w:r>
          </w:p>
          <w:p w14:paraId="754B75BA">
            <w:pPr>
              <w:rPr>
                <w:rFonts w:ascii="Arial" w:hAnsi="Arial" w:cs="Arial"/>
                <w:bCs/>
                <w:sz w:val="24"/>
              </w:rPr>
            </w:pPr>
            <w:r>
              <w:rPr>
                <w:rFonts w:ascii="Arial" w:hAnsi="Arial" w:cs="Arial"/>
                <w:bCs/>
                <w:sz w:val="24"/>
              </w:rPr>
              <w:t>注：</w:t>
            </w:r>
          </w:p>
          <w:p w14:paraId="270E47E3">
            <w:pPr>
              <w:rPr>
                <w:rFonts w:ascii="Arial" w:hAnsi="Arial" w:cs="Arial"/>
                <w:bCs/>
                <w:sz w:val="24"/>
              </w:rPr>
            </w:pPr>
            <w:r>
              <w:rPr>
                <w:rFonts w:ascii="Arial" w:hAnsi="Arial" w:cs="Arial"/>
                <w:bCs/>
                <w:sz w:val="24"/>
              </w:rPr>
              <w:t>1.投标人应在投标文件中提供类似项目的合同复印件等证明文件(复印件应清晰可辨，合同复印件应包含合同首页、合同标的（服务内容）页、合同金额页、合同盖章页、合同签署时间页)。</w:t>
            </w:r>
          </w:p>
          <w:p w14:paraId="24C67093">
            <w:pPr>
              <w:rPr>
                <w:rFonts w:ascii="Arial" w:hAnsi="Arial" w:cs="Arial"/>
                <w:bCs/>
                <w:sz w:val="24"/>
              </w:rPr>
            </w:pPr>
            <w:r>
              <w:rPr>
                <w:rFonts w:ascii="Arial" w:hAnsi="Arial" w:cs="Arial"/>
                <w:bCs/>
                <w:sz w:val="24"/>
              </w:rPr>
              <w:t>2.评标委员会将根据投标文件中提供的业绩证明材料的内容综合认定是否为有效的类似项目业绩，非有效的类似项目业绩不得分。</w:t>
            </w:r>
          </w:p>
          <w:p w14:paraId="1AEC0D3D">
            <w:pPr>
              <w:rPr>
                <w:rFonts w:ascii="Arial" w:hAnsi="Arial" w:cs="Arial"/>
                <w:bCs/>
                <w:sz w:val="24"/>
              </w:rPr>
            </w:pPr>
            <w:r>
              <w:rPr>
                <w:rFonts w:ascii="Arial" w:hAnsi="Arial" w:cs="Arial"/>
                <w:bCs/>
                <w:sz w:val="24"/>
              </w:rPr>
              <w:t>3.未按如上要求提供的，视为无效业绩。</w:t>
            </w:r>
          </w:p>
        </w:tc>
        <w:tc>
          <w:tcPr>
            <w:tcW w:w="1385" w:type="pct"/>
            <w:vAlign w:val="center"/>
          </w:tcPr>
          <w:p w14:paraId="2AEDBFBE">
            <w:pPr>
              <w:jc w:val="left"/>
              <w:rPr>
                <w:rFonts w:ascii="Arial" w:hAnsi="Arial" w:cs="Arial"/>
                <w:bCs/>
                <w:sz w:val="24"/>
              </w:rPr>
            </w:pPr>
            <w:r>
              <w:rPr>
                <w:rFonts w:ascii="Arial" w:hAnsi="Arial" w:cs="Arial"/>
                <w:bCs/>
                <w:sz w:val="24"/>
              </w:rPr>
              <w:t>【客观分】</w:t>
            </w:r>
          </w:p>
        </w:tc>
      </w:tr>
      <w:tr w14:paraId="7737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4ACB9956">
            <w:pPr>
              <w:jc w:val="center"/>
              <w:rPr>
                <w:rFonts w:ascii="Arial" w:hAnsi="Arial" w:cs="Arial"/>
                <w:bCs/>
                <w:sz w:val="24"/>
              </w:rPr>
            </w:pPr>
            <w:r>
              <w:rPr>
                <w:rFonts w:ascii="Arial" w:hAnsi="Arial" w:cs="Arial"/>
                <w:bCs/>
                <w:sz w:val="24"/>
              </w:rPr>
              <w:t>3</w:t>
            </w:r>
          </w:p>
        </w:tc>
        <w:tc>
          <w:tcPr>
            <w:tcW w:w="379" w:type="pct"/>
            <w:vAlign w:val="center"/>
          </w:tcPr>
          <w:p w14:paraId="5A1475AD">
            <w:pPr>
              <w:jc w:val="center"/>
              <w:rPr>
                <w:rFonts w:ascii="Arial" w:hAnsi="Arial" w:cs="Arial"/>
                <w:bCs/>
                <w:sz w:val="24"/>
              </w:rPr>
            </w:pPr>
            <w:r>
              <w:rPr>
                <w:rFonts w:ascii="Arial" w:hAnsi="Arial" w:cs="Arial"/>
                <w:bCs/>
                <w:sz w:val="24"/>
              </w:rPr>
              <w:t>体系认证</w:t>
            </w:r>
          </w:p>
        </w:tc>
        <w:tc>
          <w:tcPr>
            <w:tcW w:w="351" w:type="pct"/>
            <w:vAlign w:val="center"/>
          </w:tcPr>
          <w:p w14:paraId="288924DD">
            <w:pPr>
              <w:jc w:val="center"/>
              <w:rPr>
                <w:rFonts w:ascii="Arial" w:hAnsi="Arial" w:cs="Arial"/>
                <w:bCs/>
                <w:sz w:val="24"/>
              </w:rPr>
            </w:pPr>
            <w:r>
              <w:rPr>
                <w:rFonts w:ascii="Arial" w:hAnsi="Arial" w:cs="Arial"/>
                <w:bCs/>
                <w:sz w:val="24"/>
              </w:rPr>
              <w:t>6</w:t>
            </w:r>
          </w:p>
        </w:tc>
        <w:tc>
          <w:tcPr>
            <w:tcW w:w="2613" w:type="pct"/>
            <w:vAlign w:val="center"/>
          </w:tcPr>
          <w:p w14:paraId="60CB8095">
            <w:pPr>
              <w:jc w:val="left"/>
              <w:rPr>
                <w:rFonts w:ascii="Arial" w:hAnsi="Arial" w:cs="Arial"/>
                <w:bCs/>
                <w:sz w:val="24"/>
              </w:rPr>
            </w:pPr>
            <w:r>
              <w:rPr>
                <w:rFonts w:ascii="Arial" w:hAnsi="Arial" w:cs="Arial"/>
                <w:bCs/>
                <w:sz w:val="24"/>
              </w:rPr>
              <w:t>投标人需具备有效的ISO 9001、ISO 14001、ISO 45001，体系认证证书的，每具备1项，得2分，本项最多得6分。</w:t>
            </w:r>
          </w:p>
          <w:p w14:paraId="049BA501">
            <w:pPr>
              <w:jc w:val="left"/>
              <w:rPr>
                <w:rFonts w:ascii="Arial" w:hAnsi="Arial" w:cs="Arial"/>
                <w:bCs/>
                <w:sz w:val="24"/>
              </w:rPr>
            </w:pPr>
            <w:r>
              <w:rPr>
                <w:rFonts w:ascii="Arial" w:hAnsi="Arial" w:cs="Arial"/>
                <w:bCs/>
                <w:sz w:val="24"/>
              </w:rPr>
              <w:t>注：</w:t>
            </w:r>
          </w:p>
          <w:p w14:paraId="7BD42CFA">
            <w:pPr>
              <w:jc w:val="left"/>
              <w:rPr>
                <w:rFonts w:ascii="Arial" w:hAnsi="Arial" w:cs="Arial"/>
                <w:bCs/>
                <w:sz w:val="24"/>
              </w:rPr>
            </w:pPr>
            <w:r>
              <w:rPr>
                <w:rFonts w:ascii="Arial" w:hAnsi="Arial" w:cs="Arial"/>
                <w:bCs/>
                <w:sz w:val="24"/>
              </w:rPr>
              <w:t>1.投标人应在投标文件中提供证书复印件，并加盖投标人公章；</w:t>
            </w:r>
          </w:p>
        </w:tc>
        <w:tc>
          <w:tcPr>
            <w:tcW w:w="1385" w:type="pct"/>
            <w:vAlign w:val="center"/>
          </w:tcPr>
          <w:p w14:paraId="0A389A98">
            <w:pPr>
              <w:jc w:val="left"/>
              <w:rPr>
                <w:rFonts w:ascii="Arial" w:hAnsi="Arial" w:cs="Arial"/>
                <w:bCs/>
                <w:sz w:val="24"/>
              </w:rPr>
            </w:pPr>
            <w:r>
              <w:rPr>
                <w:rFonts w:ascii="Arial" w:hAnsi="Arial" w:cs="Arial"/>
                <w:bCs/>
                <w:sz w:val="24"/>
              </w:rPr>
              <w:t>【客观分】</w:t>
            </w:r>
          </w:p>
        </w:tc>
      </w:tr>
      <w:tr w14:paraId="06EC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487DE2BD">
            <w:pPr>
              <w:jc w:val="center"/>
              <w:rPr>
                <w:rFonts w:ascii="Arial" w:hAnsi="Arial" w:cs="Arial"/>
                <w:bCs/>
                <w:sz w:val="24"/>
              </w:rPr>
            </w:pPr>
            <w:r>
              <w:rPr>
                <w:rFonts w:ascii="Arial" w:hAnsi="Arial" w:cs="Arial"/>
                <w:bCs/>
                <w:sz w:val="24"/>
              </w:rPr>
              <w:t>4</w:t>
            </w:r>
          </w:p>
        </w:tc>
        <w:tc>
          <w:tcPr>
            <w:tcW w:w="379" w:type="pct"/>
            <w:vAlign w:val="center"/>
          </w:tcPr>
          <w:p w14:paraId="5C72C58A">
            <w:pPr>
              <w:jc w:val="center"/>
              <w:rPr>
                <w:rFonts w:ascii="Arial" w:hAnsi="Arial" w:cs="Arial"/>
                <w:snapToGrid w:val="0"/>
              </w:rPr>
            </w:pPr>
            <w:r>
              <w:rPr>
                <w:rFonts w:ascii="Arial" w:hAnsi="Arial" w:cs="Arial"/>
                <w:snapToGrid w:val="0"/>
              </w:rPr>
              <w:t>技术要求</w:t>
            </w:r>
          </w:p>
        </w:tc>
        <w:tc>
          <w:tcPr>
            <w:tcW w:w="351" w:type="pct"/>
            <w:vAlign w:val="center"/>
          </w:tcPr>
          <w:p w14:paraId="4CA13834">
            <w:pPr>
              <w:jc w:val="center"/>
              <w:rPr>
                <w:rFonts w:ascii="Arial" w:hAnsi="Arial" w:cs="Arial"/>
                <w:bCs/>
                <w:sz w:val="24"/>
              </w:rPr>
            </w:pPr>
            <w:r>
              <w:rPr>
                <w:rFonts w:hint="eastAsia" w:ascii="Arial" w:hAnsi="Arial" w:cs="Arial"/>
                <w:bCs/>
                <w:sz w:val="24"/>
              </w:rPr>
              <w:t>21</w:t>
            </w:r>
          </w:p>
        </w:tc>
        <w:tc>
          <w:tcPr>
            <w:tcW w:w="2613" w:type="pct"/>
            <w:vAlign w:val="center"/>
          </w:tcPr>
          <w:p w14:paraId="3AEF933E">
            <w:pPr>
              <w:jc w:val="left"/>
              <w:rPr>
                <w:rFonts w:ascii="Arial" w:hAnsi="Arial" w:cs="Arial"/>
                <w:bCs/>
              </w:rPr>
            </w:pPr>
            <w:r>
              <w:rPr>
                <w:rFonts w:ascii="Arial" w:hAnsi="Arial" w:cs="Arial"/>
                <w:bCs/>
                <w:sz w:val="24"/>
              </w:rPr>
              <w:t>针对“第五章 采购需求 二 技术要求 ”</w:t>
            </w:r>
            <w:r>
              <w:rPr>
                <w:rFonts w:hint="eastAsia" w:ascii="Arial" w:hAnsi="Arial" w:cs="Arial"/>
                <w:bCs/>
                <w:sz w:val="24"/>
              </w:rPr>
              <w:t>的普通技术指标（共7条）</w:t>
            </w:r>
            <w:r>
              <w:rPr>
                <w:rFonts w:ascii="Arial" w:hAnsi="Arial" w:cs="Arial"/>
                <w:bCs/>
                <w:sz w:val="24"/>
              </w:rPr>
              <w:t>进行打分，每满足一条得</w:t>
            </w:r>
            <w:r>
              <w:rPr>
                <w:rFonts w:hint="eastAsia" w:ascii="Arial" w:hAnsi="Arial" w:cs="Arial"/>
                <w:bCs/>
                <w:sz w:val="24"/>
              </w:rPr>
              <w:t>3</w:t>
            </w:r>
            <w:r>
              <w:rPr>
                <w:rFonts w:ascii="Arial" w:hAnsi="Arial" w:cs="Arial"/>
                <w:bCs/>
                <w:sz w:val="24"/>
              </w:rPr>
              <w:t>分，最多得</w:t>
            </w:r>
            <w:r>
              <w:rPr>
                <w:rFonts w:hint="eastAsia" w:ascii="Arial" w:hAnsi="Arial" w:cs="Arial"/>
                <w:bCs/>
                <w:sz w:val="24"/>
              </w:rPr>
              <w:t>21</w:t>
            </w:r>
            <w:r>
              <w:rPr>
                <w:rFonts w:ascii="Arial" w:hAnsi="Arial" w:cs="Arial"/>
                <w:bCs/>
                <w:sz w:val="24"/>
              </w:rPr>
              <w:t>分。</w:t>
            </w:r>
          </w:p>
        </w:tc>
        <w:tc>
          <w:tcPr>
            <w:tcW w:w="1385" w:type="pct"/>
            <w:vAlign w:val="center"/>
          </w:tcPr>
          <w:p w14:paraId="472EF34A">
            <w:pPr>
              <w:jc w:val="left"/>
              <w:rPr>
                <w:rFonts w:ascii="Arial" w:hAnsi="Arial" w:cs="Arial"/>
                <w:bCs/>
                <w:sz w:val="24"/>
              </w:rPr>
            </w:pPr>
            <w:r>
              <w:rPr>
                <w:rFonts w:ascii="Arial" w:hAnsi="Arial" w:cs="Arial"/>
                <w:bCs/>
                <w:sz w:val="24"/>
              </w:rPr>
              <w:t>【客观分】</w:t>
            </w:r>
          </w:p>
        </w:tc>
      </w:tr>
      <w:tr w14:paraId="72F9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67963D8A">
            <w:pPr>
              <w:jc w:val="center"/>
              <w:rPr>
                <w:rFonts w:hint="eastAsia" w:ascii="Arial" w:hAnsi="Arial" w:eastAsia="宋体" w:cs="Arial"/>
                <w:bCs/>
                <w:sz w:val="24"/>
                <w:lang w:eastAsia="zh-CN"/>
              </w:rPr>
            </w:pPr>
            <w:r>
              <w:rPr>
                <w:rFonts w:hint="eastAsia" w:ascii="Arial" w:hAnsi="Arial" w:cs="Arial"/>
                <w:bCs/>
                <w:sz w:val="24"/>
                <w:lang w:val="en-US" w:eastAsia="zh-CN"/>
              </w:rPr>
              <w:t>5</w:t>
            </w:r>
          </w:p>
        </w:tc>
        <w:tc>
          <w:tcPr>
            <w:tcW w:w="379" w:type="pct"/>
            <w:vAlign w:val="center"/>
          </w:tcPr>
          <w:p w14:paraId="5E700F56">
            <w:pPr>
              <w:jc w:val="center"/>
              <w:rPr>
                <w:rFonts w:ascii="Arial" w:hAnsi="Arial" w:cs="Arial"/>
                <w:bCs/>
                <w:sz w:val="24"/>
              </w:rPr>
            </w:pPr>
            <w:r>
              <w:rPr>
                <w:rFonts w:ascii="Arial" w:hAnsi="Arial" w:cs="Arial"/>
                <w:bCs/>
                <w:sz w:val="24"/>
              </w:rPr>
              <w:t>综合实施方案</w:t>
            </w:r>
          </w:p>
        </w:tc>
        <w:tc>
          <w:tcPr>
            <w:tcW w:w="351" w:type="pct"/>
            <w:vAlign w:val="center"/>
          </w:tcPr>
          <w:p w14:paraId="1F3FCFD0">
            <w:pPr>
              <w:jc w:val="center"/>
              <w:rPr>
                <w:rFonts w:ascii="Arial" w:hAnsi="Arial" w:cs="Arial"/>
                <w:bCs/>
                <w:sz w:val="24"/>
              </w:rPr>
            </w:pPr>
            <w:r>
              <w:rPr>
                <w:rFonts w:ascii="Arial" w:hAnsi="Arial" w:cs="Arial"/>
                <w:bCs/>
                <w:sz w:val="24"/>
              </w:rPr>
              <w:t>32</w:t>
            </w:r>
          </w:p>
        </w:tc>
        <w:tc>
          <w:tcPr>
            <w:tcW w:w="2613" w:type="pct"/>
            <w:vAlign w:val="center"/>
          </w:tcPr>
          <w:p w14:paraId="4A02B4F3">
            <w:pPr>
              <w:jc w:val="left"/>
              <w:rPr>
                <w:rFonts w:ascii="Arial" w:hAnsi="Arial" w:cs="Arial"/>
                <w:bCs/>
                <w:sz w:val="24"/>
              </w:rPr>
            </w:pPr>
            <w:r>
              <w:rPr>
                <w:rFonts w:ascii="Arial" w:hAnsi="Arial" w:cs="Arial"/>
                <w:bCs/>
                <w:sz w:val="24"/>
              </w:rPr>
              <w:t>方案包括但不限于：</w:t>
            </w:r>
          </w:p>
          <w:p w14:paraId="73E756F5">
            <w:pPr>
              <w:jc w:val="left"/>
              <w:rPr>
                <w:rFonts w:ascii="Arial" w:hAnsi="Arial" w:cs="Arial"/>
                <w:bCs/>
                <w:sz w:val="24"/>
              </w:rPr>
            </w:pPr>
            <w:r>
              <w:rPr>
                <w:rFonts w:hint="eastAsia" w:ascii="Arial" w:hAnsi="Arial" w:cs="Arial"/>
                <w:bCs/>
                <w:sz w:val="24"/>
              </w:rPr>
              <w:t>（1）</w:t>
            </w:r>
            <w:r>
              <w:rPr>
                <w:rFonts w:ascii="Arial" w:hAnsi="Arial" w:cs="Arial"/>
                <w:bCs/>
                <w:sz w:val="24"/>
              </w:rPr>
              <w:t>项目整体组织架构与人员配置安排；</w:t>
            </w:r>
          </w:p>
          <w:p w14:paraId="0B2273D4">
            <w:pPr>
              <w:jc w:val="left"/>
              <w:rPr>
                <w:rFonts w:ascii="Arial" w:hAnsi="Arial" w:cs="Arial"/>
                <w:bCs/>
                <w:sz w:val="24"/>
              </w:rPr>
            </w:pPr>
            <w:r>
              <w:rPr>
                <w:rFonts w:ascii="Arial" w:hAnsi="Arial" w:cs="Arial"/>
                <w:bCs/>
                <w:sz w:val="24"/>
              </w:rPr>
              <w:t>（2）样本接收、登记、转运与存储管理方案；（3）本项目业务全流程质量管控措施；（4）仪器设备、试剂耗材管理与保障方案；（5）项目整体进度计划与节点管控安排；（6）原始数据、报告编制及交付管理；（7）技术对接、答疑与日常服务保障措施；（8）项目任务节点统筹管理</w:t>
            </w:r>
            <w:r>
              <w:rPr>
                <w:rFonts w:hint="eastAsia" w:ascii="Arial" w:hAnsi="Arial" w:cs="Arial"/>
                <w:bCs/>
                <w:sz w:val="24"/>
              </w:rPr>
              <w:t>。</w:t>
            </w:r>
          </w:p>
          <w:p w14:paraId="229385B9">
            <w:pPr>
              <w:jc w:val="left"/>
              <w:rPr>
                <w:rFonts w:ascii="Arial" w:hAnsi="Arial" w:cs="Arial"/>
                <w:bCs/>
                <w:sz w:val="24"/>
              </w:rPr>
            </w:pPr>
            <w:r>
              <w:rPr>
                <w:rFonts w:ascii="Arial" w:hAnsi="Arial" w:cs="Arial"/>
                <w:bCs/>
                <w:sz w:val="24"/>
              </w:rPr>
              <w:t>评分细则：</w:t>
            </w:r>
            <w:r>
              <w:rPr>
                <w:rFonts w:ascii="Arial" w:hAnsi="Arial" w:cs="Arial"/>
                <w:snapToGrid w:val="0"/>
              </w:rPr>
              <w:t>，</w:t>
            </w:r>
            <w:r>
              <w:rPr>
                <w:rFonts w:ascii="Arial" w:hAnsi="Arial" w:cs="Arial"/>
                <w:bCs/>
                <w:sz w:val="24"/>
              </w:rPr>
              <w:t>每项内容完整，阐述清晰且满足项目需求的，得 4 分；内容简单不能很好满足项目需求的，得 2 分；存在缺陷或不足的，不得分。</w:t>
            </w:r>
          </w:p>
          <w:p w14:paraId="72C28F9E">
            <w:pPr>
              <w:jc w:val="left"/>
              <w:rPr>
                <w:rFonts w:ascii="Arial" w:hAnsi="Arial" w:cs="Arial"/>
                <w:bCs/>
                <w:sz w:val="24"/>
              </w:rPr>
            </w:pPr>
            <w:r>
              <w:rPr>
                <w:rFonts w:ascii="Arial" w:hAnsi="Arial" w:cs="Arial"/>
                <w:bCs/>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4826EF01">
            <w:pPr>
              <w:jc w:val="left"/>
              <w:rPr>
                <w:rFonts w:ascii="Arial" w:hAnsi="Arial" w:cs="Arial"/>
                <w:bCs/>
                <w:sz w:val="24"/>
              </w:rPr>
            </w:pPr>
            <w:r>
              <w:rPr>
                <w:rFonts w:ascii="Arial" w:hAnsi="Arial" w:cs="Arial"/>
                <w:bCs/>
                <w:sz w:val="24"/>
              </w:rPr>
              <w:t>【主观分】</w:t>
            </w:r>
          </w:p>
        </w:tc>
      </w:tr>
      <w:tr w14:paraId="6275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7481A4BE">
            <w:pPr>
              <w:jc w:val="center"/>
              <w:rPr>
                <w:rFonts w:hint="eastAsia" w:ascii="Arial" w:hAnsi="Arial" w:eastAsia="宋体" w:cs="Arial"/>
                <w:bCs/>
                <w:sz w:val="24"/>
                <w:lang w:eastAsia="zh-CN"/>
              </w:rPr>
            </w:pPr>
            <w:r>
              <w:rPr>
                <w:rFonts w:hint="eastAsia" w:ascii="Arial" w:hAnsi="Arial" w:cs="Arial"/>
                <w:bCs/>
                <w:sz w:val="24"/>
                <w:lang w:val="en-US" w:eastAsia="zh-CN"/>
              </w:rPr>
              <w:t>6</w:t>
            </w:r>
          </w:p>
        </w:tc>
        <w:tc>
          <w:tcPr>
            <w:tcW w:w="379" w:type="pct"/>
            <w:vAlign w:val="center"/>
          </w:tcPr>
          <w:p w14:paraId="13484918">
            <w:pPr>
              <w:jc w:val="center"/>
              <w:rPr>
                <w:rFonts w:ascii="Arial" w:hAnsi="Arial" w:cs="Arial"/>
                <w:bCs/>
                <w:sz w:val="24"/>
              </w:rPr>
            </w:pPr>
            <w:r>
              <w:rPr>
                <w:rFonts w:ascii="Arial" w:hAnsi="Arial" w:cs="Arial"/>
                <w:sz w:val="24"/>
              </w:rPr>
              <w:t>响应及应急处置方案</w:t>
            </w:r>
          </w:p>
        </w:tc>
        <w:tc>
          <w:tcPr>
            <w:tcW w:w="351" w:type="pct"/>
            <w:vAlign w:val="center"/>
          </w:tcPr>
          <w:p w14:paraId="6B4D732E">
            <w:pPr>
              <w:jc w:val="center"/>
              <w:rPr>
                <w:rFonts w:ascii="Arial" w:hAnsi="Arial" w:cs="Arial"/>
                <w:bCs/>
                <w:sz w:val="24"/>
              </w:rPr>
            </w:pPr>
            <w:r>
              <w:rPr>
                <w:rFonts w:hint="eastAsia" w:ascii="Arial" w:hAnsi="Arial" w:cs="Arial"/>
                <w:bCs/>
                <w:sz w:val="24"/>
              </w:rPr>
              <w:t>12</w:t>
            </w:r>
          </w:p>
        </w:tc>
        <w:tc>
          <w:tcPr>
            <w:tcW w:w="2613" w:type="pct"/>
            <w:vAlign w:val="center"/>
          </w:tcPr>
          <w:p w14:paraId="1BA83ED3">
            <w:pPr>
              <w:jc w:val="left"/>
              <w:rPr>
                <w:rFonts w:ascii="Arial" w:hAnsi="Arial" w:cs="Arial"/>
                <w:sz w:val="24"/>
              </w:rPr>
            </w:pPr>
            <w:r>
              <w:rPr>
                <w:rFonts w:ascii="Arial" w:hAnsi="Arial" w:cs="Arial"/>
                <w:sz w:val="24"/>
              </w:rPr>
              <w:t>方案包括但不限于：（1）加急任务受理、人员调配、优先实施安排；（2）样品/输入数据异常、业务实施故障处置流程；（3）业务实施异常、交付延误等问题解决方案。</w:t>
            </w:r>
          </w:p>
          <w:p w14:paraId="4B16B641">
            <w:pPr>
              <w:jc w:val="left"/>
              <w:rPr>
                <w:rFonts w:ascii="Arial" w:hAnsi="Arial" w:cs="Arial"/>
                <w:sz w:val="24"/>
              </w:rPr>
            </w:pPr>
            <w:r>
              <w:rPr>
                <w:rFonts w:ascii="Arial" w:hAnsi="Arial" w:cs="Arial"/>
                <w:sz w:val="24"/>
              </w:rPr>
              <w:t xml:space="preserve">评分细则：每项内容完整，阐述清晰且满足项目需求的，得 </w:t>
            </w:r>
            <w:r>
              <w:rPr>
                <w:rFonts w:hint="eastAsia" w:ascii="Arial" w:hAnsi="Arial" w:cs="Arial"/>
                <w:sz w:val="24"/>
              </w:rPr>
              <w:t>4</w:t>
            </w:r>
            <w:r>
              <w:rPr>
                <w:rFonts w:ascii="Arial" w:hAnsi="Arial" w:cs="Arial"/>
                <w:sz w:val="24"/>
              </w:rPr>
              <w:t xml:space="preserve"> 分；内容简单不能很好满足项目需求的，得 2 分；存在缺陷或不足的，不得分。</w:t>
            </w:r>
          </w:p>
          <w:p w14:paraId="6BE4F25E">
            <w:pPr>
              <w:jc w:val="left"/>
              <w:rPr>
                <w:rFonts w:ascii="Arial" w:hAnsi="Arial" w:cs="Arial"/>
                <w:kern w:val="0"/>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7FE6185D">
            <w:pPr>
              <w:jc w:val="left"/>
              <w:rPr>
                <w:rFonts w:ascii="Arial" w:hAnsi="Arial" w:cs="Arial"/>
                <w:bCs/>
                <w:sz w:val="24"/>
              </w:rPr>
            </w:pPr>
            <w:r>
              <w:rPr>
                <w:rFonts w:ascii="Arial" w:hAnsi="Arial" w:cs="Arial"/>
                <w:bCs/>
                <w:sz w:val="24"/>
              </w:rPr>
              <w:t>【主观分】</w:t>
            </w:r>
          </w:p>
        </w:tc>
      </w:tr>
      <w:tr w14:paraId="5B63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62F806AC">
            <w:pPr>
              <w:jc w:val="center"/>
              <w:rPr>
                <w:rFonts w:hint="eastAsia" w:ascii="Arial" w:hAnsi="Arial" w:eastAsia="宋体" w:cs="Arial"/>
                <w:bCs/>
                <w:sz w:val="24"/>
                <w:lang w:eastAsia="zh-CN"/>
              </w:rPr>
            </w:pPr>
            <w:r>
              <w:rPr>
                <w:rFonts w:hint="eastAsia" w:ascii="Arial" w:hAnsi="Arial" w:cs="Arial"/>
                <w:bCs/>
                <w:sz w:val="24"/>
                <w:lang w:val="en-US" w:eastAsia="zh-CN"/>
              </w:rPr>
              <w:t>7</w:t>
            </w:r>
          </w:p>
        </w:tc>
        <w:tc>
          <w:tcPr>
            <w:tcW w:w="379" w:type="pct"/>
            <w:vAlign w:val="center"/>
          </w:tcPr>
          <w:p w14:paraId="5C8D2822">
            <w:pPr>
              <w:jc w:val="center"/>
              <w:rPr>
                <w:rFonts w:ascii="Arial" w:hAnsi="Arial" w:cs="Arial"/>
                <w:bCs/>
                <w:sz w:val="24"/>
              </w:rPr>
            </w:pPr>
            <w:r>
              <w:rPr>
                <w:rFonts w:ascii="Arial" w:hAnsi="Arial" w:cs="Arial"/>
                <w:sz w:val="24"/>
              </w:rPr>
              <w:t>数据保密管理方案</w:t>
            </w:r>
          </w:p>
        </w:tc>
        <w:tc>
          <w:tcPr>
            <w:tcW w:w="351" w:type="pct"/>
            <w:vAlign w:val="center"/>
          </w:tcPr>
          <w:p w14:paraId="3A11EEE1">
            <w:pPr>
              <w:jc w:val="center"/>
              <w:rPr>
                <w:rFonts w:ascii="Arial" w:hAnsi="Arial" w:cs="Arial"/>
                <w:bCs/>
                <w:sz w:val="24"/>
              </w:rPr>
            </w:pPr>
            <w:r>
              <w:rPr>
                <w:rFonts w:ascii="Arial" w:hAnsi="Arial" w:cs="Arial"/>
                <w:bCs/>
                <w:sz w:val="24"/>
              </w:rPr>
              <w:t>4</w:t>
            </w:r>
          </w:p>
        </w:tc>
        <w:tc>
          <w:tcPr>
            <w:tcW w:w="2613" w:type="pct"/>
            <w:vAlign w:val="center"/>
          </w:tcPr>
          <w:p w14:paraId="05C6AD42">
            <w:pPr>
              <w:jc w:val="left"/>
              <w:rPr>
                <w:rFonts w:ascii="Arial" w:hAnsi="Arial" w:cs="Arial"/>
                <w:sz w:val="24"/>
              </w:rPr>
            </w:pPr>
            <w:r>
              <w:rPr>
                <w:rFonts w:ascii="Arial" w:hAnsi="Arial" w:cs="Arial"/>
                <w:sz w:val="24"/>
              </w:rPr>
              <w:t>方案包括但不限于：（1）实验数据、检测报告、项目资料保密管控措施；（2）数据存储、传输、外发安全管理要求。</w:t>
            </w:r>
          </w:p>
          <w:p w14:paraId="38E72E4B">
            <w:pPr>
              <w:jc w:val="left"/>
              <w:rPr>
                <w:rFonts w:ascii="Arial" w:hAnsi="Arial" w:cs="Arial"/>
                <w:sz w:val="24"/>
              </w:rPr>
            </w:pPr>
            <w:r>
              <w:rPr>
                <w:rFonts w:ascii="Arial" w:hAnsi="Arial" w:cs="Arial"/>
                <w:sz w:val="24"/>
              </w:rPr>
              <w:t>评分细则：每项内容完整，阐述清晰且满足项目需求的，得 2 分；内容简单不能很好满足项目需求的，得 1 分；存在缺陷或不足的，不得分。</w:t>
            </w:r>
          </w:p>
          <w:p w14:paraId="33C0A66A">
            <w:pPr>
              <w:jc w:val="left"/>
              <w:rPr>
                <w:rFonts w:ascii="Arial" w:hAnsi="Arial" w:cs="Arial"/>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013F10D7">
            <w:pPr>
              <w:jc w:val="left"/>
              <w:rPr>
                <w:rFonts w:ascii="Arial" w:hAnsi="Arial" w:cs="Arial"/>
                <w:bCs/>
                <w:sz w:val="24"/>
              </w:rPr>
            </w:pPr>
            <w:r>
              <w:rPr>
                <w:rFonts w:ascii="Arial" w:hAnsi="Arial" w:cs="Arial"/>
                <w:bCs/>
                <w:sz w:val="24"/>
              </w:rPr>
              <w:t>【主观分】</w:t>
            </w:r>
          </w:p>
        </w:tc>
      </w:tr>
      <w:tr w14:paraId="56FE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9" w:type="pct"/>
            <w:gridSpan w:val="2"/>
            <w:vAlign w:val="center"/>
          </w:tcPr>
          <w:p w14:paraId="79C9BD23">
            <w:pPr>
              <w:jc w:val="center"/>
              <w:rPr>
                <w:rFonts w:ascii="Arial" w:hAnsi="Arial" w:cs="Arial"/>
                <w:sz w:val="24"/>
              </w:rPr>
            </w:pPr>
            <w:r>
              <w:rPr>
                <w:rFonts w:ascii="Arial" w:hAnsi="Arial" w:cs="Arial"/>
                <w:sz w:val="24"/>
              </w:rPr>
              <w:t>合计</w:t>
            </w:r>
          </w:p>
        </w:tc>
        <w:tc>
          <w:tcPr>
            <w:tcW w:w="351" w:type="pct"/>
            <w:vAlign w:val="center"/>
          </w:tcPr>
          <w:p w14:paraId="0074A90C">
            <w:pPr>
              <w:jc w:val="center"/>
              <w:rPr>
                <w:rFonts w:ascii="Arial" w:hAnsi="Arial" w:cs="Arial"/>
                <w:sz w:val="24"/>
              </w:rPr>
            </w:pPr>
            <w:r>
              <w:rPr>
                <w:rFonts w:ascii="Arial" w:hAnsi="Arial" w:cs="Arial"/>
                <w:sz w:val="24"/>
              </w:rPr>
              <w:t>100</w:t>
            </w:r>
          </w:p>
        </w:tc>
        <w:tc>
          <w:tcPr>
            <w:tcW w:w="3999" w:type="pct"/>
            <w:gridSpan w:val="2"/>
            <w:vAlign w:val="center"/>
          </w:tcPr>
          <w:p w14:paraId="438473B7">
            <w:pPr>
              <w:rPr>
                <w:rFonts w:ascii="Arial" w:hAnsi="Arial" w:cs="Arial"/>
                <w:sz w:val="24"/>
              </w:rPr>
            </w:pPr>
          </w:p>
        </w:tc>
      </w:tr>
      <w:tr w14:paraId="164D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vAlign w:val="center"/>
          </w:tcPr>
          <w:p w14:paraId="34F5F5BB">
            <w:pPr>
              <w:rPr>
                <w:rFonts w:ascii="Arial" w:hAnsi="Arial" w:cs="Arial"/>
                <w:b/>
                <w:bCs/>
                <w:sz w:val="24"/>
              </w:rPr>
            </w:pPr>
            <w:r>
              <w:rPr>
                <w:rFonts w:ascii="Arial" w:hAnsi="Arial" w:cs="Arial"/>
                <w:b/>
                <w:bCs/>
                <w:sz w:val="24"/>
              </w:rPr>
              <w:t>注：</w:t>
            </w:r>
          </w:p>
          <w:p w14:paraId="023E0546">
            <w:pPr>
              <w:rPr>
                <w:rFonts w:ascii="Arial" w:hAnsi="Arial" w:cs="Arial"/>
                <w:b/>
                <w:bCs/>
                <w:sz w:val="24"/>
              </w:rPr>
            </w:pPr>
            <w:r>
              <w:rPr>
                <w:rFonts w:ascii="Arial" w:hAnsi="Arial" w:cs="Arial"/>
                <w:b/>
                <w:bCs/>
                <w:sz w:val="24"/>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1CAD6828">
            <w:pPr>
              <w:rPr>
                <w:rFonts w:ascii="Arial" w:hAnsi="Arial" w:cs="Arial"/>
                <w:b/>
                <w:bCs/>
                <w:sz w:val="24"/>
              </w:rPr>
            </w:pPr>
            <w:r>
              <w:rPr>
                <w:rFonts w:ascii="Arial" w:hAnsi="Arial" w:cs="Arial"/>
                <w:b/>
                <w:bCs/>
                <w:sz w:val="24"/>
              </w:rPr>
              <w:t>2.最终得分取值至小数点后第2位，2位以后四舍五入。</w:t>
            </w:r>
          </w:p>
        </w:tc>
      </w:tr>
    </w:tbl>
    <w:p w14:paraId="377C3B51">
      <w:pPr>
        <w:tabs>
          <w:tab w:val="left" w:pos="360"/>
          <w:tab w:val="left" w:pos="1080"/>
        </w:tabs>
        <w:snapToGrid w:val="0"/>
        <w:spacing w:line="360" w:lineRule="auto"/>
        <w:rPr>
          <w:rFonts w:ascii="Arial" w:hAnsi="Arial" w:cs="Arial"/>
          <w:sz w:val="24"/>
        </w:rPr>
      </w:pPr>
    </w:p>
    <w:p w14:paraId="499A0770">
      <w:pPr>
        <w:widowControl/>
        <w:rPr>
          <w:rFonts w:ascii="Arial" w:hAnsi="Arial" w:cs="Arial"/>
          <w:b/>
          <w:sz w:val="24"/>
        </w:rPr>
      </w:pPr>
      <w:r>
        <w:rPr>
          <w:rFonts w:hint="eastAsia" w:ascii="Arial" w:hAnsi="Arial" w:cs="Arial"/>
          <w:b/>
          <w:sz w:val="24"/>
        </w:rPr>
        <w:t>包5：</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
        <w:gridCol w:w="675"/>
        <w:gridCol w:w="624"/>
        <w:gridCol w:w="4642"/>
        <w:gridCol w:w="2467"/>
      </w:tblGrid>
      <w:tr w14:paraId="10E8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7" w:type="pct"/>
            <w:vAlign w:val="center"/>
          </w:tcPr>
          <w:p w14:paraId="48D3DA49">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序号</w:t>
            </w:r>
          </w:p>
        </w:tc>
        <w:tc>
          <w:tcPr>
            <w:tcW w:w="379" w:type="pct"/>
            <w:vAlign w:val="center"/>
          </w:tcPr>
          <w:p w14:paraId="026A0C2C">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评分因素</w:t>
            </w:r>
          </w:p>
        </w:tc>
        <w:tc>
          <w:tcPr>
            <w:tcW w:w="351" w:type="pct"/>
            <w:vAlign w:val="center"/>
          </w:tcPr>
          <w:p w14:paraId="3961ABCF">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分值</w:t>
            </w:r>
          </w:p>
        </w:tc>
        <w:tc>
          <w:tcPr>
            <w:tcW w:w="2613" w:type="pct"/>
            <w:vAlign w:val="center"/>
          </w:tcPr>
          <w:p w14:paraId="7308E40A">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评分标准</w:t>
            </w:r>
          </w:p>
        </w:tc>
        <w:tc>
          <w:tcPr>
            <w:tcW w:w="1388" w:type="pct"/>
            <w:vAlign w:val="center"/>
          </w:tcPr>
          <w:p w14:paraId="37213B2F">
            <w:pPr>
              <w:tabs>
                <w:tab w:val="left" w:pos="360"/>
                <w:tab w:val="left" w:pos="1080"/>
              </w:tabs>
              <w:snapToGrid w:val="0"/>
              <w:spacing w:line="360" w:lineRule="auto"/>
              <w:rPr>
                <w:rFonts w:ascii="Arial" w:hAnsi="Arial" w:eastAsia="黑体" w:cs="Arial"/>
                <w:bCs/>
              </w:rPr>
            </w:pPr>
            <w:r>
              <w:rPr>
                <w:rFonts w:ascii="Arial" w:hAnsi="Arial" w:eastAsia="黑体" w:cs="Arial"/>
                <w:bCs/>
              </w:rPr>
              <w:t>说明</w:t>
            </w:r>
          </w:p>
        </w:tc>
      </w:tr>
      <w:tr w14:paraId="588F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7" w:type="pct"/>
            <w:vAlign w:val="center"/>
          </w:tcPr>
          <w:p w14:paraId="3C16079C">
            <w:pPr>
              <w:jc w:val="center"/>
              <w:rPr>
                <w:rFonts w:ascii="Arial" w:hAnsi="Arial" w:cs="Arial"/>
                <w:bCs/>
                <w:sz w:val="24"/>
              </w:rPr>
            </w:pPr>
            <w:r>
              <w:rPr>
                <w:rFonts w:ascii="Arial" w:hAnsi="Arial" w:cs="Arial"/>
                <w:bCs/>
                <w:sz w:val="24"/>
              </w:rPr>
              <w:t>1</w:t>
            </w:r>
          </w:p>
        </w:tc>
        <w:tc>
          <w:tcPr>
            <w:tcW w:w="379" w:type="pct"/>
            <w:vAlign w:val="center"/>
          </w:tcPr>
          <w:p w14:paraId="342ECFDA">
            <w:pPr>
              <w:jc w:val="center"/>
              <w:rPr>
                <w:rFonts w:ascii="Arial" w:hAnsi="Arial" w:cs="Arial"/>
                <w:bCs/>
                <w:sz w:val="24"/>
              </w:rPr>
            </w:pPr>
            <w:r>
              <w:rPr>
                <w:rFonts w:ascii="Arial" w:hAnsi="Arial" w:cs="Arial"/>
                <w:sz w:val="24"/>
              </w:rPr>
              <w:t>投标报价</w:t>
            </w:r>
          </w:p>
        </w:tc>
        <w:tc>
          <w:tcPr>
            <w:tcW w:w="351" w:type="pct"/>
            <w:vAlign w:val="center"/>
          </w:tcPr>
          <w:p w14:paraId="02E8B26B">
            <w:pPr>
              <w:jc w:val="center"/>
              <w:rPr>
                <w:rFonts w:ascii="Arial" w:hAnsi="Arial" w:cs="Arial"/>
                <w:bCs/>
                <w:sz w:val="24"/>
              </w:rPr>
            </w:pPr>
            <w:r>
              <w:rPr>
                <w:rFonts w:hint="eastAsia" w:ascii="Arial" w:hAnsi="Arial" w:cs="Arial"/>
                <w:bCs/>
                <w:sz w:val="24"/>
              </w:rPr>
              <w:t>16</w:t>
            </w:r>
          </w:p>
        </w:tc>
        <w:tc>
          <w:tcPr>
            <w:tcW w:w="2613" w:type="pct"/>
            <w:vAlign w:val="center"/>
          </w:tcPr>
          <w:p w14:paraId="34116CA4">
            <w:pPr>
              <w:jc w:val="left"/>
              <w:rPr>
                <w:rFonts w:ascii="Arial" w:hAnsi="Arial" w:cs="Arial"/>
                <w:sz w:val="24"/>
              </w:rPr>
            </w:pPr>
            <w:r>
              <w:rPr>
                <w:rFonts w:ascii="Arial" w:hAnsi="Arial" w:cs="Arial"/>
                <w:sz w:val="24"/>
              </w:rPr>
              <w:t>综合评分法中的价格分统一采用低价优先法计算，即满足招标文件要求且投标价格最低的投标报价为评标基准价，其价格分为满分</w:t>
            </w:r>
            <w:r>
              <w:rPr>
                <w:rFonts w:hint="eastAsia" w:ascii="Arial" w:hAnsi="Arial" w:cs="Arial"/>
                <w:sz w:val="24"/>
              </w:rPr>
              <w:t>16</w:t>
            </w:r>
            <w:r>
              <w:rPr>
                <w:rFonts w:ascii="Arial" w:hAnsi="Arial" w:cs="Arial"/>
                <w:sz w:val="24"/>
              </w:rPr>
              <w:t>。其他投标人的价格分统一按照下列公式计算：投标报价得分=(评标基准价／投标报价)×</w:t>
            </w:r>
            <w:r>
              <w:rPr>
                <w:rFonts w:hint="eastAsia" w:ascii="Arial" w:hAnsi="Arial" w:cs="Arial"/>
                <w:sz w:val="24"/>
              </w:rPr>
              <w:t>16</w:t>
            </w:r>
          </w:p>
        </w:tc>
        <w:tc>
          <w:tcPr>
            <w:tcW w:w="1388" w:type="pct"/>
            <w:vAlign w:val="center"/>
          </w:tcPr>
          <w:p w14:paraId="1B81AB25">
            <w:pPr>
              <w:jc w:val="left"/>
              <w:rPr>
                <w:rFonts w:ascii="Arial" w:hAnsi="Arial" w:cs="Arial"/>
                <w:bCs/>
                <w:sz w:val="24"/>
              </w:rPr>
            </w:pPr>
            <w:r>
              <w:rPr>
                <w:rFonts w:ascii="Arial" w:hAnsi="Arial" w:cs="Arial"/>
                <w:bCs/>
                <w:sz w:val="24"/>
              </w:rPr>
              <w:t>此处投标报价指经过报价修正，及因落实政府采购政策进行价格调整后的报价，详见第四章《评标程序、评标方法和评标标准》2.4、2.5及2.6。</w:t>
            </w:r>
          </w:p>
        </w:tc>
      </w:tr>
      <w:tr w14:paraId="4716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atLeast"/>
        </w:trPr>
        <w:tc>
          <w:tcPr>
            <w:tcW w:w="267" w:type="pct"/>
            <w:vAlign w:val="center"/>
          </w:tcPr>
          <w:p w14:paraId="12518CAC">
            <w:pPr>
              <w:jc w:val="center"/>
              <w:rPr>
                <w:rFonts w:ascii="Arial" w:hAnsi="Arial" w:cs="Arial"/>
                <w:bCs/>
                <w:sz w:val="24"/>
              </w:rPr>
            </w:pPr>
            <w:r>
              <w:rPr>
                <w:rFonts w:ascii="Arial" w:hAnsi="Arial" w:cs="Arial"/>
                <w:bCs/>
                <w:sz w:val="24"/>
              </w:rPr>
              <w:t>2</w:t>
            </w:r>
          </w:p>
        </w:tc>
        <w:tc>
          <w:tcPr>
            <w:tcW w:w="379" w:type="pct"/>
            <w:vAlign w:val="center"/>
          </w:tcPr>
          <w:p w14:paraId="5D8E53C9">
            <w:pPr>
              <w:jc w:val="center"/>
              <w:rPr>
                <w:rFonts w:ascii="Arial" w:hAnsi="Arial" w:cs="Arial"/>
                <w:bCs/>
                <w:sz w:val="24"/>
              </w:rPr>
            </w:pPr>
            <w:r>
              <w:rPr>
                <w:rFonts w:ascii="Arial" w:hAnsi="Arial" w:cs="Arial"/>
                <w:bCs/>
                <w:sz w:val="24"/>
              </w:rPr>
              <w:t>业绩</w:t>
            </w:r>
          </w:p>
        </w:tc>
        <w:tc>
          <w:tcPr>
            <w:tcW w:w="351" w:type="pct"/>
            <w:vAlign w:val="center"/>
          </w:tcPr>
          <w:p w14:paraId="383133CA">
            <w:pPr>
              <w:jc w:val="center"/>
              <w:rPr>
                <w:rFonts w:ascii="Arial" w:hAnsi="Arial" w:cs="Arial"/>
                <w:bCs/>
                <w:sz w:val="24"/>
              </w:rPr>
            </w:pPr>
            <w:r>
              <w:rPr>
                <w:rFonts w:hint="eastAsia" w:ascii="Arial" w:hAnsi="Arial" w:cs="Arial"/>
                <w:bCs/>
                <w:sz w:val="24"/>
              </w:rPr>
              <w:t>16</w:t>
            </w:r>
          </w:p>
        </w:tc>
        <w:tc>
          <w:tcPr>
            <w:tcW w:w="2613" w:type="pct"/>
            <w:vAlign w:val="center"/>
          </w:tcPr>
          <w:p w14:paraId="529CAA31">
            <w:pPr>
              <w:rPr>
                <w:rFonts w:ascii="Arial" w:hAnsi="Arial" w:cs="Arial"/>
                <w:bCs/>
                <w:sz w:val="24"/>
              </w:rPr>
            </w:pPr>
            <w:r>
              <w:rPr>
                <w:rFonts w:ascii="Arial" w:hAnsi="Arial" w:cs="Arial"/>
                <w:bCs/>
                <w:sz w:val="24"/>
              </w:rPr>
              <w:t>投标人提供合同签订日期为2023年1月1日至今与投标服务类似的项目业绩证明材料，每一项加</w:t>
            </w:r>
            <w:r>
              <w:rPr>
                <w:rFonts w:hint="eastAsia" w:ascii="Arial" w:hAnsi="Arial" w:cs="Arial"/>
                <w:bCs/>
                <w:sz w:val="24"/>
              </w:rPr>
              <w:t>4</w:t>
            </w:r>
            <w:r>
              <w:rPr>
                <w:rFonts w:ascii="Arial" w:hAnsi="Arial" w:cs="Arial"/>
                <w:bCs/>
                <w:sz w:val="24"/>
              </w:rPr>
              <w:t>分，最多得</w:t>
            </w:r>
            <w:r>
              <w:rPr>
                <w:rFonts w:hint="eastAsia" w:ascii="Arial" w:hAnsi="Arial" w:cs="Arial"/>
                <w:bCs/>
                <w:sz w:val="24"/>
              </w:rPr>
              <w:t>16</w:t>
            </w:r>
            <w:r>
              <w:rPr>
                <w:rFonts w:hint="eastAsia" w:ascii="Arial" w:hAnsi="Arial" w:cs="Arial"/>
                <w:bCs/>
                <w:sz w:val="24"/>
                <w:lang w:val="en-US" w:eastAsia="zh-CN"/>
              </w:rPr>
              <w:t>分</w:t>
            </w:r>
            <w:r>
              <w:rPr>
                <w:rFonts w:ascii="Arial" w:hAnsi="Arial" w:cs="Arial"/>
                <w:bCs/>
                <w:sz w:val="24"/>
              </w:rPr>
              <w:t>。</w:t>
            </w:r>
          </w:p>
          <w:p w14:paraId="5F3A0386">
            <w:pPr>
              <w:rPr>
                <w:rFonts w:ascii="Arial" w:hAnsi="Arial" w:cs="Arial"/>
                <w:bCs/>
                <w:sz w:val="24"/>
              </w:rPr>
            </w:pPr>
            <w:r>
              <w:rPr>
                <w:rFonts w:ascii="Arial" w:hAnsi="Arial" w:cs="Arial"/>
                <w:bCs/>
                <w:sz w:val="24"/>
              </w:rPr>
              <w:t>注：</w:t>
            </w:r>
          </w:p>
          <w:p w14:paraId="4FA610D5">
            <w:pPr>
              <w:rPr>
                <w:rFonts w:ascii="Arial" w:hAnsi="Arial" w:cs="Arial"/>
                <w:bCs/>
                <w:sz w:val="24"/>
              </w:rPr>
            </w:pPr>
            <w:r>
              <w:rPr>
                <w:rFonts w:ascii="Arial" w:hAnsi="Arial" w:cs="Arial"/>
                <w:bCs/>
                <w:sz w:val="24"/>
              </w:rPr>
              <w:t>1.投标人应在投标文件中提供类似项目的合同复印件等证明文件(复印件应清晰可辨，合同复印件应包含合同首页、合同标的（服务内容）页、合同金额页、合同盖章页、合同签署时间页)。</w:t>
            </w:r>
          </w:p>
          <w:p w14:paraId="30E09D76">
            <w:pPr>
              <w:rPr>
                <w:rFonts w:ascii="Arial" w:hAnsi="Arial" w:cs="Arial"/>
                <w:bCs/>
                <w:sz w:val="24"/>
              </w:rPr>
            </w:pPr>
            <w:r>
              <w:rPr>
                <w:rFonts w:ascii="Arial" w:hAnsi="Arial" w:cs="Arial"/>
                <w:bCs/>
                <w:sz w:val="24"/>
              </w:rPr>
              <w:t>2.评标委员会将根据投标文件中提供的业绩证明材料的内容综合认定是否为有效的类似项目业绩，非有效的类似项目业绩不得分。</w:t>
            </w:r>
          </w:p>
          <w:p w14:paraId="340588CA">
            <w:pPr>
              <w:rPr>
                <w:rFonts w:ascii="Arial" w:hAnsi="Arial" w:cs="Arial"/>
                <w:bCs/>
                <w:sz w:val="24"/>
              </w:rPr>
            </w:pPr>
            <w:r>
              <w:rPr>
                <w:rFonts w:ascii="Arial" w:hAnsi="Arial" w:cs="Arial"/>
                <w:bCs/>
                <w:sz w:val="24"/>
              </w:rPr>
              <w:t>3.未按如上要求提供的，视为无效业绩。</w:t>
            </w:r>
          </w:p>
        </w:tc>
        <w:tc>
          <w:tcPr>
            <w:tcW w:w="1388" w:type="pct"/>
            <w:vAlign w:val="center"/>
          </w:tcPr>
          <w:p w14:paraId="535D8DD1">
            <w:pPr>
              <w:jc w:val="left"/>
              <w:rPr>
                <w:rFonts w:ascii="Arial" w:hAnsi="Arial" w:cs="Arial"/>
                <w:bCs/>
                <w:sz w:val="24"/>
              </w:rPr>
            </w:pPr>
            <w:r>
              <w:rPr>
                <w:rFonts w:ascii="Arial" w:hAnsi="Arial" w:cs="Arial"/>
                <w:bCs/>
                <w:sz w:val="24"/>
              </w:rPr>
              <w:t>【客观分】</w:t>
            </w:r>
          </w:p>
        </w:tc>
      </w:tr>
      <w:tr w14:paraId="63D1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vAlign w:val="center"/>
          </w:tcPr>
          <w:p w14:paraId="3FD43402">
            <w:pPr>
              <w:jc w:val="center"/>
              <w:rPr>
                <w:rFonts w:ascii="Arial" w:hAnsi="Arial" w:cs="Arial"/>
                <w:bCs/>
                <w:sz w:val="24"/>
              </w:rPr>
            </w:pPr>
            <w:r>
              <w:rPr>
                <w:rFonts w:ascii="Arial" w:hAnsi="Arial" w:cs="Arial"/>
                <w:bCs/>
                <w:sz w:val="24"/>
              </w:rPr>
              <w:t>3</w:t>
            </w:r>
          </w:p>
        </w:tc>
        <w:tc>
          <w:tcPr>
            <w:tcW w:w="379" w:type="pct"/>
            <w:vAlign w:val="center"/>
          </w:tcPr>
          <w:p w14:paraId="4ADBF98E">
            <w:pPr>
              <w:jc w:val="center"/>
              <w:rPr>
                <w:rFonts w:ascii="Arial" w:hAnsi="Arial" w:cs="Arial"/>
                <w:bCs/>
                <w:sz w:val="24"/>
              </w:rPr>
            </w:pPr>
            <w:r>
              <w:rPr>
                <w:rFonts w:ascii="Arial" w:hAnsi="Arial" w:cs="Arial"/>
                <w:bCs/>
                <w:sz w:val="24"/>
              </w:rPr>
              <w:t>体系认证</w:t>
            </w:r>
          </w:p>
        </w:tc>
        <w:tc>
          <w:tcPr>
            <w:tcW w:w="351" w:type="pct"/>
            <w:vAlign w:val="center"/>
          </w:tcPr>
          <w:p w14:paraId="7401ABB4">
            <w:pPr>
              <w:jc w:val="center"/>
              <w:rPr>
                <w:rFonts w:ascii="Arial" w:hAnsi="Arial" w:cs="Arial"/>
                <w:bCs/>
                <w:sz w:val="24"/>
              </w:rPr>
            </w:pPr>
            <w:r>
              <w:rPr>
                <w:rFonts w:hint="eastAsia" w:ascii="Arial" w:hAnsi="Arial" w:cs="Arial"/>
                <w:bCs/>
                <w:sz w:val="24"/>
              </w:rPr>
              <w:t>8</w:t>
            </w:r>
          </w:p>
        </w:tc>
        <w:tc>
          <w:tcPr>
            <w:tcW w:w="2613" w:type="pct"/>
            <w:vAlign w:val="center"/>
          </w:tcPr>
          <w:p w14:paraId="6C449921">
            <w:pPr>
              <w:pStyle w:val="95"/>
              <w:numPr>
                <w:ilvl w:val="0"/>
                <w:numId w:val="0"/>
              </w:numPr>
              <w:contextualSpacing/>
              <w:rPr>
                <w:rFonts w:ascii="Arial" w:hAnsi="Arial" w:cs="Arial"/>
                <w:bCs/>
                <w:sz w:val="24"/>
              </w:rPr>
            </w:pPr>
            <w:r>
              <w:rPr>
                <w:rFonts w:ascii="Arial" w:hAnsi="Arial" w:cs="Arial"/>
                <w:bCs/>
                <w:sz w:val="24"/>
              </w:rPr>
              <w:t>投标人需具备有效的ISO 9001、ISO 14001、ISO 45001，每具备1项，得2分，本项最多得</w:t>
            </w:r>
            <w:r>
              <w:rPr>
                <w:rFonts w:hint="eastAsia" w:ascii="Arial" w:hAnsi="Arial" w:cs="Arial"/>
                <w:bCs/>
                <w:sz w:val="24"/>
                <w:lang w:val="en-US" w:eastAsia="zh-CN"/>
              </w:rPr>
              <w:t>6</w:t>
            </w:r>
            <w:r>
              <w:rPr>
                <w:rFonts w:ascii="Arial" w:hAnsi="Arial" w:cs="Arial"/>
                <w:bCs/>
                <w:sz w:val="24"/>
              </w:rPr>
              <w:t>分。</w:t>
            </w:r>
          </w:p>
          <w:p w14:paraId="2DFC0A50">
            <w:pPr>
              <w:pStyle w:val="95"/>
              <w:numPr>
                <w:ilvl w:val="0"/>
                <w:numId w:val="0"/>
              </w:numPr>
              <w:contextualSpacing/>
              <w:rPr>
                <w:rFonts w:ascii="Arial" w:hAnsi="Arial" w:cs="Arial"/>
                <w:bCs/>
                <w:sz w:val="24"/>
              </w:rPr>
            </w:pPr>
            <w:r>
              <w:rPr>
                <w:rFonts w:ascii="Arial" w:hAnsi="Arial" w:cs="Arial"/>
                <w:bCs/>
                <w:sz w:val="24"/>
              </w:rPr>
              <w:t>注：</w:t>
            </w:r>
          </w:p>
          <w:p w14:paraId="0D44FC0D">
            <w:pPr>
              <w:pStyle w:val="95"/>
              <w:numPr>
                <w:ilvl w:val="0"/>
                <w:numId w:val="0"/>
              </w:numPr>
              <w:contextualSpacing/>
              <w:rPr>
                <w:rFonts w:ascii="Arial" w:hAnsi="Arial" w:cs="Arial"/>
                <w:bCs/>
                <w:sz w:val="24"/>
              </w:rPr>
            </w:pPr>
            <w:r>
              <w:rPr>
                <w:rFonts w:hint="eastAsia" w:ascii="Arial" w:hAnsi="Arial" w:cs="Arial"/>
                <w:bCs/>
                <w:sz w:val="24"/>
              </w:rPr>
              <w:t>具备带有CMA的有效检验检测机构资质认定证书得2分。</w:t>
            </w:r>
          </w:p>
          <w:p w14:paraId="1EB387A4">
            <w:pPr>
              <w:pStyle w:val="95"/>
              <w:numPr>
                <w:ilvl w:val="-1"/>
                <w:numId w:val="0"/>
              </w:numPr>
              <w:ind w:left="0" w:firstLine="0" w:firstLineChars="0"/>
              <w:contextualSpacing/>
              <w:jc w:val="left"/>
              <w:rPr>
                <w:rFonts w:ascii="Arial" w:hAnsi="Arial" w:cs="Arial"/>
                <w:bCs/>
                <w:sz w:val="24"/>
              </w:rPr>
            </w:pPr>
            <w:r>
              <w:rPr>
                <w:rFonts w:hint="eastAsia" w:ascii="Arial" w:hAnsi="Arial" w:cs="Arial"/>
                <w:bCs/>
                <w:sz w:val="24"/>
                <w:lang w:val="en-US" w:eastAsia="zh-CN"/>
              </w:rPr>
              <w:t>1.</w:t>
            </w:r>
            <w:r>
              <w:rPr>
                <w:rFonts w:hint="eastAsia" w:ascii="Arial" w:hAnsi="Arial" w:cs="Arial"/>
                <w:bCs/>
                <w:sz w:val="24"/>
              </w:rPr>
              <w:t>投标人应在投标文件中提供证书复印件，并加盖投标人公章；</w:t>
            </w:r>
          </w:p>
        </w:tc>
        <w:tc>
          <w:tcPr>
            <w:tcW w:w="1388" w:type="pct"/>
            <w:vAlign w:val="center"/>
          </w:tcPr>
          <w:p w14:paraId="686773C5">
            <w:pPr>
              <w:jc w:val="left"/>
              <w:rPr>
                <w:rFonts w:ascii="Arial" w:hAnsi="Arial" w:cs="Arial"/>
                <w:bCs/>
                <w:sz w:val="24"/>
              </w:rPr>
            </w:pPr>
            <w:r>
              <w:rPr>
                <w:rFonts w:ascii="Arial" w:hAnsi="Arial" w:cs="Arial"/>
                <w:bCs/>
                <w:sz w:val="24"/>
              </w:rPr>
              <w:t>【客观分】</w:t>
            </w:r>
          </w:p>
        </w:tc>
      </w:tr>
      <w:tr w14:paraId="12B5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vAlign w:val="center"/>
          </w:tcPr>
          <w:p w14:paraId="37D41327">
            <w:pPr>
              <w:jc w:val="center"/>
              <w:rPr>
                <w:rFonts w:hint="eastAsia" w:ascii="Arial" w:hAnsi="Arial" w:eastAsia="宋体" w:cs="Arial"/>
                <w:bCs/>
                <w:sz w:val="24"/>
                <w:lang w:eastAsia="zh-CN"/>
              </w:rPr>
            </w:pPr>
            <w:r>
              <w:rPr>
                <w:rFonts w:hint="eastAsia" w:ascii="Arial" w:hAnsi="Arial" w:cs="Arial"/>
                <w:bCs/>
                <w:sz w:val="24"/>
                <w:lang w:val="en-US" w:eastAsia="zh-CN"/>
              </w:rPr>
              <w:t>4</w:t>
            </w:r>
          </w:p>
        </w:tc>
        <w:tc>
          <w:tcPr>
            <w:tcW w:w="379" w:type="pct"/>
            <w:vAlign w:val="center"/>
          </w:tcPr>
          <w:p w14:paraId="5DEF81DA">
            <w:pPr>
              <w:jc w:val="center"/>
              <w:rPr>
                <w:rFonts w:ascii="Arial" w:hAnsi="Arial" w:cs="Arial"/>
                <w:bCs/>
                <w:sz w:val="24"/>
              </w:rPr>
            </w:pPr>
            <w:r>
              <w:rPr>
                <w:rFonts w:ascii="Arial" w:hAnsi="Arial" w:cs="Arial"/>
                <w:bCs/>
                <w:sz w:val="24"/>
              </w:rPr>
              <w:t>综合实施方案</w:t>
            </w:r>
          </w:p>
        </w:tc>
        <w:tc>
          <w:tcPr>
            <w:tcW w:w="351" w:type="pct"/>
            <w:vAlign w:val="center"/>
          </w:tcPr>
          <w:p w14:paraId="48557B5C">
            <w:pPr>
              <w:jc w:val="center"/>
              <w:rPr>
                <w:rFonts w:ascii="Arial" w:hAnsi="Arial" w:cs="Arial"/>
                <w:bCs/>
                <w:sz w:val="24"/>
              </w:rPr>
            </w:pPr>
            <w:r>
              <w:rPr>
                <w:rFonts w:hint="eastAsia" w:ascii="Arial" w:hAnsi="Arial" w:cs="Arial"/>
                <w:bCs/>
                <w:sz w:val="24"/>
              </w:rPr>
              <w:t>40</w:t>
            </w:r>
          </w:p>
        </w:tc>
        <w:tc>
          <w:tcPr>
            <w:tcW w:w="2613" w:type="pct"/>
            <w:vAlign w:val="center"/>
          </w:tcPr>
          <w:p w14:paraId="126A593B">
            <w:pPr>
              <w:jc w:val="left"/>
              <w:rPr>
                <w:rFonts w:ascii="Arial" w:hAnsi="Arial" w:cs="Arial"/>
                <w:bCs/>
                <w:sz w:val="24"/>
              </w:rPr>
            </w:pPr>
            <w:r>
              <w:rPr>
                <w:rFonts w:ascii="Arial" w:hAnsi="Arial" w:cs="Arial"/>
                <w:bCs/>
                <w:sz w:val="24"/>
              </w:rPr>
              <w:t>方案包括但不限于：</w:t>
            </w:r>
          </w:p>
          <w:p w14:paraId="14EDF9FD">
            <w:pPr>
              <w:jc w:val="left"/>
              <w:rPr>
                <w:rFonts w:ascii="Arial" w:hAnsi="Arial" w:cs="Arial"/>
                <w:bCs/>
                <w:sz w:val="24"/>
              </w:rPr>
            </w:pPr>
            <w:r>
              <w:rPr>
                <w:rFonts w:hint="eastAsia" w:ascii="Arial" w:hAnsi="Arial" w:cs="Arial"/>
                <w:bCs/>
                <w:sz w:val="24"/>
              </w:rPr>
              <w:t>（1）</w:t>
            </w:r>
            <w:r>
              <w:rPr>
                <w:rFonts w:ascii="Arial" w:hAnsi="Arial" w:cs="Arial"/>
                <w:bCs/>
                <w:sz w:val="24"/>
              </w:rPr>
              <w:t>项目整体组织架构与人员配置安排；</w:t>
            </w:r>
          </w:p>
          <w:p w14:paraId="089C1251">
            <w:pPr>
              <w:jc w:val="left"/>
              <w:rPr>
                <w:rFonts w:ascii="Arial" w:hAnsi="Arial" w:cs="Arial"/>
                <w:bCs/>
                <w:sz w:val="24"/>
              </w:rPr>
            </w:pPr>
            <w:r>
              <w:rPr>
                <w:rFonts w:ascii="Arial" w:hAnsi="Arial" w:cs="Arial"/>
                <w:bCs/>
                <w:sz w:val="24"/>
              </w:rPr>
              <w:t>（2）样本接收、登记、转运与存储管理方案；</w:t>
            </w:r>
          </w:p>
          <w:p w14:paraId="667751C4">
            <w:pPr>
              <w:jc w:val="left"/>
              <w:rPr>
                <w:rFonts w:ascii="Arial" w:hAnsi="Arial" w:cs="Arial"/>
                <w:bCs/>
                <w:sz w:val="24"/>
              </w:rPr>
            </w:pPr>
            <w:r>
              <w:rPr>
                <w:rFonts w:ascii="Arial" w:hAnsi="Arial" w:cs="Arial"/>
                <w:bCs/>
                <w:sz w:val="24"/>
              </w:rPr>
              <w:t>（3）本项目业务全流程质量管控措施；</w:t>
            </w:r>
          </w:p>
          <w:p w14:paraId="0A88A9B8">
            <w:pPr>
              <w:jc w:val="left"/>
              <w:rPr>
                <w:rFonts w:ascii="Arial" w:hAnsi="Arial" w:cs="Arial"/>
                <w:bCs/>
                <w:sz w:val="24"/>
              </w:rPr>
            </w:pPr>
            <w:r>
              <w:rPr>
                <w:rFonts w:ascii="Arial" w:hAnsi="Arial" w:cs="Arial"/>
                <w:bCs/>
                <w:sz w:val="24"/>
              </w:rPr>
              <w:t>（4）仪器设备、试剂耗材管理与保障方案；</w:t>
            </w:r>
          </w:p>
          <w:p w14:paraId="37E39F55">
            <w:pPr>
              <w:jc w:val="left"/>
              <w:rPr>
                <w:rFonts w:ascii="Arial" w:hAnsi="Arial" w:cs="Arial"/>
                <w:bCs/>
                <w:sz w:val="24"/>
              </w:rPr>
            </w:pPr>
            <w:r>
              <w:rPr>
                <w:rFonts w:ascii="Arial" w:hAnsi="Arial" w:cs="Arial"/>
                <w:bCs/>
                <w:sz w:val="24"/>
              </w:rPr>
              <w:t>（5）项目整体进度计划与节点管控安排；</w:t>
            </w:r>
          </w:p>
          <w:p w14:paraId="32644F27">
            <w:pPr>
              <w:jc w:val="left"/>
              <w:rPr>
                <w:rFonts w:ascii="Arial" w:hAnsi="Arial" w:cs="Arial"/>
                <w:bCs/>
                <w:sz w:val="24"/>
              </w:rPr>
            </w:pPr>
            <w:r>
              <w:rPr>
                <w:rFonts w:ascii="Arial" w:hAnsi="Arial" w:cs="Arial"/>
                <w:bCs/>
                <w:sz w:val="24"/>
              </w:rPr>
              <w:t>（6）原始数据、报告编制及交付管理；</w:t>
            </w:r>
          </w:p>
          <w:p w14:paraId="4D3D6BC0">
            <w:pPr>
              <w:jc w:val="left"/>
              <w:rPr>
                <w:rFonts w:ascii="Arial" w:hAnsi="Arial" w:cs="Arial"/>
                <w:bCs/>
                <w:sz w:val="24"/>
              </w:rPr>
            </w:pPr>
            <w:r>
              <w:rPr>
                <w:rFonts w:ascii="Arial" w:hAnsi="Arial" w:cs="Arial"/>
                <w:bCs/>
                <w:sz w:val="24"/>
              </w:rPr>
              <w:t>（7）技术对接、答疑与日常服务保障措施；</w:t>
            </w:r>
          </w:p>
          <w:p w14:paraId="485B83C2">
            <w:pPr>
              <w:jc w:val="left"/>
              <w:rPr>
                <w:rFonts w:ascii="Arial" w:hAnsi="Arial" w:cs="Arial"/>
                <w:bCs/>
                <w:sz w:val="24"/>
              </w:rPr>
            </w:pPr>
            <w:r>
              <w:rPr>
                <w:rFonts w:ascii="Arial" w:hAnsi="Arial" w:cs="Arial"/>
                <w:bCs/>
                <w:sz w:val="24"/>
              </w:rPr>
              <w:t>（8）项目任务节点统筹管理</w:t>
            </w:r>
            <w:r>
              <w:rPr>
                <w:rFonts w:hint="eastAsia" w:ascii="Arial" w:hAnsi="Arial" w:cs="Arial"/>
                <w:bCs/>
                <w:sz w:val="24"/>
              </w:rPr>
              <w:t>。</w:t>
            </w:r>
          </w:p>
          <w:p w14:paraId="79DA8F9A">
            <w:pPr>
              <w:jc w:val="left"/>
              <w:rPr>
                <w:rFonts w:ascii="Arial" w:hAnsi="Arial" w:cs="Arial"/>
                <w:bCs/>
                <w:sz w:val="24"/>
              </w:rPr>
            </w:pPr>
            <w:r>
              <w:rPr>
                <w:rFonts w:ascii="Arial" w:hAnsi="Arial" w:cs="Arial"/>
                <w:bCs/>
                <w:sz w:val="24"/>
              </w:rPr>
              <w:t>评分细则：</w:t>
            </w:r>
            <w:r>
              <w:rPr>
                <w:rFonts w:ascii="Arial" w:hAnsi="Arial" w:cs="Arial"/>
                <w:snapToGrid w:val="0"/>
              </w:rPr>
              <w:t>，</w:t>
            </w:r>
            <w:r>
              <w:rPr>
                <w:rFonts w:ascii="Arial" w:hAnsi="Arial" w:cs="Arial"/>
                <w:bCs/>
                <w:sz w:val="24"/>
              </w:rPr>
              <w:t xml:space="preserve">每项内容完整，阐述清晰且满足项目需求的，得 </w:t>
            </w:r>
            <w:r>
              <w:rPr>
                <w:rFonts w:hint="eastAsia" w:ascii="Arial" w:hAnsi="Arial" w:cs="Arial"/>
                <w:bCs/>
                <w:sz w:val="24"/>
              </w:rPr>
              <w:t>5</w:t>
            </w:r>
            <w:r>
              <w:rPr>
                <w:rFonts w:ascii="Arial" w:hAnsi="Arial" w:cs="Arial"/>
                <w:bCs/>
                <w:sz w:val="24"/>
              </w:rPr>
              <w:t xml:space="preserve"> 分；内容简单不能很好满足项目需求的，得 2 分；存在缺陷或不足的，不得分。</w:t>
            </w:r>
          </w:p>
          <w:p w14:paraId="50C3F6E3">
            <w:pPr>
              <w:jc w:val="left"/>
              <w:rPr>
                <w:rFonts w:ascii="Arial" w:hAnsi="Arial" w:cs="Arial"/>
                <w:bCs/>
                <w:sz w:val="24"/>
              </w:rPr>
            </w:pPr>
            <w:r>
              <w:rPr>
                <w:rFonts w:ascii="Arial" w:hAnsi="Arial" w:cs="Arial"/>
                <w:bCs/>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8" w:type="pct"/>
            <w:vAlign w:val="center"/>
          </w:tcPr>
          <w:p w14:paraId="08E34AB2">
            <w:pPr>
              <w:jc w:val="left"/>
              <w:rPr>
                <w:rFonts w:ascii="Arial" w:hAnsi="Arial" w:cs="Arial"/>
                <w:bCs/>
                <w:sz w:val="24"/>
              </w:rPr>
            </w:pPr>
            <w:r>
              <w:rPr>
                <w:rFonts w:ascii="Arial" w:hAnsi="Arial" w:cs="Arial"/>
                <w:bCs/>
                <w:sz w:val="24"/>
              </w:rPr>
              <w:t>【主观分】</w:t>
            </w:r>
          </w:p>
        </w:tc>
      </w:tr>
      <w:tr w14:paraId="0594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vAlign w:val="center"/>
          </w:tcPr>
          <w:p w14:paraId="4CC5E71F">
            <w:pPr>
              <w:jc w:val="center"/>
              <w:rPr>
                <w:rFonts w:hint="eastAsia" w:ascii="Arial" w:hAnsi="Arial" w:eastAsia="宋体" w:cs="Arial"/>
                <w:bCs/>
                <w:sz w:val="24"/>
                <w:lang w:eastAsia="zh-CN"/>
              </w:rPr>
            </w:pPr>
            <w:r>
              <w:rPr>
                <w:rFonts w:hint="eastAsia" w:ascii="Arial" w:hAnsi="Arial" w:cs="Arial"/>
                <w:bCs/>
                <w:sz w:val="24"/>
                <w:lang w:val="en-US" w:eastAsia="zh-CN"/>
              </w:rPr>
              <w:t>5</w:t>
            </w:r>
          </w:p>
        </w:tc>
        <w:tc>
          <w:tcPr>
            <w:tcW w:w="379" w:type="pct"/>
            <w:vAlign w:val="center"/>
          </w:tcPr>
          <w:p w14:paraId="5F40800E">
            <w:pPr>
              <w:jc w:val="center"/>
              <w:rPr>
                <w:rFonts w:ascii="Arial" w:hAnsi="Arial" w:cs="Arial"/>
                <w:bCs/>
                <w:sz w:val="24"/>
              </w:rPr>
            </w:pPr>
            <w:r>
              <w:rPr>
                <w:rFonts w:ascii="Arial" w:hAnsi="Arial" w:cs="Arial"/>
                <w:sz w:val="24"/>
              </w:rPr>
              <w:t>响应及应急处置方案</w:t>
            </w:r>
          </w:p>
        </w:tc>
        <w:tc>
          <w:tcPr>
            <w:tcW w:w="351" w:type="pct"/>
            <w:vAlign w:val="center"/>
          </w:tcPr>
          <w:p w14:paraId="487D7339">
            <w:pPr>
              <w:jc w:val="center"/>
              <w:rPr>
                <w:rFonts w:ascii="Arial" w:hAnsi="Arial" w:cs="Arial"/>
                <w:bCs/>
                <w:sz w:val="24"/>
              </w:rPr>
            </w:pPr>
            <w:r>
              <w:rPr>
                <w:rFonts w:hint="eastAsia" w:ascii="Arial" w:hAnsi="Arial" w:cs="Arial"/>
                <w:bCs/>
                <w:sz w:val="24"/>
              </w:rPr>
              <w:t>12</w:t>
            </w:r>
          </w:p>
        </w:tc>
        <w:tc>
          <w:tcPr>
            <w:tcW w:w="2613" w:type="pct"/>
            <w:vAlign w:val="center"/>
          </w:tcPr>
          <w:p w14:paraId="0FBA3F41">
            <w:pPr>
              <w:jc w:val="left"/>
              <w:rPr>
                <w:rFonts w:ascii="Arial" w:hAnsi="Arial" w:cs="Arial"/>
                <w:sz w:val="24"/>
              </w:rPr>
            </w:pPr>
            <w:r>
              <w:rPr>
                <w:rFonts w:ascii="Arial" w:hAnsi="Arial" w:cs="Arial"/>
                <w:sz w:val="24"/>
              </w:rPr>
              <w:t>方案包括但不限于：（1）加急任务受理、人员调配、优先实施安排；（2）样品/输入数据异常、业务实施故障处置流程；（3）业务实施异常、交付延误等问题解决方案。</w:t>
            </w:r>
          </w:p>
          <w:p w14:paraId="77196984">
            <w:pPr>
              <w:jc w:val="left"/>
              <w:rPr>
                <w:rFonts w:ascii="Arial" w:hAnsi="Arial" w:cs="Arial"/>
                <w:sz w:val="24"/>
              </w:rPr>
            </w:pPr>
            <w:r>
              <w:rPr>
                <w:rFonts w:ascii="Arial" w:hAnsi="Arial" w:cs="Arial"/>
                <w:sz w:val="24"/>
              </w:rPr>
              <w:t xml:space="preserve">评分细则：每项内容完整，阐述清晰且满足项目需求的，得 </w:t>
            </w:r>
            <w:r>
              <w:rPr>
                <w:rFonts w:hint="eastAsia" w:ascii="Arial" w:hAnsi="Arial" w:cs="Arial"/>
                <w:sz w:val="24"/>
              </w:rPr>
              <w:t>4</w:t>
            </w:r>
            <w:r>
              <w:rPr>
                <w:rFonts w:ascii="Arial" w:hAnsi="Arial" w:cs="Arial"/>
                <w:sz w:val="24"/>
              </w:rPr>
              <w:t xml:space="preserve"> 分；内容简单不能很好满足项目需求的，得 2 分；存在缺陷或不足的，不得分。</w:t>
            </w:r>
          </w:p>
          <w:p w14:paraId="24F1E30B">
            <w:pPr>
              <w:jc w:val="left"/>
              <w:rPr>
                <w:rFonts w:ascii="Arial" w:hAnsi="Arial" w:cs="Arial"/>
                <w:kern w:val="0"/>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8" w:type="pct"/>
            <w:vAlign w:val="center"/>
          </w:tcPr>
          <w:p w14:paraId="6E9FDAA9">
            <w:pPr>
              <w:jc w:val="left"/>
              <w:rPr>
                <w:rFonts w:ascii="Arial" w:hAnsi="Arial" w:cs="Arial"/>
                <w:bCs/>
                <w:sz w:val="24"/>
              </w:rPr>
            </w:pPr>
            <w:r>
              <w:rPr>
                <w:rFonts w:ascii="Arial" w:hAnsi="Arial" w:cs="Arial"/>
                <w:bCs/>
                <w:sz w:val="24"/>
              </w:rPr>
              <w:t>【主观分】</w:t>
            </w:r>
          </w:p>
        </w:tc>
      </w:tr>
      <w:tr w14:paraId="79CB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vAlign w:val="center"/>
          </w:tcPr>
          <w:p w14:paraId="2AE7D229">
            <w:pPr>
              <w:jc w:val="center"/>
              <w:rPr>
                <w:rFonts w:hint="eastAsia" w:ascii="Arial" w:hAnsi="Arial" w:eastAsia="宋体" w:cs="Arial"/>
                <w:bCs/>
                <w:sz w:val="24"/>
                <w:lang w:eastAsia="zh-CN"/>
              </w:rPr>
            </w:pPr>
            <w:r>
              <w:rPr>
                <w:rFonts w:hint="eastAsia" w:ascii="Arial" w:hAnsi="Arial" w:cs="Arial"/>
                <w:bCs/>
                <w:sz w:val="24"/>
                <w:lang w:val="en-US" w:eastAsia="zh-CN"/>
              </w:rPr>
              <w:t>6</w:t>
            </w:r>
          </w:p>
        </w:tc>
        <w:tc>
          <w:tcPr>
            <w:tcW w:w="379" w:type="pct"/>
            <w:vAlign w:val="center"/>
          </w:tcPr>
          <w:p w14:paraId="1A763149">
            <w:pPr>
              <w:jc w:val="center"/>
              <w:rPr>
                <w:rFonts w:ascii="Arial" w:hAnsi="Arial" w:cs="Arial"/>
                <w:bCs/>
                <w:sz w:val="24"/>
              </w:rPr>
            </w:pPr>
            <w:r>
              <w:rPr>
                <w:rFonts w:ascii="Arial" w:hAnsi="Arial" w:cs="Arial"/>
                <w:sz w:val="24"/>
              </w:rPr>
              <w:t>数据保密管理方案</w:t>
            </w:r>
          </w:p>
        </w:tc>
        <w:tc>
          <w:tcPr>
            <w:tcW w:w="351" w:type="pct"/>
            <w:vAlign w:val="center"/>
          </w:tcPr>
          <w:p w14:paraId="434D6E73">
            <w:pPr>
              <w:jc w:val="center"/>
              <w:rPr>
                <w:rFonts w:ascii="Arial" w:hAnsi="Arial" w:cs="Arial"/>
                <w:bCs/>
                <w:sz w:val="24"/>
              </w:rPr>
            </w:pPr>
            <w:r>
              <w:rPr>
                <w:rFonts w:hint="eastAsia" w:ascii="Arial" w:hAnsi="Arial" w:cs="Arial"/>
                <w:bCs/>
                <w:sz w:val="24"/>
              </w:rPr>
              <w:t>8</w:t>
            </w:r>
          </w:p>
        </w:tc>
        <w:tc>
          <w:tcPr>
            <w:tcW w:w="2613" w:type="pct"/>
            <w:vAlign w:val="center"/>
          </w:tcPr>
          <w:p w14:paraId="0C92FCB6">
            <w:pPr>
              <w:jc w:val="left"/>
              <w:rPr>
                <w:rFonts w:ascii="Arial" w:hAnsi="Arial" w:cs="Arial"/>
                <w:sz w:val="24"/>
              </w:rPr>
            </w:pPr>
            <w:r>
              <w:rPr>
                <w:rFonts w:ascii="Arial" w:hAnsi="Arial" w:cs="Arial"/>
                <w:sz w:val="24"/>
              </w:rPr>
              <w:t>方案包括但不限于：（1）实验数据、检测报告、项目资料保密管控措施；（2）数据存储、传输、外发安全管理要求。</w:t>
            </w:r>
          </w:p>
          <w:p w14:paraId="7DF577CD">
            <w:pPr>
              <w:jc w:val="left"/>
              <w:rPr>
                <w:rFonts w:ascii="Arial" w:hAnsi="Arial" w:cs="Arial"/>
                <w:sz w:val="24"/>
              </w:rPr>
            </w:pPr>
            <w:r>
              <w:rPr>
                <w:rFonts w:ascii="Arial" w:hAnsi="Arial" w:cs="Arial"/>
                <w:sz w:val="24"/>
              </w:rPr>
              <w:t>评分细则：每项内容完整，阐述清晰且满足项目需求的，得</w:t>
            </w:r>
            <w:r>
              <w:rPr>
                <w:rFonts w:hint="eastAsia" w:ascii="Arial" w:hAnsi="Arial" w:cs="Arial"/>
                <w:sz w:val="24"/>
              </w:rPr>
              <w:t>4</w:t>
            </w:r>
            <w:r>
              <w:rPr>
                <w:rFonts w:ascii="Arial" w:hAnsi="Arial" w:cs="Arial"/>
                <w:sz w:val="24"/>
              </w:rPr>
              <w:t>分；内容简单不能很好满足项目需求的，得</w:t>
            </w:r>
            <w:r>
              <w:rPr>
                <w:rFonts w:hint="eastAsia" w:ascii="Arial" w:hAnsi="Arial" w:cs="Arial"/>
                <w:sz w:val="24"/>
              </w:rPr>
              <w:t>2</w:t>
            </w:r>
            <w:r>
              <w:rPr>
                <w:rFonts w:ascii="Arial" w:hAnsi="Arial" w:cs="Arial"/>
                <w:sz w:val="24"/>
              </w:rPr>
              <w:t>分；存在缺陷或不足的，不得分。</w:t>
            </w:r>
          </w:p>
          <w:p w14:paraId="4D0201B0">
            <w:pPr>
              <w:jc w:val="left"/>
              <w:rPr>
                <w:rFonts w:ascii="Arial" w:hAnsi="Arial" w:cs="Arial"/>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8" w:type="pct"/>
            <w:vAlign w:val="center"/>
          </w:tcPr>
          <w:p w14:paraId="61078D7C">
            <w:pPr>
              <w:jc w:val="left"/>
              <w:rPr>
                <w:rFonts w:ascii="Arial" w:hAnsi="Arial" w:cs="Arial"/>
                <w:bCs/>
                <w:sz w:val="24"/>
              </w:rPr>
            </w:pPr>
            <w:r>
              <w:rPr>
                <w:rFonts w:ascii="Arial" w:hAnsi="Arial" w:cs="Arial"/>
                <w:bCs/>
                <w:sz w:val="24"/>
              </w:rPr>
              <w:t>【主观分】</w:t>
            </w:r>
          </w:p>
        </w:tc>
      </w:tr>
      <w:tr w14:paraId="231C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7" w:type="pct"/>
            <w:gridSpan w:val="2"/>
            <w:vAlign w:val="center"/>
          </w:tcPr>
          <w:p w14:paraId="16788FAE">
            <w:pPr>
              <w:jc w:val="center"/>
              <w:rPr>
                <w:rFonts w:ascii="Arial" w:hAnsi="Arial" w:cs="Arial"/>
                <w:sz w:val="24"/>
              </w:rPr>
            </w:pPr>
            <w:r>
              <w:rPr>
                <w:rFonts w:ascii="Arial" w:hAnsi="Arial" w:cs="Arial"/>
                <w:sz w:val="24"/>
              </w:rPr>
              <w:t>合计</w:t>
            </w:r>
          </w:p>
        </w:tc>
        <w:tc>
          <w:tcPr>
            <w:tcW w:w="351" w:type="pct"/>
            <w:vAlign w:val="center"/>
          </w:tcPr>
          <w:p w14:paraId="2A2CCC6C">
            <w:pPr>
              <w:jc w:val="center"/>
              <w:rPr>
                <w:rFonts w:ascii="Arial" w:hAnsi="Arial" w:cs="Arial"/>
                <w:sz w:val="24"/>
              </w:rPr>
            </w:pPr>
            <w:r>
              <w:rPr>
                <w:rFonts w:ascii="Arial" w:hAnsi="Arial" w:cs="Arial"/>
                <w:sz w:val="24"/>
              </w:rPr>
              <w:t>100</w:t>
            </w:r>
          </w:p>
        </w:tc>
        <w:tc>
          <w:tcPr>
            <w:tcW w:w="4001" w:type="pct"/>
            <w:gridSpan w:val="2"/>
            <w:vAlign w:val="center"/>
          </w:tcPr>
          <w:p w14:paraId="13AB0648">
            <w:pPr>
              <w:rPr>
                <w:rFonts w:ascii="Arial" w:hAnsi="Arial" w:cs="Arial"/>
                <w:sz w:val="24"/>
              </w:rPr>
            </w:pPr>
          </w:p>
        </w:tc>
      </w:tr>
      <w:tr w14:paraId="0BC3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vAlign w:val="center"/>
          </w:tcPr>
          <w:p w14:paraId="1EB4AEBB">
            <w:pPr>
              <w:rPr>
                <w:rFonts w:ascii="Arial" w:hAnsi="Arial" w:cs="Arial"/>
                <w:b/>
                <w:bCs/>
                <w:sz w:val="24"/>
              </w:rPr>
            </w:pPr>
            <w:r>
              <w:rPr>
                <w:rFonts w:ascii="Arial" w:hAnsi="Arial" w:cs="Arial"/>
                <w:b/>
                <w:bCs/>
                <w:sz w:val="24"/>
              </w:rPr>
              <w:t>注：</w:t>
            </w:r>
          </w:p>
          <w:p w14:paraId="14A009A3">
            <w:pPr>
              <w:rPr>
                <w:rFonts w:ascii="Arial" w:hAnsi="Arial" w:cs="Arial"/>
                <w:b/>
                <w:bCs/>
                <w:sz w:val="24"/>
              </w:rPr>
            </w:pPr>
            <w:r>
              <w:rPr>
                <w:rFonts w:ascii="Arial" w:hAnsi="Arial" w:cs="Arial"/>
                <w:b/>
                <w:bCs/>
                <w:sz w:val="24"/>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5A9E738D">
            <w:pPr>
              <w:rPr>
                <w:rFonts w:ascii="Arial" w:hAnsi="Arial" w:cs="Arial"/>
                <w:b/>
                <w:bCs/>
                <w:sz w:val="24"/>
              </w:rPr>
            </w:pPr>
            <w:r>
              <w:rPr>
                <w:rFonts w:ascii="Arial" w:hAnsi="Arial" w:cs="Arial"/>
                <w:b/>
                <w:bCs/>
                <w:sz w:val="24"/>
              </w:rPr>
              <w:t>2.最终得分取值至小数点后第2位，2位以后四舍五入。</w:t>
            </w:r>
          </w:p>
        </w:tc>
      </w:tr>
    </w:tbl>
    <w:p w14:paraId="4E623203">
      <w:pPr>
        <w:widowControl/>
        <w:rPr>
          <w:rFonts w:ascii="Arial" w:hAnsi="Arial" w:cs="Arial"/>
          <w:b/>
          <w:sz w:val="24"/>
        </w:rPr>
      </w:pPr>
    </w:p>
    <w:p w14:paraId="083867F2">
      <w:pPr>
        <w:widowControl/>
        <w:rPr>
          <w:rFonts w:ascii="Arial" w:hAnsi="Arial" w:cs="Arial"/>
          <w:b/>
          <w:sz w:val="24"/>
        </w:rPr>
      </w:pPr>
    </w:p>
    <w:p w14:paraId="33FFCFB0">
      <w:pPr>
        <w:widowControl/>
        <w:rPr>
          <w:rFonts w:ascii="Arial" w:hAnsi="Arial" w:cs="Arial"/>
          <w:b/>
          <w:sz w:val="24"/>
        </w:rPr>
      </w:pPr>
    </w:p>
    <w:p w14:paraId="3778FAD2">
      <w:pPr>
        <w:widowControl/>
        <w:rPr>
          <w:rFonts w:ascii="Arial" w:hAnsi="Arial" w:cs="Arial"/>
          <w:b/>
          <w:sz w:val="24"/>
        </w:rPr>
      </w:pPr>
      <w:r>
        <w:rPr>
          <w:rFonts w:hint="eastAsia" w:ascii="Arial" w:hAnsi="Arial" w:cs="Arial"/>
          <w:b/>
          <w:sz w:val="24"/>
        </w:rPr>
        <w:t>包6：</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
        <w:gridCol w:w="675"/>
        <w:gridCol w:w="624"/>
        <w:gridCol w:w="4642"/>
        <w:gridCol w:w="2464"/>
      </w:tblGrid>
      <w:tr w14:paraId="721F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9" w:type="pct"/>
            <w:vAlign w:val="center"/>
          </w:tcPr>
          <w:p w14:paraId="5548D216">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序号</w:t>
            </w:r>
          </w:p>
        </w:tc>
        <w:tc>
          <w:tcPr>
            <w:tcW w:w="379" w:type="pct"/>
            <w:vAlign w:val="center"/>
          </w:tcPr>
          <w:p w14:paraId="677AE4E9">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评分因素</w:t>
            </w:r>
          </w:p>
        </w:tc>
        <w:tc>
          <w:tcPr>
            <w:tcW w:w="351" w:type="pct"/>
            <w:vAlign w:val="center"/>
          </w:tcPr>
          <w:p w14:paraId="6112391F">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分值</w:t>
            </w:r>
          </w:p>
        </w:tc>
        <w:tc>
          <w:tcPr>
            <w:tcW w:w="2613" w:type="pct"/>
            <w:vAlign w:val="center"/>
          </w:tcPr>
          <w:p w14:paraId="2175F6BD">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评分标准</w:t>
            </w:r>
          </w:p>
        </w:tc>
        <w:tc>
          <w:tcPr>
            <w:tcW w:w="1385" w:type="pct"/>
            <w:vAlign w:val="center"/>
          </w:tcPr>
          <w:p w14:paraId="2F4BF298">
            <w:pPr>
              <w:tabs>
                <w:tab w:val="left" w:pos="360"/>
                <w:tab w:val="left" w:pos="1080"/>
              </w:tabs>
              <w:snapToGrid w:val="0"/>
              <w:spacing w:line="360" w:lineRule="auto"/>
              <w:rPr>
                <w:rFonts w:ascii="Arial" w:hAnsi="Arial" w:eastAsia="黑体" w:cs="Arial"/>
                <w:bCs/>
              </w:rPr>
            </w:pPr>
            <w:r>
              <w:rPr>
                <w:rFonts w:ascii="Arial" w:hAnsi="Arial" w:eastAsia="黑体" w:cs="Arial"/>
                <w:bCs/>
              </w:rPr>
              <w:t>说明</w:t>
            </w:r>
          </w:p>
        </w:tc>
      </w:tr>
      <w:tr w14:paraId="425E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9" w:type="pct"/>
            <w:vAlign w:val="center"/>
          </w:tcPr>
          <w:p w14:paraId="77AC887A">
            <w:pPr>
              <w:jc w:val="center"/>
              <w:rPr>
                <w:rFonts w:ascii="Arial" w:hAnsi="Arial" w:cs="Arial"/>
                <w:bCs/>
                <w:sz w:val="24"/>
              </w:rPr>
            </w:pPr>
            <w:r>
              <w:rPr>
                <w:rFonts w:ascii="Arial" w:hAnsi="Arial" w:cs="Arial"/>
                <w:bCs/>
                <w:sz w:val="24"/>
              </w:rPr>
              <w:t>1</w:t>
            </w:r>
          </w:p>
        </w:tc>
        <w:tc>
          <w:tcPr>
            <w:tcW w:w="379" w:type="pct"/>
            <w:vAlign w:val="center"/>
          </w:tcPr>
          <w:p w14:paraId="4BD9991C">
            <w:pPr>
              <w:jc w:val="center"/>
              <w:rPr>
                <w:rFonts w:ascii="Arial" w:hAnsi="Arial" w:cs="Arial"/>
                <w:bCs/>
                <w:sz w:val="24"/>
              </w:rPr>
            </w:pPr>
            <w:r>
              <w:rPr>
                <w:rFonts w:ascii="Arial" w:hAnsi="Arial" w:cs="Arial"/>
                <w:sz w:val="24"/>
              </w:rPr>
              <w:t>投标报价</w:t>
            </w:r>
          </w:p>
        </w:tc>
        <w:tc>
          <w:tcPr>
            <w:tcW w:w="351" w:type="pct"/>
            <w:vAlign w:val="center"/>
          </w:tcPr>
          <w:p w14:paraId="5EDC117D">
            <w:pPr>
              <w:jc w:val="center"/>
              <w:rPr>
                <w:rFonts w:ascii="Arial" w:hAnsi="Arial" w:cs="Arial"/>
                <w:bCs/>
                <w:sz w:val="24"/>
              </w:rPr>
            </w:pPr>
            <w:r>
              <w:rPr>
                <w:rFonts w:ascii="Arial" w:hAnsi="Arial" w:cs="Arial"/>
                <w:bCs/>
                <w:sz w:val="24"/>
              </w:rPr>
              <w:t>10</w:t>
            </w:r>
          </w:p>
        </w:tc>
        <w:tc>
          <w:tcPr>
            <w:tcW w:w="2613" w:type="pct"/>
            <w:vAlign w:val="center"/>
          </w:tcPr>
          <w:p w14:paraId="1B1CC1F2">
            <w:pPr>
              <w:jc w:val="left"/>
              <w:rPr>
                <w:rFonts w:ascii="Arial" w:hAnsi="Arial" w:cs="Arial"/>
                <w:sz w:val="24"/>
              </w:rPr>
            </w:pPr>
            <w:r>
              <w:rPr>
                <w:rFonts w:ascii="Arial" w:hAnsi="Arial" w:cs="Arial"/>
                <w:sz w:val="24"/>
              </w:rPr>
              <w:t>综合评分法中的价格分统一采用低价优先法计算，即满足招标文件要求且投标价格最低的投标报价为评标基准价，其价格分为满分10分。其他投标人的价格分统一按照下列公式计算：投标报价得分=(评标基准价／投标报价)×10。</w:t>
            </w:r>
          </w:p>
        </w:tc>
        <w:tc>
          <w:tcPr>
            <w:tcW w:w="1385" w:type="pct"/>
            <w:vAlign w:val="center"/>
          </w:tcPr>
          <w:p w14:paraId="45A3AA22">
            <w:pPr>
              <w:jc w:val="left"/>
              <w:rPr>
                <w:rFonts w:ascii="Arial" w:hAnsi="Arial" w:cs="Arial"/>
                <w:bCs/>
                <w:sz w:val="24"/>
              </w:rPr>
            </w:pPr>
            <w:r>
              <w:rPr>
                <w:rFonts w:ascii="Arial" w:hAnsi="Arial" w:cs="Arial"/>
                <w:bCs/>
                <w:sz w:val="24"/>
              </w:rPr>
              <w:t>此处投标报价指经过报价修正，及因落实政府采购政策进行价格调整后的报价，详见第四章《评标程序、评标方法和评标标准》2.4、2.5及2.6。</w:t>
            </w:r>
          </w:p>
        </w:tc>
      </w:tr>
      <w:tr w14:paraId="4945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atLeast"/>
        </w:trPr>
        <w:tc>
          <w:tcPr>
            <w:tcW w:w="269" w:type="pct"/>
            <w:vAlign w:val="center"/>
          </w:tcPr>
          <w:p w14:paraId="5E3B6821">
            <w:pPr>
              <w:jc w:val="center"/>
              <w:rPr>
                <w:rFonts w:ascii="Arial" w:hAnsi="Arial" w:cs="Arial"/>
                <w:bCs/>
                <w:sz w:val="24"/>
              </w:rPr>
            </w:pPr>
            <w:r>
              <w:rPr>
                <w:rFonts w:ascii="Arial" w:hAnsi="Arial" w:cs="Arial"/>
                <w:bCs/>
                <w:sz w:val="24"/>
              </w:rPr>
              <w:t>2</w:t>
            </w:r>
          </w:p>
        </w:tc>
        <w:tc>
          <w:tcPr>
            <w:tcW w:w="379" w:type="pct"/>
            <w:vAlign w:val="center"/>
          </w:tcPr>
          <w:p w14:paraId="20956635">
            <w:pPr>
              <w:jc w:val="center"/>
              <w:rPr>
                <w:rFonts w:ascii="Arial" w:hAnsi="Arial" w:cs="Arial"/>
                <w:bCs/>
                <w:sz w:val="24"/>
              </w:rPr>
            </w:pPr>
            <w:r>
              <w:rPr>
                <w:rFonts w:ascii="Arial" w:hAnsi="Arial" w:cs="Arial"/>
                <w:bCs/>
                <w:sz w:val="24"/>
              </w:rPr>
              <w:t>业绩</w:t>
            </w:r>
          </w:p>
        </w:tc>
        <w:tc>
          <w:tcPr>
            <w:tcW w:w="351" w:type="pct"/>
            <w:vAlign w:val="center"/>
          </w:tcPr>
          <w:p w14:paraId="04103E20">
            <w:pPr>
              <w:jc w:val="center"/>
              <w:rPr>
                <w:rFonts w:ascii="Arial" w:hAnsi="Arial" w:cs="Arial"/>
                <w:bCs/>
                <w:sz w:val="24"/>
              </w:rPr>
            </w:pPr>
            <w:r>
              <w:rPr>
                <w:rFonts w:ascii="Arial" w:hAnsi="Arial" w:cs="Arial"/>
                <w:bCs/>
                <w:sz w:val="24"/>
              </w:rPr>
              <w:t>1</w:t>
            </w:r>
            <w:r>
              <w:rPr>
                <w:rFonts w:hint="eastAsia" w:ascii="Arial" w:hAnsi="Arial" w:cs="Arial"/>
                <w:bCs/>
                <w:sz w:val="24"/>
              </w:rPr>
              <w:t>0</w:t>
            </w:r>
          </w:p>
        </w:tc>
        <w:tc>
          <w:tcPr>
            <w:tcW w:w="2613" w:type="pct"/>
            <w:vAlign w:val="center"/>
          </w:tcPr>
          <w:p w14:paraId="3515A21D">
            <w:pPr>
              <w:rPr>
                <w:rFonts w:ascii="Arial" w:hAnsi="Arial" w:cs="Arial"/>
                <w:bCs/>
                <w:sz w:val="24"/>
              </w:rPr>
            </w:pPr>
            <w:r>
              <w:rPr>
                <w:rFonts w:ascii="Arial" w:hAnsi="Arial" w:cs="Arial"/>
                <w:bCs/>
                <w:sz w:val="24"/>
              </w:rPr>
              <w:t>投标人提供合同签订日期为2023年1月1日至今与投标服务类似的项目业绩证明材料，每一项加</w:t>
            </w:r>
            <w:r>
              <w:rPr>
                <w:rFonts w:hint="eastAsia" w:ascii="Arial" w:hAnsi="Arial" w:cs="Arial"/>
                <w:bCs/>
                <w:sz w:val="24"/>
              </w:rPr>
              <w:t>2</w:t>
            </w:r>
            <w:r>
              <w:rPr>
                <w:rFonts w:ascii="Arial" w:hAnsi="Arial" w:cs="Arial"/>
                <w:bCs/>
                <w:sz w:val="24"/>
              </w:rPr>
              <w:t>分，最多得1</w:t>
            </w:r>
            <w:r>
              <w:rPr>
                <w:rFonts w:hint="eastAsia" w:ascii="Arial" w:hAnsi="Arial" w:cs="Arial"/>
                <w:bCs/>
                <w:sz w:val="24"/>
              </w:rPr>
              <w:t>0</w:t>
            </w:r>
            <w:r>
              <w:rPr>
                <w:rFonts w:ascii="Arial" w:hAnsi="Arial" w:cs="Arial"/>
                <w:bCs/>
                <w:sz w:val="24"/>
              </w:rPr>
              <w:t>分。</w:t>
            </w:r>
          </w:p>
          <w:p w14:paraId="18D6E615">
            <w:pPr>
              <w:rPr>
                <w:rFonts w:ascii="Arial" w:hAnsi="Arial" w:cs="Arial"/>
                <w:bCs/>
                <w:sz w:val="24"/>
              </w:rPr>
            </w:pPr>
            <w:r>
              <w:rPr>
                <w:rFonts w:ascii="Arial" w:hAnsi="Arial" w:cs="Arial"/>
                <w:bCs/>
                <w:sz w:val="24"/>
              </w:rPr>
              <w:t>注：</w:t>
            </w:r>
          </w:p>
          <w:p w14:paraId="3026BC80">
            <w:pPr>
              <w:rPr>
                <w:rFonts w:ascii="Arial" w:hAnsi="Arial" w:cs="Arial"/>
                <w:bCs/>
                <w:sz w:val="24"/>
              </w:rPr>
            </w:pPr>
            <w:r>
              <w:rPr>
                <w:rFonts w:ascii="Arial" w:hAnsi="Arial" w:cs="Arial"/>
                <w:bCs/>
                <w:sz w:val="24"/>
              </w:rPr>
              <w:t>1.投标人应在投标文件中提供类似项目的合同复印件等证明文件(复印件应清晰可辨，合同复印件应包含合同首页、合同标的（服务内容）页、合同金额页、合同盖章页、合同签署时间页)。</w:t>
            </w:r>
          </w:p>
          <w:p w14:paraId="55D9AD7C">
            <w:pPr>
              <w:rPr>
                <w:rFonts w:ascii="Arial" w:hAnsi="Arial" w:cs="Arial"/>
                <w:bCs/>
                <w:sz w:val="24"/>
              </w:rPr>
            </w:pPr>
            <w:r>
              <w:rPr>
                <w:rFonts w:ascii="Arial" w:hAnsi="Arial" w:cs="Arial"/>
                <w:bCs/>
                <w:sz w:val="24"/>
              </w:rPr>
              <w:t>2.评标委员会将根据投标文件中提供的业绩证明材料的内容综合认定是否为有效的类似项目业绩，非有效的类似项目业绩不得分。</w:t>
            </w:r>
          </w:p>
          <w:p w14:paraId="140902E5">
            <w:pPr>
              <w:rPr>
                <w:rFonts w:ascii="Arial" w:hAnsi="Arial" w:cs="Arial"/>
                <w:bCs/>
                <w:sz w:val="24"/>
              </w:rPr>
            </w:pPr>
            <w:r>
              <w:rPr>
                <w:rFonts w:ascii="Arial" w:hAnsi="Arial" w:cs="Arial"/>
                <w:bCs/>
                <w:sz w:val="24"/>
              </w:rPr>
              <w:t>3.未按如上要求提供的，视为无效业绩。</w:t>
            </w:r>
          </w:p>
        </w:tc>
        <w:tc>
          <w:tcPr>
            <w:tcW w:w="1385" w:type="pct"/>
            <w:vAlign w:val="center"/>
          </w:tcPr>
          <w:p w14:paraId="217390F1">
            <w:pPr>
              <w:jc w:val="left"/>
              <w:rPr>
                <w:rFonts w:ascii="Arial" w:hAnsi="Arial" w:cs="Arial"/>
                <w:bCs/>
                <w:sz w:val="24"/>
              </w:rPr>
            </w:pPr>
            <w:r>
              <w:rPr>
                <w:rFonts w:ascii="Arial" w:hAnsi="Arial" w:cs="Arial"/>
                <w:bCs/>
                <w:sz w:val="24"/>
              </w:rPr>
              <w:t>【客观分】</w:t>
            </w:r>
          </w:p>
        </w:tc>
      </w:tr>
      <w:tr w14:paraId="64E0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02221EA3">
            <w:pPr>
              <w:jc w:val="center"/>
              <w:rPr>
                <w:rFonts w:ascii="Arial" w:hAnsi="Arial" w:cs="Arial"/>
                <w:bCs/>
                <w:sz w:val="24"/>
              </w:rPr>
            </w:pPr>
            <w:r>
              <w:rPr>
                <w:rFonts w:ascii="Arial" w:hAnsi="Arial" w:cs="Arial"/>
                <w:bCs/>
                <w:sz w:val="24"/>
              </w:rPr>
              <w:t>3</w:t>
            </w:r>
          </w:p>
        </w:tc>
        <w:tc>
          <w:tcPr>
            <w:tcW w:w="379" w:type="pct"/>
            <w:vAlign w:val="center"/>
          </w:tcPr>
          <w:p w14:paraId="64ABEE75">
            <w:pPr>
              <w:jc w:val="center"/>
              <w:rPr>
                <w:rFonts w:ascii="Arial" w:hAnsi="Arial" w:cs="Arial"/>
                <w:bCs/>
                <w:sz w:val="24"/>
              </w:rPr>
            </w:pPr>
            <w:r>
              <w:rPr>
                <w:rFonts w:ascii="Arial" w:hAnsi="Arial" w:cs="Arial"/>
                <w:bCs/>
                <w:sz w:val="24"/>
              </w:rPr>
              <w:t>体系认证</w:t>
            </w:r>
          </w:p>
        </w:tc>
        <w:tc>
          <w:tcPr>
            <w:tcW w:w="351" w:type="pct"/>
            <w:vAlign w:val="center"/>
          </w:tcPr>
          <w:p w14:paraId="611F200D">
            <w:pPr>
              <w:jc w:val="center"/>
              <w:rPr>
                <w:rFonts w:ascii="Arial" w:hAnsi="Arial" w:cs="Arial"/>
                <w:bCs/>
                <w:sz w:val="24"/>
              </w:rPr>
            </w:pPr>
            <w:r>
              <w:rPr>
                <w:rFonts w:ascii="Arial" w:hAnsi="Arial" w:cs="Arial"/>
                <w:bCs/>
                <w:sz w:val="24"/>
              </w:rPr>
              <w:t>6</w:t>
            </w:r>
          </w:p>
        </w:tc>
        <w:tc>
          <w:tcPr>
            <w:tcW w:w="2613" w:type="pct"/>
            <w:vAlign w:val="center"/>
          </w:tcPr>
          <w:p w14:paraId="40286730">
            <w:pPr>
              <w:jc w:val="left"/>
              <w:rPr>
                <w:rFonts w:ascii="Arial" w:hAnsi="Arial" w:cs="Arial"/>
                <w:bCs/>
                <w:sz w:val="24"/>
              </w:rPr>
            </w:pPr>
            <w:r>
              <w:rPr>
                <w:rFonts w:ascii="Arial" w:hAnsi="Arial" w:cs="Arial"/>
                <w:bCs/>
                <w:sz w:val="24"/>
              </w:rPr>
              <w:t>投标人需具备有效的ISO 9001、ISO 14001、ISO 45001，体系认证证书的，每具备1项，得2分，本项最多得6分。</w:t>
            </w:r>
          </w:p>
          <w:p w14:paraId="67CB9A5D">
            <w:pPr>
              <w:jc w:val="left"/>
              <w:rPr>
                <w:rFonts w:ascii="Arial" w:hAnsi="Arial" w:cs="Arial"/>
                <w:bCs/>
                <w:sz w:val="24"/>
              </w:rPr>
            </w:pPr>
            <w:r>
              <w:rPr>
                <w:rFonts w:ascii="Arial" w:hAnsi="Arial" w:cs="Arial"/>
                <w:bCs/>
                <w:sz w:val="24"/>
              </w:rPr>
              <w:t>注：</w:t>
            </w:r>
          </w:p>
          <w:p w14:paraId="4E290DA3">
            <w:pPr>
              <w:jc w:val="left"/>
              <w:rPr>
                <w:rFonts w:ascii="Arial" w:hAnsi="Arial" w:cs="Arial"/>
                <w:bCs/>
                <w:sz w:val="24"/>
              </w:rPr>
            </w:pPr>
            <w:r>
              <w:rPr>
                <w:rFonts w:ascii="Arial" w:hAnsi="Arial" w:cs="Arial"/>
                <w:bCs/>
                <w:sz w:val="24"/>
              </w:rPr>
              <w:t>1.投标人应在投标文件中提供证书复印件，并加盖投标人公章；</w:t>
            </w:r>
          </w:p>
        </w:tc>
        <w:tc>
          <w:tcPr>
            <w:tcW w:w="1385" w:type="pct"/>
            <w:vAlign w:val="center"/>
          </w:tcPr>
          <w:p w14:paraId="7A653EE8">
            <w:pPr>
              <w:jc w:val="left"/>
              <w:rPr>
                <w:rFonts w:ascii="Arial" w:hAnsi="Arial" w:cs="Arial"/>
                <w:bCs/>
                <w:sz w:val="24"/>
              </w:rPr>
            </w:pPr>
            <w:r>
              <w:rPr>
                <w:rFonts w:ascii="Arial" w:hAnsi="Arial" w:cs="Arial"/>
                <w:bCs/>
                <w:sz w:val="24"/>
              </w:rPr>
              <w:t>【客观分】</w:t>
            </w:r>
          </w:p>
        </w:tc>
      </w:tr>
      <w:tr w14:paraId="6168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2BD9585C">
            <w:pPr>
              <w:jc w:val="center"/>
              <w:rPr>
                <w:rFonts w:ascii="Arial" w:hAnsi="Arial" w:cs="Arial"/>
                <w:bCs/>
                <w:sz w:val="24"/>
              </w:rPr>
            </w:pPr>
            <w:r>
              <w:rPr>
                <w:rFonts w:ascii="Arial" w:hAnsi="Arial" w:cs="Arial"/>
                <w:bCs/>
                <w:sz w:val="24"/>
              </w:rPr>
              <w:t>4</w:t>
            </w:r>
          </w:p>
        </w:tc>
        <w:tc>
          <w:tcPr>
            <w:tcW w:w="379" w:type="pct"/>
            <w:vAlign w:val="center"/>
          </w:tcPr>
          <w:p w14:paraId="3DF2F1A5">
            <w:pPr>
              <w:jc w:val="center"/>
              <w:rPr>
                <w:rFonts w:ascii="Arial" w:hAnsi="Arial" w:cs="Arial"/>
                <w:snapToGrid w:val="0"/>
              </w:rPr>
            </w:pPr>
            <w:r>
              <w:rPr>
                <w:rFonts w:ascii="Arial" w:hAnsi="Arial" w:cs="Arial"/>
                <w:snapToGrid w:val="0"/>
              </w:rPr>
              <w:t>技术要求</w:t>
            </w:r>
          </w:p>
        </w:tc>
        <w:tc>
          <w:tcPr>
            <w:tcW w:w="351" w:type="pct"/>
            <w:vAlign w:val="center"/>
          </w:tcPr>
          <w:p w14:paraId="51D0E477">
            <w:pPr>
              <w:jc w:val="center"/>
              <w:rPr>
                <w:rFonts w:ascii="Arial" w:hAnsi="Arial" w:cs="Arial"/>
                <w:bCs/>
                <w:sz w:val="24"/>
              </w:rPr>
            </w:pPr>
            <w:r>
              <w:rPr>
                <w:rFonts w:hint="eastAsia" w:ascii="Arial" w:hAnsi="Arial" w:cs="Arial"/>
                <w:bCs/>
                <w:sz w:val="24"/>
              </w:rPr>
              <w:t>26</w:t>
            </w:r>
          </w:p>
        </w:tc>
        <w:tc>
          <w:tcPr>
            <w:tcW w:w="2613" w:type="pct"/>
            <w:vAlign w:val="center"/>
          </w:tcPr>
          <w:p w14:paraId="60B84817">
            <w:pPr>
              <w:jc w:val="left"/>
              <w:rPr>
                <w:rFonts w:ascii="Arial" w:hAnsi="Arial" w:cs="Arial"/>
                <w:bCs/>
              </w:rPr>
            </w:pPr>
            <w:r>
              <w:rPr>
                <w:rFonts w:ascii="Arial" w:hAnsi="Arial" w:cs="Arial"/>
                <w:bCs/>
                <w:sz w:val="24"/>
              </w:rPr>
              <w:t>针对“第五章 采购需求 二 技术要求 ”</w:t>
            </w:r>
            <w:r>
              <w:rPr>
                <w:rFonts w:hint="eastAsia" w:ascii="Arial" w:hAnsi="Arial" w:cs="Arial"/>
                <w:bCs/>
                <w:sz w:val="24"/>
              </w:rPr>
              <w:t>的普通技术指标（共26条）</w:t>
            </w:r>
            <w:r>
              <w:rPr>
                <w:rFonts w:ascii="Arial" w:hAnsi="Arial" w:cs="Arial"/>
                <w:bCs/>
                <w:sz w:val="24"/>
              </w:rPr>
              <w:t>进行打分，每满足一条得</w:t>
            </w:r>
            <w:r>
              <w:rPr>
                <w:rFonts w:hint="eastAsia" w:ascii="Arial" w:hAnsi="Arial" w:cs="Arial"/>
                <w:bCs/>
                <w:sz w:val="24"/>
              </w:rPr>
              <w:t>1</w:t>
            </w:r>
            <w:r>
              <w:rPr>
                <w:rFonts w:ascii="Arial" w:hAnsi="Arial" w:cs="Arial"/>
                <w:bCs/>
                <w:sz w:val="24"/>
              </w:rPr>
              <w:t>分，最多得</w:t>
            </w:r>
            <w:r>
              <w:rPr>
                <w:rFonts w:hint="eastAsia" w:ascii="Arial" w:hAnsi="Arial" w:cs="Arial"/>
                <w:bCs/>
                <w:sz w:val="24"/>
              </w:rPr>
              <w:t>26</w:t>
            </w:r>
            <w:r>
              <w:rPr>
                <w:rFonts w:ascii="Arial" w:hAnsi="Arial" w:cs="Arial"/>
                <w:bCs/>
                <w:sz w:val="24"/>
              </w:rPr>
              <w:t>分。</w:t>
            </w:r>
          </w:p>
        </w:tc>
        <w:tc>
          <w:tcPr>
            <w:tcW w:w="1385" w:type="pct"/>
            <w:vAlign w:val="center"/>
          </w:tcPr>
          <w:p w14:paraId="54211740">
            <w:pPr>
              <w:jc w:val="left"/>
              <w:rPr>
                <w:rFonts w:ascii="Arial" w:hAnsi="Arial" w:cs="Arial"/>
                <w:bCs/>
                <w:sz w:val="24"/>
              </w:rPr>
            </w:pPr>
            <w:r>
              <w:rPr>
                <w:rFonts w:ascii="Arial" w:hAnsi="Arial" w:cs="Arial"/>
                <w:bCs/>
                <w:sz w:val="24"/>
              </w:rPr>
              <w:t>【客观分】</w:t>
            </w:r>
          </w:p>
        </w:tc>
      </w:tr>
      <w:tr w14:paraId="574B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7904923D">
            <w:pPr>
              <w:jc w:val="center"/>
              <w:rPr>
                <w:rFonts w:ascii="Arial" w:hAnsi="Arial" w:cs="Arial"/>
                <w:bCs/>
                <w:sz w:val="24"/>
              </w:rPr>
            </w:pPr>
            <w:r>
              <w:rPr>
                <w:rFonts w:ascii="Arial" w:hAnsi="Arial" w:cs="Arial"/>
                <w:bCs/>
                <w:sz w:val="24"/>
              </w:rPr>
              <w:t>6</w:t>
            </w:r>
          </w:p>
        </w:tc>
        <w:tc>
          <w:tcPr>
            <w:tcW w:w="379" w:type="pct"/>
            <w:vAlign w:val="center"/>
          </w:tcPr>
          <w:p w14:paraId="62D178EB">
            <w:pPr>
              <w:jc w:val="center"/>
              <w:rPr>
                <w:rFonts w:ascii="Arial" w:hAnsi="Arial" w:cs="Arial"/>
                <w:bCs/>
                <w:sz w:val="24"/>
              </w:rPr>
            </w:pPr>
            <w:r>
              <w:rPr>
                <w:rFonts w:ascii="Arial" w:hAnsi="Arial" w:cs="Arial"/>
                <w:bCs/>
                <w:sz w:val="24"/>
              </w:rPr>
              <w:t>综合实施方案</w:t>
            </w:r>
          </w:p>
        </w:tc>
        <w:tc>
          <w:tcPr>
            <w:tcW w:w="351" w:type="pct"/>
            <w:vAlign w:val="center"/>
          </w:tcPr>
          <w:p w14:paraId="77F37F11">
            <w:pPr>
              <w:jc w:val="center"/>
              <w:rPr>
                <w:rFonts w:ascii="Arial" w:hAnsi="Arial" w:cs="Arial"/>
                <w:bCs/>
                <w:sz w:val="24"/>
              </w:rPr>
            </w:pPr>
            <w:r>
              <w:rPr>
                <w:rFonts w:ascii="Arial" w:hAnsi="Arial" w:cs="Arial"/>
                <w:bCs/>
                <w:sz w:val="24"/>
              </w:rPr>
              <w:t>32</w:t>
            </w:r>
          </w:p>
        </w:tc>
        <w:tc>
          <w:tcPr>
            <w:tcW w:w="2613" w:type="pct"/>
            <w:vAlign w:val="center"/>
          </w:tcPr>
          <w:p w14:paraId="41227481">
            <w:pPr>
              <w:jc w:val="left"/>
              <w:rPr>
                <w:rFonts w:ascii="Arial" w:hAnsi="Arial" w:cs="Arial"/>
                <w:bCs/>
                <w:sz w:val="24"/>
              </w:rPr>
            </w:pPr>
            <w:r>
              <w:rPr>
                <w:rFonts w:ascii="Arial" w:hAnsi="Arial" w:cs="Arial"/>
                <w:bCs/>
                <w:sz w:val="24"/>
              </w:rPr>
              <w:t>方案包括但不限于：</w:t>
            </w:r>
          </w:p>
          <w:p w14:paraId="621F1A49">
            <w:pPr>
              <w:jc w:val="left"/>
              <w:rPr>
                <w:rFonts w:ascii="Arial" w:hAnsi="Arial" w:cs="Arial"/>
                <w:bCs/>
                <w:sz w:val="24"/>
              </w:rPr>
            </w:pPr>
            <w:r>
              <w:rPr>
                <w:rFonts w:hint="eastAsia" w:ascii="Arial" w:hAnsi="Arial" w:cs="Arial"/>
                <w:bCs/>
                <w:sz w:val="24"/>
              </w:rPr>
              <w:t>（1）</w:t>
            </w:r>
            <w:r>
              <w:rPr>
                <w:rFonts w:ascii="Arial" w:hAnsi="Arial" w:cs="Arial"/>
                <w:bCs/>
                <w:sz w:val="24"/>
              </w:rPr>
              <w:t>项目整体组织架构与人员配置安排；</w:t>
            </w:r>
          </w:p>
          <w:p w14:paraId="492AC801">
            <w:pPr>
              <w:jc w:val="left"/>
              <w:rPr>
                <w:rFonts w:ascii="Arial" w:hAnsi="Arial" w:cs="Arial"/>
                <w:bCs/>
                <w:sz w:val="24"/>
              </w:rPr>
            </w:pPr>
            <w:r>
              <w:rPr>
                <w:rFonts w:ascii="Arial" w:hAnsi="Arial" w:cs="Arial"/>
                <w:bCs/>
                <w:sz w:val="24"/>
              </w:rPr>
              <w:t>（2）样本接收、登记、转运与存储管理方案；（3）本项目业务全流程质量管控措施；（4）仪器设备、试剂耗材管理与保障方案；（5）项目整体进度计划与节点管控安排；（6）原始数据、报告编制及交付管理；（7）技术对接、答疑与日常服务保障措施；（8）项目任务节点统筹管理</w:t>
            </w:r>
            <w:r>
              <w:rPr>
                <w:rFonts w:hint="eastAsia" w:ascii="Arial" w:hAnsi="Arial" w:cs="Arial"/>
                <w:bCs/>
                <w:sz w:val="24"/>
              </w:rPr>
              <w:t>。</w:t>
            </w:r>
          </w:p>
          <w:p w14:paraId="13A64233">
            <w:pPr>
              <w:jc w:val="left"/>
              <w:rPr>
                <w:rFonts w:ascii="Arial" w:hAnsi="Arial" w:cs="Arial"/>
                <w:bCs/>
                <w:sz w:val="24"/>
              </w:rPr>
            </w:pPr>
            <w:r>
              <w:rPr>
                <w:rFonts w:ascii="Arial" w:hAnsi="Arial" w:cs="Arial"/>
                <w:bCs/>
                <w:sz w:val="24"/>
              </w:rPr>
              <w:t>评分细则：</w:t>
            </w:r>
            <w:r>
              <w:rPr>
                <w:rFonts w:ascii="Arial" w:hAnsi="Arial" w:cs="Arial"/>
                <w:snapToGrid w:val="0"/>
              </w:rPr>
              <w:t>，</w:t>
            </w:r>
            <w:r>
              <w:rPr>
                <w:rFonts w:ascii="Arial" w:hAnsi="Arial" w:cs="Arial"/>
                <w:bCs/>
                <w:sz w:val="24"/>
              </w:rPr>
              <w:t>每项内容完整，阐述清晰且满足项目需求的，得 4 分；内容简单不能很好满足项目需求的，得 2 分；存在缺陷或不足的，不得分。</w:t>
            </w:r>
          </w:p>
          <w:p w14:paraId="0370764C">
            <w:pPr>
              <w:jc w:val="left"/>
              <w:rPr>
                <w:rFonts w:ascii="Arial" w:hAnsi="Arial" w:cs="Arial"/>
                <w:bCs/>
                <w:sz w:val="24"/>
              </w:rPr>
            </w:pPr>
            <w:r>
              <w:rPr>
                <w:rFonts w:ascii="Arial" w:hAnsi="Arial" w:cs="Arial"/>
                <w:bCs/>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48C93D1D">
            <w:pPr>
              <w:jc w:val="left"/>
              <w:rPr>
                <w:rFonts w:ascii="Arial" w:hAnsi="Arial" w:cs="Arial"/>
                <w:bCs/>
                <w:sz w:val="24"/>
              </w:rPr>
            </w:pPr>
            <w:r>
              <w:rPr>
                <w:rFonts w:ascii="Arial" w:hAnsi="Arial" w:cs="Arial"/>
                <w:bCs/>
                <w:sz w:val="24"/>
              </w:rPr>
              <w:t>【主观分】</w:t>
            </w:r>
          </w:p>
        </w:tc>
      </w:tr>
      <w:tr w14:paraId="6B3C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2A5DC758">
            <w:pPr>
              <w:jc w:val="center"/>
              <w:rPr>
                <w:rFonts w:ascii="Arial" w:hAnsi="Arial" w:cs="Arial"/>
                <w:bCs/>
                <w:sz w:val="24"/>
              </w:rPr>
            </w:pPr>
            <w:r>
              <w:rPr>
                <w:rFonts w:ascii="Arial" w:hAnsi="Arial" w:cs="Arial"/>
                <w:bCs/>
                <w:sz w:val="24"/>
              </w:rPr>
              <w:t>7</w:t>
            </w:r>
          </w:p>
        </w:tc>
        <w:tc>
          <w:tcPr>
            <w:tcW w:w="379" w:type="pct"/>
            <w:vAlign w:val="center"/>
          </w:tcPr>
          <w:p w14:paraId="023A2CA2">
            <w:pPr>
              <w:jc w:val="center"/>
              <w:rPr>
                <w:rFonts w:ascii="Arial" w:hAnsi="Arial" w:cs="Arial"/>
                <w:bCs/>
                <w:sz w:val="24"/>
              </w:rPr>
            </w:pPr>
            <w:r>
              <w:rPr>
                <w:rFonts w:ascii="Arial" w:hAnsi="Arial" w:cs="Arial"/>
                <w:sz w:val="24"/>
              </w:rPr>
              <w:t>响应及应急处置方案</w:t>
            </w:r>
          </w:p>
        </w:tc>
        <w:tc>
          <w:tcPr>
            <w:tcW w:w="351" w:type="pct"/>
            <w:vAlign w:val="center"/>
          </w:tcPr>
          <w:p w14:paraId="5CBDCDA3">
            <w:pPr>
              <w:jc w:val="center"/>
              <w:rPr>
                <w:rFonts w:ascii="Arial" w:hAnsi="Arial" w:cs="Arial"/>
                <w:bCs/>
                <w:sz w:val="24"/>
              </w:rPr>
            </w:pPr>
            <w:r>
              <w:rPr>
                <w:rFonts w:hint="eastAsia" w:ascii="Arial" w:hAnsi="Arial" w:cs="Arial"/>
                <w:bCs/>
                <w:sz w:val="24"/>
              </w:rPr>
              <w:t>12</w:t>
            </w:r>
          </w:p>
        </w:tc>
        <w:tc>
          <w:tcPr>
            <w:tcW w:w="2613" w:type="pct"/>
            <w:vAlign w:val="center"/>
          </w:tcPr>
          <w:p w14:paraId="00D10AAE">
            <w:pPr>
              <w:jc w:val="left"/>
              <w:rPr>
                <w:rFonts w:ascii="Arial" w:hAnsi="Arial" w:cs="Arial"/>
                <w:sz w:val="24"/>
              </w:rPr>
            </w:pPr>
            <w:r>
              <w:rPr>
                <w:rFonts w:ascii="Arial" w:hAnsi="Arial" w:cs="Arial"/>
                <w:sz w:val="24"/>
              </w:rPr>
              <w:t>方案包括但不限于：（1）加急任务受理、人员调配、优先实施安排；（2）样品/输入数据异常、业务实施故障处置流程；（3）业务实施异常、交付延误等问题解决方案。</w:t>
            </w:r>
          </w:p>
          <w:p w14:paraId="5DFE600A">
            <w:pPr>
              <w:jc w:val="left"/>
              <w:rPr>
                <w:rFonts w:ascii="Arial" w:hAnsi="Arial" w:cs="Arial"/>
                <w:sz w:val="24"/>
              </w:rPr>
            </w:pPr>
            <w:r>
              <w:rPr>
                <w:rFonts w:ascii="Arial" w:hAnsi="Arial" w:cs="Arial"/>
                <w:sz w:val="24"/>
              </w:rPr>
              <w:t xml:space="preserve">评分细则：每项内容完整，阐述清晰且满足项目需求的，得 </w:t>
            </w:r>
            <w:r>
              <w:rPr>
                <w:rFonts w:hint="eastAsia" w:ascii="Arial" w:hAnsi="Arial" w:cs="Arial"/>
                <w:sz w:val="24"/>
              </w:rPr>
              <w:t>4</w:t>
            </w:r>
            <w:r>
              <w:rPr>
                <w:rFonts w:ascii="Arial" w:hAnsi="Arial" w:cs="Arial"/>
                <w:sz w:val="24"/>
              </w:rPr>
              <w:t xml:space="preserve"> 分；内容简单不能很好满足项目需求的，得 2 分；存在缺陷或不足的，不得分。</w:t>
            </w:r>
          </w:p>
          <w:p w14:paraId="7F75DD9D">
            <w:pPr>
              <w:jc w:val="left"/>
              <w:rPr>
                <w:rFonts w:ascii="Arial" w:hAnsi="Arial" w:cs="Arial"/>
                <w:kern w:val="0"/>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0BD24D6A">
            <w:pPr>
              <w:jc w:val="left"/>
              <w:rPr>
                <w:rFonts w:ascii="Arial" w:hAnsi="Arial" w:cs="Arial"/>
                <w:bCs/>
                <w:sz w:val="24"/>
              </w:rPr>
            </w:pPr>
            <w:r>
              <w:rPr>
                <w:rFonts w:ascii="Arial" w:hAnsi="Arial" w:cs="Arial"/>
                <w:bCs/>
                <w:sz w:val="24"/>
              </w:rPr>
              <w:t>【主观分】</w:t>
            </w:r>
          </w:p>
        </w:tc>
      </w:tr>
      <w:tr w14:paraId="7D93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9" w:type="pct"/>
            <w:vAlign w:val="center"/>
          </w:tcPr>
          <w:p w14:paraId="0B6A3D05">
            <w:pPr>
              <w:jc w:val="center"/>
              <w:rPr>
                <w:rFonts w:ascii="Arial" w:hAnsi="Arial" w:cs="Arial"/>
                <w:bCs/>
                <w:sz w:val="24"/>
              </w:rPr>
            </w:pPr>
            <w:r>
              <w:rPr>
                <w:rFonts w:ascii="Arial" w:hAnsi="Arial" w:cs="Arial"/>
                <w:bCs/>
                <w:sz w:val="24"/>
              </w:rPr>
              <w:t>8</w:t>
            </w:r>
          </w:p>
        </w:tc>
        <w:tc>
          <w:tcPr>
            <w:tcW w:w="379" w:type="pct"/>
            <w:vAlign w:val="center"/>
          </w:tcPr>
          <w:p w14:paraId="4E146E48">
            <w:pPr>
              <w:jc w:val="center"/>
              <w:rPr>
                <w:rFonts w:ascii="Arial" w:hAnsi="Arial" w:cs="Arial"/>
                <w:bCs/>
                <w:sz w:val="24"/>
              </w:rPr>
            </w:pPr>
            <w:r>
              <w:rPr>
                <w:rFonts w:ascii="Arial" w:hAnsi="Arial" w:cs="Arial"/>
                <w:sz w:val="24"/>
              </w:rPr>
              <w:t>数据保密管理方案</w:t>
            </w:r>
          </w:p>
        </w:tc>
        <w:tc>
          <w:tcPr>
            <w:tcW w:w="351" w:type="pct"/>
            <w:vAlign w:val="center"/>
          </w:tcPr>
          <w:p w14:paraId="67BCAC4F">
            <w:pPr>
              <w:jc w:val="center"/>
              <w:rPr>
                <w:rFonts w:ascii="Arial" w:hAnsi="Arial" w:cs="Arial"/>
                <w:bCs/>
                <w:sz w:val="24"/>
              </w:rPr>
            </w:pPr>
            <w:r>
              <w:rPr>
                <w:rFonts w:ascii="Arial" w:hAnsi="Arial" w:cs="Arial"/>
                <w:bCs/>
                <w:sz w:val="24"/>
              </w:rPr>
              <w:t>4</w:t>
            </w:r>
          </w:p>
        </w:tc>
        <w:tc>
          <w:tcPr>
            <w:tcW w:w="2613" w:type="pct"/>
            <w:vAlign w:val="center"/>
          </w:tcPr>
          <w:p w14:paraId="356DB7BA">
            <w:pPr>
              <w:jc w:val="left"/>
              <w:rPr>
                <w:rFonts w:ascii="Arial" w:hAnsi="Arial" w:cs="Arial"/>
                <w:sz w:val="24"/>
              </w:rPr>
            </w:pPr>
            <w:r>
              <w:rPr>
                <w:rFonts w:ascii="Arial" w:hAnsi="Arial" w:cs="Arial"/>
                <w:sz w:val="24"/>
              </w:rPr>
              <w:t>方案包括但不限于：（1）实验数据、检测报告、项目资料保密管控措施；（2）数据存储、传输、外发安全管理要求。</w:t>
            </w:r>
          </w:p>
          <w:p w14:paraId="5A9E4C07">
            <w:pPr>
              <w:jc w:val="left"/>
              <w:rPr>
                <w:rFonts w:ascii="Arial" w:hAnsi="Arial" w:cs="Arial"/>
                <w:sz w:val="24"/>
              </w:rPr>
            </w:pPr>
            <w:r>
              <w:rPr>
                <w:rFonts w:ascii="Arial" w:hAnsi="Arial" w:cs="Arial"/>
                <w:sz w:val="24"/>
              </w:rPr>
              <w:t>评分细则：每项内容完整，阐述清晰且满足项目需求的，得 2 分；内容简单不能很好满足项目需求的，得 1 分；存在缺陷或不足的，不得分。</w:t>
            </w:r>
          </w:p>
          <w:p w14:paraId="3DF3462F">
            <w:pPr>
              <w:jc w:val="left"/>
              <w:rPr>
                <w:rFonts w:ascii="Arial" w:hAnsi="Arial" w:cs="Arial"/>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5" w:type="pct"/>
            <w:vAlign w:val="center"/>
          </w:tcPr>
          <w:p w14:paraId="72AD9DDD">
            <w:pPr>
              <w:jc w:val="left"/>
              <w:rPr>
                <w:rFonts w:ascii="Arial" w:hAnsi="Arial" w:cs="Arial"/>
                <w:bCs/>
                <w:sz w:val="24"/>
              </w:rPr>
            </w:pPr>
            <w:r>
              <w:rPr>
                <w:rFonts w:ascii="Arial" w:hAnsi="Arial" w:cs="Arial"/>
                <w:bCs/>
                <w:sz w:val="24"/>
              </w:rPr>
              <w:t>【主观分】</w:t>
            </w:r>
          </w:p>
        </w:tc>
      </w:tr>
      <w:tr w14:paraId="098B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9" w:type="pct"/>
            <w:gridSpan w:val="2"/>
            <w:vAlign w:val="center"/>
          </w:tcPr>
          <w:p w14:paraId="610680AD">
            <w:pPr>
              <w:jc w:val="center"/>
              <w:rPr>
                <w:rFonts w:ascii="Arial" w:hAnsi="Arial" w:cs="Arial"/>
                <w:sz w:val="24"/>
              </w:rPr>
            </w:pPr>
            <w:r>
              <w:rPr>
                <w:rFonts w:ascii="Arial" w:hAnsi="Arial" w:cs="Arial"/>
                <w:sz w:val="24"/>
              </w:rPr>
              <w:t>合计</w:t>
            </w:r>
          </w:p>
        </w:tc>
        <w:tc>
          <w:tcPr>
            <w:tcW w:w="351" w:type="pct"/>
            <w:vAlign w:val="center"/>
          </w:tcPr>
          <w:p w14:paraId="4DE6E2AB">
            <w:pPr>
              <w:jc w:val="center"/>
              <w:rPr>
                <w:rFonts w:ascii="Arial" w:hAnsi="Arial" w:cs="Arial"/>
                <w:sz w:val="24"/>
              </w:rPr>
            </w:pPr>
            <w:r>
              <w:rPr>
                <w:rFonts w:ascii="Arial" w:hAnsi="Arial" w:cs="Arial"/>
                <w:sz w:val="24"/>
              </w:rPr>
              <w:t>100</w:t>
            </w:r>
          </w:p>
        </w:tc>
        <w:tc>
          <w:tcPr>
            <w:tcW w:w="3999" w:type="pct"/>
            <w:gridSpan w:val="2"/>
            <w:vAlign w:val="center"/>
          </w:tcPr>
          <w:p w14:paraId="3C2C5EA4">
            <w:pPr>
              <w:rPr>
                <w:rFonts w:ascii="Arial" w:hAnsi="Arial" w:cs="Arial"/>
                <w:sz w:val="24"/>
              </w:rPr>
            </w:pPr>
          </w:p>
        </w:tc>
      </w:tr>
      <w:tr w14:paraId="5036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vAlign w:val="center"/>
          </w:tcPr>
          <w:p w14:paraId="25799737">
            <w:pPr>
              <w:rPr>
                <w:rFonts w:ascii="Arial" w:hAnsi="Arial" w:cs="Arial"/>
                <w:b/>
                <w:bCs/>
                <w:sz w:val="24"/>
              </w:rPr>
            </w:pPr>
            <w:r>
              <w:rPr>
                <w:rFonts w:ascii="Arial" w:hAnsi="Arial" w:cs="Arial"/>
                <w:b/>
                <w:bCs/>
                <w:sz w:val="24"/>
              </w:rPr>
              <w:t>注：</w:t>
            </w:r>
          </w:p>
          <w:p w14:paraId="73FE8BB5">
            <w:pPr>
              <w:rPr>
                <w:rFonts w:ascii="Arial" w:hAnsi="Arial" w:cs="Arial"/>
                <w:b/>
                <w:bCs/>
                <w:sz w:val="24"/>
              </w:rPr>
            </w:pPr>
            <w:r>
              <w:rPr>
                <w:rFonts w:ascii="Arial" w:hAnsi="Arial" w:cs="Arial"/>
                <w:b/>
                <w:bCs/>
                <w:sz w:val="24"/>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21E2F6CB">
            <w:pPr>
              <w:rPr>
                <w:rFonts w:ascii="Arial" w:hAnsi="Arial" w:cs="Arial"/>
                <w:b/>
                <w:bCs/>
                <w:sz w:val="24"/>
              </w:rPr>
            </w:pPr>
            <w:r>
              <w:rPr>
                <w:rFonts w:ascii="Arial" w:hAnsi="Arial" w:cs="Arial"/>
                <w:b/>
                <w:bCs/>
                <w:sz w:val="24"/>
              </w:rPr>
              <w:t>2.最终得分取值至小数点后第2位，2位以后四舍五入。</w:t>
            </w:r>
          </w:p>
        </w:tc>
      </w:tr>
    </w:tbl>
    <w:p w14:paraId="373CFF45">
      <w:pPr>
        <w:tabs>
          <w:tab w:val="left" w:pos="360"/>
          <w:tab w:val="left" w:pos="1080"/>
        </w:tabs>
        <w:snapToGrid w:val="0"/>
        <w:spacing w:line="360" w:lineRule="auto"/>
        <w:rPr>
          <w:rFonts w:ascii="Arial" w:hAnsi="Arial" w:cs="Arial"/>
          <w:sz w:val="24"/>
        </w:rPr>
      </w:pPr>
    </w:p>
    <w:p w14:paraId="6C897E58">
      <w:pPr>
        <w:widowControl/>
        <w:rPr>
          <w:rFonts w:ascii="Arial" w:hAnsi="Arial" w:cs="Arial"/>
          <w:b/>
          <w:sz w:val="24"/>
        </w:rPr>
      </w:pPr>
      <w:r>
        <w:rPr>
          <w:rFonts w:hint="eastAsia" w:ascii="Arial" w:hAnsi="Arial" w:cs="Arial"/>
          <w:b/>
          <w:sz w:val="24"/>
        </w:rPr>
        <w:t>包7：</w:t>
      </w:r>
    </w:p>
    <w:p w14:paraId="1A8FFE5E">
      <w:pPr>
        <w:tabs>
          <w:tab w:val="left" w:pos="360"/>
          <w:tab w:val="left" w:pos="1080"/>
        </w:tabs>
        <w:snapToGrid w:val="0"/>
        <w:spacing w:line="360" w:lineRule="auto"/>
        <w:rPr>
          <w:rFonts w:ascii="Arial" w:hAnsi="Arial" w:cs="Arial"/>
          <w:sz w:val="24"/>
        </w:rPr>
      </w:pPr>
    </w:p>
    <w:tbl>
      <w:tblPr>
        <w:tblStyle w:val="42"/>
        <w:tblW w:w="48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631"/>
        <w:gridCol w:w="640"/>
        <w:gridCol w:w="4478"/>
        <w:gridCol w:w="2380"/>
      </w:tblGrid>
      <w:tr w14:paraId="246F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trPr>
        <w:tc>
          <w:tcPr>
            <w:tcW w:w="275" w:type="pct"/>
            <w:vAlign w:val="center"/>
          </w:tcPr>
          <w:p w14:paraId="4302EAD1">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序号</w:t>
            </w:r>
          </w:p>
        </w:tc>
        <w:tc>
          <w:tcPr>
            <w:tcW w:w="367" w:type="pct"/>
            <w:vAlign w:val="center"/>
          </w:tcPr>
          <w:p w14:paraId="61F736C1">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评分因素</w:t>
            </w:r>
          </w:p>
        </w:tc>
        <w:tc>
          <w:tcPr>
            <w:tcW w:w="373" w:type="pct"/>
            <w:vAlign w:val="center"/>
          </w:tcPr>
          <w:p w14:paraId="63FC7A5B">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分值</w:t>
            </w:r>
          </w:p>
        </w:tc>
        <w:tc>
          <w:tcPr>
            <w:tcW w:w="2601" w:type="pct"/>
            <w:vAlign w:val="center"/>
          </w:tcPr>
          <w:p w14:paraId="67EED2A4">
            <w:pPr>
              <w:tabs>
                <w:tab w:val="left" w:pos="360"/>
                <w:tab w:val="left" w:pos="1080"/>
              </w:tabs>
              <w:snapToGrid w:val="0"/>
              <w:spacing w:line="360" w:lineRule="auto"/>
              <w:jc w:val="left"/>
              <w:rPr>
                <w:rFonts w:ascii="Arial" w:hAnsi="Arial" w:eastAsia="黑体" w:cs="Arial"/>
                <w:bCs/>
                <w:sz w:val="24"/>
              </w:rPr>
            </w:pPr>
            <w:r>
              <w:rPr>
                <w:rFonts w:ascii="Arial" w:hAnsi="Arial" w:eastAsia="黑体" w:cs="Arial"/>
                <w:bCs/>
                <w:sz w:val="24"/>
              </w:rPr>
              <w:t>评分标准</w:t>
            </w:r>
          </w:p>
        </w:tc>
        <w:tc>
          <w:tcPr>
            <w:tcW w:w="1381" w:type="pct"/>
            <w:vAlign w:val="center"/>
          </w:tcPr>
          <w:p w14:paraId="5013D8C2">
            <w:pPr>
              <w:tabs>
                <w:tab w:val="left" w:pos="360"/>
                <w:tab w:val="left" w:pos="1080"/>
              </w:tabs>
              <w:snapToGrid w:val="0"/>
              <w:spacing w:line="360" w:lineRule="auto"/>
              <w:rPr>
                <w:rFonts w:ascii="Arial" w:hAnsi="Arial" w:eastAsia="黑体" w:cs="Arial"/>
                <w:bCs/>
              </w:rPr>
            </w:pPr>
            <w:r>
              <w:rPr>
                <w:rFonts w:ascii="Arial" w:hAnsi="Arial" w:eastAsia="黑体" w:cs="Arial"/>
                <w:bCs/>
              </w:rPr>
              <w:t>说明</w:t>
            </w:r>
          </w:p>
        </w:tc>
      </w:tr>
      <w:tr w14:paraId="53E7D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75" w:type="pct"/>
            <w:vAlign w:val="center"/>
          </w:tcPr>
          <w:p w14:paraId="63F4A03B">
            <w:pPr>
              <w:jc w:val="center"/>
              <w:rPr>
                <w:rFonts w:ascii="Arial" w:hAnsi="Arial" w:cs="Arial"/>
                <w:bCs/>
                <w:sz w:val="24"/>
              </w:rPr>
            </w:pPr>
            <w:r>
              <w:rPr>
                <w:rFonts w:ascii="Arial" w:hAnsi="Arial" w:cs="Arial"/>
                <w:bCs/>
                <w:sz w:val="24"/>
              </w:rPr>
              <w:t>1</w:t>
            </w:r>
          </w:p>
        </w:tc>
        <w:tc>
          <w:tcPr>
            <w:tcW w:w="367" w:type="pct"/>
            <w:vAlign w:val="center"/>
          </w:tcPr>
          <w:p w14:paraId="3AB3D2EC">
            <w:pPr>
              <w:jc w:val="center"/>
              <w:rPr>
                <w:rFonts w:ascii="Arial" w:hAnsi="Arial" w:cs="Arial"/>
                <w:bCs/>
                <w:sz w:val="24"/>
              </w:rPr>
            </w:pPr>
            <w:r>
              <w:rPr>
                <w:rFonts w:ascii="Arial" w:hAnsi="Arial" w:cs="Arial"/>
                <w:sz w:val="24"/>
              </w:rPr>
              <w:t>投标报价</w:t>
            </w:r>
          </w:p>
        </w:tc>
        <w:tc>
          <w:tcPr>
            <w:tcW w:w="373" w:type="pct"/>
            <w:vAlign w:val="center"/>
          </w:tcPr>
          <w:p w14:paraId="1FAF7942">
            <w:pPr>
              <w:jc w:val="center"/>
              <w:rPr>
                <w:rFonts w:ascii="Arial" w:hAnsi="Arial" w:cs="Arial"/>
                <w:bCs/>
                <w:sz w:val="24"/>
              </w:rPr>
            </w:pPr>
            <w:r>
              <w:rPr>
                <w:rFonts w:ascii="Arial" w:hAnsi="Arial" w:cs="Arial"/>
                <w:bCs/>
                <w:sz w:val="24"/>
              </w:rPr>
              <w:t>10</w:t>
            </w:r>
          </w:p>
        </w:tc>
        <w:tc>
          <w:tcPr>
            <w:tcW w:w="2601" w:type="pct"/>
            <w:vAlign w:val="center"/>
          </w:tcPr>
          <w:p w14:paraId="29CBA46E">
            <w:pPr>
              <w:jc w:val="left"/>
              <w:rPr>
                <w:rFonts w:ascii="Arial" w:hAnsi="Arial" w:cs="Arial"/>
                <w:sz w:val="24"/>
              </w:rPr>
            </w:pPr>
            <w:r>
              <w:rPr>
                <w:rFonts w:ascii="Arial" w:hAnsi="Arial" w:cs="Arial"/>
                <w:sz w:val="24"/>
              </w:rPr>
              <w:t>综合评分法中的价格分统一采用低价优先法计算，即满足招标文件要求且投标价格最低的投标报价为评标基准价，其价格分为满分10分。其他投标人的价格分统一按照下列公式计算：投标报价得分=(评标基准价／投标报价)×10。</w:t>
            </w:r>
          </w:p>
        </w:tc>
        <w:tc>
          <w:tcPr>
            <w:tcW w:w="1381" w:type="pct"/>
            <w:vAlign w:val="center"/>
          </w:tcPr>
          <w:p w14:paraId="046FE66F">
            <w:pPr>
              <w:jc w:val="left"/>
              <w:rPr>
                <w:rFonts w:ascii="Arial" w:hAnsi="Arial" w:cs="Arial"/>
                <w:bCs/>
                <w:sz w:val="24"/>
              </w:rPr>
            </w:pPr>
            <w:r>
              <w:rPr>
                <w:rFonts w:ascii="Arial" w:hAnsi="Arial" w:cs="Arial"/>
                <w:bCs/>
                <w:sz w:val="24"/>
              </w:rPr>
              <w:t>此处投标报价指经过报价修正，及因落实政府采购政策进行价格调整后的报价，详见第四章《评标程序、评标方法和评标标准》2.4、2.5及2.6。</w:t>
            </w:r>
          </w:p>
        </w:tc>
      </w:tr>
      <w:tr w14:paraId="3AD8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atLeast"/>
        </w:trPr>
        <w:tc>
          <w:tcPr>
            <w:tcW w:w="275" w:type="pct"/>
            <w:vAlign w:val="center"/>
          </w:tcPr>
          <w:p w14:paraId="7FE1DABF">
            <w:pPr>
              <w:jc w:val="center"/>
              <w:rPr>
                <w:rFonts w:ascii="Arial" w:hAnsi="Arial" w:cs="Arial"/>
                <w:bCs/>
                <w:sz w:val="24"/>
              </w:rPr>
            </w:pPr>
            <w:r>
              <w:rPr>
                <w:rFonts w:ascii="Arial" w:hAnsi="Arial" w:cs="Arial"/>
                <w:bCs/>
                <w:sz w:val="24"/>
              </w:rPr>
              <w:t>2</w:t>
            </w:r>
          </w:p>
        </w:tc>
        <w:tc>
          <w:tcPr>
            <w:tcW w:w="367" w:type="pct"/>
            <w:vAlign w:val="center"/>
          </w:tcPr>
          <w:p w14:paraId="1691DB7B">
            <w:pPr>
              <w:jc w:val="center"/>
              <w:rPr>
                <w:rFonts w:ascii="Arial" w:hAnsi="Arial" w:cs="Arial"/>
                <w:bCs/>
                <w:sz w:val="24"/>
              </w:rPr>
            </w:pPr>
            <w:r>
              <w:rPr>
                <w:rFonts w:ascii="Arial" w:hAnsi="Arial" w:cs="Arial"/>
                <w:bCs/>
                <w:sz w:val="24"/>
              </w:rPr>
              <w:t>业绩</w:t>
            </w:r>
          </w:p>
        </w:tc>
        <w:tc>
          <w:tcPr>
            <w:tcW w:w="373" w:type="pct"/>
            <w:vAlign w:val="center"/>
          </w:tcPr>
          <w:p w14:paraId="749DCE87">
            <w:pPr>
              <w:jc w:val="center"/>
              <w:rPr>
                <w:rFonts w:ascii="Arial" w:hAnsi="Arial" w:cs="Arial"/>
                <w:bCs/>
                <w:sz w:val="24"/>
              </w:rPr>
            </w:pPr>
            <w:r>
              <w:rPr>
                <w:rFonts w:hint="eastAsia" w:ascii="Arial" w:hAnsi="Arial" w:cs="Arial"/>
                <w:bCs/>
                <w:sz w:val="24"/>
              </w:rPr>
              <w:t>5</w:t>
            </w:r>
          </w:p>
        </w:tc>
        <w:tc>
          <w:tcPr>
            <w:tcW w:w="2601" w:type="pct"/>
            <w:vAlign w:val="center"/>
          </w:tcPr>
          <w:p w14:paraId="650910DE">
            <w:pPr>
              <w:rPr>
                <w:rFonts w:ascii="Arial" w:hAnsi="Arial" w:cs="Arial"/>
                <w:bCs/>
                <w:sz w:val="24"/>
              </w:rPr>
            </w:pPr>
            <w:r>
              <w:rPr>
                <w:rFonts w:ascii="Arial" w:hAnsi="Arial" w:cs="Arial"/>
                <w:bCs/>
                <w:sz w:val="24"/>
              </w:rPr>
              <w:t>投标人提供合同签订日期为2023年1月1日至今与投标服务类似的项目业绩证明材料，每一项加</w:t>
            </w:r>
            <w:r>
              <w:rPr>
                <w:rFonts w:hint="eastAsia" w:ascii="Arial" w:hAnsi="Arial" w:cs="Arial"/>
                <w:bCs/>
                <w:sz w:val="24"/>
              </w:rPr>
              <w:t>1</w:t>
            </w:r>
            <w:r>
              <w:rPr>
                <w:rFonts w:ascii="Arial" w:hAnsi="Arial" w:cs="Arial"/>
                <w:bCs/>
                <w:sz w:val="24"/>
              </w:rPr>
              <w:t>分，最多得</w:t>
            </w:r>
            <w:r>
              <w:rPr>
                <w:rFonts w:hint="eastAsia" w:ascii="Arial" w:hAnsi="Arial" w:cs="Arial"/>
                <w:bCs/>
                <w:sz w:val="24"/>
              </w:rPr>
              <w:t>5</w:t>
            </w:r>
            <w:r>
              <w:rPr>
                <w:rFonts w:ascii="Arial" w:hAnsi="Arial" w:cs="Arial"/>
                <w:bCs/>
                <w:sz w:val="24"/>
              </w:rPr>
              <w:t>分。</w:t>
            </w:r>
          </w:p>
          <w:p w14:paraId="27D9105B">
            <w:pPr>
              <w:rPr>
                <w:rFonts w:ascii="Arial" w:hAnsi="Arial" w:cs="Arial"/>
                <w:bCs/>
                <w:sz w:val="24"/>
              </w:rPr>
            </w:pPr>
            <w:r>
              <w:rPr>
                <w:rFonts w:ascii="Arial" w:hAnsi="Arial" w:cs="Arial"/>
                <w:bCs/>
                <w:sz w:val="24"/>
              </w:rPr>
              <w:t>注：</w:t>
            </w:r>
          </w:p>
          <w:p w14:paraId="4D5548A0">
            <w:pPr>
              <w:rPr>
                <w:rFonts w:ascii="Arial" w:hAnsi="Arial" w:cs="Arial"/>
                <w:bCs/>
                <w:sz w:val="24"/>
              </w:rPr>
            </w:pPr>
            <w:r>
              <w:rPr>
                <w:rFonts w:ascii="Arial" w:hAnsi="Arial" w:cs="Arial"/>
                <w:bCs/>
                <w:sz w:val="24"/>
              </w:rPr>
              <w:t>1.投标人应在投标文件中提供类似项目的合同复印件等证明文件(复印件应清晰可辨，合同复印件应包含合同首页、合同标的（服务内容）页、合同金额页、合同盖章页、合同签署时间页)。</w:t>
            </w:r>
          </w:p>
          <w:p w14:paraId="5BD00C99">
            <w:pPr>
              <w:rPr>
                <w:rFonts w:ascii="Arial" w:hAnsi="Arial" w:cs="Arial"/>
                <w:bCs/>
                <w:sz w:val="24"/>
              </w:rPr>
            </w:pPr>
            <w:r>
              <w:rPr>
                <w:rFonts w:ascii="Arial" w:hAnsi="Arial" w:cs="Arial"/>
                <w:bCs/>
                <w:sz w:val="24"/>
              </w:rPr>
              <w:t>2.评标委员会将根据投标文件中提供的业绩证明材料的内容综合认定是否为有效的类似项目业绩，非有效的类似项目业绩不得分。</w:t>
            </w:r>
          </w:p>
          <w:p w14:paraId="578027B1">
            <w:pPr>
              <w:rPr>
                <w:rFonts w:ascii="Arial" w:hAnsi="Arial" w:cs="Arial"/>
                <w:bCs/>
                <w:sz w:val="24"/>
              </w:rPr>
            </w:pPr>
            <w:r>
              <w:rPr>
                <w:rFonts w:ascii="Arial" w:hAnsi="Arial" w:cs="Arial"/>
                <w:bCs/>
                <w:sz w:val="24"/>
              </w:rPr>
              <w:t>3.未按如上要求提供的，视为无效业绩。</w:t>
            </w:r>
          </w:p>
        </w:tc>
        <w:tc>
          <w:tcPr>
            <w:tcW w:w="1381" w:type="pct"/>
            <w:vAlign w:val="center"/>
          </w:tcPr>
          <w:p w14:paraId="6A7F9088">
            <w:pPr>
              <w:jc w:val="left"/>
              <w:rPr>
                <w:rFonts w:ascii="Arial" w:hAnsi="Arial" w:cs="Arial"/>
                <w:bCs/>
                <w:sz w:val="24"/>
              </w:rPr>
            </w:pPr>
            <w:r>
              <w:rPr>
                <w:rFonts w:ascii="Arial" w:hAnsi="Arial" w:cs="Arial"/>
                <w:bCs/>
                <w:sz w:val="24"/>
              </w:rPr>
              <w:t>【客观分】</w:t>
            </w:r>
          </w:p>
        </w:tc>
      </w:tr>
      <w:tr w14:paraId="5860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5" w:type="pct"/>
            <w:vAlign w:val="center"/>
          </w:tcPr>
          <w:p w14:paraId="255C2845">
            <w:pPr>
              <w:jc w:val="center"/>
              <w:rPr>
                <w:rFonts w:ascii="Arial" w:hAnsi="Arial" w:cs="Arial"/>
                <w:bCs/>
                <w:sz w:val="24"/>
              </w:rPr>
            </w:pPr>
            <w:r>
              <w:rPr>
                <w:rFonts w:ascii="Arial" w:hAnsi="Arial" w:cs="Arial"/>
                <w:bCs/>
                <w:sz w:val="24"/>
              </w:rPr>
              <w:t>3</w:t>
            </w:r>
          </w:p>
        </w:tc>
        <w:tc>
          <w:tcPr>
            <w:tcW w:w="367" w:type="pct"/>
            <w:vAlign w:val="center"/>
          </w:tcPr>
          <w:p w14:paraId="5B81A1E7">
            <w:pPr>
              <w:jc w:val="center"/>
              <w:rPr>
                <w:rFonts w:ascii="Arial" w:hAnsi="Arial" w:cs="Arial"/>
                <w:bCs/>
                <w:sz w:val="24"/>
              </w:rPr>
            </w:pPr>
            <w:r>
              <w:rPr>
                <w:rFonts w:ascii="Arial" w:hAnsi="Arial" w:cs="Arial"/>
                <w:bCs/>
                <w:sz w:val="24"/>
              </w:rPr>
              <w:t>体系认证</w:t>
            </w:r>
          </w:p>
        </w:tc>
        <w:tc>
          <w:tcPr>
            <w:tcW w:w="373" w:type="pct"/>
            <w:vAlign w:val="center"/>
          </w:tcPr>
          <w:p w14:paraId="172CF5A9">
            <w:pPr>
              <w:jc w:val="center"/>
              <w:rPr>
                <w:rFonts w:ascii="Arial" w:hAnsi="Arial" w:cs="Arial"/>
                <w:bCs/>
                <w:sz w:val="24"/>
              </w:rPr>
            </w:pPr>
            <w:r>
              <w:rPr>
                <w:rFonts w:ascii="Arial" w:hAnsi="Arial" w:cs="Arial"/>
                <w:bCs/>
                <w:sz w:val="24"/>
              </w:rPr>
              <w:t>6</w:t>
            </w:r>
          </w:p>
        </w:tc>
        <w:tc>
          <w:tcPr>
            <w:tcW w:w="2601" w:type="pct"/>
            <w:vAlign w:val="center"/>
          </w:tcPr>
          <w:p w14:paraId="32D90699">
            <w:pPr>
              <w:jc w:val="left"/>
              <w:rPr>
                <w:rFonts w:ascii="Arial" w:hAnsi="Arial" w:cs="Arial"/>
                <w:bCs/>
                <w:sz w:val="24"/>
              </w:rPr>
            </w:pPr>
            <w:r>
              <w:rPr>
                <w:rFonts w:ascii="Arial" w:hAnsi="Arial" w:cs="Arial"/>
                <w:bCs/>
                <w:sz w:val="24"/>
              </w:rPr>
              <w:t>投标人需具备有效的ISO 9001、ISO 14001、ISO 45001，体系认证证书的，每具备1项，得2分，本项最多得6分。</w:t>
            </w:r>
          </w:p>
          <w:p w14:paraId="4ADEE9E2">
            <w:pPr>
              <w:jc w:val="left"/>
              <w:rPr>
                <w:rFonts w:ascii="Arial" w:hAnsi="Arial" w:cs="Arial"/>
                <w:bCs/>
                <w:sz w:val="24"/>
              </w:rPr>
            </w:pPr>
            <w:r>
              <w:rPr>
                <w:rFonts w:ascii="Arial" w:hAnsi="Arial" w:cs="Arial"/>
                <w:bCs/>
                <w:sz w:val="24"/>
              </w:rPr>
              <w:t>注：</w:t>
            </w:r>
          </w:p>
          <w:p w14:paraId="64BF55D2">
            <w:pPr>
              <w:jc w:val="left"/>
              <w:rPr>
                <w:rFonts w:ascii="Arial" w:hAnsi="Arial" w:cs="Arial"/>
                <w:bCs/>
                <w:sz w:val="24"/>
              </w:rPr>
            </w:pPr>
            <w:r>
              <w:rPr>
                <w:rFonts w:ascii="Arial" w:hAnsi="Arial" w:cs="Arial"/>
                <w:bCs/>
                <w:sz w:val="24"/>
              </w:rPr>
              <w:t>1.投标人应在投标文件中提供证书复印件，并加盖投标人公章；</w:t>
            </w:r>
          </w:p>
        </w:tc>
        <w:tc>
          <w:tcPr>
            <w:tcW w:w="1381" w:type="pct"/>
            <w:vAlign w:val="center"/>
          </w:tcPr>
          <w:p w14:paraId="1B4C4783">
            <w:pPr>
              <w:jc w:val="left"/>
              <w:rPr>
                <w:rFonts w:ascii="Arial" w:hAnsi="Arial" w:cs="Arial"/>
                <w:bCs/>
                <w:sz w:val="24"/>
              </w:rPr>
            </w:pPr>
            <w:r>
              <w:rPr>
                <w:rFonts w:ascii="Arial" w:hAnsi="Arial" w:cs="Arial"/>
                <w:bCs/>
                <w:sz w:val="24"/>
              </w:rPr>
              <w:t>【客观分】</w:t>
            </w:r>
          </w:p>
        </w:tc>
      </w:tr>
      <w:tr w14:paraId="0C47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5" w:type="pct"/>
            <w:vAlign w:val="center"/>
          </w:tcPr>
          <w:p w14:paraId="7BD7910B">
            <w:pPr>
              <w:jc w:val="center"/>
              <w:rPr>
                <w:rFonts w:ascii="Arial" w:hAnsi="Arial" w:cs="Arial"/>
                <w:bCs/>
                <w:sz w:val="24"/>
              </w:rPr>
            </w:pPr>
            <w:r>
              <w:rPr>
                <w:rFonts w:ascii="Arial" w:hAnsi="Arial" w:cs="Arial"/>
                <w:bCs/>
                <w:sz w:val="24"/>
              </w:rPr>
              <w:t>4</w:t>
            </w:r>
          </w:p>
        </w:tc>
        <w:tc>
          <w:tcPr>
            <w:tcW w:w="367" w:type="pct"/>
            <w:vAlign w:val="center"/>
          </w:tcPr>
          <w:p w14:paraId="17E43A66">
            <w:pPr>
              <w:jc w:val="center"/>
              <w:rPr>
                <w:rFonts w:ascii="Arial" w:hAnsi="Arial" w:cs="Arial"/>
                <w:snapToGrid w:val="0"/>
              </w:rPr>
            </w:pPr>
            <w:r>
              <w:rPr>
                <w:rFonts w:ascii="Arial" w:hAnsi="Arial" w:cs="Arial"/>
                <w:snapToGrid w:val="0"/>
              </w:rPr>
              <w:t>技术要求</w:t>
            </w:r>
          </w:p>
        </w:tc>
        <w:tc>
          <w:tcPr>
            <w:tcW w:w="373" w:type="pct"/>
            <w:vAlign w:val="center"/>
          </w:tcPr>
          <w:p w14:paraId="29A12802">
            <w:pPr>
              <w:jc w:val="center"/>
              <w:rPr>
                <w:rFonts w:ascii="Arial" w:hAnsi="Arial" w:cs="Arial"/>
                <w:bCs/>
                <w:sz w:val="24"/>
              </w:rPr>
            </w:pPr>
            <w:r>
              <w:rPr>
                <w:rFonts w:hint="eastAsia" w:ascii="Arial" w:hAnsi="Arial" w:cs="Arial"/>
                <w:bCs/>
                <w:sz w:val="24"/>
              </w:rPr>
              <w:t>12</w:t>
            </w:r>
          </w:p>
        </w:tc>
        <w:tc>
          <w:tcPr>
            <w:tcW w:w="2601" w:type="pct"/>
            <w:vAlign w:val="center"/>
          </w:tcPr>
          <w:p w14:paraId="6200007B">
            <w:pPr>
              <w:jc w:val="left"/>
              <w:rPr>
                <w:rFonts w:ascii="Arial" w:hAnsi="Arial" w:cs="Arial"/>
                <w:bCs/>
              </w:rPr>
            </w:pPr>
            <w:r>
              <w:rPr>
                <w:rFonts w:ascii="Arial" w:hAnsi="Arial" w:cs="Arial"/>
                <w:bCs/>
                <w:sz w:val="24"/>
              </w:rPr>
              <w:t>针对“第五章 采购需求 二 技术要求 ”</w:t>
            </w:r>
            <w:r>
              <w:rPr>
                <w:rFonts w:hint="eastAsia" w:ascii="Arial" w:hAnsi="Arial" w:cs="Arial"/>
                <w:bCs/>
                <w:sz w:val="24"/>
              </w:rPr>
              <w:t>的普通技术指标（共3条）</w:t>
            </w:r>
            <w:r>
              <w:rPr>
                <w:rFonts w:ascii="Arial" w:hAnsi="Arial" w:cs="Arial"/>
                <w:bCs/>
                <w:sz w:val="24"/>
              </w:rPr>
              <w:t>进行打分，每满足一条得</w:t>
            </w:r>
            <w:r>
              <w:rPr>
                <w:rFonts w:hint="eastAsia" w:ascii="Arial" w:hAnsi="Arial" w:cs="Arial"/>
                <w:bCs/>
                <w:sz w:val="24"/>
              </w:rPr>
              <w:t>4</w:t>
            </w:r>
            <w:r>
              <w:rPr>
                <w:rFonts w:ascii="Arial" w:hAnsi="Arial" w:cs="Arial"/>
                <w:bCs/>
                <w:sz w:val="24"/>
              </w:rPr>
              <w:t>分，最多得</w:t>
            </w:r>
            <w:r>
              <w:rPr>
                <w:rFonts w:hint="eastAsia" w:ascii="Arial" w:hAnsi="Arial" w:cs="Arial"/>
                <w:bCs/>
                <w:sz w:val="24"/>
              </w:rPr>
              <w:t>12</w:t>
            </w:r>
            <w:r>
              <w:rPr>
                <w:rFonts w:ascii="Arial" w:hAnsi="Arial" w:cs="Arial"/>
                <w:bCs/>
                <w:sz w:val="24"/>
              </w:rPr>
              <w:t>分。</w:t>
            </w:r>
          </w:p>
        </w:tc>
        <w:tc>
          <w:tcPr>
            <w:tcW w:w="1381" w:type="pct"/>
            <w:vAlign w:val="center"/>
          </w:tcPr>
          <w:p w14:paraId="351F4933">
            <w:pPr>
              <w:jc w:val="left"/>
              <w:rPr>
                <w:rFonts w:ascii="Arial" w:hAnsi="Arial" w:cs="Arial"/>
                <w:bCs/>
                <w:sz w:val="24"/>
              </w:rPr>
            </w:pPr>
            <w:r>
              <w:rPr>
                <w:rFonts w:ascii="Arial" w:hAnsi="Arial" w:cs="Arial"/>
                <w:bCs/>
                <w:sz w:val="24"/>
              </w:rPr>
              <w:t>【客观分】</w:t>
            </w:r>
          </w:p>
        </w:tc>
      </w:tr>
      <w:tr w14:paraId="07C2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5" w:type="pct"/>
            <w:vAlign w:val="center"/>
          </w:tcPr>
          <w:p w14:paraId="3E63251A">
            <w:pPr>
              <w:jc w:val="center"/>
              <w:rPr>
                <w:rFonts w:ascii="Arial" w:hAnsi="Arial" w:cs="Arial"/>
                <w:bCs/>
                <w:sz w:val="24"/>
              </w:rPr>
            </w:pPr>
            <w:r>
              <w:rPr>
                <w:rFonts w:hint="eastAsia" w:ascii="Arial" w:hAnsi="Arial" w:cs="Arial"/>
                <w:bCs/>
                <w:sz w:val="24"/>
              </w:rPr>
              <w:t>5</w:t>
            </w:r>
          </w:p>
        </w:tc>
        <w:tc>
          <w:tcPr>
            <w:tcW w:w="367" w:type="pct"/>
            <w:vMerge w:val="restart"/>
            <w:vAlign w:val="center"/>
          </w:tcPr>
          <w:p w14:paraId="7C93280A">
            <w:pPr>
              <w:jc w:val="center"/>
              <w:rPr>
                <w:rFonts w:ascii="Arial" w:hAnsi="Arial" w:cs="Arial"/>
                <w:snapToGrid w:val="0"/>
              </w:rPr>
            </w:pPr>
            <w:r>
              <w:rPr>
                <w:rFonts w:hint="eastAsia" w:ascii="Arial" w:hAnsi="Arial" w:cs="Arial"/>
                <w:snapToGrid w:val="0"/>
              </w:rPr>
              <w:t>实验室情况</w:t>
            </w:r>
          </w:p>
        </w:tc>
        <w:tc>
          <w:tcPr>
            <w:tcW w:w="373" w:type="pct"/>
            <w:vAlign w:val="center"/>
          </w:tcPr>
          <w:p w14:paraId="3474006B">
            <w:pPr>
              <w:jc w:val="center"/>
              <w:rPr>
                <w:rFonts w:ascii="Arial" w:hAnsi="Arial" w:cs="Arial"/>
                <w:bCs/>
                <w:sz w:val="24"/>
              </w:rPr>
            </w:pPr>
            <w:r>
              <w:rPr>
                <w:rFonts w:hint="eastAsia" w:ascii="Arial" w:hAnsi="Arial" w:cs="Arial"/>
                <w:bCs/>
                <w:sz w:val="24"/>
              </w:rPr>
              <w:t>4</w:t>
            </w:r>
          </w:p>
        </w:tc>
        <w:tc>
          <w:tcPr>
            <w:tcW w:w="2601" w:type="pct"/>
            <w:vAlign w:val="center"/>
          </w:tcPr>
          <w:p w14:paraId="6140DB37">
            <w:pPr>
              <w:jc w:val="left"/>
              <w:rPr>
                <w:rFonts w:ascii="Arial" w:hAnsi="Arial" w:cs="Arial"/>
                <w:bCs/>
                <w:sz w:val="24"/>
              </w:rPr>
            </w:pPr>
            <w:r>
              <w:rPr>
                <w:rFonts w:hint="eastAsia" w:ascii="Arial" w:hAnsi="Arial" w:cs="Arial"/>
                <w:bCs/>
                <w:sz w:val="24"/>
              </w:rPr>
              <w:t>投标人具备完备的检验检测服务管理系统平台，可供采购人科研人员在线实时查看技术服务进度，掌握最新实验情况及状态得4分。不能提供或不能进行在线实时查看的，不得分。</w:t>
            </w:r>
          </w:p>
          <w:p w14:paraId="1026BEBA">
            <w:pPr>
              <w:jc w:val="left"/>
              <w:rPr>
                <w:rFonts w:ascii="Arial" w:hAnsi="Arial" w:cs="Arial"/>
                <w:bCs/>
                <w:sz w:val="24"/>
              </w:rPr>
            </w:pPr>
            <w:r>
              <w:rPr>
                <w:rFonts w:hint="eastAsia" w:ascii="Arial" w:hAnsi="Arial" w:cs="Arial"/>
                <w:bCs/>
                <w:sz w:val="24"/>
              </w:rPr>
              <w:t>注：提供系统平台网站地址及可体现技术服务、实验情况等截图，并加盖投标人单位公章。</w:t>
            </w:r>
          </w:p>
        </w:tc>
        <w:tc>
          <w:tcPr>
            <w:tcW w:w="1381" w:type="pct"/>
            <w:vAlign w:val="center"/>
          </w:tcPr>
          <w:p w14:paraId="396F8EB5">
            <w:pPr>
              <w:jc w:val="left"/>
              <w:rPr>
                <w:rFonts w:ascii="Arial" w:hAnsi="Arial" w:cs="Arial"/>
                <w:bCs/>
                <w:sz w:val="24"/>
              </w:rPr>
            </w:pPr>
            <w:r>
              <w:rPr>
                <w:rFonts w:ascii="Arial" w:hAnsi="Arial" w:cs="Arial"/>
                <w:bCs/>
                <w:sz w:val="24"/>
              </w:rPr>
              <w:t>【客观分】</w:t>
            </w:r>
          </w:p>
        </w:tc>
      </w:tr>
      <w:tr w14:paraId="3D74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5" w:type="pct"/>
            <w:vAlign w:val="center"/>
          </w:tcPr>
          <w:p w14:paraId="4C707E62">
            <w:pPr>
              <w:jc w:val="center"/>
              <w:rPr>
                <w:rFonts w:ascii="Arial" w:hAnsi="Arial" w:cs="Arial"/>
                <w:bCs/>
                <w:sz w:val="24"/>
              </w:rPr>
            </w:pPr>
            <w:r>
              <w:rPr>
                <w:rFonts w:hint="eastAsia" w:ascii="Arial" w:hAnsi="Arial" w:cs="Arial"/>
                <w:bCs/>
                <w:sz w:val="24"/>
              </w:rPr>
              <w:t>6</w:t>
            </w:r>
          </w:p>
        </w:tc>
        <w:tc>
          <w:tcPr>
            <w:tcW w:w="367" w:type="pct"/>
            <w:vMerge w:val="continue"/>
            <w:vAlign w:val="center"/>
          </w:tcPr>
          <w:p w14:paraId="12AD5CDB">
            <w:pPr>
              <w:jc w:val="center"/>
              <w:rPr>
                <w:rFonts w:ascii="Arial" w:hAnsi="Arial" w:cs="Arial"/>
                <w:snapToGrid w:val="0"/>
              </w:rPr>
            </w:pPr>
          </w:p>
        </w:tc>
        <w:tc>
          <w:tcPr>
            <w:tcW w:w="373" w:type="pct"/>
            <w:vAlign w:val="center"/>
          </w:tcPr>
          <w:p w14:paraId="1FCFFC93">
            <w:pPr>
              <w:jc w:val="center"/>
              <w:rPr>
                <w:rFonts w:ascii="Arial" w:hAnsi="Arial" w:cs="Arial"/>
                <w:bCs/>
                <w:sz w:val="24"/>
              </w:rPr>
            </w:pPr>
            <w:r>
              <w:rPr>
                <w:rFonts w:hint="eastAsia" w:ascii="Arial" w:hAnsi="Arial" w:cs="Arial"/>
                <w:bCs/>
                <w:sz w:val="24"/>
              </w:rPr>
              <w:t>4</w:t>
            </w:r>
          </w:p>
        </w:tc>
        <w:tc>
          <w:tcPr>
            <w:tcW w:w="2601" w:type="pct"/>
            <w:vAlign w:val="center"/>
          </w:tcPr>
          <w:p w14:paraId="09196407">
            <w:pPr>
              <w:jc w:val="left"/>
              <w:rPr>
                <w:rFonts w:ascii="Arial" w:hAnsi="Arial" w:cs="Arial"/>
                <w:bCs/>
                <w:sz w:val="24"/>
              </w:rPr>
            </w:pPr>
            <w:r>
              <w:rPr>
                <w:rFonts w:hint="eastAsia" w:ascii="Arial" w:hAnsi="Arial" w:cs="Arial"/>
                <w:bCs/>
                <w:sz w:val="24"/>
              </w:rPr>
              <w:t>为保证样本在加急周期内得到响应，供应商需拥有稳定运行的智能化交付生产系统，并搭载自动化样本库。</w:t>
            </w:r>
          </w:p>
          <w:p w14:paraId="2E1F251B">
            <w:pPr>
              <w:jc w:val="left"/>
              <w:rPr>
                <w:rFonts w:ascii="Arial" w:hAnsi="Arial" w:cs="Arial"/>
                <w:bCs/>
                <w:sz w:val="24"/>
              </w:rPr>
            </w:pPr>
            <w:r>
              <w:rPr>
                <w:rFonts w:hint="eastAsia" w:ascii="Arial" w:hAnsi="Arial" w:cs="Arial"/>
                <w:bCs/>
                <w:sz w:val="24"/>
              </w:rPr>
              <w:t>注：提供公共网站对智能化交付生产系统及自动化样本库的宣传网址、内容介绍及宣传片截图，并加盖单位公章，提供全面的得4分，否则不得分。</w:t>
            </w:r>
          </w:p>
        </w:tc>
        <w:tc>
          <w:tcPr>
            <w:tcW w:w="1381" w:type="pct"/>
            <w:vAlign w:val="center"/>
          </w:tcPr>
          <w:p w14:paraId="7BDF3800">
            <w:pPr>
              <w:jc w:val="left"/>
              <w:rPr>
                <w:rFonts w:ascii="Arial" w:hAnsi="Arial" w:cs="Arial"/>
                <w:bCs/>
                <w:sz w:val="24"/>
              </w:rPr>
            </w:pPr>
            <w:r>
              <w:rPr>
                <w:rFonts w:ascii="Arial" w:hAnsi="Arial" w:cs="Arial"/>
                <w:bCs/>
                <w:sz w:val="24"/>
              </w:rPr>
              <w:t>【客观分】</w:t>
            </w:r>
          </w:p>
        </w:tc>
      </w:tr>
      <w:tr w14:paraId="2118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5" w:type="pct"/>
            <w:vAlign w:val="center"/>
          </w:tcPr>
          <w:p w14:paraId="3082F601">
            <w:pPr>
              <w:jc w:val="center"/>
              <w:rPr>
                <w:rFonts w:ascii="Arial" w:hAnsi="Arial" w:cs="Arial"/>
                <w:bCs/>
                <w:sz w:val="24"/>
              </w:rPr>
            </w:pPr>
            <w:r>
              <w:rPr>
                <w:rFonts w:hint="eastAsia" w:ascii="Arial" w:hAnsi="Arial" w:cs="Arial"/>
                <w:bCs/>
                <w:sz w:val="24"/>
              </w:rPr>
              <w:t>7</w:t>
            </w:r>
          </w:p>
        </w:tc>
        <w:tc>
          <w:tcPr>
            <w:tcW w:w="367" w:type="pct"/>
            <w:vAlign w:val="center"/>
          </w:tcPr>
          <w:p w14:paraId="2B2459C8">
            <w:pPr>
              <w:jc w:val="center"/>
              <w:rPr>
                <w:rFonts w:ascii="Arial" w:hAnsi="Arial" w:cs="Arial"/>
                <w:snapToGrid w:val="0"/>
              </w:rPr>
            </w:pPr>
            <w:r>
              <w:rPr>
                <w:rFonts w:hint="eastAsia" w:ascii="Arial" w:hAnsi="Arial" w:cs="Arial"/>
                <w:snapToGrid w:val="0"/>
              </w:rPr>
              <w:t>项目团队人员</w:t>
            </w:r>
          </w:p>
        </w:tc>
        <w:tc>
          <w:tcPr>
            <w:tcW w:w="373" w:type="pct"/>
            <w:vAlign w:val="center"/>
          </w:tcPr>
          <w:p w14:paraId="2C952A32">
            <w:pPr>
              <w:jc w:val="center"/>
              <w:rPr>
                <w:rFonts w:ascii="Arial" w:hAnsi="Arial" w:cs="Arial"/>
                <w:bCs/>
                <w:sz w:val="24"/>
              </w:rPr>
            </w:pPr>
            <w:r>
              <w:rPr>
                <w:rFonts w:hint="eastAsia" w:ascii="Arial" w:hAnsi="Arial" w:cs="Arial"/>
                <w:bCs/>
                <w:sz w:val="24"/>
              </w:rPr>
              <w:t>11</w:t>
            </w:r>
          </w:p>
        </w:tc>
        <w:tc>
          <w:tcPr>
            <w:tcW w:w="2601" w:type="pct"/>
            <w:vAlign w:val="center"/>
          </w:tcPr>
          <w:p w14:paraId="71808026">
            <w:pPr>
              <w:jc w:val="left"/>
              <w:rPr>
                <w:rFonts w:ascii="Arial" w:hAnsi="Arial" w:cs="Arial"/>
                <w:bCs/>
                <w:sz w:val="24"/>
              </w:rPr>
            </w:pPr>
            <w:r>
              <w:rPr>
                <w:rFonts w:hint="eastAsia" w:ascii="Arial" w:hAnsi="Arial" w:cs="Arial"/>
                <w:bCs/>
                <w:sz w:val="24"/>
              </w:rPr>
              <w:t xml:space="preserve">1.项目负责人履职能力（3 分） </w:t>
            </w:r>
          </w:p>
          <w:p w14:paraId="69C136A6">
            <w:pPr>
              <w:jc w:val="left"/>
              <w:rPr>
                <w:rFonts w:ascii="Arial" w:hAnsi="Arial" w:cs="Arial"/>
                <w:bCs/>
                <w:sz w:val="24"/>
              </w:rPr>
            </w:pPr>
            <w:r>
              <w:rPr>
                <w:rFonts w:hint="eastAsia" w:ascii="Arial" w:hAnsi="Arial" w:cs="Arial"/>
                <w:bCs/>
                <w:sz w:val="24"/>
              </w:rPr>
              <w:t>项目负责人为本项目拟派，具备正高级职称，且具备博士学位，得 3 分；不满足不得分。</w:t>
            </w:r>
          </w:p>
          <w:p w14:paraId="345A8075">
            <w:pPr>
              <w:jc w:val="left"/>
              <w:rPr>
                <w:rFonts w:ascii="Arial" w:hAnsi="Arial" w:cs="Arial"/>
                <w:bCs/>
                <w:sz w:val="24"/>
              </w:rPr>
            </w:pPr>
            <w:r>
              <w:rPr>
                <w:rFonts w:hint="eastAsia" w:ascii="Arial" w:hAnsi="Arial" w:cs="Arial"/>
                <w:bCs/>
                <w:sz w:val="24"/>
              </w:rPr>
              <w:t xml:space="preserve">2.项目组人员配置（4 分） </w:t>
            </w:r>
          </w:p>
          <w:p w14:paraId="0EFECF8A">
            <w:pPr>
              <w:jc w:val="left"/>
              <w:rPr>
                <w:rFonts w:ascii="Arial" w:hAnsi="Arial" w:cs="Arial"/>
                <w:bCs/>
                <w:sz w:val="24"/>
              </w:rPr>
            </w:pPr>
            <w:r>
              <w:rPr>
                <w:rFonts w:hint="eastAsia" w:ascii="Arial" w:hAnsi="Arial" w:cs="Arial"/>
                <w:bCs/>
                <w:sz w:val="24"/>
              </w:rPr>
              <w:t>本项目拟派项目团队人员配置科学合理，匹配本项目业务工作量；团队总人数不少于 8 人，团队主要业务人员具备硕士及以上学位，得 4 分；上述条件任意一项不满足，本项不得分。</w:t>
            </w:r>
          </w:p>
          <w:p w14:paraId="606C9C1A">
            <w:pPr>
              <w:jc w:val="left"/>
              <w:rPr>
                <w:rFonts w:ascii="Arial" w:hAnsi="Arial" w:cs="Arial"/>
                <w:bCs/>
                <w:sz w:val="24"/>
              </w:rPr>
            </w:pPr>
            <w:r>
              <w:rPr>
                <w:rFonts w:hint="eastAsia" w:ascii="Arial" w:hAnsi="Arial" w:cs="Arial"/>
                <w:bCs/>
                <w:sz w:val="24"/>
              </w:rPr>
              <w:t xml:space="preserve">3.团队专业技术能力（4 分） </w:t>
            </w:r>
          </w:p>
          <w:p w14:paraId="41AD6969">
            <w:pPr>
              <w:jc w:val="left"/>
              <w:rPr>
                <w:rFonts w:ascii="Arial" w:hAnsi="Arial" w:cs="Arial"/>
                <w:bCs/>
                <w:sz w:val="24"/>
              </w:rPr>
            </w:pPr>
            <w:r>
              <w:rPr>
                <w:rFonts w:hint="eastAsia" w:ascii="Arial" w:hAnsi="Arial" w:cs="Arial"/>
                <w:bCs/>
                <w:sz w:val="24"/>
              </w:rPr>
              <w:t>除项目负责人外，本项目拟派项目组成员中，每有 1 人具备副高级及以上职称得 1 分，本项累计最高得 4 分；非本项目拟派人员不计分。</w:t>
            </w:r>
          </w:p>
          <w:p w14:paraId="34B1C46D">
            <w:pPr>
              <w:jc w:val="left"/>
              <w:rPr>
                <w:rFonts w:ascii="Arial" w:hAnsi="Arial" w:cs="Arial"/>
                <w:bCs/>
                <w:sz w:val="24"/>
              </w:rPr>
            </w:pPr>
            <w:r>
              <w:rPr>
                <w:rFonts w:hint="eastAsia" w:ascii="Arial" w:hAnsi="Arial" w:cs="Arial"/>
                <w:bCs/>
                <w:sz w:val="24"/>
              </w:rPr>
              <w:t>注：提供上述人员毕业证、学位证、职称证证明</w:t>
            </w:r>
          </w:p>
        </w:tc>
        <w:tc>
          <w:tcPr>
            <w:tcW w:w="1381" w:type="pct"/>
            <w:vAlign w:val="center"/>
          </w:tcPr>
          <w:p w14:paraId="22C956ED">
            <w:pPr>
              <w:jc w:val="left"/>
              <w:rPr>
                <w:rFonts w:ascii="Arial" w:hAnsi="Arial" w:cs="Arial"/>
                <w:bCs/>
                <w:sz w:val="24"/>
              </w:rPr>
            </w:pPr>
          </w:p>
        </w:tc>
      </w:tr>
      <w:tr w14:paraId="1219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5" w:type="pct"/>
            <w:vAlign w:val="center"/>
          </w:tcPr>
          <w:p w14:paraId="44FE3C12">
            <w:pPr>
              <w:jc w:val="center"/>
              <w:rPr>
                <w:rFonts w:ascii="Arial" w:hAnsi="Arial" w:cs="Arial"/>
                <w:bCs/>
                <w:sz w:val="24"/>
              </w:rPr>
            </w:pPr>
            <w:r>
              <w:rPr>
                <w:rFonts w:hint="eastAsia" w:ascii="Arial" w:hAnsi="Arial" w:cs="Arial"/>
                <w:bCs/>
                <w:sz w:val="24"/>
              </w:rPr>
              <w:t>8</w:t>
            </w:r>
          </w:p>
        </w:tc>
        <w:tc>
          <w:tcPr>
            <w:tcW w:w="367" w:type="pct"/>
            <w:vAlign w:val="center"/>
          </w:tcPr>
          <w:p w14:paraId="68535AEC">
            <w:pPr>
              <w:jc w:val="center"/>
              <w:rPr>
                <w:rFonts w:ascii="Arial" w:hAnsi="Arial" w:cs="Arial"/>
                <w:bCs/>
                <w:sz w:val="24"/>
              </w:rPr>
            </w:pPr>
            <w:r>
              <w:rPr>
                <w:rFonts w:ascii="Arial" w:hAnsi="Arial" w:cs="Arial"/>
                <w:bCs/>
                <w:sz w:val="24"/>
              </w:rPr>
              <w:t>综合实施方案</w:t>
            </w:r>
          </w:p>
        </w:tc>
        <w:tc>
          <w:tcPr>
            <w:tcW w:w="373" w:type="pct"/>
            <w:vAlign w:val="center"/>
          </w:tcPr>
          <w:p w14:paraId="60D40E83">
            <w:pPr>
              <w:jc w:val="center"/>
              <w:rPr>
                <w:rFonts w:ascii="Arial" w:hAnsi="Arial" w:cs="Arial"/>
                <w:bCs/>
                <w:sz w:val="24"/>
              </w:rPr>
            </w:pPr>
            <w:r>
              <w:rPr>
                <w:rFonts w:ascii="Arial" w:hAnsi="Arial" w:cs="Arial"/>
                <w:bCs/>
                <w:sz w:val="24"/>
              </w:rPr>
              <w:t>32</w:t>
            </w:r>
          </w:p>
        </w:tc>
        <w:tc>
          <w:tcPr>
            <w:tcW w:w="2601" w:type="pct"/>
            <w:vAlign w:val="center"/>
          </w:tcPr>
          <w:p w14:paraId="423D9E51">
            <w:pPr>
              <w:jc w:val="left"/>
              <w:rPr>
                <w:rFonts w:ascii="Arial" w:hAnsi="Arial" w:cs="Arial"/>
                <w:bCs/>
                <w:sz w:val="24"/>
              </w:rPr>
            </w:pPr>
            <w:r>
              <w:rPr>
                <w:rFonts w:ascii="Arial" w:hAnsi="Arial" w:cs="Arial"/>
                <w:bCs/>
                <w:sz w:val="24"/>
              </w:rPr>
              <w:t>方案包括但不限于：</w:t>
            </w:r>
          </w:p>
          <w:p w14:paraId="50EF6463">
            <w:pPr>
              <w:jc w:val="left"/>
              <w:rPr>
                <w:rFonts w:ascii="Arial" w:hAnsi="Arial" w:cs="Arial"/>
                <w:bCs/>
                <w:sz w:val="24"/>
              </w:rPr>
            </w:pPr>
            <w:r>
              <w:rPr>
                <w:rFonts w:hint="eastAsia" w:ascii="Arial" w:hAnsi="Arial" w:cs="Arial"/>
                <w:bCs/>
                <w:sz w:val="24"/>
              </w:rPr>
              <w:t>（1）</w:t>
            </w:r>
            <w:r>
              <w:rPr>
                <w:rFonts w:ascii="Arial" w:hAnsi="Arial" w:cs="Arial"/>
                <w:bCs/>
                <w:sz w:val="24"/>
              </w:rPr>
              <w:t>项目整体组织架构与人员配置安排；</w:t>
            </w:r>
          </w:p>
          <w:p w14:paraId="0AEB1770">
            <w:pPr>
              <w:jc w:val="left"/>
              <w:rPr>
                <w:rFonts w:ascii="Arial" w:hAnsi="Arial" w:cs="Arial"/>
                <w:bCs/>
                <w:sz w:val="24"/>
              </w:rPr>
            </w:pPr>
            <w:r>
              <w:rPr>
                <w:rFonts w:ascii="Arial" w:hAnsi="Arial" w:cs="Arial"/>
                <w:bCs/>
                <w:sz w:val="24"/>
              </w:rPr>
              <w:t>（2）样本接收、登记、转运与存储管理方案；（3）本项目业务全流程质量管控措施；（4）仪器设备、试剂耗材管理与保障方案；（5）项目整体进度计划与节点管控安排；（6）原始数据、报告编制及交付管理；（7）技术对接、答疑与日常服务保障措施；（8）项目任务节点统筹管理</w:t>
            </w:r>
            <w:r>
              <w:rPr>
                <w:rFonts w:hint="eastAsia" w:ascii="Arial" w:hAnsi="Arial" w:cs="Arial"/>
                <w:bCs/>
                <w:sz w:val="24"/>
              </w:rPr>
              <w:t>。</w:t>
            </w:r>
          </w:p>
          <w:p w14:paraId="77EEE59F">
            <w:pPr>
              <w:jc w:val="left"/>
              <w:rPr>
                <w:rFonts w:ascii="Arial" w:hAnsi="Arial" w:cs="Arial"/>
                <w:bCs/>
                <w:sz w:val="24"/>
              </w:rPr>
            </w:pPr>
            <w:r>
              <w:rPr>
                <w:rFonts w:ascii="Arial" w:hAnsi="Arial" w:cs="Arial"/>
                <w:bCs/>
                <w:sz w:val="24"/>
              </w:rPr>
              <w:t>评分细则：</w:t>
            </w:r>
            <w:r>
              <w:rPr>
                <w:rFonts w:ascii="Arial" w:hAnsi="Arial" w:cs="Arial"/>
                <w:snapToGrid w:val="0"/>
              </w:rPr>
              <w:t>，</w:t>
            </w:r>
            <w:r>
              <w:rPr>
                <w:rFonts w:ascii="Arial" w:hAnsi="Arial" w:cs="Arial"/>
                <w:bCs/>
                <w:sz w:val="24"/>
              </w:rPr>
              <w:t>每项内容完整，阐述清晰且满足项目需求的，得 4分；内容简单不能很好满足项目需求的，得 2 分；存在缺陷或不足的，不得分。</w:t>
            </w:r>
          </w:p>
          <w:p w14:paraId="22EBFEF9">
            <w:pPr>
              <w:jc w:val="left"/>
              <w:rPr>
                <w:rFonts w:ascii="Arial" w:hAnsi="Arial" w:cs="Arial"/>
                <w:bCs/>
                <w:sz w:val="24"/>
              </w:rPr>
            </w:pPr>
            <w:r>
              <w:rPr>
                <w:rFonts w:ascii="Arial" w:hAnsi="Arial" w:cs="Arial"/>
                <w:bCs/>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1" w:type="pct"/>
            <w:vAlign w:val="center"/>
          </w:tcPr>
          <w:p w14:paraId="52A153D3">
            <w:pPr>
              <w:jc w:val="left"/>
              <w:rPr>
                <w:rFonts w:ascii="Arial" w:hAnsi="Arial" w:cs="Arial"/>
                <w:bCs/>
                <w:sz w:val="24"/>
              </w:rPr>
            </w:pPr>
            <w:r>
              <w:rPr>
                <w:rFonts w:ascii="Arial" w:hAnsi="Arial" w:cs="Arial"/>
                <w:bCs/>
                <w:sz w:val="24"/>
              </w:rPr>
              <w:t>【主观分】</w:t>
            </w:r>
          </w:p>
        </w:tc>
      </w:tr>
      <w:tr w14:paraId="5E10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5" w:type="pct"/>
            <w:vAlign w:val="center"/>
          </w:tcPr>
          <w:p w14:paraId="7AACA617">
            <w:pPr>
              <w:jc w:val="center"/>
              <w:rPr>
                <w:rFonts w:ascii="Arial" w:hAnsi="Arial" w:cs="Arial"/>
                <w:bCs/>
                <w:sz w:val="24"/>
              </w:rPr>
            </w:pPr>
            <w:r>
              <w:rPr>
                <w:rFonts w:hint="eastAsia" w:ascii="Arial" w:hAnsi="Arial" w:cs="Arial"/>
                <w:bCs/>
                <w:sz w:val="24"/>
              </w:rPr>
              <w:t>9</w:t>
            </w:r>
          </w:p>
        </w:tc>
        <w:tc>
          <w:tcPr>
            <w:tcW w:w="367" w:type="pct"/>
            <w:vAlign w:val="center"/>
          </w:tcPr>
          <w:p w14:paraId="4C6CC008">
            <w:pPr>
              <w:jc w:val="center"/>
              <w:rPr>
                <w:rFonts w:ascii="Arial" w:hAnsi="Arial" w:cs="Arial"/>
                <w:bCs/>
                <w:sz w:val="24"/>
              </w:rPr>
            </w:pPr>
            <w:r>
              <w:rPr>
                <w:rFonts w:ascii="Arial" w:hAnsi="Arial" w:cs="Arial"/>
                <w:sz w:val="24"/>
              </w:rPr>
              <w:t>响应及应急处置方案</w:t>
            </w:r>
          </w:p>
        </w:tc>
        <w:tc>
          <w:tcPr>
            <w:tcW w:w="373" w:type="pct"/>
            <w:vAlign w:val="center"/>
          </w:tcPr>
          <w:p w14:paraId="030FE088">
            <w:pPr>
              <w:jc w:val="center"/>
              <w:rPr>
                <w:rFonts w:ascii="Arial" w:hAnsi="Arial" w:cs="Arial"/>
                <w:bCs/>
                <w:sz w:val="24"/>
              </w:rPr>
            </w:pPr>
            <w:r>
              <w:rPr>
                <w:rFonts w:hint="eastAsia" w:ascii="Arial" w:hAnsi="Arial" w:cs="Arial"/>
                <w:bCs/>
                <w:sz w:val="24"/>
              </w:rPr>
              <w:t>12</w:t>
            </w:r>
          </w:p>
        </w:tc>
        <w:tc>
          <w:tcPr>
            <w:tcW w:w="2601" w:type="pct"/>
            <w:vAlign w:val="center"/>
          </w:tcPr>
          <w:p w14:paraId="13256AEB">
            <w:pPr>
              <w:jc w:val="left"/>
              <w:rPr>
                <w:rFonts w:ascii="Arial" w:hAnsi="Arial" w:cs="Arial"/>
                <w:sz w:val="24"/>
              </w:rPr>
            </w:pPr>
            <w:r>
              <w:rPr>
                <w:rFonts w:ascii="Arial" w:hAnsi="Arial" w:cs="Arial"/>
                <w:sz w:val="24"/>
              </w:rPr>
              <w:t>方案包括但不限于：（1）加急任务受理、人员调配、优先实施安排；（2）样品/输入数据异常、业务实施故障处置流程；（3）业务实施异常、交付延误等问题解决方案。</w:t>
            </w:r>
          </w:p>
          <w:p w14:paraId="1D8384FA">
            <w:pPr>
              <w:jc w:val="left"/>
              <w:rPr>
                <w:rFonts w:ascii="Arial" w:hAnsi="Arial" w:cs="Arial"/>
                <w:sz w:val="24"/>
              </w:rPr>
            </w:pPr>
            <w:r>
              <w:rPr>
                <w:rFonts w:ascii="Arial" w:hAnsi="Arial" w:cs="Arial"/>
                <w:sz w:val="24"/>
              </w:rPr>
              <w:t xml:space="preserve">评分细则：每项内容完整，阐述清晰且满足项目需求的，得 </w:t>
            </w:r>
            <w:r>
              <w:rPr>
                <w:rFonts w:hint="eastAsia" w:ascii="Arial" w:hAnsi="Arial" w:cs="Arial"/>
                <w:sz w:val="24"/>
              </w:rPr>
              <w:t>4</w:t>
            </w:r>
            <w:r>
              <w:rPr>
                <w:rFonts w:ascii="Arial" w:hAnsi="Arial" w:cs="Arial"/>
                <w:sz w:val="24"/>
              </w:rPr>
              <w:t xml:space="preserve"> 分；内容简单不能很好满足项目需求的，得 2 分；存在缺陷或不足的，不得分。</w:t>
            </w:r>
          </w:p>
          <w:p w14:paraId="59913FDD">
            <w:pPr>
              <w:jc w:val="left"/>
              <w:rPr>
                <w:rFonts w:ascii="Arial" w:hAnsi="Arial" w:cs="Arial"/>
                <w:kern w:val="0"/>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1" w:type="pct"/>
            <w:vAlign w:val="center"/>
          </w:tcPr>
          <w:p w14:paraId="344BE158">
            <w:pPr>
              <w:jc w:val="left"/>
              <w:rPr>
                <w:rFonts w:ascii="Arial" w:hAnsi="Arial" w:cs="Arial"/>
                <w:bCs/>
                <w:sz w:val="24"/>
              </w:rPr>
            </w:pPr>
            <w:r>
              <w:rPr>
                <w:rFonts w:ascii="Arial" w:hAnsi="Arial" w:cs="Arial"/>
                <w:bCs/>
                <w:sz w:val="24"/>
              </w:rPr>
              <w:t>【主观分】</w:t>
            </w:r>
          </w:p>
        </w:tc>
      </w:tr>
      <w:tr w14:paraId="4732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5" w:type="pct"/>
            <w:vAlign w:val="center"/>
          </w:tcPr>
          <w:p w14:paraId="43DE8DED">
            <w:pPr>
              <w:jc w:val="center"/>
              <w:rPr>
                <w:rFonts w:ascii="Arial" w:hAnsi="Arial" w:cs="Arial"/>
                <w:bCs/>
                <w:sz w:val="24"/>
              </w:rPr>
            </w:pPr>
            <w:r>
              <w:rPr>
                <w:rFonts w:hint="eastAsia" w:ascii="Arial" w:hAnsi="Arial" w:cs="Arial"/>
                <w:bCs/>
                <w:sz w:val="24"/>
              </w:rPr>
              <w:t>10</w:t>
            </w:r>
          </w:p>
        </w:tc>
        <w:tc>
          <w:tcPr>
            <w:tcW w:w="367" w:type="pct"/>
            <w:vAlign w:val="center"/>
          </w:tcPr>
          <w:p w14:paraId="4BF7840E">
            <w:pPr>
              <w:jc w:val="center"/>
              <w:rPr>
                <w:rFonts w:ascii="Arial" w:hAnsi="Arial" w:cs="Arial"/>
                <w:bCs/>
                <w:sz w:val="24"/>
              </w:rPr>
            </w:pPr>
            <w:r>
              <w:rPr>
                <w:rFonts w:ascii="Arial" w:hAnsi="Arial" w:cs="Arial"/>
                <w:sz w:val="24"/>
              </w:rPr>
              <w:t>数据保密管理方案</w:t>
            </w:r>
          </w:p>
        </w:tc>
        <w:tc>
          <w:tcPr>
            <w:tcW w:w="373" w:type="pct"/>
            <w:vAlign w:val="center"/>
          </w:tcPr>
          <w:p w14:paraId="7191E772">
            <w:pPr>
              <w:jc w:val="center"/>
              <w:rPr>
                <w:rFonts w:ascii="Arial" w:hAnsi="Arial" w:cs="Arial"/>
                <w:bCs/>
                <w:sz w:val="24"/>
              </w:rPr>
            </w:pPr>
            <w:r>
              <w:rPr>
                <w:rFonts w:ascii="Arial" w:hAnsi="Arial" w:cs="Arial"/>
                <w:bCs/>
                <w:sz w:val="24"/>
              </w:rPr>
              <w:t>4</w:t>
            </w:r>
          </w:p>
        </w:tc>
        <w:tc>
          <w:tcPr>
            <w:tcW w:w="2601" w:type="pct"/>
            <w:vAlign w:val="center"/>
          </w:tcPr>
          <w:p w14:paraId="056902DE">
            <w:pPr>
              <w:jc w:val="left"/>
              <w:rPr>
                <w:rFonts w:ascii="Arial" w:hAnsi="Arial" w:cs="Arial"/>
                <w:sz w:val="24"/>
              </w:rPr>
            </w:pPr>
            <w:r>
              <w:rPr>
                <w:rFonts w:ascii="Arial" w:hAnsi="Arial" w:cs="Arial"/>
                <w:sz w:val="24"/>
              </w:rPr>
              <w:t>方案包括但不限于：（1）实验数据、检测报告、项目资料保密管控措施；（2）数据存储、传输、外发安全管理要求。</w:t>
            </w:r>
          </w:p>
          <w:p w14:paraId="289FBB44">
            <w:pPr>
              <w:jc w:val="left"/>
              <w:rPr>
                <w:rFonts w:ascii="Arial" w:hAnsi="Arial" w:cs="Arial"/>
                <w:sz w:val="24"/>
              </w:rPr>
            </w:pPr>
            <w:r>
              <w:rPr>
                <w:rFonts w:ascii="Arial" w:hAnsi="Arial" w:cs="Arial"/>
                <w:sz w:val="24"/>
              </w:rPr>
              <w:t>评分细则：每项内容完整，阐述清晰且满足项目需求的，得 2 分；内容简单不能很好满足项目需求的，得 1 分；存在缺陷或不足的，不得分。</w:t>
            </w:r>
          </w:p>
          <w:p w14:paraId="12DFF786">
            <w:pPr>
              <w:jc w:val="left"/>
              <w:rPr>
                <w:rFonts w:ascii="Arial" w:hAnsi="Arial" w:cs="Arial"/>
                <w:sz w:val="24"/>
              </w:rPr>
            </w:pPr>
            <w:r>
              <w:rPr>
                <w:rFonts w:ascii="Arial" w:hAnsi="Arial" w:cs="Arial"/>
                <w:sz w:val="24"/>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1" w:type="pct"/>
            <w:vAlign w:val="center"/>
          </w:tcPr>
          <w:p w14:paraId="35277EA9">
            <w:pPr>
              <w:jc w:val="left"/>
              <w:rPr>
                <w:rFonts w:ascii="Arial" w:hAnsi="Arial" w:cs="Arial"/>
                <w:bCs/>
                <w:sz w:val="24"/>
              </w:rPr>
            </w:pPr>
            <w:r>
              <w:rPr>
                <w:rFonts w:ascii="Arial" w:hAnsi="Arial" w:cs="Arial"/>
                <w:bCs/>
                <w:sz w:val="24"/>
              </w:rPr>
              <w:t>【主观分】</w:t>
            </w:r>
          </w:p>
        </w:tc>
      </w:tr>
      <w:tr w14:paraId="6C7A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3" w:type="pct"/>
            <w:gridSpan w:val="2"/>
            <w:vAlign w:val="center"/>
          </w:tcPr>
          <w:p w14:paraId="08063DD8">
            <w:pPr>
              <w:jc w:val="center"/>
              <w:rPr>
                <w:rFonts w:ascii="Arial" w:hAnsi="Arial" w:cs="Arial"/>
                <w:sz w:val="24"/>
              </w:rPr>
            </w:pPr>
            <w:r>
              <w:rPr>
                <w:rFonts w:ascii="Arial" w:hAnsi="Arial" w:cs="Arial"/>
                <w:sz w:val="24"/>
              </w:rPr>
              <w:t>合计</w:t>
            </w:r>
          </w:p>
        </w:tc>
        <w:tc>
          <w:tcPr>
            <w:tcW w:w="373" w:type="pct"/>
            <w:vAlign w:val="center"/>
          </w:tcPr>
          <w:p w14:paraId="727F3F36">
            <w:pPr>
              <w:jc w:val="center"/>
              <w:rPr>
                <w:rFonts w:ascii="Arial" w:hAnsi="Arial" w:cs="Arial"/>
                <w:sz w:val="24"/>
              </w:rPr>
            </w:pPr>
            <w:r>
              <w:rPr>
                <w:rFonts w:ascii="Arial" w:hAnsi="Arial" w:cs="Arial"/>
                <w:sz w:val="24"/>
              </w:rPr>
              <w:t>100</w:t>
            </w:r>
          </w:p>
        </w:tc>
        <w:tc>
          <w:tcPr>
            <w:tcW w:w="3982" w:type="pct"/>
            <w:gridSpan w:val="2"/>
            <w:vAlign w:val="center"/>
          </w:tcPr>
          <w:p w14:paraId="16A90038">
            <w:pPr>
              <w:rPr>
                <w:rFonts w:ascii="Arial" w:hAnsi="Arial" w:cs="Arial"/>
                <w:sz w:val="24"/>
              </w:rPr>
            </w:pPr>
          </w:p>
        </w:tc>
      </w:tr>
      <w:tr w14:paraId="7CAA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vAlign w:val="center"/>
          </w:tcPr>
          <w:p w14:paraId="222D2DC2">
            <w:pPr>
              <w:rPr>
                <w:rFonts w:ascii="Arial" w:hAnsi="Arial" w:cs="Arial"/>
                <w:b/>
                <w:bCs/>
                <w:sz w:val="24"/>
              </w:rPr>
            </w:pPr>
            <w:r>
              <w:rPr>
                <w:rFonts w:ascii="Arial" w:hAnsi="Arial" w:cs="Arial"/>
                <w:b/>
                <w:bCs/>
                <w:sz w:val="24"/>
              </w:rPr>
              <w:t>注：</w:t>
            </w:r>
          </w:p>
          <w:p w14:paraId="3A412A58">
            <w:pPr>
              <w:rPr>
                <w:rFonts w:ascii="Arial" w:hAnsi="Arial" w:cs="Arial"/>
                <w:b/>
                <w:bCs/>
                <w:sz w:val="24"/>
              </w:rPr>
            </w:pPr>
            <w:r>
              <w:rPr>
                <w:rFonts w:ascii="Arial" w:hAnsi="Arial" w:cs="Arial"/>
                <w:b/>
                <w:bCs/>
                <w:sz w:val="24"/>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710234A7">
            <w:pPr>
              <w:rPr>
                <w:rFonts w:ascii="Arial" w:hAnsi="Arial" w:cs="Arial"/>
                <w:b/>
                <w:bCs/>
                <w:sz w:val="24"/>
              </w:rPr>
            </w:pPr>
            <w:r>
              <w:rPr>
                <w:rFonts w:ascii="Arial" w:hAnsi="Arial" w:cs="Arial"/>
                <w:b/>
                <w:bCs/>
                <w:sz w:val="24"/>
              </w:rPr>
              <w:t>2.最终得分取值至小数点后第2位，2位以后四舍五入。</w:t>
            </w:r>
          </w:p>
        </w:tc>
      </w:tr>
    </w:tbl>
    <w:p w14:paraId="7CF5E96A">
      <w:pPr>
        <w:tabs>
          <w:tab w:val="left" w:pos="360"/>
          <w:tab w:val="left" w:pos="1080"/>
        </w:tabs>
        <w:snapToGrid w:val="0"/>
        <w:spacing w:line="360" w:lineRule="auto"/>
        <w:rPr>
          <w:rFonts w:ascii="Arial" w:hAnsi="Arial" w:cs="Arial"/>
          <w:sz w:val="24"/>
        </w:rPr>
      </w:pPr>
    </w:p>
    <w:p w14:paraId="15B784F8">
      <w:pPr>
        <w:tabs>
          <w:tab w:val="left" w:pos="360"/>
          <w:tab w:val="left" w:pos="1080"/>
        </w:tabs>
        <w:snapToGrid w:val="0"/>
        <w:spacing w:line="360" w:lineRule="auto"/>
        <w:rPr>
          <w:rFonts w:ascii="Arial" w:hAnsi="Arial" w:cs="Arial"/>
          <w:sz w:val="24"/>
        </w:rPr>
      </w:pPr>
      <w:r>
        <w:rPr>
          <w:rFonts w:ascii="Arial" w:hAnsi="Arial" w:cs="Arial"/>
          <w:sz w:val="24"/>
        </w:rPr>
        <w:br w:type="page"/>
      </w:r>
    </w:p>
    <w:p w14:paraId="0273A580">
      <w:pPr>
        <w:spacing w:line="360" w:lineRule="auto"/>
        <w:jc w:val="center"/>
        <w:outlineLvl w:val="0"/>
        <w:rPr>
          <w:rFonts w:ascii="Arial" w:hAnsi="Arial" w:cs="Arial"/>
          <w:b/>
          <w:sz w:val="36"/>
          <w:szCs w:val="36"/>
        </w:rPr>
        <w:sectPr>
          <w:pgSz w:w="11906" w:h="16838"/>
          <w:pgMar w:top="1440" w:right="1440" w:bottom="1440" w:left="1800" w:header="708" w:footer="708" w:gutter="0"/>
          <w:cols w:space="720" w:num="1"/>
          <w:docGrid w:linePitch="360" w:charSpace="0"/>
        </w:sectPr>
      </w:pPr>
    </w:p>
    <w:p w14:paraId="22BCC6DE">
      <w:pPr>
        <w:numPr>
          <w:ilvl w:val="0"/>
          <w:numId w:val="17"/>
        </w:numPr>
        <w:spacing w:line="360" w:lineRule="auto"/>
        <w:jc w:val="center"/>
        <w:outlineLvl w:val="0"/>
        <w:rPr>
          <w:rFonts w:ascii="Arial" w:hAnsi="Arial" w:cs="Arial"/>
          <w:b/>
          <w:sz w:val="36"/>
          <w:szCs w:val="36"/>
        </w:rPr>
      </w:pPr>
      <w:bookmarkStart w:id="823" w:name="_Toc99301424"/>
      <w:r>
        <w:rPr>
          <w:rFonts w:ascii="Arial" w:hAnsi="Arial" w:cs="Arial"/>
          <w:b/>
          <w:sz w:val="36"/>
          <w:szCs w:val="36"/>
        </w:rPr>
        <w:t xml:space="preserve">  采购需求</w:t>
      </w:r>
      <w:bookmarkEnd w:id="823"/>
    </w:p>
    <w:p w14:paraId="0FE56CC5">
      <w:pPr>
        <w:pStyle w:val="17"/>
        <w:rPr>
          <w:rFonts w:ascii="Arial" w:hAnsi="Arial" w:cs="Arial"/>
          <w:b/>
        </w:rPr>
      </w:pPr>
      <w:r>
        <w:rPr>
          <w:rFonts w:ascii="Arial" w:hAnsi="Arial" w:cs="Arial"/>
          <w:b/>
        </w:rPr>
        <w:t>一、总体验收要求（实质性要求）：</w:t>
      </w:r>
    </w:p>
    <w:p w14:paraId="30BD9070">
      <w:pPr>
        <w:pStyle w:val="17"/>
        <w:ind w:firstLine="482" w:firstLineChars="200"/>
        <w:rPr>
          <w:rFonts w:ascii="Arial" w:hAnsi="Arial" w:cs="Arial"/>
          <w:b/>
        </w:rPr>
      </w:pPr>
      <w:r>
        <w:rPr>
          <w:rFonts w:ascii="Arial" w:hAnsi="Arial" w:cs="Arial"/>
          <w:b/>
        </w:rPr>
        <w:t>采购合同签订生效后，采购人抽取少量样本开展盲样预测试。盲样测试产生的全部实验耗材、上机检测成本由投标人承担。中标供应商须严格按照本招标文件载明的正式实验标准实施盲样测试，交付数据须达到招标文件的要求。</w:t>
      </w:r>
    </w:p>
    <w:p w14:paraId="21B6E244">
      <w:pPr>
        <w:pStyle w:val="17"/>
        <w:ind w:firstLine="482" w:firstLineChars="200"/>
        <w:rPr>
          <w:rFonts w:ascii="Arial" w:hAnsi="Arial" w:cs="Arial"/>
          <w:b/>
        </w:rPr>
      </w:pPr>
      <w:r>
        <w:rPr>
          <w:rFonts w:ascii="Arial" w:hAnsi="Arial" w:cs="Arial"/>
          <w:b/>
        </w:rPr>
        <w:t>首次盲样测试结果不满足要求的，采购人向投标人发出书面整改通知，给予投标人7个工作日整改期限，投标人可重新开展一次盲样复测。</w:t>
      </w:r>
    </w:p>
    <w:p w14:paraId="4B8FA2E6">
      <w:pPr>
        <w:pStyle w:val="17"/>
        <w:ind w:firstLine="482" w:firstLineChars="200"/>
        <w:rPr>
          <w:rFonts w:ascii="Arial" w:hAnsi="Arial" w:cs="Arial"/>
          <w:b/>
        </w:rPr>
      </w:pPr>
      <w:r>
        <w:rPr>
          <w:rFonts w:ascii="Arial" w:hAnsi="Arial" w:cs="Arial"/>
          <w:b/>
        </w:rPr>
        <w:t>若整改复测完成后，盲样测试结果仍达不到标准，视为投标人根本性违约，采购人有权解除采购合同；采购人无需支付批量实验相关服务费用。投标人应当赔偿全部损失。</w:t>
      </w:r>
    </w:p>
    <w:p w14:paraId="2B919754">
      <w:pPr>
        <w:pStyle w:val="17"/>
        <w:rPr>
          <w:rFonts w:ascii="Arial" w:hAnsi="Arial" w:cs="Arial"/>
          <w:b/>
        </w:rPr>
      </w:pPr>
      <w:r>
        <w:rPr>
          <w:rFonts w:ascii="Arial" w:hAnsi="Arial" w:cs="Arial"/>
          <w:b/>
        </w:rPr>
        <w:t>二、技术要求</w:t>
      </w:r>
    </w:p>
    <w:p w14:paraId="61F66AB7">
      <w:pPr>
        <w:pStyle w:val="17"/>
        <w:ind w:firstLine="480" w:firstLineChars="200"/>
        <w:rPr>
          <w:rFonts w:ascii="Arial" w:hAnsi="Arial" w:cs="Arial"/>
          <w:bCs/>
        </w:rPr>
      </w:pPr>
      <w:r>
        <w:rPr>
          <w:rFonts w:ascii="Arial" w:hAnsi="Arial" w:cs="Arial"/>
          <w:bCs/>
        </w:rPr>
        <w:t>包1：</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2"/>
        <w:gridCol w:w="6828"/>
        <w:gridCol w:w="2589"/>
        <w:gridCol w:w="3142"/>
      </w:tblGrid>
      <w:tr w14:paraId="588B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vAlign w:val="center"/>
          </w:tcPr>
          <w:p w14:paraId="0C955B3B">
            <w:pPr>
              <w:spacing w:before="120" w:beforeLines="50"/>
              <w:jc w:val="center"/>
              <w:rPr>
                <w:rFonts w:ascii="Arial" w:hAnsi="Arial" w:eastAsia="黑体" w:cs="Arial"/>
                <w:b/>
                <w:bCs/>
                <w:sz w:val="24"/>
              </w:rPr>
            </w:pPr>
            <w:r>
              <w:rPr>
                <w:rFonts w:ascii="Arial" w:hAnsi="Arial" w:eastAsia="黑体" w:cs="Arial"/>
                <w:b/>
                <w:bCs/>
                <w:kern w:val="0"/>
                <w:sz w:val="24"/>
              </w:rPr>
              <w:t>产品</w:t>
            </w:r>
          </w:p>
        </w:tc>
        <w:tc>
          <w:tcPr>
            <w:tcW w:w="2408" w:type="pct"/>
          </w:tcPr>
          <w:p w14:paraId="09F12BE4">
            <w:pPr>
              <w:spacing w:before="120" w:beforeLines="50"/>
              <w:jc w:val="center"/>
              <w:rPr>
                <w:rFonts w:ascii="Arial" w:hAnsi="Arial" w:eastAsia="黑体" w:cs="Arial"/>
                <w:b/>
                <w:bCs/>
                <w:kern w:val="0"/>
                <w:sz w:val="24"/>
              </w:rPr>
            </w:pPr>
            <w:r>
              <w:rPr>
                <w:rFonts w:ascii="Arial" w:hAnsi="Arial" w:eastAsia="黑体" w:cs="Arial"/>
                <w:b/>
                <w:bCs/>
                <w:kern w:val="0"/>
                <w:sz w:val="24"/>
              </w:rPr>
              <w:t>详细说明</w:t>
            </w:r>
          </w:p>
        </w:tc>
        <w:tc>
          <w:tcPr>
            <w:tcW w:w="913" w:type="pct"/>
            <w:vAlign w:val="center"/>
          </w:tcPr>
          <w:p w14:paraId="212C3124">
            <w:pPr>
              <w:spacing w:before="120" w:beforeLines="50"/>
              <w:jc w:val="center"/>
              <w:rPr>
                <w:rFonts w:ascii="Arial" w:hAnsi="Arial" w:eastAsia="黑体" w:cs="Arial"/>
                <w:b/>
                <w:bCs/>
                <w:kern w:val="0"/>
                <w:sz w:val="24"/>
              </w:rPr>
            </w:pPr>
            <w:r>
              <w:rPr>
                <w:rFonts w:ascii="Arial" w:hAnsi="Arial" w:eastAsia="黑体" w:cs="Arial"/>
                <w:b/>
                <w:bCs/>
                <w:kern w:val="0"/>
                <w:sz w:val="24"/>
              </w:rPr>
              <w:t>数量（单位）</w:t>
            </w:r>
          </w:p>
        </w:tc>
        <w:tc>
          <w:tcPr>
            <w:tcW w:w="1108" w:type="pct"/>
          </w:tcPr>
          <w:p w14:paraId="2C32C101">
            <w:pPr>
              <w:spacing w:before="120" w:beforeLines="50"/>
              <w:jc w:val="center"/>
              <w:rPr>
                <w:rFonts w:ascii="Arial" w:hAnsi="Arial" w:eastAsia="黑体" w:cs="Arial"/>
                <w:b/>
                <w:bCs/>
                <w:kern w:val="0"/>
                <w:sz w:val="24"/>
              </w:rPr>
            </w:pPr>
            <w:r>
              <w:rPr>
                <w:rFonts w:ascii="Arial" w:hAnsi="Arial" w:eastAsia="黑体" w:cs="Arial"/>
                <w:b/>
                <w:bCs/>
                <w:kern w:val="0"/>
                <w:sz w:val="24"/>
              </w:rPr>
              <w:t>服务周期</w:t>
            </w:r>
          </w:p>
        </w:tc>
      </w:tr>
      <w:tr w14:paraId="0E21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69" w:type="pct"/>
            <w:vAlign w:val="center"/>
          </w:tcPr>
          <w:p w14:paraId="0048AF36">
            <w:pPr>
              <w:spacing w:before="120" w:beforeLines="50"/>
              <w:jc w:val="center"/>
              <w:rPr>
                <w:rFonts w:ascii="Arial" w:hAnsi="Arial" w:eastAsia="黑体" w:cs="Arial"/>
                <w:bCs/>
                <w:sz w:val="24"/>
              </w:rPr>
            </w:pPr>
            <w:r>
              <w:rPr>
                <w:rFonts w:ascii="Arial" w:hAnsi="Arial" w:eastAsia="黑体" w:cs="Arial"/>
                <w:bCs/>
                <w:szCs w:val="21"/>
              </w:rPr>
              <w:t>基因编辑模型小鼠构建</w:t>
            </w:r>
          </w:p>
        </w:tc>
        <w:tc>
          <w:tcPr>
            <w:tcW w:w="2408" w:type="pct"/>
          </w:tcPr>
          <w:p w14:paraId="0E485576">
            <w:pPr>
              <w:numPr>
                <w:ilvl w:val="0"/>
                <w:numId w:val="18"/>
              </w:numPr>
              <w:spacing w:before="120" w:beforeLines="50"/>
              <w:jc w:val="left"/>
              <w:rPr>
                <w:rFonts w:ascii="Arial" w:hAnsi="Arial" w:eastAsia="黑体" w:cs="Arial"/>
                <w:bCs/>
                <w:szCs w:val="21"/>
              </w:rPr>
            </w:pPr>
            <w:r>
              <w:rPr>
                <w:rFonts w:ascii="Arial" w:hAnsi="Arial" w:eastAsia="黑体" w:cs="Arial"/>
                <w:bCs/>
                <w:szCs w:val="21"/>
              </w:rPr>
              <w:t>具有丰富构建方案设计经验，体外转录获得针对基因的特异性 guideRNA</w:t>
            </w:r>
          </w:p>
          <w:p w14:paraId="31B7C66B">
            <w:pPr>
              <w:numPr>
                <w:ilvl w:val="0"/>
                <w:numId w:val="18"/>
              </w:numPr>
              <w:spacing w:before="120" w:beforeLines="50"/>
              <w:jc w:val="left"/>
              <w:rPr>
                <w:rFonts w:ascii="Arial" w:hAnsi="Arial" w:eastAsia="黑体" w:cs="Arial"/>
                <w:bCs/>
                <w:szCs w:val="21"/>
              </w:rPr>
            </w:pPr>
            <w:r>
              <w:rPr>
                <w:rFonts w:ascii="Arial" w:hAnsi="Arial" w:eastAsia="黑体" w:cs="Arial"/>
                <w:bCs/>
                <w:szCs w:val="21"/>
              </w:rPr>
              <w:t xml:space="preserve">具有较高经验设计较高的同源重组效率的目的片段重组的 donor DNA </w:t>
            </w:r>
          </w:p>
          <w:p w14:paraId="21CD4AA1">
            <w:pPr>
              <w:numPr>
                <w:ilvl w:val="0"/>
                <w:numId w:val="18"/>
              </w:numPr>
              <w:spacing w:before="120" w:beforeLines="50"/>
              <w:jc w:val="left"/>
              <w:rPr>
                <w:rFonts w:ascii="Arial" w:hAnsi="Arial" w:eastAsia="黑体" w:cs="Arial"/>
                <w:bCs/>
                <w:szCs w:val="21"/>
              </w:rPr>
            </w:pPr>
            <w:r>
              <w:rPr>
                <w:rFonts w:ascii="Arial" w:hAnsi="Arial" w:eastAsia="黑体" w:cs="Arial"/>
                <w:bCs/>
                <w:szCs w:val="21"/>
              </w:rPr>
              <w:t>丰富的重组质粒经验</w:t>
            </w:r>
          </w:p>
          <w:p w14:paraId="756505E2">
            <w:pPr>
              <w:numPr>
                <w:ilvl w:val="0"/>
                <w:numId w:val="18"/>
              </w:numPr>
              <w:spacing w:before="120" w:beforeLines="50"/>
              <w:jc w:val="left"/>
              <w:rPr>
                <w:rFonts w:ascii="Arial" w:hAnsi="Arial" w:eastAsia="黑体" w:cs="Arial"/>
                <w:bCs/>
                <w:szCs w:val="21"/>
              </w:rPr>
            </w:pPr>
            <w:r>
              <w:rPr>
                <w:rFonts w:ascii="Arial" w:hAnsi="Arial" w:eastAsia="黑体" w:cs="Arial"/>
                <w:bCs/>
                <w:szCs w:val="21"/>
              </w:rPr>
              <w:t>熟练技术员进行受精卵注射</w:t>
            </w:r>
          </w:p>
          <w:p w14:paraId="79C64E78">
            <w:pPr>
              <w:numPr>
                <w:ilvl w:val="0"/>
                <w:numId w:val="18"/>
              </w:numPr>
              <w:spacing w:before="120" w:beforeLines="50"/>
              <w:jc w:val="left"/>
              <w:rPr>
                <w:rFonts w:ascii="Arial" w:hAnsi="Arial" w:eastAsia="黑体" w:cs="Arial"/>
                <w:bCs/>
                <w:szCs w:val="21"/>
              </w:rPr>
            </w:pPr>
            <w:r>
              <w:rPr>
                <w:rFonts w:ascii="Arial" w:hAnsi="Arial" w:eastAsia="黑体" w:cs="Arial"/>
                <w:bCs/>
                <w:szCs w:val="21"/>
              </w:rPr>
              <w:t>获得多量 F0 代小鼠，可备选多个阳性F0亲本</w:t>
            </w:r>
          </w:p>
          <w:p w14:paraId="0084131D">
            <w:pPr>
              <w:numPr>
                <w:ilvl w:val="0"/>
                <w:numId w:val="18"/>
              </w:numPr>
              <w:spacing w:before="120" w:beforeLines="50"/>
              <w:jc w:val="left"/>
              <w:rPr>
                <w:rFonts w:ascii="Arial" w:hAnsi="Arial" w:eastAsia="黑体" w:cs="Arial"/>
                <w:bCs/>
                <w:szCs w:val="21"/>
              </w:rPr>
            </w:pPr>
            <w:r>
              <w:rPr>
                <w:rFonts w:ascii="Arial" w:hAnsi="Arial" w:eastAsia="黑体" w:cs="Arial"/>
                <w:bCs/>
                <w:szCs w:val="21"/>
              </w:rPr>
              <w:t>规范化基因型鉴定</w:t>
            </w:r>
          </w:p>
          <w:p w14:paraId="15128294">
            <w:pPr>
              <w:numPr>
                <w:ilvl w:val="0"/>
                <w:numId w:val="18"/>
              </w:numPr>
              <w:spacing w:before="120" w:beforeLines="50"/>
              <w:jc w:val="left"/>
              <w:rPr>
                <w:rFonts w:ascii="Arial" w:hAnsi="Arial" w:eastAsia="黑体" w:cs="Arial"/>
                <w:bCs/>
                <w:sz w:val="24"/>
              </w:rPr>
            </w:pPr>
            <w:r>
              <w:rPr>
                <w:rFonts w:ascii="Arial" w:hAnsi="Arial" w:eastAsia="黑体" w:cs="Arial"/>
                <w:bCs/>
                <w:szCs w:val="21"/>
              </w:rPr>
              <w:t xml:space="preserve">专业人员提供详细的结题报告 </w:t>
            </w:r>
          </w:p>
          <w:p w14:paraId="321DBDAC">
            <w:pPr>
              <w:numPr>
                <w:ilvl w:val="0"/>
                <w:numId w:val="18"/>
              </w:numPr>
              <w:spacing w:before="120" w:beforeLines="50"/>
              <w:jc w:val="left"/>
              <w:rPr>
                <w:rFonts w:ascii="Arial" w:hAnsi="Arial" w:eastAsia="黑体" w:cs="Arial"/>
                <w:bCs/>
                <w:sz w:val="24"/>
              </w:rPr>
            </w:pPr>
            <w:r>
              <w:rPr>
                <w:rFonts w:ascii="Arial" w:hAnsi="Arial" w:eastAsia="黑体" w:cs="Arial"/>
                <w:bCs/>
                <w:szCs w:val="21"/>
              </w:rPr>
              <w:t>★本项目所用实验动物来源须具备合法有效的实验动物生产许可证；提供实验服务的实施主体须具备有效期内的实验动物使用许可证。</w:t>
            </w:r>
            <w:r>
              <w:rPr>
                <w:rFonts w:hint="eastAsia" w:ascii="Arial" w:hAnsi="Arial" w:eastAsia="黑体" w:cs="Arial"/>
                <w:bCs/>
                <w:szCs w:val="21"/>
              </w:rPr>
              <w:t>（提供复印件）</w:t>
            </w:r>
          </w:p>
          <w:p w14:paraId="0555C907">
            <w:pPr>
              <w:numPr>
                <w:ilvl w:val="0"/>
                <w:numId w:val="18"/>
              </w:numPr>
              <w:spacing w:before="120" w:beforeLines="50"/>
              <w:jc w:val="left"/>
              <w:rPr>
                <w:rFonts w:ascii="Arial" w:hAnsi="Arial" w:eastAsia="黑体" w:cs="Arial"/>
                <w:bCs/>
                <w:sz w:val="24"/>
              </w:rPr>
            </w:pPr>
            <w:r>
              <w:rPr>
                <w:rFonts w:hint="eastAsia" w:ascii="Arial" w:hAnsi="Arial" w:eastAsia="黑体" w:cs="Arial"/>
                <w:bCs/>
                <w:sz w:val="21"/>
                <w:szCs w:val="21"/>
              </w:rPr>
              <w:t>服务方应建立完整标准操作规程（</w:t>
            </w:r>
            <w:r>
              <w:rPr>
                <w:rFonts w:ascii="Arial" w:hAnsi="Arial" w:eastAsia="黑体" w:cs="Arial"/>
                <w:bCs/>
                <w:sz w:val="21"/>
                <w:szCs w:val="21"/>
              </w:rPr>
              <w:t>SOP</w:t>
            </w:r>
            <w:r>
              <w:rPr>
                <w:rFonts w:hint="eastAsia" w:ascii="Arial" w:hAnsi="Arial" w:eastAsia="黑体" w:cs="Arial"/>
                <w:bCs/>
                <w:sz w:val="21"/>
                <w:szCs w:val="21"/>
              </w:rPr>
              <w:t>）及质量管理体系，设置质量管控岗位，配备经专业培训的动物房工作人员、执业兽医师及质控人员，对动物繁育、饲养等各环节开展质量检查。服务方须对甲方实验数据、研究方案、项目信息履行保密义务，不得泄露，不得挪作第三方使用。</w:t>
            </w:r>
          </w:p>
        </w:tc>
        <w:tc>
          <w:tcPr>
            <w:tcW w:w="913" w:type="pct"/>
            <w:vAlign w:val="center"/>
          </w:tcPr>
          <w:p w14:paraId="04A00105">
            <w:pPr>
              <w:spacing w:before="120" w:beforeLines="50"/>
              <w:jc w:val="center"/>
              <w:rPr>
                <w:rFonts w:ascii="Arial" w:hAnsi="Arial" w:eastAsia="黑体" w:cs="Arial"/>
                <w:bCs/>
                <w:sz w:val="24"/>
              </w:rPr>
            </w:pPr>
            <w:r>
              <w:rPr>
                <w:rFonts w:ascii="Arial" w:hAnsi="Arial" w:eastAsia="黑体" w:cs="Arial"/>
                <w:bCs/>
                <w:szCs w:val="21"/>
              </w:rPr>
              <w:t>4</w:t>
            </w:r>
          </w:p>
        </w:tc>
        <w:tc>
          <w:tcPr>
            <w:tcW w:w="1108" w:type="pct"/>
            <w:vAlign w:val="center"/>
          </w:tcPr>
          <w:p w14:paraId="08944086">
            <w:pPr>
              <w:spacing w:before="120" w:beforeLines="50"/>
              <w:jc w:val="left"/>
              <w:rPr>
                <w:rFonts w:ascii="Arial" w:hAnsi="Arial" w:eastAsia="黑体" w:cs="Arial"/>
                <w:bCs/>
                <w:sz w:val="24"/>
              </w:rPr>
            </w:pPr>
            <w:r>
              <w:rPr>
                <w:rFonts w:ascii="Arial" w:hAnsi="Arial" w:eastAsia="黑体" w:cs="Arial"/>
                <w:bCs/>
                <w:szCs w:val="21"/>
              </w:rPr>
              <w:t>本采购项目实验周期3-5个月，服务周期1年，包括项目沟通与文件整理等。</w:t>
            </w:r>
          </w:p>
        </w:tc>
      </w:tr>
      <w:tr w14:paraId="6984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trPr>
        <w:tc>
          <w:tcPr>
            <w:tcW w:w="569" w:type="pct"/>
            <w:vAlign w:val="center"/>
          </w:tcPr>
          <w:p w14:paraId="10042498">
            <w:pPr>
              <w:spacing w:before="120" w:beforeLines="50"/>
              <w:jc w:val="center"/>
              <w:rPr>
                <w:rFonts w:ascii="Arial" w:hAnsi="Arial" w:eastAsia="黑体" w:cs="Arial"/>
                <w:bCs/>
                <w:szCs w:val="21"/>
              </w:rPr>
            </w:pPr>
            <w:r>
              <w:rPr>
                <w:rFonts w:ascii="Arial" w:hAnsi="Arial" w:eastAsia="黑体" w:cs="Arial"/>
                <w:bCs/>
                <w:szCs w:val="21"/>
              </w:rPr>
              <w:t>IVF快速繁育</w:t>
            </w:r>
          </w:p>
        </w:tc>
        <w:tc>
          <w:tcPr>
            <w:tcW w:w="2408" w:type="pct"/>
          </w:tcPr>
          <w:p w14:paraId="71274FD3">
            <w:pPr>
              <w:spacing w:before="120" w:beforeLines="50"/>
              <w:jc w:val="left"/>
              <w:rPr>
                <w:rFonts w:ascii="Arial" w:hAnsi="Arial" w:eastAsia="黑体" w:cs="Arial"/>
                <w:bCs/>
                <w:szCs w:val="21"/>
              </w:rPr>
            </w:pPr>
            <w:r>
              <w:rPr>
                <w:rFonts w:ascii="Arial" w:hAnsi="Arial" w:eastAsia="黑体" w:cs="Arial"/>
                <w:bCs/>
                <w:szCs w:val="21"/>
              </w:rPr>
              <w:t>1.单次IVF快速扩繁周期不超过2个月；连续进行二次周期，不超过5个月。</w:t>
            </w:r>
          </w:p>
          <w:p w14:paraId="781E28A7">
            <w:pPr>
              <w:spacing w:before="120" w:beforeLines="50"/>
              <w:jc w:val="left"/>
              <w:rPr>
                <w:rFonts w:ascii="Arial" w:hAnsi="Arial" w:eastAsia="黑体" w:cs="Arial"/>
                <w:bCs/>
                <w:szCs w:val="21"/>
              </w:rPr>
            </w:pPr>
            <w:r>
              <w:rPr>
                <w:rFonts w:ascii="Arial" w:hAnsi="Arial" w:eastAsia="黑体" w:cs="Arial"/>
                <w:bCs/>
                <w:szCs w:val="21"/>
              </w:rPr>
              <w:t>2.利用少量雄鼠，单次操作可获得同批次后代100只以上。</w:t>
            </w:r>
          </w:p>
          <w:p w14:paraId="645F6687">
            <w:pPr>
              <w:spacing w:before="120" w:beforeLines="50"/>
              <w:jc w:val="left"/>
              <w:rPr>
                <w:rFonts w:ascii="Arial" w:hAnsi="Arial" w:eastAsia="黑体" w:cs="Arial"/>
                <w:bCs/>
                <w:szCs w:val="21"/>
              </w:rPr>
            </w:pPr>
            <w:r>
              <w:rPr>
                <w:rFonts w:ascii="Arial" w:hAnsi="Arial" w:eastAsia="黑体" w:cs="Arial"/>
                <w:bCs/>
                <w:szCs w:val="21"/>
              </w:rPr>
              <w:t>3.日龄均一性：后代小鼠出生日期高度一致，前后相差通常控制在2-3天以内。</w:t>
            </w:r>
          </w:p>
          <w:p w14:paraId="7EABE9E4">
            <w:pPr>
              <w:spacing w:before="120" w:beforeLines="50"/>
              <w:jc w:val="left"/>
              <w:rPr>
                <w:rFonts w:ascii="Arial" w:hAnsi="Arial" w:eastAsia="黑体" w:cs="Arial"/>
                <w:bCs/>
                <w:szCs w:val="21"/>
              </w:rPr>
            </w:pPr>
            <w:r>
              <w:rPr>
                <w:rFonts w:ascii="Arial" w:hAnsi="Arial" w:eastAsia="黑体" w:cs="Arial"/>
                <w:bCs/>
                <w:szCs w:val="21"/>
              </w:rPr>
              <w:t>4.★中标人交付 SPF 级模型小鼠货物时，须随货同步提供本批次对应的《SPF 级合格证》及本批次近三个月病原微生物检测报告，缺少上述材料采购人有权拒绝验收</w:t>
            </w:r>
          </w:p>
          <w:p w14:paraId="1DD019F5">
            <w:pPr>
              <w:spacing w:before="120" w:beforeLines="50"/>
              <w:jc w:val="left"/>
              <w:rPr>
                <w:rFonts w:ascii="Arial" w:hAnsi="Arial" w:eastAsia="黑体" w:cs="Arial"/>
                <w:bCs/>
                <w:szCs w:val="21"/>
              </w:rPr>
            </w:pPr>
            <w:r>
              <w:rPr>
                <w:rFonts w:ascii="Arial" w:hAnsi="Arial" w:eastAsia="黑体" w:cs="Arial"/>
                <w:bCs/>
                <w:szCs w:val="21"/>
              </w:rPr>
              <w:t>5.应具备屏障设施运维管理能力，配置专业动物房管理、兽医及技术支持团队，具备科学繁育、基因型鉴定、全流程数据管理能力。。</w:t>
            </w:r>
          </w:p>
          <w:p w14:paraId="2345F84B">
            <w:pPr>
              <w:spacing w:before="120" w:beforeLines="50"/>
              <w:jc w:val="left"/>
              <w:rPr>
                <w:rFonts w:ascii="Arial" w:hAnsi="Arial" w:eastAsia="黑体" w:cs="Arial"/>
                <w:bCs/>
                <w:szCs w:val="21"/>
              </w:rPr>
            </w:pPr>
            <w:r>
              <w:rPr>
                <w:rFonts w:ascii="Arial" w:hAnsi="Arial" w:eastAsia="黑体" w:cs="Arial"/>
                <w:bCs/>
                <w:szCs w:val="21"/>
              </w:rPr>
              <w:t>6.★本项目所用实验动物来源须具备合法有效的实验动物生产许可证；提供实验服务的实施主体须具备有效期内的实验动物使用许可证。（提供复印件）</w:t>
            </w:r>
          </w:p>
          <w:p w14:paraId="583F69C4">
            <w:pPr>
              <w:spacing w:before="120" w:beforeLines="50"/>
              <w:jc w:val="left"/>
              <w:rPr>
                <w:rFonts w:ascii="Arial" w:hAnsi="Arial" w:eastAsia="黑体" w:cs="Arial"/>
                <w:bCs/>
                <w:szCs w:val="21"/>
              </w:rPr>
            </w:pPr>
            <w:r>
              <w:rPr>
                <w:rFonts w:ascii="Arial" w:hAnsi="Arial" w:eastAsia="黑体" w:cs="Arial"/>
                <w:bCs/>
                <w:szCs w:val="21"/>
              </w:rPr>
              <w:t>7.具有售后服务：若甲方发现乙方提供的模型小鼠经PCR 鉴定基因型与乙方提供的数据不符，经乙方复核后确认小鼠不对，乙方免费重新提供模型小鼠，并且承担由此产生的相关费用。到货验收时，若出现死亡、伤残、品系等级不符、健康异常等乙方责任问题，无条件免费更换同规格动物，或按原价退款，并承担往返运输费用。如果产生免费补发合格动物情况，则需要配合提供实验动物所需证明材料。全程免费提供基因型鉴定、繁育指导等一站式服务，确保研究顺利进行。</w:t>
            </w:r>
          </w:p>
          <w:p w14:paraId="763E8658">
            <w:pPr>
              <w:spacing w:before="120" w:beforeLines="50"/>
              <w:jc w:val="left"/>
              <w:rPr>
                <w:rFonts w:ascii="Arial" w:hAnsi="Arial" w:eastAsia="黑体" w:cs="Arial"/>
                <w:bCs/>
                <w:szCs w:val="21"/>
              </w:rPr>
            </w:pPr>
            <w:r>
              <w:rPr>
                <w:rFonts w:ascii="Arial" w:hAnsi="Arial" w:eastAsia="黑体" w:cs="Arial"/>
                <w:bCs/>
                <w:szCs w:val="21"/>
              </w:rPr>
              <w:t>8.交付数量不低于20只实验组和20只对照组，6-8周龄，不限性别。</w:t>
            </w:r>
          </w:p>
        </w:tc>
        <w:tc>
          <w:tcPr>
            <w:tcW w:w="913" w:type="pct"/>
            <w:vAlign w:val="center"/>
          </w:tcPr>
          <w:p w14:paraId="109C6A8D">
            <w:pPr>
              <w:spacing w:before="120" w:beforeLines="50"/>
              <w:jc w:val="center"/>
              <w:rPr>
                <w:rFonts w:ascii="Arial" w:hAnsi="Arial" w:eastAsia="黑体" w:cs="Arial"/>
                <w:bCs/>
                <w:sz w:val="24"/>
              </w:rPr>
            </w:pPr>
            <w:r>
              <w:rPr>
                <w:rFonts w:ascii="Arial" w:hAnsi="Arial" w:eastAsia="黑体" w:cs="Arial"/>
                <w:bCs/>
                <w:szCs w:val="21"/>
              </w:rPr>
              <w:t>4</w:t>
            </w:r>
          </w:p>
        </w:tc>
        <w:tc>
          <w:tcPr>
            <w:tcW w:w="1108" w:type="pct"/>
            <w:vAlign w:val="center"/>
          </w:tcPr>
          <w:p w14:paraId="4EDA052C">
            <w:pPr>
              <w:tabs>
                <w:tab w:val="left" w:pos="419"/>
              </w:tabs>
              <w:spacing w:before="120" w:beforeLines="50"/>
              <w:jc w:val="left"/>
              <w:rPr>
                <w:rFonts w:ascii="Arial" w:hAnsi="Arial" w:eastAsia="黑体" w:cs="Arial"/>
                <w:bCs/>
                <w:szCs w:val="21"/>
              </w:rPr>
            </w:pPr>
            <w:r>
              <w:rPr>
                <w:rFonts w:ascii="Arial" w:hAnsi="Arial" w:eastAsia="黑体" w:cs="Arial"/>
                <w:bCs/>
                <w:szCs w:val="21"/>
              </w:rPr>
              <w:t>本采购项目实验周期3-6个月，服务周期1年，包括项目沟通与文件整理等。</w:t>
            </w:r>
          </w:p>
        </w:tc>
      </w:tr>
    </w:tbl>
    <w:p w14:paraId="72CB6387">
      <w:pPr>
        <w:pStyle w:val="17"/>
        <w:ind w:firstLine="480" w:firstLineChars="200"/>
        <w:rPr>
          <w:rFonts w:ascii="Arial" w:hAnsi="Arial" w:cs="Arial"/>
          <w:bCs/>
        </w:rPr>
      </w:pPr>
      <w:r>
        <w:rPr>
          <w:rFonts w:ascii="Arial" w:hAnsi="Arial" w:cs="Arial"/>
          <w:bCs/>
        </w:rPr>
        <w:t>包2：</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5583"/>
        <w:gridCol w:w="2032"/>
        <w:gridCol w:w="4853"/>
      </w:tblGrid>
      <w:tr w14:paraId="37A9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601" w:type="pct"/>
            <w:vAlign w:val="center"/>
          </w:tcPr>
          <w:p w14:paraId="2347130C">
            <w:pPr>
              <w:spacing w:before="120" w:beforeLines="50"/>
              <w:jc w:val="center"/>
              <w:rPr>
                <w:rFonts w:ascii="Arial" w:hAnsi="Arial" w:eastAsia="黑体" w:cs="Arial"/>
                <w:b/>
                <w:bCs/>
                <w:szCs w:val="21"/>
              </w:rPr>
            </w:pPr>
            <w:r>
              <w:rPr>
                <w:rFonts w:ascii="Arial" w:hAnsi="Arial" w:eastAsia="黑体" w:cs="Arial"/>
                <w:b/>
                <w:bCs/>
                <w:kern w:val="0"/>
                <w:szCs w:val="21"/>
              </w:rPr>
              <w:t>产品</w:t>
            </w:r>
          </w:p>
        </w:tc>
        <w:tc>
          <w:tcPr>
            <w:tcW w:w="1970" w:type="pct"/>
          </w:tcPr>
          <w:p w14:paraId="0458436D">
            <w:pPr>
              <w:spacing w:before="120" w:beforeLines="50"/>
              <w:jc w:val="center"/>
              <w:rPr>
                <w:rFonts w:ascii="Arial" w:hAnsi="Arial" w:eastAsia="黑体" w:cs="Arial"/>
                <w:b/>
                <w:bCs/>
                <w:kern w:val="0"/>
                <w:szCs w:val="21"/>
              </w:rPr>
            </w:pPr>
            <w:r>
              <w:rPr>
                <w:rFonts w:ascii="Arial" w:hAnsi="Arial" w:eastAsia="黑体" w:cs="Arial"/>
                <w:b/>
                <w:bCs/>
                <w:kern w:val="0"/>
                <w:szCs w:val="21"/>
              </w:rPr>
              <w:t>详细说明</w:t>
            </w:r>
          </w:p>
        </w:tc>
        <w:tc>
          <w:tcPr>
            <w:tcW w:w="717" w:type="pct"/>
            <w:vAlign w:val="center"/>
          </w:tcPr>
          <w:p w14:paraId="3966A707">
            <w:pPr>
              <w:spacing w:before="120" w:beforeLines="50"/>
              <w:jc w:val="center"/>
              <w:rPr>
                <w:rFonts w:ascii="Arial" w:hAnsi="Arial" w:eastAsia="黑体" w:cs="Arial"/>
                <w:b/>
                <w:bCs/>
                <w:kern w:val="0"/>
                <w:szCs w:val="21"/>
              </w:rPr>
            </w:pPr>
            <w:r>
              <w:rPr>
                <w:rFonts w:ascii="Arial" w:hAnsi="Arial" w:eastAsia="黑体" w:cs="Arial"/>
                <w:b/>
                <w:bCs/>
                <w:kern w:val="0"/>
                <w:szCs w:val="21"/>
              </w:rPr>
              <w:t>数量（单位）</w:t>
            </w:r>
          </w:p>
        </w:tc>
        <w:tc>
          <w:tcPr>
            <w:tcW w:w="1712" w:type="pct"/>
            <w:vAlign w:val="center"/>
          </w:tcPr>
          <w:p w14:paraId="421D65D6">
            <w:pPr>
              <w:spacing w:before="120" w:beforeLines="50"/>
              <w:jc w:val="center"/>
              <w:rPr>
                <w:rFonts w:ascii="Arial" w:hAnsi="Arial" w:eastAsia="黑体" w:cs="Arial"/>
                <w:b/>
                <w:bCs/>
                <w:kern w:val="0"/>
                <w:szCs w:val="21"/>
              </w:rPr>
            </w:pPr>
            <w:r>
              <w:rPr>
                <w:rFonts w:ascii="Arial" w:hAnsi="Arial" w:eastAsia="黑体" w:cs="Arial"/>
                <w:b/>
                <w:bCs/>
                <w:kern w:val="0"/>
                <w:szCs w:val="21"/>
              </w:rPr>
              <w:t>服务周期</w:t>
            </w:r>
          </w:p>
        </w:tc>
      </w:tr>
      <w:tr w14:paraId="6A44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trPr>
        <w:tc>
          <w:tcPr>
            <w:tcW w:w="601" w:type="pct"/>
            <w:vAlign w:val="center"/>
          </w:tcPr>
          <w:p w14:paraId="65EE982B">
            <w:pPr>
              <w:spacing w:before="120" w:beforeLines="50"/>
              <w:jc w:val="center"/>
              <w:rPr>
                <w:rFonts w:ascii="Arial" w:hAnsi="Arial" w:eastAsia="黑体" w:cs="Arial"/>
                <w:bCs/>
                <w:szCs w:val="21"/>
              </w:rPr>
            </w:pPr>
            <w:r>
              <w:rPr>
                <w:rFonts w:ascii="Arial" w:hAnsi="Arial" w:eastAsia="黑体" w:cs="Arial"/>
                <w:bCs/>
                <w:szCs w:val="21"/>
              </w:rPr>
              <w:t>组织单细胞转录组测序</w:t>
            </w:r>
          </w:p>
        </w:tc>
        <w:tc>
          <w:tcPr>
            <w:tcW w:w="1970" w:type="pct"/>
            <w:vAlign w:val="center"/>
          </w:tcPr>
          <w:p w14:paraId="7DD8F1A1">
            <w:pPr>
              <w:spacing w:before="120" w:beforeLines="50"/>
              <w:jc w:val="center"/>
              <w:rPr>
                <w:rFonts w:ascii="Arial" w:hAnsi="Arial" w:eastAsia="黑体" w:cs="Arial"/>
                <w:bCs/>
                <w:szCs w:val="21"/>
              </w:rPr>
            </w:pPr>
            <w:r>
              <w:rPr>
                <w:rFonts w:hint="eastAsia" w:ascii="Arial" w:hAnsi="Arial" w:eastAsia="黑体" w:cs="Arial"/>
                <w:bCs/>
                <w:szCs w:val="21"/>
              </w:rPr>
              <w:t>1.使用微孔阵列式单细胞捕获文库构建系统构建单细胞转录组测序文库，使用的微孔阵列式单细胞捕获平台单通道最高捕获细胞数要求达到6W，单次可同时上机8个样本进行自然沉降分离捕获单细胞，多胞率低于0.4%/1000细胞，预设捕获细胞数量30000，对每个样本构建1个文库，对文库进行高通量测序，测序策略为PE150，测序数据量100G，提供测序原始数据。</w:t>
            </w:r>
          </w:p>
        </w:tc>
        <w:tc>
          <w:tcPr>
            <w:tcW w:w="717" w:type="pct"/>
            <w:vAlign w:val="center"/>
          </w:tcPr>
          <w:p w14:paraId="257013C0">
            <w:pPr>
              <w:spacing w:before="120" w:beforeLines="50"/>
              <w:jc w:val="center"/>
              <w:rPr>
                <w:rFonts w:ascii="Arial" w:hAnsi="Arial" w:eastAsia="黑体" w:cs="Arial"/>
                <w:bCs/>
                <w:szCs w:val="21"/>
              </w:rPr>
            </w:pPr>
            <w:r>
              <w:rPr>
                <w:rFonts w:ascii="Arial" w:hAnsi="Arial" w:eastAsia="黑体" w:cs="Arial"/>
                <w:bCs/>
                <w:szCs w:val="21"/>
              </w:rPr>
              <w:t>14例样本</w:t>
            </w:r>
          </w:p>
        </w:tc>
        <w:tc>
          <w:tcPr>
            <w:tcW w:w="1712" w:type="pct"/>
            <w:vAlign w:val="center"/>
          </w:tcPr>
          <w:p w14:paraId="3E59EF78">
            <w:pPr>
              <w:spacing w:before="120" w:beforeLines="50"/>
              <w:jc w:val="center"/>
              <w:rPr>
                <w:rFonts w:ascii="Arial" w:hAnsi="Arial" w:eastAsia="黑体" w:cs="Arial"/>
                <w:bCs/>
                <w:szCs w:val="21"/>
              </w:rPr>
            </w:pPr>
            <w:r>
              <w:rPr>
                <w:rFonts w:ascii="Arial" w:hAnsi="Arial" w:eastAsia="黑体" w:cs="Arial"/>
                <w:bCs/>
                <w:szCs w:val="21"/>
              </w:rPr>
              <w:t>本采购项目实验周期25个工作日，服务周期1年，包括数据沟通与调整等，交付周期30个工作日。</w:t>
            </w:r>
          </w:p>
        </w:tc>
      </w:tr>
      <w:tr w14:paraId="3149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601" w:type="pct"/>
            <w:vAlign w:val="center"/>
          </w:tcPr>
          <w:p w14:paraId="3DA061DB">
            <w:pPr>
              <w:spacing w:before="120" w:beforeLines="50"/>
              <w:jc w:val="center"/>
              <w:rPr>
                <w:rFonts w:ascii="Arial" w:hAnsi="Arial" w:eastAsia="黑体" w:cs="Arial"/>
                <w:bCs/>
                <w:szCs w:val="21"/>
              </w:rPr>
            </w:pPr>
            <w:r>
              <w:rPr>
                <w:rFonts w:ascii="Arial" w:hAnsi="Arial" w:eastAsia="黑体" w:cs="Arial"/>
                <w:bCs/>
                <w:szCs w:val="21"/>
              </w:rPr>
              <w:t>组织单细胞转录组测序数据分析</w:t>
            </w:r>
          </w:p>
        </w:tc>
        <w:tc>
          <w:tcPr>
            <w:tcW w:w="1970" w:type="pct"/>
            <w:vAlign w:val="center"/>
          </w:tcPr>
          <w:p w14:paraId="5D2CD882">
            <w:pPr>
              <w:spacing w:before="120" w:beforeLines="50"/>
              <w:jc w:val="center"/>
              <w:rPr>
                <w:rFonts w:ascii="Arial" w:hAnsi="Arial" w:eastAsia="黑体" w:cs="Arial"/>
                <w:bCs/>
                <w:szCs w:val="21"/>
              </w:rPr>
            </w:pPr>
            <w:r>
              <w:rPr>
                <w:rFonts w:hint="eastAsia" w:ascii="Arial" w:hAnsi="Arial" w:eastAsia="黑体" w:cs="Arial"/>
                <w:bCs/>
                <w:szCs w:val="21"/>
              </w:rPr>
              <w:t>1.</w:t>
            </w:r>
            <w:r>
              <w:rPr>
                <w:rFonts w:ascii="Arial" w:hAnsi="Arial" w:eastAsia="黑体" w:cs="Arial"/>
                <w:bCs/>
                <w:szCs w:val="21"/>
              </w:rPr>
              <w:t>对数据库下载的单细胞原始数据进行基本分析，提供矩阵文件。</w:t>
            </w:r>
          </w:p>
        </w:tc>
        <w:tc>
          <w:tcPr>
            <w:tcW w:w="717" w:type="pct"/>
            <w:vAlign w:val="center"/>
          </w:tcPr>
          <w:p w14:paraId="2B974C76">
            <w:pPr>
              <w:spacing w:before="120" w:beforeLines="50"/>
              <w:jc w:val="center"/>
              <w:rPr>
                <w:rFonts w:ascii="Arial" w:hAnsi="Arial" w:eastAsia="黑体" w:cs="Arial"/>
                <w:bCs/>
                <w:szCs w:val="21"/>
              </w:rPr>
            </w:pPr>
            <w:r>
              <w:rPr>
                <w:rFonts w:ascii="Arial" w:hAnsi="Arial" w:eastAsia="黑体" w:cs="Arial"/>
                <w:bCs/>
                <w:szCs w:val="21"/>
              </w:rPr>
              <w:t>12例样本</w:t>
            </w:r>
          </w:p>
        </w:tc>
        <w:tc>
          <w:tcPr>
            <w:tcW w:w="1712" w:type="pct"/>
            <w:vAlign w:val="center"/>
          </w:tcPr>
          <w:p w14:paraId="17B7B39C">
            <w:pPr>
              <w:spacing w:before="120" w:beforeLines="50"/>
              <w:jc w:val="center"/>
              <w:rPr>
                <w:rFonts w:ascii="Arial" w:hAnsi="Arial" w:eastAsia="黑体" w:cs="Arial"/>
                <w:bCs/>
                <w:szCs w:val="21"/>
              </w:rPr>
            </w:pPr>
            <w:r>
              <w:rPr>
                <w:rFonts w:ascii="Arial" w:hAnsi="Arial" w:eastAsia="黑体" w:cs="Arial"/>
                <w:bCs/>
                <w:szCs w:val="21"/>
              </w:rPr>
              <w:t>本采购项目实验周期7个工作日。</w:t>
            </w:r>
          </w:p>
        </w:tc>
      </w:tr>
    </w:tbl>
    <w:p w14:paraId="54407190">
      <w:pPr>
        <w:pStyle w:val="17"/>
        <w:ind w:firstLine="480" w:firstLineChars="200"/>
        <w:rPr>
          <w:rFonts w:ascii="Arial" w:hAnsi="Arial" w:cs="Arial"/>
          <w:bCs/>
        </w:rPr>
      </w:pPr>
      <w:r>
        <w:rPr>
          <w:rFonts w:hint="eastAsia" w:ascii="Arial" w:hAnsi="Arial" w:cs="Arial"/>
          <w:bCs/>
        </w:rPr>
        <w:t>（一）、技术要求</w:t>
      </w:r>
    </w:p>
    <w:p w14:paraId="4751892A">
      <w:pPr>
        <w:pStyle w:val="17"/>
        <w:ind w:firstLine="480" w:firstLineChars="200"/>
        <w:rPr>
          <w:rFonts w:ascii="Arial" w:hAnsi="Arial" w:cs="Arial"/>
          <w:bCs/>
        </w:rPr>
      </w:pPr>
      <w:r>
        <w:rPr>
          <w:rFonts w:hint="eastAsia" w:ascii="Arial" w:hAnsi="Arial" w:cs="Arial"/>
          <w:bCs/>
        </w:rPr>
        <w:t>1.</w:t>
      </w:r>
      <w:r>
        <w:rPr>
          <w:rFonts w:hint="eastAsia" w:ascii="Arial" w:hAnsi="Arial" w:cs="Arial"/>
          <w:bCs/>
        </w:rPr>
        <w:tab/>
      </w:r>
      <w:r>
        <w:rPr>
          <w:rFonts w:hint="eastAsia" w:ascii="Arial" w:hAnsi="Arial" w:cs="Arial"/>
          <w:bCs/>
        </w:rPr>
        <w:t>样本要求（</w:t>
      </w:r>
      <w:r>
        <w:rPr>
          <w:rFonts w:hint="eastAsia" w:ascii="Arial" w:hAnsi="Arial" w:cs="Arial"/>
          <w:b/>
          <w:bCs w:val="0"/>
        </w:rPr>
        <w:t>实质性要求</w:t>
      </w:r>
      <w:r>
        <w:rPr>
          <w:rFonts w:hint="eastAsia" w:ascii="Arial" w:hAnsi="Arial" w:cs="Arial"/>
          <w:bCs/>
        </w:rPr>
        <w:t>）</w:t>
      </w:r>
    </w:p>
    <w:p w14:paraId="1E07E0A9">
      <w:pPr>
        <w:pStyle w:val="17"/>
        <w:ind w:firstLine="480" w:firstLineChars="200"/>
        <w:rPr>
          <w:rFonts w:ascii="Arial" w:hAnsi="Arial" w:cs="Arial"/>
          <w:bCs/>
        </w:rPr>
      </w:pPr>
      <w:r>
        <w:rPr>
          <w:rFonts w:hint="eastAsia" w:ascii="Arial" w:hAnsi="Arial" w:cs="Arial"/>
          <w:bCs/>
        </w:rPr>
        <w:t>单细胞悬浮液质检要求：</w:t>
      </w:r>
    </w:p>
    <w:p w14:paraId="2F42630D">
      <w:pPr>
        <w:pStyle w:val="17"/>
        <w:ind w:firstLine="480" w:firstLineChars="200"/>
        <w:rPr>
          <w:rFonts w:ascii="Arial" w:hAnsi="Arial" w:cs="Arial"/>
          <w:bCs/>
        </w:rPr>
      </w:pPr>
      <w:r>
        <w:rPr>
          <w:rFonts w:hint="eastAsia" w:ascii="Arial" w:hAnsi="Arial" w:cs="Arial"/>
          <w:bCs/>
        </w:rPr>
        <w:t>a.</w:t>
      </w:r>
      <w:r>
        <w:rPr>
          <w:rFonts w:hint="eastAsia" w:ascii="Arial" w:hAnsi="Arial" w:cs="Arial"/>
          <w:bCs/>
        </w:rPr>
        <w:tab/>
      </w:r>
      <w:r>
        <w:rPr>
          <w:rFonts w:hint="eastAsia" w:ascii="Arial" w:hAnsi="Arial" w:cs="Arial"/>
          <w:bCs/>
        </w:rPr>
        <w:t>细胞悬液要求：具备鼻息肉单细胞悬液制备经验超过200例，可实现细胞活性≥85%，细胞浓度为700-1200cells/ul，结团率＜10%，有核率＞70%，细胞数大于50000；</w:t>
      </w:r>
    </w:p>
    <w:p w14:paraId="20DEB148">
      <w:pPr>
        <w:pStyle w:val="17"/>
        <w:ind w:firstLine="480" w:firstLineChars="200"/>
        <w:rPr>
          <w:rFonts w:ascii="Arial" w:hAnsi="Arial" w:cs="Arial"/>
          <w:bCs/>
        </w:rPr>
      </w:pPr>
      <w:r>
        <w:rPr>
          <w:rFonts w:hint="eastAsia" w:ascii="Arial" w:hAnsi="Arial" w:cs="Arial"/>
          <w:bCs/>
        </w:rPr>
        <w:t>b.</w:t>
      </w:r>
      <w:r>
        <w:rPr>
          <w:rFonts w:hint="eastAsia" w:ascii="Arial" w:hAnsi="Arial" w:cs="Arial"/>
          <w:bCs/>
        </w:rPr>
        <w:tab/>
      </w:r>
      <w:r>
        <w:rPr>
          <w:rFonts w:hint="eastAsia" w:ascii="Arial" w:hAnsi="Arial" w:cs="Arial"/>
          <w:bCs/>
        </w:rPr>
        <w:t>平台要求：利用CountStar荧光计数法进行细胞计数；利用微孔阵列式单细胞捕获文库构建系统及微流控单细胞捕获系统平台及官方配套试剂完成样本捕获并构建文库，使用的微孔阵列式单细胞捕获平台单通道最高捕获细胞数要求达到6W，单次可同时上机8个样本进行自然沉降分离捕获单细胞，多胞率低于0.4%/1000细胞，使用的微流控平台单通道最高捕获细胞数要求达到2W，单次可同时上机8个样本进行油包水且油包水时长不超过6min，多胞率低于0.4%/1000细胞。</w:t>
      </w:r>
    </w:p>
    <w:p w14:paraId="1A43DC8B">
      <w:pPr>
        <w:pStyle w:val="17"/>
        <w:ind w:firstLine="480" w:firstLineChars="200"/>
        <w:rPr>
          <w:rFonts w:ascii="Arial" w:hAnsi="Arial" w:cs="Arial"/>
          <w:bCs/>
        </w:rPr>
      </w:pPr>
      <w:r>
        <w:rPr>
          <w:rFonts w:hint="eastAsia" w:ascii="Arial" w:hAnsi="Arial" w:cs="Arial"/>
          <w:bCs/>
        </w:rPr>
        <w:t>c.</w:t>
      </w:r>
      <w:r>
        <w:rPr>
          <w:rFonts w:hint="eastAsia" w:ascii="Arial" w:hAnsi="Arial" w:cs="Arial"/>
          <w:bCs/>
        </w:rPr>
        <w:tab/>
      </w:r>
      <w:r>
        <w:rPr>
          <w:rFonts w:hint="eastAsia" w:ascii="Arial" w:hAnsi="Arial" w:cs="Arial"/>
          <w:bCs/>
        </w:rPr>
        <w:t>测序需求：要求使用高通量测序平台进行PE150测序；测序质量要求：文库质检合格后，测序Q30＞85%，无GC分离；</w:t>
      </w:r>
    </w:p>
    <w:p w14:paraId="38707B9E">
      <w:pPr>
        <w:pStyle w:val="17"/>
        <w:ind w:firstLine="480" w:firstLineChars="200"/>
        <w:rPr>
          <w:rFonts w:ascii="Arial" w:hAnsi="Arial" w:cs="Arial"/>
          <w:bCs/>
        </w:rPr>
      </w:pPr>
      <w:r>
        <w:rPr>
          <w:rFonts w:hint="eastAsia" w:ascii="Arial" w:hAnsi="Arial" w:cs="Arial"/>
          <w:bCs/>
        </w:rPr>
        <w:t>d.</w:t>
      </w:r>
      <w:r>
        <w:rPr>
          <w:rFonts w:hint="eastAsia" w:ascii="Arial" w:hAnsi="Arial" w:cs="Arial"/>
          <w:bCs/>
        </w:rPr>
        <w:tab/>
      </w:r>
      <w:r>
        <w:rPr>
          <w:rFonts w:hint="eastAsia" w:ascii="Arial" w:hAnsi="Arial" w:cs="Arial"/>
          <w:bCs/>
        </w:rPr>
        <w:t>测序数据基因组比对率≥85%，目标捕获细胞数浮动范围在20%以内，细胞平均reads&gt;20k，细胞基因中位数≥1000</w:t>
      </w:r>
    </w:p>
    <w:p w14:paraId="4E431BF0">
      <w:pPr>
        <w:pStyle w:val="17"/>
        <w:ind w:firstLine="480" w:firstLineChars="200"/>
        <w:rPr>
          <w:rFonts w:ascii="Arial" w:hAnsi="Arial" w:cs="Arial"/>
          <w:bCs/>
        </w:rPr>
      </w:pPr>
      <w:r>
        <w:rPr>
          <w:rFonts w:hint="eastAsia" w:ascii="Arial" w:hAnsi="Arial" w:cs="Arial"/>
          <w:bCs/>
        </w:rPr>
        <w:t>2.</w:t>
      </w:r>
      <w:r>
        <w:rPr>
          <w:rFonts w:hint="eastAsia" w:ascii="Arial" w:hAnsi="Arial" w:cs="Arial"/>
          <w:bCs/>
        </w:rPr>
        <w:tab/>
      </w:r>
      <w:r>
        <w:rPr>
          <w:rFonts w:hint="eastAsia" w:ascii="Arial" w:hAnsi="Arial" w:cs="Arial"/>
          <w:bCs/>
        </w:rPr>
        <w:t>实验流程要求（</w:t>
      </w:r>
      <w:r>
        <w:rPr>
          <w:rFonts w:hint="eastAsia" w:ascii="Arial" w:hAnsi="Arial" w:cs="Arial"/>
          <w:b/>
          <w:bCs w:val="0"/>
        </w:rPr>
        <w:t>实质性要求</w:t>
      </w:r>
      <w:r>
        <w:rPr>
          <w:rFonts w:hint="eastAsia" w:ascii="Arial" w:hAnsi="Arial" w:cs="Arial"/>
          <w:bCs/>
        </w:rPr>
        <w:t>）</w:t>
      </w:r>
    </w:p>
    <w:p w14:paraId="7F93A139">
      <w:pPr>
        <w:pStyle w:val="17"/>
        <w:ind w:firstLine="480" w:firstLineChars="200"/>
        <w:rPr>
          <w:rFonts w:ascii="Arial" w:hAnsi="Arial" w:cs="Arial"/>
          <w:bCs/>
        </w:rPr>
      </w:pPr>
      <w:r>
        <w:rPr>
          <w:rFonts w:hint="eastAsia" w:ascii="Arial" w:hAnsi="Arial" w:cs="Arial"/>
          <w:bCs/>
        </w:rPr>
        <w:t>1)</w:t>
      </w:r>
      <w:r>
        <w:rPr>
          <w:rFonts w:hint="eastAsia" w:ascii="Arial" w:hAnsi="Arial" w:cs="Arial"/>
          <w:bCs/>
        </w:rPr>
        <w:tab/>
      </w:r>
      <w:r>
        <w:rPr>
          <w:rFonts w:hint="eastAsia" w:ascii="Arial" w:hAnsi="Arial" w:cs="Arial"/>
          <w:bCs/>
        </w:rPr>
        <w:t>为保证细胞类型捕获质量，本项目需要在采购人研究所上门对组织进行单细胞悬液制备</w:t>
      </w:r>
    </w:p>
    <w:p w14:paraId="5D9CFC25">
      <w:pPr>
        <w:pStyle w:val="17"/>
        <w:ind w:firstLine="480" w:firstLineChars="200"/>
        <w:rPr>
          <w:rFonts w:ascii="Arial" w:hAnsi="Arial" w:cs="Arial"/>
          <w:bCs/>
        </w:rPr>
      </w:pPr>
      <w:r>
        <w:rPr>
          <w:rFonts w:hint="eastAsia" w:ascii="Arial" w:hAnsi="Arial" w:cs="Arial"/>
          <w:bCs/>
        </w:rPr>
        <w:t>2)</w:t>
      </w:r>
      <w:r>
        <w:rPr>
          <w:rFonts w:hint="eastAsia" w:ascii="Arial" w:hAnsi="Arial" w:cs="Arial"/>
          <w:bCs/>
        </w:rPr>
        <w:tab/>
      </w:r>
      <w:r>
        <w:rPr>
          <w:rFonts w:hint="eastAsia" w:ascii="Arial" w:hAnsi="Arial" w:cs="Arial"/>
          <w:bCs/>
        </w:rPr>
        <w:t>符合质检标准之后按要求进行单细胞标记建库</w:t>
      </w:r>
    </w:p>
    <w:p w14:paraId="6A81FBC5">
      <w:pPr>
        <w:pStyle w:val="17"/>
        <w:ind w:firstLine="480" w:firstLineChars="200"/>
        <w:rPr>
          <w:rFonts w:ascii="Arial" w:hAnsi="Arial" w:cs="Arial"/>
          <w:bCs/>
        </w:rPr>
      </w:pPr>
      <w:r>
        <w:rPr>
          <w:rFonts w:hint="eastAsia" w:ascii="Arial" w:hAnsi="Arial" w:cs="Arial"/>
          <w:bCs/>
        </w:rPr>
        <w:t>3)对文库样本进行高通量测序</w:t>
      </w:r>
    </w:p>
    <w:p w14:paraId="17A496BA">
      <w:pPr>
        <w:pStyle w:val="17"/>
        <w:ind w:firstLine="480" w:firstLineChars="200"/>
        <w:rPr>
          <w:rFonts w:ascii="Arial" w:hAnsi="Arial" w:cs="Arial"/>
          <w:bCs/>
        </w:rPr>
      </w:pPr>
      <w:r>
        <w:rPr>
          <w:rFonts w:hint="eastAsia" w:ascii="Arial" w:hAnsi="Arial" w:cs="Arial"/>
          <w:bCs/>
        </w:rPr>
        <w:t>3.服务标准、期限、效率等要求；（</w:t>
      </w:r>
      <w:r>
        <w:rPr>
          <w:rFonts w:hint="eastAsia" w:ascii="Arial" w:hAnsi="Arial" w:cs="Arial"/>
          <w:b/>
          <w:bCs w:val="0"/>
        </w:rPr>
        <w:t>实质性要求</w:t>
      </w:r>
      <w:r>
        <w:rPr>
          <w:rFonts w:hint="eastAsia" w:ascii="Arial" w:hAnsi="Arial" w:cs="Arial"/>
          <w:bCs/>
        </w:rPr>
        <w:t>）</w:t>
      </w:r>
    </w:p>
    <w:p w14:paraId="20370F1A">
      <w:pPr>
        <w:pStyle w:val="17"/>
        <w:ind w:firstLine="480" w:firstLineChars="200"/>
        <w:rPr>
          <w:rFonts w:ascii="Arial" w:hAnsi="Arial" w:cs="Arial"/>
          <w:bCs/>
        </w:rPr>
      </w:pPr>
      <w:r>
        <w:rPr>
          <w:rFonts w:hint="eastAsia" w:ascii="Arial" w:hAnsi="Arial" w:cs="Arial"/>
          <w:bCs/>
        </w:rPr>
        <w:t>样本消化及质检：1个工作日</w:t>
      </w:r>
    </w:p>
    <w:p w14:paraId="7B4B0E64">
      <w:pPr>
        <w:pStyle w:val="17"/>
        <w:ind w:firstLine="480" w:firstLineChars="200"/>
        <w:rPr>
          <w:rFonts w:ascii="Arial" w:hAnsi="Arial" w:cs="Arial"/>
          <w:bCs/>
        </w:rPr>
      </w:pPr>
      <w:r>
        <w:rPr>
          <w:rFonts w:hint="eastAsia" w:ascii="Arial" w:hAnsi="Arial" w:cs="Arial"/>
          <w:bCs/>
        </w:rPr>
        <w:t>建库测序周期：15个工作日</w:t>
      </w:r>
    </w:p>
    <w:p w14:paraId="09740A24">
      <w:pPr>
        <w:pStyle w:val="17"/>
        <w:ind w:firstLine="480" w:firstLineChars="200"/>
        <w:rPr>
          <w:rFonts w:ascii="Arial" w:hAnsi="Arial" w:cs="Arial"/>
          <w:bCs/>
        </w:rPr>
      </w:pPr>
      <w:r>
        <w:rPr>
          <w:rFonts w:hint="eastAsia" w:ascii="Arial" w:hAnsi="Arial" w:cs="Arial"/>
          <w:bCs/>
        </w:rPr>
        <w:t>售后服务周期：一年</w:t>
      </w:r>
    </w:p>
    <w:p w14:paraId="43B5CBA3">
      <w:pPr>
        <w:pStyle w:val="17"/>
        <w:ind w:firstLine="480" w:firstLineChars="200"/>
        <w:rPr>
          <w:rFonts w:ascii="Arial" w:hAnsi="Arial" w:cs="Arial"/>
          <w:bCs/>
        </w:rPr>
      </w:pPr>
      <w:r>
        <w:rPr>
          <w:rFonts w:hint="eastAsia" w:ascii="Arial" w:hAnsi="Arial" w:cs="Arial"/>
          <w:bCs/>
        </w:rPr>
        <w:t>数据交付方式：硬盘交付</w:t>
      </w:r>
    </w:p>
    <w:p w14:paraId="30520DC6">
      <w:pPr>
        <w:pStyle w:val="17"/>
        <w:ind w:firstLine="480" w:firstLineChars="200"/>
        <w:rPr>
          <w:rFonts w:ascii="Arial" w:hAnsi="Arial" w:cs="Arial"/>
          <w:bCs/>
        </w:rPr>
      </w:pPr>
      <w:r>
        <w:rPr>
          <w:rFonts w:hint="eastAsia" w:ascii="Arial" w:hAnsi="Arial" w:cs="Arial"/>
          <w:bCs/>
        </w:rPr>
        <w:t>4.其他技术、服务等要求；</w:t>
      </w:r>
    </w:p>
    <w:p w14:paraId="56E72B70">
      <w:pPr>
        <w:pStyle w:val="17"/>
        <w:ind w:firstLine="480" w:firstLineChars="200"/>
        <w:rPr>
          <w:rFonts w:ascii="Arial" w:hAnsi="Arial" w:cs="Arial"/>
          <w:bCs/>
        </w:rPr>
      </w:pPr>
      <w:r>
        <w:rPr>
          <w:rFonts w:hint="eastAsia" w:ascii="Arial" w:hAnsi="Arial" w:cs="Arial"/>
          <w:bCs/>
        </w:rPr>
        <w:t>（1）投标人需要配置一定数量的专业技术人员，包括项目负责人至少1名、样本接收录入人员至少2名、实验操作人员至少4名、结果复核人员至少2名、数据整理及上传人员至少2名、数据分析维护人员至少2名。</w:t>
      </w:r>
    </w:p>
    <w:p w14:paraId="7D7A3E9A">
      <w:pPr>
        <w:pStyle w:val="17"/>
        <w:ind w:firstLine="480" w:firstLineChars="200"/>
        <w:rPr>
          <w:rFonts w:ascii="Arial" w:hAnsi="Arial" w:cs="Arial"/>
          <w:bCs/>
        </w:rPr>
      </w:pPr>
      <w:r>
        <w:rPr>
          <w:rFonts w:hint="eastAsia" w:ascii="Arial" w:hAnsi="Arial" w:cs="Arial"/>
          <w:bCs/>
        </w:rPr>
        <w:t>（2）自主拥有测序所需的仪器及独立分析团队，提供设备照片或者采购合同复印件；</w:t>
      </w:r>
    </w:p>
    <w:p w14:paraId="55C08EC2">
      <w:pPr>
        <w:pStyle w:val="17"/>
        <w:ind w:firstLine="480" w:firstLineChars="200"/>
        <w:rPr>
          <w:rFonts w:ascii="Arial" w:hAnsi="Arial" w:cs="Arial"/>
          <w:bCs/>
        </w:rPr>
      </w:pPr>
      <w:r>
        <w:rPr>
          <w:rFonts w:hint="eastAsia" w:ascii="Arial" w:hAnsi="Arial" w:cs="Arial"/>
          <w:bCs/>
        </w:rPr>
        <w:t>（3）投标人需自购所使用单细胞平台的仪器设备，并需使用其原装配套试剂进行单细胞文库的构建；</w:t>
      </w:r>
    </w:p>
    <w:p w14:paraId="57318935">
      <w:pPr>
        <w:pStyle w:val="17"/>
        <w:ind w:firstLine="480" w:firstLineChars="200"/>
        <w:rPr>
          <w:rFonts w:ascii="Arial" w:hAnsi="Arial" w:cs="Arial"/>
          <w:bCs/>
        </w:rPr>
      </w:pPr>
      <w:r>
        <w:rPr>
          <w:rFonts w:hint="eastAsia" w:ascii="Arial" w:hAnsi="Arial" w:cs="Arial"/>
          <w:bCs/>
        </w:rPr>
        <w:t>售后服务（质保期）：自合同签订之后一年（</w:t>
      </w:r>
      <w:r>
        <w:rPr>
          <w:rFonts w:hint="eastAsia" w:ascii="Arial" w:hAnsi="Arial" w:cs="Arial"/>
          <w:b/>
          <w:bCs w:val="0"/>
        </w:rPr>
        <w:t>实质性要求</w:t>
      </w:r>
      <w:r>
        <w:rPr>
          <w:rFonts w:hint="eastAsia" w:ascii="Arial" w:hAnsi="Arial" w:cs="Arial"/>
          <w:bCs/>
        </w:rPr>
        <w:t>）</w:t>
      </w:r>
    </w:p>
    <w:p w14:paraId="2269A334">
      <w:pPr>
        <w:pStyle w:val="17"/>
        <w:ind w:firstLine="480" w:firstLineChars="200"/>
        <w:rPr>
          <w:rFonts w:ascii="Arial" w:hAnsi="Arial" w:cs="Arial"/>
          <w:bCs/>
        </w:rPr>
      </w:pPr>
      <w:r>
        <w:rPr>
          <w:rFonts w:hint="eastAsia" w:ascii="Arial" w:hAnsi="Arial" w:cs="Arial"/>
          <w:bCs/>
        </w:rPr>
        <w:t>5.样本收取及流转（</w:t>
      </w:r>
      <w:r>
        <w:rPr>
          <w:rFonts w:hint="eastAsia" w:ascii="Arial" w:hAnsi="Arial" w:cs="Arial"/>
          <w:b/>
          <w:bCs w:val="0"/>
        </w:rPr>
        <w:t>实质性要求</w:t>
      </w:r>
      <w:r>
        <w:rPr>
          <w:rFonts w:hint="eastAsia" w:ascii="Arial" w:hAnsi="Arial" w:cs="Arial"/>
          <w:bCs/>
        </w:rPr>
        <w:t>）</w:t>
      </w:r>
    </w:p>
    <w:p w14:paraId="49A6B96A">
      <w:pPr>
        <w:pStyle w:val="17"/>
        <w:ind w:firstLine="480" w:firstLineChars="200"/>
        <w:rPr>
          <w:rFonts w:ascii="Arial" w:hAnsi="Arial" w:cs="Arial"/>
          <w:bCs/>
        </w:rPr>
      </w:pPr>
      <w:r>
        <w:rPr>
          <w:rFonts w:hint="eastAsia" w:ascii="Arial" w:hAnsi="Arial" w:cs="Arial"/>
          <w:bCs/>
        </w:rPr>
        <w:t>（1）样本接收：</w:t>
      </w:r>
    </w:p>
    <w:p w14:paraId="1C23E1D7">
      <w:pPr>
        <w:pStyle w:val="17"/>
        <w:ind w:firstLine="480" w:firstLineChars="200"/>
        <w:rPr>
          <w:rFonts w:ascii="Arial" w:hAnsi="Arial" w:cs="Arial"/>
          <w:bCs/>
        </w:rPr>
      </w:pPr>
      <w:r>
        <w:rPr>
          <w:rFonts w:hint="eastAsia" w:ascii="Arial" w:hAnsi="Arial" w:cs="Arial"/>
          <w:bCs/>
        </w:rPr>
        <w:t>①至本实验室，进行样本质检，建库后进行上机测序、数据分析（包括数据质控和综合定制分析），要求双人复核。</w:t>
      </w:r>
    </w:p>
    <w:p w14:paraId="279BAFC7">
      <w:pPr>
        <w:pStyle w:val="17"/>
        <w:ind w:firstLine="480" w:firstLineChars="200"/>
        <w:rPr>
          <w:rFonts w:ascii="Arial" w:hAnsi="Arial" w:cs="Arial"/>
          <w:bCs/>
        </w:rPr>
      </w:pPr>
      <w:r>
        <w:rPr>
          <w:rFonts w:hint="eastAsia" w:ascii="Arial" w:hAnsi="Arial" w:cs="Arial"/>
          <w:bCs/>
        </w:rPr>
        <w:t>②在收取样本时，需严格按照每个样本管标记样本的名称进行后续名称标记，确保每个样本编号具有唯一性并贯穿全部实验环节，后续建库，测序及分析过程会根据标号进行核实，保证样本不会出错混淆。</w:t>
      </w:r>
    </w:p>
    <w:p w14:paraId="1AB32163">
      <w:pPr>
        <w:pStyle w:val="17"/>
        <w:ind w:firstLine="480" w:firstLineChars="200"/>
        <w:rPr>
          <w:rFonts w:ascii="Arial" w:hAnsi="Arial" w:cs="Arial"/>
          <w:bCs/>
        </w:rPr>
      </w:pPr>
      <w:r>
        <w:rPr>
          <w:rFonts w:hint="eastAsia" w:ascii="Arial" w:hAnsi="Arial" w:cs="Arial"/>
          <w:bCs/>
        </w:rPr>
        <w:t>③需提供或建立样本流转系统，样本流转系统中体现该实验样本事实信息、运送负责人及接收时间、样本所处实验阶段等信息，可实时追踪监测样本。</w:t>
      </w:r>
    </w:p>
    <w:p w14:paraId="6514A05D">
      <w:pPr>
        <w:pStyle w:val="17"/>
        <w:ind w:firstLine="480" w:firstLineChars="200"/>
        <w:rPr>
          <w:rFonts w:ascii="Arial" w:hAnsi="Arial" w:cs="Arial"/>
          <w:bCs/>
        </w:rPr>
      </w:pPr>
      <w:r>
        <w:rPr>
          <w:rFonts w:hint="eastAsia" w:ascii="Arial" w:hAnsi="Arial" w:cs="Arial"/>
          <w:bCs/>
        </w:rPr>
        <w:t>④具有完善的应急预案予以妥善解决样本在实验全流程中出现延迟、遗漏、丢失等情况。若出现样本丢失或延误、错误的情况，需要投标人根据应急方案，查找原因，及时找回样本。</w:t>
      </w:r>
    </w:p>
    <w:p w14:paraId="635901F9">
      <w:pPr>
        <w:pStyle w:val="17"/>
        <w:ind w:firstLine="480" w:firstLineChars="200"/>
        <w:rPr>
          <w:rFonts w:ascii="Arial" w:hAnsi="Arial" w:cs="Arial"/>
          <w:bCs/>
        </w:rPr>
      </w:pPr>
      <w:r>
        <w:rPr>
          <w:rFonts w:hint="eastAsia" w:ascii="Arial" w:hAnsi="Arial" w:cs="Arial"/>
          <w:bCs/>
          <w:lang w:eastAsia="zh-CN"/>
        </w:rPr>
        <w:t>（</w:t>
      </w:r>
      <w:r>
        <w:rPr>
          <w:rFonts w:hint="eastAsia" w:ascii="Arial" w:hAnsi="Arial" w:cs="Arial"/>
          <w:bCs/>
          <w:lang w:val="en-US" w:eastAsia="zh-CN"/>
        </w:rPr>
        <w:t>2</w:t>
      </w:r>
      <w:r>
        <w:rPr>
          <w:rFonts w:hint="eastAsia" w:ascii="Arial" w:hAnsi="Arial" w:cs="Arial"/>
          <w:bCs/>
          <w:lang w:eastAsia="zh-CN"/>
        </w:rPr>
        <w:t>）</w:t>
      </w:r>
      <w:r>
        <w:rPr>
          <w:rFonts w:hint="eastAsia" w:ascii="Arial" w:hAnsi="Arial" w:cs="Arial"/>
          <w:bCs/>
        </w:rPr>
        <w:t>保密要求：受委托方保证不向委托方以外的人员提供或披露本合同的委托内容及未公开的信息和资料。包括但不限于本协议的委托内容及结果；双方保证采取一切合理和必要措施和方式对委托中知悉的对方商业秘密进行保密。</w:t>
      </w:r>
    </w:p>
    <w:p w14:paraId="68ADA6C4">
      <w:pPr>
        <w:pStyle w:val="17"/>
        <w:ind w:firstLine="480" w:firstLineChars="200"/>
        <w:rPr>
          <w:rFonts w:ascii="Arial" w:hAnsi="Arial" w:cs="Arial"/>
          <w:bCs/>
        </w:rPr>
      </w:pPr>
      <w:r>
        <w:rPr>
          <w:rFonts w:hint="eastAsia" w:ascii="Arial" w:hAnsi="Arial" w:cs="Arial"/>
          <w:bCs/>
          <w:lang w:eastAsia="zh-CN"/>
        </w:rPr>
        <w:t>（</w:t>
      </w:r>
      <w:r>
        <w:rPr>
          <w:rFonts w:hint="eastAsia" w:ascii="Arial" w:hAnsi="Arial" w:cs="Arial"/>
          <w:bCs/>
          <w:lang w:val="en-US" w:eastAsia="zh-CN"/>
        </w:rPr>
        <w:t>3</w:t>
      </w:r>
      <w:r>
        <w:rPr>
          <w:rFonts w:hint="eastAsia" w:ascii="Arial" w:hAnsi="Arial" w:cs="Arial"/>
          <w:bCs/>
          <w:lang w:eastAsia="zh-CN"/>
        </w:rPr>
        <w:t>）</w:t>
      </w:r>
      <w:r>
        <w:rPr>
          <w:rFonts w:hint="eastAsia" w:ascii="Arial" w:hAnsi="Arial" w:cs="Arial"/>
          <w:bCs/>
        </w:rPr>
        <w:t>其他要求</w:t>
      </w:r>
    </w:p>
    <w:p w14:paraId="68E389F6">
      <w:pPr>
        <w:pStyle w:val="17"/>
        <w:ind w:firstLine="480" w:firstLineChars="200"/>
        <w:rPr>
          <w:rFonts w:ascii="Arial" w:hAnsi="Arial" w:cs="Arial"/>
          <w:bCs/>
        </w:rPr>
      </w:pPr>
      <w:r>
        <w:rPr>
          <w:rFonts w:hint="eastAsia" w:ascii="Arial" w:hAnsi="Arial" w:cs="Arial"/>
          <w:bCs/>
        </w:rPr>
        <w:t>①剩余样本保存：实验完成后，中标人提供3个月的样本保存服务。在保存样本时，对样本进行一一对应标记，用专用样本存储设备进行低温-80℃保存，标记需清晰，以便采购人有需要可随时进行调档。</w:t>
      </w:r>
    </w:p>
    <w:p w14:paraId="7C309D9F">
      <w:pPr>
        <w:pStyle w:val="17"/>
        <w:ind w:firstLine="480" w:firstLineChars="200"/>
        <w:rPr>
          <w:rFonts w:ascii="Arial" w:hAnsi="Arial" w:cs="Arial"/>
          <w:bCs/>
        </w:rPr>
      </w:pPr>
      <w:r>
        <w:rPr>
          <w:rFonts w:hint="eastAsia" w:ascii="Arial" w:hAnsi="Arial" w:cs="Arial"/>
          <w:bCs/>
        </w:rPr>
        <w:t>②数据存储：数据交付后，中标人提供3个月的数据存储服务。</w:t>
      </w:r>
    </w:p>
    <w:p w14:paraId="6A487C32">
      <w:pPr>
        <w:pStyle w:val="17"/>
        <w:ind w:firstLine="480" w:firstLineChars="200"/>
        <w:rPr>
          <w:rFonts w:ascii="Arial" w:hAnsi="Arial" w:cs="Arial"/>
          <w:bCs/>
        </w:rPr>
      </w:pPr>
      <w:r>
        <w:rPr>
          <w:rFonts w:ascii="Arial" w:hAnsi="Arial" w:cs="Arial"/>
          <w:bCs/>
        </w:rPr>
        <w:t>包3：</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4583"/>
        <w:gridCol w:w="3987"/>
        <w:gridCol w:w="3987"/>
      </w:tblGrid>
      <w:tr w14:paraId="4B72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vAlign w:val="center"/>
          </w:tcPr>
          <w:p w14:paraId="3496596B">
            <w:pPr>
              <w:spacing w:before="120" w:beforeLines="50"/>
              <w:jc w:val="center"/>
              <w:rPr>
                <w:rFonts w:ascii="Arial" w:hAnsi="Arial" w:eastAsia="黑体" w:cs="Arial"/>
                <w:b/>
                <w:bCs/>
                <w:sz w:val="24"/>
              </w:rPr>
            </w:pPr>
            <w:r>
              <w:rPr>
                <w:rFonts w:ascii="Arial" w:hAnsi="Arial" w:eastAsia="黑体" w:cs="Arial"/>
                <w:b/>
                <w:bCs/>
                <w:kern w:val="0"/>
                <w:sz w:val="24"/>
              </w:rPr>
              <w:t>产品</w:t>
            </w:r>
          </w:p>
        </w:tc>
        <w:tc>
          <w:tcPr>
            <w:tcW w:w="1616" w:type="pct"/>
          </w:tcPr>
          <w:p w14:paraId="3E7AEE9B">
            <w:pPr>
              <w:spacing w:before="120" w:beforeLines="50"/>
              <w:jc w:val="center"/>
              <w:rPr>
                <w:rFonts w:ascii="Arial" w:hAnsi="Arial" w:eastAsia="黑体" w:cs="Arial"/>
                <w:b/>
                <w:bCs/>
                <w:kern w:val="0"/>
                <w:sz w:val="24"/>
              </w:rPr>
            </w:pPr>
            <w:r>
              <w:rPr>
                <w:rFonts w:ascii="Arial" w:hAnsi="Arial" w:eastAsia="黑体" w:cs="Arial"/>
                <w:b/>
                <w:bCs/>
                <w:kern w:val="0"/>
                <w:sz w:val="24"/>
              </w:rPr>
              <w:t>详细说明</w:t>
            </w:r>
          </w:p>
        </w:tc>
        <w:tc>
          <w:tcPr>
            <w:tcW w:w="1406" w:type="pct"/>
            <w:vAlign w:val="center"/>
          </w:tcPr>
          <w:p w14:paraId="4F022AA7">
            <w:pPr>
              <w:spacing w:before="120" w:beforeLines="50"/>
              <w:jc w:val="center"/>
              <w:rPr>
                <w:rFonts w:ascii="Arial" w:hAnsi="Arial" w:eastAsia="黑体" w:cs="Arial"/>
                <w:b/>
                <w:bCs/>
                <w:kern w:val="0"/>
                <w:sz w:val="24"/>
              </w:rPr>
            </w:pPr>
            <w:r>
              <w:rPr>
                <w:rFonts w:ascii="Arial" w:hAnsi="Arial" w:eastAsia="黑体" w:cs="Arial"/>
                <w:b/>
                <w:bCs/>
                <w:kern w:val="0"/>
                <w:sz w:val="24"/>
              </w:rPr>
              <w:t>数量（单位）</w:t>
            </w:r>
          </w:p>
        </w:tc>
        <w:tc>
          <w:tcPr>
            <w:tcW w:w="1406" w:type="pct"/>
          </w:tcPr>
          <w:p w14:paraId="3E0D744E">
            <w:pPr>
              <w:spacing w:before="120" w:beforeLines="50"/>
              <w:jc w:val="center"/>
              <w:rPr>
                <w:rFonts w:ascii="Arial" w:hAnsi="Arial" w:eastAsia="黑体" w:cs="Arial"/>
                <w:b/>
                <w:bCs/>
                <w:kern w:val="0"/>
                <w:sz w:val="24"/>
              </w:rPr>
            </w:pPr>
            <w:r>
              <w:rPr>
                <w:rFonts w:ascii="Arial" w:hAnsi="Arial" w:eastAsia="黑体" w:cs="Arial"/>
                <w:b/>
                <w:bCs/>
                <w:kern w:val="0"/>
                <w:sz w:val="24"/>
              </w:rPr>
              <w:t>服务周期</w:t>
            </w:r>
          </w:p>
        </w:tc>
      </w:tr>
      <w:tr w14:paraId="7670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69" w:type="pct"/>
            <w:vAlign w:val="center"/>
          </w:tcPr>
          <w:p w14:paraId="01D71A66">
            <w:pPr>
              <w:spacing w:before="120" w:beforeLines="50"/>
              <w:jc w:val="center"/>
              <w:rPr>
                <w:rFonts w:ascii="Arial" w:hAnsi="Arial" w:eastAsia="黑体" w:cs="Arial"/>
                <w:bCs/>
                <w:sz w:val="24"/>
              </w:rPr>
            </w:pPr>
            <w:r>
              <w:rPr>
                <w:rFonts w:ascii="Arial" w:hAnsi="Arial" w:eastAsia="黑体" w:cs="Arial"/>
                <w:bCs/>
                <w:szCs w:val="21"/>
              </w:rPr>
              <w:t>单细胞转录组测序服务</w:t>
            </w:r>
          </w:p>
        </w:tc>
        <w:tc>
          <w:tcPr>
            <w:tcW w:w="1616" w:type="pct"/>
          </w:tcPr>
          <w:p w14:paraId="7B7A779A">
            <w:pPr>
              <w:spacing w:before="120" w:beforeLines="50"/>
              <w:rPr>
                <w:rFonts w:ascii="Arial" w:hAnsi="Arial" w:eastAsia="黑体" w:cs="Arial"/>
                <w:bCs/>
                <w:sz w:val="24"/>
              </w:rPr>
            </w:pPr>
            <w:r>
              <w:rPr>
                <w:rFonts w:hint="eastAsia" w:ascii="Arial" w:hAnsi="Arial" w:eastAsia="黑体" w:cs="Arial"/>
                <w:bCs/>
                <w:szCs w:val="21"/>
              </w:rPr>
              <w:t>1.</w:t>
            </w:r>
            <w:r>
              <w:rPr>
                <w:rFonts w:ascii="Arial" w:hAnsi="Arial" w:eastAsia="黑体" w:cs="Arial"/>
                <w:bCs/>
                <w:szCs w:val="21"/>
              </w:rPr>
              <w:t>使用</w:t>
            </w:r>
            <w:r>
              <w:rPr>
                <w:rFonts w:hint="eastAsia" w:ascii="Arial" w:hAnsi="Arial" w:eastAsia="黑体" w:cs="Arial"/>
                <w:bCs/>
                <w:szCs w:val="21"/>
              </w:rPr>
              <w:t>微流控3’端单细胞捕获建库技术</w:t>
            </w:r>
            <w:r>
              <w:rPr>
                <w:rFonts w:ascii="Arial" w:hAnsi="Arial" w:eastAsia="黑体" w:cs="Arial"/>
                <w:bCs/>
                <w:szCs w:val="21"/>
              </w:rPr>
              <w:t>构建端单细胞转录组测序文库，预设每个样本捕获细胞数量20000，对每个样本构建1个文库，对文库进行</w:t>
            </w:r>
            <w:r>
              <w:rPr>
                <w:rFonts w:hint="eastAsia" w:ascii="Arial" w:hAnsi="Arial" w:eastAsia="黑体" w:cs="Arial"/>
                <w:bCs/>
                <w:szCs w:val="21"/>
              </w:rPr>
              <w:t>高通量二代测序</w:t>
            </w:r>
            <w:r>
              <w:rPr>
                <w:rFonts w:ascii="Arial" w:hAnsi="Arial" w:eastAsia="黑体" w:cs="Arial"/>
                <w:bCs/>
                <w:szCs w:val="21"/>
              </w:rPr>
              <w:t>，测序策略为PE150，测序数据量200G；提供测序原始数据及数据分析；数据分析包括测序质控、细胞质控、去批次分析、降维聚类可视化、细胞大群及亚群注释、组间差异分析、功能富集分析、细胞通讯分析、细胞发育轨迹分析、拷贝数变异分析、转录因子分析等。</w:t>
            </w:r>
          </w:p>
        </w:tc>
        <w:tc>
          <w:tcPr>
            <w:tcW w:w="1406" w:type="pct"/>
            <w:vAlign w:val="center"/>
          </w:tcPr>
          <w:p w14:paraId="5B6566CF">
            <w:pPr>
              <w:spacing w:before="120" w:beforeLines="50"/>
              <w:jc w:val="center"/>
              <w:rPr>
                <w:rFonts w:ascii="Arial" w:hAnsi="Arial" w:eastAsia="黑体" w:cs="Arial"/>
                <w:bCs/>
                <w:sz w:val="24"/>
              </w:rPr>
            </w:pPr>
            <w:r>
              <w:rPr>
                <w:rFonts w:ascii="Arial" w:hAnsi="Arial" w:eastAsia="黑体" w:cs="Arial"/>
                <w:bCs/>
                <w:sz w:val="24"/>
              </w:rPr>
              <w:t>20例</w:t>
            </w:r>
          </w:p>
        </w:tc>
        <w:tc>
          <w:tcPr>
            <w:tcW w:w="1406" w:type="pct"/>
          </w:tcPr>
          <w:p w14:paraId="61FA7C2A">
            <w:pPr>
              <w:spacing w:before="120" w:beforeLines="50"/>
              <w:jc w:val="center"/>
              <w:rPr>
                <w:rFonts w:ascii="Arial" w:hAnsi="Arial" w:eastAsia="黑体" w:cs="Arial"/>
                <w:bCs/>
                <w:sz w:val="24"/>
              </w:rPr>
            </w:pPr>
            <w:r>
              <w:rPr>
                <w:rFonts w:ascii="Arial" w:hAnsi="Arial" w:eastAsia="黑体" w:cs="Arial"/>
                <w:bCs/>
                <w:szCs w:val="21"/>
              </w:rPr>
              <w:t>本采购项目实验周期30个工作日，服务周期1年，包括数据沟通与调整等，交付周期30个工作日。</w:t>
            </w:r>
          </w:p>
        </w:tc>
      </w:tr>
    </w:tbl>
    <w:p w14:paraId="1FE47105">
      <w:pPr>
        <w:pStyle w:val="17"/>
        <w:ind w:firstLine="480" w:firstLineChars="200"/>
        <w:rPr>
          <w:rFonts w:ascii="Arial" w:hAnsi="Arial" w:cs="Arial"/>
          <w:bCs/>
        </w:rPr>
      </w:pPr>
      <w:r>
        <w:rPr>
          <w:rFonts w:ascii="Arial" w:hAnsi="Arial" w:cs="Arial"/>
          <w:bCs/>
        </w:rPr>
        <w:t>包4：</w:t>
      </w:r>
    </w:p>
    <w:tbl>
      <w:tblPr>
        <w:tblStyle w:val="4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8993"/>
        <w:gridCol w:w="1478"/>
        <w:gridCol w:w="2309"/>
      </w:tblGrid>
      <w:tr w14:paraId="2CA4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91" w:type="pct"/>
            <w:vAlign w:val="center"/>
          </w:tcPr>
          <w:p w14:paraId="0ADD4354">
            <w:pPr>
              <w:snapToGrid w:val="0"/>
              <w:spacing w:before="120" w:beforeLines="50"/>
              <w:jc w:val="center"/>
              <w:rPr>
                <w:rFonts w:ascii="Arial" w:hAnsi="Arial" w:eastAsia="黑体" w:cs="Arial"/>
                <w:b/>
                <w:bCs/>
                <w:sz w:val="24"/>
              </w:rPr>
            </w:pPr>
            <w:r>
              <w:rPr>
                <w:rFonts w:ascii="Arial" w:hAnsi="Arial" w:eastAsia="黑体" w:cs="Arial"/>
                <w:b/>
                <w:bCs/>
                <w:kern w:val="0"/>
                <w:sz w:val="24"/>
              </w:rPr>
              <w:t>产品</w:t>
            </w:r>
          </w:p>
        </w:tc>
        <w:tc>
          <w:tcPr>
            <w:tcW w:w="3171" w:type="pct"/>
          </w:tcPr>
          <w:p w14:paraId="6C874236">
            <w:pPr>
              <w:snapToGrid w:val="0"/>
              <w:spacing w:before="120" w:beforeLines="50"/>
              <w:jc w:val="center"/>
              <w:rPr>
                <w:rFonts w:ascii="Arial" w:hAnsi="Arial" w:eastAsia="黑体" w:cs="Arial"/>
                <w:b/>
                <w:bCs/>
                <w:kern w:val="0"/>
                <w:sz w:val="24"/>
              </w:rPr>
            </w:pPr>
            <w:r>
              <w:rPr>
                <w:rFonts w:ascii="Arial" w:hAnsi="Arial" w:eastAsia="黑体" w:cs="Arial"/>
                <w:b/>
                <w:bCs/>
                <w:kern w:val="0"/>
                <w:sz w:val="24"/>
              </w:rPr>
              <w:t>详细说明</w:t>
            </w:r>
          </w:p>
        </w:tc>
        <w:tc>
          <w:tcPr>
            <w:tcW w:w="521" w:type="pct"/>
            <w:vAlign w:val="center"/>
          </w:tcPr>
          <w:p w14:paraId="44D51604">
            <w:pPr>
              <w:snapToGrid w:val="0"/>
              <w:spacing w:before="120" w:beforeLines="50"/>
              <w:jc w:val="center"/>
              <w:rPr>
                <w:rFonts w:ascii="Arial" w:hAnsi="Arial" w:eastAsia="黑体" w:cs="Arial"/>
                <w:b/>
                <w:bCs/>
                <w:kern w:val="0"/>
                <w:sz w:val="24"/>
              </w:rPr>
            </w:pPr>
            <w:r>
              <w:rPr>
                <w:rFonts w:ascii="Arial" w:hAnsi="Arial" w:eastAsia="黑体" w:cs="Arial"/>
                <w:b/>
                <w:bCs/>
                <w:kern w:val="0"/>
                <w:sz w:val="24"/>
              </w:rPr>
              <w:t>数量（单位）</w:t>
            </w:r>
          </w:p>
        </w:tc>
        <w:tc>
          <w:tcPr>
            <w:tcW w:w="814" w:type="pct"/>
          </w:tcPr>
          <w:p w14:paraId="3279EF06">
            <w:pPr>
              <w:snapToGrid w:val="0"/>
              <w:spacing w:before="120" w:beforeLines="50"/>
              <w:jc w:val="center"/>
              <w:rPr>
                <w:rFonts w:ascii="Arial" w:hAnsi="Arial" w:eastAsia="黑体" w:cs="Arial"/>
                <w:b/>
                <w:bCs/>
                <w:kern w:val="0"/>
                <w:sz w:val="24"/>
              </w:rPr>
            </w:pPr>
            <w:r>
              <w:rPr>
                <w:rFonts w:ascii="Arial" w:hAnsi="Arial" w:eastAsia="黑体" w:cs="Arial"/>
                <w:b/>
                <w:bCs/>
                <w:kern w:val="0"/>
                <w:sz w:val="24"/>
              </w:rPr>
              <w:t>服务周期</w:t>
            </w:r>
          </w:p>
        </w:tc>
      </w:tr>
      <w:tr w14:paraId="491A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 w:type="pct"/>
            <w:vAlign w:val="center"/>
          </w:tcPr>
          <w:p w14:paraId="122003D2">
            <w:pPr>
              <w:spacing w:before="120" w:beforeLines="50"/>
              <w:rPr>
                <w:rFonts w:ascii="Arial" w:hAnsi="Arial" w:eastAsia="黑体" w:cs="Arial"/>
                <w:bCs/>
                <w:szCs w:val="21"/>
              </w:rPr>
            </w:pPr>
            <w:r>
              <w:rPr>
                <w:rFonts w:hint="default" w:ascii="Arial" w:hAnsi="Arial" w:eastAsia="黑体" w:cs="Arial"/>
                <w:bCs/>
                <w:kern w:val="2"/>
                <w:sz w:val="21"/>
                <w:szCs w:val="21"/>
              </w:rPr>
              <w:t>靶向</w:t>
            </w:r>
            <w:r>
              <w:rPr>
                <w:rFonts w:ascii="Arial" w:hAnsi="Arial" w:eastAsia="黑体" w:cs="Arial"/>
                <w:bCs/>
                <w:szCs w:val="21"/>
              </w:rPr>
              <w:t>蛋白</w:t>
            </w:r>
            <w:r>
              <w:rPr>
                <w:rFonts w:hint="default" w:ascii="Arial" w:hAnsi="Arial" w:eastAsia="黑体" w:cs="Arial"/>
                <w:bCs/>
                <w:szCs w:val="21"/>
              </w:rPr>
              <w:t>组</w:t>
            </w:r>
          </w:p>
        </w:tc>
        <w:tc>
          <w:tcPr>
            <w:tcW w:w="3171" w:type="pct"/>
            <w:vAlign w:val="center"/>
          </w:tcPr>
          <w:p w14:paraId="6266A31F">
            <w:pPr>
              <w:spacing w:before="120" w:beforeLines="50"/>
              <w:rPr>
                <w:rFonts w:ascii="Arial" w:hAnsi="Arial" w:eastAsia="黑体" w:cs="Arial"/>
                <w:bCs/>
                <w:szCs w:val="21"/>
              </w:rPr>
            </w:pPr>
            <w:r>
              <w:rPr>
                <w:rFonts w:hint="eastAsia" w:ascii="Arial" w:hAnsi="Arial" w:eastAsia="黑体" w:cs="Arial"/>
                <w:bCs/>
                <w:szCs w:val="21"/>
              </w:rPr>
              <w:t>1.</w:t>
            </w:r>
            <w:r>
              <w:rPr>
                <w:rFonts w:ascii="Arial" w:hAnsi="Arial" w:eastAsia="黑体" w:cs="Arial"/>
                <w:bCs/>
                <w:szCs w:val="21"/>
              </w:rPr>
              <w:t>服务内容：采用高通量邻近延伸类蛋白定量检测技术开展目标蛋白的实验设计、实验实施、数据预处理及初步分析，随后开展对应生物信息学分析；可实现高通量目标蛋白定量检测。检测完成后交付完整实验数据及生物信息分析报告，报告至少包含：样本质控结果、蛋白定量统计表、蛋白检出统计、主成分分析、蛋白表达聚类热图；组间差异分析结果（差异统计表、火山图、聚类热图）；GO/KEGG 功能通路富集分析、ROC 分析、蛋白互作网络分析；输出原始定量矩阵、分析结果表格及矢量图文件。</w:t>
            </w:r>
          </w:p>
        </w:tc>
        <w:tc>
          <w:tcPr>
            <w:tcW w:w="521" w:type="pct"/>
            <w:vAlign w:val="center"/>
          </w:tcPr>
          <w:p w14:paraId="56468DFA">
            <w:pPr>
              <w:spacing w:before="120" w:beforeLines="50"/>
              <w:rPr>
                <w:rFonts w:ascii="Arial" w:hAnsi="Arial" w:eastAsia="黑体" w:cs="Arial"/>
                <w:bCs/>
                <w:szCs w:val="21"/>
              </w:rPr>
            </w:pPr>
            <w:r>
              <w:rPr>
                <w:rFonts w:ascii="Arial" w:hAnsi="Arial" w:eastAsia="黑体" w:cs="Arial"/>
                <w:bCs/>
                <w:szCs w:val="21"/>
              </w:rPr>
              <w:t>120例</w:t>
            </w:r>
          </w:p>
        </w:tc>
        <w:tc>
          <w:tcPr>
            <w:tcW w:w="814" w:type="pct"/>
          </w:tcPr>
          <w:p w14:paraId="4627AA55">
            <w:pPr>
              <w:spacing w:before="120" w:beforeLines="50"/>
              <w:rPr>
                <w:rFonts w:ascii="Arial" w:hAnsi="Arial" w:eastAsia="黑体" w:cs="Arial"/>
                <w:bCs/>
                <w:szCs w:val="21"/>
              </w:rPr>
            </w:pPr>
            <w:r>
              <w:rPr>
                <w:rFonts w:ascii="Arial" w:hAnsi="Arial" w:eastAsia="黑体" w:cs="Arial"/>
                <w:bCs/>
                <w:szCs w:val="21"/>
              </w:rPr>
              <w:t>本采购项目实验周期45个工作日，服务周期3年，包括数据沟通与调整等，交付周期45个工作日。</w:t>
            </w:r>
          </w:p>
        </w:tc>
      </w:tr>
      <w:tr w14:paraId="4957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 w:type="pct"/>
            <w:vAlign w:val="center"/>
          </w:tcPr>
          <w:p w14:paraId="0D1100A4">
            <w:pPr>
              <w:spacing w:before="120" w:beforeLines="50"/>
              <w:rPr>
                <w:rFonts w:ascii="Arial" w:hAnsi="Arial" w:eastAsia="黑体" w:cs="Arial"/>
                <w:bCs/>
                <w:szCs w:val="21"/>
              </w:rPr>
            </w:pPr>
            <w:r>
              <w:rPr>
                <w:rFonts w:ascii="Arial" w:hAnsi="Arial" w:eastAsia="黑体" w:cs="Arial"/>
                <w:bCs/>
                <w:szCs w:val="21"/>
              </w:rPr>
              <w:t>DIA蛋白</w:t>
            </w:r>
            <w:r>
              <w:rPr>
                <w:rFonts w:hint="eastAsia" w:ascii="Arial" w:hAnsi="Arial" w:eastAsia="黑体" w:cs="Arial"/>
                <w:bCs/>
                <w:szCs w:val="21"/>
              </w:rPr>
              <w:t>组</w:t>
            </w:r>
          </w:p>
        </w:tc>
        <w:tc>
          <w:tcPr>
            <w:tcW w:w="3171" w:type="pct"/>
            <w:vAlign w:val="center"/>
          </w:tcPr>
          <w:p w14:paraId="579DDFD0">
            <w:pPr>
              <w:spacing w:before="120" w:beforeLines="50"/>
              <w:rPr>
                <w:rFonts w:ascii="Arial" w:hAnsi="Arial" w:eastAsia="黑体" w:cs="Arial"/>
                <w:bCs/>
                <w:szCs w:val="21"/>
              </w:rPr>
            </w:pPr>
            <w:r>
              <w:rPr>
                <w:rFonts w:ascii="Arial" w:hAnsi="Arial" w:eastAsia="黑体" w:cs="Arial"/>
                <w:bCs/>
                <w:szCs w:val="21"/>
              </w:rPr>
              <w:t>一、数据质控：具备大队列DIA蛋白质组学多维QC质控体系。为监测和评价系统的稳定性及实验数据的可靠性，在样本队列中每间隔一定数量的样本插入一个 QC 样本（一般为所有样本的混样），并对整个实验过程中插入的各 QC 样本的数据一致性进行评价。主要采 用变异系数（CV）、主成分分析 (Principle Component Ananlysis, PCA)、QC样本相关性来评估 QC 的质量。要求该项目 QC 样品 CV 中值小于 20%，QC 的相关性达到 0.9 以上，QC 样本的 PCA 聚集程度较高。</w:t>
            </w:r>
          </w:p>
          <w:p w14:paraId="6AF5AA66">
            <w:pPr>
              <w:spacing w:before="120" w:beforeLines="50"/>
              <w:rPr>
                <w:rFonts w:ascii="Arial" w:hAnsi="Arial" w:eastAsia="黑体" w:cs="Arial"/>
                <w:bCs/>
                <w:szCs w:val="21"/>
              </w:rPr>
            </w:pPr>
            <w:r>
              <w:rPr>
                <w:rFonts w:ascii="Arial" w:hAnsi="Arial" w:eastAsia="黑体" w:cs="Arial"/>
                <w:bCs/>
                <w:szCs w:val="21"/>
              </w:rPr>
              <w:t>二、数据分析：下机数据搜库后进行生物信息学分析，分析内容主要包括</w:t>
            </w:r>
            <w:r>
              <w:rPr>
                <w:rFonts w:hint="eastAsia" w:ascii="Arial" w:hAnsi="Arial" w:eastAsia="黑体" w:cs="Arial"/>
                <w:bCs/>
                <w:szCs w:val="21"/>
              </w:rPr>
              <w:t>：</w:t>
            </w:r>
          </w:p>
          <w:p w14:paraId="6647073C">
            <w:pPr>
              <w:spacing w:before="120" w:beforeLines="50"/>
              <w:rPr>
                <w:rFonts w:ascii="Arial" w:hAnsi="Arial" w:eastAsia="黑体" w:cs="Arial"/>
                <w:bCs/>
                <w:szCs w:val="21"/>
              </w:rPr>
            </w:pPr>
            <w:r>
              <w:rPr>
                <w:rFonts w:ascii="Arial" w:hAnsi="Arial" w:eastAsia="黑体" w:cs="Arial"/>
                <w:bCs/>
                <w:szCs w:val="21"/>
              </w:rPr>
              <w:t>1、鉴定分析：定性定量结果统计、PCA分析、皮尔森相关性、RSD分析等</w:t>
            </w:r>
          </w:p>
          <w:p w14:paraId="1E99B759">
            <w:pPr>
              <w:spacing w:before="120" w:beforeLines="50"/>
              <w:rPr>
                <w:rFonts w:ascii="Arial" w:hAnsi="Arial" w:eastAsia="黑体" w:cs="Arial"/>
                <w:bCs/>
                <w:szCs w:val="21"/>
              </w:rPr>
            </w:pPr>
            <w:r>
              <w:rPr>
                <w:rFonts w:hint="eastAsia" w:ascii="Arial" w:hAnsi="Arial" w:eastAsia="黑体" w:cs="Arial"/>
                <w:bCs/>
                <w:szCs w:val="21"/>
              </w:rPr>
              <w:t>2.</w:t>
            </w:r>
            <w:r>
              <w:rPr>
                <w:rFonts w:ascii="Arial" w:hAnsi="Arial" w:eastAsia="黑体" w:cs="Arial"/>
                <w:bCs/>
                <w:szCs w:val="21"/>
              </w:rPr>
              <w:t>表达差异分析：差异蛋白结果、火山图、箱线图、雷达图、聚类分析等</w:t>
            </w:r>
          </w:p>
          <w:p w14:paraId="717362D9">
            <w:pPr>
              <w:spacing w:before="120" w:beforeLines="50"/>
              <w:rPr>
                <w:rFonts w:ascii="Arial" w:hAnsi="Arial" w:eastAsia="黑体" w:cs="Arial"/>
                <w:bCs/>
                <w:szCs w:val="21"/>
              </w:rPr>
            </w:pPr>
            <w:r>
              <w:rPr>
                <w:rFonts w:hint="eastAsia" w:ascii="Arial" w:hAnsi="Arial" w:eastAsia="黑体" w:cs="Arial"/>
                <w:bCs/>
                <w:szCs w:val="21"/>
              </w:rPr>
              <w:t>3.</w:t>
            </w:r>
            <w:r>
              <w:rPr>
                <w:rFonts w:ascii="Arial" w:hAnsi="Arial" w:eastAsia="黑体" w:cs="Arial"/>
                <w:bCs/>
                <w:szCs w:val="21"/>
              </w:rPr>
              <w:t>功能分析：亚细胞定位分析、蛋白结构域分析、GO功能分析、KEGG通路分析、Reactome通路富集分析、Wikipathways通路富集分析、 GSEA 分析、转录因子、激酶、ROC分析、蛋白互作分析、WGCNA分析等。</w:t>
            </w:r>
          </w:p>
          <w:p w14:paraId="370474A1">
            <w:pPr>
              <w:spacing w:before="120" w:beforeLines="50"/>
              <w:rPr>
                <w:rFonts w:ascii="Arial" w:hAnsi="Arial" w:eastAsia="黑体" w:cs="Arial"/>
                <w:bCs/>
                <w:szCs w:val="21"/>
              </w:rPr>
            </w:pPr>
            <w:r>
              <w:rPr>
                <w:rFonts w:ascii="Arial" w:hAnsi="Arial" w:eastAsia="黑体" w:cs="Arial"/>
                <w:bCs/>
                <w:szCs w:val="21"/>
              </w:rPr>
              <w:t>三、数据交付：</w:t>
            </w:r>
          </w:p>
          <w:p w14:paraId="39884595">
            <w:pPr>
              <w:spacing w:before="120" w:beforeLines="50"/>
              <w:rPr>
                <w:rFonts w:ascii="Arial" w:hAnsi="Arial" w:eastAsia="黑体" w:cs="Arial"/>
                <w:bCs/>
                <w:szCs w:val="21"/>
              </w:rPr>
            </w:pPr>
            <w:r>
              <w:rPr>
                <w:rFonts w:ascii="Arial" w:hAnsi="Arial" w:eastAsia="黑体" w:cs="Arial"/>
                <w:bCs/>
                <w:szCs w:val="21"/>
              </w:rPr>
              <w:t>1、完整的项目结题报告及全部原始数据</w:t>
            </w:r>
          </w:p>
          <w:p w14:paraId="387706F0">
            <w:pPr>
              <w:spacing w:before="120" w:beforeLines="50"/>
              <w:rPr>
                <w:rFonts w:ascii="Arial" w:hAnsi="Arial" w:eastAsia="黑体" w:cs="Arial"/>
                <w:bCs/>
                <w:szCs w:val="21"/>
              </w:rPr>
            </w:pPr>
            <w:r>
              <w:rPr>
                <w:rFonts w:ascii="Arial" w:hAnsi="Arial" w:eastAsia="黑体" w:cs="Arial"/>
                <w:bCs/>
                <w:szCs w:val="21"/>
              </w:rPr>
              <w:t>2、提供在线服务平台，包括多种分析与可视化工具、可完成各种数据分析</w:t>
            </w:r>
          </w:p>
        </w:tc>
        <w:tc>
          <w:tcPr>
            <w:tcW w:w="521" w:type="pct"/>
            <w:vAlign w:val="center"/>
          </w:tcPr>
          <w:p w14:paraId="544E0655">
            <w:pPr>
              <w:spacing w:before="120" w:beforeLines="50"/>
              <w:rPr>
                <w:rFonts w:ascii="Arial" w:hAnsi="Arial" w:eastAsia="黑体" w:cs="Arial"/>
                <w:bCs/>
                <w:szCs w:val="21"/>
              </w:rPr>
            </w:pPr>
            <w:r>
              <w:rPr>
                <w:rFonts w:ascii="Arial" w:hAnsi="Arial" w:eastAsia="黑体" w:cs="Arial"/>
                <w:bCs/>
                <w:szCs w:val="21"/>
              </w:rPr>
              <w:t>120例</w:t>
            </w:r>
          </w:p>
        </w:tc>
        <w:tc>
          <w:tcPr>
            <w:tcW w:w="814" w:type="pct"/>
          </w:tcPr>
          <w:p w14:paraId="5A37CEB5">
            <w:pPr>
              <w:spacing w:before="120" w:beforeLines="50"/>
              <w:rPr>
                <w:rFonts w:ascii="Arial" w:hAnsi="Arial" w:eastAsia="黑体" w:cs="Arial"/>
                <w:bCs/>
                <w:szCs w:val="21"/>
              </w:rPr>
            </w:pPr>
            <w:r>
              <w:rPr>
                <w:rFonts w:ascii="Arial" w:hAnsi="Arial" w:eastAsia="黑体" w:cs="Arial"/>
                <w:bCs/>
                <w:szCs w:val="21"/>
              </w:rPr>
              <w:t>本采购项目实验周期45个工作日，服务周期3年，包括数据沟通与调整等，交付周期45个工作日。</w:t>
            </w:r>
          </w:p>
        </w:tc>
      </w:tr>
    </w:tbl>
    <w:p w14:paraId="6C88B779">
      <w:pPr>
        <w:pStyle w:val="17"/>
        <w:ind w:firstLine="480" w:firstLineChars="200"/>
        <w:rPr>
          <w:rFonts w:ascii="Arial" w:hAnsi="Arial" w:cs="Arial"/>
          <w:bCs/>
        </w:rPr>
      </w:pPr>
      <w:r>
        <w:rPr>
          <w:rFonts w:ascii="Arial" w:hAnsi="Arial" w:cs="Arial"/>
          <w:bCs/>
        </w:rPr>
        <w:t>包5：</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7870"/>
        <w:gridCol w:w="2374"/>
        <w:gridCol w:w="2314"/>
      </w:tblGrid>
      <w:tr w14:paraId="593D0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vAlign w:val="center"/>
          </w:tcPr>
          <w:p w14:paraId="130177AF">
            <w:pPr>
              <w:spacing w:before="120" w:beforeLines="50"/>
              <w:jc w:val="center"/>
              <w:rPr>
                <w:rFonts w:ascii="Arial" w:hAnsi="Arial" w:eastAsia="黑体" w:cs="Arial"/>
                <w:b/>
                <w:bCs/>
                <w:sz w:val="24"/>
              </w:rPr>
            </w:pPr>
            <w:r>
              <w:rPr>
                <w:rFonts w:ascii="Arial" w:hAnsi="Arial" w:eastAsia="黑体" w:cs="Arial"/>
                <w:b/>
                <w:bCs/>
                <w:kern w:val="0"/>
                <w:sz w:val="24"/>
              </w:rPr>
              <w:t>产品</w:t>
            </w:r>
          </w:p>
        </w:tc>
        <w:tc>
          <w:tcPr>
            <w:tcW w:w="2775" w:type="pct"/>
          </w:tcPr>
          <w:p w14:paraId="62CF5EF4">
            <w:pPr>
              <w:spacing w:before="120" w:beforeLines="50"/>
              <w:jc w:val="center"/>
              <w:rPr>
                <w:rFonts w:ascii="Arial" w:hAnsi="Arial" w:eastAsia="黑体" w:cs="Arial"/>
                <w:b/>
                <w:bCs/>
                <w:kern w:val="0"/>
                <w:sz w:val="24"/>
              </w:rPr>
            </w:pPr>
            <w:r>
              <w:rPr>
                <w:rFonts w:ascii="Arial" w:hAnsi="Arial" w:eastAsia="黑体" w:cs="Arial"/>
                <w:b/>
                <w:bCs/>
                <w:kern w:val="0"/>
                <w:sz w:val="24"/>
              </w:rPr>
              <w:t>详细说明</w:t>
            </w:r>
          </w:p>
        </w:tc>
        <w:tc>
          <w:tcPr>
            <w:tcW w:w="837" w:type="pct"/>
            <w:vAlign w:val="center"/>
          </w:tcPr>
          <w:p w14:paraId="7CEE9393">
            <w:pPr>
              <w:spacing w:before="120" w:beforeLines="50"/>
              <w:jc w:val="center"/>
              <w:rPr>
                <w:rFonts w:ascii="Arial" w:hAnsi="Arial" w:eastAsia="黑体" w:cs="Arial"/>
                <w:b/>
                <w:bCs/>
                <w:kern w:val="0"/>
                <w:sz w:val="24"/>
              </w:rPr>
            </w:pPr>
            <w:r>
              <w:rPr>
                <w:rFonts w:ascii="Arial" w:hAnsi="Arial" w:eastAsia="黑体" w:cs="Arial"/>
                <w:b/>
                <w:bCs/>
                <w:kern w:val="0"/>
                <w:sz w:val="24"/>
              </w:rPr>
              <w:t>数量（单位）</w:t>
            </w:r>
          </w:p>
        </w:tc>
        <w:tc>
          <w:tcPr>
            <w:tcW w:w="816" w:type="pct"/>
          </w:tcPr>
          <w:p w14:paraId="63A406BD">
            <w:pPr>
              <w:spacing w:before="120" w:beforeLines="50"/>
              <w:jc w:val="center"/>
              <w:rPr>
                <w:rFonts w:ascii="Arial" w:hAnsi="Arial" w:eastAsia="黑体" w:cs="Arial"/>
                <w:b/>
                <w:bCs/>
                <w:kern w:val="0"/>
                <w:sz w:val="24"/>
              </w:rPr>
            </w:pPr>
            <w:r>
              <w:rPr>
                <w:rFonts w:ascii="Arial" w:hAnsi="Arial" w:eastAsia="黑体" w:cs="Arial"/>
                <w:b/>
                <w:bCs/>
                <w:kern w:val="0"/>
                <w:sz w:val="24"/>
              </w:rPr>
              <w:t>服务周期</w:t>
            </w:r>
          </w:p>
        </w:tc>
      </w:tr>
      <w:tr w14:paraId="0567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569" w:type="pct"/>
            <w:vAlign w:val="center"/>
          </w:tcPr>
          <w:p w14:paraId="2E8AEC26">
            <w:pPr>
              <w:spacing w:before="120" w:beforeLines="50"/>
              <w:rPr>
                <w:rFonts w:ascii="Arial" w:hAnsi="Arial" w:eastAsia="黑体" w:cs="Arial"/>
                <w:bCs/>
                <w:szCs w:val="21"/>
              </w:rPr>
            </w:pPr>
            <w:r>
              <w:rPr>
                <w:rFonts w:ascii="Arial" w:hAnsi="Arial" w:eastAsia="黑体" w:cs="Arial"/>
                <w:bCs/>
                <w:szCs w:val="21"/>
              </w:rPr>
              <w:t>小鼠过敏性鼻炎实验</w:t>
            </w:r>
          </w:p>
        </w:tc>
        <w:tc>
          <w:tcPr>
            <w:tcW w:w="2775" w:type="pct"/>
            <w:vAlign w:val="center"/>
          </w:tcPr>
          <w:p w14:paraId="1BCCB2B1">
            <w:pPr>
              <w:spacing w:before="120" w:beforeLines="50"/>
              <w:jc w:val="left"/>
              <w:rPr>
                <w:rFonts w:ascii="Arial" w:hAnsi="Arial" w:eastAsia="黑体" w:cs="Arial"/>
                <w:bCs/>
                <w:szCs w:val="21"/>
              </w:rPr>
            </w:pPr>
            <w:r>
              <w:rPr>
                <w:rFonts w:ascii="Arial" w:hAnsi="Arial" w:eastAsia="黑体" w:cs="Arial"/>
                <w:bCs/>
                <w:szCs w:val="21"/>
              </w:rPr>
              <w:t>★小鼠过敏性鼻炎模型构建及免疫治疗</w:t>
            </w:r>
          </w:p>
          <w:p w14:paraId="76359691">
            <w:pPr>
              <w:spacing w:before="120" w:beforeLines="50"/>
              <w:jc w:val="left"/>
              <w:rPr>
                <w:rFonts w:ascii="Arial" w:hAnsi="Arial" w:eastAsia="黑体" w:cs="Arial"/>
                <w:bCs/>
                <w:szCs w:val="21"/>
              </w:rPr>
            </w:pPr>
            <w:r>
              <w:rPr>
                <w:rFonts w:ascii="Arial" w:hAnsi="Arial" w:eastAsia="黑体" w:cs="Arial"/>
                <w:bCs/>
                <w:szCs w:val="21"/>
              </w:rPr>
              <w:t>★</w:t>
            </w:r>
            <w:r>
              <w:rPr>
                <w:rFonts w:hint="eastAsia" w:ascii="Arial" w:hAnsi="Arial" w:eastAsia="黑体" w:cs="Arial"/>
                <w:bCs/>
                <w:szCs w:val="21"/>
              </w:rPr>
              <w:t>1.</w:t>
            </w:r>
            <w:r>
              <w:rPr>
                <w:rFonts w:ascii="Arial" w:hAnsi="Arial" w:eastAsia="黑体" w:cs="Arial"/>
                <w:bCs/>
                <w:szCs w:val="21"/>
              </w:rPr>
              <w:t>服务内容：Balb/c雌性小鼠，利用屋尘螨、氢氧化铝等构建小鼠过敏性鼻炎动物模型，然后对过敏性鼻炎小鼠进行免疫治疗。其中，实验方案内容包括：小鼠饲养（适应性饲养和实验期饲养）、编号并随机分组、每周2次称重、44次滴鼻、腹腔注射11次、尾静脉注射11次、静脉采血和离心血清血浆1次，每周1次临床试验观察，最后安乐死小鼠进行无害化处理。</w:t>
            </w:r>
          </w:p>
          <w:p w14:paraId="0F237E52">
            <w:pPr>
              <w:spacing w:before="120" w:beforeLines="50"/>
              <w:jc w:val="left"/>
              <w:rPr>
                <w:rFonts w:ascii="Arial" w:hAnsi="Arial" w:eastAsia="黑体" w:cs="Arial"/>
                <w:bCs/>
                <w:szCs w:val="21"/>
              </w:rPr>
            </w:pPr>
            <w:r>
              <w:rPr>
                <w:rFonts w:ascii="Arial" w:hAnsi="Arial" w:eastAsia="黑体" w:cs="Arial"/>
                <w:bCs/>
                <w:szCs w:val="21"/>
              </w:rPr>
              <w:t>要求：</w:t>
            </w:r>
          </w:p>
          <w:p w14:paraId="5AE4B095">
            <w:pPr>
              <w:spacing w:before="120" w:beforeLines="50"/>
              <w:jc w:val="left"/>
              <w:rPr>
                <w:rFonts w:ascii="Arial" w:hAnsi="Arial" w:eastAsia="黑体" w:cs="Arial"/>
                <w:bCs/>
                <w:szCs w:val="21"/>
              </w:rPr>
            </w:pPr>
            <w:r>
              <w:rPr>
                <w:rFonts w:ascii="Arial" w:hAnsi="Arial" w:eastAsia="黑体" w:cs="Arial"/>
                <w:bCs/>
                <w:szCs w:val="21"/>
              </w:rPr>
              <w:t>1.具备过敏性鼻炎类动物模型构建相关实施能力，熟悉动物造模及免疫治疗相关实验操作。</w:t>
            </w:r>
          </w:p>
          <w:p w14:paraId="0183D138">
            <w:pPr>
              <w:spacing w:before="120" w:beforeLines="50"/>
              <w:jc w:val="left"/>
              <w:rPr>
                <w:rFonts w:ascii="Arial" w:hAnsi="Arial" w:eastAsia="黑体" w:cs="Arial"/>
                <w:bCs/>
                <w:szCs w:val="21"/>
              </w:rPr>
            </w:pPr>
            <w:r>
              <w:rPr>
                <w:rFonts w:hint="eastAsia" w:ascii="Arial" w:hAnsi="Arial" w:eastAsia="黑体" w:cs="Arial"/>
                <w:bCs/>
                <w:szCs w:val="21"/>
              </w:rPr>
              <w:t>2</w:t>
            </w:r>
            <w:r>
              <w:rPr>
                <w:rFonts w:ascii="Arial" w:hAnsi="Arial" w:eastAsia="黑体" w:cs="Arial"/>
                <w:bCs/>
                <w:szCs w:val="21"/>
              </w:rPr>
              <w:t>.★本项目所用实验动物来源须具备合法有效的实验动物生产许可证；提供实验服务的实施主体须具备有效期内的实验动物使用许可证。</w:t>
            </w:r>
            <w:r>
              <w:rPr>
                <w:rFonts w:hint="eastAsia" w:ascii="Arial" w:hAnsi="Arial" w:eastAsia="黑体" w:cs="Arial"/>
                <w:bCs/>
                <w:szCs w:val="21"/>
              </w:rPr>
              <w:t>（提供复印件）</w:t>
            </w:r>
          </w:p>
          <w:p w14:paraId="23EF5595">
            <w:pPr>
              <w:spacing w:before="120" w:beforeLines="50"/>
              <w:jc w:val="left"/>
              <w:rPr>
                <w:rFonts w:ascii="Arial" w:hAnsi="Arial" w:eastAsia="黑体" w:cs="Arial"/>
                <w:bCs/>
                <w:szCs w:val="21"/>
              </w:rPr>
            </w:pPr>
            <w:r>
              <w:rPr>
                <w:rFonts w:hint="eastAsia" w:ascii="Arial" w:hAnsi="Arial" w:eastAsia="黑体" w:cs="Arial"/>
                <w:bCs/>
                <w:szCs w:val="21"/>
              </w:rPr>
              <w:t>3.项目实施团队应配备执业兽医师；动物操作相关人员应经过实验动物专业培训。履约阶段，服务方可向采购人提供设施环境检测报告、哨兵鼠质量检测报告。相关人员培训证明材料可作为投标方案佐证材料。</w:t>
            </w:r>
          </w:p>
        </w:tc>
        <w:tc>
          <w:tcPr>
            <w:tcW w:w="837" w:type="pct"/>
            <w:vAlign w:val="center"/>
          </w:tcPr>
          <w:p w14:paraId="4414679D">
            <w:pPr>
              <w:spacing w:before="120" w:beforeLines="50"/>
              <w:rPr>
                <w:rFonts w:ascii="Arial" w:hAnsi="Arial" w:eastAsia="黑体" w:cs="Arial"/>
                <w:bCs/>
                <w:szCs w:val="21"/>
              </w:rPr>
            </w:pPr>
            <w:r>
              <w:rPr>
                <w:rFonts w:ascii="Arial" w:hAnsi="Arial" w:eastAsia="黑体" w:cs="Arial"/>
                <w:bCs/>
                <w:szCs w:val="21"/>
              </w:rPr>
              <w:t>120只</w:t>
            </w:r>
          </w:p>
        </w:tc>
        <w:tc>
          <w:tcPr>
            <w:tcW w:w="816" w:type="pct"/>
            <w:vAlign w:val="center"/>
          </w:tcPr>
          <w:p w14:paraId="28399C80">
            <w:pPr>
              <w:spacing w:before="120" w:beforeLines="50"/>
              <w:rPr>
                <w:rFonts w:ascii="Arial" w:hAnsi="Arial" w:eastAsia="黑体" w:cs="Arial"/>
                <w:bCs/>
                <w:szCs w:val="21"/>
              </w:rPr>
            </w:pPr>
            <w:r>
              <w:rPr>
                <w:rFonts w:ascii="Arial" w:hAnsi="Arial" w:eastAsia="黑体" w:cs="Arial"/>
                <w:bCs/>
                <w:szCs w:val="21"/>
              </w:rPr>
              <w:t>本采购项目实验周期161天，服务周期1年，包括数据沟通与调整等，交付周期6个月。</w:t>
            </w:r>
          </w:p>
        </w:tc>
      </w:tr>
    </w:tbl>
    <w:p w14:paraId="37A689D8">
      <w:pPr>
        <w:pStyle w:val="17"/>
        <w:ind w:firstLine="480" w:firstLineChars="200"/>
        <w:rPr>
          <w:rFonts w:ascii="Arial" w:hAnsi="Arial" w:cs="Arial"/>
          <w:bCs/>
        </w:rPr>
      </w:pPr>
      <w:r>
        <w:rPr>
          <w:rFonts w:ascii="Arial" w:hAnsi="Arial" w:cs="Arial"/>
          <w:bCs/>
        </w:rPr>
        <w:t>包6：</w:t>
      </w:r>
    </w:p>
    <w:tbl>
      <w:tblPr>
        <w:tblStyle w:val="42"/>
        <w:tblW w:w="4998" w:type="pct"/>
        <w:tblInd w:w="0" w:type="dxa"/>
        <w:tblLayout w:type="autofit"/>
        <w:tblCellMar>
          <w:top w:w="0" w:type="dxa"/>
          <w:left w:w="108" w:type="dxa"/>
          <w:bottom w:w="0" w:type="dxa"/>
          <w:right w:w="108" w:type="dxa"/>
        </w:tblCellMar>
      </w:tblPr>
      <w:tblGrid>
        <w:gridCol w:w="2570"/>
        <w:gridCol w:w="5083"/>
        <w:gridCol w:w="2203"/>
        <w:gridCol w:w="4312"/>
      </w:tblGrid>
      <w:tr w14:paraId="478ED855">
        <w:tblPrEx>
          <w:tblCellMar>
            <w:top w:w="0" w:type="dxa"/>
            <w:left w:w="108" w:type="dxa"/>
            <w:bottom w:w="0" w:type="dxa"/>
            <w:right w:w="108" w:type="dxa"/>
          </w:tblCellMar>
        </w:tblPrEx>
        <w:trPr>
          <w:trHeight w:val="280" w:hRule="atLeast"/>
        </w:trPr>
        <w:tc>
          <w:tcPr>
            <w:tcW w:w="907" w:type="pct"/>
            <w:tcBorders>
              <w:top w:val="single" w:color="000000" w:sz="8" w:space="0"/>
              <w:left w:val="single" w:color="000000" w:sz="8" w:space="0"/>
              <w:bottom w:val="nil"/>
              <w:right w:val="single" w:color="000000" w:sz="8" w:space="0"/>
            </w:tcBorders>
            <w:vAlign w:val="center"/>
          </w:tcPr>
          <w:p w14:paraId="704AF616">
            <w:pPr>
              <w:widowControl/>
              <w:jc w:val="center"/>
              <w:textAlignment w:val="center"/>
              <w:rPr>
                <w:rFonts w:ascii="Arial" w:hAnsi="Arial" w:eastAsia="黑体" w:cs="Arial"/>
                <w:b/>
                <w:bCs/>
                <w:color w:val="000000"/>
                <w:szCs w:val="21"/>
              </w:rPr>
            </w:pPr>
            <w:r>
              <w:rPr>
                <w:rFonts w:ascii="Arial" w:hAnsi="Arial" w:eastAsia="黑体" w:cs="Arial"/>
                <w:b/>
                <w:bCs/>
                <w:color w:val="000000"/>
                <w:kern w:val="0"/>
                <w:szCs w:val="21"/>
                <w:lang w:bidi="ar"/>
              </w:rPr>
              <w:t>产品</w:t>
            </w:r>
          </w:p>
        </w:tc>
        <w:tc>
          <w:tcPr>
            <w:tcW w:w="1793" w:type="pct"/>
            <w:tcBorders>
              <w:top w:val="single" w:color="000000" w:sz="8" w:space="0"/>
              <w:left w:val="single" w:color="000000" w:sz="8" w:space="0"/>
              <w:bottom w:val="nil"/>
              <w:right w:val="single" w:color="000000" w:sz="8" w:space="0"/>
            </w:tcBorders>
          </w:tcPr>
          <w:p w14:paraId="3073A247">
            <w:pPr>
              <w:widowControl/>
              <w:jc w:val="center"/>
              <w:textAlignment w:val="top"/>
              <w:rPr>
                <w:rFonts w:ascii="Arial" w:hAnsi="Arial" w:eastAsia="黑体" w:cs="Arial"/>
                <w:b/>
                <w:bCs/>
                <w:color w:val="000000"/>
                <w:szCs w:val="21"/>
              </w:rPr>
            </w:pPr>
            <w:r>
              <w:rPr>
                <w:rFonts w:ascii="Arial" w:hAnsi="Arial" w:eastAsia="黑体" w:cs="Arial"/>
                <w:b/>
                <w:bCs/>
                <w:color w:val="000000"/>
                <w:kern w:val="0"/>
                <w:szCs w:val="21"/>
                <w:lang w:bidi="ar"/>
              </w:rPr>
              <w:t>详细</w:t>
            </w:r>
            <w:r>
              <w:rPr>
                <w:rStyle w:val="270"/>
                <w:rFonts w:hint="default" w:ascii="Arial" w:hAnsi="Arial" w:cs="Arial"/>
                <w:lang w:bidi="ar"/>
              </w:rPr>
              <w:t>说明</w:t>
            </w:r>
          </w:p>
        </w:tc>
        <w:tc>
          <w:tcPr>
            <w:tcW w:w="777" w:type="pct"/>
            <w:tcBorders>
              <w:top w:val="single" w:color="000000" w:sz="8" w:space="0"/>
              <w:left w:val="single" w:color="000000" w:sz="8" w:space="0"/>
              <w:bottom w:val="nil"/>
              <w:right w:val="single" w:color="000000" w:sz="8" w:space="0"/>
            </w:tcBorders>
            <w:vAlign w:val="center"/>
          </w:tcPr>
          <w:p w14:paraId="5B93BEF2">
            <w:pPr>
              <w:widowControl/>
              <w:jc w:val="center"/>
              <w:textAlignment w:val="center"/>
              <w:rPr>
                <w:rFonts w:ascii="Arial" w:hAnsi="Arial" w:eastAsia="黑体" w:cs="Arial"/>
                <w:b/>
                <w:bCs/>
                <w:color w:val="000000"/>
                <w:szCs w:val="21"/>
              </w:rPr>
            </w:pPr>
            <w:r>
              <w:rPr>
                <w:rFonts w:ascii="Arial" w:hAnsi="Arial" w:eastAsia="黑体" w:cs="Arial"/>
                <w:b/>
                <w:bCs/>
                <w:color w:val="000000"/>
                <w:kern w:val="0"/>
                <w:szCs w:val="21"/>
                <w:lang w:bidi="ar"/>
              </w:rPr>
              <w:t>数量（单位）</w:t>
            </w:r>
          </w:p>
        </w:tc>
        <w:tc>
          <w:tcPr>
            <w:tcW w:w="1521" w:type="pct"/>
            <w:tcBorders>
              <w:top w:val="single" w:color="000000" w:sz="8" w:space="0"/>
              <w:left w:val="single" w:color="000000" w:sz="8" w:space="0"/>
              <w:bottom w:val="nil"/>
              <w:right w:val="single" w:color="000000" w:sz="8" w:space="0"/>
            </w:tcBorders>
            <w:vAlign w:val="center"/>
          </w:tcPr>
          <w:p w14:paraId="3A38F550">
            <w:pPr>
              <w:widowControl/>
              <w:jc w:val="center"/>
              <w:textAlignment w:val="center"/>
              <w:rPr>
                <w:rFonts w:ascii="Arial" w:hAnsi="Arial" w:eastAsia="黑体" w:cs="Arial"/>
                <w:b/>
                <w:bCs/>
                <w:color w:val="000000"/>
                <w:szCs w:val="21"/>
              </w:rPr>
            </w:pPr>
            <w:r>
              <w:rPr>
                <w:rFonts w:ascii="Arial" w:hAnsi="Arial" w:eastAsia="黑体" w:cs="Arial"/>
                <w:b/>
                <w:bCs/>
                <w:color w:val="000000"/>
                <w:kern w:val="0"/>
                <w:szCs w:val="21"/>
                <w:lang w:bidi="ar"/>
              </w:rPr>
              <w:t>服务周期</w:t>
            </w:r>
          </w:p>
        </w:tc>
      </w:tr>
      <w:tr w14:paraId="4EFE3ACB">
        <w:tblPrEx>
          <w:tblCellMar>
            <w:top w:w="0" w:type="dxa"/>
            <w:left w:w="108" w:type="dxa"/>
            <w:bottom w:w="0" w:type="dxa"/>
            <w:right w:w="108" w:type="dxa"/>
          </w:tblCellMar>
        </w:tblPrEx>
        <w:trPr>
          <w:trHeight w:val="1460" w:hRule="atLeast"/>
        </w:trPr>
        <w:tc>
          <w:tcPr>
            <w:tcW w:w="907" w:type="pct"/>
            <w:vMerge w:val="restart"/>
            <w:tcBorders>
              <w:top w:val="single" w:color="000000" w:sz="4" w:space="0"/>
              <w:left w:val="single" w:color="000000" w:sz="4" w:space="0"/>
              <w:bottom w:val="single" w:color="000000" w:sz="4" w:space="0"/>
              <w:right w:val="single" w:color="000000" w:sz="4" w:space="0"/>
            </w:tcBorders>
            <w:vAlign w:val="center"/>
          </w:tcPr>
          <w:p w14:paraId="054E6457">
            <w:pPr>
              <w:spacing w:before="120" w:beforeLines="50"/>
              <w:jc w:val="center"/>
              <w:rPr>
                <w:rFonts w:ascii="Arial" w:hAnsi="Arial" w:eastAsia="黑体" w:cs="Arial"/>
                <w:bCs/>
                <w:szCs w:val="21"/>
              </w:rPr>
            </w:pPr>
            <w:r>
              <w:rPr>
                <w:rFonts w:ascii="Arial" w:hAnsi="Arial" w:eastAsia="黑体" w:cs="Arial"/>
                <w:bCs/>
                <w:szCs w:val="21"/>
              </w:rPr>
              <w:t>数据分析服务</w:t>
            </w:r>
          </w:p>
        </w:tc>
        <w:tc>
          <w:tcPr>
            <w:tcW w:w="5083" w:type="dxa"/>
            <w:tcBorders>
              <w:top w:val="single" w:color="000000" w:sz="4" w:space="0"/>
              <w:left w:val="single" w:color="000000" w:sz="4" w:space="0"/>
              <w:bottom w:val="single" w:color="000000" w:sz="4" w:space="0"/>
              <w:right w:val="single" w:color="000000" w:sz="4" w:space="0"/>
            </w:tcBorders>
            <w:vAlign w:val="center"/>
          </w:tcPr>
          <w:p w14:paraId="72A1ADD2">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单细胞质控：</w:t>
            </w:r>
            <w:r>
              <w:rPr>
                <w:rFonts w:hint="eastAsia" w:ascii="Arial" w:hAnsi="Arial" w:eastAsia="黑体" w:cs="Arial"/>
                <w:bCs/>
                <w:color w:val="auto"/>
                <w:kern w:val="2"/>
                <w:sz w:val="21"/>
                <w:szCs w:val="21"/>
                <w:lang w:bidi="ar"/>
              </w:rPr>
              <w:t>细胞过滤（</w:t>
            </w:r>
            <w:r>
              <w:rPr>
                <w:rFonts w:ascii="Arial" w:hAnsi="Arial" w:eastAsia="黑体" w:cs="Arial"/>
                <w:bCs/>
                <w:color w:val="auto"/>
                <w:kern w:val="2"/>
                <w:sz w:val="21"/>
                <w:szCs w:val="21"/>
                <w:lang w:bidi="ar"/>
              </w:rPr>
              <w:t>nFeature_RNA&gt;100 &amp; &lt;6000</w:t>
            </w:r>
            <w:r>
              <w:rPr>
                <w:rFonts w:hint="eastAsia" w:ascii="Arial" w:hAnsi="Arial" w:eastAsia="黑体" w:cs="Arial"/>
                <w:bCs/>
                <w:color w:val="auto"/>
                <w:kern w:val="2"/>
                <w:sz w:val="21"/>
                <w:szCs w:val="21"/>
                <w:lang w:bidi="ar"/>
              </w:rPr>
              <w:t>，可根据实际调整）；细胞过滤（</w:t>
            </w:r>
            <w:r>
              <w:rPr>
                <w:rFonts w:ascii="Arial" w:hAnsi="Arial" w:eastAsia="黑体" w:cs="Arial"/>
                <w:bCs/>
                <w:color w:val="auto"/>
                <w:kern w:val="2"/>
                <w:sz w:val="21"/>
                <w:szCs w:val="21"/>
                <w:lang w:bidi="ar"/>
              </w:rPr>
              <w:t>nFeature_RNA&gt;100 &amp; &lt;6000</w:t>
            </w:r>
            <w:r>
              <w:rPr>
                <w:rFonts w:hint="eastAsia" w:ascii="Arial" w:hAnsi="Arial" w:eastAsia="黑体" w:cs="Arial"/>
                <w:bCs/>
                <w:color w:val="auto"/>
                <w:kern w:val="2"/>
                <w:sz w:val="21"/>
                <w:szCs w:val="21"/>
                <w:lang w:bidi="ar"/>
              </w:rPr>
              <w:t>，可根据实际调整）；基因过滤（去除低表达</w:t>
            </w:r>
            <w:r>
              <w:rPr>
                <w:rFonts w:ascii="Arial" w:hAnsi="Arial" w:eastAsia="黑体" w:cs="Arial"/>
                <w:bCs/>
                <w:color w:val="auto"/>
                <w:kern w:val="2"/>
                <w:sz w:val="21"/>
                <w:szCs w:val="21"/>
                <w:lang w:bidi="ar"/>
              </w:rPr>
              <w:t>/</w:t>
            </w:r>
            <w:r>
              <w:rPr>
                <w:rFonts w:hint="eastAsia" w:ascii="Arial" w:hAnsi="Arial" w:eastAsia="黑体" w:cs="Arial"/>
                <w:bCs/>
                <w:color w:val="auto"/>
                <w:kern w:val="2"/>
                <w:sz w:val="21"/>
                <w:szCs w:val="21"/>
                <w:lang w:bidi="ar"/>
              </w:rPr>
              <w:t>高</w:t>
            </w:r>
            <w:r>
              <w:rPr>
                <w:rFonts w:ascii="Arial" w:hAnsi="Arial" w:eastAsia="黑体" w:cs="Arial"/>
                <w:bCs/>
                <w:color w:val="auto"/>
                <w:kern w:val="2"/>
                <w:sz w:val="21"/>
                <w:szCs w:val="21"/>
                <w:lang w:bidi="ar"/>
              </w:rPr>
              <w:t>dropout</w:t>
            </w:r>
            <w:r>
              <w:rPr>
                <w:rFonts w:hint="eastAsia" w:ascii="Arial" w:hAnsi="Arial" w:eastAsia="黑体" w:cs="Arial"/>
                <w:bCs/>
                <w:color w:val="auto"/>
                <w:kern w:val="2"/>
                <w:sz w:val="21"/>
                <w:szCs w:val="21"/>
                <w:lang w:bidi="ar"/>
              </w:rPr>
              <w:t>基因）</w:t>
            </w:r>
          </w:p>
        </w:tc>
        <w:tc>
          <w:tcPr>
            <w:tcW w:w="777" w:type="pct"/>
            <w:vMerge w:val="restart"/>
            <w:tcBorders>
              <w:top w:val="single" w:color="000000" w:sz="4" w:space="0"/>
              <w:left w:val="single" w:color="000000" w:sz="4" w:space="0"/>
              <w:bottom w:val="single" w:color="000000" w:sz="4" w:space="0"/>
              <w:right w:val="single" w:color="000000" w:sz="4" w:space="0"/>
            </w:tcBorders>
            <w:vAlign w:val="center"/>
          </w:tcPr>
          <w:p w14:paraId="7EFEC862">
            <w:pPr>
              <w:spacing w:before="120" w:beforeLines="50"/>
              <w:rPr>
                <w:rFonts w:ascii="Arial" w:hAnsi="Arial" w:eastAsia="黑体" w:cs="Arial"/>
                <w:bCs/>
                <w:szCs w:val="21"/>
              </w:rPr>
            </w:pPr>
            <w:r>
              <w:rPr>
                <w:rFonts w:ascii="Arial" w:hAnsi="Arial" w:eastAsia="黑体" w:cs="Arial"/>
                <w:bCs/>
                <w:szCs w:val="21"/>
              </w:rPr>
              <w:t>完成数据分析项目26项，累计工作量176人天</w:t>
            </w:r>
          </w:p>
        </w:tc>
        <w:tc>
          <w:tcPr>
            <w:tcW w:w="1521" w:type="pct"/>
            <w:vMerge w:val="restart"/>
            <w:tcBorders>
              <w:top w:val="single" w:color="000000" w:sz="4" w:space="0"/>
              <w:left w:val="single" w:color="000000" w:sz="4" w:space="0"/>
              <w:bottom w:val="single" w:color="000000" w:sz="4" w:space="0"/>
              <w:right w:val="single" w:color="000000" w:sz="4" w:space="0"/>
            </w:tcBorders>
            <w:vAlign w:val="center"/>
          </w:tcPr>
          <w:p w14:paraId="157F08D8">
            <w:pPr>
              <w:spacing w:before="120" w:beforeLines="50"/>
              <w:rPr>
                <w:rFonts w:ascii="Arial" w:hAnsi="Arial" w:eastAsia="黑体" w:cs="Arial"/>
                <w:bCs/>
                <w:szCs w:val="21"/>
              </w:rPr>
            </w:pPr>
            <w:r>
              <w:rPr>
                <w:rFonts w:ascii="Arial" w:hAnsi="Arial" w:eastAsia="黑体" w:cs="Arial"/>
                <w:bCs/>
                <w:szCs w:val="21"/>
              </w:rPr>
              <w:t>本采购项目数据分析周期45个工作日，服务周期1年，包括数据沟通与调整等，交付周期45个工作日。</w:t>
            </w:r>
          </w:p>
        </w:tc>
      </w:tr>
      <w:tr w14:paraId="6366A462">
        <w:tblPrEx>
          <w:tblCellMar>
            <w:top w:w="0" w:type="dxa"/>
            <w:left w:w="108" w:type="dxa"/>
            <w:bottom w:w="0" w:type="dxa"/>
            <w:right w:w="108" w:type="dxa"/>
          </w:tblCellMar>
        </w:tblPrEx>
        <w:trPr>
          <w:trHeight w:val="855"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5220AA5D">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597E44A7">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标准化与降维：完成单细胞表达矩阵标准化处理，实现</w:t>
            </w:r>
            <w:r>
              <w:rPr>
                <w:rFonts w:ascii="Arial" w:hAnsi="Arial" w:eastAsia="黑体" w:cs="Arial"/>
                <w:b w:val="0"/>
                <w:bCs/>
                <w:color w:val="auto"/>
                <w:kern w:val="2"/>
                <w:sz w:val="21"/>
                <w:szCs w:val="21"/>
                <w:lang w:bidi="ar"/>
              </w:rPr>
              <w:t xml:space="preserve"> PCA</w:t>
            </w:r>
            <w:r>
              <w:rPr>
                <w:rFonts w:hint="eastAsia" w:ascii="Arial" w:hAnsi="Arial" w:eastAsia="黑体" w:cs="Arial"/>
                <w:b w:val="0"/>
                <w:bCs/>
                <w:color w:val="auto"/>
                <w:kern w:val="2"/>
                <w:sz w:val="21"/>
                <w:szCs w:val="21"/>
                <w:lang w:bidi="ar"/>
              </w:rPr>
              <w:t>、</w:t>
            </w:r>
            <w:r>
              <w:rPr>
                <w:rFonts w:ascii="Arial" w:hAnsi="Arial" w:eastAsia="黑体" w:cs="Arial"/>
                <w:b w:val="0"/>
                <w:bCs/>
                <w:color w:val="auto"/>
                <w:kern w:val="2"/>
                <w:sz w:val="21"/>
                <w:szCs w:val="21"/>
                <w:lang w:bidi="ar"/>
              </w:rPr>
              <w:t xml:space="preserve">UMAP </w:t>
            </w:r>
            <w:r>
              <w:rPr>
                <w:rFonts w:hint="eastAsia" w:ascii="Arial" w:hAnsi="Arial" w:eastAsia="黑体" w:cs="Arial"/>
                <w:b w:val="0"/>
                <w:bCs/>
                <w:color w:val="auto"/>
                <w:kern w:val="2"/>
                <w:sz w:val="21"/>
                <w:szCs w:val="21"/>
                <w:lang w:bidi="ar"/>
              </w:rPr>
              <w:t>降维可视化展示；</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158A93BA">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7FB5BA5C">
            <w:pPr>
              <w:jc w:val="center"/>
              <w:rPr>
                <w:rFonts w:ascii="Arial" w:hAnsi="Arial" w:eastAsia="黑体" w:cs="Arial"/>
                <w:color w:val="000000"/>
                <w:szCs w:val="21"/>
              </w:rPr>
            </w:pPr>
          </w:p>
        </w:tc>
      </w:tr>
      <w:tr w14:paraId="377619D1">
        <w:tblPrEx>
          <w:tblCellMar>
            <w:top w:w="0" w:type="dxa"/>
            <w:left w:w="108" w:type="dxa"/>
            <w:bottom w:w="0" w:type="dxa"/>
            <w:right w:w="108" w:type="dxa"/>
          </w:tblCellMar>
        </w:tblPrEx>
        <w:trPr>
          <w:trHeight w:val="100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58010AE5">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52F1A075">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统计学方法：开展差异表达基因筛选、高变异基因筛选分析；</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46DB7293">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64C4508F">
            <w:pPr>
              <w:jc w:val="center"/>
              <w:rPr>
                <w:rFonts w:ascii="Arial" w:hAnsi="Arial" w:eastAsia="黑体" w:cs="Arial"/>
                <w:color w:val="000000"/>
                <w:szCs w:val="21"/>
              </w:rPr>
            </w:pPr>
          </w:p>
        </w:tc>
      </w:tr>
      <w:tr w14:paraId="4F1CDADC">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075FC63F">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5973652A">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多组学整合：</w:t>
            </w:r>
            <w:r>
              <w:rPr>
                <w:rFonts w:hint="eastAsia" w:ascii="Arial" w:hAnsi="Arial" w:eastAsia="黑体" w:cs="Arial"/>
                <w:bCs/>
                <w:color w:val="auto"/>
                <w:kern w:val="2"/>
                <w:sz w:val="21"/>
                <w:szCs w:val="21"/>
                <w:lang w:bidi="ar"/>
              </w:rPr>
              <w:t>单细胞</w:t>
            </w:r>
            <w:r>
              <w:rPr>
                <w:rFonts w:ascii="Arial" w:hAnsi="Arial" w:eastAsia="黑体" w:cs="Arial"/>
                <w:bCs/>
                <w:color w:val="auto"/>
                <w:kern w:val="2"/>
                <w:sz w:val="21"/>
                <w:szCs w:val="21"/>
                <w:lang w:bidi="ar"/>
              </w:rPr>
              <w:t>+</w:t>
            </w:r>
            <w:r>
              <w:rPr>
                <w:rFonts w:hint="eastAsia" w:ascii="Arial" w:hAnsi="Arial" w:eastAsia="黑体" w:cs="Arial"/>
                <w:bCs/>
                <w:color w:val="auto"/>
                <w:kern w:val="2"/>
                <w:sz w:val="21"/>
                <w:szCs w:val="21"/>
                <w:lang w:bidi="ar"/>
              </w:rPr>
              <w:t>转录组联合建模；蛋白组数据融合</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04D789B4">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42A0BA2D">
            <w:pPr>
              <w:jc w:val="center"/>
              <w:rPr>
                <w:rFonts w:ascii="Arial" w:hAnsi="Arial" w:eastAsia="黑体" w:cs="Arial"/>
                <w:color w:val="000000"/>
                <w:szCs w:val="21"/>
              </w:rPr>
            </w:pPr>
          </w:p>
        </w:tc>
      </w:tr>
      <w:tr w14:paraId="20D499C0">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379C0A70">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70057580">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双胞过滤：</w:t>
            </w:r>
            <w:r>
              <w:rPr>
                <w:rFonts w:hint="eastAsia" w:ascii="Arial" w:hAnsi="Arial" w:eastAsia="黑体" w:cs="Arial"/>
                <w:bCs/>
                <w:color w:val="auto"/>
                <w:kern w:val="2"/>
                <w:sz w:val="21"/>
                <w:szCs w:val="21"/>
                <w:lang w:bidi="ar"/>
              </w:rPr>
              <w:t>过滤低质量细胞；空转录本及双细胞过滤</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75A8C0E2">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16653700">
            <w:pPr>
              <w:jc w:val="center"/>
              <w:rPr>
                <w:rFonts w:ascii="Arial" w:hAnsi="Arial" w:eastAsia="黑体" w:cs="Arial"/>
                <w:color w:val="000000"/>
                <w:szCs w:val="21"/>
              </w:rPr>
            </w:pPr>
          </w:p>
        </w:tc>
      </w:tr>
      <w:tr w14:paraId="41CA02DA">
        <w:tblPrEx>
          <w:tblCellMar>
            <w:top w:w="0" w:type="dxa"/>
            <w:left w:w="108" w:type="dxa"/>
            <w:bottom w:w="0" w:type="dxa"/>
            <w:right w:w="108" w:type="dxa"/>
          </w:tblCellMar>
        </w:tblPrEx>
        <w:trPr>
          <w:trHeight w:val="84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6F9A243F">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1D9F489A">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批次校正：实现多日期样本整合，消除批次效应；执行标准化数据处理流程；</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6C48330B">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7E1EA5B3">
            <w:pPr>
              <w:jc w:val="center"/>
              <w:rPr>
                <w:rFonts w:ascii="Arial" w:hAnsi="Arial" w:eastAsia="黑体" w:cs="Arial"/>
                <w:color w:val="000000"/>
                <w:szCs w:val="21"/>
              </w:rPr>
            </w:pPr>
          </w:p>
        </w:tc>
      </w:tr>
      <w:tr w14:paraId="03345346">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65B97B70">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2D49DDF4">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数据合并：</w:t>
            </w:r>
            <w:r>
              <w:rPr>
                <w:rFonts w:hint="eastAsia" w:ascii="Arial" w:hAnsi="Arial" w:eastAsia="黑体" w:cs="Arial"/>
                <w:bCs/>
                <w:color w:val="auto"/>
                <w:kern w:val="2"/>
                <w:sz w:val="21"/>
                <w:szCs w:val="21"/>
                <w:lang w:bidi="ar"/>
              </w:rPr>
              <w:t>跨项目样本合并（如健康组</w:t>
            </w:r>
            <w:r>
              <w:rPr>
                <w:rFonts w:ascii="Arial" w:hAnsi="Arial" w:eastAsia="黑体" w:cs="Arial"/>
                <w:bCs/>
                <w:color w:val="auto"/>
                <w:kern w:val="2"/>
                <w:sz w:val="21"/>
                <w:szCs w:val="21"/>
                <w:lang w:bidi="ar"/>
              </w:rPr>
              <w:t>+</w:t>
            </w:r>
            <w:r>
              <w:rPr>
                <w:rFonts w:hint="eastAsia" w:ascii="Arial" w:hAnsi="Arial" w:eastAsia="黑体" w:cs="Arial"/>
                <w:bCs/>
                <w:color w:val="auto"/>
                <w:kern w:val="2"/>
                <w:sz w:val="21"/>
                <w:szCs w:val="21"/>
                <w:lang w:bidi="ar"/>
              </w:rPr>
              <w:t>息肉组）；批次效应复检</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12E5B844">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64A8AC38">
            <w:pPr>
              <w:jc w:val="center"/>
              <w:rPr>
                <w:rFonts w:ascii="Arial" w:hAnsi="Arial" w:eastAsia="黑体" w:cs="Arial"/>
                <w:color w:val="000000"/>
                <w:szCs w:val="21"/>
              </w:rPr>
            </w:pPr>
          </w:p>
        </w:tc>
      </w:tr>
      <w:tr w14:paraId="1687A2B0">
        <w:tblPrEx>
          <w:tblCellMar>
            <w:top w:w="0" w:type="dxa"/>
            <w:left w:w="108" w:type="dxa"/>
            <w:bottom w:w="0" w:type="dxa"/>
            <w:right w:w="108" w:type="dxa"/>
          </w:tblCellMar>
        </w:tblPrEx>
        <w:trPr>
          <w:trHeight w:val="84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76813877">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3D6F1267">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聚类与可视化：</w:t>
            </w:r>
            <w:r>
              <w:rPr>
                <w:rFonts w:ascii="Arial" w:hAnsi="Arial" w:eastAsia="黑体" w:cs="Arial"/>
                <w:bCs/>
                <w:color w:val="auto"/>
                <w:kern w:val="2"/>
                <w:sz w:val="21"/>
                <w:szCs w:val="21"/>
                <w:lang w:bidi="ar"/>
              </w:rPr>
              <w:t>UMAP/tSNE</w:t>
            </w:r>
            <w:r>
              <w:rPr>
                <w:rFonts w:hint="eastAsia" w:ascii="Arial" w:hAnsi="Arial" w:eastAsia="黑体" w:cs="Arial"/>
                <w:bCs/>
                <w:color w:val="auto"/>
                <w:kern w:val="2"/>
                <w:sz w:val="21"/>
                <w:szCs w:val="21"/>
                <w:lang w:bidi="ar"/>
              </w:rPr>
              <w:t>降维（分辨率</w:t>
            </w:r>
            <w:r>
              <w:rPr>
                <w:rFonts w:ascii="Arial" w:hAnsi="Arial" w:eastAsia="黑体" w:cs="Arial"/>
                <w:bCs/>
                <w:color w:val="auto"/>
                <w:kern w:val="2"/>
                <w:sz w:val="21"/>
                <w:szCs w:val="21"/>
                <w:lang w:bidi="ar"/>
              </w:rPr>
              <w:t>0.5/0.8/1.0</w:t>
            </w:r>
            <w:r>
              <w:rPr>
                <w:rFonts w:hint="eastAsia" w:ascii="Arial" w:hAnsi="Arial" w:eastAsia="黑体" w:cs="Arial"/>
                <w:bCs/>
                <w:color w:val="auto"/>
                <w:kern w:val="2"/>
                <w:sz w:val="21"/>
                <w:szCs w:val="21"/>
                <w:lang w:bidi="ar"/>
              </w:rPr>
              <w:t>对比）；手动注释亚群（需提供分群热图</w:t>
            </w:r>
            <w:r>
              <w:rPr>
                <w:rFonts w:ascii="Arial" w:hAnsi="Arial" w:eastAsia="黑体" w:cs="Arial"/>
                <w:bCs/>
                <w:color w:val="auto"/>
                <w:kern w:val="2"/>
                <w:sz w:val="21"/>
                <w:szCs w:val="21"/>
                <w:lang w:bidi="ar"/>
              </w:rPr>
              <w:t>+</w:t>
            </w:r>
            <w:r>
              <w:rPr>
                <w:rFonts w:hint="eastAsia" w:ascii="Arial" w:hAnsi="Arial" w:eastAsia="黑体" w:cs="Arial"/>
                <w:bCs/>
                <w:color w:val="auto"/>
                <w:kern w:val="2"/>
                <w:sz w:val="21"/>
                <w:szCs w:val="21"/>
                <w:lang w:bidi="ar"/>
              </w:rPr>
              <w:t>交叉表）</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51C0E5E5">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62183DE6">
            <w:pPr>
              <w:jc w:val="center"/>
              <w:rPr>
                <w:rFonts w:ascii="Arial" w:hAnsi="Arial" w:eastAsia="黑体" w:cs="Arial"/>
                <w:color w:val="000000"/>
                <w:szCs w:val="21"/>
              </w:rPr>
            </w:pPr>
          </w:p>
        </w:tc>
      </w:tr>
      <w:tr w14:paraId="2369C121">
        <w:tblPrEx>
          <w:tblCellMar>
            <w:top w:w="0" w:type="dxa"/>
            <w:left w:w="108" w:type="dxa"/>
            <w:bottom w:w="0" w:type="dxa"/>
            <w:right w:w="108" w:type="dxa"/>
          </w:tblCellMar>
        </w:tblPrEx>
        <w:trPr>
          <w:trHeight w:val="112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2725DC1D">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55C15ED6">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细胞注释：</w:t>
            </w:r>
            <w:r>
              <w:rPr>
                <w:rFonts w:hint="eastAsia" w:ascii="Arial" w:hAnsi="Arial" w:eastAsia="黑体" w:cs="Arial"/>
                <w:bCs/>
                <w:color w:val="auto"/>
                <w:kern w:val="2"/>
                <w:sz w:val="21"/>
                <w:szCs w:val="21"/>
                <w:lang w:bidi="ar"/>
              </w:rPr>
              <w:t>嗜酸性粒细胞特异性基因标记（</w:t>
            </w:r>
            <w:r>
              <w:rPr>
                <w:rFonts w:ascii="Arial" w:hAnsi="Arial" w:eastAsia="黑体" w:cs="Arial"/>
                <w:bCs/>
                <w:color w:val="auto"/>
                <w:kern w:val="2"/>
                <w:sz w:val="21"/>
                <w:szCs w:val="21"/>
                <w:lang w:bidi="ar"/>
              </w:rPr>
              <w:t>CCR3/CLC/RNASE2</w:t>
            </w:r>
            <w:r>
              <w:rPr>
                <w:rFonts w:hint="eastAsia" w:ascii="Arial" w:hAnsi="Arial" w:eastAsia="黑体" w:cs="Arial"/>
                <w:bCs/>
                <w:color w:val="auto"/>
                <w:kern w:val="2"/>
                <w:sz w:val="21"/>
                <w:szCs w:val="21"/>
                <w:lang w:bidi="ar"/>
              </w:rPr>
              <w:t>等）；非目标细胞去除（</w:t>
            </w:r>
            <w:r>
              <w:rPr>
                <w:rFonts w:ascii="Arial" w:hAnsi="Arial" w:eastAsia="黑体" w:cs="Arial"/>
                <w:bCs/>
                <w:color w:val="auto"/>
                <w:kern w:val="2"/>
                <w:sz w:val="21"/>
                <w:szCs w:val="21"/>
                <w:lang w:bidi="ar"/>
              </w:rPr>
              <w:t>T/B/</w:t>
            </w:r>
            <w:r>
              <w:rPr>
                <w:rFonts w:hint="eastAsia" w:ascii="Arial" w:hAnsi="Arial" w:eastAsia="黑体" w:cs="Arial"/>
                <w:bCs/>
                <w:color w:val="auto"/>
                <w:kern w:val="2"/>
                <w:sz w:val="21"/>
                <w:szCs w:val="21"/>
                <w:lang w:bidi="ar"/>
              </w:rPr>
              <w:t>单核等混杂细胞）；双标基因验证（</w:t>
            </w:r>
            <w:r>
              <w:rPr>
                <w:rFonts w:ascii="Arial" w:hAnsi="Arial" w:eastAsia="黑体" w:cs="Arial"/>
                <w:bCs/>
                <w:color w:val="auto"/>
                <w:kern w:val="2"/>
                <w:sz w:val="21"/>
                <w:szCs w:val="21"/>
                <w:lang w:bidi="ar"/>
              </w:rPr>
              <w:t>iEOS/rEOS</w:t>
            </w:r>
            <w:r>
              <w:rPr>
                <w:rFonts w:hint="eastAsia" w:ascii="Arial" w:hAnsi="Arial" w:eastAsia="黑体" w:cs="Arial"/>
                <w:bCs/>
                <w:color w:val="auto"/>
                <w:kern w:val="2"/>
                <w:sz w:val="21"/>
                <w:szCs w:val="21"/>
                <w:lang w:bidi="ar"/>
              </w:rPr>
              <w:t>评分）</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42B606B0">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4892BB26">
            <w:pPr>
              <w:jc w:val="center"/>
              <w:rPr>
                <w:rFonts w:ascii="Arial" w:hAnsi="Arial" w:eastAsia="黑体" w:cs="Arial"/>
                <w:color w:val="000000"/>
                <w:szCs w:val="21"/>
              </w:rPr>
            </w:pPr>
          </w:p>
        </w:tc>
      </w:tr>
      <w:tr w14:paraId="7E9BA91F">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68A635AF">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34A28CB6">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差异分析：</w:t>
            </w:r>
            <w:r>
              <w:rPr>
                <w:rFonts w:hint="eastAsia" w:ascii="Arial" w:hAnsi="Arial" w:eastAsia="黑体" w:cs="Arial"/>
                <w:bCs/>
                <w:color w:val="auto"/>
                <w:kern w:val="2"/>
                <w:sz w:val="21"/>
                <w:szCs w:val="21"/>
                <w:lang w:bidi="ar"/>
              </w:rPr>
              <w:t>组间差异；亚群特异性差异基因</w:t>
            </w:r>
            <w:r>
              <w:rPr>
                <w:rFonts w:ascii="Arial" w:hAnsi="Arial" w:eastAsia="黑体" w:cs="Arial"/>
                <w:bCs/>
                <w:color w:val="auto"/>
                <w:kern w:val="2"/>
                <w:sz w:val="21"/>
                <w:szCs w:val="21"/>
                <w:lang w:bidi="ar"/>
              </w:rPr>
              <w:t>log2FC&gt;0.25, adj.P&lt;0.05</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58297862">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3121D2D2">
            <w:pPr>
              <w:jc w:val="center"/>
              <w:rPr>
                <w:rFonts w:ascii="Arial" w:hAnsi="Arial" w:eastAsia="黑体" w:cs="Arial"/>
                <w:color w:val="000000"/>
                <w:szCs w:val="21"/>
              </w:rPr>
            </w:pPr>
          </w:p>
        </w:tc>
      </w:tr>
      <w:tr w14:paraId="6BC7CE48">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26B54EF4">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1B018049">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功能富集：</w:t>
            </w:r>
            <w:r>
              <w:rPr>
                <w:rFonts w:ascii="Arial" w:hAnsi="Arial" w:eastAsia="黑体" w:cs="Arial"/>
                <w:bCs/>
                <w:color w:val="auto"/>
                <w:kern w:val="2"/>
                <w:sz w:val="21"/>
                <w:szCs w:val="21"/>
                <w:lang w:bidi="ar"/>
              </w:rPr>
              <w:t>GO/KEGG</w:t>
            </w:r>
            <w:r>
              <w:rPr>
                <w:rFonts w:hint="eastAsia" w:ascii="Arial" w:hAnsi="Arial" w:eastAsia="黑体" w:cs="Arial"/>
                <w:bCs/>
                <w:color w:val="auto"/>
                <w:kern w:val="2"/>
                <w:sz w:val="21"/>
                <w:szCs w:val="21"/>
                <w:lang w:bidi="ar"/>
              </w:rPr>
              <w:t>富集（上下调基因分开）；</w:t>
            </w:r>
            <w:r>
              <w:rPr>
                <w:rFonts w:ascii="Arial" w:hAnsi="Arial" w:eastAsia="黑体" w:cs="Arial"/>
                <w:bCs/>
                <w:color w:val="auto"/>
                <w:kern w:val="2"/>
                <w:sz w:val="21"/>
                <w:szCs w:val="21"/>
                <w:lang w:bidi="ar"/>
              </w:rPr>
              <w:t>GSEA</w:t>
            </w:r>
            <w:r>
              <w:rPr>
                <w:rFonts w:hint="eastAsia" w:ascii="Arial" w:hAnsi="Arial" w:eastAsia="黑体" w:cs="Arial"/>
                <w:bCs/>
                <w:color w:val="auto"/>
                <w:kern w:val="2"/>
                <w:sz w:val="21"/>
                <w:szCs w:val="21"/>
                <w:lang w:bidi="ar"/>
              </w:rPr>
              <w:t>（</w:t>
            </w:r>
            <w:r>
              <w:rPr>
                <w:rFonts w:ascii="Arial" w:hAnsi="Arial" w:eastAsia="黑体" w:cs="Arial"/>
                <w:bCs/>
                <w:color w:val="auto"/>
                <w:kern w:val="2"/>
                <w:sz w:val="21"/>
                <w:szCs w:val="21"/>
                <w:lang w:bidi="ar"/>
              </w:rPr>
              <w:t>C2/C5/H</w:t>
            </w:r>
            <w:r>
              <w:rPr>
                <w:rFonts w:hint="eastAsia" w:ascii="Arial" w:hAnsi="Arial" w:eastAsia="黑体" w:cs="Arial"/>
                <w:bCs/>
                <w:color w:val="auto"/>
                <w:kern w:val="2"/>
                <w:sz w:val="21"/>
                <w:szCs w:val="21"/>
                <w:lang w:bidi="ar"/>
              </w:rPr>
              <w:t>基因集）</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6C023D7B">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6A50BAAD">
            <w:pPr>
              <w:jc w:val="center"/>
              <w:rPr>
                <w:rFonts w:ascii="Arial" w:hAnsi="Arial" w:eastAsia="黑体" w:cs="Arial"/>
                <w:color w:val="000000"/>
                <w:szCs w:val="21"/>
              </w:rPr>
            </w:pPr>
          </w:p>
        </w:tc>
      </w:tr>
      <w:tr w14:paraId="25457BE1">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58DD82B3">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5D1B7D69">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拟时序分析：完成细胞分化轨迹分析，输出以未刺激组为起点的伪时序热图；</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08C84E89">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537BFE05">
            <w:pPr>
              <w:jc w:val="center"/>
              <w:rPr>
                <w:rFonts w:ascii="Arial" w:hAnsi="Arial" w:eastAsia="黑体" w:cs="Arial"/>
                <w:color w:val="000000"/>
                <w:szCs w:val="21"/>
              </w:rPr>
            </w:pPr>
          </w:p>
        </w:tc>
      </w:tr>
      <w:tr w14:paraId="70869E10">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36D94E60">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7AE3C837">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免疫组库分析：</w:t>
            </w:r>
            <w:r>
              <w:rPr>
                <w:rFonts w:ascii="Arial" w:hAnsi="Arial" w:eastAsia="黑体" w:cs="Arial"/>
                <w:bCs/>
                <w:color w:val="auto"/>
                <w:kern w:val="2"/>
                <w:sz w:val="21"/>
                <w:szCs w:val="21"/>
                <w:lang w:bidi="ar"/>
              </w:rPr>
              <w:t>TCR/BCR</w:t>
            </w:r>
            <w:r>
              <w:rPr>
                <w:rFonts w:hint="eastAsia" w:ascii="Arial" w:hAnsi="Arial" w:eastAsia="黑体" w:cs="Arial"/>
                <w:bCs/>
                <w:color w:val="auto"/>
                <w:kern w:val="2"/>
                <w:sz w:val="21"/>
                <w:szCs w:val="21"/>
                <w:lang w:bidi="ar"/>
              </w:rPr>
              <w:t>克隆扩增分析；免疫组库多样性统计</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57772523">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6329846E">
            <w:pPr>
              <w:jc w:val="center"/>
              <w:rPr>
                <w:rFonts w:ascii="Arial" w:hAnsi="Arial" w:eastAsia="黑体" w:cs="Arial"/>
                <w:color w:val="000000"/>
                <w:szCs w:val="21"/>
              </w:rPr>
            </w:pPr>
          </w:p>
        </w:tc>
      </w:tr>
      <w:tr w14:paraId="326FD544">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535C41E3">
            <w:pPr>
              <w:spacing w:before="120" w:beforeLines="50"/>
              <w:rPr>
                <w:rFonts w:ascii="Arial" w:hAnsi="Arial" w:eastAsia="黑体" w:cs="Arial"/>
                <w:bCs/>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2FAAD71E">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细胞通讯：</w:t>
            </w:r>
            <w:r>
              <w:rPr>
                <w:rFonts w:hint="eastAsia" w:ascii="Arial" w:hAnsi="Arial" w:eastAsia="黑体" w:cs="Arial"/>
                <w:bCs/>
                <w:color w:val="auto"/>
                <w:kern w:val="2"/>
                <w:sz w:val="21"/>
                <w:szCs w:val="21"/>
                <w:lang w:bidi="ar"/>
              </w:rPr>
              <w:t>构建多组细胞互作网络；差异通路信号强度比较</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319465C7">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3A9E06FD">
            <w:pPr>
              <w:jc w:val="center"/>
              <w:rPr>
                <w:rFonts w:ascii="Arial" w:hAnsi="Arial" w:eastAsia="黑体" w:cs="Arial"/>
                <w:color w:val="000000"/>
                <w:szCs w:val="21"/>
              </w:rPr>
            </w:pPr>
          </w:p>
        </w:tc>
      </w:tr>
      <w:tr w14:paraId="4FE64EAB">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6C37E949">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6889A60E">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整合分析：</w:t>
            </w:r>
            <w:r>
              <w:rPr>
                <w:rFonts w:hint="eastAsia" w:ascii="Arial" w:hAnsi="Arial" w:eastAsia="黑体" w:cs="Arial"/>
                <w:bCs/>
                <w:color w:val="auto"/>
                <w:kern w:val="2"/>
                <w:sz w:val="21"/>
                <w:szCs w:val="21"/>
                <w:lang w:bidi="ar"/>
              </w:rPr>
              <w:t>单细胞</w:t>
            </w:r>
            <w:r>
              <w:rPr>
                <w:rFonts w:ascii="Arial" w:hAnsi="Arial" w:eastAsia="黑体" w:cs="Arial"/>
                <w:bCs/>
                <w:color w:val="auto"/>
                <w:kern w:val="2"/>
                <w:sz w:val="21"/>
                <w:szCs w:val="21"/>
                <w:lang w:bidi="ar"/>
              </w:rPr>
              <w:t>+</w:t>
            </w:r>
            <w:r>
              <w:rPr>
                <w:rFonts w:hint="eastAsia" w:ascii="Arial" w:hAnsi="Arial" w:eastAsia="黑体" w:cs="Arial"/>
                <w:bCs/>
                <w:color w:val="auto"/>
                <w:kern w:val="2"/>
                <w:sz w:val="21"/>
                <w:szCs w:val="21"/>
                <w:lang w:bidi="ar"/>
              </w:rPr>
              <w:t>转录组联合</w:t>
            </w:r>
            <w:r>
              <w:rPr>
                <w:rFonts w:ascii="Arial" w:hAnsi="Arial" w:eastAsia="黑体" w:cs="Arial"/>
                <w:bCs/>
                <w:color w:val="auto"/>
                <w:kern w:val="2"/>
                <w:sz w:val="21"/>
                <w:szCs w:val="21"/>
                <w:lang w:bidi="ar"/>
              </w:rPr>
              <w:t>ssGSEA</w:t>
            </w:r>
            <w:r>
              <w:rPr>
                <w:rFonts w:hint="eastAsia" w:ascii="Arial" w:hAnsi="Arial" w:eastAsia="黑体" w:cs="Arial"/>
                <w:bCs/>
                <w:color w:val="auto"/>
                <w:kern w:val="2"/>
                <w:sz w:val="21"/>
                <w:szCs w:val="21"/>
                <w:lang w:bidi="ar"/>
              </w:rPr>
              <w:t>；免疫浸润评分（如</w:t>
            </w:r>
            <w:r>
              <w:rPr>
                <w:rFonts w:ascii="Arial" w:hAnsi="Arial" w:eastAsia="黑体" w:cs="Arial"/>
                <w:bCs/>
                <w:color w:val="auto"/>
                <w:kern w:val="2"/>
                <w:sz w:val="21"/>
                <w:szCs w:val="21"/>
                <w:lang w:bidi="ar"/>
              </w:rPr>
              <w:t>MCPcounter</w:t>
            </w:r>
            <w:r>
              <w:rPr>
                <w:rFonts w:hint="eastAsia" w:ascii="Arial" w:hAnsi="Arial" w:eastAsia="黑体" w:cs="Arial"/>
                <w:bCs/>
                <w:color w:val="auto"/>
                <w:kern w:val="2"/>
                <w:sz w:val="21"/>
                <w:szCs w:val="21"/>
                <w:lang w:bidi="ar"/>
              </w:rPr>
              <w:t>）</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6DDF7251">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48850575">
            <w:pPr>
              <w:jc w:val="center"/>
              <w:rPr>
                <w:rFonts w:ascii="Arial" w:hAnsi="Arial" w:eastAsia="黑体" w:cs="Arial"/>
                <w:color w:val="000000"/>
                <w:szCs w:val="21"/>
              </w:rPr>
            </w:pPr>
          </w:p>
        </w:tc>
      </w:tr>
      <w:tr w14:paraId="305B03CD">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0E62E85F">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6B609788">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遗传关联：</w:t>
            </w:r>
            <w:r>
              <w:rPr>
                <w:rFonts w:ascii="Arial" w:hAnsi="Arial" w:eastAsia="黑体" w:cs="Arial"/>
                <w:bCs/>
                <w:color w:val="auto"/>
                <w:kern w:val="2"/>
                <w:sz w:val="21"/>
                <w:szCs w:val="21"/>
                <w:lang w:bidi="ar"/>
              </w:rPr>
              <w:t>SMR/TWAS</w:t>
            </w:r>
            <w:r>
              <w:rPr>
                <w:rFonts w:hint="eastAsia" w:ascii="Arial" w:hAnsi="Arial" w:eastAsia="黑体" w:cs="Arial"/>
                <w:bCs/>
                <w:color w:val="auto"/>
                <w:kern w:val="2"/>
                <w:sz w:val="21"/>
                <w:szCs w:val="21"/>
                <w:lang w:bidi="ar"/>
              </w:rPr>
              <w:t>共定位分析；</w:t>
            </w:r>
            <w:r>
              <w:rPr>
                <w:rFonts w:ascii="Arial" w:hAnsi="Arial" w:eastAsia="黑体" w:cs="Arial"/>
                <w:bCs/>
                <w:color w:val="auto"/>
                <w:kern w:val="2"/>
                <w:sz w:val="21"/>
                <w:szCs w:val="21"/>
                <w:lang w:bidi="ar"/>
              </w:rPr>
              <w:t>LD Block</w:t>
            </w:r>
            <w:r>
              <w:rPr>
                <w:rFonts w:hint="eastAsia" w:ascii="Arial" w:hAnsi="Arial" w:eastAsia="黑体" w:cs="Arial"/>
                <w:bCs/>
                <w:color w:val="auto"/>
                <w:kern w:val="2"/>
                <w:sz w:val="21"/>
                <w:szCs w:val="21"/>
                <w:lang w:bidi="ar"/>
              </w:rPr>
              <w:t>绘图</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78853E3A">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084F5AB4">
            <w:pPr>
              <w:jc w:val="center"/>
              <w:rPr>
                <w:rFonts w:ascii="Arial" w:hAnsi="Arial" w:eastAsia="黑体" w:cs="Arial"/>
                <w:color w:val="000000"/>
                <w:szCs w:val="21"/>
              </w:rPr>
            </w:pPr>
          </w:p>
        </w:tc>
      </w:tr>
      <w:tr w14:paraId="2FB98217">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4CD80A92">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5068B167">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转录因子分析：</w:t>
            </w:r>
            <w:r>
              <w:rPr>
                <w:rFonts w:hint="eastAsia" w:ascii="Arial" w:hAnsi="Arial" w:eastAsia="黑体" w:cs="Arial"/>
                <w:bCs/>
                <w:color w:val="auto"/>
                <w:kern w:val="2"/>
                <w:sz w:val="21"/>
                <w:szCs w:val="21"/>
                <w:lang w:bidi="ar"/>
              </w:rPr>
              <w:t>转录因子活性推断；调控子网络构建与富集分析</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6A277805">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6089E6B6">
            <w:pPr>
              <w:jc w:val="center"/>
              <w:rPr>
                <w:rFonts w:ascii="Arial" w:hAnsi="Arial" w:eastAsia="黑体" w:cs="Arial"/>
                <w:color w:val="000000"/>
                <w:szCs w:val="21"/>
              </w:rPr>
            </w:pPr>
          </w:p>
        </w:tc>
      </w:tr>
      <w:tr w14:paraId="758A7A4F">
        <w:tblPrEx>
          <w:tblCellMar>
            <w:top w:w="0" w:type="dxa"/>
            <w:left w:w="108" w:type="dxa"/>
            <w:bottom w:w="0" w:type="dxa"/>
            <w:right w:w="108" w:type="dxa"/>
          </w:tblCellMar>
        </w:tblPrEx>
        <w:trPr>
          <w:trHeight w:val="84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390ABF5C">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350215AA">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ascii="Arial" w:hAnsi="Arial" w:eastAsia="黑体" w:cs="Arial"/>
                <w:b w:val="0"/>
                <w:bCs/>
                <w:color w:val="auto"/>
                <w:kern w:val="2"/>
                <w:sz w:val="21"/>
                <w:szCs w:val="21"/>
                <w:lang w:bidi="ar"/>
              </w:rPr>
              <w:t>RNA</w:t>
            </w:r>
            <w:r>
              <w:rPr>
                <w:rFonts w:hint="eastAsia" w:ascii="Arial" w:hAnsi="Arial" w:eastAsia="黑体" w:cs="Arial"/>
                <w:b w:val="0"/>
                <w:bCs/>
                <w:color w:val="auto"/>
                <w:kern w:val="2"/>
                <w:sz w:val="21"/>
                <w:szCs w:val="21"/>
                <w:lang w:bidi="ar"/>
              </w:rPr>
              <w:t>速率分析：</w:t>
            </w:r>
            <w:r>
              <w:rPr>
                <w:rFonts w:ascii="Arial" w:hAnsi="Arial" w:eastAsia="黑体" w:cs="Arial"/>
                <w:bCs/>
                <w:color w:val="auto"/>
                <w:kern w:val="2"/>
                <w:sz w:val="21"/>
                <w:szCs w:val="21"/>
                <w:lang w:bidi="ar"/>
              </w:rPr>
              <w:t>RNA</w:t>
            </w:r>
            <w:r>
              <w:rPr>
                <w:rFonts w:hint="eastAsia" w:ascii="Arial" w:hAnsi="Arial" w:eastAsia="黑体" w:cs="Arial"/>
                <w:bCs/>
                <w:color w:val="auto"/>
                <w:kern w:val="2"/>
                <w:sz w:val="21"/>
                <w:szCs w:val="21"/>
                <w:lang w:bidi="ar"/>
              </w:rPr>
              <w:t>速率计算；动态分化路径可视化（流线图</w:t>
            </w:r>
            <w:r>
              <w:rPr>
                <w:rFonts w:ascii="Arial" w:hAnsi="Arial" w:eastAsia="黑体" w:cs="Arial"/>
                <w:bCs/>
                <w:color w:val="auto"/>
                <w:kern w:val="2"/>
                <w:sz w:val="21"/>
                <w:szCs w:val="21"/>
                <w:lang w:bidi="ar"/>
              </w:rPr>
              <w:t>/</w:t>
            </w:r>
            <w:r>
              <w:rPr>
                <w:rFonts w:hint="eastAsia" w:ascii="Arial" w:hAnsi="Arial" w:eastAsia="黑体" w:cs="Arial"/>
                <w:bCs/>
                <w:color w:val="auto"/>
                <w:kern w:val="2"/>
                <w:sz w:val="21"/>
                <w:szCs w:val="21"/>
                <w:lang w:bidi="ar"/>
              </w:rPr>
              <w:t>矢量图）</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3EE773F6">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71424A15">
            <w:pPr>
              <w:jc w:val="center"/>
              <w:rPr>
                <w:rFonts w:ascii="Arial" w:hAnsi="Arial" w:eastAsia="黑体" w:cs="Arial"/>
                <w:color w:val="000000"/>
                <w:szCs w:val="21"/>
              </w:rPr>
            </w:pPr>
          </w:p>
        </w:tc>
      </w:tr>
      <w:tr w14:paraId="02AB81EA">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26BD5069">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6371F6D6">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ascii="Arial" w:hAnsi="Arial" w:eastAsia="黑体" w:cs="Arial"/>
                <w:b w:val="0"/>
                <w:bCs/>
                <w:color w:val="auto"/>
                <w:kern w:val="2"/>
                <w:sz w:val="21"/>
                <w:szCs w:val="21"/>
                <w:lang w:bidi="ar"/>
              </w:rPr>
              <w:t>WGCNA</w:t>
            </w:r>
            <w:r>
              <w:rPr>
                <w:rFonts w:hint="eastAsia" w:ascii="Arial" w:hAnsi="Arial" w:eastAsia="黑体" w:cs="Arial"/>
                <w:b w:val="0"/>
                <w:bCs/>
                <w:color w:val="auto"/>
                <w:kern w:val="2"/>
                <w:sz w:val="21"/>
                <w:szCs w:val="21"/>
                <w:lang w:bidi="ar"/>
              </w:rPr>
              <w:t>分析：</w:t>
            </w:r>
            <w:r>
              <w:rPr>
                <w:rFonts w:hint="eastAsia" w:ascii="Arial" w:hAnsi="Arial" w:eastAsia="黑体" w:cs="Arial"/>
                <w:bCs/>
                <w:color w:val="auto"/>
                <w:kern w:val="2"/>
                <w:sz w:val="21"/>
                <w:szCs w:val="21"/>
                <w:lang w:bidi="ar"/>
              </w:rPr>
              <w:t>共表达网络构建与模块识别；模块特征基因筛选与功能富集</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0B3FE889">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30A70399">
            <w:pPr>
              <w:jc w:val="center"/>
              <w:rPr>
                <w:rFonts w:ascii="Arial" w:hAnsi="Arial" w:eastAsia="黑体" w:cs="Arial"/>
                <w:color w:val="000000"/>
                <w:szCs w:val="21"/>
              </w:rPr>
            </w:pPr>
          </w:p>
        </w:tc>
      </w:tr>
      <w:tr w14:paraId="4ACAFAC1">
        <w:tblPrEx>
          <w:tblCellMar>
            <w:top w:w="0" w:type="dxa"/>
            <w:left w:w="108" w:type="dxa"/>
            <w:bottom w:w="0" w:type="dxa"/>
            <w:right w:w="108" w:type="dxa"/>
          </w:tblCellMar>
        </w:tblPrEx>
        <w:trPr>
          <w:trHeight w:val="84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62CBD483">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39C59508">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机器学习建模：不少于</w:t>
            </w:r>
            <w:r>
              <w:rPr>
                <w:rFonts w:ascii="Arial" w:hAnsi="Arial" w:eastAsia="黑体" w:cs="Arial"/>
                <w:b w:val="0"/>
                <w:bCs/>
                <w:color w:val="auto"/>
                <w:kern w:val="2"/>
                <w:sz w:val="21"/>
                <w:szCs w:val="21"/>
                <w:lang w:bidi="ar"/>
              </w:rPr>
              <w:t xml:space="preserve"> 9 </w:t>
            </w:r>
            <w:r>
              <w:rPr>
                <w:rFonts w:hint="eastAsia" w:ascii="Arial" w:hAnsi="Arial" w:eastAsia="黑体" w:cs="Arial"/>
                <w:b w:val="0"/>
                <w:bCs/>
                <w:color w:val="auto"/>
                <w:kern w:val="2"/>
                <w:sz w:val="21"/>
                <w:szCs w:val="21"/>
                <w:lang w:bidi="ar"/>
              </w:rPr>
              <w:t>种机器学习模型构建；输出特征重要性排序、分类性能评估结果；</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6C038A53">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51FCC024">
            <w:pPr>
              <w:jc w:val="center"/>
              <w:rPr>
                <w:rFonts w:ascii="Arial" w:hAnsi="Arial" w:eastAsia="黑体" w:cs="Arial"/>
                <w:color w:val="000000"/>
                <w:szCs w:val="21"/>
              </w:rPr>
            </w:pPr>
          </w:p>
        </w:tc>
      </w:tr>
      <w:tr w14:paraId="3423EE31">
        <w:tblPrEx>
          <w:tblCellMar>
            <w:top w:w="0" w:type="dxa"/>
            <w:left w:w="108" w:type="dxa"/>
            <w:bottom w:w="0" w:type="dxa"/>
            <w:right w:w="108" w:type="dxa"/>
          </w:tblCellMar>
        </w:tblPrEx>
        <w:trPr>
          <w:trHeight w:val="84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4E172424">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073167C4">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模型评价：不少于</w:t>
            </w:r>
            <w:r>
              <w:rPr>
                <w:rFonts w:ascii="Arial" w:hAnsi="Arial" w:eastAsia="黑体" w:cs="Arial"/>
                <w:b w:val="0"/>
                <w:bCs/>
                <w:color w:val="auto"/>
                <w:kern w:val="2"/>
                <w:sz w:val="21"/>
                <w:szCs w:val="21"/>
                <w:lang w:bidi="ar"/>
              </w:rPr>
              <w:t xml:space="preserve"> 9 </w:t>
            </w:r>
            <w:r>
              <w:rPr>
                <w:rFonts w:hint="eastAsia" w:ascii="Arial" w:hAnsi="Arial" w:eastAsia="黑体" w:cs="Arial"/>
                <w:b w:val="0"/>
                <w:bCs/>
                <w:color w:val="auto"/>
                <w:kern w:val="2"/>
                <w:sz w:val="21"/>
                <w:szCs w:val="21"/>
                <w:lang w:bidi="ar"/>
              </w:rPr>
              <w:t>种机器学习模型效果评估；输出特征重要性排序与分类性能评估；</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0AF7CA2E">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6E00DF70">
            <w:pPr>
              <w:jc w:val="center"/>
              <w:rPr>
                <w:rFonts w:ascii="Arial" w:hAnsi="Arial" w:eastAsia="黑体" w:cs="Arial"/>
                <w:color w:val="000000"/>
                <w:szCs w:val="21"/>
              </w:rPr>
            </w:pPr>
          </w:p>
        </w:tc>
      </w:tr>
      <w:tr w14:paraId="4F566552">
        <w:tblPrEx>
          <w:tblCellMar>
            <w:top w:w="0" w:type="dxa"/>
            <w:left w:w="108" w:type="dxa"/>
            <w:bottom w:w="0" w:type="dxa"/>
            <w:right w:w="108" w:type="dxa"/>
          </w:tblCellMar>
        </w:tblPrEx>
        <w:trPr>
          <w:trHeight w:val="84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5A85F93E">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72AD55A3">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ascii="Arial" w:hAnsi="Arial" w:eastAsia="黑体" w:cs="Arial"/>
                <w:b w:val="0"/>
                <w:bCs/>
                <w:color w:val="auto"/>
                <w:kern w:val="2"/>
                <w:sz w:val="21"/>
                <w:szCs w:val="21"/>
                <w:lang w:bidi="ar"/>
              </w:rPr>
              <w:t>AI</w:t>
            </w:r>
            <w:r>
              <w:rPr>
                <w:rFonts w:hint="eastAsia" w:ascii="Arial" w:hAnsi="Arial" w:eastAsia="黑体" w:cs="Arial"/>
                <w:b w:val="0"/>
                <w:bCs/>
                <w:color w:val="auto"/>
                <w:kern w:val="2"/>
                <w:sz w:val="21"/>
                <w:szCs w:val="21"/>
                <w:lang w:bidi="ar"/>
              </w:rPr>
              <w:t>辅助转录调控网络推断：实现图神经网络转录调控网络构建；开展转录因子活性推断；</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1672CE8B">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14CCBFD2">
            <w:pPr>
              <w:jc w:val="center"/>
              <w:rPr>
                <w:rFonts w:ascii="Arial" w:hAnsi="Arial" w:eastAsia="黑体" w:cs="Arial"/>
                <w:color w:val="000000"/>
                <w:szCs w:val="21"/>
              </w:rPr>
            </w:pPr>
          </w:p>
        </w:tc>
      </w:tr>
      <w:tr w14:paraId="2199A0CC">
        <w:tblPrEx>
          <w:tblCellMar>
            <w:top w:w="0" w:type="dxa"/>
            <w:left w:w="108" w:type="dxa"/>
            <w:bottom w:w="0" w:type="dxa"/>
            <w:right w:w="108" w:type="dxa"/>
          </w:tblCellMar>
        </w:tblPrEx>
        <w:trPr>
          <w:trHeight w:val="84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0383D780">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7DC96D02">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ascii="Arial" w:hAnsi="Arial" w:eastAsia="黑体" w:cs="Arial"/>
                <w:b w:val="0"/>
                <w:bCs/>
                <w:color w:val="auto"/>
                <w:kern w:val="2"/>
                <w:sz w:val="21"/>
                <w:szCs w:val="21"/>
                <w:lang w:bidi="ar"/>
              </w:rPr>
              <w:t>AI</w:t>
            </w:r>
            <w:r>
              <w:rPr>
                <w:rFonts w:hint="eastAsia" w:ascii="Arial" w:hAnsi="Arial" w:eastAsia="黑体" w:cs="Arial"/>
                <w:b w:val="0"/>
                <w:bCs/>
                <w:color w:val="auto"/>
                <w:kern w:val="2"/>
                <w:sz w:val="21"/>
                <w:szCs w:val="21"/>
                <w:lang w:bidi="ar"/>
              </w:rPr>
              <w:t>辅助细胞注释：深度学习自动细胞注释；支持跨数据集标签迁移学习；</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622EDAC2">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6B948928">
            <w:pPr>
              <w:jc w:val="center"/>
              <w:rPr>
                <w:rFonts w:ascii="Arial" w:hAnsi="Arial" w:eastAsia="黑体" w:cs="Arial"/>
                <w:color w:val="000000"/>
                <w:szCs w:val="21"/>
              </w:rPr>
            </w:pPr>
          </w:p>
        </w:tc>
      </w:tr>
      <w:tr w14:paraId="50B06461">
        <w:tblPrEx>
          <w:tblCellMar>
            <w:top w:w="0" w:type="dxa"/>
            <w:left w:w="108" w:type="dxa"/>
            <w:bottom w:w="0" w:type="dxa"/>
            <w:right w:w="108" w:type="dxa"/>
          </w:tblCellMar>
        </w:tblPrEx>
        <w:trPr>
          <w:trHeight w:val="84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13595E9F">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5835B9F7">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多模态</w:t>
            </w:r>
            <w:r>
              <w:rPr>
                <w:rFonts w:ascii="Arial" w:hAnsi="Arial" w:eastAsia="黑体" w:cs="Arial"/>
                <w:b w:val="0"/>
                <w:bCs/>
                <w:color w:val="auto"/>
                <w:kern w:val="2"/>
                <w:sz w:val="21"/>
                <w:szCs w:val="21"/>
                <w:lang w:bidi="ar"/>
              </w:rPr>
              <w:t>AI</w:t>
            </w:r>
            <w:r>
              <w:rPr>
                <w:rFonts w:hint="eastAsia" w:ascii="Arial" w:hAnsi="Arial" w:eastAsia="黑体" w:cs="Arial"/>
                <w:b w:val="0"/>
                <w:bCs/>
                <w:color w:val="auto"/>
                <w:kern w:val="2"/>
                <w:sz w:val="21"/>
                <w:szCs w:val="21"/>
                <w:lang w:bidi="ar"/>
              </w:rPr>
              <w:t>融合分析：</w:t>
            </w:r>
            <w:r>
              <w:rPr>
                <w:rFonts w:hint="eastAsia" w:ascii="Arial" w:hAnsi="Arial" w:eastAsia="黑体" w:cs="Arial"/>
                <w:bCs/>
                <w:color w:val="auto"/>
                <w:kern w:val="2"/>
                <w:sz w:val="21"/>
                <w:szCs w:val="21"/>
                <w:lang w:bidi="ar"/>
              </w:rPr>
              <w:t>多模态深度学习联合嵌入；跨模态聚类与特征提取</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72689996">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49BAB769">
            <w:pPr>
              <w:jc w:val="center"/>
              <w:rPr>
                <w:rFonts w:ascii="Arial" w:hAnsi="Arial" w:eastAsia="黑体" w:cs="Arial"/>
                <w:color w:val="000000"/>
                <w:szCs w:val="21"/>
              </w:rPr>
            </w:pPr>
          </w:p>
        </w:tc>
      </w:tr>
      <w:tr w14:paraId="12695A23">
        <w:tblPrEx>
          <w:tblCellMar>
            <w:top w:w="0" w:type="dxa"/>
            <w:left w:w="108" w:type="dxa"/>
            <w:bottom w:w="0" w:type="dxa"/>
            <w:right w:w="108" w:type="dxa"/>
          </w:tblCellMar>
        </w:tblPrEx>
        <w:trPr>
          <w:trHeight w:val="84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57CC4910">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1D9486F8">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生成式</w:t>
            </w:r>
            <w:r>
              <w:rPr>
                <w:rFonts w:ascii="Arial" w:hAnsi="Arial" w:eastAsia="黑体" w:cs="Arial"/>
                <w:b w:val="0"/>
                <w:bCs/>
                <w:color w:val="auto"/>
                <w:kern w:val="2"/>
                <w:sz w:val="21"/>
                <w:szCs w:val="21"/>
                <w:lang w:bidi="ar"/>
              </w:rPr>
              <w:t>AI</w:t>
            </w:r>
            <w:r>
              <w:rPr>
                <w:rFonts w:hint="eastAsia" w:ascii="Arial" w:hAnsi="Arial" w:eastAsia="黑体" w:cs="Arial"/>
                <w:b w:val="0"/>
                <w:bCs/>
                <w:color w:val="auto"/>
                <w:kern w:val="2"/>
                <w:sz w:val="21"/>
                <w:szCs w:val="21"/>
                <w:lang w:bidi="ar"/>
              </w:rPr>
              <w:t>模拟扰动响应：实现基因扰动、药物响应模拟；输出细胞状态变化预测结果；</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0BF6B21D">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3973DA3C">
            <w:pPr>
              <w:jc w:val="center"/>
              <w:rPr>
                <w:rFonts w:ascii="Arial" w:hAnsi="Arial" w:eastAsia="黑体" w:cs="Arial"/>
                <w:color w:val="000000"/>
                <w:szCs w:val="21"/>
              </w:rPr>
            </w:pPr>
          </w:p>
        </w:tc>
      </w:tr>
      <w:tr w14:paraId="132D65B4">
        <w:tblPrEx>
          <w:tblCellMar>
            <w:top w:w="0" w:type="dxa"/>
            <w:left w:w="108" w:type="dxa"/>
            <w:bottom w:w="0" w:type="dxa"/>
            <w:right w:w="108" w:type="dxa"/>
          </w:tblCellMar>
        </w:tblPrEx>
        <w:trPr>
          <w:trHeight w:val="560" w:hRule="atLeast"/>
        </w:trPr>
        <w:tc>
          <w:tcPr>
            <w:tcW w:w="907" w:type="pct"/>
            <w:vMerge w:val="continue"/>
            <w:tcBorders>
              <w:top w:val="single" w:color="000000" w:sz="4" w:space="0"/>
              <w:left w:val="single" w:color="000000" w:sz="4" w:space="0"/>
              <w:bottom w:val="single" w:color="000000" w:sz="4" w:space="0"/>
              <w:right w:val="single" w:color="000000" w:sz="4" w:space="0"/>
            </w:tcBorders>
            <w:vAlign w:val="center"/>
          </w:tcPr>
          <w:p w14:paraId="18DD2641">
            <w:pPr>
              <w:jc w:val="center"/>
              <w:rPr>
                <w:rFonts w:ascii="Arial" w:hAnsi="Arial" w:eastAsia="黑体" w:cs="Arial"/>
                <w:color w:val="000000"/>
                <w:szCs w:val="21"/>
              </w:rPr>
            </w:pPr>
          </w:p>
        </w:tc>
        <w:tc>
          <w:tcPr>
            <w:tcW w:w="5083" w:type="dxa"/>
            <w:tcBorders>
              <w:top w:val="single" w:color="000000" w:sz="4" w:space="0"/>
              <w:left w:val="single" w:color="000000" w:sz="4" w:space="0"/>
              <w:bottom w:val="single" w:color="000000" w:sz="4" w:space="0"/>
              <w:right w:val="single" w:color="000000" w:sz="4" w:space="0"/>
            </w:tcBorders>
            <w:vAlign w:val="center"/>
          </w:tcPr>
          <w:p w14:paraId="707629F6">
            <w:pPr>
              <w:widowControl/>
              <w:numPr>
                <w:ilvl w:val="0"/>
                <w:numId w:val="19"/>
              </w:numPr>
              <w:kinsoku/>
              <w:overflowPunct/>
              <w:autoSpaceDE/>
              <w:autoSpaceDN/>
              <w:adjustRightInd/>
              <w:snapToGrid/>
              <w:spacing w:before="120" w:beforeLines="50"/>
              <w:jc w:val="left"/>
              <w:textAlignment w:val="auto"/>
              <w:rPr>
                <w:rFonts w:ascii="Arial" w:hAnsi="Arial" w:eastAsia="黑体" w:cs="Arial"/>
                <w:bCs/>
                <w:szCs w:val="21"/>
              </w:rPr>
            </w:pPr>
            <w:r>
              <w:rPr>
                <w:rFonts w:hint="eastAsia" w:ascii="Arial" w:hAnsi="Arial" w:eastAsia="黑体" w:cs="Arial"/>
                <w:b w:val="0"/>
                <w:bCs/>
                <w:color w:val="auto"/>
                <w:kern w:val="2"/>
                <w:sz w:val="21"/>
                <w:szCs w:val="21"/>
                <w:lang w:bidi="ar"/>
              </w:rPr>
              <w:t>结果整理：</w:t>
            </w:r>
            <w:r>
              <w:rPr>
                <w:rFonts w:hint="eastAsia" w:ascii="Arial" w:hAnsi="Arial" w:eastAsia="黑体" w:cs="Arial"/>
                <w:bCs/>
                <w:color w:val="auto"/>
                <w:kern w:val="2"/>
                <w:sz w:val="21"/>
                <w:szCs w:val="21"/>
                <w:lang w:bidi="ar"/>
              </w:rPr>
              <w:t>差异基因表格</w:t>
            </w:r>
            <w:r>
              <w:rPr>
                <w:rFonts w:ascii="Arial" w:hAnsi="Arial" w:eastAsia="黑体" w:cs="Arial"/>
                <w:bCs/>
                <w:color w:val="auto"/>
                <w:kern w:val="2"/>
                <w:sz w:val="21"/>
                <w:szCs w:val="21"/>
                <w:lang w:bidi="ar"/>
              </w:rPr>
              <w:t>+</w:t>
            </w:r>
            <w:r>
              <w:rPr>
                <w:rFonts w:hint="eastAsia" w:ascii="Arial" w:hAnsi="Arial" w:eastAsia="黑体" w:cs="Arial"/>
                <w:bCs/>
                <w:color w:val="auto"/>
                <w:kern w:val="2"/>
                <w:sz w:val="21"/>
                <w:szCs w:val="21"/>
                <w:lang w:bidi="ar"/>
              </w:rPr>
              <w:t>富集结果；高分辨率矢量图（</w:t>
            </w:r>
            <w:r>
              <w:rPr>
                <w:rFonts w:ascii="Arial" w:hAnsi="Arial" w:eastAsia="黑体" w:cs="Arial"/>
                <w:bCs/>
                <w:color w:val="auto"/>
                <w:kern w:val="2"/>
                <w:sz w:val="21"/>
                <w:szCs w:val="21"/>
                <w:lang w:bidi="ar"/>
              </w:rPr>
              <w:t>PDF/SVG</w:t>
            </w:r>
            <w:r>
              <w:rPr>
                <w:rFonts w:hint="eastAsia" w:ascii="Arial" w:hAnsi="Arial" w:eastAsia="黑体" w:cs="Arial"/>
                <w:bCs/>
                <w:color w:val="auto"/>
                <w:kern w:val="2"/>
                <w:sz w:val="21"/>
                <w:szCs w:val="21"/>
                <w:lang w:bidi="ar"/>
              </w:rPr>
              <w:t>）</w:t>
            </w:r>
          </w:p>
        </w:tc>
        <w:tc>
          <w:tcPr>
            <w:tcW w:w="777" w:type="pct"/>
            <w:vMerge w:val="continue"/>
            <w:tcBorders>
              <w:top w:val="single" w:color="000000" w:sz="4" w:space="0"/>
              <w:left w:val="single" w:color="000000" w:sz="4" w:space="0"/>
              <w:bottom w:val="single" w:color="000000" w:sz="4" w:space="0"/>
              <w:right w:val="single" w:color="000000" w:sz="4" w:space="0"/>
            </w:tcBorders>
            <w:vAlign w:val="center"/>
          </w:tcPr>
          <w:p w14:paraId="37D59E9C">
            <w:pPr>
              <w:jc w:val="center"/>
              <w:rPr>
                <w:rFonts w:ascii="Arial" w:hAnsi="Arial" w:eastAsia="黑体" w:cs="Arial"/>
                <w:color w:val="000000"/>
                <w:szCs w:val="21"/>
              </w:rPr>
            </w:pPr>
          </w:p>
        </w:tc>
        <w:tc>
          <w:tcPr>
            <w:tcW w:w="1521" w:type="pct"/>
            <w:vMerge w:val="continue"/>
            <w:tcBorders>
              <w:top w:val="single" w:color="000000" w:sz="4" w:space="0"/>
              <w:left w:val="single" w:color="000000" w:sz="4" w:space="0"/>
              <w:bottom w:val="single" w:color="000000" w:sz="4" w:space="0"/>
              <w:right w:val="single" w:color="000000" w:sz="4" w:space="0"/>
            </w:tcBorders>
            <w:vAlign w:val="center"/>
          </w:tcPr>
          <w:p w14:paraId="45F4759F">
            <w:pPr>
              <w:jc w:val="center"/>
              <w:rPr>
                <w:rFonts w:ascii="Arial" w:hAnsi="Arial" w:eastAsia="黑体" w:cs="Arial"/>
                <w:color w:val="000000"/>
                <w:szCs w:val="21"/>
              </w:rPr>
            </w:pPr>
          </w:p>
        </w:tc>
      </w:tr>
    </w:tbl>
    <w:p w14:paraId="438D35C7">
      <w:pPr>
        <w:pStyle w:val="17"/>
        <w:ind w:firstLine="480" w:firstLineChars="200"/>
        <w:rPr>
          <w:rFonts w:ascii="Arial" w:hAnsi="Arial" w:cs="Arial"/>
          <w:bCs/>
        </w:rPr>
      </w:pPr>
      <w:r>
        <w:rPr>
          <w:rFonts w:ascii="Arial" w:hAnsi="Arial" w:cs="Arial"/>
          <w:bCs/>
        </w:rPr>
        <w:t>包7：</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692"/>
        <w:gridCol w:w="2879"/>
        <w:gridCol w:w="3987"/>
      </w:tblGrid>
      <w:tr w14:paraId="5D8E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569" w:type="pct"/>
            <w:vAlign w:val="center"/>
          </w:tcPr>
          <w:p w14:paraId="0F461707">
            <w:pPr>
              <w:spacing w:before="120" w:beforeLines="50"/>
              <w:jc w:val="center"/>
              <w:rPr>
                <w:rFonts w:ascii="Arial" w:hAnsi="Arial" w:eastAsia="黑体" w:cs="Arial"/>
                <w:b/>
                <w:bCs/>
                <w:sz w:val="24"/>
              </w:rPr>
            </w:pPr>
            <w:r>
              <w:rPr>
                <w:rFonts w:ascii="Arial" w:hAnsi="Arial" w:eastAsia="黑体" w:cs="Arial"/>
                <w:b/>
                <w:bCs/>
                <w:kern w:val="0"/>
                <w:sz w:val="24"/>
              </w:rPr>
              <w:t>产品</w:t>
            </w:r>
          </w:p>
        </w:tc>
        <w:tc>
          <w:tcPr>
            <w:tcW w:w="2007" w:type="pct"/>
          </w:tcPr>
          <w:p w14:paraId="5D2BF947">
            <w:pPr>
              <w:spacing w:before="120" w:beforeLines="50"/>
              <w:jc w:val="center"/>
              <w:rPr>
                <w:rFonts w:ascii="Arial" w:hAnsi="Arial" w:eastAsia="黑体" w:cs="Arial"/>
                <w:b/>
                <w:bCs/>
                <w:kern w:val="0"/>
                <w:sz w:val="24"/>
              </w:rPr>
            </w:pPr>
            <w:r>
              <w:rPr>
                <w:rFonts w:ascii="Arial" w:hAnsi="Arial" w:eastAsia="黑体" w:cs="Arial"/>
                <w:b/>
                <w:bCs/>
                <w:kern w:val="0"/>
                <w:sz w:val="24"/>
              </w:rPr>
              <w:t>详细说明</w:t>
            </w:r>
          </w:p>
        </w:tc>
        <w:tc>
          <w:tcPr>
            <w:tcW w:w="1015" w:type="pct"/>
            <w:vAlign w:val="center"/>
          </w:tcPr>
          <w:p w14:paraId="171A64C1">
            <w:pPr>
              <w:spacing w:before="120" w:beforeLines="50"/>
              <w:jc w:val="center"/>
              <w:rPr>
                <w:rFonts w:ascii="Arial" w:hAnsi="Arial" w:eastAsia="黑体" w:cs="Arial"/>
                <w:b/>
                <w:bCs/>
                <w:kern w:val="0"/>
                <w:sz w:val="24"/>
              </w:rPr>
            </w:pPr>
            <w:r>
              <w:rPr>
                <w:rFonts w:ascii="Arial" w:hAnsi="Arial" w:eastAsia="黑体" w:cs="Arial"/>
                <w:b/>
                <w:bCs/>
                <w:kern w:val="0"/>
                <w:sz w:val="24"/>
              </w:rPr>
              <w:t>数量（单位）</w:t>
            </w:r>
          </w:p>
        </w:tc>
        <w:tc>
          <w:tcPr>
            <w:tcW w:w="1406" w:type="pct"/>
          </w:tcPr>
          <w:p w14:paraId="4E3EFE55">
            <w:pPr>
              <w:spacing w:before="120" w:beforeLines="50"/>
              <w:jc w:val="center"/>
              <w:rPr>
                <w:rFonts w:ascii="Arial" w:hAnsi="Arial" w:eastAsia="黑体" w:cs="Arial"/>
                <w:b/>
                <w:bCs/>
                <w:kern w:val="0"/>
                <w:sz w:val="24"/>
              </w:rPr>
            </w:pPr>
            <w:r>
              <w:rPr>
                <w:rFonts w:ascii="Arial" w:hAnsi="Arial" w:eastAsia="黑体" w:cs="Arial"/>
                <w:b/>
                <w:bCs/>
                <w:kern w:val="0"/>
                <w:sz w:val="24"/>
              </w:rPr>
              <w:t>服务周期</w:t>
            </w:r>
          </w:p>
        </w:tc>
      </w:tr>
      <w:tr w14:paraId="699A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569" w:type="pct"/>
            <w:vAlign w:val="center"/>
          </w:tcPr>
          <w:p w14:paraId="4499D690">
            <w:pPr>
              <w:spacing w:before="120" w:beforeLines="50"/>
              <w:jc w:val="center"/>
              <w:rPr>
                <w:rFonts w:ascii="Arial" w:hAnsi="Arial" w:eastAsia="黑体" w:cs="Arial"/>
                <w:bCs/>
                <w:szCs w:val="21"/>
              </w:rPr>
            </w:pPr>
            <w:r>
              <w:rPr>
                <w:rFonts w:ascii="Arial" w:hAnsi="Arial" w:eastAsia="黑体" w:cs="Arial"/>
                <w:bCs/>
                <w:szCs w:val="21"/>
              </w:rPr>
              <w:t>单细胞转录组</w:t>
            </w:r>
          </w:p>
        </w:tc>
        <w:tc>
          <w:tcPr>
            <w:tcW w:w="2007" w:type="pct"/>
          </w:tcPr>
          <w:p w14:paraId="0652910E">
            <w:pPr>
              <w:spacing w:before="120" w:beforeLines="50"/>
              <w:jc w:val="center"/>
              <w:rPr>
                <w:rFonts w:ascii="Arial" w:hAnsi="Arial" w:eastAsia="黑体" w:cs="Arial"/>
                <w:bCs/>
                <w:szCs w:val="21"/>
              </w:rPr>
            </w:pPr>
            <w:r>
              <w:rPr>
                <w:rFonts w:hint="eastAsia" w:ascii="Arial" w:hAnsi="Arial" w:eastAsia="黑体" w:cs="Arial"/>
                <w:bCs/>
                <w:szCs w:val="21"/>
              </w:rPr>
              <w:t>1.</w:t>
            </w:r>
            <w:r>
              <w:rPr>
                <w:rFonts w:ascii="Arial" w:hAnsi="Arial" w:eastAsia="黑体" w:cs="Arial"/>
                <w:bCs/>
                <w:szCs w:val="21"/>
              </w:rPr>
              <w:t xml:space="preserve">依托 </w:t>
            </w:r>
            <w:r>
              <w:rPr>
                <w:rFonts w:hint="eastAsia" w:ascii="Arial" w:hAnsi="Arial" w:eastAsia="黑体" w:cs="Arial"/>
                <w:bCs/>
                <w:szCs w:val="21"/>
              </w:rPr>
              <w:t>微流控单细胞捕获建库技术</w:t>
            </w:r>
            <w:r>
              <w:rPr>
                <w:rFonts w:ascii="Arial" w:hAnsi="Arial" w:eastAsia="黑体" w:cs="Arial"/>
                <w:bCs/>
                <w:szCs w:val="21"/>
              </w:rPr>
              <w:t>，使用</w:t>
            </w:r>
            <w:r>
              <w:rPr>
                <w:rFonts w:hint="eastAsia" w:ascii="Arial" w:hAnsi="Arial" w:eastAsia="黑体" w:cs="Arial"/>
                <w:bCs/>
                <w:szCs w:val="21"/>
              </w:rPr>
              <w:t>试剂</w:t>
            </w:r>
            <w:r>
              <w:rPr>
                <w:rFonts w:ascii="Arial" w:hAnsi="Arial" w:eastAsia="黑体" w:cs="Arial"/>
                <w:bCs/>
                <w:szCs w:val="21"/>
              </w:rPr>
              <w:t xml:space="preserve">对单个细胞进行捕获测序，要求样本制备活细胞数大于 5 万、细胞活性大于 80%，采用 </w:t>
            </w:r>
            <w:r>
              <w:rPr>
                <w:rFonts w:hint="eastAsia" w:ascii="Arial" w:hAnsi="Arial" w:eastAsia="黑体" w:cs="Arial"/>
                <w:bCs/>
                <w:szCs w:val="21"/>
              </w:rPr>
              <w:t>高通量二代测序系统</w:t>
            </w:r>
            <w:r>
              <w:rPr>
                <w:rFonts w:ascii="Arial" w:hAnsi="Arial" w:eastAsia="黑体" w:cs="Arial"/>
                <w:bCs/>
                <w:szCs w:val="21"/>
              </w:rPr>
              <w:t>进行 PE150 测序，单个转录组文库测序数据量不低于 100G、测序 Q30 大于 85%，实际捕获细胞数不低于</w:t>
            </w:r>
            <w:r>
              <w:rPr>
                <w:rFonts w:hint="eastAsia" w:ascii="Arial" w:hAnsi="Arial" w:eastAsia="黑体" w:cs="Arial"/>
                <w:bCs/>
                <w:szCs w:val="21"/>
              </w:rPr>
              <w:t>7000</w:t>
            </w:r>
            <w:r>
              <w:rPr>
                <w:rFonts w:ascii="Arial" w:hAnsi="Arial" w:eastAsia="黑体" w:cs="Arial"/>
                <w:bCs/>
                <w:szCs w:val="21"/>
              </w:rPr>
              <w:t>、基因数不低于 1000，由独立分析团队提供完整生信分析服务，除细胞定义、差异表达基因与富集分析、可视化结果及报告完整解读等分析外，还包含多样本整合与批次效应校正、细胞轨迹与进化分析、细胞通讯互作分析、转录调控网络分析、GSEA/GSVA 功能富集、多组学整合分析、RNA 速率分析、inferCNV 分析、WGCNA 共表达分析及个性化开关基因、Hotspot 等分析内容</w:t>
            </w:r>
          </w:p>
        </w:tc>
        <w:tc>
          <w:tcPr>
            <w:tcW w:w="1015" w:type="pct"/>
            <w:vAlign w:val="center"/>
          </w:tcPr>
          <w:p w14:paraId="28BA6973">
            <w:pPr>
              <w:spacing w:before="120" w:beforeLines="50"/>
              <w:jc w:val="center"/>
              <w:rPr>
                <w:rFonts w:ascii="Arial" w:hAnsi="Arial" w:eastAsia="黑体" w:cs="Arial"/>
                <w:bCs/>
                <w:szCs w:val="21"/>
              </w:rPr>
            </w:pPr>
            <w:r>
              <w:rPr>
                <w:rFonts w:ascii="Arial" w:hAnsi="Arial" w:eastAsia="黑体" w:cs="Arial"/>
                <w:bCs/>
                <w:szCs w:val="21"/>
              </w:rPr>
              <w:t>36（例）</w:t>
            </w:r>
          </w:p>
        </w:tc>
        <w:tc>
          <w:tcPr>
            <w:tcW w:w="1406" w:type="pct"/>
          </w:tcPr>
          <w:p w14:paraId="35E3ABCA">
            <w:pPr>
              <w:spacing w:before="120" w:beforeLines="50"/>
              <w:jc w:val="center"/>
              <w:rPr>
                <w:rFonts w:ascii="Arial" w:hAnsi="Arial" w:eastAsia="黑体" w:cs="Arial"/>
                <w:bCs/>
                <w:szCs w:val="21"/>
              </w:rPr>
            </w:pPr>
            <w:r>
              <w:rPr>
                <w:rFonts w:ascii="Arial" w:hAnsi="Arial" w:eastAsia="黑体" w:cs="Arial"/>
                <w:bCs/>
                <w:szCs w:val="21"/>
              </w:rPr>
              <w:t>本采购项目实验周期20个工作日，服务周期2年，包括数据沟通与调整等，交付周期20个工作日。</w:t>
            </w:r>
          </w:p>
        </w:tc>
      </w:tr>
      <w:tr w14:paraId="3260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569" w:type="pct"/>
            <w:vAlign w:val="center"/>
          </w:tcPr>
          <w:p w14:paraId="07DBB80A">
            <w:pPr>
              <w:spacing w:before="120" w:beforeLines="50"/>
              <w:jc w:val="center"/>
              <w:rPr>
                <w:rFonts w:ascii="Arial" w:hAnsi="Arial" w:eastAsia="黑体" w:cs="Arial"/>
                <w:bCs/>
                <w:szCs w:val="21"/>
              </w:rPr>
            </w:pPr>
            <w:r>
              <w:rPr>
                <w:rFonts w:ascii="Arial" w:hAnsi="Arial" w:eastAsia="黑体" w:cs="Arial"/>
                <w:bCs/>
                <w:szCs w:val="21"/>
              </w:rPr>
              <w:t>普通转录组测序</w:t>
            </w:r>
          </w:p>
        </w:tc>
        <w:tc>
          <w:tcPr>
            <w:tcW w:w="2007" w:type="pct"/>
          </w:tcPr>
          <w:p w14:paraId="13301706">
            <w:pPr>
              <w:spacing w:before="120" w:beforeLines="50"/>
              <w:jc w:val="center"/>
              <w:rPr>
                <w:rFonts w:ascii="Arial" w:hAnsi="Arial" w:eastAsia="黑体" w:cs="Arial"/>
                <w:bCs/>
                <w:szCs w:val="21"/>
              </w:rPr>
            </w:pPr>
            <w:r>
              <w:rPr>
                <w:rFonts w:hint="eastAsia" w:ascii="Arial" w:hAnsi="Arial" w:eastAsia="黑体" w:cs="Arial"/>
                <w:bCs/>
                <w:szCs w:val="21"/>
              </w:rPr>
              <w:t>2.</w:t>
            </w:r>
            <w:r>
              <w:rPr>
                <w:rFonts w:ascii="Arial" w:hAnsi="Arial" w:eastAsia="黑体" w:cs="Arial"/>
                <w:bCs/>
                <w:szCs w:val="21"/>
              </w:rPr>
              <w:t>构建普通转录组文库，使用高通量二代测序系统，测序6G数据量，测序策略PE150</w:t>
            </w:r>
          </w:p>
        </w:tc>
        <w:tc>
          <w:tcPr>
            <w:tcW w:w="1015" w:type="pct"/>
            <w:vAlign w:val="center"/>
          </w:tcPr>
          <w:p w14:paraId="36F00E48">
            <w:pPr>
              <w:spacing w:before="120" w:beforeLines="50"/>
              <w:jc w:val="center"/>
              <w:rPr>
                <w:rFonts w:ascii="Arial" w:hAnsi="Arial" w:eastAsia="黑体" w:cs="Arial"/>
                <w:bCs/>
                <w:szCs w:val="21"/>
              </w:rPr>
            </w:pPr>
            <w:r>
              <w:rPr>
                <w:rFonts w:ascii="Arial" w:hAnsi="Arial" w:eastAsia="黑体" w:cs="Arial"/>
                <w:bCs/>
                <w:szCs w:val="21"/>
              </w:rPr>
              <w:t>250（例）</w:t>
            </w:r>
          </w:p>
        </w:tc>
        <w:tc>
          <w:tcPr>
            <w:tcW w:w="1406" w:type="pct"/>
          </w:tcPr>
          <w:p w14:paraId="575D44C7">
            <w:pPr>
              <w:spacing w:before="120" w:beforeLines="50"/>
              <w:jc w:val="center"/>
              <w:rPr>
                <w:rFonts w:ascii="Arial" w:hAnsi="Arial" w:eastAsia="黑体" w:cs="Arial"/>
                <w:bCs/>
                <w:szCs w:val="21"/>
              </w:rPr>
            </w:pPr>
            <w:r>
              <w:rPr>
                <w:rFonts w:ascii="Arial" w:hAnsi="Arial" w:eastAsia="黑体" w:cs="Arial"/>
                <w:bCs/>
                <w:szCs w:val="21"/>
              </w:rPr>
              <w:t>本采购项目实验周期20个工作日，服务周期2年，包括数据沟通与调整等，交付周期20个工作日。</w:t>
            </w:r>
          </w:p>
        </w:tc>
      </w:tr>
      <w:tr w14:paraId="7CB8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569" w:type="pct"/>
            <w:vAlign w:val="center"/>
          </w:tcPr>
          <w:p w14:paraId="03353845">
            <w:pPr>
              <w:spacing w:before="120" w:beforeLines="50"/>
              <w:jc w:val="center"/>
              <w:rPr>
                <w:rFonts w:ascii="Arial" w:hAnsi="Arial" w:eastAsia="黑体" w:cs="Arial"/>
                <w:bCs/>
                <w:szCs w:val="21"/>
              </w:rPr>
            </w:pPr>
            <w:r>
              <w:rPr>
                <w:rFonts w:ascii="Arial" w:hAnsi="Arial" w:eastAsia="黑体" w:cs="Arial"/>
                <w:bCs/>
                <w:szCs w:val="21"/>
              </w:rPr>
              <w:t>宏基因组测序</w:t>
            </w:r>
          </w:p>
        </w:tc>
        <w:tc>
          <w:tcPr>
            <w:tcW w:w="2007" w:type="pct"/>
          </w:tcPr>
          <w:p w14:paraId="787782ED">
            <w:pPr>
              <w:spacing w:before="120" w:beforeLines="50"/>
              <w:jc w:val="center"/>
              <w:rPr>
                <w:rFonts w:ascii="Arial" w:hAnsi="Arial" w:eastAsia="黑体" w:cs="Arial"/>
                <w:bCs/>
                <w:szCs w:val="21"/>
              </w:rPr>
            </w:pPr>
            <w:r>
              <w:rPr>
                <w:rFonts w:hint="eastAsia" w:ascii="Arial" w:hAnsi="Arial" w:eastAsia="黑体" w:cs="Arial"/>
                <w:bCs/>
                <w:szCs w:val="21"/>
              </w:rPr>
              <w:t>3.</w:t>
            </w:r>
            <w:r>
              <w:rPr>
                <w:rFonts w:ascii="Arial" w:hAnsi="Arial" w:eastAsia="黑体" w:cs="Arial"/>
                <w:bCs/>
                <w:szCs w:val="21"/>
              </w:rPr>
              <w:t>构建DNA 小片段文库，使用高通量二代测序系统，测序6G数据量，测序策略PE150</w:t>
            </w:r>
          </w:p>
        </w:tc>
        <w:tc>
          <w:tcPr>
            <w:tcW w:w="1015" w:type="pct"/>
            <w:vAlign w:val="center"/>
          </w:tcPr>
          <w:p w14:paraId="20C5421A">
            <w:pPr>
              <w:spacing w:before="120" w:beforeLines="50"/>
              <w:jc w:val="center"/>
              <w:rPr>
                <w:rFonts w:ascii="Arial" w:hAnsi="Arial" w:eastAsia="黑体" w:cs="Arial"/>
                <w:bCs/>
                <w:szCs w:val="21"/>
              </w:rPr>
            </w:pPr>
            <w:r>
              <w:rPr>
                <w:rFonts w:ascii="Arial" w:hAnsi="Arial" w:eastAsia="黑体" w:cs="Arial"/>
                <w:bCs/>
                <w:szCs w:val="21"/>
              </w:rPr>
              <w:t>313（例）</w:t>
            </w:r>
          </w:p>
        </w:tc>
        <w:tc>
          <w:tcPr>
            <w:tcW w:w="1406" w:type="pct"/>
          </w:tcPr>
          <w:p w14:paraId="18F0F08A">
            <w:pPr>
              <w:spacing w:before="120" w:beforeLines="50"/>
              <w:jc w:val="center"/>
              <w:rPr>
                <w:rFonts w:ascii="Arial" w:hAnsi="Arial" w:eastAsia="黑体" w:cs="Arial"/>
                <w:bCs/>
                <w:szCs w:val="21"/>
              </w:rPr>
            </w:pPr>
            <w:r>
              <w:rPr>
                <w:rFonts w:ascii="Arial" w:hAnsi="Arial" w:eastAsia="黑体" w:cs="Arial"/>
                <w:bCs/>
                <w:szCs w:val="21"/>
              </w:rPr>
              <w:t>本采购项目实验周期20个工作日，服务周期2年，包括数据沟通与调整等，交付周期20个工作日。</w:t>
            </w:r>
          </w:p>
        </w:tc>
      </w:tr>
    </w:tbl>
    <w:p w14:paraId="6F7740CA">
      <w:pPr>
        <w:pStyle w:val="17"/>
        <w:ind w:firstLine="480" w:firstLineChars="200"/>
        <w:rPr>
          <w:rFonts w:hint="eastAsia" w:ascii="华文楷体" w:hAnsi="华文楷体" w:eastAsia="华文楷体" w:cs="华文楷体"/>
          <w:bCs/>
        </w:rPr>
      </w:pPr>
      <w:r>
        <w:rPr>
          <w:rFonts w:hint="eastAsia" w:ascii="华文楷体" w:hAnsi="华文楷体" w:eastAsia="华文楷体" w:cs="华文楷体"/>
          <w:bCs/>
        </w:rPr>
        <w:t>注：1.针对投标人已具备的资质许可、执业人员证书、体系认证、设备配置、业绩等客观条件，投标文件应附有效证明材料复印件，仅依靠技术规格偏离表响应的，该项不予认可。</w:t>
      </w:r>
    </w:p>
    <w:p w14:paraId="37803E03">
      <w:pPr>
        <w:pStyle w:val="17"/>
        <w:ind w:firstLine="480" w:firstLineChars="200"/>
        <w:rPr>
          <w:rFonts w:hint="eastAsia" w:ascii="华文楷体" w:hAnsi="华文楷体" w:eastAsia="华文楷体" w:cs="华文楷体"/>
          <w:bCs/>
        </w:rPr>
      </w:pPr>
      <w:r>
        <w:rPr>
          <w:rFonts w:hint="eastAsia" w:ascii="华文楷体" w:hAnsi="华文楷体" w:eastAsia="华文楷体" w:cs="华文楷体"/>
          <w:bCs/>
        </w:rPr>
        <w:t>2.实验指标、实验流程、生信分析内容、交付物、服务期限等属于项目履约要求，投标人通过技术规格偏离表</w:t>
      </w:r>
      <w:r>
        <w:rPr>
          <w:rFonts w:hint="eastAsia" w:ascii="华文楷体" w:hAnsi="华文楷体" w:eastAsia="华文楷体" w:cs="华文楷体"/>
          <w:bCs/>
          <w:lang w:eastAsia="zh-CN"/>
        </w:rPr>
        <w:t>的</w:t>
      </w:r>
      <w:r>
        <w:rPr>
          <w:rFonts w:hint="eastAsia" w:ascii="华文楷体" w:hAnsi="华文楷体" w:eastAsia="华文楷体" w:cs="华文楷体"/>
          <w:bCs/>
          <w:lang w:val="en-US" w:eastAsia="zh-CN"/>
        </w:rPr>
        <w:t>要求</w:t>
      </w:r>
      <w:r>
        <w:rPr>
          <w:rFonts w:hint="eastAsia" w:ascii="华文楷体" w:hAnsi="华文楷体" w:eastAsia="华文楷体" w:cs="华文楷体"/>
          <w:bCs/>
        </w:rPr>
        <w:t>予以响应</w:t>
      </w:r>
    </w:p>
    <w:p w14:paraId="76D69DE1">
      <w:pPr>
        <w:pStyle w:val="17"/>
        <w:ind w:firstLine="480" w:firstLineChars="200"/>
        <w:rPr>
          <w:rFonts w:ascii="Arial" w:hAnsi="Arial" w:cs="Arial"/>
          <w:bCs/>
        </w:rPr>
      </w:pPr>
    </w:p>
    <w:p w14:paraId="6BA773E3">
      <w:pPr>
        <w:pStyle w:val="17"/>
        <w:ind w:firstLine="480" w:firstLineChars="200"/>
        <w:rPr>
          <w:rFonts w:ascii="Arial" w:hAnsi="Arial" w:cs="Arial"/>
          <w:bCs/>
        </w:rPr>
        <w:sectPr>
          <w:pgSz w:w="16838" w:h="11906" w:orient="landscape"/>
          <w:pgMar w:top="1803" w:right="1440" w:bottom="1440" w:left="1440" w:header="708" w:footer="709" w:gutter="0"/>
          <w:cols w:space="720" w:num="1"/>
          <w:docGrid w:linePitch="360" w:charSpace="0"/>
        </w:sectPr>
      </w:pPr>
    </w:p>
    <w:p w14:paraId="1E2550A1">
      <w:pPr>
        <w:spacing w:line="360" w:lineRule="auto"/>
        <w:outlineLvl w:val="0"/>
        <w:rPr>
          <w:rFonts w:ascii="Arial" w:hAnsi="Arial" w:cs="Arial"/>
          <w:b/>
          <w:sz w:val="36"/>
          <w:szCs w:val="36"/>
        </w:rPr>
      </w:pPr>
      <w:bookmarkStart w:id="824" w:name="_Toc99301425"/>
      <w:r>
        <w:rPr>
          <w:rFonts w:ascii="Arial" w:hAnsi="Arial" w:cs="Arial"/>
          <w:b/>
          <w:sz w:val="36"/>
          <w:szCs w:val="36"/>
        </w:rPr>
        <w:t>第六章   拟签订的合同文本</w:t>
      </w:r>
      <w:bookmarkEnd w:id="824"/>
    </w:p>
    <w:p w14:paraId="22FA8B2D">
      <w:pPr>
        <w:rPr>
          <w:rFonts w:ascii="Arial" w:hAnsi="Arial" w:cs="Arial"/>
        </w:rPr>
      </w:pPr>
    </w:p>
    <w:p w14:paraId="034B8A01">
      <w:pPr>
        <w:rPr>
          <w:rFonts w:ascii="Arial" w:hAnsi="Arial" w:cs="Arial"/>
        </w:rPr>
      </w:pPr>
      <w:bookmarkStart w:id="825" w:name="_Toc220229432"/>
      <w:bookmarkStart w:id="826" w:name="_Toc219175637"/>
      <w:bookmarkStart w:id="827" w:name="_Toc218935353"/>
    </w:p>
    <w:bookmarkEnd w:id="825"/>
    <w:bookmarkEnd w:id="826"/>
    <w:bookmarkEnd w:id="827"/>
    <w:tbl>
      <w:tblPr>
        <w:tblStyle w:val="42"/>
        <w:tblW w:w="0" w:type="auto"/>
        <w:tblInd w:w="50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126"/>
      </w:tblGrid>
      <w:tr w14:paraId="2CC8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14:paraId="5A10A48B">
            <w:pPr>
              <w:jc w:val="center"/>
              <w:rPr>
                <w:rFonts w:ascii="Arial" w:hAnsi="Arial" w:eastAsia="方正仿宋_GB2312" w:cs="Arial"/>
                <w:sz w:val="24"/>
              </w:rPr>
            </w:pPr>
            <w:r>
              <w:rPr>
                <w:rFonts w:ascii="Arial" w:hAnsi="Arial" w:eastAsia="方正仿宋_GB2312" w:cs="Arial"/>
                <w:sz w:val="24"/>
              </w:rPr>
              <w:t>委托协议编号</w:t>
            </w:r>
          </w:p>
        </w:tc>
        <w:tc>
          <w:tcPr>
            <w:tcW w:w="2126" w:type="dxa"/>
          </w:tcPr>
          <w:p w14:paraId="738A4447">
            <w:pPr>
              <w:jc w:val="center"/>
              <w:rPr>
                <w:rFonts w:ascii="Arial" w:hAnsi="Arial" w:eastAsia="方正仿宋_GB2312" w:cs="Arial"/>
                <w:sz w:val="24"/>
              </w:rPr>
            </w:pPr>
          </w:p>
        </w:tc>
      </w:tr>
    </w:tbl>
    <w:p w14:paraId="29D4C000">
      <w:pPr>
        <w:jc w:val="center"/>
        <w:rPr>
          <w:rFonts w:ascii="Arial" w:hAnsi="Arial" w:eastAsia="方正仿宋_GB2312" w:cs="Arial"/>
          <w:sz w:val="24"/>
        </w:rPr>
      </w:pPr>
    </w:p>
    <w:p w14:paraId="2370C502">
      <w:pPr>
        <w:jc w:val="center"/>
        <w:rPr>
          <w:rFonts w:ascii="Arial" w:hAnsi="Arial" w:eastAsia="方正仿宋_GB2312" w:cs="Arial"/>
          <w:sz w:val="32"/>
          <w:szCs w:val="32"/>
        </w:rPr>
      </w:pPr>
      <w:r>
        <w:rPr>
          <w:rFonts w:ascii="Arial" w:hAnsi="Arial" w:eastAsia="方正仿宋_GB2312" w:cs="Arial"/>
          <w:sz w:val="32"/>
          <w:szCs w:val="32"/>
        </w:rPr>
        <w:t>技术服务（测试化验加工）委托协议</w:t>
      </w:r>
    </w:p>
    <w:p w14:paraId="1EF0B31B">
      <w:pPr>
        <w:adjustRightInd w:val="0"/>
        <w:snapToGrid w:val="0"/>
        <w:rPr>
          <w:rFonts w:ascii="Arial" w:hAnsi="Arial" w:eastAsia="方正仿宋_GB2312" w:cs="Arial"/>
          <w:sz w:val="24"/>
        </w:rPr>
      </w:pPr>
      <w:r>
        <w:rPr>
          <w:rFonts w:ascii="Arial" w:hAnsi="Arial" w:eastAsia="方正仿宋_GB2312" w:cs="Arial"/>
          <w:sz w:val="24"/>
        </w:rPr>
        <w:t xml:space="preserve">         </w:t>
      </w:r>
    </w:p>
    <w:p w14:paraId="4BFC873E">
      <w:pPr>
        <w:adjustRightInd w:val="0"/>
        <w:snapToGrid w:val="0"/>
        <w:rPr>
          <w:rFonts w:ascii="Arial" w:hAnsi="Arial" w:eastAsia="方正仿宋_GB2312" w:cs="Arial"/>
          <w:sz w:val="24"/>
        </w:rPr>
      </w:pPr>
    </w:p>
    <w:tbl>
      <w:tblPr>
        <w:tblStyle w:val="42"/>
        <w:tblW w:w="0" w:type="auto"/>
        <w:tblInd w:w="8"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56"/>
        <w:gridCol w:w="2340"/>
        <w:gridCol w:w="1693"/>
        <w:gridCol w:w="2826"/>
      </w:tblGrid>
      <w:tr w14:paraId="76B10EC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8020E65">
            <w:pPr>
              <w:tabs>
                <w:tab w:val="left" w:pos="2208"/>
              </w:tabs>
              <w:adjustRightInd w:val="0"/>
              <w:snapToGrid w:val="0"/>
              <w:jc w:val="center"/>
              <w:rPr>
                <w:rFonts w:ascii="Arial" w:hAnsi="Arial" w:eastAsia="方正仿宋_GB2312" w:cs="Arial"/>
                <w:sz w:val="24"/>
              </w:rPr>
            </w:pPr>
            <w:r>
              <w:rPr>
                <w:rFonts w:ascii="Arial" w:hAnsi="Arial" w:eastAsia="方正仿宋_GB2312" w:cs="Arial"/>
                <w:sz w:val="24"/>
              </w:rPr>
              <w:t>委托任务名称</w:t>
            </w:r>
          </w:p>
        </w:tc>
        <w:tc>
          <w:tcPr>
            <w:tcW w:w="6859" w:type="dxa"/>
            <w:gridSpan w:val="3"/>
            <w:tcBorders>
              <w:bottom w:val="single" w:color="auto" w:sz="4" w:space="0"/>
            </w:tcBorders>
            <w:noWrap/>
            <w:vAlign w:val="bottom"/>
          </w:tcPr>
          <w:p w14:paraId="02BBED05">
            <w:pPr>
              <w:tabs>
                <w:tab w:val="left" w:pos="2208"/>
              </w:tabs>
              <w:adjustRightInd w:val="0"/>
              <w:snapToGrid w:val="0"/>
              <w:rPr>
                <w:rFonts w:ascii="Arial" w:hAnsi="Arial" w:eastAsia="方正仿宋_GB2312" w:cs="Arial"/>
                <w:sz w:val="24"/>
              </w:rPr>
            </w:pPr>
          </w:p>
        </w:tc>
      </w:tr>
      <w:tr w14:paraId="5E6C3C5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4B63B9F1">
            <w:pPr>
              <w:tabs>
                <w:tab w:val="left" w:pos="2208"/>
              </w:tabs>
              <w:adjustRightInd w:val="0"/>
              <w:snapToGrid w:val="0"/>
              <w:jc w:val="center"/>
              <w:rPr>
                <w:rFonts w:ascii="Arial" w:hAnsi="Arial" w:eastAsia="方正仿宋_GB2312" w:cs="Arial"/>
                <w:sz w:val="24"/>
              </w:rPr>
            </w:pPr>
            <w:r>
              <w:rPr>
                <w:rFonts w:ascii="Arial" w:hAnsi="Arial" w:eastAsia="方正仿宋_GB2312" w:cs="Arial"/>
                <w:sz w:val="24"/>
              </w:rPr>
              <w:t>委托方（甲方）</w:t>
            </w:r>
          </w:p>
        </w:tc>
        <w:tc>
          <w:tcPr>
            <w:tcW w:w="6859" w:type="dxa"/>
            <w:gridSpan w:val="3"/>
            <w:tcBorders>
              <w:bottom w:val="single" w:color="auto" w:sz="4" w:space="0"/>
            </w:tcBorders>
            <w:noWrap/>
            <w:vAlign w:val="bottom"/>
          </w:tcPr>
          <w:p w14:paraId="1334B498">
            <w:pPr>
              <w:tabs>
                <w:tab w:val="left" w:pos="2208"/>
              </w:tabs>
              <w:adjustRightInd w:val="0"/>
              <w:snapToGrid w:val="0"/>
              <w:rPr>
                <w:rFonts w:ascii="Arial" w:hAnsi="Arial" w:eastAsia="方正仿宋_GB2312" w:cs="Arial"/>
                <w:sz w:val="24"/>
              </w:rPr>
            </w:pPr>
          </w:p>
        </w:tc>
      </w:tr>
      <w:tr w14:paraId="7EA7EFB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31436262">
            <w:pPr>
              <w:tabs>
                <w:tab w:val="left" w:pos="2208"/>
              </w:tabs>
              <w:adjustRightInd w:val="0"/>
              <w:snapToGrid w:val="0"/>
              <w:jc w:val="center"/>
              <w:rPr>
                <w:rFonts w:ascii="Arial" w:hAnsi="Arial" w:eastAsia="方正仿宋_GB2312" w:cs="Arial"/>
                <w:sz w:val="24"/>
              </w:rPr>
            </w:pPr>
            <w:r>
              <w:rPr>
                <w:rFonts w:ascii="Arial" w:hAnsi="Arial" w:eastAsia="方正仿宋_GB2312" w:cs="Arial"/>
                <w:sz w:val="24"/>
              </w:rPr>
              <w:t>单位负责人</w:t>
            </w:r>
          </w:p>
        </w:tc>
        <w:tc>
          <w:tcPr>
            <w:tcW w:w="6859" w:type="dxa"/>
            <w:gridSpan w:val="3"/>
            <w:tcBorders>
              <w:bottom w:val="single" w:color="auto" w:sz="4" w:space="0"/>
            </w:tcBorders>
            <w:noWrap/>
            <w:vAlign w:val="bottom"/>
          </w:tcPr>
          <w:p w14:paraId="4A142E31">
            <w:pPr>
              <w:tabs>
                <w:tab w:val="left" w:pos="2208"/>
              </w:tabs>
              <w:adjustRightInd w:val="0"/>
              <w:snapToGrid w:val="0"/>
              <w:rPr>
                <w:rFonts w:ascii="Arial" w:hAnsi="Arial" w:eastAsia="方正仿宋_GB2312" w:cs="Arial"/>
                <w:sz w:val="24"/>
              </w:rPr>
            </w:pPr>
          </w:p>
        </w:tc>
      </w:tr>
      <w:tr w14:paraId="342EDC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1382E61E">
            <w:pPr>
              <w:adjustRightInd w:val="0"/>
              <w:snapToGrid w:val="0"/>
              <w:ind w:firstLine="240" w:firstLineChars="100"/>
              <w:rPr>
                <w:rFonts w:ascii="Arial" w:hAnsi="Arial" w:eastAsia="方正仿宋_GB2312" w:cs="Arial"/>
                <w:sz w:val="24"/>
              </w:rPr>
            </w:pPr>
            <w:r>
              <w:rPr>
                <w:rFonts w:ascii="Arial" w:hAnsi="Arial" w:eastAsia="方正仿宋_GB2312" w:cs="Arial"/>
                <w:sz w:val="24"/>
              </w:rPr>
              <w:t>项目负责人</w:t>
            </w:r>
          </w:p>
        </w:tc>
        <w:tc>
          <w:tcPr>
            <w:tcW w:w="2340" w:type="dxa"/>
            <w:tcBorders>
              <w:bottom w:val="single" w:color="auto" w:sz="4" w:space="0"/>
            </w:tcBorders>
            <w:noWrap/>
            <w:vAlign w:val="bottom"/>
          </w:tcPr>
          <w:p w14:paraId="42E08981">
            <w:pPr>
              <w:adjustRightInd w:val="0"/>
              <w:snapToGrid w:val="0"/>
              <w:rPr>
                <w:rFonts w:ascii="Arial" w:hAnsi="Arial" w:eastAsia="方正仿宋_GB2312" w:cs="Arial"/>
                <w:sz w:val="24"/>
              </w:rPr>
            </w:pPr>
          </w:p>
        </w:tc>
        <w:tc>
          <w:tcPr>
            <w:tcW w:w="1693" w:type="dxa"/>
            <w:tcBorders>
              <w:bottom w:val="nil"/>
            </w:tcBorders>
            <w:noWrap/>
            <w:vAlign w:val="bottom"/>
          </w:tcPr>
          <w:p w14:paraId="38C459E2">
            <w:pPr>
              <w:adjustRightInd w:val="0"/>
              <w:snapToGrid w:val="0"/>
              <w:rPr>
                <w:rFonts w:ascii="Arial" w:hAnsi="Arial" w:eastAsia="方正仿宋_GB2312" w:cs="Arial"/>
                <w:sz w:val="24"/>
              </w:rPr>
            </w:pPr>
            <w:r>
              <w:rPr>
                <w:rFonts w:ascii="Arial" w:hAnsi="Arial" w:eastAsia="方正仿宋_GB2312" w:cs="Arial"/>
                <w:sz w:val="24"/>
              </w:rPr>
              <w:t>联系电话</w:t>
            </w:r>
          </w:p>
        </w:tc>
        <w:tc>
          <w:tcPr>
            <w:tcW w:w="2826" w:type="dxa"/>
            <w:tcBorders>
              <w:bottom w:val="single" w:color="auto" w:sz="4" w:space="0"/>
            </w:tcBorders>
            <w:noWrap/>
            <w:vAlign w:val="bottom"/>
          </w:tcPr>
          <w:p w14:paraId="789FBC85">
            <w:pPr>
              <w:adjustRightInd w:val="0"/>
              <w:snapToGrid w:val="0"/>
              <w:rPr>
                <w:rFonts w:ascii="Arial" w:hAnsi="Arial" w:eastAsia="方正仿宋_GB2312" w:cs="Arial"/>
                <w:sz w:val="24"/>
              </w:rPr>
            </w:pPr>
          </w:p>
        </w:tc>
      </w:tr>
      <w:tr w14:paraId="00B6B52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929030B">
            <w:pPr>
              <w:adjustRightInd w:val="0"/>
              <w:snapToGrid w:val="0"/>
              <w:jc w:val="center"/>
              <w:rPr>
                <w:rFonts w:ascii="Arial" w:hAnsi="Arial" w:eastAsia="方正仿宋_GB2312" w:cs="Arial"/>
                <w:sz w:val="24"/>
                <w:u w:val="single"/>
              </w:rPr>
            </w:pPr>
            <w:r>
              <w:rPr>
                <w:rFonts w:ascii="Arial" w:hAnsi="Arial" w:eastAsia="方正仿宋_GB2312" w:cs="Arial"/>
                <w:sz w:val="24"/>
              </w:rPr>
              <w:t>单位通讯地址</w:t>
            </w:r>
          </w:p>
        </w:tc>
        <w:tc>
          <w:tcPr>
            <w:tcW w:w="6859" w:type="dxa"/>
            <w:gridSpan w:val="3"/>
            <w:tcBorders>
              <w:top w:val="single" w:color="auto" w:sz="4" w:space="0"/>
              <w:bottom w:val="single" w:color="auto" w:sz="4" w:space="0"/>
            </w:tcBorders>
            <w:noWrap/>
            <w:vAlign w:val="bottom"/>
          </w:tcPr>
          <w:p w14:paraId="6856E8C3">
            <w:pPr>
              <w:adjustRightInd w:val="0"/>
              <w:snapToGrid w:val="0"/>
              <w:rPr>
                <w:rFonts w:ascii="Arial" w:hAnsi="Arial" w:eastAsia="方正仿宋_GB2312" w:cs="Arial"/>
                <w:sz w:val="24"/>
              </w:rPr>
            </w:pPr>
            <w:r>
              <w:rPr>
                <w:rFonts w:ascii="Arial" w:hAnsi="Arial" w:eastAsia="方正仿宋_GB2312" w:cs="Arial"/>
                <w:sz w:val="24"/>
              </w:rPr>
              <w:t>北京市东城区东交民巷1号</w:t>
            </w:r>
          </w:p>
        </w:tc>
      </w:tr>
      <w:tr w14:paraId="7CD7654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215" w:type="dxa"/>
            <w:gridSpan w:val="4"/>
            <w:noWrap/>
            <w:vAlign w:val="bottom"/>
          </w:tcPr>
          <w:p w14:paraId="4961BB00">
            <w:pPr>
              <w:tabs>
                <w:tab w:val="left" w:pos="2208"/>
              </w:tabs>
              <w:adjustRightInd w:val="0"/>
              <w:snapToGrid w:val="0"/>
              <w:rPr>
                <w:rFonts w:ascii="Arial" w:hAnsi="Arial" w:eastAsia="方正仿宋_GB2312" w:cs="Arial"/>
                <w:sz w:val="24"/>
              </w:rPr>
            </w:pPr>
          </w:p>
        </w:tc>
      </w:tr>
      <w:tr w14:paraId="4B0B6A1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3EB7C42E">
            <w:pPr>
              <w:tabs>
                <w:tab w:val="left" w:pos="2208"/>
              </w:tabs>
              <w:adjustRightInd w:val="0"/>
              <w:snapToGrid w:val="0"/>
              <w:jc w:val="center"/>
              <w:rPr>
                <w:rFonts w:ascii="Arial" w:hAnsi="Arial" w:eastAsia="方正仿宋_GB2312" w:cs="Arial"/>
                <w:sz w:val="24"/>
              </w:rPr>
            </w:pPr>
            <w:r>
              <w:rPr>
                <w:rFonts w:ascii="Arial" w:hAnsi="Arial" w:eastAsia="方正仿宋_GB2312" w:cs="Arial"/>
                <w:sz w:val="24"/>
              </w:rPr>
              <w:t>受委托方（乙方）</w:t>
            </w:r>
          </w:p>
        </w:tc>
        <w:tc>
          <w:tcPr>
            <w:tcW w:w="6859" w:type="dxa"/>
            <w:gridSpan w:val="3"/>
            <w:tcBorders>
              <w:bottom w:val="single" w:color="auto" w:sz="4" w:space="0"/>
            </w:tcBorders>
            <w:noWrap/>
            <w:vAlign w:val="bottom"/>
          </w:tcPr>
          <w:p w14:paraId="7193ED4D">
            <w:pPr>
              <w:tabs>
                <w:tab w:val="left" w:pos="2208"/>
              </w:tabs>
              <w:adjustRightInd w:val="0"/>
              <w:snapToGrid w:val="0"/>
              <w:rPr>
                <w:rFonts w:ascii="Arial" w:hAnsi="Arial" w:eastAsia="方正仿宋_GB2312" w:cs="Arial"/>
                <w:sz w:val="24"/>
              </w:rPr>
            </w:pPr>
          </w:p>
        </w:tc>
      </w:tr>
      <w:tr w14:paraId="3112097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6255A636">
            <w:pPr>
              <w:tabs>
                <w:tab w:val="left" w:pos="2208"/>
              </w:tabs>
              <w:adjustRightInd w:val="0"/>
              <w:snapToGrid w:val="0"/>
              <w:jc w:val="center"/>
              <w:rPr>
                <w:rFonts w:ascii="Arial" w:hAnsi="Arial" w:eastAsia="方正仿宋_GB2312" w:cs="Arial"/>
                <w:sz w:val="24"/>
              </w:rPr>
            </w:pPr>
            <w:r>
              <w:rPr>
                <w:rFonts w:ascii="Arial" w:hAnsi="Arial" w:eastAsia="方正仿宋_GB2312" w:cs="Arial"/>
                <w:sz w:val="24"/>
              </w:rPr>
              <w:t>单位负责人</w:t>
            </w:r>
          </w:p>
        </w:tc>
        <w:tc>
          <w:tcPr>
            <w:tcW w:w="6859" w:type="dxa"/>
            <w:gridSpan w:val="3"/>
            <w:tcBorders>
              <w:bottom w:val="single" w:color="auto" w:sz="4" w:space="0"/>
            </w:tcBorders>
            <w:noWrap/>
            <w:vAlign w:val="bottom"/>
          </w:tcPr>
          <w:p w14:paraId="5149CD9E">
            <w:pPr>
              <w:tabs>
                <w:tab w:val="left" w:pos="2208"/>
              </w:tabs>
              <w:adjustRightInd w:val="0"/>
              <w:snapToGrid w:val="0"/>
              <w:rPr>
                <w:rFonts w:ascii="Arial" w:hAnsi="Arial" w:eastAsia="方正仿宋_GB2312" w:cs="Arial"/>
                <w:sz w:val="24"/>
              </w:rPr>
            </w:pPr>
          </w:p>
        </w:tc>
      </w:tr>
      <w:tr w14:paraId="5D8066E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BF20E0C">
            <w:pPr>
              <w:tabs>
                <w:tab w:val="left" w:pos="2208"/>
              </w:tabs>
              <w:adjustRightInd w:val="0"/>
              <w:snapToGrid w:val="0"/>
              <w:jc w:val="center"/>
              <w:rPr>
                <w:rFonts w:ascii="Arial" w:hAnsi="Arial" w:eastAsia="方正仿宋_GB2312" w:cs="Arial"/>
                <w:sz w:val="24"/>
              </w:rPr>
            </w:pPr>
            <w:r>
              <w:rPr>
                <w:rFonts w:ascii="Arial" w:hAnsi="Arial" w:eastAsia="方正仿宋_GB2312" w:cs="Arial"/>
                <w:sz w:val="24"/>
              </w:rPr>
              <w:t>联系人</w:t>
            </w:r>
          </w:p>
        </w:tc>
        <w:tc>
          <w:tcPr>
            <w:tcW w:w="6859" w:type="dxa"/>
            <w:gridSpan w:val="3"/>
            <w:tcBorders>
              <w:bottom w:val="single" w:color="auto" w:sz="4" w:space="0"/>
            </w:tcBorders>
            <w:noWrap/>
            <w:vAlign w:val="bottom"/>
          </w:tcPr>
          <w:p w14:paraId="09714898">
            <w:pPr>
              <w:tabs>
                <w:tab w:val="left" w:pos="2208"/>
              </w:tabs>
              <w:adjustRightInd w:val="0"/>
              <w:snapToGrid w:val="0"/>
              <w:rPr>
                <w:rFonts w:ascii="Arial" w:hAnsi="Arial" w:eastAsia="方正仿宋_GB2312" w:cs="Arial"/>
                <w:sz w:val="24"/>
              </w:rPr>
            </w:pPr>
          </w:p>
        </w:tc>
      </w:tr>
      <w:tr w14:paraId="4D888B0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428D4026">
            <w:pPr>
              <w:tabs>
                <w:tab w:val="left" w:pos="2208"/>
              </w:tabs>
              <w:adjustRightInd w:val="0"/>
              <w:snapToGrid w:val="0"/>
              <w:jc w:val="center"/>
              <w:rPr>
                <w:rFonts w:ascii="Arial" w:hAnsi="Arial" w:eastAsia="方正仿宋_GB2312" w:cs="Arial"/>
                <w:sz w:val="24"/>
              </w:rPr>
            </w:pPr>
            <w:r>
              <w:rPr>
                <w:rFonts w:ascii="Arial" w:hAnsi="Arial" w:eastAsia="方正仿宋_GB2312" w:cs="Arial"/>
                <w:sz w:val="24"/>
              </w:rPr>
              <w:t>联系电话</w:t>
            </w:r>
          </w:p>
        </w:tc>
        <w:tc>
          <w:tcPr>
            <w:tcW w:w="6859" w:type="dxa"/>
            <w:gridSpan w:val="3"/>
            <w:tcBorders>
              <w:bottom w:val="nil"/>
            </w:tcBorders>
            <w:noWrap/>
            <w:vAlign w:val="bottom"/>
          </w:tcPr>
          <w:p w14:paraId="2008ED02">
            <w:pPr>
              <w:tabs>
                <w:tab w:val="left" w:pos="2208"/>
              </w:tabs>
              <w:adjustRightInd w:val="0"/>
              <w:snapToGrid w:val="0"/>
              <w:rPr>
                <w:rFonts w:ascii="Arial" w:hAnsi="Arial" w:eastAsia="方正仿宋_GB2312" w:cs="Arial"/>
                <w:sz w:val="24"/>
              </w:rPr>
            </w:pPr>
          </w:p>
        </w:tc>
      </w:tr>
      <w:tr w14:paraId="1A27BD4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tcBorders>
              <w:bottom w:val="nil"/>
            </w:tcBorders>
            <w:noWrap/>
            <w:vAlign w:val="bottom"/>
          </w:tcPr>
          <w:p w14:paraId="172B3DCC">
            <w:pPr>
              <w:adjustRightInd w:val="0"/>
              <w:snapToGrid w:val="0"/>
              <w:jc w:val="center"/>
              <w:rPr>
                <w:rFonts w:ascii="Arial" w:hAnsi="Arial" w:eastAsia="方正仿宋_GB2312" w:cs="Arial"/>
                <w:sz w:val="24"/>
                <w:u w:val="single"/>
              </w:rPr>
            </w:pPr>
            <w:r>
              <w:rPr>
                <w:rFonts w:ascii="Arial" w:hAnsi="Arial" w:eastAsia="方正仿宋_GB2312" w:cs="Arial"/>
                <w:sz w:val="24"/>
              </w:rPr>
              <w:t>单位通讯地址</w:t>
            </w:r>
          </w:p>
        </w:tc>
        <w:tc>
          <w:tcPr>
            <w:tcW w:w="6859" w:type="dxa"/>
            <w:gridSpan w:val="3"/>
            <w:tcBorders>
              <w:top w:val="single" w:color="auto" w:sz="4" w:space="0"/>
            </w:tcBorders>
            <w:noWrap/>
            <w:vAlign w:val="bottom"/>
          </w:tcPr>
          <w:p w14:paraId="199601E9">
            <w:pPr>
              <w:adjustRightInd w:val="0"/>
              <w:snapToGrid w:val="0"/>
              <w:rPr>
                <w:rFonts w:ascii="Arial" w:hAnsi="Arial" w:eastAsia="方正仿宋_GB2312" w:cs="Arial"/>
                <w:sz w:val="24"/>
                <w:u w:val="single"/>
              </w:rPr>
            </w:pPr>
          </w:p>
        </w:tc>
      </w:tr>
    </w:tbl>
    <w:p w14:paraId="74C884B5">
      <w:pPr>
        <w:adjustRightInd w:val="0"/>
        <w:snapToGrid w:val="0"/>
        <w:ind w:left="105" w:leftChars="50"/>
        <w:rPr>
          <w:rFonts w:ascii="Arial" w:hAnsi="Arial" w:eastAsia="方正仿宋_GB2312" w:cs="Arial"/>
          <w:sz w:val="24"/>
          <w:u w:val="single"/>
        </w:rPr>
      </w:pPr>
    </w:p>
    <w:p w14:paraId="4094FB12">
      <w:pPr>
        <w:adjustRightInd w:val="0"/>
        <w:snapToGrid w:val="0"/>
        <w:rPr>
          <w:rFonts w:ascii="Arial" w:hAnsi="Arial" w:eastAsia="方正仿宋_GB2312" w:cs="Arial"/>
          <w:sz w:val="24"/>
          <w:u w:val="single"/>
        </w:rPr>
      </w:pPr>
    </w:p>
    <w:p w14:paraId="7C648313">
      <w:pPr>
        <w:rPr>
          <w:rFonts w:ascii="Arial" w:hAnsi="Arial" w:eastAsia="方正仿宋_GB2312" w:cs="Arial"/>
          <w:sz w:val="24"/>
        </w:rPr>
      </w:pPr>
      <w:r>
        <w:rPr>
          <w:rFonts w:ascii="Arial" w:hAnsi="Arial" w:eastAsia="方正仿宋_GB2312" w:cs="Arial"/>
          <w:sz w:val="24"/>
        </w:rPr>
        <w:br w:type="page"/>
      </w:r>
    </w:p>
    <w:p w14:paraId="7E5516EB">
      <w:pPr>
        <w:jc w:val="center"/>
        <w:rPr>
          <w:rFonts w:ascii="Arial" w:hAnsi="Arial" w:eastAsia="方正仿宋_GB2312" w:cs="Arial"/>
          <w:b/>
          <w:sz w:val="24"/>
        </w:rPr>
      </w:pPr>
      <w:r>
        <w:rPr>
          <w:rFonts w:ascii="Arial" w:hAnsi="Arial" w:eastAsia="方正仿宋_GB2312" w:cs="Arial"/>
          <w:b/>
          <w:sz w:val="24"/>
        </w:rPr>
        <w:t>填 写 说 明</w:t>
      </w:r>
    </w:p>
    <w:p w14:paraId="6DB3BBD9">
      <w:pPr>
        <w:spacing w:line="360" w:lineRule="auto"/>
        <w:rPr>
          <w:rFonts w:ascii="Arial" w:hAnsi="Arial" w:eastAsia="方正仿宋_GB2312" w:cs="Arial"/>
          <w:b/>
          <w:sz w:val="24"/>
        </w:rPr>
      </w:pPr>
    </w:p>
    <w:p w14:paraId="7A0B998C">
      <w:pPr>
        <w:numPr>
          <w:ilvl w:val="0"/>
          <w:numId w:val="20"/>
        </w:numPr>
        <w:tabs>
          <w:tab w:val="left" w:pos="0"/>
          <w:tab w:val="clear" w:pos="960"/>
        </w:tabs>
        <w:spacing w:line="360" w:lineRule="auto"/>
        <w:ind w:left="700" w:hanging="700"/>
        <w:rPr>
          <w:rFonts w:ascii="Arial" w:hAnsi="Arial" w:eastAsia="方正仿宋_GB2312" w:cs="Arial"/>
          <w:sz w:val="24"/>
        </w:rPr>
      </w:pPr>
      <w:r>
        <w:rPr>
          <w:rFonts w:ascii="Arial" w:hAnsi="Arial" w:eastAsia="方正仿宋_GB2312" w:cs="Arial"/>
          <w:sz w:val="24"/>
        </w:rPr>
        <w:t>本协议适用于我院科研人员在项目研究过程中支付给外单位的检验、测试、化验及加工等费用时需要签署的协议。</w:t>
      </w:r>
    </w:p>
    <w:p w14:paraId="0D2CE8A7">
      <w:pPr>
        <w:numPr>
          <w:ilvl w:val="0"/>
          <w:numId w:val="20"/>
        </w:numPr>
        <w:tabs>
          <w:tab w:val="left" w:pos="0"/>
          <w:tab w:val="clear" w:pos="960"/>
        </w:tabs>
        <w:spacing w:line="360" w:lineRule="auto"/>
        <w:ind w:left="700" w:hanging="700"/>
        <w:rPr>
          <w:rFonts w:ascii="Arial" w:hAnsi="Arial" w:eastAsia="方正仿宋_GB2312" w:cs="Arial"/>
          <w:sz w:val="24"/>
        </w:rPr>
      </w:pPr>
      <w:r>
        <w:rPr>
          <w:rFonts w:ascii="Arial" w:hAnsi="Arial" w:eastAsia="方正仿宋_GB2312" w:cs="Arial"/>
          <w:sz w:val="24"/>
        </w:rPr>
        <w:t xml:space="preserve">合同封面的委托任务名称指本合同的测试加工等具体内容，应用简明规范的专业术语明确概括所要完成的服务内容。 </w:t>
      </w:r>
    </w:p>
    <w:p w14:paraId="243CF3E2">
      <w:pPr>
        <w:numPr>
          <w:ilvl w:val="0"/>
          <w:numId w:val="20"/>
        </w:numPr>
        <w:tabs>
          <w:tab w:val="left" w:pos="0"/>
          <w:tab w:val="clear" w:pos="960"/>
        </w:tabs>
        <w:spacing w:line="360" w:lineRule="auto"/>
        <w:ind w:left="700" w:hanging="700"/>
        <w:rPr>
          <w:rFonts w:ascii="Arial" w:hAnsi="Arial" w:eastAsia="方正仿宋_GB2312" w:cs="Arial"/>
          <w:sz w:val="24"/>
        </w:rPr>
      </w:pPr>
      <w:r>
        <w:rPr>
          <w:rFonts w:ascii="Arial" w:hAnsi="Arial" w:eastAsia="方正仿宋_GB2312" w:cs="Arial"/>
          <w:sz w:val="24"/>
        </w:rPr>
        <w:t xml:space="preserve">本合同的委托方（甲方）和受托方（乙方）名称，须按单位公章及法人营业执照中所记载的详细名称填写，若涉及外文名称，首次出现时应写明全称及简称。 </w:t>
      </w:r>
    </w:p>
    <w:p w14:paraId="4BE235A4">
      <w:pPr>
        <w:numPr>
          <w:ilvl w:val="0"/>
          <w:numId w:val="20"/>
        </w:numPr>
        <w:tabs>
          <w:tab w:val="left" w:pos="0"/>
          <w:tab w:val="clear" w:pos="960"/>
        </w:tabs>
        <w:spacing w:line="360" w:lineRule="auto"/>
        <w:ind w:left="700" w:hanging="700"/>
        <w:rPr>
          <w:rFonts w:ascii="Arial" w:hAnsi="Arial" w:eastAsia="方正仿宋_GB2312" w:cs="Arial"/>
          <w:sz w:val="24"/>
        </w:rPr>
      </w:pPr>
      <w:r>
        <w:rPr>
          <w:rFonts w:ascii="Arial" w:hAnsi="Arial" w:eastAsia="方正仿宋_GB2312" w:cs="Arial"/>
          <w:sz w:val="24"/>
        </w:rPr>
        <w:t>本协议书未尽事项，可由当事人附页另行约定，并可作为本协议的组成部分。如协议研究内容涉及国家秘密或重大商业秘密的，双方应另行签署保密协议，承担保密义务。</w:t>
      </w:r>
    </w:p>
    <w:p w14:paraId="672018C1">
      <w:pPr>
        <w:numPr>
          <w:ilvl w:val="0"/>
          <w:numId w:val="20"/>
        </w:numPr>
        <w:tabs>
          <w:tab w:val="left" w:pos="0"/>
          <w:tab w:val="clear" w:pos="960"/>
        </w:tabs>
        <w:spacing w:line="360" w:lineRule="auto"/>
        <w:ind w:left="700" w:hanging="700"/>
        <w:rPr>
          <w:rFonts w:ascii="Arial" w:hAnsi="Arial" w:eastAsia="方正仿宋_GB2312" w:cs="Arial"/>
          <w:sz w:val="24"/>
        </w:rPr>
      </w:pPr>
      <w:r>
        <w:rPr>
          <w:rFonts w:ascii="Arial" w:hAnsi="Arial" w:eastAsia="方正仿宋_GB2312" w:cs="Arial"/>
          <w:sz w:val="24"/>
        </w:rPr>
        <w:t>使用本协议书时约定无须填写的条款，应在该条款处注明“无”等字样。</w:t>
      </w:r>
    </w:p>
    <w:p w14:paraId="3882DEF5">
      <w:pPr>
        <w:numPr>
          <w:ilvl w:val="0"/>
          <w:numId w:val="20"/>
        </w:numPr>
        <w:tabs>
          <w:tab w:val="left" w:pos="0"/>
          <w:tab w:val="clear" w:pos="960"/>
        </w:tabs>
        <w:spacing w:line="360" w:lineRule="auto"/>
        <w:ind w:left="700" w:hanging="700"/>
        <w:rPr>
          <w:rFonts w:ascii="Arial" w:hAnsi="Arial" w:eastAsia="方正仿宋_GB2312" w:cs="Arial"/>
          <w:sz w:val="24"/>
        </w:rPr>
      </w:pPr>
      <w:r>
        <w:rPr>
          <w:rFonts w:ascii="Arial" w:hAnsi="Arial" w:eastAsia="方正仿宋_GB2312" w:cs="Arial"/>
          <w:sz w:val="24"/>
        </w:rPr>
        <w:t>协议书要求A4纸打印，一式4份，左侧装订，正文内容所用字型应不小于5号字，协议正本中所涉及与本协议约定事项有关的技术资料及其指定附件备齐后应合装成册，其规格大小应与协议书一致。</w:t>
      </w:r>
    </w:p>
    <w:p w14:paraId="3954E467">
      <w:pPr>
        <w:numPr>
          <w:ilvl w:val="0"/>
          <w:numId w:val="20"/>
        </w:numPr>
        <w:tabs>
          <w:tab w:val="left" w:pos="0"/>
          <w:tab w:val="clear" w:pos="960"/>
        </w:tabs>
        <w:spacing w:line="360" w:lineRule="auto"/>
        <w:ind w:left="700" w:hanging="700"/>
        <w:rPr>
          <w:rFonts w:ascii="Arial" w:hAnsi="Arial" w:eastAsia="方正仿宋_GB2312" w:cs="Arial"/>
          <w:sz w:val="24"/>
        </w:rPr>
      </w:pPr>
      <w:r>
        <w:rPr>
          <w:rFonts w:ascii="Arial" w:hAnsi="Arial" w:eastAsia="方正仿宋_GB2312" w:cs="Arial"/>
          <w:sz w:val="24"/>
        </w:rPr>
        <w:t>受委托方需提供测试化验加工的原始数据，委托方务必保留原始数据10年以上以备审计抽查。</w:t>
      </w:r>
    </w:p>
    <w:p w14:paraId="4B83F7B2">
      <w:pPr>
        <w:tabs>
          <w:tab w:val="left" w:pos="0"/>
        </w:tabs>
        <w:spacing w:line="360" w:lineRule="auto"/>
        <w:rPr>
          <w:rFonts w:ascii="Arial" w:hAnsi="Arial" w:eastAsia="方正仿宋_GB2312" w:cs="Arial"/>
          <w:sz w:val="24"/>
        </w:rPr>
      </w:pPr>
      <w:r>
        <w:rPr>
          <w:rFonts w:ascii="Arial" w:hAnsi="Arial" w:eastAsia="方正仿宋_GB2312" w:cs="Arial"/>
          <w:sz w:val="24"/>
        </w:rPr>
        <w:br w:type="page"/>
      </w:r>
    </w:p>
    <w:p w14:paraId="2D52048E">
      <w:pPr>
        <w:spacing w:line="360" w:lineRule="auto"/>
        <w:ind w:firstLine="480" w:firstLineChars="200"/>
        <w:rPr>
          <w:rFonts w:ascii="Arial" w:hAnsi="Arial" w:eastAsia="方正仿宋_GB2312" w:cs="Arial"/>
          <w:sz w:val="24"/>
        </w:rPr>
      </w:pPr>
      <w:r>
        <w:rPr>
          <w:rFonts w:ascii="Arial" w:hAnsi="Arial" w:eastAsia="方正仿宋_GB2312" w:cs="Arial"/>
          <w:sz w:val="24"/>
        </w:rPr>
        <w:t>依据《中华人民共和国民法典》及本协议书相关的科研项目、经费管理办法规定，</w:t>
      </w:r>
      <w:r>
        <w:rPr>
          <w:rFonts w:ascii="Arial" w:hAnsi="Arial" w:eastAsia="方正仿宋_GB2312" w:cs="Arial"/>
          <w:sz w:val="24"/>
          <w:lang w:bidi="ar"/>
        </w:rPr>
        <w:t>为完成甲方承担的研究任务，经双方协商一致，各方</w:t>
      </w:r>
      <w:r>
        <w:rPr>
          <w:rFonts w:ascii="Arial" w:hAnsi="Arial" w:eastAsia="方正仿宋_GB2312" w:cs="Arial"/>
          <w:sz w:val="24"/>
        </w:rPr>
        <w:t>在真实、充分地表达各自意愿的基础上，就本协议书中所描述的委托内容、经费支付、保密内容、知识产权等问题达成如下协议，</w:t>
      </w:r>
      <w:r>
        <w:rPr>
          <w:rFonts w:ascii="Arial" w:hAnsi="Arial" w:eastAsia="方正仿宋_GB2312" w:cs="Arial"/>
          <w:sz w:val="24"/>
          <w:lang w:bidi="ar"/>
        </w:rPr>
        <w:t>签订本合同</w:t>
      </w:r>
      <w:r>
        <w:rPr>
          <w:rFonts w:ascii="Arial" w:hAnsi="Arial" w:eastAsia="方正仿宋_GB2312" w:cs="Arial"/>
          <w:sz w:val="24"/>
        </w:rPr>
        <w:t>并由签约双方共同恪守。</w:t>
      </w:r>
    </w:p>
    <w:p w14:paraId="578416F0">
      <w:pPr>
        <w:spacing w:line="360" w:lineRule="auto"/>
        <w:rPr>
          <w:rFonts w:ascii="Arial" w:hAnsi="Arial" w:eastAsia="方正仿宋_GB2312" w:cs="Arial"/>
          <w:sz w:val="24"/>
          <w:u w:val="single"/>
        </w:rPr>
      </w:pPr>
      <w:r>
        <w:rPr>
          <w:rFonts w:ascii="Arial" w:hAnsi="Arial" w:eastAsia="方正仿宋_GB2312" w:cs="Arial"/>
          <w:sz w:val="24"/>
          <w:u w:val="single"/>
        </w:rPr>
        <w:t xml:space="preserve">                                                                         </w:t>
      </w:r>
    </w:p>
    <w:p w14:paraId="2798661F">
      <w:pPr>
        <w:pStyle w:val="95"/>
        <w:numPr>
          <w:ilvl w:val="0"/>
          <w:numId w:val="21"/>
        </w:numPr>
        <w:spacing w:line="360" w:lineRule="auto"/>
        <w:ind w:firstLineChars="0"/>
        <w:rPr>
          <w:rFonts w:ascii="Arial" w:hAnsi="Arial" w:eastAsia="方正仿宋_GB2312" w:cs="Arial"/>
          <w:b/>
          <w:sz w:val="24"/>
          <w:szCs w:val="24"/>
        </w:rPr>
      </w:pPr>
      <w:r>
        <w:rPr>
          <w:rFonts w:ascii="Arial" w:hAnsi="Arial" w:eastAsia="方正仿宋_GB2312" w:cs="Arial"/>
          <w:b/>
          <w:sz w:val="24"/>
          <w:szCs w:val="24"/>
        </w:rPr>
        <w:t xml:space="preserve"> 委托工作的主要内容、加工方式和要求</w:t>
      </w:r>
    </w:p>
    <w:p w14:paraId="31B7FF9B">
      <w:pPr>
        <w:pStyle w:val="95"/>
        <w:spacing w:line="360" w:lineRule="auto"/>
        <w:ind w:left="721" w:leftChars="140" w:hanging="427" w:firstLineChars="0"/>
        <w:rPr>
          <w:rFonts w:ascii="Arial" w:hAnsi="Arial" w:eastAsia="方正仿宋_GB2312" w:cs="Arial"/>
          <w:sz w:val="24"/>
          <w:szCs w:val="24"/>
        </w:rPr>
      </w:pPr>
      <w:r>
        <w:rPr>
          <w:rFonts w:ascii="Arial" w:hAnsi="Arial" w:eastAsia="方正仿宋_GB2312" w:cs="Arial"/>
          <w:sz w:val="24"/>
          <w:szCs w:val="24"/>
        </w:rPr>
        <w:t>1、测试加工内容</w:t>
      </w:r>
    </w:p>
    <w:p w14:paraId="43371A97">
      <w:pPr>
        <w:pStyle w:val="95"/>
        <w:spacing w:line="360" w:lineRule="auto"/>
        <w:ind w:left="721" w:leftChars="140" w:hanging="427" w:firstLineChars="0"/>
        <w:rPr>
          <w:rFonts w:ascii="Arial" w:hAnsi="Arial" w:eastAsia="方正仿宋_GB2312" w:cs="Arial"/>
          <w:sz w:val="24"/>
          <w:szCs w:val="24"/>
        </w:rPr>
      </w:pPr>
    </w:p>
    <w:p w14:paraId="36F57587">
      <w:pPr>
        <w:pStyle w:val="95"/>
        <w:spacing w:line="360" w:lineRule="auto"/>
        <w:ind w:left="721" w:leftChars="140" w:hanging="427" w:firstLineChars="0"/>
        <w:rPr>
          <w:rFonts w:ascii="Arial" w:hAnsi="Arial" w:eastAsia="方正仿宋_GB2312" w:cs="Arial"/>
          <w:sz w:val="24"/>
          <w:szCs w:val="24"/>
        </w:rPr>
      </w:pPr>
    </w:p>
    <w:p w14:paraId="06038245">
      <w:pPr>
        <w:pStyle w:val="95"/>
        <w:spacing w:line="360" w:lineRule="auto"/>
        <w:ind w:left="721" w:leftChars="140" w:hanging="427" w:firstLineChars="0"/>
        <w:rPr>
          <w:rFonts w:ascii="Arial" w:hAnsi="Arial" w:eastAsia="方正仿宋_GB2312" w:cs="Arial"/>
          <w:sz w:val="24"/>
          <w:szCs w:val="24"/>
        </w:rPr>
      </w:pPr>
      <w:r>
        <w:rPr>
          <w:rFonts w:ascii="Arial" w:hAnsi="Arial" w:eastAsia="方正仿宋_GB2312" w:cs="Arial"/>
          <w:sz w:val="24"/>
          <w:szCs w:val="24"/>
        </w:rPr>
        <w:t>2、测试加工方式和要求</w:t>
      </w:r>
    </w:p>
    <w:p w14:paraId="0EED2927">
      <w:pPr>
        <w:pStyle w:val="95"/>
        <w:spacing w:line="360" w:lineRule="auto"/>
        <w:ind w:left="721" w:leftChars="140" w:hanging="427" w:firstLineChars="0"/>
        <w:rPr>
          <w:rFonts w:ascii="Arial" w:hAnsi="Arial" w:eastAsia="方正仿宋_GB2312" w:cs="Arial"/>
          <w:sz w:val="24"/>
          <w:szCs w:val="24"/>
        </w:rPr>
      </w:pPr>
    </w:p>
    <w:p w14:paraId="46284C07">
      <w:pPr>
        <w:pStyle w:val="95"/>
        <w:spacing w:line="360" w:lineRule="auto"/>
        <w:ind w:left="721" w:leftChars="140" w:hanging="427" w:firstLineChars="0"/>
        <w:rPr>
          <w:rFonts w:ascii="Arial" w:hAnsi="Arial" w:eastAsia="方正仿宋_GB2312" w:cs="Arial"/>
          <w:sz w:val="24"/>
          <w:szCs w:val="24"/>
        </w:rPr>
      </w:pPr>
    </w:p>
    <w:p w14:paraId="3ACF23B8">
      <w:pPr>
        <w:pStyle w:val="95"/>
        <w:spacing w:line="360" w:lineRule="auto"/>
        <w:ind w:left="721" w:leftChars="140" w:hanging="427" w:firstLineChars="0"/>
        <w:rPr>
          <w:rFonts w:ascii="Arial" w:hAnsi="Arial" w:eastAsia="方正仿宋_GB2312" w:cs="Arial"/>
          <w:sz w:val="24"/>
          <w:szCs w:val="24"/>
        </w:rPr>
      </w:pPr>
    </w:p>
    <w:p w14:paraId="06032CCF">
      <w:pPr>
        <w:pStyle w:val="95"/>
        <w:spacing w:line="360" w:lineRule="auto"/>
        <w:ind w:left="721" w:leftChars="140" w:hanging="427" w:firstLineChars="0"/>
        <w:rPr>
          <w:rFonts w:ascii="Arial" w:hAnsi="Arial" w:eastAsia="方正仿宋_GB2312" w:cs="Arial"/>
          <w:sz w:val="24"/>
          <w:szCs w:val="24"/>
        </w:rPr>
      </w:pPr>
    </w:p>
    <w:p w14:paraId="7DF6B89A">
      <w:pPr>
        <w:pStyle w:val="95"/>
        <w:numPr>
          <w:ilvl w:val="0"/>
          <w:numId w:val="21"/>
        </w:numPr>
        <w:spacing w:line="360" w:lineRule="auto"/>
        <w:ind w:firstLineChars="0"/>
        <w:rPr>
          <w:rFonts w:ascii="Arial" w:hAnsi="Arial" w:eastAsia="方正仿宋_GB2312" w:cs="Arial"/>
          <w:b/>
          <w:sz w:val="24"/>
          <w:szCs w:val="24"/>
        </w:rPr>
      </w:pPr>
      <w:r>
        <w:rPr>
          <w:rFonts w:ascii="Arial" w:hAnsi="Arial" w:eastAsia="方正仿宋_GB2312" w:cs="Arial"/>
          <w:sz w:val="24"/>
          <w:szCs w:val="24"/>
        </w:rPr>
        <w:t xml:space="preserve"> </w:t>
      </w:r>
      <w:r>
        <w:rPr>
          <w:rFonts w:ascii="Arial" w:hAnsi="Arial" w:eastAsia="方正仿宋_GB2312" w:cs="Arial"/>
          <w:b/>
          <w:sz w:val="24"/>
          <w:szCs w:val="24"/>
        </w:rPr>
        <w:t>考核指标及验收标准、方式和验收时间</w:t>
      </w:r>
    </w:p>
    <w:p w14:paraId="73D56248">
      <w:pPr>
        <w:pStyle w:val="95"/>
        <w:numPr>
          <w:ilvl w:val="0"/>
          <w:numId w:val="22"/>
        </w:numPr>
        <w:spacing w:line="360" w:lineRule="auto"/>
        <w:ind w:left="721" w:leftChars="140" w:hanging="427" w:firstLineChars="0"/>
        <w:rPr>
          <w:rFonts w:ascii="Arial" w:hAnsi="Arial" w:eastAsia="方正仿宋_GB2312" w:cs="Arial"/>
          <w:bCs/>
          <w:sz w:val="24"/>
          <w:szCs w:val="24"/>
        </w:rPr>
      </w:pPr>
      <w:r>
        <w:rPr>
          <w:rFonts w:ascii="Arial" w:hAnsi="Arial" w:eastAsia="方正仿宋_GB2312" w:cs="Arial"/>
          <w:bCs/>
          <w:sz w:val="24"/>
          <w:szCs w:val="24"/>
        </w:rPr>
        <w:t>考核指标</w:t>
      </w:r>
    </w:p>
    <w:p w14:paraId="53041AF9">
      <w:pPr>
        <w:pStyle w:val="95"/>
        <w:spacing w:line="360" w:lineRule="auto"/>
        <w:ind w:left="294" w:leftChars="140" w:firstLine="0" w:firstLineChars="0"/>
        <w:rPr>
          <w:rFonts w:ascii="Arial" w:hAnsi="Arial" w:eastAsia="方正仿宋_GB2312" w:cs="Arial"/>
          <w:bCs/>
          <w:sz w:val="24"/>
          <w:szCs w:val="24"/>
        </w:rPr>
      </w:pPr>
    </w:p>
    <w:p w14:paraId="488FD713">
      <w:pPr>
        <w:pStyle w:val="95"/>
        <w:numPr>
          <w:ilvl w:val="0"/>
          <w:numId w:val="22"/>
        </w:numPr>
        <w:spacing w:line="360" w:lineRule="auto"/>
        <w:ind w:left="721" w:leftChars="140" w:hanging="427" w:firstLineChars="0"/>
        <w:rPr>
          <w:rFonts w:ascii="Arial" w:hAnsi="Arial" w:eastAsia="方正仿宋_GB2312" w:cs="Arial"/>
          <w:bCs/>
          <w:sz w:val="24"/>
          <w:szCs w:val="24"/>
        </w:rPr>
      </w:pPr>
      <w:r>
        <w:rPr>
          <w:rFonts w:ascii="Arial" w:hAnsi="Arial" w:eastAsia="方正仿宋_GB2312" w:cs="Arial"/>
          <w:bCs/>
          <w:sz w:val="24"/>
          <w:szCs w:val="24"/>
        </w:rPr>
        <w:t>验收标准</w:t>
      </w:r>
    </w:p>
    <w:p w14:paraId="22CCCEFF">
      <w:pPr>
        <w:pStyle w:val="95"/>
        <w:spacing w:line="360" w:lineRule="auto"/>
        <w:ind w:left="294" w:leftChars="140" w:firstLine="0" w:firstLineChars="0"/>
        <w:rPr>
          <w:rFonts w:ascii="Arial" w:hAnsi="Arial" w:eastAsia="方正仿宋_GB2312" w:cs="Arial"/>
          <w:bCs/>
          <w:sz w:val="24"/>
          <w:szCs w:val="24"/>
        </w:rPr>
      </w:pPr>
    </w:p>
    <w:p w14:paraId="110515E5">
      <w:pPr>
        <w:pStyle w:val="95"/>
        <w:numPr>
          <w:ilvl w:val="0"/>
          <w:numId w:val="22"/>
        </w:numPr>
        <w:spacing w:line="360" w:lineRule="auto"/>
        <w:ind w:left="721" w:leftChars="140" w:hanging="427" w:firstLineChars="0"/>
        <w:rPr>
          <w:rFonts w:ascii="Arial" w:hAnsi="Arial" w:eastAsia="方正仿宋_GB2312" w:cs="Arial"/>
          <w:bCs/>
          <w:sz w:val="24"/>
          <w:szCs w:val="24"/>
        </w:rPr>
      </w:pPr>
      <w:r>
        <w:rPr>
          <w:rFonts w:ascii="Arial" w:hAnsi="Arial" w:eastAsia="方正仿宋_GB2312" w:cs="Arial"/>
          <w:bCs/>
          <w:sz w:val="24"/>
          <w:szCs w:val="24"/>
        </w:rPr>
        <w:t>验收方式</w:t>
      </w:r>
    </w:p>
    <w:p w14:paraId="5EA960C8">
      <w:pPr>
        <w:pStyle w:val="95"/>
        <w:spacing w:line="360" w:lineRule="auto"/>
        <w:ind w:left="294" w:leftChars="140" w:firstLine="0" w:firstLineChars="0"/>
        <w:rPr>
          <w:rFonts w:ascii="Arial" w:hAnsi="Arial" w:eastAsia="方正仿宋_GB2312" w:cs="Arial"/>
          <w:bCs/>
          <w:sz w:val="24"/>
          <w:szCs w:val="24"/>
        </w:rPr>
      </w:pPr>
    </w:p>
    <w:p w14:paraId="095284F7">
      <w:pPr>
        <w:pStyle w:val="95"/>
        <w:numPr>
          <w:ilvl w:val="0"/>
          <w:numId w:val="22"/>
        </w:numPr>
        <w:spacing w:line="360" w:lineRule="auto"/>
        <w:ind w:left="721" w:leftChars="140" w:hanging="427" w:firstLineChars="0"/>
        <w:rPr>
          <w:rFonts w:ascii="Arial" w:hAnsi="Arial" w:eastAsia="方正仿宋_GB2312" w:cs="Arial"/>
          <w:bCs/>
          <w:sz w:val="24"/>
          <w:szCs w:val="24"/>
        </w:rPr>
      </w:pPr>
      <w:r>
        <w:rPr>
          <w:rFonts w:ascii="Arial" w:hAnsi="Arial" w:eastAsia="方正仿宋_GB2312" w:cs="Arial"/>
          <w:bCs/>
          <w:sz w:val="24"/>
          <w:szCs w:val="24"/>
        </w:rPr>
        <w:t>验收时间</w:t>
      </w:r>
    </w:p>
    <w:p w14:paraId="36330173">
      <w:pPr>
        <w:pStyle w:val="95"/>
        <w:spacing w:line="360" w:lineRule="auto"/>
        <w:ind w:left="721" w:leftChars="140" w:hanging="427" w:firstLineChars="0"/>
        <w:rPr>
          <w:rFonts w:ascii="Arial" w:hAnsi="Arial" w:eastAsia="方正仿宋_GB2312" w:cs="Arial"/>
          <w:sz w:val="24"/>
          <w:szCs w:val="24"/>
        </w:rPr>
      </w:pPr>
    </w:p>
    <w:p w14:paraId="154D93F2">
      <w:pPr>
        <w:pStyle w:val="95"/>
        <w:spacing w:line="360" w:lineRule="auto"/>
        <w:ind w:left="721" w:leftChars="140" w:hanging="427" w:firstLineChars="0"/>
        <w:rPr>
          <w:rFonts w:ascii="Arial" w:hAnsi="Arial" w:eastAsia="方正仿宋_GB2312" w:cs="Arial"/>
          <w:sz w:val="24"/>
          <w:szCs w:val="24"/>
        </w:rPr>
      </w:pPr>
    </w:p>
    <w:p w14:paraId="114B5F36">
      <w:pPr>
        <w:pStyle w:val="95"/>
        <w:spacing w:line="360" w:lineRule="auto"/>
        <w:ind w:left="721" w:leftChars="140" w:hanging="427" w:firstLineChars="0"/>
        <w:rPr>
          <w:rFonts w:ascii="Arial" w:hAnsi="Arial" w:eastAsia="方正仿宋_GB2312" w:cs="Arial"/>
          <w:sz w:val="24"/>
          <w:szCs w:val="24"/>
        </w:rPr>
      </w:pPr>
    </w:p>
    <w:p w14:paraId="2B578E23">
      <w:pPr>
        <w:spacing w:line="360" w:lineRule="auto"/>
        <w:rPr>
          <w:rFonts w:ascii="Arial" w:hAnsi="Arial" w:eastAsia="方正仿宋_GB2312" w:cs="Arial"/>
          <w:b/>
          <w:sz w:val="24"/>
        </w:rPr>
        <w:sectPr>
          <w:footerReference r:id="rId16" w:type="default"/>
          <w:pgSz w:w="11906" w:h="16838"/>
          <w:pgMar w:top="1134" w:right="1418" w:bottom="1135" w:left="1418" w:header="851" w:footer="992" w:gutter="0"/>
          <w:pgNumType w:start="92"/>
          <w:cols w:space="720" w:num="1"/>
          <w:docGrid w:type="lines" w:linePitch="312" w:charSpace="0"/>
        </w:sectPr>
      </w:pPr>
    </w:p>
    <w:p w14:paraId="5B243A02">
      <w:pPr>
        <w:spacing w:line="360" w:lineRule="auto"/>
        <w:rPr>
          <w:rFonts w:ascii="Arial" w:hAnsi="Arial" w:eastAsia="方正仿宋_GB2312" w:cs="Arial"/>
          <w:b/>
          <w:dstrike/>
          <w:sz w:val="24"/>
        </w:rPr>
      </w:pPr>
      <w:r>
        <w:rPr>
          <w:rFonts w:ascii="Arial" w:hAnsi="Arial" w:eastAsia="方正仿宋_GB2312" w:cs="Arial"/>
          <w:b/>
          <w:sz w:val="24"/>
        </w:rPr>
        <w:t>第三条   测试化验加工细目：</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3063"/>
        <w:gridCol w:w="2490"/>
        <w:gridCol w:w="2410"/>
        <w:gridCol w:w="2126"/>
        <w:gridCol w:w="1254"/>
        <w:gridCol w:w="2366"/>
      </w:tblGrid>
      <w:tr w14:paraId="56C0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tcBorders>
              <w:top w:val="single" w:color="auto" w:sz="4" w:space="0"/>
            </w:tcBorders>
            <w:vAlign w:val="center"/>
          </w:tcPr>
          <w:p w14:paraId="5D762648">
            <w:pPr>
              <w:spacing w:line="360" w:lineRule="auto"/>
              <w:jc w:val="center"/>
              <w:rPr>
                <w:rFonts w:ascii="Arial" w:hAnsi="Arial" w:eastAsia="方正仿宋_GB2312" w:cs="Arial"/>
                <w:b/>
                <w:bCs/>
                <w:sz w:val="24"/>
              </w:rPr>
            </w:pPr>
            <w:r>
              <w:rPr>
                <w:rFonts w:ascii="Arial" w:hAnsi="Arial" w:eastAsia="方正仿宋_GB2312" w:cs="Arial"/>
                <w:b/>
                <w:bCs/>
                <w:sz w:val="24"/>
              </w:rPr>
              <w:t>序号</w:t>
            </w:r>
          </w:p>
        </w:tc>
        <w:tc>
          <w:tcPr>
            <w:tcW w:w="3063" w:type="dxa"/>
            <w:tcBorders>
              <w:top w:val="single" w:color="auto" w:sz="4" w:space="0"/>
            </w:tcBorders>
            <w:vAlign w:val="center"/>
          </w:tcPr>
          <w:p w14:paraId="2856484C">
            <w:pPr>
              <w:spacing w:line="360" w:lineRule="auto"/>
              <w:jc w:val="center"/>
              <w:rPr>
                <w:rFonts w:ascii="Arial" w:hAnsi="Arial" w:eastAsia="方正仿宋_GB2312" w:cs="Arial"/>
                <w:spacing w:val="20"/>
                <w:sz w:val="24"/>
              </w:rPr>
            </w:pPr>
            <w:r>
              <w:rPr>
                <w:rFonts w:ascii="Arial" w:hAnsi="Arial" w:eastAsia="方正仿宋_GB2312" w:cs="Arial"/>
                <w:b/>
                <w:bCs/>
                <w:sz w:val="24"/>
              </w:rPr>
              <w:t>测试化验加工的内容</w:t>
            </w:r>
          </w:p>
        </w:tc>
        <w:tc>
          <w:tcPr>
            <w:tcW w:w="2490" w:type="dxa"/>
            <w:tcBorders>
              <w:top w:val="single" w:color="auto" w:sz="4" w:space="0"/>
            </w:tcBorders>
            <w:vAlign w:val="center"/>
          </w:tcPr>
          <w:p w14:paraId="337F0DE9">
            <w:pPr>
              <w:spacing w:line="360" w:lineRule="auto"/>
              <w:jc w:val="center"/>
              <w:rPr>
                <w:rFonts w:ascii="Arial" w:hAnsi="Arial" w:eastAsia="方正仿宋_GB2312" w:cs="Arial"/>
                <w:spacing w:val="20"/>
                <w:sz w:val="24"/>
              </w:rPr>
            </w:pPr>
            <w:r>
              <w:rPr>
                <w:rFonts w:ascii="Arial" w:hAnsi="Arial" w:eastAsia="方正仿宋_GB2312" w:cs="Arial"/>
                <w:b/>
                <w:bCs/>
                <w:sz w:val="24"/>
              </w:rPr>
              <w:t>测试结果的呈现方式</w:t>
            </w:r>
          </w:p>
        </w:tc>
        <w:tc>
          <w:tcPr>
            <w:tcW w:w="2410" w:type="dxa"/>
            <w:tcBorders>
              <w:top w:val="single" w:color="auto" w:sz="4" w:space="0"/>
            </w:tcBorders>
            <w:vAlign w:val="center"/>
          </w:tcPr>
          <w:p w14:paraId="001C4D02">
            <w:pPr>
              <w:spacing w:line="360" w:lineRule="auto"/>
              <w:jc w:val="center"/>
              <w:rPr>
                <w:rFonts w:ascii="Arial" w:hAnsi="Arial" w:eastAsia="方正仿宋_GB2312" w:cs="Arial"/>
                <w:spacing w:val="20"/>
                <w:sz w:val="24"/>
              </w:rPr>
            </w:pPr>
            <w:r>
              <w:rPr>
                <w:rFonts w:ascii="Arial" w:hAnsi="Arial" w:eastAsia="方正仿宋_GB2312" w:cs="Arial"/>
                <w:b/>
                <w:bCs/>
                <w:sz w:val="24"/>
              </w:rPr>
              <w:t>计量单位</w:t>
            </w:r>
          </w:p>
        </w:tc>
        <w:tc>
          <w:tcPr>
            <w:tcW w:w="2126" w:type="dxa"/>
            <w:tcBorders>
              <w:top w:val="single" w:color="auto" w:sz="4" w:space="0"/>
            </w:tcBorders>
            <w:vAlign w:val="center"/>
          </w:tcPr>
          <w:p w14:paraId="3CDFAA52">
            <w:pPr>
              <w:spacing w:line="360" w:lineRule="auto"/>
              <w:jc w:val="center"/>
              <w:rPr>
                <w:rFonts w:ascii="Arial" w:hAnsi="Arial" w:eastAsia="方正仿宋_GB2312" w:cs="Arial"/>
                <w:sz w:val="24"/>
              </w:rPr>
            </w:pPr>
            <w:r>
              <w:rPr>
                <w:rFonts w:ascii="Arial" w:hAnsi="Arial" w:eastAsia="方正仿宋_GB2312" w:cs="Arial"/>
                <w:b/>
                <w:bCs/>
                <w:sz w:val="24"/>
              </w:rPr>
              <w:t>单价</w:t>
            </w:r>
          </w:p>
          <w:p w14:paraId="19E9941D">
            <w:pPr>
              <w:spacing w:line="360" w:lineRule="auto"/>
              <w:jc w:val="center"/>
              <w:rPr>
                <w:rFonts w:ascii="Arial" w:hAnsi="Arial" w:eastAsia="方正仿宋_GB2312" w:cs="Arial"/>
                <w:spacing w:val="20"/>
                <w:sz w:val="24"/>
              </w:rPr>
            </w:pPr>
            <w:r>
              <w:rPr>
                <w:rFonts w:ascii="Arial" w:hAnsi="Arial" w:eastAsia="方正仿宋_GB2312" w:cs="Arial"/>
                <w:b/>
                <w:bCs/>
                <w:sz w:val="24"/>
              </w:rPr>
              <w:t>（万元/单位）</w:t>
            </w:r>
          </w:p>
        </w:tc>
        <w:tc>
          <w:tcPr>
            <w:tcW w:w="1254" w:type="dxa"/>
            <w:tcBorders>
              <w:top w:val="single" w:color="auto" w:sz="4" w:space="0"/>
            </w:tcBorders>
            <w:vAlign w:val="center"/>
          </w:tcPr>
          <w:p w14:paraId="53A511F7">
            <w:pPr>
              <w:spacing w:line="360" w:lineRule="auto"/>
              <w:jc w:val="center"/>
              <w:rPr>
                <w:rFonts w:ascii="Arial" w:hAnsi="Arial" w:eastAsia="方正仿宋_GB2312" w:cs="Arial"/>
                <w:spacing w:val="20"/>
                <w:sz w:val="24"/>
              </w:rPr>
            </w:pPr>
            <w:r>
              <w:rPr>
                <w:rFonts w:ascii="Arial" w:hAnsi="Arial" w:eastAsia="方正仿宋_GB2312" w:cs="Arial"/>
                <w:b/>
                <w:bCs/>
                <w:sz w:val="24"/>
              </w:rPr>
              <w:t>数量</w:t>
            </w:r>
          </w:p>
        </w:tc>
        <w:tc>
          <w:tcPr>
            <w:tcW w:w="2366" w:type="dxa"/>
            <w:tcBorders>
              <w:top w:val="single" w:color="auto" w:sz="4" w:space="0"/>
            </w:tcBorders>
            <w:vAlign w:val="center"/>
          </w:tcPr>
          <w:p w14:paraId="39C41C51">
            <w:pPr>
              <w:spacing w:line="360" w:lineRule="auto"/>
              <w:jc w:val="center"/>
              <w:rPr>
                <w:rFonts w:ascii="Arial" w:hAnsi="Arial" w:eastAsia="方正仿宋_GB2312" w:cs="Arial"/>
                <w:spacing w:val="20"/>
                <w:sz w:val="24"/>
              </w:rPr>
            </w:pPr>
            <w:r>
              <w:rPr>
                <w:rFonts w:ascii="Arial" w:hAnsi="Arial" w:eastAsia="方正仿宋_GB2312" w:cs="Arial"/>
                <w:b/>
                <w:bCs/>
                <w:sz w:val="24"/>
              </w:rPr>
              <w:t>金额（万元）</w:t>
            </w:r>
          </w:p>
        </w:tc>
      </w:tr>
      <w:tr w14:paraId="43B4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76" w:type="dxa"/>
            <w:vAlign w:val="center"/>
          </w:tcPr>
          <w:p w14:paraId="2E9B23FA">
            <w:pPr>
              <w:spacing w:line="360" w:lineRule="auto"/>
              <w:jc w:val="center"/>
              <w:rPr>
                <w:rFonts w:ascii="Arial" w:hAnsi="Arial" w:eastAsia="方正仿宋_GB2312" w:cs="Arial"/>
                <w:b/>
                <w:bCs/>
                <w:sz w:val="24"/>
              </w:rPr>
            </w:pPr>
            <w:r>
              <w:rPr>
                <w:rFonts w:ascii="Arial" w:hAnsi="Arial" w:eastAsia="方正仿宋_GB2312" w:cs="Arial"/>
                <w:b/>
                <w:bCs/>
                <w:sz w:val="24"/>
              </w:rPr>
              <w:t>1</w:t>
            </w:r>
          </w:p>
        </w:tc>
        <w:tc>
          <w:tcPr>
            <w:tcW w:w="3063" w:type="dxa"/>
            <w:vAlign w:val="center"/>
          </w:tcPr>
          <w:p w14:paraId="175BF469">
            <w:pPr>
              <w:spacing w:line="360" w:lineRule="auto"/>
              <w:jc w:val="center"/>
              <w:rPr>
                <w:rFonts w:ascii="Arial" w:hAnsi="Arial" w:eastAsia="方正仿宋_GB2312" w:cs="Arial"/>
                <w:b/>
                <w:bCs/>
                <w:sz w:val="24"/>
              </w:rPr>
            </w:pPr>
          </w:p>
        </w:tc>
        <w:tc>
          <w:tcPr>
            <w:tcW w:w="2490" w:type="dxa"/>
            <w:vAlign w:val="center"/>
          </w:tcPr>
          <w:p w14:paraId="2A62E970">
            <w:pPr>
              <w:spacing w:line="360" w:lineRule="auto"/>
              <w:jc w:val="center"/>
              <w:rPr>
                <w:rFonts w:ascii="Arial" w:hAnsi="Arial" w:eastAsia="方正仿宋_GB2312" w:cs="Arial"/>
                <w:b/>
                <w:bCs/>
                <w:sz w:val="24"/>
              </w:rPr>
            </w:pPr>
          </w:p>
        </w:tc>
        <w:tc>
          <w:tcPr>
            <w:tcW w:w="2410" w:type="dxa"/>
            <w:vAlign w:val="center"/>
          </w:tcPr>
          <w:p w14:paraId="0B55E7C4">
            <w:pPr>
              <w:spacing w:line="360" w:lineRule="auto"/>
              <w:jc w:val="center"/>
              <w:rPr>
                <w:rFonts w:ascii="Arial" w:hAnsi="Arial" w:eastAsia="方正仿宋_GB2312" w:cs="Arial"/>
                <w:b/>
                <w:bCs/>
                <w:sz w:val="24"/>
              </w:rPr>
            </w:pPr>
          </w:p>
        </w:tc>
        <w:tc>
          <w:tcPr>
            <w:tcW w:w="2126" w:type="dxa"/>
            <w:vAlign w:val="center"/>
          </w:tcPr>
          <w:p w14:paraId="0C8C1812">
            <w:pPr>
              <w:spacing w:line="360" w:lineRule="auto"/>
              <w:jc w:val="center"/>
              <w:rPr>
                <w:rFonts w:ascii="Arial" w:hAnsi="Arial" w:eastAsia="方正仿宋_GB2312" w:cs="Arial"/>
                <w:b/>
                <w:bCs/>
                <w:sz w:val="24"/>
              </w:rPr>
            </w:pPr>
          </w:p>
        </w:tc>
        <w:tc>
          <w:tcPr>
            <w:tcW w:w="1254" w:type="dxa"/>
            <w:vAlign w:val="center"/>
          </w:tcPr>
          <w:p w14:paraId="34AC299D">
            <w:pPr>
              <w:spacing w:line="360" w:lineRule="auto"/>
              <w:jc w:val="center"/>
              <w:rPr>
                <w:rFonts w:ascii="Arial" w:hAnsi="Arial" w:eastAsia="方正仿宋_GB2312" w:cs="Arial"/>
                <w:b/>
                <w:bCs/>
                <w:sz w:val="24"/>
              </w:rPr>
            </w:pPr>
          </w:p>
        </w:tc>
        <w:tc>
          <w:tcPr>
            <w:tcW w:w="2366" w:type="dxa"/>
            <w:vAlign w:val="center"/>
          </w:tcPr>
          <w:p w14:paraId="0CA72D1C">
            <w:pPr>
              <w:spacing w:line="360" w:lineRule="auto"/>
              <w:jc w:val="center"/>
              <w:rPr>
                <w:rFonts w:ascii="Arial" w:hAnsi="Arial" w:eastAsia="方正仿宋_GB2312" w:cs="Arial"/>
                <w:b/>
                <w:bCs/>
                <w:sz w:val="24"/>
              </w:rPr>
            </w:pPr>
          </w:p>
        </w:tc>
      </w:tr>
      <w:tr w14:paraId="7EEF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1076" w:type="dxa"/>
            <w:vAlign w:val="center"/>
          </w:tcPr>
          <w:p w14:paraId="4F9081A9">
            <w:pPr>
              <w:spacing w:line="360" w:lineRule="auto"/>
              <w:jc w:val="center"/>
              <w:rPr>
                <w:rFonts w:ascii="Arial" w:hAnsi="Arial" w:eastAsia="方正仿宋_GB2312" w:cs="Arial"/>
                <w:b/>
                <w:bCs/>
                <w:sz w:val="24"/>
              </w:rPr>
            </w:pPr>
            <w:r>
              <w:rPr>
                <w:rFonts w:ascii="Arial" w:hAnsi="Arial" w:eastAsia="方正仿宋_GB2312" w:cs="Arial"/>
                <w:b/>
                <w:bCs/>
                <w:sz w:val="24"/>
              </w:rPr>
              <w:t>2</w:t>
            </w:r>
          </w:p>
        </w:tc>
        <w:tc>
          <w:tcPr>
            <w:tcW w:w="3063" w:type="dxa"/>
            <w:vAlign w:val="center"/>
          </w:tcPr>
          <w:p w14:paraId="14960FB5">
            <w:pPr>
              <w:spacing w:line="360" w:lineRule="auto"/>
              <w:jc w:val="center"/>
              <w:rPr>
                <w:rFonts w:ascii="Arial" w:hAnsi="Arial" w:eastAsia="方正仿宋_GB2312" w:cs="Arial"/>
                <w:b/>
                <w:bCs/>
                <w:sz w:val="24"/>
              </w:rPr>
            </w:pPr>
          </w:p>
        </w:tc>
        <w:tc>
          <w:tcPr>
            <w:tcW w:w="2490" w:type="dxa"/>
            <w:vAlign w:val="center"/>
          </w:tcPr>
          <w:p w14:paraId="027BAD41">
            <w:pPr>
              <w:spacing w:line="360" w:lineRule="auto"/>
              <w:jc w:val="center"/>
              <w:rPr>
                <w:rFonts w:ascii="Arial" w:hAnsi="Arial" w:eastAsia="方正仿宋_GB2312" w:cs="Arial"/>
                <w:b/>
                <w:bCs/>
                <w:sz w:val="24"/>
              </w:rPr>
            </w:pPr>
          </w:p>
        </w:tc>
        <w:tc>
          <w:tcPr>
            <w:tcW w:w="2410" w:type="dxa"/>
            <w:vAlign w:val="center"/>
          </w:tcPr>
          <w:p w14:paraId="44B46743">
            <w:pPr>
              <w:spacing w:line="360" w:lineRule="auto"/>
              <w:jc w:val="center"/>
              <w:rPr>
                <w:rFonts w:ascii="Arial" w:hAnsi="Arial" w:eastAsia="方正仿宋_GB2312" w:cs="Arial"/>
                <w:b/>
                <w:bCs/>
                <w:sz w:val="24"/>
              </w:rPr>
            </w:pPr>
          </w:p>
        </w:tc>
        <w:tc>
          <w:tcPr>
            <w:tcW w:w="2126" w:type="dxa"/>
            <w:vAlign w:val="center"/>
          </w:tcPr>
          <w:p w14:paraId="71342949">
            <w:pPr>
              <w:spacing w:line="360" w:lineRule="auto"/>
              <w:jc w:val="center"/>
              <w:rPr>
                <w:rFonts w:ascii="Arial" w:hAnsi="Arial" w:eastAsia="方正仿宋_GB2312" w:cs="Arial"/>
                <w:b/>
                <w:bCs/>
                <w:sz w:val="24"/>
              </w:rPr>
            </w:pPr>
          </w:p>
        </w:tc>
        <w:tc>
          <w:tcPr>
            <w:tcW w:w="1254" w:type="dxa"/>
            <w:vAlign w:val="center"/>
          </w:tcPr>
          <w:p w14:paraId="2CD11C52">
            <w:pPr>
              <w:spacing w:line="360" w:lineRule="auto"/>
              <w:jc w:val="center"/>
              <w:rPr>
                <w:rFonts w:ascii="Arial" w:hAnsi="Arial" w:eastAsia="方正仿宋_GB2312" w:cs="Arial"/>
                <w:b/>
                <w:bCs/>
                <w:sz w:val="24"/>
              </w:rPr>
            </w:pPr>
          </w:p>
        </w:tc>
        <w:tc>
          <w:tcPr>
            <w:tcW w:w="2366" w:type="dxa"/>
            <w:vAlign w:val="center"/>
          </w:tcPr>
          <w:p w14:paraId="6B562D17">
            <w:pPr>
              <w:spacing w:line="360" w:lineRule="auto"/>
              <w:jc w:val="center"/>
              <w:rPr>
                <w:rFonts w:ascii="Arial" w:hAnsi="Arial" w:eastAsia="方正仿宋_GB2312" w:cs="Arial"/>
                <w:b/>
                <w:bCs/>
                <w:sz w:val="24"/>
              </w:rPr>
            </w:pPr>
          </w:p>
        </w:tc>
      </w:tr>
      <w:tr w14:paraId="24AC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36E71279">
            <w:pPr>
              <w:spacing w:line="360" w:lineRule="auto"/>
              <w:jc w:val="center"/>
              <w:rPr>
                <w:rFonts w:ascii="Arial" w:hAnsi="Arial" w:eastAsia="方正仿宋_GB2312" w:cs="Arial"/>
                <w:b/>
                <w:bCs/>
                <w:sz w:val="24"/>
              </w:rPr>
            </w:pPr>
            <w:r>
              <w:rPr>
                <w:rFonts w:ascii="Arial" w:hAnsi="Arial" w:eastAsia="方正仿宋_GB2312" w:cs="Arial"/>
                <w:b/>
                <w:bCs/>
                <w:sz w:val="24"/>
              </w:rPr>
              <w:t>3</w:t>
            </w:r>
          </w:p>
        </w:tc>
        <w:tc>
          <w:tcPr>
            <w:tcW w:w="3063" w:type="dxa"/>
            <w:vAlign w:val="center"/>
          </w:tcPr>
          <w:p w14:paraId="787E0DB1">
            <w:pPr>
              <w:spacing w:line="360" w:lineRule="auto"/>
              <w:jc w:val="center"/>
              <w:rPr>
                <w:rFonts w:ascii="Arial" w:hAnsi="Arial" w:eastAsia="方正仿宋_GB2312" w:cs="Arial"/>
                <w:b/>
                <w:bCs/>
                <w:sz w:val="24"/>
              </w:rPr>
            </w:pPr>
          </w:p>
        </w:tc>
        <w:tc>
          <w:tcPr>
            <w:tcW w:w="2490" w:type="dxa"/>
            <w:vAlign w:val="center"/>
          </w:tcPr>
          <w:p w14:paraId="3260381A">
            <w:pPr>
              <w:spacing w:line="360" w:lineRule="auto"/>
              <w:jc w:val="center"/>
              <w:rPr>
                <w:rFonts w:ascii="Arial" w:hAnsi="Arial" w:eastAsia="方正仿宋_GB2312" w:cs="Arial"/>
                <w:b/>
                <w:bCs/>
                <w:sz w:val="24"/>
              </w:rPr>
            </w:pPr>
          </w:p>
        </w:tc>
        <w:tc>
          <w:tcPr>
            <w:tcW w:w="2410" w:type="dxa"/>
            <w:vAlign w:val="center"/>
          </w:tcPr>
          <w:p w14:paraId="12FF27A1">
            <w:pPr>
              <w:spacing w:line="360" w:lineRule="auto"/>
              <w:jc w:val="center"/>
              <w:rPr>
                <w:rFonts w:ascii="Arial" w:hAnsi="Arial" w:eastAsia="方正仿宋_GB2312" w:cs="Arial"/>
                <w:b/>
                <w:bCs/>
                <w:sz w:val="24"/>
              </w:rPr>
            </w:pPr>
          </w:p>
        </w:tc>
        <w:tc>
          <w:tcPr>
            <w:tcW w:w="2126" w:type="dxa"/>
            <w:vAlign w:val="center"/>
          </w:tcPr>
          <w:p w14:paraId="68FCB94E">
            <w:pPr>
              <w:spacing w:line="360" w:lineRule="auto"/>
              <w:jc w:val="center"/>
              <w:rPr>
                <w:rFonts w:ascii="Arial" w:hAnsi="Arial" w:eastAsia="方正仿宋_GB2312" w:cs="Arial"/>
                <w:b/>
                <w:bCs/>
                <w:sz w:val="24"/>
              </w:rPr>
            </w:pPr>
          </w:p>
        </w:tc>
        <w:tc>
          <w:tcPr>
            <w:tcW w:w="1254" w:type="dxa"/>
            <w:vAlign w:val="center"/>
          </w:tcPr>
          <w:p w14:paraId="2AADB23A">
            <w:pPr>
              <w:spacing w:line="360" w:lineRule="auto"/>
              <w:jc w:val="center"/>
              <w:rPr>
                <w:rFonts w:ascii="Arial" w:hAnsi="Arial" w:eastAsia="方正仿宋_GB2312" w:cs="Arial"/>
                <w:b/>
                <w:bCs/>
                <w:sz w:val="24"/>
              </w:rPr>
            </w:pPr>
          </w:p>
        </w:tc>
        <w:tc>
          <w:tcPr>
            <w:tcW w:w="2366" w:type="dxa"/>
            <w:vAlign w:val="center"/>
          </w:tcPr>
          <w:p w14:paraId="6D70D2EA">
            <w:pPr>
              <w:spacing w:line="360" w:lineRule="auto"/>
              <w:jc w:val="center"/>
              <w:rPr>
                <w:rFonts w:ascii="Arial" w:hAnsi="Arial" w:eastAsia="方正仿宋_GB2312" w:cs="Arial"/>
                <w:b/>
                <w:bCs/>
                <w:sz w:val="24"/>
              </w:rPr>
            </w:pPr>
          </w:p>
        </w:tc>
      </w:tr>
      <w:tr w14:paraId="2744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1E3C5B5C">
            <w:pPr>
              <w:spacing w:line="360" w:lineRule="auto"/>
              <w:jc w:val="center"/>
              <w:rPr>
                <w:rFonts w:ascii="Arial" w:hAnsi="Arial" w:eastAsia="方正仿宋_GB2312" w:cs="Arial"/>
                <w:b/>
                <w:bCs/>
                <w:sz w:val="24"/>
              </w:rPr>
            </w:pPr>
            <w:r>
              <w:rPr>
                <w:rFonts w:ascii="Arial" w:hAnsi="Arial" w:eastAsia="方正仿宋_GB2312" w:cs="Arial"/>
                <w:b/>
                <w:bCs/>
                <w:sz w:val="24"/>
              </w:rPr>
              <w:t>4</w:t>
            </w:r>
          </w:p>
        </w:tc>
        <w:tc>
          <w:tcPr>
            <w:tcW w:w="3063" w:type="dxa"/>
            <w:vAlign w:val="center"/>
          </w:tcPr>
          <w:p w14:paraId="50B477E1">
            <w:pPr>
              <w:spacing w:line="360" w:lineRule="auto"/>
              <w:jc w:val="center"/>
              <w:rPr>
                <w:rFonts w:ascii="Arial" w:hAnsi="Arial" w:eastAsia="方正仿宋_GB2312" w:cs="Arial"/>
                <w:b/>
                <w:bCs/>
                <w:sz w:val="24"/>
              </w:rPr>
            </w:pPr>
          </w:p>
        </w:tc>
        <w:tc>
          <w:tcPr>
            <w:tcW w:w="2490" w:type="dxa"/>
            <w:vAlign w:val="center"/>
          </w:tcPr>
          <w:p w14:paraId="076587B7">
            <w:pPr>
              <w:spacing w:line="360" w:lineRule="auto"/>
              <w:jc w:val="center"/>
              <w:rPr>
                <w:rFonts w:ascii="Arial" w:hAnsi="Arial" w:eastAsia="方正仿宋_GB2312" w:cs="Arial"/>
                <w:b/>
                <w:bCs/>
                <w:sz w:val="24"/>
              </w:rPr>
            </w:pPr>
          </w:p>
        </w:tc>
        <w:tc>
          <w:tcPr>
            <w:tcW w:w="2410" w:type="dxa"/>
            <w:vAlign w:val="center"/>
          </w:tcPr>
          <w:p w14:paraId="2CE9E5B8">
            <w:pPr>
              <w:spacing w:line="360" w:lineRule="auto"/>
              <w:jc w:val="center"/>
              <w:rPr>
                <w:rFonts w:ascii="Arial" w:hAnsi="Arial" w:eastAsia="方正仿宋_GB2312" w:cs="Arial"/>
                <w:b/>
                <w:bCs/>
                <w:sz w:val="24"/>
              </w:rPr>
            </w:pPr>
          </w:p>
        </w:tc>
        <w:tc>
          <w:tcPr>
            <w:tcW w:w="2126" w:type="dxa"/>
            <w:vAlign w:val="center"/>
          </w:tcPr>
          <w:p w14:paraId="6073FAB9">
            <w:pPr>
              <w:spacing w:line="360" w:lineRule="auto"/>
              <w:jc w:val="center"/>
              <w:rPr>
                <w:rFonts w:ascii="Arial" w:hAnsi="Arial" w:eastAsia="方正仿宋_GB2312" w:cs="Arial"/>
                <w:b/>
                <w:bCs/>
                <w:sz w:val="24"/>
              </w:rPr>
            </w:pPr>
          </w:p>
        </w:tc>
        <w:tc>
          <w:tcPr>
            <w:tcW w:w="1254" w:type="dxa"/>
            <w:vAlign w:val="center"/>
          </w:tcPr>
          <w:p w14:paraId="07814F37">
            <w:pPr>
              <w:spacing w:line="360" w:lineRule="auto"/>
              <w:jc w:val="center"/>
              <w:rPr>
                <w:rFonts w:ascii="Arial" w:hAnsi="Arial" w:eastAsia="方正仿宋_GB2312" w:cs="Arial"/>
                <w:b/>
                <w:bCs/>
                <w:sz w:val="24"/>
              </w:rPr>
            </w:pPr>
          </w:p>
        </w:tc>
        <w:tc>
          <w:tcPr>
            <w:tcW w:w="2366" w:type="dxa"/>
            <w:vAlign w:val="center"/>
          </w:tcPr>
          <w:p w14:paraId="2A099FE4">
            <w:pPr>
              <w:spacing w:line="360" w:lineRule="auto"/>
              <w:jc w:val="center"/>
              <w:rPr>
                <w:rFonts w:ascii="Arial" w:hAnsi="Arial" w:eastAsia="方正仿宋_GB2312" w:cs="Arial"/>
                <w:b/>
                <w:bCs/>
                <w:sz w:val="24"/>
              </w:rPr>
            </w:pPr>
          </w:p>
        </w:tc>
      </w:tr>
      <w:tr w14:paraId="4351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4AB74927">
            <w:pPr>
              <w:spacing w:line="360" w:lineRule="auto"/>
              <w:jc w:val="center"/>
              <w:rPr>
                <w:rFonts w:ascii="Arial" w:hAnsi="Arial" w:eastAsia="方正仿宋_GB2312" w:cs="Arial"/>
                <w:b/>
                <w:bCs/>
                <w:sz w:val="24"/>
              </w:rPr>
            </w:pPr>
            <w:r>
              <w:rPr>
                <w:rFonts w:ascii="Arial" w:hAnsi="Arial" w:eastAsia="方正仿宋_GB2312" w:cs="Arial"/>
                <w:b/>
                <w:bCs/>
                <w:sz w:val="24"/>
              </w:rPr>
              <w:t>5</w:t>
            </w:r>
          </w:p>
        </w:tc>
        <w:tc>
          <w:tcPr>
            <w:tcW w:w="3063" w:type="dxa"/>
            <w:vAlign w:val="center"/>
          </w:tcPr>
          <w:p w14:paraId="17647AD7">
            <w:pPr>
              <w:spacing w:line="360" w:lineRule="auto"/>
              <w:jc w:val="center"/>
              <w:rPr>
                <w:rFonts w:ascii="Arial" w:hAnsi="Arial" w:eastAsia="方正仿宋_GB2312" w:cs="Arial"/>
                <w:b/>
                <w:bCs/>
                <w:sz w:val="24"/>
              </w:rPr>
            </w:pPr>
          </w:p>
        </w:tc>
        <w:tc>
          <w:tcPr>
            <w:tcW w:w="2490" w:type="dxa"/>
            <w:vAlign w:val="center"/>
          </w:tcPr>
          <w:p w14:paraId="59221552">
            <w:pPr>
              <w:spacing w:line="360" w:lineRule="auto"/>
              <w:jc w:val="center"/>
              <w:rPr>
                <w:rFonts w:ascii="Arial" w:hAnsi="Arial" w:eastAsia="方正仿宋_GB2312" w:cs="Arial"/>
                <w:b/>
                <w:bCs/>
                <w:sz w:val="24"/>
              </w:rPr>
            </w:pPr>
          </w:p>
        </w:tc>
        <w:tc>
          <w:tcPr>
            <w:tcW w:w="2410" w:type="dxa"/>
            <w:vAlign w:val="center"/>
          </w:tcPr>
          <w:p w14:paraId="532BB8AA">
            <w:pPr>
              <w:spacing w:line="360" w:lineRule="auto"/>
              <w:jc w:val="center"/>
              <w:rPr>
                <w:rFonts w:ascii="Arial" w:hAnsi="Arial" w:eastAsia="方正仿宋_GB2312" w:cs="Arial"/>
                <w:b/>
                <w:bCs/>
                <w:sz w:val="24"/>
              </w:rPr>
            </w:pPr>
          </w:p>
        </w:tc>
        <w:tc>
          <w:tcPr>
            <w:tcW w:w="2126" w:type="dxa"/>
            <w:vAlign w:val="center"/>
          </w:tcPr>
          <w:p w14:paraId="3AFDE38E">
            <w:pPr>
              <w:spacing w:line="360" w:lineRule="auto"/>
              <w:jc w:val="center"/>
              <w:rPr>
                <w:rFonts w:ascii="Arial" w:hAnsi="Arial" w:eastAsia="方正仿宋_GB2312" w:cs="Arial"/>
                <w:b/>
                <w:bCs/>
                <w:sz w:val="24"/>
              </w:rPr>
            </w:pPr>
          </w:p>
        </w:tc>
        <w:tc>
          <w:tcPr>
            <w:tcW w:w="1254" w:type="dxa"/>
            <w:vAlign w:val="center"/>
          </w:tcPr>
          <w:p w14:paraId="0BEC8D2E">
            <w:pPr>
              <w:spacing w:line="360" w:lineRule="auto"/>
              <w:jc w:val="center"/>
              <w:rPr>
                <w:rFonts w:ascii="Arial" w:hAnsi="Arial" w:eastAsia="方正仿宋_GB2312" w:cs="Arial"/>
                <w:b/>
                <w:bCs/>
                <w:sz w:val="24"/>
              </w:rPr>
            </w:pPr>
          </w:p>
        </w:tc>
        <w:tc>
          <w:tcPr>
            <w:tcW w:w="2366" w:type="dxa"/>
            <w:vAlign w:val="center"/>
          </w:tcPr>
          <w:p w14:paraId="5CB75401">
            <w:pPr>
              <w:spacing w:line="360" w:lineRule="auto"/>
              <w:jc w:val="center"/>
              <w:rPr>
                <w:rFonts w:ascii="Arial" w:hAnsi="Arial" w:eastAsia="方正仿宋_GB2312" w:cs="Arial"/>
                <w:b/>
                <w:bCs/>
                <w:sz w:val="24"/>
              </w:rPr>
            </w:pPr>
          </w:p>
        </w:tc>
      </w:tr>
      <w:tr w14:paraId="7CF9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50968AE9">
            <w:pPr>
              <w:spacing w:line="360" w:lineRule="auto"/>
              <w:jc w:val="center"/>
              <w:rPr>
                <w:rFonts w:ascii="Arial" w:hAnsi="Arial" w:eastAsia="方正仿宋_GB2312" w:cs="Arial"/>
                <w:b/>
                <w:bCs/>
                <w:sz w:val="24"/>
              </w:rPr>
            </w:pPr>
            <w:r>
              <w:rPr>
                <w:rFonts w:ascii="Arial" w:hAnsi="Arial" w:eastAsia="方正仿宋_GB2312" w:cs="Arial"/>
                <w:b/>
                <w:bCs/>
                <w:sz w:val="24"/>
              </w:rPr>
              <w:t>6</w:t>
            </w:r>
          </w:p>
        </w:tc>
        <w:tc>
          <w:tcPr>
            <w:tcW w:w="3063" w:type="dxa"/>
            <w:vAlign w:val="center"/>
          </w:tcPr>
          <w:p w14:paraId="65132D70">
            <w:pPr>
              <w:spacing w:line="360" w:lineRule="auto"/>
              <w:jc w:val="center"/>
              <w:rPr>
                <w:rFonts w:ascii="Arial" w:hAnsi="Arial" w:eastAsia="方正仿宋_GB2312" w:cs="Arial"/>
                <w:b/>
                <w:bCs/>
                <w:sz w:val="24"/>
              </w:rPr>
            </w:pPr>
          </w:p>
        </w:tc>
        <w:tc>
          <w:tcPr>
            <w:tcW w:w="2490" w:type="dxa"/>
            <w:vAlign w:val="center"/>
          </w:tcPr>
          <w:p w14:paraId="4FB14646">
            <w:pPr>
              <w:spacing w:line="360" w:lineRule="auto"/>
              <w:jc w:val="center"/>
              <w:rPr>
                <w:rFonts w:ascii="Arial" w:hAnsi="Arial" w:eastAsia="方正仿宋_GB2312" w:cs="Arial"/>
                <w:b/>
                <w:bCs/>
                <w:sz w:val="24"/>
              </w:rPr>
            </w:pPr>
          </w:p>
        </w:tc>
        <w:tc>
          <w:tcPr>
            <w:tcW w:w="2410" w:type="dxa"/>
            <w:vAlign w:val="center"/>
          </w:tcPr>
          <w:p w14:paraId="4377BD7F">
            <w:pPr>
              <w:spacing w:line="360" w:lineRule="auto"/>
              <w:jc w:val="center"/>
              <w:rPr>
                <w:rFonts w:ascii="Arial" w:hAnsi="Arial" w:eastAsia="方正仿宋_GB2312" w:cs="Arial"/>
                <w:b/>
                <w:bCs/>
                <w:sz w:val="24"/>
              </w:rPr>
            </w:pPr>
          </w:p>
        </w:tc>
        <w:tc>
          <w:tcPr>
            <w:tcW w:w="2126" w:type="dxa"/>
            <w:vAlign w:val="center"/>
          </w:tcPr>
          <w:p w14:paraId="51836EB0">
            <w:pPr>
              <w:spacing w:line="360" w:lineRule="auto"/>
              <w:jc w:val="center"/>
              <w:rPr>
                <w:rFonts w:ascii="Arial" w:hAnsi="Arial" w:eastAsia="方正仿宋_GB2312" w:cs="Arial"/>
                <w:b/>
                <w:bCs/>
                <w:sz w:val="24"/>
              </w:rPr>
            </w:pPr>
          </w:p>
        </w:tc>
        <w:tc>
          <w:tcPr>
            <w:tcW w:w="1254" w:type="dxa"/>
            <w:vAlign w:val="center"/>
          </w:tcPr>
          <w:p w14:paraId="762CFC6D">
            <w:pPr>
              <w:spacing w:line="360" w:lineRule="auto"/>
              <w:jc w:val="center"/>
              <w:rPr>
                <w:rFonts w:ascii="Arial" w:hAnsi="Arial" w:eastAsia="方正仿宋_GB2312" w:cs="Arial"/>
                <w:b/>
                <w:bCs/>
                <w:sz w:val="24"/>
              </w:rPr>
            </w:pPr>
          </w:p>
        </w:tc>
        <w:tc>
          <w:tcPr>
            <w:tcW w:w="2366" w:type="dxa"/>
            <w:vAlign w:val="center"/>
          </w:tcPr>
          <w:p w14:paraId="714C6434">
            <w:pPr>
              <w:spacing w:line="360" w:lineRule="auto"/>
              <w:jc w:val="center"/>
              <w:rPr>
                <w:rFonts w:ascii="Arial" w:hAnsi="Arial" w:eastAsia="方正仿宋_GB2312" w:cs="Arial"/>
                <w:b/>
                <w:bCs/>
                <w:sz w:val="24"/>
              </w:rPr>
            </w:pPr>
          </w:p>
        </w:tc>
      </w:tr>
      <w:tr w14:paraId="5D36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vAlign w:val="center"/>
          </w:tcPr>
          <w:p w14:paraId="7544D3D9">
            <w:pPr>
              <w:spacing w:line="360" w:lineRule="auto"/>
              <w:jc w:val="center"/>
              <w:rPr>
                <w:rFonts w:ascii="Arial" w:hAnsi="Arial" w:eastAsia="方正仿宋_GB2312" w:cs="Arial"/>
                <w:b/>
                <w:bCs/>
                <w:sz w:val="24"/>
              </w:rPr>
            </w:pPr>
            <w:r>
              <w:rPr>
                <w:rFonts w:ascii="Arial" w:hAnsi="Arial" w:eastAsia="方正仿宋_GB2312" w:cs="Arial"/>
                <w:b/>
                <w:bCs/>
                <w:sz w:val="24"/>
              </w:rPr>
              <w:t>7</w:t>
            </w:r>
          </w:p>
        </w:tc>
        <w:tc>
          <w:tcPr>
            <w:tcW w:w="3063" w:type="dxa"/>
            <w:vAlign w:val="center"/>
          </w:tcPr>
          <w:p w14:paraId="70EB1953">
            <w:pPr>
              <w:spacing w:line="360" w:lineRule="auto"/>
              <w:jc w:val="center"/>
              <w:rPr>
                <w:rFonts w:ascii="Arial" w:hAnsi="Arial" w:eastAsia="方正仿宋_GB2312" w:cs="Arial"/>
                <w:b/>
                <w:bCs/>
                <w:sz w:val="24"/>
              </w:rPr>
            </w:pPr>
          </w:p>
        </w:tc>
        <w:tc>
          <w:tcPr>
            <w:tcW w:w="2490" w:type="dxa"/>
            <w:vAlign w:val="center"/>
          </w:tcPr>
          <w:p w14:paraId="45740D39">
            <w:pPr>
              <w:spacing w:line="360" w:lineRule="auto"/>
              <w:jc w:val="center"/>
              <w:rPr>
                <w:rFonts w:ascii="Arial" w:hAnsi="Arial" w:eastAsia="方正仿宋_GB2312" w:cs="Arial"/>
                <w:b/>
                <w:bCs/>
                <w:sz w:val="24"/>
              </w:rPr>
            </w:pPr>
          </w:p>
        </w:tc>
        <w:tc>
          <w:tcPr>
            <w:tcW w:w="2410" w:type="dxa"/>
            <w:vAlign w:val="center"/>
          </w:tcPr>
          <w:p w14:paraId="55A0BC61">
            <w:pPr>
              <w:spacing w:line="360" w:lineRule="auto"/>
              <w:jc w:val="center"/>
              <w:rPr>
                <w:rFonts w:ascii="Arial" w:hAnsi="Arial" w:eastAsia="方正仿宋_GB2312" w:cs="Arial"/>
                <w:b/>
                <w:bCs/>
                <w:sz w:val="24"/>
              </w:rPr>
            </w:pPr>
          </w:p>
        </w:tc>
        <w:tc>
          <w:tcPr>
            <w:tcW w:w="2126" w:type="dxa"/>
            <w:vAlign w:val="center"/>
          </w:tcPr>
          <w:p w14:paraId="7016217A">
            <w:pPr>
              <w:spacing w:line="360" w:lineRule="auto"/>
              <w:jc w:val="center"/>
              <w:rPr>
                <w:rFonts w:ascii="Arial" w:hAnsi="Arial" w:eastAsia="方正仿宋_GB2312" w:cs="Arial"/>
                <w:b/>
                <w:bCs/>
                <w:sz w:val="24"/>
              </w:rPr>
            </w:pPr>
          </w:p>
        </w:tc>
        <w:tc>
          <w:tcPr>
            <w:tcW w:w="1254" w:type="dxa"/>
            <w:vAlign w:val="center"/>
          </w:tcPr>
          <w:p w14:paraId="6F1F9C1B">
            <w:pPr>
              <w:spacing w:line="360" w:lineRule="auto"/>
              <w:jc w:val="center"/>
              <w:rPr>
                <w:rFonts w:ascii="Arial" w:hAnsi="Arial" w:eastAsia="方正仿宋_GB2312" w:cs="Arial"/>
                <w:b/>
                <w:bCs/>
                <w:sz w:val="24"/>
              </w:rPr>
            </w:pPr>
          </w:p>
        </w:tc>
        <w:tc>
          <w:tcPr>
            <w:tcW w:w="2366" w:type="dxa"/>
            <w:vAlign w:val="center"/>
          </w:tcPr>
          <w:p w14:paraId="5F911004">
            <w:pPr>
              <w:spacing w:line="360" w:lineRule="auto"/>
              <w:jc w:val="center"/>
              <w:rPr>
                <w:rFonts w:ascii="Arial" w:hAnsi="Arial" w:eastAsia="方正仿宋_GB2312" w:cs="Arial"/>
                <w:b/>
                <w:bCs/>
                <w:sz w:val="24"/>
              </w:rPr>
            </w:pPr>
          </w:p>
        </w:tc>
      </w:tr>
      <w:tr w14:paraId="3CC2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1076" w:type="dxa"/>
            <w:vAlign w:val="center"/>
          </w:tcPr>
          <w:p w14:paraId="1931E987">
            <w:pPr>
              <w:spacing w:line="360" w:lineRule="auto"/>
              <w:jc w:val="center"/>
              <w:rPr>
                <w:rFonts w:ascii="Arial" w:hAnsi="Arial" w:eastAsia="方正仿宋_GB2312" w:cs="Arial"/>
                <w:b/>
                <w:bCs/>
                <w:sz w:val="24"/>
              </w:rPr>
            </w:pPr>
            <w:r>
              <w:rPr>
                <w:rFonts w:ascii="Arial" w:hAnsi="Arial" w:eastAsia="方正仿宋_GB2312" w:cs="Arial"/>
                <w:b/>
                <w:bCs/>
                <w:sz w:val="24"/>
              </w:rPr>
              <w:t>8</w:t>
            </w:r>
          </w:p>
        </w:tc>
        <w:tc>
          <w:tcPr>
            <w:tcW w:w="3063" w:type="dxa"/>
            <w:vAlign w:val="center"/>
          </w:tcPr>
          <w:p w14:paraId="441A2FF2">
            <w:pPr>
              <w:spacing w:line="360" w:lineRule="auto"/>
              <w:jc w:val="center"/>
              <w:rPr>
                <w:rFonts w:ascii="Arial" w:hAnsi="Arial" w:eastAsia="方正仿宋_GB2312" w:cs="Arial"/>
                <w:b/>
                <w:bCs/>
                <w:sz w:val="24"/>
              </w:rPr>
            </w:pPr>
          </w:p>
        </w:tc>
        <w:tc>
          <w:tcPr>
            <w:tcW w:w="2490" w:type="dxa"/>
            <w:vAlign w:val="center"/>
          </w:tcPr>
          <w:p w14:paraId="2565EF1F">
            <w:pPr>
              <w:spacing w:line="360" w:lineRule="auto"/>
              <w:jc w:val="center"/>
              <w:rPr>
                <w:rFonts w:ascii="Arial" w:hAnsi="Arial" w:eastAsia="方正仿宋_GB2312" w:cs="Arial"/>
                <w:b/>
                <w:bCs/>
                <w:sz w:val="24"/>
              </w:rPr>
            </w:pPr>
          </w:p>
        </w:tc>
        <w:tc>
          <w:tcPr>
            <w:tcW w:w="2410" w:type="dxa"/>
            <w:vAlign w:val="center"/>
          </w:tcPr>
          <w:p w14:paraId="67AACCB5">
            <w:pPr>
              <w:spacing w:line="360" w:lineRule="auto"/>
              <w:jc w:val="center"/>
              <w:rPr>
                <w:rFonts w:ascii="Arial" w:hAnsi="Arial" w:eastAsia="方正仿宋_GB2312" w:cs="Arial"/>
                <w:b/>
                <w:bCs/>
                <w:sz w:val="24"/>
              </w:rPr>
            </w:pPr>
          </w:p>
        </w:tc>
        <w:tc>
          <w:tcPr>
            <w:tcW w:w="2126" w:type="dxa"/>
            <w:vAlign w:val="center"/>
          </w:tcPr>
          <w:p w14:paraId="0ABB06E3">
            <w:pPr>
              <w:spacing w:line="360" w:lineRule="auto"/>
              <w:jc w:val="center"/>
              <w:rPr>
                <w:rFonts w:ascii="Arial" w:hAnsi="Arial" w:eastAsia="方正仿宋_GB2312" w:cs="Arial"/>
                <w:b/>
                <w:bCs/>
                <w:sz w:val="24"/>
              </w:rPr>
            </w:pPr>
          </w:p>
        </w:tc>
        <w:tc>
          <w:tcPr>
            <w:tcW w:w="1254" w:type="dxa"/>
            <w:vAlign w:val="center"/>
          </w:tcPr>
          <w:p w14:paraId="7C32C2D9">
            <w:pPr>
              <w:spacing w:line="360" w:lineRule="auto"/>
              <w:jc w:val="center"/>
              <w:rPr>
                <w:rFonts w:ascii="Arial" w:hAnsi="Arial" w:eastAsia="方正仿宋_GB2312" w:cs="Arial"/>
                <w:b/>
                <w:bCs/>
                <w:sz w:val="24"/>
              </w:rPr>
            </w:pPr>
          </w:p>
        </w:tc>
        <w:tc>
          <w:tcPr>
            <w:tcW w:w="2366" w:type="dxa"/>
            <w:vAlign w:val="center"/>
          </w:tcPr>
          <w:p w14:paraId="7FFB7C07">
            <w:pPr>
              <w:spacing w:line="360" w:lineRule="auto"/>
              <w:jc w:val="center"/>
              <w:rPr>
                <w:rFonts w:ascii="Arial" w:hAnsi="Arial" w:eastAsia="方正仿宋_GB2312" w:cs="Arial"/>
                <w:b/>
                <w:bCs/>
                <w:sz w:val="24"/>
              </w:rPr>
            </w:pPr>
          </w:p>
        </w:tc>
      </w:tr>
      <w:tr w14:paraId="1006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tcBorders>
              <w:bottom w:val="single" w:color="auto" w:sz="4" w:space="0"/>
            </w:tcBorders>
          </w:tcPr>
          <w:p w14:paraId="55FE9E91">
            <w:pPr>
              <w:spacing w:line="360" w:lineRule="auto"/>
              <w:jc w:val="center"/>
              <w:rPr>
                <w:rFonts w:ascii="Arial" w:hAnsi="Arial" w:eastAsia="方正仿宋_GB2312" w:cs="Arial"/>
                <w:b/>
                <w:bCs/>
                <w:sz w:val="24"/>
              </w:rPr>
            </w:pPr>
          </w:p>
        </w:tc>
        <w:tc>
          <w:tcPr>
            <w:tcW w:w="11343" w:type="dxa"/>
            <w:gridSpan w:val="5"/>
            <w:tcBorders>
              <w:bottom w:val="single" w:color="auto" w:sz="4" w:space="0"/>
            </w:tcBorders>
            <w:vAlign w:val="center"/>
          </w:tcPr>
          <w:p w14:paraId="2B1E6BA0">
            <w:pPr>
              <w:spacing w:line="360" w:lineRule="auto"/>
              <w:jc w:val="center"/>
              <w:rPr>
                <w:rFonts w:ascii="Arial" w:hAnsi="Arial" w:eastAsia="方正仿宋_GB2312" w:cs="Arial"/>
                <w:b/>
                <w:bCs/>
                <w:sz w:val="24"/>
              </w:rPr>
            </w:pPr>
            <w:r>
              <w:rPr>
                <w:rFonts w:ascii="Arial" w:hAnsi="Arial" w:eastAsia="方正仿宋_GB2312" w:cs="Arial"/>
                <w:b/>
                <w:bCs/>
                <w:sz w:val="24"/>
              </w:rPr>
              <w:t>合计</w:t>
            </w:r>
          </w:p>
        </w:tc>
        <w:tc>
          <w:tcPr>
            <w:tcW w:w="2366" w:type="dxa"/>
            <w:tcBorders>
              <w:bottom w:val="single" w:color="auto" w:sz="4" w:space="0"/>
            </w:tcBorders>
            <w:vAlign w:val="center"/>
          </w:tcPr>
          <w:p w14:paraId="2542CCE8">
            <w:pPr>
              <w:spacing w:line="360" w:lineRule="auto"/>
              <w:jc w:val="center"/>
              <w:rPr>
                <w:rFonts w:ascii="Arial" w:hAnsi="Arial" w:eastAsia="方正仿宋_GB2312" w:cs="Arial"/>
                <w:b/>
                <w:bCs/>
                <w:sz w:val="24"/>
              </w:rPr>
            </w:pPr>
          </w:p>
        </w:tc>
      </w:tr>
    </w:tbl>
    <w:p w14:paraId="1AB2C333">
      <w:pPr>
        <w:pStyle w:val="95"/>
        <w:spacing w:line="360" w:lineRule="auto"/>
        <w:ind w:firstLine="0" w:firstLineChars="0"/>
        <w:rPr>
          <w:rFonts w:ascii="Arial" w:hAnsi="Arial" w:eastAsia="方正仿宋_GB2312" w:cs="Arial"/>
          <w:b/>
          <w:sz w:val="24"/>
          <w:szCs w:val="24"/>
        </w:rPr>
        <w:sectPr>
          <w:headerReference r:id="rId17" w:type="default"/>
          <w:pgSz w:w="16838" w:h="11906" w:orient="landscape"/>
          <w:pgMar w:top="1418" w:right="1134" w:bottom="1418" w:left="1135" w:header="851" w:footer="992" w:gutter="0"/>
          <w:cols w:space="720" w:num="1"/>
          <w:docGrid w:type="lines" w:linePitch="312" w:charSpace="0"/>
        </w:sectPr>
      </w:pPr>
    </w:p>
    <w:p w14:paraId="5A9B5CA4">
      <w:pPr>
        <w:pStyle w:val="95"/>
        <w:spacing w:line="360" w:lineRule="auto"/>
        <w:ind w:firstLine="0" w:firstLineChars="0"/>
        <w:rPr>
          <w:rFonts w:ascii="Arial" w:hAnsi="Arial" w:eastAsia="方正仿宋_GB2312" w:cs="Arial"/>
          <w:b/>
          <w:sz w:val="24"/>
          <w:szCs w:val="24"/>
        </w:rPr>
      </w:pPr>
    </w:p>
    <w:p w14:paraId="6014EFA4">
      <w:pPr>
        <w:spacing w:line="360" w:lineRule="auto"/>
        <w:rPr>
          <w:rFonts w:ascii="Arial" w:hAnsi="Arial" w:eastAsia="方正仿宋_GB2312" w:cs="Arial"/>
          <w:b/>
          <w:sz w:val="24"/>
        </w:rPr>
      </w:pPr>
      <w:r>
        <w:rPr>
          <w:rFonts w:ascii="Arial" w:hAnsi="Arial" w:eastAsia="方正仿宋_GB2312" w:cs="Arial"/>
          <w:b/>
          <w:sz w:val="24"/>
        </w:rPr>
        <w:t>第四条  经费支付方式：</w:t>
      </w:r>
    </w:p>
    <w:p w14:paraId="73688AA6">
      <w:pPr>
        <w:spacing w:line="360" w:lineRule="auto"/>
        <w:rPr>
          <w:rFonts w:ascii="Arial" w:hAnsi="Arial" w:eastAsia="方正仿宋_GB2312" w:cs="Arial"/>
          <w:sz w:val="24"/>
          <w:lang w:bidi="ar"/>
        </w:rPr>
      </w:pPr>
      <w:r>
        <w:rPr>
          <w:rFonts w:ascii="Arial" w:hAnsi="Arial" w:eastAsia="方正仿宋_GB2312" w:cs="Arial"/>
          <w:sz w:val="24"/>
          <w:lang w:bidi="ar"/>
        </w:rPr>
        <w:t xml:space="preserve">1. 甲方应支付委托费用共计 </w:t>
      </w:r>
      <w:r>
        <w:rPr>
          <w:rFonts w:ascii="Arial" w:hAnsi="Arial" w:eastAsia="方正仿宋_GB2312" w:cs="Arial"/>
          <w:sz w:val="24"/>
          <w:u w:val="single"/>
          <w:lang w:bidi="ar"/>
        </w:rPr>
        <w:t xml:space="preserve">        </w:t>
      </w:r>
      <w:r>
        <w:rPr>
          <w:rFonts w:ascii="Arial" w:hAnsi="Arial" w:eastAsia="方正仿宋_GB2312" w:cs="Arial"/>
          <w:sz w:val="24"/>
          <w:lang w:bidi="ar"/>
        </w:rPr>
        <w:t xml:space="preserve">万元（包括全部费用及税费，甲方无需向乙方支付其他费用）。 </w:t>
      </w:r>
    </w:p>
    <w:p w14:paraId="481D61F8">
      <w:pPr>
        <w:spacing w:line="360" w:lineRule="auto"/>
        <w:rPr>
          <w:rFonts w:ascii="Arial" w:hAnsi="Arial" w:eastAsia="方正仿宋_GB2312" w:cs="Arial"/>
          <w:sz w:val="24"/>
          <w:lang w:bidi="ar"/>
        </w:rPr>
      </w:pPr>
      <w:r>
        <w:rPr>
          <w:rFonts w:ascii="Arial" w:hAnsi="Arial" w:eastAsia="方正仿宋_GB2312" w:cs="Arial"/>
          <w:sz w:val="24"/>
          <w:lang w:bidi="ar"/>
        </w:rPr>
        <w:t xml:space="preserve">2. 支付方式：（一次或分期）支付受委托方  （按以下第   种方式）： </w:t>
      </w:r>
    </w:p>
    <w:p w14:paraId="716D426D">
      <w:pPr>
        <w:spacing w:line="360" w:lineRule="auto"/>
        <w:rPr>
          <w:rFonts w:ascii="Arial" w:hAnsi="Arial" w:eastAsia="方正仿宋_GB2312" w:cs="Arial"/>
          <w:sz w:val="24"/>
          <w:lang w:bidi="ar"/>
        </w:rPr>
      </w:pPr>
      <w:r>
        <w:rPr>
          <w:rFonts w:ascii="Arial" w:hAnsi="Arial" w:eastAsia="方正仿宋_GB2312" w:cs="Arial"/>
          <w:sz w:val="24"/>
          <w:lang w:bidi="ar"/>
        </w:rPr>
        <w:t>①一次总付：</w:t>
      </w:r>
      <w:r>
        <w:rPr>
          <w:rFonts w:ascii="Arial" w:hAnsi="Arial" w:eastAsia="方正仿宋_GB2312" w:cs="Arial"/>
          <w:sz w:val="24"/>
          <w:u w:val="single"/>
          <w:lang w:bidi="ar"/>
        </w:rPr>
        <w:t xml:space="preserve">      </w:t>
      </w:r>
      <w:r>
        <w:rPr>
          <w:rFonts w:ascii="Arial" w:hAnsi="Arial" w:eastAsia="方正仿宋_GB2312" w:cs="Arial"/>
          <w:sz w:val="24"/>
          <w:lang w:bidi="ar"/>
        </w:rPr>
        <w:t xml:space="preserve">万元，乙方在完成测试服务通过验收且开具增值税发票后____个工作日内支付全部测试费。 </w:t>
      </w:r>
    </w:p>
    <w:p w14:paraId="438B625F">
      <w:pPr>
        <w:spacing w:line="360" w:lineRule="auto"/>
        <w:rPr>
          <w:rFonts w:ascii="Arial" w:hAnsi="Arial" w:eastAsia="方正仿宋_GB2312" w:cs="Arial"/>
          <w:sz w:val="24"/>
          <w:lang w:bidi="ar"/>
        </w:rPr>
      </w:pPr>
      <w:r>
        <w:rPr>
          <w:rFonts w:ascii="Arial" w:hAnsi="Arial" w:eastAsia="方正仿宋_GB2312" w:cs="Arial"/>
          <w:sz w:val="24"/>
          <w:lang w:bidi="ar"/>
        </w:rPr>
        <w:t xml:space="preserve">②分期支付： </w:t>
      </w:r>
    </w:p>
    <w:p w14:paraId="29F56FF6">
      <w:pPr>
        <w:spacing w:line="360" w:lineRule="auto"/>
        <w:rPr>
          <w:rFonts w:ascii="Arial" w:hAnsi="Arial" w:eastAsia="方正仿宋_GB2312" w:cs="Arial"/>
          <w:sz w:val="24"/>
          <w:lang w:bidi="ar"/>
        </w:rPr>
      </w:pPr>
      <w:r>
        <w:rPr>
          <w:rFonts w:ascii="Arial" w:hAnsi="Arial" w:eastAsia="方正仿宋_GB2312" w:cs="Arial"/>
          <w:sz w:val="24"/>
          <w:lang w:bidi="ar"/>
        </w:rPr>
        <w:t>第一次支付</w:t>
      </w:r>
      <w:r>
        <w:rPr>
          <w:rFonts w:ascii="Arial" w:hAnsi="Arial" w:eastAsia="方正仿宋_GB2312" w:cs="Arial"/>
          <w:sz w:val="24"/>
          <w:u w:val="single"/>
          <w:lang w:bidi="ar"/>
        </w:rPr>
        <w:t xml:space="preserve">      </w:t>
      </w:r>
      <w:r>
        <w:rPr>
          <w:rFonts w:ascii="Arial" w:hAnsi="Arial" w:eastAsia="方正仿宋_GB2312" w:cs="Arial"/>
          <w:sz w:val="24"/>
          <w:lang w:bidi="ar"/>
        </w:rPr>
        <w:t xml:space="preserve">万元，甲方在本合同签订后且乙方开具当期金额增值税发票后的         </w:t>
      </w:r>
    </w:p>
    <w:p w14:paraId="74EADEAA">
      <w:pPr>
        <w:spacing w:line="360" w:lineRule="auto"/>
        <w:rPr>
          <w:rFonts w:ascii="Arial" w:hAnsi="Arial" w:eastAsia="方正仿宋_GB2312" w:cs="Arial"/>
          <w:sz w:val="24"/>
        </w:rPr>
      </w:pPr>
      <w:r>
        <w:rPr>
          <w:rFonts w:ascii="Arial" w:hAnsi="Arial" w:eastAsia="方正仿宋_GB2312" w:cs="Arial"/>
          <w:sz w:val="24"/>
          <w:lang w:bidi="ar"/>
        </w:rPr>
        <w:t xml:space="preserve"> </w:t>
      </w:r>
      <w:r>
        <w:rPr>
          <w:rFonts w:ascii="Arial" w:hAnsi="Arial" w:eastAsia="方正仿宋_GB2312" w:cs="Arial"/>
          <w:sz w:val="24"/>
          <w:u w:val="single"/>
          <w:lang w:bidi="ar"/>
        </w:rPr>
        <w:t xml:space="preserve">      </w:t>
      </w:r>
      <w:r>
        <w:rPr>
          <w:rFonts w:ascii="Arial" w:hAnsi="Arial" w:eastAsia="方正仿宋_GB2312" w:cs="Arial"/>
          <w:sz w:val="24"/>
          <w:lang w:bidi="ar"/>
        </w:rPr>
        <w:t xml:space="preserve">个工作日内支付。 </w:t>
      </w:r>
    </w:p>
    <w:p w14:paraId="70BC4742">
      <w:pPr>
        <w:spacing w:line="360" w:lineRule="auto"/>
        <w:rPr>
          <w:rFonts w:ascii="Arial" w:hAnsi="Arial" w:eastAsia="方正仿宋_GB2312" w:cs="Arial"/>
          <w:sz w:val="24"/>
          <w:lang w:bidi="ar"/>
        </w:rPr>
      </w:pPr>
      <w:r>
        <w:rPr>
          <w:rFonts w:ascii="Arial" w:hAnsi="Arial" w:eastAsia="方正仿宋_GB2312" w:cs="Arial"/>
          <w:sz w:val="24"/>
          <w:lang w:bidi="ar"/>
        </w:rPr>
        <w:t>第二次支付</w:t>
      </w:r>
      <w:r>
        <w:rPr>
          <w:rFonts w:ascii="Arial" w:hAnsi="Arial" w:eastAsia="方正仿宋_GB2312" w:cs="Arial"/>
          <w:sz w:val="24"/>
          <w:u w:val="single"/>
          <w:lang w:bidi="ar"/>
        </w:rPr>
        <w:t xml:space="preserve">      </w:t>
      </w:r>
      <w:r>
        <w:rPr>
          <w:rFonts w:ascii="Arial" w:hAnsi="Arial" w:eastAsia="方正仿宋_GB2312" w:cs="Arial"/>
          <w:sz w:val="24"/>
          <w:lang w:bidi="ar"/>
        </w:rPr>
        <w:t>万元，甲方在乙方通过全部测试技术服务验收且开具当期金额增值税发票后的</w:t>
      </w:r>
      <w:r>
        <w:rPr>
          <w:rFonts w:ascii="Arial" w:hAnsi="Arial" w:eastAsia="方正仿宋_GB2312" w:cs="Arial"/>
          <w:sz w:val="24"/>
          <w:u w:val="single"/>
          <w:lang w:bidi="ar"/>
        </w:rPr>
        <w:t xml:space="preserve">     </w:t>
      </w:r>
      <w:r>
        <w:rPr>
          <w:rFonts w:ascii="Arial" w:hAnsi="Arial" w:eastAsia="方正仿宋_GB2312" w:cs="Arial"/>
          <w:sz w:val="24"/>
          <w:lang w:bidi="ar"/>
        </w:rPr>
        <w:t xml:space="preserve">个工作日内支付。 </w:t>
      </w:r>
    </w:p>
    <w:p w14:paraId="34C57B35">
      <w:pPr>
        <w:spacing w:line="360" w:lineRule="auto"/>
        <w:rPr>
          <w:rFonts w:ascii="Arial" w:hAnsi="Arial" w:eastAsia="方正仿宋_GB2312" w:cs="Arial"/>
          <w:sz w:val="24"/>
          <w:lang w:bidi="ar"/>
        </w:rPr>
      </w:pPr>
      <w:r>
        <w:rPr>
          <w:rFonts w:ascii="Arial" w:hAnsi="Arial" w:eastAsia="方正仿宋_GB2312" w:cs="Arial"/>
          <w:sz w:val="24"/>
          <w:lang w:bidi="ar"/>
        </w:rPr>
        <w:t>③其它方式：</w:t>
      </w:r>
    </w:p>
    <w:p w14:paraId="2E50A860">
      <w:pPr>
        <w:spacing w:line="360" w:lineRule="auto"/>
        <w:rPr>
          <w:rFonts w:ascii="Arial" w:hAnsi="Arial" w:eastAsia="方正仿宋_GB2312" w:cs="Arial"/>
          <w:sz w:val="24"/>
          <w:lang w:bidi="ar"/>
        </w:rPr>
      </w:pPr>
      <w:r>
        <w:rPr>
          <w:rFonts w:ascii="Arial" w:hAnsi="Arial" w:eastAsia="方正仿宋_GB2312" w:cs="Arial"/>
          <w:sz w:val="24"/>
          <w:lang w:bidi="ar"/>
        </w:rPr>
        <w:t>3.乙方账户信息：</w:t>
      </w:r>
    </w:p>
    <w:p w14:paraId="67C03A8E">
      <w:pPr>
        <w:spacing w:line="360" w:lineRule="auto"/>
        <w:rPr>
          <w:rFonts w:ascii="Arial" w:hAnsi="Arial" w:eastAsia="方正仿宋_GB2312" w:cs="Arial"/>
          <w:sz w:val="24"/>
          <w:lang w:bidi="ar"/>
        </w:rPr>
      </w:pPr>
      <w:r>
        <w:rPr>
          <w:rFonts w:ascii="Arial" w:hAnsi="Arial" w:eastAsia="方正仿宋_GB2312" w:cs="Arial"/>
          <w:sz w:val="24"/>
          <w:lang w:bidi="ar"/>
        </w:rPr>
        <w:t>4.甲方开具发票的要求及信息：</w:t>
      </w:r>
    </w:p>
    <w:p w14:paraId="6B5DC615">
      <w:pPr>
        <w:pStyle w:val="95"/>
        <w:numPr>
          <w:ilvl w:val="0"/>
          <w:numId w:val="23"/>
        </w:numPr>
        <w:spacing w:line="360" w:lineRule="auto"/>
        <w:ind w:firstLine="0" w:firstLineChars="0"/>
        <w:rPr>
          <w:rFonts w:ascii="Arial" w:hAnsi="Arial" w:eastAsia="方正仿宋_GB2312" w:cs="Arial"/>
          <w:b/>
          <w:sz w:val="24"/>
          <w:szCs w:val="24"/>
        </w:rPr>
      </w:pPr>
      <w:r>
        <w:rPr>
          <w:rFonts w:ascii="Arial" w:hAnsi="Arial" w:eastAsia="方正仿宋_GB2312" w:cs="Arial"/>
          <w:b/>
          <w:sz w:val="24"/>
          <w:szCs w:val="24"/>
        </w:rPr>
        <w:t xml:space="preserve"> 知识产权归属</w:t>
      </w:r>
    </w:p>
    <w:p w14:paraId="13335979">
      <w:pPr>
        <w:numPr>
          <w:ilvl w:val="0"/>
          <w:numId w:val="24"/>
        </w:numPr>
        <w:spacing w:line="360" w:lineRule="auto"/>
        <w:rPr>
          <w:rFonts w:ascii="Arial" w:hAnsi="Arial" w:eastAsia="方正仿宋_GB2312" w:cs="Arial"/>
          <w:sz w:val="24"/>
        </w:rPr>
      </w:pPr>
      <w:r>
        <w:rPr>
          <w:rFonts w:ascii="Arial" w:hAnsi="Arial" w:eastAsia="方正仿宋_GB2312" w:cs="Arial"/>
          <w:sz w:val="24"/>
          <w:lang w:bidi="ar"/>
        </w:rPr>
        <w:t>双方在</w:t>
      </w:r>
      <w:r>
        <w:rPr>
          <w:rStyle w:val="51"/>
          <w:rFonts w:ascii="Arial" w:hAnsi="Arial" w:eastAsia="方正仿宋_GB2312" w:cs="Arial"/>
          <w:sz w:val="24"/>
          <w:szCs w:val="24"/>
        </w:rPr>
        <w:t>履行本协议</w:t>
      </w:r>
      <w:r>
        <w:rPr>
          <w:rFonts w:ascii="Arial" w:hAnsi="Arial" w:eastAsia="方正仿宋_GB2312" w:cs="Arial"/>
          <w:sz w:val="24"/>
          <w:lang w:bidi="ar"/>
        </w:rPr>
        <w:t xml:space="preserve">之前各自所获得的知识产权及相应权益均归各自所有，不因共同申请本课题而改变。 </w:t>
      </w:r>
    </w:p>
    <w:p w14:paraId="2BD3C83A">
      <w:pPr>
        <w:numPr>
          <w:ilvl w:val="0"/>
          <w:numId w:val="24"/>
        </w:numPr>
        <w:spacing w:line="360" w:lineRule="auto"/>
        <w:rPr>
          <w:rFonts w:ascii="Arial" w:hAnsi="Arial" w:eastAsia="方正仿宋_GB2312" w:cs="Arial"/>
          <w:sz w:val="24"/>
        </w:rPr>
      </w:pPr>
      <w:r>
        <w:rPr>
          <w:rFonts w:ascii="Arial" w:hAnsi="Arial" w:eastAsia="方正仿宋_GB2312" w:cs="Arial"/>
          <w:sz w:val="24"/>
        </w:rPr>
        <w:t>本协议所产生的所有成果的知识产权全部归属于委托方（甲方），受委托方（乙方）不得利用测试结果单独申报任何形式的成果。</w:t>
      </w:r>
    </w:p>
    <w:p w14:paraId="10069FF0">
      <w:pPr>
        <w:numPr>
          <w:ilvl w:val="0"/>
          <w:numId w:val="24"/>
        </w:numPr>
        <w:spacing w:line="360" w:lineRule="auto"/>
        <w:rPr>
          <w:rFonts w:ascii="Arial" w:hAnsi="Arial" w:eastAsia="方正仿宋_GB2312" w:cs="Arial"/>
          <w:sz w:val="24"/>
        </w:rPr>
      </w:pPr>
      <w:r>
        <w:rPr>
          <w:rFonts w:ascii="Arial" w:hAnsi="Arial" w:eastAsia="方正仿宋_GB2312" w:cs="Arial"/>
          <w:sz w:val="24"/>
          <w:lang w:bidi="ar"/>
        </w:rPr>
        <w:t>在</w:t>
      </w:r>
      <w:r>
        <w:rPr>
          <w:rStyle w:val="51"/>
          <w:rFonts w:ascii="Arial" w:hAnsi="Arial" w:eastAsia="方正仿宋_GB2312" w:cs="Arial"/>
          <w:sz w:val="24"/>
          <w:szCs w:val="24"/>
        </w:rPr>
        <w:t>履行本协议</w:t>
      </w:r>
      <w:r>
        <w:rPr>
          <w:rFonts w:ascii="Arial" w:hAnsi="Arial" w:eastAsia="方正仿宋_GB2312" w:cs="Arial"/>
          <w:sz w:val="24"/>
          <w:lang w:bidi="ar"/>
        </w:rPr>
        <w:t>过程中各自向对方提供的相关信息,不构成向对方授予任何关于知识产权的许可行为。</w:t>
      </w:r>
    </w:p>
    <w:p w14:paraId="7F8F7B7B">
      <w:pPr>
        <w:numPr>
          <w:ilvl w:val="0"/>
          <w:numId w:val="24"/>
        </w:numPr>
        <w:spacing w:line="360" w:lineRule="auto"/>
        <w:rPr>
          <w:rFonts w:ascii="Arial" w:hAnsi="Arial" w:eastAsia="方正仿宋_GB2312" w:cs="Arial"/>
          <w:sz w:val="24"/>
          <w:lang w:bidi="ar"/>
        </w:rPr>
      </w:pPr>
      <w:r>
        <w:rPr>
          <w:rFonts w:ascii="Arial" w:hAnsi="Arial" w:eastAsia="方正仿宋_GB2312" w:cs="Arial"/>
          <w:sz w:val="24"/>
          <w:lang w:bidi="ar"/>
        </w:rPr>
        <w:t>本合作协议不视为委托方给受委托方相关授权，未授权受委托方可使用委托方名义对外宣传或与第三方发生关系。</w:t>
      </w:r>
    </w:p>
    <w:p w14:paraId="57996453">
      <w:pPr>
        <w:spacing w:line="360" w:lineRule="auto"/>
        <w:rPr>
          <w:rFonts w:ascii="Arial" w:hAnsi="Arial" w:eastAsia="方正仿宋_GB2312" w:cs="Arial"/>
          <w:b/>
          <w:sz w:val="24"/>
        </w:rPr>
      </w:pPr>
      <w:r>
        <w:rPr>
          <w:rFonts w:ascii="Arial" w:hAnsi="Arial" w:eastAsia="方正仿宋_GB2312" w:cs="Arial"/>
          <w:b/>
          <w:sz w:val="24"/>
        </w:rPr>
        <w:t>第六条  保密条款</w:t>
      </w:r>
    </w:p>
    <w:p w14:paraId="73E9372A">
      <w:pPr>
        <w:pStyle w:val="95"/>
        <w:numPr>
          <w:ilvl w:val="0"/>
          <w:numId w:val="25"/>
        </w:numPr>
        <w:tabs>
          <w:tab w:val="left" w:pos="400"/>
          <w:tab w:val="left" w:pos="600"/>
        </w:tabs>
        <w:spacing w:line="360" w:lineRule="auto"/>
        <w:ind w:left="0" w:firstLine="0" w:firstLineChars="0"/>
        <w:rPr>
          <w:rFonts w:ascii="Arial" w:hAnsi="Arial" w:eastAsia="方正仿宋_GB2312" w:cs="Arial"/>
          <w:sz w:val="24"/>
          <w:szCs w:val="24"/>
        </w:rPr>
      </w:pPr>
      <w:r>
        <w:rPr>
          <w:rFonts w:ascii="Arial" w:hAnsi="Arial" w:eastAsia="方正仿宋_GB2312" w:cs="Arial"/>
          <w:sz w:val="24"/>
          <w:szCs w:val="24"/>
        </w:rPr>
        <w:t>受委托方保证不向委托方以外的人员提供或披露本合同的委托内容及未公开的信息和资料，包括但不限于本协议的委托内容及结果，保密人员范围为乙方全体知悉或可能知悉的相关人员。保密期限自本合同生效之日起至约定的保密内容依法成为公开信息之日或双方确认的解密之日止。本保密条款不因本协议的无效、终止、解除、撤销而失去效力。</w:t>
      </w:r>
    </w:p>
    <w:p w14:paraId="4FFE9836">
      <w:pPr>
        <w:pStyle w:val="95"/>
        <w:numPr>
          <w:ilvl w:val="0"/>
          <w:numId w:val="25"/>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双方保证采取一切合理和必要措施和方式对委托中知悉的对方商业秘密进行保密。</w:t>
      </w:r>
    </w:p>
    <w:p w14:paraId="014A4099">
      <w:pPr>
        <w:spacing w:line="360" w:lineRule="auto"/>
        <w:rPr>
          <w:rFonts w:ascii="Arial" w:hAnsi="Arial" w:eastAsia="方正仿宋_GB2312" w:cs="Arial"/>
          <w:b/>
          <w:sz w:val="24"/>
        </w:rPr>
      </w:pPr>
      <w:r>
        <w:rPr>
          <w:rFonts w:ascii="Arial" w:hAnsi="Arial" w:eastAsia="方正仿宋_GB2312" w:cs="Arial"/>
          <w:b/>
          <w:sz w:val="24"/>
        </w:rPr>
        <w:t>第七条  承诺</w:t>
      </w:r>
    </w:p>
    <w:p w14:paraId="2B9D1BD8">
      <w:pPr>
        <w:pStyle w:val="95"/>
        <w:numPr>
          <w:ilvl w:val="0"/>
          <w:numId w:val="26"/>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如委托的任务涉及人类遗传资源采集、收集、买卖、出口、出境等，受委托方承诺遵照《人类遗传资源管理暂行办法》相关规定执行。</w:t>
      </w:r>
    </w:p>
    <w:p w14:paraId="262DA5E3">
      <w:pPr>
        <w:pStyle w:val="95"/>
        <w:numPr>
          <w:ilvl w:val="0"/>
          <w:numId w:val="26"/>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如委托任务涉及动物实验，受委托方承诺自觉遵守《实验动物管理条例》，须具有动物生产和使用许可证，并严格选用符合要求的合格动物进行实验，保障动物福利。</w:t>
      </w:r>
    </w:p>
    <w:p w14:paraId="61487A5A">
      <w:pPr>
        <w:pStyle w:val="95"/>
        <w:numPr>
          <w:ilvl w:val="0"/>
          <w:numId w:val="26"/>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 xml:space="preserve">如委托任务的研究对象涉及人类受试者，受委托方承诺在签署协议前已经将委托任务的实施方案呈交受委托方伦理委员会讨论，并获得了伦理委员会批准。委托方也应在完成委托任务的过程中，自觉遵守国内外相关的医学伦理准则，保障保护受试者的安全和权益。 </w:t>
      </w:r>
    </w:p>
    <w:p w14:paraId="166CD3AB">
      <w:pPr>
        <w:pStyle w:val="95"/>
        <w:numPr>
          <w:ilvl w:val="0"/>
          <w:numId w:val="26"/>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在受委托方从事委托事项中发生的不可归责于委托方的人身、财产损害或侵权，由受委托方自行承担，委托方不承担责任。</w:t>
      </w:r>
    </w:p>
    <w:p w14:paraId="1B139A2F">
      <w:pPr>
        <w:pStyle w:val="95"/>
        <w:numPr>
          <w:ilvl w:val="0"/>
          <w:numId w:val="26"/>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受委托方保证与委托方无直接经济利益关系，并保证委托关系及事项真实有效。</w:t>
      </w:r>
    </w:p>
    <w:p w14:paraId="56122A24">
      <w:pPr>
        <w:pStyle w:val="95"/>
        <w:numPr>
          <w:ilvl w:val="0"/>
          <w:numId w:val="26"/>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受委托方保障委托内容的真实性和合法性，实验结果无虚假信息提供，确保可溯源。</w:t>
      </w:r>
    </w:p>
    <w:p w14:paraId="3224ED10">
      <w:pPr>
        <w:spacing w:line="360" w:lineRule="auto"/>
        <w:rPr>
          <w:rFonts w:ascii="Arial" w:hAnsi="Arial" w:eastAsia="方正仿宋_GB2312" w:cs="Arial"/>
          <w:b/>
          <w:sz w:val="24"/>
        </w:rPr>
      </w:pPr>
      <w:r>
        <w:rPr>
          <w:rFonts w:ascii="Arial" w:hAnsi="Arial" w:eastAsia="方正仿宋_GB2312" w:cs="Arial"/>
          <w:b/>
          <w:sz w:val="24"/>
        </w:rPr>
        <w:t>第八条  不可抗力</w:t>
      </w:r>
    </w:p>
    <w:p w14:paraId="19BF5D1B">
      <w:pPr>
        <w:pStyle w:val="95"/>
        <w:numPr>
          <w:ilvl w:val="0"/>
          <w:numId w:val="27"/>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本协议所指不可抗力是指不能预见、不能避免并不能克服的客观情况，包括但不限于地震、火灾、水灾、战争、政府行为等。</w:t>
      </w:r>
    </w:p>
    <w:p w14:paraId="5E74CA7C">
      <w:pPr>
        <w:pStyle w:val="95"/>
        <w:numPr>
          <w:ilvl w:val="0"/>
          <w:numId w:val="27"/>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受委托方因不可抗力不能履行协议的，应当在不可抗力事件发生之日起七日内将不可抗力事由以书面方式通知委托方，并应当在合理期限内提供证明。</w:t>
      </w:r>
    </w:p>
    <w:p w14:paraId="5F1951E7">
      <w:pPr>
        <w:pStyle w:val="95"/>
        <w:numPr>
          <w:ilvl w:val="0"/>
          <w:numId w:val="27"/>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因不可抗力不能履行本协议的，根据不可抗力的影响，部分或全部免除责任。受委托方延迟履行后发生不可抗力的，不能免除责任。</w:t>
      </w:r>
    </w:p>
    <w:p w14:paraId="0EC3E8EB">
      <w:pPr>
        <w:spacing w:line="360" w:lineRule="auto"/>
        <w:rPr>
          <w:rFonts w:ascii="Arial" w:hAnsi="Arial" w:eastAsia="方正仿宋_GB2312" w:cs="Arial"/>
          <w:b/>
          <w:sz w:val="24"/>
        </w:rPr>
      </w:pPr>
      <w:r>
        <w:rPr>
          <w:rFonts w:ascii="Arial" w:hAnsi="Arial" w:eastAsia="方正仿宋_GB2312" w:cs="Arial"/>
          <w:b/>
          <w:sz w:val="24"/>
        </w:rPr>
        <w:t>第九条  违约责任</w:t>
      </w:r>
    </w:p>
    <w:p w14:paraId="0193B643">
      <w:pPr>
        <w:pStyle w:val="95"/>
        <w:numPr>
          <w:ilvl w:val="0"/>
          <w:numId w:val="28"/>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如无正当理由，委托方未能按期拨付工作经费，且经受委托方催促仍不能拨付或不能给出合理解释的，受委托方有权暂停履行受托任务。如委托方违约行为给受委托方造成损失的，委托方还应承担相应赔偿责任。</w:t>
      </w:r>
    </w:p>
    <w:p w14:paraId="490A38F3">
      <w:pPr>
        <w:pStyle w:val="95"/>
        <w:numPr>
          <w:ilvl w:val="0"/>
          <w:numId w:val="28"/>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如受委托方收到委托方拨款后，未能按时间和任务要求完成委托内容，或受委托方在完成委托工作时出现弄虚作假情况、不履行本协议或履行义务不符合要求的，委托方有权追回全部已拨经费。如受委托方违约行为造成委托方损失的，包括已发生的损失和可预见的损失，委托方有权要求赔偿并追究受委托方相关责任人员的法律责任。</w:t>
      </w:r>
    </w:p>
    <w:p w14:paraId="29041C69">
      <w:pPr>
        <w:pStyle w:val="95"/>
        <w:numPr>
          <w:ilvl w:val="0"/>
          <w:numId w:val="28"/>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非因委托方违约或非因不可抗力，受委托方不能完成受托任务或受委托方逾期不能提交全部产出成果的，委托方有权解除本委托。委托解除后，受委托方应返还委托方已经拨付的项目经费。如受委托方的违约行为给委托方造成损失的，包括已发生的损失和可预见的损失，受委托方还应承担相应的赔偿责任。</w:t>
      </w:r>
    </w:p>
    <w:p w14:paraId="675C4C93">
      <w:pPr>
        <w:pStyle w:val="95"/>
        <w:numPr>
          <w:ilvl w:val="0"/>
          <w:numId w:val="28"/>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受委托方违反保密义务的，应当赔偿委托方所遭受的一切实际损失，委托方有权终止本协议并追回已经拨付的项目经费。</w:t>
      </w:r>
    </w:p>
    <w:p w14:paraId="4395AA0B">
      <w:pPr>
        <w:spacing w:line="360" w:lineRule="auto"/>
        <w:rPr>
          <w:rFonts w:ascii="Arial" w:hAnsi="Arial" w:eastAsia="方正仿宋_GB2312" w:cs="Arial"/>
          <w:b/>
          <w:sz w:val="24"/>
        </w:rPr>
      </w:pPr>
      <w:r>
        <w:rPr>
          <w:rFonts w:ascii="Arial" w:hAnsi="Arial" w:eastAsia="方正仿宋_GB2312" w:cs="Arial"/>
          <w:b/>
          <w:sz w:val="24"/>
        </w:rPr>
        <w:t>第十条  协议的变更、终止及解除</w:t>
      </w:r>
    </w:p>
    <w:p w14:paraId="0C2DC0D6">
      <w:pPr>
        <w:pStyle w:val="95"/>
        <w:numPr>
          <w:ilvl w:val="0"/>
          <w:numId w:val="29"/>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本协议的变更应由双方协商一致后达成变更协议，并作为本协议的附件。</w:t>
      </w:r>
    </w:p>
    <w:p w14:paraId="7FEC9772">
      <w:pPr>
        <w:pStyle w:val="95"/>
        <w:numPr>
          <w:ilvl w:val="0"/>
          <w:numId w:val="29"/>
        </w:numPr>
        <w:spacing w:line="360" w:lineRule="auto"/>
        <w:ind w:firstLineChars="0"/>
        <w:rPr>
          <w:rFonts w:ascii="Arial" w:hAnsi="Arial" w:eastAsia="方正仿宋_GB2312" w:cs="Arial"/>
          <w:sz w:val="24"/>
          <w:szCs w:val="24"/>
        </w:rPr>
      </w:pPr>
      <w:r>
        <w:rPr>
          <w:rFonts w:ascii="Arial" w:hAnsi="Arial" w:eastAsia="方正仿宋_GB2312" w:cs="Arial"/>
          <w:sz w:val="24"/>
          <w:szCs w:val="24"/>
        </w:rPr>
        <w:t>本协议可由双方协商一致予以终止。</w:t>
      </w:r>
    </w:p>
    <w:p w14:paraId="7B963220">
      <w:pPr>
        <w:spacing w:line="360" w:lineRule="auto"/>
        <w:rPr>
          <w:rFonts w:ascii="Arial" w:hAnsi="Arial" w:eastAsia="方正仿宋_GB2312" w:cs="Arial"/>
          <w:b/>
          <w:sz w:val="24"/>
        </w:rPr>
      </w:pPr>
      <w:r>
        <w:rPr>
          <w:rFonts w:ascii="Arial" w:hAnsi="Arial" w:eastAsia="方正仿宋_GB2312" w:cs="Arial"/>
          <w:b/>
          <w:sz w:val="24"/>
        </w:rPr>
        <w:t>第十一条  争议解决：</w:t>
      </w:r>
      <w:r>
        <w:rPr>
          <w:rFonts w:ascii="Arial" w:hAnsi="Arial" w:eastAsia="方正仿宋_GB2312" w:cs="Arial"/>
          <w:sz w:val="24"/>
        </w:rPr>
        <w:t>如在履行本协议的过程中发生争执，双方当事人应友好协商解决，如协商不成，任何一方可向委托方签署地（委托方所在地）有管辖权的人民法院提起诉讼。</w:t>
      </w:r>
    </w:p>
    <w:p w14:paraId="0D5B99F2">
      <w:pPr>
        <w:pStyle w:val="95"/>
        <w:spacing w:line="360" w:lineRule="auto"/>
        <w:ind w:firstLine="0" w:firstLineChars="0"/>
        <w:rPr>
          <w:rFonts w:ascii="Arial" w:hAnsi="Arial" w:eastAsia="方正仿宋_GB2312" w:cs="Arial"/>
          <w:b/>
          <w:sz w:val="24"/>
          <w:szCs w:val="24"/>
        </w:rPr>
      </w:pPr>
      <w:r>
        <w:rPr>
          <w:rFonts w:ascii="Arial" w:hAnsi="Arial" w:eastAsia="方正仿宋_GB2312" w:cs="Arial"/>
          <w:b/>
          <w:sz w:val="24"/>
          <w:szCs w:val="24"/>
        </w:rPr>
        <w:t>第十二条  其他约定事项（如无其他事项，请填“无”）</w:t>
      </w:r>
    </w:p>
    <w:p w14:paraId="38B89C1C">
      <w:pPr>
        <w:pStyle w:val="95"/>
        <w:spacing w:line="360" w:lineRule="auto"/>
        <w:ind w:firstLine="0" w:firstLineChars="0"/>
        <w:rPr>
          <w:rFonts w:ascii="Arial" w:hAnsi="Arial" w:eastAsia="方正仿宋_GB2312" w:cs="Arial"/>
          <w:b/>
          <w:sz w:val="24"/>
          <w:szCs w:val="24"/>
        </w:rPr>
      </w:pPr>
    </w:p>
    <w:p w14:paraId="210C9B3D">
      <w:pPr>
        <w:pStyle w:val="95"/>
        <w:spacing w:line="360" w:lineRule="auto"/>
        <w:ind w:firstLine="0" w:firstLineChars="0"/>
        <w:rPr>
          <w:rFonts w:ascii="Arial" w:hAnsi="Arial" w:eastAsia="方正仿宋_GB2312" w:cs="Arial"/>
          <w:sz w:val="24"/>
          <w:szCs w:val="24"/>
        </w:rPr>
      </w:pPr>
      <w:r>
        <w:rPr>
          <w:rFonts w:ascii="Arial" w:hAnsi="Arial" w:eastAsia="方正仿宋_GB2312" w:cs="Arial"/>
          <w:b/>
          <w:sz w:val="24"/>
          <w:szCs w:val="24"/>
        </w:rPr>
        <w:t xml:space="preserve">第十三条  </w:t>
      </w:r>
      <w:r>
        <w:rPr>
          <w:rFonts w:ascii="Arial" w:hAnsi="Arial" w:eastAsia="方正仿宋_GB2312" w:cs="Arial"/>
          <w:sz w:val="24"/>
          <w:szCs w:val="24"/>
        </w:rPr>
        <w:t>本协议一式四份，双方各执两份，具有同等法律效力。</w:t>
      </w:r>
    </w:p>
    <w:p w14:paraId="378D9C4B">
      <w:pPr>
        <w:pStyle w:val="95"/>
        <w:spacing w:line="360" w:lineRule="auto"/>
        <w:ind w:firstLine="0" w:firstLineChars="0"/>
        <w:rPr>
          <w:rFonts w:ascii="Arial" w:hAnsi="Arial" w:eastAsia="方正仿宋_GB2312" w:cs="Arial"/>
          <w:sz w:val="24"/>
          <w:szCs w:val="24"/>
        </w:rPr>
      </w:pPr>
    </w:p>
    <w:p w14:paraId="0DAFB53E">
      <w:pPr>
        <w:pStyle w:val="95"/>
        <w:spacing w:line="360" w:lineRule="auto"/>
        <w:ind w:firstLine="0" w:firstLineChars="0"/>
        <w:rPr>
          <w:rFonts w:ascii="Arial" w:hAnsi="Arial" w:eastAsia="方正仿宋_GB2312" w:cs="Arial"/>
          <w:sz w:val="24"/>
          <w:szCs w:val="24"/>
        </w:rPr>
      </w:pPr>
      <w:r>
        <w:rPr>
          <w:rFonts w:ascii="Arial" w:hAnsi="Arial" w:eastAsia="方正仿宋_GB2312" w:cs="Arial"/>
          <w:sz w:val="24"/>
          <w:szCs w:val="24"/>
        </w:rPr>
        <w:t>与本协议约定事项有关的技术资料附件清单：</w:t>
      </w:r>
      <w:r>
        <w:rPr>
          <w:rFonts w:ascii="Arial" w:hAnsi="Arial" w:eastAsia="方正仿宋_GB2312" w:cs="Arial"/>
          <w:b/>
          <w:sz w:val="24"/>
          <w:szCs w:val="24"/>
        </w:rPr>
        <w:t>（如无其他附件，请填“无”）</w:t>
      </w:r>
    </w:p>
    <w:p w14:paraId="17180F56">
      <w:pPr>
        <w:rPr>
          <w:rFonts w:ascii="Arial" w:hAnsi="Arial" w:eastAsia="方正仿宋_GB2312" w:cs="Arial"/>
          <w:b/>
          <w:sz w:val="24"/>
        </w:rPr>
      </w:pPr>
    </w:p>
    <w:p w14:paraId="48CDA2B0">
      <w:pPr>
        <w:rPr>
          <w:rFonts w:ascii="Arial" w:hAnsi="Arial" w:eastAsia="方正仿宋_GB2312" w:cs="Arial"/>
          <w:b/>
          <w:sz w:val="24"/>
        </w:rPr>
      </w:pPr>
      <w:r>
        <w:rPr>
          <w:rFonts w:ascii="Arial" w:hAnsi="Arial" w:eastAsia="方正仿宋_GB2312" w:cs="Arial"/>
          <w:b/>
          <w:sz w:val="24"/>
        </w:rPr>
        <w:br w:type="page"/>
      </w:r>
      <w:r>
        <w:rPr>
          <w:rFonts w:ascii="Arial" w:hAnsi="Arial" w:eastAsia="方正仿宋_GB2312" w:cs="Arial"/>
          <w:b/>
          <w:sz w:val="24"/>
        </w:rPr>
        <w:t>第十四条 签字盖章页</w:t>
      </w:r>
    </w:p>
    <w:p w14:paraId="1AACEB0B">
      <w:pPr>
        <w:rPr>
          <w:rFonts w:ascii="Arial" w:hAnsi="Arial" w:eastAsia="方正仿宋_GB2312" w:cs="Arial"/>
          <w:sz w:val="24"/>
        </w:r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2868"/>
        <w:gridCol w:w="1560"/>
        <w:gridCol w:w="160"/>
        <w:gridCol w:w="2216"/>
      </w:tblGrid>
      <w:tr w14:paraId="40E0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675" w:type="dxa"/>
            <w:vMerge w:val="restart"/>
            <w:textDirection w:val="tbRlV"/>
            <w:vAlign w:val="center"/>
          </w:tcPr>
          <w:p w14:paraId="0C508012">
            <w:pPr>
              <w:ind w:left="113" w:right="113"/>
              <w:jc w:val="center"/>
              <w:rPr>
                <w:rFonts w:ascii="Arial" w:hAnsi="Arial" w:eastAsia="方正仿宋_GB2312" w:cs="Arial"/>
                <w:sz w:val="24"/>
              </w:rPr>
            </w:pPr>
            <w:r>
              <w:rPr>
                <w:rFonts w:ascii="Arial" w:hAnsi="Arial" w:eastAsia="方正仿宋_GB2312" w:cs="Arial"/>
                <w:b/>
                <w:sz w:val="24"/>
              </w:rPr>
              <w:t>委   托   方（甲  方）</w:t>
            </w:r>
          </w:p>
        </w:tc>
        <w:tc>
          <w:tcPr>
            <w:tcW w:w="1560" w:type="dxa"/>
            <w:vAlign w:val="center"/>
          </w:tcPr>
          <w:p w14:paraId="0B510FD2">
            <w:pPr>
              <w:jc w:val="center"/>
              <w:rPr>
                <w:rFonts w:ascii="Arial" w:hAnsi="Arial" w:eastAsia="方正仿宋_GB2312" w:cs="Arial"/>
                <w:sz w:val="24"/>
              </w:rPr>
            </w:pPr>
            <w:r>
              <w:rPr>
                <w:rFonts w:ascii="Arial" w:hAnsi="Arial" w:eastAsia="方正仿宋_GB2312" w:cs="Arial"/>
                <w:sz w:val="24"/>
              </w:rPr>
              <w:t>单位名称</w:t>
            </w:r>
          </w:p>
        </w:tc>
        <w:tc>
          <w:tcPr>
            <w:tcW w:w="6804" w:type="dxa"/>
            <w:gridSpan w:val="4"/>
            <w:vAlign w:val="center"/>
          </w:tcPr>
          <w:p w14:paraId="3E6606B7">
            <w:pPr>
              <w:jc w:val="center"/>
              <w:rPr>
                <w:rFonts w:ascii="Arial" w:hAnsi="Arial" w:eastAsia="方正仿宋_GB2312" w:cs="Arial"/>
                <w:sz w:val="24"/>
              </w:rPr>
            </w:pPr>
            <w:r>
              <w:rPr>
                <w:rFonts w:ascii="Arial" w:hAnsi="Arial" w:eastAsia="方正仿宋_GB2312" w:cs="Arial"/>
                <w:sz w:val="24"/>
              </w:rPr>
              <w:t xml:space="preserve">      （盖章)</w:t>
            </w:r>
          </w:p>
        </w:tc>
      </w:tr>
      <w:tr w14:paraId="021A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675" w:type="dxa"/>
            <w:vMerge w:val="continue"/>
          </w:tcPr>
          <w:p w14:paraId="288C18C9">
            <w:pPr>
              <w:jc w:val="center"/>
              <w:rPr>
                <w:rFonts w:ascii="Arial" w:hAnsi="Arial" w:eastAsia="方正仿宋_GB2312" w:cs="Arial"/>
                <w:sz w:val="24"/>
              </w:rPr>
            </w:pPr>
          </w:p>
        </w:tc>
        <w:tc>
          <w:tcPr>
            <w:tcW w:w="1560" w:type="dxa"/>
            <w:vAlign w:val="center"/>
          </w:tcPr>
          <w:p w14:paraId="2206A701">
            <w:pPr>
              <w:jc w:val="center"/>
              <w:rPr>
                <w:rFonts w:ascii="Arial" w:hAnsi="Arial" w:eastAsia="方正仿宋_GB2312" w:cs="Arial"/>
                <w:sz w:val="24"/>
              </w:rPr>
            </w:pPr>
            <w:r>
              <w:rPr>
                <w:rFonts w:ascii="Arial" w:hAnsi="Arial" w:eastAsia="方正仿宋_GB2312" w:cs="Arial"/>
                <w:sz w:val="24"/>
              </w:rPr>
              <w:t>法定代表人（授权人）</w:t>
            </w:r>
          </w:p>
        </w:tc>
        <w:tc>
          <w:tcPr>
            <w:tcW w:w="2868" w:type="dxa"/>
          </w:tcPr>
          <w:p w14:paraId="02442759">
            <w:pPr>
              <w:jc w:val="center"/>
              <w:rPr>
                <w:rFonts w:ascii="Arial" w:hAnsi="Arial" w:eastAsia="方正仿宋_GB2312" w:cs="Arial"/>
                <w:sz w:val="24"/>
              </w:rPr>
            </w:pPr>
            <w:r>
              <w:rPr>
                <w:rFonts w:ascii="Arial" w:hAnsi="Arial" w:eastAsia="方正仿宋_GB2312" w:cs="Arial"/>
                <w:sz w:val="24"/>
              </w:rPr>
              <w:t xml:space="preserve">                                    </w:t>
            </w:r>
          </w:p>
          <w:p w14:paraId="39EACC9C">
            <w:pPr>
              <w:rPr>
                <w:rFonts w:ascii="Arial" w:hAnsi="Arial" w:eastAsia="方正仿宋_GB2312" w:cs="Arial"/>
                <w:sz w:val="24"/>
              </w:rPr>
            </w:pPr>
          </w:p>
          <w:p w14:paraId="1E0260A4">
            <w:pPr>
              <w:jc w:val="center"/>
              <w:rPr>
                <w:rFonts w:ascii="Arial" w:hAnsi="Arial" w:eastAsia="方正仿宋_GB2312" w:cs="Arial"/>
                <w:sz w:val="24"/>
              </w:rPr>
            </w:pPr>
          </w:p>
          <w:p w14:paraId="5EFEC5D9">
            <w:pPr>
              <w:jc w:val="center"/>
              <w:rPr>
                <w:rFonts w:ascii="Arial" w:hAnsi="Arial" w:eastAsia="方正仿宋_GB2312" w:cs="Arial"/>
                <w:sz w:val="24"/>
              </w:rPr>
            </w:pPr>
            <w:r>
              <w:rPr>
                <w:rFonts w:ascii="Arial" w:hAnsi="Arial" w:eastAsia="方正仿宋_GB2312" w:cs="Arial"/>
                <w:sz w:val="24"/>
              </w:rPr>
              <w:t xml:space="preserve">    （签字）</w:t>
            </w:r>
          </w:p>
        </w:tc>
        <w:tc>
          <w:tcPr>
            <w:tcW w:w="1720" w:type="dxa"/>
            <w:gridSpan w:val="2"/>
          </w:tcPr>
          <w:p w14:paraId="77CE9ADE">
            <w:pPr>
              <w:jc w:val="center"/>
              <w:rPr>
                <w:rFonts w:ascii="Arial" w:hAnsi="Arial" w:eastAsia="方正仿宋_GB2312" w:cs="Arial"/>
                <w:sz w:val="24"/>
              </w:rPr>
            </w:pPr>
          </w:p>
          <w:p w14:paraId="772747C1">
            <w:pPr>
              <w:jc w:val="center"/>
              <w:rPr>
                <w:rFonts w:ascii="Arial" w:hAnsi="Arial" w:eastAsia="方正仿宋_GB2312" w:cs="Arial"/>
                <w:sz w:val="24"/>
              </w:rPr>
            </w:pPr>
            <w:r>
              <w:rPr>
                <w:rFonts w:ascii="Arial" w:hAnsi="Arial" w:eastAsia="方正仿宋_GB2312" w:cs="Arial"/>
                <w:sz w:val="24"/>
              </w:rPr>
              <w:t>经办人</w:t>
            </w:r>
          </w:p>
          <w:p w14:paraId="307498DA">
            <w:pPr>
              <w:jc w:val="center"/>
              <w:rPr>
                <w:rFonts w:ascii="Arial" w:hAnsi="Arial" w:eastAsia="方正仿宋_GB2312" w:cs="Arial"/>
                <w:sz w:val="24"/>
              </w:rPr>
            </w:pPr>
            <w:r>
              <w:rPr>
                <w:rFonts w:ascii="Arial" w:hAnsi="Arial" w:eastAsia="方正仿宋_GB2312" w:cs="Arial"/>
                <w:sz w:val="24"/>
              </w:rPr>
              <w:t>联系电话</w:t>
            </w:r>
          </w:p>
        </w:tc>
        <w:tc>
          <w:tcPr>
            <w:tcW w:w="2216" w:type="dxa"/>
          </w:tcPr>
          <w:p w14:paraId="4166B5AB">
            <w:pPr>
              <w:jc w:val="center"/>
              <w:rPr>
                <w:rFonts w:ascii="Arial" w:hAnsi="Arial" w:eastAsia="方正仿宋_GB2312" w:cs="Arial"/>
                <w:sz w:val="24"/>
              </w:rPr>
            </w:pPr>
          </w:p>
        </w:tc>
      </w:tr>
      <w:tr w14:paraId="1656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675" w:type="dxa"/>
            <w:vMerge w:val="continue"/>
          </w:tcPr>
          <w:p w14:paraId="063D3283">
            <w:pPr>
              <w:jc w:val="center"/>
              <w:rPr>
                <w:rFonts w:ascii="Arial" w:hAnsi="Arial" w:eastAsia="方正仿宋_GB2312" w:cs="Arial"/>
                <w:sz w:val="24"/>
              </w:rPr>
            </w:pPr>
          </w:p>
        </w:tc>
        <w:tc>
          <w:tcPr>
            <w:tcW w:w="8364" w:type="dxa"/>
            <w:gridSpan w:val="5"/>
            <w:vAlign w:val="center"/>
          </w:tcPr>
          <w:p w14:paraId="30701236">
            <w:pPr>
              <w:jc w:val="left"/>
              <w:rPr>
                <w:rFonts w:ascii="Arial" w:hAnsi="Arial" w:eastAsia="方正仿宋_GB2312" w:cs="Arial"/>
                <w:sz w:val="24"/>
              </w:rPr>
            </w:pPr>
            <w:r>
              <w:rPr>
                <w:rFonts w:ascii="Arial" w:hAnsi="Arial" w:eastAsia="方正仿宋_GB2312" w:cs="Arial"/>
                <w:sz w:val="24"/>
              </w:rPr>
              <w:t>签订日期：</w:t>
            </w:r>
          </w:p>
        </w:tc>
      </w:tr>
      <w:tr w14:paraId="3B68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6"/>
          </w:tcPr>
          <w:p w14:paraId="10072174">
            <w:pPr>
              <w:jc w:val="center"/>
              <w:rPr>
                <w:rFonts w:ascii="Arial" w:hAnsi="Arial" w:eastAsia="方正仿宋_GB2312" w:cs="Arial"/>
                <w:sz w:val="24"/>
              </w:rPr>
            </w:pPr>
          </w:p>
        </w:tc>
      </w:tr>
      <w:tr w14:paraId="2286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675" w:type="dxa"/>
            <w:vMerge w:val="restart"/>
            <w:vAlign w:val="center"/>
          </w:tcPr>
          <w:p w14:paraId="1691C5E1">
            <w:pPr>
              <w:jc w:val="center"/>
              <w:rPr>
                <w:rFonts w:ascii="Arial" w:hAnsi="Arial" w:eastAsia="方正仿宋_GB2312" w:cs="Arial"/>
                <w:b/>
                <w:sz w:val="24"/>
              </w:rPr>
            </w:pPr>
            <w:r>
              <w:rPr>
                <w:rFonts w:ascii="Arial" w:hAnsi="Arial" w:eastAsia="方正仿宋_GB2312" w:cs="Arial"/>
                <w:b/>
                <w:sz w:val="24"/>
              </w:rPr>
              <w:t>受委   托   方</w:t>
            </w:r>
          </w:p>
          <w:p w14:paraId="2A0AE1A8">
            <w:pPr>
              <w:jc w:val="center"/>
              <w:rPr>
                <w:rFonts w:ascii="Arial" w:hAnsi="Arial" w:eastAsia="方正仿宋_GB2312" w:cs="Arial"/>
                <w:sz w:val="24"/>
              </w:rPr>
            </w:pPr>
            <w:r>
              <w:rPr>
                <w:rFonts w:ascii="Arial" w:hAnsi="Arial" w:eastAsia="方正仿宋_GB2312" w:cs="Arial"/>
                <w:b/>
                <w:sz w:val="24"/>
              </w:rPr>
              <w:t>（乙方）</w:t>
            </w:r>
          </w:p>
        </w:tc>
        <w:tc>
          <w:tcPr>
            <w:tcW w:w="1560" w:type="dxa"/>
            <w:vAlign w:val="center"/>
          </w:tcPr>
          <w:p w14:paraId="6139AAFC">
            <w:pPr>
              <w:jc w:val="center"/>
              <w:rPr>
                <w:rFonts w:ascii="Arial" w:hAnsi="Arial" w:eastAsia="方正仿宋_GB2312" w:cs="Arial"/>
                <w:sz w:val="24"/>
              </w:rPr>
            </w:pPr>
            <w:r>
              <w:rPr>
                <w:rFonts w:ascii="Arial" w:hAnsi="Arial" w:eastAsia="方正仿宋_GB2312" w:cs="Arial"/>
                <w:sz w:val="24"/>
              </w:rPr>
              <w:t>单位名称</w:t>
            </w:r>
          </w:p>
        </w:tc>
        <w:tc>
          <w:tcPr>
            <w:tcW w:w="6804" w:type="dxa"/>
            <w:gridSpan w:val="4"/>
          </w:tcPr>
          <w:p w14:paraId="71703CEF">
            <w:pPr>
              <w:rPr>
                <w:rFonts w:ascii="Arial" w:hAnsi="Arial" w:eastAsia="方正仿宋_GB2312" w:cs="Arial"/>
                <w:sz w:val="24"/>
              </w:rPr>
            </w:pPr>
          </w:p>
          <w:p w14:paraId="47D1890C">
            <w:pPr>
              <w:rPr>
                <w:rFonts w:ascii="Arial" w:hAnsi="Arial" w:eastAsia="方正仿宋_GB2312" w:cs="Arial"/>
                <w:sz w:val="24"/>
              </w:rPr>
            </w:pPr>
          </w:p>
          <w:p w14:paraId="3C530A12">
            <w:pPr>
              <w:jc w:val="center"/>
              <w:rPr>
                <w:rFonts w:ascii="Arial" w:hAnsi="Arial" w:eastAsia="方正仿宋_GB2312" w:cs="Arial"/>
                <w:sz w:val="24"/>
              </w:rPr>
            </w:pPr>
            <w:r>
              <w:rPr>
                <w:rFonts w:ascii="Arial" w:hAnsi="Arial" w:eastAsia="方正仿宋_GB2312" w:cs="Arial"/>
                <w:sz w:val="24"/>
              </w:rPr>
              <w:t xml:space="preserve">                             (盖章)</w:t>
            </w:r>
          </w:p>
        </w:tc>
      </w:tr>
      <w:tr w14:paraId="0E81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675" w:type="dxa"/>
            <w:vMerge w:val="continue"/>
          </w:tcPr>
          <w:p w14:paraId="62859EC0">
            <w:pPr>
              <w:jc w:val="center"/>
              <w:rPr>
                <w:rFonts w:ascii="Arial" w:hAnsi="Arial" w:eastAsia="方正仿宋_GB2312" w:cs="Arial"/>
                <w:sz w:val="24"/>
              </w:rPr>
            </w:pPr>
          </w:p>
        </w:tc>
        <w:tc>
          <w:tcPr>
            <w:tcW w:w="1560" w:type="dxa"/>
            <w:vAlign w:val="center"/>
          </w:tcPr>
          <w:p w14:paraId="52D3B2D1">
            <w:pPr>
              <w:jc w:val="center"/>
              <w:rPr>
                <w:rFonts w:ascii="Arial" w:hAnsi="Arial" w:eastAsia="方正仿宋_GB2312" w:cs="Arial"/>
                <w:sz w:val="24"/>
              </w:rPr>
            </w:pPr>
            <w:r>
              <w:rPr>
                <w:rFonts w:ascii="Arial" w:hAnsi="Arial" w:eastAsia="方正仿宋_GB2312" w:cs="Arial"/>
                <w:sz w:val="24"/>
              </w:rPr>
              <w:t>法定代表人（授权人）</w:t>
            </w:r>
          </w:p>
        </w:tc>
        <w:tc>
          <w:tcPr>
            <w:tcW w:w="2868" w:type="dxa"/>
          </w:tcPr>
          <w:p w14:paraId="1AC7BE16">
            <w:pPr>
              <w:jc w:val="center"/>
              <w:rPr>
                <w:rFonts w:ascii="Arial" w:hAnsi="Arial" w:eastAsia="方正仿宋_GB2312" w:cs="Arial"/>
                <w:sz w:val="24"/>
              </w:rPr>
            </w:pPr>
            <w:r>
              <w:rPr>
                <w:rFonts w:ascii="Arial" w:hAnsi="Arial" w:eastAsia="方正仿宋_GB2312" w:cs="Arial"/>
                <w:sz w:val="24"/>
              </w:rPr>
              <w:t xml:space="preserve">                                    </w:t>
            </w:r>
          </w:p>
          <w:p w14:paraId="3B4AF14E">
            <w:pPr>
              <w:jc w:val="center"/>
              <w:rPr>
                <w:rFonts w:ascii="Arial" w:hAnsi="Arial" w:eastAsia="方正仿宋_GB2312" w:cs="Arial"/>
                <w:sz w:val="24"/>
              </w:rPr>
            </w:pPr>
          </w:p>
          <w:p w14:paraId="1847BD4D">
            <w:pPr>
              <w:jc w:val="center"/>
              <w:rPr>
                <w:rFonts w:ascii="Arial" w:hAnsi="Arial" w:eastAsia="方正仿宋_GB2312" w:cs="Arial"/>
                <w:sz w:val="24"/>
              </w:rPr>
            </w:pPr>
            <w:r>
              <w:rPr>
                <w:rFonts w:ascii="Arial" w:hAnsi="Arial" w:eastAsia="方正仿宋_GB2312" w:cs="Arial"/>
                <w:sz w:val="24"/>
              </w:rPr>
              <w:t xml:space="preserve">    （签字）</w:t>
            </w:r>
          </w:p>
        </w:tc>
        <w:tc>
          <w:tcPr>
            <w:tcW w:w="1560" w:type="dxa"/>
          </w:tcPr>
          <w:p w14:paraId="4C343D51">
            <w:pPr>
              <w:jc w:val="center"/>
              <w:rPr>
                <w:rFonts w:ascii="Arial" w:hAnsi="Arial" w:eastAsia="方正仿宋_GB2312" w:cs="Arial"/>
                <w:sz w:val="24"/>
              </w:rPr>
            </w:pPr>
          </w:p>
          <w:p w14:paraId="327C6EB7">
            <w:pPr>
              <w:jc w:val="center"/>
              <w:rPr>
                <w:rFonts w:ascii="Arial" w:hAnsi="Arial" w:eastAsia="方正仿宋_GB2312" w:cs="Arial"/>
                <w:sz w:val="24"/>
              </w:rPr>
            </w:pPr>
            <w:r>
              <w:rPr>
                <w:rFonts w:ascii="Arial" w:hAnsi="Arial" w:eastAsia="方正仿宋_GB2312" w:cs="Arial"/>
                <w:sz w:val="24"/>
              </w:rPr>
              <w:t>经办人</w:t>
            </w:r>
          </w:p>
          <w:p w14:paraId="158D36B8">
            <w:pPr>
              <w:jc w:val="center"/>
              <w:rPr>
                <w:rFonts w:ascii="Arial" w:hAnsi="Arial" w:eastAsia="方正仿宋_GB2312" w:cs="Arial"/>
                <w:sz w:val="24"/>
              </w:rPr>
            </w:pPr>
            <w:r>
              <w:rPr>
                <w:rFonts w:ascii="Arial" w:hAnsi="Arial" w:eastAsia="方正仿宋_GB2312" w:cs="Arial"/>
                <w:sz w:val="24"/>
              </w:rPr>
              <w:t>联系电话</w:t>
            </w:r>
          </w:p>
        </w:tc>
        <w:tc>
          <w:tcPr>
            <w:tcW w:w="2376" w:type="dxa"/>
            <w:gridSpan w:val="2"/>
          </w:tcPr>
          <w:p w14:paraId="46672E5B">
            <w:pPr>
              <w:jc w:val="center"/>
              <w:rPr>
                <w:rFonts w:ascii="Arial" w:hAnsi="Arial" w:eastAsia="方正仿宋_GB2312" w:cs="Arial"/>
                <w:sz w:val="24"/>
              </w:rPr>
            </w:pPr>
          </w:p>
        </w:tc>
      </w:tr>
      <w:tr w14:paraId="0242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675" w:type="dxa"/>
            <w:vMerge w:val="continue"/>
          </w:tcPr>
          <w:p w14:paraId="1637272A">
            <w:pPr>
              <w:jc w:val="center"/>
              <w:rPr>
                <w:rFonts w:ascii="Arial" w:hAnsi="Arial" w:eastAsia="方正仿宋_GB2312" w:cs="Arial"/>
                <w:sz w:val="24"/>
              </w:rPr>
            </w:pPr>
          </w:p>
        </w:tc>
        <w:tc>
          <w:tcPr>
            <w:tcW w:w="1560" w:type="dxa"/>
            <w:vAlign w:val="center"/>
          </w:tcPr>
          <w:p w14:paraId="09458676">
            <w:pPr>
              <w:jc w:val="center"/>
              <w:rPr>
                <w:rFonts w:ascii="Arial" w:hAnsi="Arial" w:eastAsia="方正仿宋_GB2312" w:cs="Arial"/>
                <w:sz w:val="24"/>
              </w:rPr>
            </w:pPr>
            <w:r>
              <w:rPr>
                <w:rFonts w:ascii="Arial" w:hAnsi="Arial" w:eastAsia="方正仿宋_GB2312" w:cs="Arial"/>
                <w:sz w:val="24"/>
              </w:rPr>
              <w:t>开户名称</w:t>
            </w:r>
          </w:p>
        </w:tc>
        <w:tc>
          <w:tcPr>
            <w:tcW w:w="6804" w:type="dxa"/>
            <w:gridSpan w:val="4"/>
            <w:vAlign w:val="center"/>
          </w:tcPr>
          <w:p w14:paraId="5368DBE6">
            <w:pPr>
              <w:rPr>
                <w:rFonts w:ascii="Arial" w:hAnsi="Arial" w:eastAsia="方正仿宋_GB2312" w:cs="Arial"/>
                <w:sz w:val="24"/>
              </w:rPr>
            </w:pPr>
          </w:p>
        </w:tc>
      </w:tr>
      <w:tr w14:paraId="4503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675" w:type="dxa"/>
            <w:vMerge w:val="continue"/>
          </w:tcPr>
          <w:p w14:paraId="33504808">
            <w:pPr>
              <w:jc w:val="center"/>
              <w:rPr>
                <w:rFonts w:ascii="Arial" w:hAnsi="Arial" w:eastAsia="方正仿宋_GB2312" w:cs="Arial"/>
                <w:sz w:val="24"/>
              </w:rPr>
            </w:pPr>
          </w:p>
        </w:tc>
        <w:tc>
          <w:tcPr>
            <w:tcW w:w="1560" w:type="dxa"/>
            <w:vAlign w:val="center"/>
          </w:tcPr>
          <w:p w14:paraId="35F3F16C">
            <w:pPr>
              <w:jc w:val="center"/>
              <w:rPr>
                <w:rFonts w:ascii="Arial" w:hAnsi="Arial" w:eastAsia="方正仿宋_GB2312" w:cs="Arial"/>
                <w:sz w:val="24"/>
              </w:rPr>
            </w:pPr>
            <w:r>
              <w:rPr>
                <w:rFonts w:ascii="Arial" w:hAnsi="Arial" w:eastAsia="方正仿宋_GB2312" w:cs="Arial"/>
                <w:sz w:val="24"/>
              </w:rPr>
              <w:t>开户银行</w:t>
            </w:r>
          </w:p>
        </w:tc>
        <w:tc>
          <w:tcPr>
            <w:tcW w:w="6804" w:type="dxa"/>
            <w:gridSpan w:val="4"/>
            <w:vAlign w:val="center"/>
          </w:tcPr>
          <w:p w14:paraId="7557831D">
            <w:pPr>
              <w:rPr>
                <w:rFonts w:ascii="Arial" w:hAnsi="Arial" w:eastAsia="方正仿宋_GB2312" w:cs="Arial"/>
                <w:sz w:val="24"/>
              </w:rPr>
            </w:pPr>
          </w:p>
        </w:tc>
      </w:tr>
      <w:tr w14:paraId="1173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675" w:type="dxa"/>
            <w:vMerge w:val="continue"/>
          </w:tcPr>
          <w:p w14:paraId="7AB938BC">
            <w:pPr>
              <w:jc w:val="center"/>
              <w:rPr>
                <w:rFonts w:ascii="Arial" w:hAnsi="Arial" w:eastAsia="方正仿宋_GB2312" w:cs="Arial"/>
                <w:sz w:val="24"/>
              </w:rPr>
            </w:pPr>
          </w:p>
        </w:tc>
        <w:tc>
          <w:tcPr>
            <w:tcW w:w="1560" w:type="dxa"/>
            <w:vAlign w:val="center"/>
          </w:tcPr>
          <w:p w14:paraId="526023B0">
            <w:pPr>
              <w:jc w:val="center"/>
              <w:rPr>
                <w:rFonts w:ascii="Arial" w:hAnsi="Arial" w:eastAsia="方正仿宋_GB2312" w:cs="Arial"/>
                <w:sz w:val="24"/>
              </w:rPr>
            </w:pPr>
            <w:r>
              <w:rPr>
                <w:rFonts w:ascii="Arial" w:hAnsi="Arial" w:eastAsia="方正仿宋_GB2312" w:cs="Arial"/>
                <w:sz w:val="24"/>
              </w:rPr>
              <w:t>银行账号</w:t>
            </w:r>
          </w:p>
        </w:tc>
        <w:tc>
          <w:tcPr>
            <w:tcW w:w="6804" w:type="dxa"/>
            <w:gridSpan w:val="4"/>
            <w:vAlign w:val="center"/>
          </w:tcPr>
          <w:p w14:paraId="0F78BC6C">
            <w:pPr>
              <w:rPr>
                <w:rFonts w:ascii="Arial" w:hAnsi="Arial" w:eastAsia="方正仿宋_GB2312" w:cs="Arial"/>
                <w:sz w:val="24"/>
              </w:rPr>
            </w:pPr>
          </w:p>
        </w:tc>
      </w:tr>
      <w:tr w14:paraId="22EC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675" w:type="dxa"/>
            <w:vMerge w:val="continue"/>
          </w:tcPr>
          <w:p w14:paraId="7EFCA69E">
            <w:pPr>
              <w:jc w:val="center"/>
              <w:rPr>
                <w:rFonts w:ascii="Arial" w:hAnsi="Arial" w:eastAsia="方正仿宋_GB2312" w:cs="Arial"/>
                <w:sz w:val="24"/>
              </w:rPr>
            </w:pPr>
          </w:p>
        </w:tc>
        <w:tc>
          <w:tcPr>
            <w:tcW w:w="8364" w:type="dxa"/>
            <w:gridSpan w:val="5"/>
            <w:vAlign w:val="center"/>
          </w:tcPr>
          <w:p w14:paraId="27DDF351">
            <w:pPr>
              <w:rPr>
                <w:rFonts w:ascii="Arial" w:hAnsi="Arial" w:eastAsia="方正仿宋_GB2312" w:cs="Arial"/>
                <w:sz w:val="24"/>
              </w:rPr>
            </w:pPr>
            <w:r>
              <w:rPr>
                <w:rFonts w:ascii="Arial" w:hAnsi="Arial" w:eastAsia="方正仿宋_GB2312" w:cs="Arial"/>
                <w:sz w:val="24"/>
              </w:rPr>
              <w:t>签订日期：</w:t>
            </w:r>
          </w:p>
        </w:tc>
      </w:tr>
    </w:tbl>
    <w:p w14:paraId="022D092F">
      <w:pPr>
        <w:rPr>
          <w:rFonts w:ascii="Arial" w:hAnsi="Arial" w:eastAsia="方正仿宋_GB2312" w:cs="Arial"/>
          <w:sz w:val="24"/>
        </w:rPr>
      </w:pPr>
    </w:p>
    <w:p w14:paraId="77A82E13">
      <w:pPr>
        <w:rPr>
          <w:rFonts w:ascii="Arial" w:hAnsi="Arial" w:cs="Arial"/>
        </w:rPr>
      </w:pPr>
      <w:r>
        <w:rPr>
          <w:rFonts w:ascii="Arial" w:hAnsi="Arial" w:cs="Arial"/>
        </w:rPr>
        <w:br w:type="page"/>
      </w:r>
    </w:p>
    <w:p w14:paraId="0F2956E9">
      <w:pPr>
        <w:rPr>
          <w:rFonts w:ascii="Arial" w:hAnsi="Arial" w:cs="Arial"/>
        </w:rPr>
      </w:pPr>
    </w:p>
    <w:p w14:paraId="1650875E">
      <w:pPr>
        <w:spacing w:line="360" w:lineRule="auto"/>
        <w:jc w:val="center"/>
        <w:outlineLvl w:val="0"/>
        <w:rPr>
          <w:rFonts w:ascii="Arial" w:hAnsi="Arial" w:cs="Arial"/>
          <w:b/>
          <w:sz w:val="36"/>
          <w:szCs w:val="36"/>
        </w:rPr>
      </w:pPr>
      <w:bookmarkStart w:id="828" w:name="_Toc99301426"/>
      <w:r>
        <w:rPr>
          <w:rFonts w:ascii="Arial" w:hAnsi="Arial" w:cs="Arial"/>
          <w:b/>
          <w:sz w:val="36"/>
          <w:szCs w:val="36"/>
        </w:rPr>
        <w:t>第七章   投标文件格式</w:t>
      </w:r>
      <w:bookmarkEnd w:id="828"/>
    </w:p>
    <w:p w14:paraId="4A163A70">
      <w:pPr>
        <w:tabs>
          <w:tab w:val="left" w:pos="900"/>
          <w:tab w:val="left" w:pos="1980"/>
        </w:tabs>
        <w:snapToGrid w:val="0"/>
        <w:spacing w:line="360" w:lineRule="auto"/>
        <w:ind w:left="142"/>
        <w:rPr>
          <w:rFonts w:ascii="Arial" w:hAnsi="Arial" w:cs="Arial"/>
          <w:b/>
          <w:sz w:val="24"/>
        </w:rPr>
      </w:pPr>
    </w:p>
    <w:p w14:paraId="0983FCC9">
      <w:pPr>
        <w:tabs>
          <w:tab w:val="left" w:pos="900"/>
          <w:tab w:val="left" w:pos="1980"/>
        </w:tabs>
        <w:snapToGrid w:val="0"/>
        <w:spacing w:line="360" w:lineRule="auto"/>
        <w:ind w:left="142"/>
        <w:rPr>
          <w:rFonts w:ascii="Arial" w:hAnsi="Arial" w:cs="Arial"/>
          <w:b/>
          <w:sz w:val="24"/>
        </w:rPr>
      </w:pPr>
    </w:p>
    <w:p w14:paraId="4E269EC6">
      <w:pPr>
        <w:tabs>
          <w:tab w:val="left" w:pos="900"/>
          <w:tab w:val="left" w:pos="1980"/>
        </w:tabs>
        <w:snapToGrid w:val="0"/>
        <w:spacing w:line="360" w:lineRule="auto"/>
        <w:ind w:left="142"/>
        <w:rPr>
          <w:rFonts w:ascii="Arial" w:hAnsi="Arial" w:cs="Arial"/>
          <w:sz w:val="24"/>
        </w:rPr>
      </w:pPr>
      <w:r>
        <w:rPr>
          <w:rFonts w:ascii="Arial" w:hAnsi="Arial" w:cs="Arial"/>
          <w:b/>
          <w:sz w:val="24"/>
        </w:rPr>
        <w:t>投标人编制文件须知</w:t>
      </w:r>
    </w:p>
    <w:p w14:paraId="32AE36D0">
      <w:pPr>
        <w:tabs>
          <w:tab w:val="left" w:pos="900"/>
          <w:tab w:val="left" w:pos="1980"/>
        </w:tabs>
        <w:snapToGrid w:val="0"/>
        <w:spacing w:line="360" w:lineRule="auto"/>
        <w:ind w:left="142"/>
        <w:rPr>
          <w:rFonts w:ascii="Arial" w:hAnsi="Arial" w:cs="Arial"/>
          <w:sz w:val="24"/>
        </w:rPr>
      </w:pPr>
      <w:r>
        <w:rPr>
          <w:rFonts w:ascii="Arial" w:hAnsi="Arial" w:cs="Arial"/>
          <w:sz w:val="24"/>
        </w:rPr>
        <w:t>1、投标人按照本部分的顺序编制投标文件（资格证明文件）、投标文件（商务技术文件），编制中涉及格式资料的，应按照本部分提供的内容和格式（所有表格的格式可扩展）填写提交。</w:t>
      </w:r>
    </w:p>
    <w:p w14:paraId="243990BC">
      <w:pPr>
        <w:tabs>
          <w:tab w:val="left" w:pos="900"/>
          <w:tab w:val="left" w:pos="1980"/>
        </w:tabs>
        <w:snapToGrid w:val="0"/>
        <w:spacing w:line="360" w:lineRule="auto"/>
        <w:ind w:left="142"/>
        <w:rPr>
          <w:rFonts w:ascii="Arial" w:hAnsi="Arial" w:cs="Arial"/>
          <w:kern w:val="0"/>
          <w:sz w:val="24"/>
        </w:rPr>
      </w:pPr>
      <w:r>
        <w:rPr>
          <w:rFonts w:ascii="Arial" w:hAnsi="Arial" w:cs="Arial"/>
          <w:sz w:val="24"/>
        </w:rPr>
        <w:t>2、</w:t>
      </w:r>
      <w:r>
        <w:rPr>
          <w:rFonts w:ascii="Arial" w:hAnsi="Arial" w:cs="Arial"/>
          <w:kern w:val="0"/>
          <w:sz w:val="24"/>
        </w:rPr>
        <w:t>对于招标文件中标记了“实质性格式”文件的，</w:t>
      </w:r>
      <w:r>
        <w:rPr>
          <w:rFonts w:ascii="Arial" w:hAnsi="Arial" w:cs="Arial"/>
          <w:sz w:val="24"/>
        </w:rPr>
        <w:t>投标人不得改变格式中给定的文字所表达的含义，不得删减格式中的实质性内容，不得自行添加与格式中给定的文字内容相矛盾的内容，不得对应当填写的空格不填写或不实质性响应，</w:t>
      </w:r>
      <w:r>
        <w:rPr>
          <w:rFonts w:ascii="Arial" w:hAnsi="Arial" w:cs="Arial"/>
          <w:kern w:val="0"/>
          <w:sz w:val="24"/>
        </w:rPr>
        <w:t>否则</w:t>
      </w:r>
      <w:r>
        <w:rPr>
          <w:rFonts w:ascii="Arial" w:hAnsi="Arial" w:cs="Arial"/>
          <w:b/>
          <w:kern w:val="0"/>
          <w:sz w:val="24"/>
        </w:rPr>
        <w:t>投标无效</w:t>
      </w:r>
      <w:r>
        <w:rPr>
          <w:rFonts w:ascii="Arial" w:hAnsi="Arial" w:cs="Arial"/>
          <w:kern w:val="0"/>
          <w:sz w:val="24"/>
        </w:rPr>
        <w:t>。未标记“实质性格式”的文件和招标文件未提供格式的内容，可由投标人自行编写。</w:t>
      </w:r>
    </w:p>
    <w:p w14:paraId="4CB7DE4B">
      <w:pPr>
        <w:tabs>
          <w:tab w:val="left" w:pos="900"/>
          <w:tab w:val="left" w:pos="1980"/>
        </w:tabs>
        <w:snapToGrid w:val="0"/>
        <w:spacing w:line="360" w:lineRule="auto"/>
        <w:ind w:left="142"/>
        <w:rPr>
          <w:rFonts w:ascii="Arial" w:hAnsi="Arial" w:cs="Arial"/>
          <w:sz w:val="24"/>
        </w:rPr>
      </w:pPr>
      <w:r>
        <w:rPr>
          <w:rFonts w:ascii="Arial" w:hAnsi="Arial" w:cs="Arial"/>
          <w:sz w:val="24"/>
        </w:rPr>
        <w:t>3、全部声明和问题的回答及所附材料必须是真实的、准确的和完整的。</w:t>
      </w:r>
    </w:p>
    <w:p w14:paraId="0CF08A1E">
      <w:pPr>
        <w:widowControl/>
        <w:jc w:val="left"/>
        <w:rPr>
          <w:rFonts w:ascii="Arial" w:hAnsi="Arial" w:cs="Arial"/>
          <w:sz w:val="24"/>
        </w:rPr>
      </w:pPr>
      <w:r>
        <w:rPr>
          <w:rFonts w:ascii="Arial" w:hAnsi="Arial" w:cs="Arial"/>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7BB58186">
      <w:pPr>
        <w:keepNext/>
        <w:keepLines/>
        <w:autoSpaceDE w:val="0"/>
        <w:autoSpaceDN w:val="0"/>
        <w:adjustRightInd w:val="0"/>
        <w:spacing w:before="120" w:line="300" w:lineRule="auto"/>
        <w:jc w:val="left"/>
        <w:outlineLvl w:val="1"/>
        <w:rPr>
          <w:rFonts w:ascii="Arial" w:hAnsi="Arial" w:cs="Arial"/>
          <w:b/>
          <w:kern w:val="0"/>
          <w:sz w:val="30"/>
          <w:szCs w:val="20"/>
        </w:rPr>
      </w:pPr>
      <w:r>
        <w:rPr>
          <w:rFonts w:ascii="Arial" w:hAnsi="Arial" w:cs="Arial"/>
          <w:b/>
          <w:spacing w:val="20"/>
          <w:sz w:val="24"/>
        </w:rPr>
        <w:t>一、资格证明文件格式</w:t>
      </w:r>
    </w:p>
    <w:p w14:paraId="04027077">
      <w:pPr>
        <w:rPr>
          <w:rFonts w:ascii="Arial" w:hAnsi="Arial" w:cs="Arial"/>
          <w:b/>
          <w:spacing w:val="20"/>
          <w:szCs w:val="21"/>
        </w:rPr>
      </w:pPr>
    </w:p>
    <w:p w14:paraId="5052A30F">
      <w:pPr>
        <w:rPr>
          <w:rFonts w:ascii="Arial" w:hAnsi="Arial" w:cs="Arial"/>
          <w:b/>
          <w:sz w:val="24"/>
        </w:rPr>
      </w:pPr>
      <w:r>
        <w:rPr>
          <w:rFonts w:ascii="Arial" w:hAnsi="Arial" w:cs="Arial"/>
          <w:b/>
          <w:spacing w:val="20"/>
          <w:sz w:val="24"/>
        </w:rPr>
        <w:t>投标文件（资格证明文件）</w:t>
      </w:r>
      <w:r>
        <w:rPr>
          <w:rFonts w:ascii="Arial" w:hAnsi="Arial" w:cs="Arial"/>
          <w:b/>
          <w:sz w:val="24"/>
        </w:rPr>
        <w:t>封面（非实质性格式）</w:t>
      </w:r>
    </w:p>
    <w:p w14:paraId="0CF9C566">
      <w:pPr>
        <w:rPr>
          <w:rFonts w:ascii="Arial" w:hAnsi="Arial" w:cs="Arial"/>
          <w:b/>
          <w:sz w:val="24"/>
        </w:rPr>
      </w:pPr>
    </w:p>
    <w:p w14:paraId="41BC6351">
      <w:pPr>
        <w:rPr>
          <w:rFonts w:ascii="Arial" w:hAnsi="Arial" w:cs="Arial"/>
          <w:b/>
          <w:sz w:val="24"/>
        </w:rPr>
      </w:pPr>
      <w:r>
        <w:rPr>
          <w:rFonts w:ascii="Arial" w:hAnsi="Arial" w:cs="Arial"/>
          <w:b/>
          <w:sz w:val="24"/>
        </w:rPr>
        <w:t>招标项目名称：（如“</w:t>
      </w:r>
      <w:r>
        <w:rPr>
          <w:rFonts w:ascii="Arial" w:hAnsi="Arial" w:cs="Arial"/>
          <w:bCs/>
          <w:szCs w:val="21"/>
        </w:rPr>
        <w:t>2026基于过敏性鼻炎纵向队列的免疫调控机制与代谢特征研究的测试加工服务</w:t>
      </w:r>
      <w:r>
        <w:rPr>
          <w:rFonts w:ascii="Arial" w:hAnsi="Arial" w:cs="Arial"/>
          <w:b/>
          <w:sz w:val="24"/>
        </w:rPr>
        <w:t>”）</w:t>
      </w:r>
    </w:p>
    <w:p w14:paraId="0A7862F1">
      <w:pPr>
        <w:rPr>
          <w:rFonts w:ascii="Arial" w:hAnsi="Arial" w:cs="Arial"/>
          <w:b/>
          <w:sz w:val="24"/>
        </w:rPr>
      </w:pPr>
      <w:r>
        <w:rPr>
          <w:rFonts w:ascii="Arial" w:hAnsi="Arial" w:cs="Arial"/>
          <w:b/>
          <w:sz w:val="24"/>
        </w:rPr>
        <w:t>采购代理机构：（如“中化商务有限公司”）</w:t>
      </w:r>
      <w:bookmarkStart w:id="914" w:name="_GoBack"/>
      <w:bookmarkEnd w:id="914"/>
    </w:p>
    <w:p w14:paraId="2DBD8D7C">
      <w:pPr>
        <w:rPr>
          <w:rFonts w:ascii="Arial" w:hAnsi="Arial" w:cs="Arial"/>
          <w:b/>
          <w:sz w:val="24"/>
        </w:rPr>
      </w:pPr>
      <w:r>
        <w:rPr>
          <w:rFonts w:ascii="Arial" w:hAnsi="Arial" w:cs="Arial"/>
          <w:b/>
          <w:sz w:val="24"/>
        </w:rPr>
        <w:t>招标编号：（如“0747-2661SCCZD138”）</w:t>
      </w:r>
    </w:p>
    <w:p w14:paraId="58ABFF31">
      <w:pPr>
        <w:jc w:val="center"/>
        <w:rPr>
          <w:rFonts w:ascii="Arial" w:hAnsi="Arial" w:cs="Arial"/>
          <w:szCs w:val="21"/>
        </w:rPr>
      </w:pPr>
    </w:p>
    <w:p w14:paraId="5C952198">
      <w:pPr>
        <w:jc w:val="center"/>
        <w:rPr>
          <w:rFonts w:ascii="Arial" w:hAnsi="Arial" w:cs="Arial"/>
          <w:b/>
          <w:spacing w:val="60"/>
          <w:sz w:val="84"/>
          <w:szCs w:val="84"/>
        </w:rPr>
      </w:pPr>
      <w:r>
        <w:rPr>
          <w:rFonts w:ascii="Arial" w:hAnsi="Arial" w:cs="Arial"/>
          <w:b/>
          <w:spacing w:val="60"/>
          <w:sz w:val="84"/>
          <w:szCs w:val="84"/>
        </w:rPr>
        <w:t>投 标 文 件</w:t>
      </w:r>
    </w:p>
    <w:p w14:paraId="308190B9">
      <w:pPr>
        <w:jc w:val="center"/>
        <w:rPr>
          <w:rFonts w:ascii="Arial" w:hAnsi="Arial" w:cs="Arial"/>
          <w:b/>
          <w:spacing w:val="60"/>
          <w:sz w:val="52"/>
          <w:szCs w:val="52"/>
        </w:rPr>
      </w:pPr>
      <w:r>
        <w:rPr>
          <w:rFonts w:ascii="Arial" w:hAnsi="Arial" w:cs="Arial"/>
          <w:b/>
          <w:spacing w:val="60"/>
          <w:sz w:val="52"/>
          <w:szCs w:val="52"/>
        </w:rPr>
        <w:t>（资格证明文件）</w:t>
      </w:r>
    </w:p>
    <w:p w14:paraId="154F392D">
      <w:pPr>
        <w:ind w:firstLine="542" w:firstLineChars="150"/>
        <w:rPr>
          <w:rFonts w:ascii="Arial" w:hAnsi="Arial" w:cs="Arial"/>
          <w:b/>
          <w:spacing w:val="20"/>
          <w:sz w:val="32"/>
          <w:szCs w:val="32"/>
        </w:rPr>
      </w:pPr>
    </w:p>
    <w:p w14:paraId="7B758AF9">
      <w:pPr>
        <w:ind w:firstLine="542" w:firstLineChars="150"/>
        <w:rPr>
          <w:rFonts w:ascii="Arial" w:hAnsi="Arial" w:cs="Arial"/>
          <w:b/>
          <w:spacing w:val="20"/>
          <w:sz w:val="32"/>
          <w:szCs w:val="32"/>
        </w:rPr>
      </w:pPr>
    </w:p>
    <w:p w14:paraId="14E656E1">
      <w:pPr>
        <w:ind w:firstLine="542" w:firstLineChars="150"/>
        <w:jc w:val="center"/>
        <w:rPr>
          <w:rFonts w:ascii="Arial" w:hAnsi="Arial" w:cs="Arial"/>
          <w:b/>
          <w:spacing w:val="20"/>
          <w:sz w:val="32"/>
          <w:szCs w:val="32"/>
        </w:rPr>
      </w:pPr>
      <w:r>
        <w:rPr>
          <w:rFonts w:ascii="Arial" w:hAnsi="Arial" w:cs="Arial"/>
          <w:b/>
          <w:spacing w:val="20"/>
          <w:sz w:val="32"/>
          <w:szCs w:val="32"/>
        </w:rPr>
        <w:t>正本（或副本）</w:t>
      </w:r>
    </w:p>
    <w:p w14:paraId="775B695A">
      <w:pPr>
        <w:ind w:firstLine="542" w:firstLineChars="150"/>
        <w:rPr>
          <w:rFonts w:ascii="Arial" w:hAnsi="Arial" w:cs="Arial"/>
          <w:b/>
          <w:spacing w:val="20"/>
          <w:sz w:val="32"/>
          <w:szCs w:val="32"/>
        </w:rPr>
      </w:pPr>
    </w:p>
    <w:p w14:paraId="713DA8AA">
      <w:pPr>
        <w:ind w:firstLine="542" w:firstLineChars="150"/>
        <w:rPr>
          <w:rFonts w:ascii="Arial" w:hAnsi="Arial" w:cs="Arial"/>
          <w:b/>
          <w:spacing w:val="20"/>
          <w:sz w:val="32"/>
          <w:szCs w:val="32"/>
        </w:rPr>
      </w:pPr>
    </w:p>
    <w:p w14:paraId="04978734">
      <w:pPr>
        <w:jc w:val="center"/>
        <w:rPr>
          <w:rFonts w:ascii="Arial" w:hAnsi="Arial" w:cs="Arial"/>
          <w:b/>
          <w:sz w:val="32"/>
          <w:szCs w:val="32"/>
        </w:rPr>
      </w:pPr>
    </w:p>
    <w:p w14:paraId="11394191">
      <w:pPr>
        <w:jc w:val="center"/>
        <w:rPr>
          <w:rFonts w:ascii="Arial" w:hAnsi="Arial" w:cs="Arial"/>
          <w:b/>
          <w:sz w:val="32"/>
          <w:szCs w:val="32"/>
        </w:rPr>
      </w:pPr>
    </w:p>
    <w:p w14:paraId="10CC2872">
      <w:pPr>
        <w:jc w:val="center"/>
        <w:rPr>
          <w:rFonts w:ascii="Arial" w:hAnsi="Arial" w:cs="Arial"/>
          <w:b/>
          <w:sz w:val="32"/>
          <w:szCs w:val="32"/>
        </w:rPr>
      </w:pPr>
    </w:p>
    <w:tbl>
      <w:tblPr>
        <w:tblStyle w:val="42"/>
        <w:tblW w:w="7263" w:type="dxa"/>
        <w:jc w:val="center"/>
        <w:tblLayout w:type="autofit"/>
        <w:tblCellMar>
          <w:top w:w="0" w:type="dxa"/>
          <w:left w:w="108" w:type="dxa"/>
          <w:bottom w:w="0" w:type="dxa"/>
          <w:right w:w="108" w:type="dxa"/>
        </w:tblCellMar>
      </w:tblPr>
      <w:tblGrid>
        <w:gridCol w:w="7263"/>
      </w:tblGrid>
      <w:tr w14:paraId="31A1F7E4">
        <w:tblPrEx>
          <w:tblCellMar>
            <w:top w:w="0" w:type="dxa"/>
            <w:left w:w="108" w:type="dxa"/>
            <w:bottom w:w="0" w:type="dxa"/>
            <w:right w:w="108" w:type="dxa"/>
          </w:tblCellMar>
        </w:tblPrEx>
        <w:trPr>
          <w:jc w:val="center"/>
        </w:trPr>
        <w:tc>
          <w:tcPr>
            <w:tcW w:w="7263" w:type="dxa"/>
          </w:tcPr>
          <w:p w14:paraId="08ED6A9F">
            <w:pPr>
              <w:rPr>
                <w:rFonts w:ascii="Arial" w:hAnsi="Arial" w:cs="Arial"/>
                <w:b/>
                <w:sz w:val="24"/>
              </w:rPr>
            </w:pPr>
            <w:r>
              <w:rPr>
                <w:rFonts w:ascii="Arial" w:hAnsi="Arial" w:cs="Arial"/>
                <w:b/>
                <w:sz w:val="24"/>
              </w:rPr>
              <w:t>投标人名称：</w:t>
            </w:r>
          </w:p>
        </w:tc>
      </w:tr>
      <w:tr w14:paraId="54316DCD">
        <w:tblPrEx>
          <w:tblCellMar>
            <w:top w:w="0" w:type="dxa"/>
            <w:left w:w="108" w:type="dxa"/>
            <w:bottom w:w="0" w:type="dxa"/>
            <w:right w:w="108" w:type="dxa"/>
          </w:tblCellMar>
        </w:tblPrEx>
        <w:trPr>
          <w:jc w:val="center"/>
        </w:trPr>
        <w:tc>
          <w:tcPr>
            <w:tcW w:w="7263" w:type="dxa"/>
          </w:tcPr>
          <w:p w14:paraId="6C45F733">
            <w:pPr>
              <w:rPr>
                <w:rFonts w:ascii="Arial" w:hAnsi="Arial" w:cs="Arial"/>
                <w:b/>
                <w:sz w:val="24"/>
              </w:rPr>
            </w:pPr>
            <w:r>
              <w:rPr>
                <w:rFonts w:ascii="Arial" w:hAnsi="Arial" w:cs="Arial"/>
                <w:b/>
                <w:sz w:val="24"/>
              </w:rPr>
              <w:t>投标人地址：</w:t>
            </w:r>
          </w:p>
        </w:tc>
      </w:tr>
      <w:tr w14:paraId="30BE9586">
        <w:tblPrEx>
          <w:tblCellMar>
            <w:top w:w="0" w:type="dxa"/>
            <w:left w:w="108" w:type="dxa"/>
            <w:bottom w:w="0" w:type="dxa"/>
            <w:right w:w="108" w:type="dxa"/>
          </w:tblCellMar>
        </w:tblPrEx>
        <w:trPr>
          <w:jc w:val="center"/>
        </w:trPr>
        <w:tc>
          <w:tcPr>
            <w:tcW w:w="7263" w:type="dxa"/>
          </w:tcPr>
          <w:p w14:paraId="73EDC443">
            <w:pPr>
              <w:rPr>
                <w:rFonts w:ascii="Arial" w:hAnsi="Arial" w:cs="Arial"/>
                <w:b/>
                <w:sz w:val="24"/>
              </w:rPr>
            </w:pPr>
            <w:r>
              <w:rPr>
                <w:rFonts w:ascii="Arial" w:hAnsi="Arial" w:cs="Arial"/>
                <w:b/>
                <w:sz w:val="24"/>
              </w:rPr>
              <w:t>投标人电话：手机：   座机：</w:t>
            </w:r>
          </w:p>
        </w:tc>
      </w:tr>
      <w:tr w14:paraId="7E53F9BC">
        <w:tblPrEx>
          <w:tblCellMar>
            <w:top w:w="0" w:type="dxa"/>
            <w:left w:w="108" w:type="dxa"/>
            <w:bottom w:w="0" w:type="dxa"/>
            <w:right w:w="108" w:type="dxa"/>
          </w:tblCellMar>
        </w:tblPrEx>
        <w:trPr>
          <w:jc w:val="center"/>
        </w:trPr>
        <w:tc>
          <w:tcPr>
            <w:tcW w:w="7263" w:type="dxa"/>
          </w:tcPr>
          <w:p w14:paraId="350A3A88">
            <w:pPr>
              <w:rPr>
                <w:rFonts w:ascii="Arial" w:hAnsi="Arial" w:cs="Arial"/>
                <w:b/>
                <w:sz w:val="24"/>
              </w:rPr>
            </w:pPr>
            <w:r>
              <w:rPr>
                <w:rFonts w:ascii="Arial" w:hAnsi="Arial" w:cs="Arial"/>
                <w:b/>
                <w:sz w:val="24"/>
              </w:rPr>
              <w:t>投标人传真：</w:t>
            </w:r>
          </w:p>
        </w:tc>
      </w:tr>
      <w:tr w14:paraId="09215ADB">
        <w:tblPrEx>
          <w:tblCellMar>
            <w:top w:w="0" w:type="dxa"/>
            <w:left w:w="108" w:type="dxa"/>
            <w:bottom w:w="0" w:type="dxa"/>
            <w:right w:w="108" w:type="dxa"/>
          </w:tblCellMar>
        </w:tblPrEx>
        <w:trPr>
          <w:jc w:val="center"/>
        </w:trPr>
        <w:tc>
          <w:tcPr>
            <w:tcW w:w="7263" w:type="dxa"/>
          </w:tcPr>
          <w:p w14:paraId="5C0AD33B">
            <w:pPr>
              <w:rPr>
                <w:rFonts w:ascii="Arial" w:hAnsi="Arial" w:cs="Arial"/>
                <w:b/>
                <w:sz w:val="24"/>
              </w:rPr>
            </w:pPr>
            <w:r>
              <w:rPr>
                <w:rFonts w:ascii="Arial" w:hAnsi="Arial" w:cs="Arial"/>
                <w:b/>
                <w:sz w:val="24"/>
              </w:rPr>
              <w:t>投标人邮箱：</w:t>
            </w:r>
          </w:p>
        </w:tc>
      </w:tr>
      <w:tr w14:paraId="46923061">
        <w:tblPrEx>
          <w:tblCellMar>
            <w:top w:w="0" w:type="dxa"/>
            <w:left w:w="108" w:type="dxa"/>
            <w:bottom w:w="0" w:type="dxa"/>
            <w:right w:w="108" w:type="dxa"/>
          </w:tblCellMar>
        </w:tblPrEx>
        <w:trPr>
          <w:jc w:val="center"/>
        </w:trPr>
        <w:tc>
          <w:tcPr>
            <w:tcW w:w="7263" w:type="dxa"/>
          </w:tcPr>
          <w:p w14:paraId="093F251F">
            <w:pPr>
              <w:rPr>
                <w:rFonts w:ascii="Arial" w:hAnsi="Arial" w:cs="Arial"/>
                <w:b/>
                <w:sz w:val="24"/>
              </w:rPr>
            </w:pPr>
            <w:r>
              <w:rPr>
                <w:rFonts w:ascii="Arial" w:hAnsi="Arial" w:cs="Arial"/>
                <w:b/>
                <w:sz w:val="24"/>
              </w:rPr>
              <w:t xml:space="preserve">投标日期： </w:t>
            </w:r>
          </w:p>
        </w:tc>
      </w:tr>
    </w:tbl>
    <w:p w14:paraId="609BD657">
      <w:pPr>
        <w:jc w:val="center"/>
        <w:rPr>
          <w:rFonts w:ascii="Arial" w:hAnsi="Arial" w:cs="Arial"/>
          <w:b/>
          <w:sz w:val="32"/>
          <w:szCs w:val="32"/>
        </w:rPr>
      </w:pPr>
    </w:p>
    <w:p w14:paraId="76BFA939">
      <w:pPr>
        <w:rPr>
          <w:rFonts w:ascii="Arial" w:hAnsi="Arial" w:cs="Arial"/>
          <w:b/>
          <w:spacing w:val="20"/>
          <w:sz w:val="32"/>
          <w:szCs w:val="32"/>
        </w:rPr>
      </w:pPr>
      <w:r>
        <w:rPr>
          <w:rFonts w:ascii="Arial" w:hAnsi="Arial" w:cs="Arial"/>
          <w:b/>
          <w:spacing w:val="20"/>
          <w:sz w:val="32"/>
          <w:szCs w:val="32"/>
        </w:rPr>
        <w:br w:type="page"/>
      </w:r>
    </w:p>
    <w:p w14:paraId="3DBA9E95">
      <w:pPr>
        <w:rPr>
          <w:rFonts w:ascii="Arial" w:hAnsi="Arial" w:cs="Arial"/>
          <w:b/>
        </w:rPr>
      </w:pPr>
    </w:p>
    <w:p w14:paraId="5458DE96">
      <w:pPr>
        <w:numPr>
          <w:ilvl w:val="0"/>
          <w:numId w:val="30"/>
        </w:numPr>
        <w:tabs>
          <w:tab w:val="left" w:pos="360"/>
        </w:tabs>
        <w:snapToGrid w:val="0"/>
        <w:spacing w:line="360" w:lineRule="auto"/>
        <w:outlineLvl w:val="1"/>
        <w:rPr>
          <w:rFonts w:ascii="Arial" w:hAnsi="Arial" w:cs="Arial"/>
          <w:sz w:val="24"/>
          <w:szCs w:val="20"/>
        </w:rPr>
      </w:pPr>
      <w:r>
        <w:rPr>
          <w:rFonts w:ascii="Arial" w:hAnsi="Arial" w:cs="Arial"/>
          <w:sz w:val="24"/>
        </w:rPr>
        <w:t>满足《中华人民共和国政府采购法》第二十二条规定</w:t>
      </w:r>
    </w:p>
    <w:p w14:paraId="012ACFAC">
      <w:pPr>
        <w:spacing w:line="360" w:lineRule="auto"/>
        <w:outlineLvl w:val="2"/>
        <w:rPr>
          <w:rFonts w:ascii="Arial" w:hAnsi="Arial" w:cs="Arial"/>
          <w:sz w:val="24"/>
          <w:szCs w:val="20"/>
        </w:rPr>
      </w:pPr>
      <w:r>
        <w:rPr>
          <w:rFonts w:ascii="Arial" w:hAnsi="Arial" w:cs="Arial"/>
          <w:sz w:val="24"/>
          <w:szCs w:val="20"/>
        </w:rPr>
        <w:t>1-1 营业执照等证明文件</w:t>
      </w:r>
    </w:p>
    <w:p w14:paraId="00936466">
      <w:pPr>
        <w:tabs>
          <w:tab w:val="left" w:pos="1080"/>
        </w:tabs>
        <w:snapToGrid w:val="0"/>
        <w:rPr>
          <w:rFonts w:ascii="Arial" w:hAnsi="Arial" w:cs="Arial"/>
          <w:sz w:val="24"/>
        </w:rPr>
      </w:pPr>
    </w:p>
    <w:p w14:paraId="5B3D9566">
      <w:pPr>
        <w:widowControl/>
        <w:jc w:val="left"/>
        <w:rPr>
          <w:rFonts w:ascii="Arial" w:hAnsi="Arial" w:cs="Arial"/>
          <w:sz w:val="24"/>
          <w:szCs w:val="20"/>
        </w:rPr>
      </w:pPr>
      <w:r>
        <w:rPr>
          <w:rFonts w:ascii="Arial" w:hAnsi="Arial" w:cs="Arial"/>
          <w:sz w:val="24"/>
        </w:rPr>
        <w:br w:type="page"/>
      </w:r>
    </w:p>
    <w:p w14:paraId="1E60E10E">
      <w:pPr>
        <w:pStyle w:val="4"/>
        <w:rPr>
          <w:rFonts w:ascii="Arial" w:hAnsi="Arial" w:cs="Arial"/>
          <w:b w:val="0"/>
          <w:bCs/>
          <w:u w:val="none"/>
        </w:rPr>
      </w:pPr>
      <w:r>
        <w:rPr>
          <w:rFonts w:ascii="Arial" w:hAnsi="Arial" w:cs="Arial"/>
          <w:b w:val="0"/>
          <w:u w:val="none"/>
        </w:rPr>
        <w:t>1-2 投标人资格声明书</w:t>
      </w:r>
    </w:p>
    <w:p w14:paraId="08F0A13A">
      <w:pPr>
        <w:jc w:val="center"/>
        <w:rPr>
          <w:rFonts w:ascii="Arial" w:hAnsi="Arial" w:cs="Arial"/>
          <w:b/>
          <w:sz w:val="36"/>
          <w:szCs w:val="36"/>
        </w:rPr>
      </w:pPr>
      <w:r>
        <w:rPr>
          <w:rFonts w:ascii="Arial" w:hAnsi="Arial" w:cs="Arial"/>
          <w:b/>
          <w:sz w:val="36"/>
          <w:szCs w:val="36"/>
        </w:rPr>
        <w:t>投标人资格声明书</w:t>
      </w:r>
    </w:p>
    <w:p w14:paraId="2641426C">
      <w:pPr>
        <w:tabs>
          <w:tab w:val="left" w:pos="5580"/>
        </w:tabs>
        <w:spacing w:line="360" w:lineRule="auto"/>
        <w:rPr>
          <w:rFonts w:ascii="Arial" w:hAnsi="Arial" w:cs="Arial"/>
          <w:sz w:val="24"/>
        </w:rPr>
      </w:pPr>
    </w:p>
    <w:p w14:paraId="0820D315">
      <w:pPr>
        <w:tabs>
          <w:tab w:val="left" w:pos="5580"/>
        </w:tabs>
        <w:spacing w:line="360" w:lineRule="auto"/>
        <w:rPr>
          <w:rFonts w:ascii="Arial" w:hAnsi="Arial" w:cs="Arial"/>
          <w:sz w:val="24"/>
        </w:rPr>
      </w:pPr>
      <w:r>
        <w:rPr>
          <w:rFonts w:ascii="Arial" w:hAnsi="Arial" w:cs="Arial"/>
          <w:sz w:val="24"/>
        </w:rPr>
        <w:t>致：</w:t>
      </w:r>
      <w:r>
        <w:rPr>
          <w:rFonts w:ascii="Arial" w:hAnsi="Arial" w:cs="Arial"/>
          <w:sz w:val="24"/>
          <w:u w:val="single"/>
        </w:rPr>
        <w:t>采购人或采购代理机构</w:t>
      </w:r>
    </w:p>
    <w:p w14:paraId="470CE0C5">
      <w:pPr>
        <w:spacing w:line="360" w:lineRule="auto"/>
        <w:ind w:firstLine="480" w:firstLineChars="200"/>
        <w:rPr>
          <w:rFonts w:ascii="Arial" w:hAnsi="Arial" w:cs="Arial"/>
          <w:sz w:val="24"/>
        </w:rPr>
      </w:pPr>
      <w:r>
        <w:rPr>
          <w:rFonts w:ascii="Arial" w:hAnsi="Arial" w:cs="Arial"/>
          <w:sz w:val="24"/>
        </w:rPr>
        <w:t>在参与本次项目投标中，我单位承诺：</w:t>
      </w:r>
    </w:p>
    <w:p w14:paraId="611A6674">
      <w:pPr>
        <w:numPr>
          <w:ilvl w:val="0"/>
          <w:numId w:val="31"/>
        </w:numPr>
        <w:spacing w:line="360" w:lineRule="auto"/>
        <w:ind w:left="1134"/>
        <w:rPr>
          <w:rFonts w:ascii="Arial" w:hAnsi="Arial" w:cs="Arial"/>
          <w:sz w:val="24"/>
          <w:szCs w:val="22"/>
        </w:rPr>
      </w:pPr>
      <w:r>
        <w:rPr>
          <w:rFonts w:ascii="Arial" w:hAnsi="Arial" w:cs="Arial"/>
          <w:sz w:val="24"/>
          <w:szCs w:val="22"/>
        </w:rPr>
        <w:t>具有良好的商业信誉和健全的财务会计制度；</w:t>
      </w:r>
    </w:p>
    <w:p w14:paraId="66053686">
      <w:pPr>
        <w:numPr>
          <w:ilvl w:val="0"/>
          <w:numId w:val="31"/>
        </w:numPr>
        <w:spacing w:line="360" w:lineRule="auto"/>
        <w:ind w:left="1134"/>
        <w:rPr>
          <w:rFonts w:ascii="Arial" w:hAnsi="Arial" w:cs="Arial"/>
          <w:sz w:val="24"/>
          <w:szCs w:val="22"/>
        </w:rPr>
      </w:pPr>
      <w:r>
        <w:rPr>
          <w:rFonts w:ascii="Arial" w:hAnsi="Arial" w:cs="Arial"/>
          <w:sz w:val="24"/>
          <w:szCs w:val="22"/>
        </w:rPr>
        <w:t>具有履行合同所必需的设备和专业技术能力；</w:t>
      </w:r>
    </w:p>
    <w:p w14:paraId="6A357B18">
      <w:pPr>
        <w:numPr>
          <w:ilvl w:val="0"/>
          <w:numId w:val="31"/>
        </w:numPr>
        <w:spacing w:line="360" w:lineRule="auto"/>
        <w:ind w:left="1134"/>
        <w:rPr>
          <w:rFonts w:ascii="Arial" w:hAnsi="Arial" w:cs="Arial"/>
          <w:sz w:val="24"/>
          <w:szCs w:val="22"/>
        </w:rPr>
      </w:pPr>
      <w:r>
        <w:rPr>
          <w:rFonts w:ascii="Arial" w:hAnsi="Arial" w:cs="Arial"/>
          <w:sz w:val="24"/>
          <w:szCs w:val="22"/>
        </w:rPr>
        <w:t>有依法缴纳税收和社会保障资金的良好记录；</w:t>
      </w:r>
    </w:p>
    <w:p w14:paraId="7F710707">
      <w:pPr>
        <w:numPr>
          <w:ilvl w:val="0"/>
          <w:numId w:val="31"/>
        </w:numPr>
        <w:spacing w:line="360" w:lineRule="auto"/>
        <w:ind w:left="1134"/>
        <w:rPr>
          <w:rFonts w:ascii="Arial" w:hAnsi="Arial" w:cs="Arial"/>
          <w:sz w:val="24"/>
          <w:szCs w:val="22"/>
        </w:rPr>
      </w:pPr>
      <w:r>
        <w:rPr>
          <w:rFonts w:ascii="Arial" w:hAnsi="Arial" w:cs="Arial"/>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5F00BC2">
      <w:pPr>
        <w:numPr>
          <w:ilvl w:val="0"/>
          <w:numId w:val="31"/>
        </w:numPr>
        <w:spacing w:line="360" w:lineRule="auto"/>
        <w:ind w:left="1134"/>
        <w:rPr>
          <w:rFonts w:ascii="Arial" w:hAnsi="Arial" w:cs="Arial"/>
          <w:sz w:val="24"/>
          <w:szCs w:val="22"/>
        </w:rPr>
      </w:pPr>
      <w:r>
        <w:rPr>
          <w:rFonts w:ascii="Arial" w:hAnsi="Arial" w:cs="Arial"/>
          <w:sz w:val="24"/>
          <w:szCs w:val="22"/>
        </w:rPr>
        <w:t>我单位不属于政府采购法律、行政法规规定的公益一类事业单位、或使用事业编制且由财政拨款保障的群团组织（</w:t>
      </w:r>
      <w:r>
        <w:rPr>
          <w:rFonts w:ascii="Arial" w:hAnsi="Arial" w:cs="Arial"/>
          <w:i/>
          <w:iCs/>
          <w:sz w:val="24"/>
          <w:szCs w:val="22"/>
        </w:rPr>
        <w:t>本项目不适用，可删除</w:t>
      </w:r>
      <w:r>
        <w:rPr>
          <w:rFonts w:ascii="Arial" w:hAnsi="Arial" w:cs="Arial"/>
          <w:sz w:val="24"/>
          <w:szCs w:val="22"/>
        </w:rPr>
        <w:t>）；</w:t>
      </w:r>
    </w:p>
    <w:p w14:paraId="3C9D33D6">
      <w:pPr>
        <w:numPr>
          <w:ilvl w:val="0"/>
          <w:numId w:val="31"/>
        </w:numPr>
        <w:spacing w:line="360" w:lineRule="auto"/>
        <w:ind w:left="1134"/>
        <w:rPr>
          <w:rFonts w:ascii="Arial" w:hAnsi="Arial" w:cs="Arial"/>
          <w:sz w:val="24"/>
          <w:szCs w:val="22"/>
        </w:rPr>
      </w:pPr>
      <w:r>
        <w:rPr>
          <w:rFonts w:ascii="Arial" w:hAnsi="Arial" w:cs="Arial"/>
          <w:sz w:val="24"/>
          <w:szCs w:val="22"/>
        </w:rPr>
        <w:t>我单位不存在为采购项目提供整体设计、规范编制或者项目管理、监理、检测等服务后，再参加该采购项目的其他采购活动的情形（单一来源采购项目除外）；</w:t>
      </w:r>
    </w:p>
    <w:p w14:paraId="63D59F72">
      <w:pPr>
        <w:numPr>
          <w:ilvl w:val="0"/>
          <w:numId w:val="31"/>
        </w:numPr>
        <w:spacing w:line="360" w:lineRule="auto"/>
        <w:ind w:left="1134"/>
        <w:rPr>
          <w:rFonts w:ascii="Arial" w:hAnsi="Arial" w:cs="Arial"/>
          <w:sz w:val="24"/>
          <w:szCs w:val="22"/>
        </w:rPr>
      </w:pPr>
      <w:r>
        <w:rPr>
          <w:rFonts w:ascii="Arial" w:hAnsi="Arial" w:cs="Arial"/>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06FD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38F9126">
            <w:pPr>
              <w:jc w:val="center"/>
              <w:rPr>
                <w:rFonts w:ascii="Arial" w:hAnsi="Arial" w:cs="Arial"/>
                <w:sz w:val="24"/>
              </w:rPr>
            </w:pPr>
            <w:r>
              <w:rPr>
                <w:rFonts w:ascii="Arial" w:hAnsi="Arial" w:cs="Arial"/>
                <w:sz w:val="24"/>
              </w:rPr>
              <w:t>序号</w:t>
            </w:r>
          </w:p>
        </w:tc>
        <w:tc>
          <w:tcPr>
            <w:tcW w:w="4574" w:type="dxa"/>
            <w:vAlign w:val="center"/>
          </w:tcPr>
          <w:p w14:paraId="0B45686C">
            <w:pPr>
              <w:jc w:val="center"/>
              <w:rPr>
                <w:rFonts w:ascii="Arial" w:hAnsi="Arial" w:cs="Arial"/>
                <w:sz w:val="24"/>
              </w:rPr>
            </w:pPr>
            <w:r>
              <w:rPr>
                <w:rFonts w:ascii="Arial" w:hAnsi="Arial" w:cs="Arial"/>
                <w:sz w:val="24"/>
              </w:rPr>
              <w:t>单位名称</w:t>
            </w:r>
          </w:p>
        </w:tc>
        <w:tc>
          <w:tcPr>
            <w:tcW w:w="2976" w:type="dxa"/>
            <w:vAlign w:val="center"/>
          </w:tcPr>
          <w:p w14:paraId="743D07D6">
            <w:pPr>
              <w:jc w:val="center"/>
              <w:rPr>
                <w:rFonts w:ascii="Arial" w:hAnsi="Arial" w:cs="Arial"/>
                <w:sz w:val="24"/>
              </w:rPr>
            </w:pPr>
            <w:r>
              <w:rPr>
                <w:rFonts w:ascii="Arial" w:hAnsi="Arial" w:cs="Arial"/>
                <w:sz w:val="24"/>
              </w:rPr>
              <w:t>相互关系</w:t>
            </w:r>
          </w:p>
        </w:tc>
      </w:tr>
      <w:tr w14:paraId="37334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4D2EC21">
            <w:pPr>
              <w:jc w:val="center"/>
              <w:rPr>
                <w:rFonts w:ascii="Arial" w:hAnsi="Arial" w:cs="Arial"/>
                <w:sz w:val="24"/>
              </w:rPr>
            </w:pPr>
            <w:r>
              <w:rPr>
                <w:rFonts w:ascii="Arial" w:hAnsi="Arial" w:cs="Arial"/>
                <w:sz w:val="24"/>
              </w:rPr>
              <w:t>1</w:t>
            </w:r>
          </w:p>
        </w:tc>
        <w:tc>
          <w:tcPr>
            <w:tcW w:w="4574" w:type="dxa"/>
            <w:vAlign w:val="center"/>
          </w:tcPr>
          <w:p w14:paraId="182FFC42">
            <w:pPr>
              <w:jc w:val="center"/>
              <w:rPr>
                <w:rFonts w:ascii="Arial" w:hAnsi="Arial" w:cs="Arial"/>
                <w:sz w:val="24"/>
              </w:rPr>
            </w:pPr>
          </w:p>
        </w:tc>
        <w:tc>
          <w:tcPr>
            <w:tcW w:w="2976" w:type="dxa"/>
            <w:vAlign w:val="center"/>
          </w:tcPr>
          <w:p w14:paraId="0E5A0C4D">
            <w:pPr>
              <w:jc w:val="center"/>
              <w:rPr>
                <w:rFonts w:ascii="Arial" w:hAnsi="Arial" w:cs="Arial"/>
                <w:sz w:val="24"/>
              </w:rPr>
            </w:pPr>
          </w:p>
        </w:tc>
      </w:tr>
      <w:tr w14:paraId="58A5D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8E515DB">
            <w:pPr>
              <w:jc w:val="center"/>
              <w:rPr>
                <w:rFonts w:ascii="Arial" w:hAnsi="Arial" w:cs="Arial"/>
                <w:sz w:val="24"/>
              </w:rPr>
            </w:pPr>
            <w:r>
              <w:rPr>
                <w:rFonts w:ascii="Arial" w:hAnsi="Arial" w:cs="Arial"/>
                <w:sz w:val="24"/>
              </w:rPr>
              <w:t>2</w:t>
            </w:r>
          </w:p>
        </w:tc>
        <w:tc>
          <w:tcPr>
            <w:tcW w:w="4574" w:type="dxa"/>
            <w:vAlign w:val="center"/>
          </w:tcPr>
          <w:p w14:paraId="5F53F0F6">
            <w:pPr>
              <w:jc w:val="center"/>
              <w:rPr>
                <w:rFonts w:ascii="Arial" w:hAnsi="Arial" w:cs="Arial"/>
                <w:sz w:val="24"/>
              </w:rPr>
            </w:pPr>
          </w:p>
        </w:tc>
        <w:tc>
          <w:tcPr>
            <w:tcW w:w="2976" w:type="dxa"/>
            <w:vAlign w:val="center"/>
          </w:tcPr>
          <w:p w14:paraId="22AFCD78">
            <w:pPr>
              <w:jc w:val="center"/>
              <w:rPr>
                <w:rFonts w:ascii="Arial" w:hAnsi="Arial" w:cs="Arial"/>
                <w:sz w:val="24"/>
              </w:rPr>
            </w:pPr>
          </w:p>
        </w:tc>
      </w:tr>
      <w:tr w14:paraId="1C9C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9595A63">
            <w:pPr>
              <w:jc w:val="center"/>
              <w:rPr>
                <w:rFonts w:ascii="Arial" w:hAnsi="Arial" w:cs="Arial"/>
                <w:sz w:val="24"/>
              </w:rPr>
            </w:pPr>
            <w:r>
              <w:rPr>
                <w:rFonts w:ascii="Arial" w:hAnsi="Arial" w:cs="Arial"/>
                <w:sz w:val="24"/>
              </w:rPr>
              <w:t>…</w:t>
            </w:r>
          </w:p>
        </w:tc>
        <w:tc>
          <w:tcPr>
            <w:tcW w:w="4574" w:type="dxa"/>
            <w:vAlign w:val="center"/>
          </w:tcPr>
          <w:p w14:paraId="4B582903">
            <w:pPr>
              <w:jc w:val="center"/>
              <w:rPr>
                <w:rFonts w:ascii="Arial" w:hAnsi="Arial" w:cs="Arial"/>
                <w:sz w:val="24"/>
              </w:rPr>
            </w:pPr>
          </w:p>
        </w:tc>
        <w:tc>
          <w:tcPr>
            <w:tcW w:w="2976" w:type="dxa"/>
            <w:vAlign w:val="center"/>
          </w:tcPr>
          <w:p w14:paraId="473F7AD2">
            <w:pPr>
              <w:jc w:val="center"/>
              <w:rPr>
                <w:rFonts w:ascii="Arial" w:hAnsi="Arial" w:cs="Arial"/>
                <w:sz w:val="24"/>
              </w:rPr>
            </w:pPr>
          </w:p>
        </w:tc>
      </w:tr>
    </w:tbl>
    <w:p w14:paraId="39111C27">
      <w:pPr>
        <w:rPr>
          <w:rFonts w:ascii="Arial" w:hAnsi="Arial" w:cs="Arial"/>
        </w:rPr>
      </w:pPr>
    </w:p>
    <w:p w14:paraId="16C4E5EE">
      <w:pPr>
        <w:ind w:firstLine="480" w:firstLineChars="200"/>
        <w:rPr>
          <w:rFonts w:ascii="Arial" w:hAnsi="Arial" w:cs="Arial"/>
          <w:sz w:val="24"/>
          <w:szCs w:val="22"/>
        </w:rPr>
      </w:pPr>
      <w:r>
        <w:rPr>
          <w:rFonts w:ascii="Arial" w:hAnsi="Arial" w:cs="Arial"/>
          <w:sz w:val="24"/>
        </w:rPr>
        <w:t>上述声明真实有效，否则我方负全部责任。</w:t>
      </w:r>
    </w:p>
    <w:p w14:paraId="425BAF67">
      <w:pPr>
        <w:spacing w:line="360" w:lineRule="auto"/>
        <w:rPr>
          <w:rFonts w:ascii="Arial" w:hAnsi="Arial" w:cs="Arial"/>
          <w:sz w:val="24"/>
        </w:rPr>
      </w:pPr>
    </w:p>
    <w:p w14:paraId="041E2B72">
      <w:pPr>
        <w:autoSpaceDE w:val="0"/>
        <w:autoSpaceDN w:val="0"/>
        <w:adjustRightInd w:val="0"/>
        <w:snapToGrid w:val="0"/>
        <w:spacing w:before="25" w:after="25" w:line="360" w:lineRule="auto"/>
        <w:jc w:val="right"/>
        <w:rPr>
          <w:rFonts w:ascii="Arial" w:hAnsi="Arial" w:cs="Arial"/>
          <w:sz w:val="24"/>
          <w:lang w:val="zh-CN"/>
        </w:rPr>
      </w:pPr>
      <w:r>
        <w:rPr>
          <w:rFonts w:ascii="Arial" w:hAnsi="Arial" w:cs="Arial"/>
          <w:sz w:val="24"/>
        </w:rPr>
        <w:t>投标人名称（加盖公章）</w:t>
      </w:r>
      <w:r>
        <w:rPr>
          <w:rFonts w:ascii="Arial" w:hAnsi="Arial" w:cs="Arial"/>
          <w:sz w:val="24"/>
          <w:lang w:val="zh-CN"/>
        </w:rPr>
        <w:t>：    ____________</w:t>
      </w:r>
    </w:p>
    <w:p w14:paraId="703B9BCA">
      <w:pPr>
        <w:spacing w:line="360" w:lineRule="auto"/>
        <w:ind w:right="360" w:firstLine="480"/>
        <w:jc w:val="right"/>
        <w:rPr>
          <w:rFonts w:ascii="Arial" w:hAnsi="Arial" w:cs="Arial"/>
          <w:sz w:val="24"/>
        </w:rPr>
      </w:pPr>
      <w:r>
        <w:rPr>
          <w:rFonts w:ascii="Arial" w:hAnsi="Arial" w:cs="Arial"/>
          <w:sz w:val="24"/>
          <w:szCs w:val="20"/>
        </w:rPr>
        <w:t xml:space="preserve">日期：_____年______月______日   </w:t>
      </w:r>
    </w:p>
    <w:p w14:paraId="7F6B4951">
      <w:pPr>
        <w:spacing w:line="360" w:lineRule="auto"/>
        <w:rPr>
          <w:rFonts w:ascii="Arial" w:hAnsi="Arial" w:cs="Arial"/>
          <w:sz w:val="24"/>
        </w:rPr>
      </w:pPr>
      <w:r>
        <w:rPr>
          <w:rFonts w:ascii="Arial" w:hAnsi="Arial" w:cs="Arial"/>
          <w:sz w:val="24"/>
        </w:rPr>
        <w:t>说明：供应商承诺不实的，依据《政府采购法》第七十七条“提供虚假材料谋取中标、成交的”有关规定予以处理。</w:t>
      </w:r>
    </w:p>
    <w:p w14:paraId="518734E2">
      <w:pPr>
        <w:tabs>
          <w:tab w:val="left" w:pos="5580"/>
        </w:tabs>
        <w:spacing w:line="360" w:lineRule="auto"/>
        <w:rPr>
          <w:rFonts w:ascii="Arial" w:hAnsi="Arial" w:cs="Arial"/>
          <w:sz w:val="24"/>
        </w:rPr>
        <w:sectPr>
          <w:footerReference r:id="rId18" w:type="default"/>
          <w:pgSz w:w="11907" w:h="16840"/>
          <w:pgMar w:top="1418" w:right="1134" w:bottom="1418" w:left="1701" w:header="851" w:footer="851" w:gutter="0"/>
          <w:cols w:space="720" w:num="1"/>
          <w:docGrid w:linePitch="462" w:charSpace="0"/>
        </w:sectPr>
      </w:pPr>
    </w:p>
    <w:p w14:paraId="325BCA42">
      <w:pPr>
        <w:numPr>
          <w:ilvl w:val="0"/>
          <w:numId w:val="30"/>
        </w:numPr>
        <w:tabs>
          <w:tab w:val="left" w:pos="360"/>
        </w:tabs>
        <w:snapToGrid w:val="0"/>
        <w:spacing w:line="360" w:lineRule="auto"/>
        <w:outlineLvl w:val="1"/>
        <w:rPr>
          <w:rFonts w:ascii="Arial" w:hAnsi="Arial" w:cs="Arial"/>
          <w:sz w:val="24"/>
          <w:szCs w:val="20"/>
        </w:rPr>
      </w:pPr>
      <w:r>
        <w:rPr>
          <w:rFonts w:ascii="Arial" w:hAnsi="Arial" w:cs="Arial"/>
          <w:sz w:val="24"/>
          <w:szCs w:val="20"/>
        </w:rPr>
        <w:t>落实政府采购政策需满足的资格要求（如有）</w:t>
      </w:r>
    </w:p>
    <w:p w14:paraId="1350EF60">
      <w:pPr>
        <w:spacing w:line="360" w:lineRule="auto"/>
        <w:outlineLvl w:val="2"/>
        <w:rPr>
          <w:rFonts w:ascii="Arial" w:hAnsi="Arial" w:cs="Arial"/>
          <w:sz w:val="24"/>
          <w:szCs w:val="20"/>
        </w:rPr>
      </w:pPr>
      <w:r>
        <w:rPr>
          <w:rFonts w:ascii="Arial" w:hAnsi="Arial" w:cs="Arial"/>
          <w:sz w:val="24"/>
          <w:szCs w:val="20"/>
        </w:rPr>
        <w:t>2-1 中小企业政策证明文件</w:t>
      </w:r>
    </w:p>
    <w:p w14:paraId="45AB6831">
      <w:pPr>
        <w:tabs>
          <w:tab w:val="left" w:pos="5580"/>
        </w:tabs>
        <w:spacing w:line="360" w:lineRule="auto"/>
        <w:rPr>
          <w:rFonts w:ascii="Arial" w:hAnsi="Arial" w:cs="Arial"/>
          <w:sz w:val="24"/>
        </w:rPr>
      </w:pPr>
      <w:r>
        <w:rPr>
          <w:rFonts w:ascii="Arial" w:hAnsi="Arial" w:cs="Arial"/>
          <w:sz w:val="24"/>
        </w:rPr>
        <w:t>说明：</w:t>
      </w:r>
    </w:p>
    <w:p w14:paraId="21B5E4C2">
      <w:pPr>
        <w:tabs>
          <w:tab w:val="left" w:pos="5580"/>
        </w:tabs>
        <w:spacing w:line="360" w:lineRule="auto"/>
        <w:rPr>
          <w:rFonts w:ascii="Arial" w:hAnsi="Arial" w:cs="Arial"/>
          <w:sz w:val="24"/>
        </w:rPr>
      </w:pPr>
      <w:r>
        <w:rPr>
          <w:rFonts w:ascii="Arial" w:hAnsi="Arial" w:cs="Arial"/>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ABF2C94">
      <w:pPr>
        <w:tabs>
          <w:tab w:val="left" w:pos="5580"/>
        </w:tabs>
        <w:spacing w:line="360" w:lineRule="auto"/>
        <w:rPr>
          <w:rFonts w:ascii="Arial" w:hAnsi="Arial" w:cs="Arial"/>
          <w:sz w:val="24"/>
        </w:rPr>
      </w:pPr>
      <w:r>
        <w:rPr>
          <w:rFonts w:ascii="Arial" w:hAnsi="Arial" w:cs="Arial"/>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6EA4CA4">
      <w:pPr>
        <w:tabs>
          <w:tab w:val="left" w:pos="5580"/>
        </w:tabs>
        <w:spacing w:line="360" w:lineRule="auto"/>
        <w:rPr>
          <w:rFonts w:ascii="Arial" w:hAnsi="Arial" w:cs="Arial"/>
          <w:sz w:val="24"/>
        </w:rPr>
      </w:pPr>
      <w:r>
        <w:rPr>
          <w:rFonts w:ascii="Arial" w:hAnsi="Arial" w:cs="Arial"/>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A730554">
      <w:pPr>
        <w:tabs>
          <w:tab w:val="left" w:pos="5580"/>
        </w:tabs>
        <w:spacing w:line="360" w:lineRule="auto"/>
        <w:rPr>
          <w:rFonts w:ascii="Arial" w:hAnsi="Arial" w:cs="Arial"/>
          <w:sz w:val="24"/>
        </w:rPr>
      </w:pPr>
      <w:r>
        <w:rPr>
          <w:rFonts w:ascii="Arial" w:hAnsi="Arial" w:cs="Arial"/>
          <w:sz w:val="24"/>
        </w:rPr>
        <w:t>（4）如本项目（包）预留部分采购项目预算专门面向中小企业采购，且要求供应商以联合体形式参加采购活动</w:t>
      </w:r>
      <w:r>
        <w:rPr>
          <w:rFonts w:ascii="Arial" w:hAnsi="Arial" w:cs="Arial"/>
        </w:rPr>
        <w:t>，</w:t>
      </w:r>
      <w:bookmarkStart w:id="829" w:name="_Hlk145526067"/>
      <w:r>
        <w:rPr>
          <w:rFonts w:ascii="Arial" w:hAnsi="Arial" w:cs="Arial"/>
          <w:sz w:val="24"/>
        </w:rPr>
        <w:t>如供应商为联合体的，</w:t>
      </w:r>
      <w:bookmarkEnd w:id="829"/>
      <w:r>
        <w:rPr>
          <w:rFonts w:ascii="Arial" w:hAnsi="Arial" w:cs="Arial"/>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3F4C48E">
      <w:pPr>
        <w:tabs>
          <w:tab w:val="left" w:pos="5580"/>
        </w:tabs>
        <w:spacing w:line="360" w:lineRule="auto"/>
        <w:rPr>
          <w:rFonts w:ascii="Arial" w:hAnsi="Arial" w:cs="Arial"/>
          <w:sz w:val="24"/>
        </w:rPr>
      </w:pPr>
      <w:r>
        <w:rPr>
          <w:rFonts w:ascii="Arial" w:hAnsi="Arial" w:cs="Arial"/>
          <w:sz w:val="24"/>
        </w:rPr>
        <w:t>（5）中小企业声明函填写注意事项</w:t>
      </w:r>
    </w:p>
    <w:p w14:paraId="75FCCA78">
      <w:pPr>
        <w:tabs>
          <w:tab w:val="left" w:pos="5580"/>
        </w:tabs>
        <w:spacing w:line="360" w:lineRule="auto"/>
        <w:rPr>
          <w:rFonts w:ascii="Arial" w:hAnsi="Arial" w:cs="Arial"/>
          <w:sz w:val="24"/>
        </w:rPr>
      </w:pPr>
      <w:r>
        <w:rPr>
          <w:rFonts w:ascii="Arial" w:hAnsi="Arial" w:cs="Arial"/>
          <w:sz w:val="24"/>
        </w:rPr>
        <w:t>1）《中小企业声明函》由参加政府采购活动的投标人出具。联合体投标的，《中小企业声明函》可由牵头人出具。</w:t>
      </w:r>
    </w:p>
    <w:p w14:paraId="070C8B9E">
      <w:pPr>
        <w:tabs>
          <w:tab w:val="left" w:pos="5580"/>
        </w:tabs>
        <w:spacing w:line="360" w:lineRule="auto"/>
        <w:rPr>
          <w:rFonts w:ascii="Arial" w:hAnsi="Arial" w:cs="Arial"/>
          <w:sz w:val="24"/>
        </w:rPr>
      </w:pPr>
      <w:r>
        <w:rPr>
          <w:rFonts w:ascii="Arial" w:hAnsi="Arial" w:cs="Arial"/>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F39380F">
      <w:pPr>
        <w:tabs>
          <w:tab w:val="left" w:pos="5580"/>
        </w:tabs>
        <w:spacing w:line="360" w:lineRule="auto"/>
        <w:rPr>
          <w:rFonts w:ascii="Arial" w:hAnsi="Arial" w:cs="Arial"/>
          <w:sz w:val="24"/>
        </w:rPr>
      </w:pPr>
      <w:r>
        <w:rPr>
          <w:rFonts w:ascii="Arial" w:hAnsi="Arial" w:cs="Arial"/>
          <w:sz w:val="24"/>
        </w:rPr>
        <w:t>3）对于多标的采购项目，投标人应充分、准确地了解所提供货物的制造企业、提供服务的承接企业信息。对相关情况了解不清楚的，不建议填报本声明函。</w:t>
      </w:r>
    </w:p>
    <w:p w14:paraId="109FF345">
      <w:pPr>
        <w:tabs>
          <w:tab w:val="left" w:pos="5580"/>
        </w:tabs>
        <w:spacing w:line="360" w:lineRule="auto"/>
        <w:rPr>
          <w:rFonts w:ascii="Arial" w:hAnsi="Arial" w:cs="Arial"/>
          <w:sz w:val="24"/>
        </w:rPr>
      </w:pPr>
      <w:r>
        <w:rPr>
          <w:rFonts w:ascii="Arial" w:hAnsi="Arial" w:cs="Arial"/>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4D4D3A0B">
      <w:pPr>
        <w:tabs>
          <w:tab w:val="left" w:pos="5580"/>
        </w:tabs>
        <w:spacing w:line="360" w:lineRule="auto"/>
        <w:rPr>
          <w:rFonts w:ascii="Arial" w:hAnsi="Arial" w:cs="Arial"/>
          <w:sz w:val="24"/>
        </w:rPr>
      </w:pPr>
    </w:p>
    <w:p w14:paraId="1BBF6F38">
      <w:pPr>
        <w:tabs>
          <w:tab w:val="left" w:pos="5580"/>
        </w:tabs>
        <w:spacing w:line="360" w:lineRule="auto"/>
        <w:rPr>
          <w:rFonts w:ascii="Arial" w:hAnsi="Arial" w:cs="Arial"/>
          <w:sz w:val="24"/>
        </w:rPr>
      </w:pPr>
      <w:r>
        <w:rPr>
          <w:rFonts w:ascii="Arial" w:hAnsi="Arial" w:cs="Arial"/>
          <w:sz w:val="24"/>
        </w:rPr>
        <w:br w:type="page"/>
      </w:r>
    </w:p>
    <w:p w14:paraId="52E9C30D">
      <w:pPr>
        <w:pStyle w:val="6"/>
        <w:rPr>
          <w:rFonts w:ascii="Arial" w:hAnsi="Arial" w:cs="Arial"/>
        </w:rPr>
      </w:pPr>
      <w:r>
        <w:rPr>
          <w:rFonts w:ascii="Arial" w:hAnsi="Arial" w:cs="Arial"/>
        </w:rPr>
        <w:t>2-1-1 中小企业证明文件</w:t>
      </w:r>
    </w:p>
    <w:p w14:paraId="7262D2B8">
      <w:pPr>
        <w:spacing w:before="240" w:beforeLines="100" w:after="240" w:afterLines="100" w:line="360" w:lineRule="auto"/>
        <w:jc w:val="center"/>
        <w:rPr>
          <w:rFonts w:ascii="Arial" w:hAnsi="Arial" w:cs="Arial"/>
          <w:b/>
          <w:sz w:val="36"/>
          <w:szCs w:val="36"/>
        </w:rPr>
      </w:pPr>
      <w:r>
        <w:rPr>
          <w:rFonts w:ascii="Arial" w:hAnsi="Arial" w:cs="Arial"/>
          <w:b/>
          <w:bCs/>
          <w:sz w:val="36"/>
          <w:szCs w:val="36"/>
        </w:rPr>
        <w:t>中小企业声明函（货物）格式</w:t>
      </w:r>
    </w:p>
    <w:p w14:paraId="4D2D98F5">
      <w:pPr>
        <w:spacing w:line="360" w:lineRule="auto"/>
        <w:ind w:firstLine="504"/>
        <w:rPr>
          <w:rFonts w:ascii="Arial" w:hAnsi="Arial" w:cs="Arial"/>
          <w:spacing w:val="6"/>
          <w:sz w:val="24"/>
        </w:rPr>
      </w:pPr>
      <w:r>
        <w:rPr>
          <w:rFonts w:ascii="Arial" w:hAnsi="Arial" w:cs="Arial"/>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B04D4D5">
      <w:pPr>
        <w:spacing w:line="360" w:lineRule="auto"/>
        <w:ind w:firstLine="504"/>
        <w:rPr>
          <w:rFonts w:ascii="Arial" w:hAnsi="Arial" w:cs="Arial"/>
          <w:spacing w:val="6"/>
          <w:sz w:val="24"/>
        </w:rPr>
      </w:pPr>
      <w:r>
        <w:rPr>
          <w:rFonts w:ascii="Arial" w:hAnsi="Arial" w:cs="Arial"/>
          <w:spacing w:val="6"/>
          <w:sz w:val="24"/>
        </w:rPr>
        <w:t>1.</w:t>
      </w:r>
      <w:r>
        <w:rPr>
          <w:rFonts w:ascii="Arial" w:hAnsi="Arial" w:cs="Arial"/>
          <w:spacing w:val="6"/>
          <w:sz w:val="24"/>
          <w:u w:val="single"/>
        </w:rPr>
        <w:t>（标的名称）</w:t>
      </w:r>
      <w:r>
        <w:rPr>
          <w:rFonts w:ascii="Arial" w:hAnsi="Arial" w:cs="Arial"/>
          <w:spacing w:val="6"/>
          <w:sz w:val="24"/>
        </w:rPr>
        <w:t>，属于</w:t>
      </w:r>
      <w:r>
        <w:rPr>
          <w:rFonts w:ascii="Arial" w:hAnsi="Arial" w:cs="Arial"/>
          <w:spacing w:val="6"/>
          <w:sz w:val="24"/>
          <w:u w:val="single"/>
        </w:rPr>
        <w:t>（采购文件中明确的所属行业）</w:t>
      </w:r>
      <w:r>
        <w:rPr>
          <w:rFonts w:ascii="Arial" w:hAnsi="Arial" w:cs="Arial"/>
          <w:spacing w:val="6"/>
          <w:sz w:val="24"/>
        </w:rPr>
        <w:t>行业；制造商为</w:t>
      </w:r>
      <w:r>
        <w:rPr>
          <w:rFonts w:ascii="Arial" w:hAnsi="Arial" w:cs="Arial"/>
          <w:spacing w:val="6"/>
          <w:sz w:val="24"/>
          <w:u w:val="single"/>
        </w:rPr>
        <w:t>（企业名称）</w:t>
      </w:r>
      <w:r>
        <w:rPr>
          <w:rFonts w:ascii="Arial" w:hAnsi="Arial" w:cs="Arial"/>
          <w:spacing w:val="6"/>
          <w:sz w:val="24"/>
        </w:rPr>
        <w:t>，从业人员______人，营业收入为______万元，资产总额为______万元</w:t>
      </w:r>
      <w:r>
        <w:rPr>
          <w:rFonts w:ascii="Arial" w:hAnsi="Arial" w:cs="Arial"/>
          <w:spacing w:val="6"/>
          <w:sz w:val="24"/>
          <w:vertAlign w:val="superscript"/>
        </w:rPr>
        <w:t>1</w:t>
      </w:r>
      <w:r>
        <w:rPr>
          <w:rFonts w:ascii="Arial" w:hAnsi="Arial" w:cs="Arial"/>
          <w:spacing w:val="6"/>
          <w:sz w:val="24"/>
        </w:rPr>
        <w:t>，属于</w:t>
      </w:r>
      <w:r>
        <w:rPr>
          <w:rFonts w:ascii="Arial" w:hAnsi="Arial" w:cs="Arial"/>
          <w:spacing w:val="6"/>
          <w:sz w:val="24"/>
          <w:u w:val="single"/>
        </w:rPr>
        <w:t>（中型企业、小型企业、微型企业）</w:t>
      </w:r>
      <w:r>
        <w:rPr>
          <w:rFonts w:ascii="Arial" w:hAnsi="Arial" w:cs="Arial"/>
          <w:spacing w:val="6"/>
          <w:sz w:val="24"/>
        </w:rPr>
        <w:t>；</w:t>
      </w:r>
    </w:p>
    <w:p w14:paraId="10E7A35A">
      <w:pPr>
        <w:spacing w:line="360" w:lineRule="auto"/>
        <w:ind w:firstLine="504"/>
        <w:rPr>
          <w:rFonts w:ascii="Arial" w:hAnsi="Arial" w:cs="Arial"/>
          <w:spacing w:val="6"/>
          <w:sz w:val="24"/>
        </w:rPr>
      </w:pPr>
      <w:r>
        <w:rPr>
          <w:rFonts w:ascii="Arial" w:hAnsi="Arial" w:cs="Arial"/>
          <w:spacing w:val="6"/>
          <w:sz w:val="24"/>
        </w:rPr>
        <w:t>2.</w:t>
      </w:r>
      <w:r>
        <w:rPr>
          <w:rFonts w:ascii="Arial" w:hAnsi="Arial" w:cs="Arial"/>
          <w:spacing w:val="6"/>
          <w:sz w:val="24"/>
          <w:u w:val="single"/>
        </w:rPr>
        <w:t>（标的名称）</w:t>
      </w:r>
      <w:r>
        <w:rPr>
          <w:rFonts w:ascii="Arial" w:hAnsi="Arial" w:cs="Arial"/>
          <w:spacing w:val="6"/>
          <w:sz w:val="24"/>
        </w:rPr>
        <w:t>，属于</w:t>
      </w:r>
      <w:r>
        <w:rPr>
          <w:rFonts w:ascii="Arial" w:hAnsi="Arial" w:cs="Arial"/>
          <w:spacing w:val="6"/>
          <w:sz w:val="24"/>
          <w:u w:val="single"/>
        </w:rPr>
        <w:t>（采购文件中明确的所属行业）</w:t>
      </w:r>
      <w:r>
        <w:rPr>
          <w:rFonts w:ascii="Arial" w:hAnsi="Arial" w:cs="Arial"/>
          <w:spacing w:val="6"/>
          <w:sz w:val="24"/>
        </w:rPr>
        <w:t>行业；制造商为</w:t>
      </w:r>
      <w:r>
        <w:rPr>
          <w:rFonts w:ascii="Arial" w:hAnsi="Arial" w:cs="Arial"/>
          <w:spacing w:val="6"/>
          <w:sz w:val="24"/>
          <w:u w:val="single"/>
        </w:rPr>
        <w:t>（企业名称）</w:t>
      </w:r>
      <w:r>
        <w:rPr>
          <w:rFonts w:ascii="Arial" w:hAnsi="Arial" w:cs="Arial"/>
          <w:spacing w:val="6"/>
          <w:sz w:val="24"/>
        </w:rPr>
        <w:t>，从业人员______人，营业收入为______万元，资产总额为______万元，属于</w:t>
      </w:r>
      <w:r>
        <w:rPr>
          <w:rFonts w:ascii="Arial" w:hAnsi="Arial" w:cs="Arial"/>
          <w:spacing w:val="6"/>
          <w:sz w:val="24"/>
          <w:u w:val="single"/>
        </w:rPr>
        <w:t>（中型企业、小型企业、微型企业）</w:t>
      </w:r>
      <w:r>
        <w:rPr>
          <w:rFonts w:ascii="Arial" w:hAnsi="Arial" w:cs="Arial"/>
          <w:spacing w:val="6"/>
          <w:sz w:val="24"/>
        </w:rPr>
        <w:t>；</w:t>
      </w:r>
    </w:p>
    <w:p w14:paraId="5AB556CB">
      <w:pPr>
        <w:spacing w:line="360" w:lineRule="auto"/>
        <w:ind w:firstLine="504"/>
        <w:rPr>
          <w:rFonts w:ascii="Arial" w:hAnsi="Arial" w:cs="Arial"/>
          <w:spacing w:val="6"/>
          <w:sz w:val="24"/>
        </w:rPr>
      </w:pPr>
      <w:r>
        <w:rPr>
          <w:rFonts w:ascii="Arial" w:hAnsi="Arial" w:cs="Arial"/>
          <w:spacing w:val="6"/>
          <w:sz w:val="24"/>
        </w:rPr>
        <w:t>……</w:t>
      </w:r>
    </w:p>
    <w:p w14:paraId="1B56A1EF">
      <w:pPr>
        <w:spacing w:line="360" w:lineRule="auto"/>
        <w:ind w:firstLine="504"/>
        <w:rPr>
          <w:rFonts w:ascii="Arial" w:hAnsi="Arial" w:cs="Arial"/>
          <w:spacing w:val="6"/>
          <w:sz w:val="24"/>
        </w:rPr>
      </w:pPr>
      <w:r>
        <w:rPr>
          <w:rFonts w:ascii="Arial" w:hAnsi="Arial" w:cs="Arial"/>
          <w:spacing w:val="6"/>
          <w:sz w:val="24"/>
        </w:rPr>
        <w:t>以上企业，不属于大企业的分支机构，不存在控股股东为大企业的情形，也不存在与大企业的负责人为同一人的情形。</w:t>
      </w:r>
    </w:p>
    <w:p w14:paraId="6FF49FED">
      <w:pPr>
        <w:spacing w:line="360" w:lineRule="auto"/>
        <w:ind w:firstLine="504"/>
        <w:rPr>
          <w:rFonts w:ascii="Arial" w:hAnsi="Arial" w:cs="Arial"/>
          <w:spacing w:val="6"/>
          <w:sz w:val="24"/>
        </w:rPr>
      </w:pPr>
      <w:r>
        <w:rPr>
          <w:rFonts w:ascii="Arial" w:hAnsi="Arial" w:cs="Arial"/>
          <w:spacing w:val="6"/>
          <w:sz w:val="24"/>
        </w:rPr>
        <w:t>本企业对上述声明内容的真实性负责。如有虚假，将依法承担相应责任。</w:t>
      </w:r>
    </w:p>
    <w:p w14:paraId="458E3337">
      <w:pPr>
        <w:spacing w:line="360" w:lineRule="auto"/>
        <w:ind w:firstLine="504"/>
        <w:rPr>
          <w:rFonts w:ascii="Arial" w:hAnsi="Arial" w:cs="Arial"/>
          <w:spacing w:val="6"/>
          <w:sz w:val="24"/>
        </w:rPr>
      </w:pPr>
    </w:p>
    <w:p w14:paraId="2C572411">
      <w:pPr>
        <w:spacing w:line="360" w:lineRule="auto"/>
        <w:ind w:right="360" w:firstLine="480"/>
        <w:jc w:val="right"/>
        <w:rPr>
          <w:rFonts w:ascii="Arial" w:hAnsi="Arial" w:cs="Arial"/>
          <w:sz w:val="24"/>
        </w:rPr>
      </w:pPr>
      <w:r>
        <w:rPr>
          <w:rFonts w:ascii="Arial" w:hAnsi="Arial" w:cs="Arial"/>
          <w:sz w:val="24"/>
        </w:rPr>
        <w:t>企业名称（盖章）：________</w:t>
      </w:r>
    </w:p>
    <w:p w14:paraId="7D174120">
      <w:pPr>
        <w:spacing w:line="360" w:lineRule="auto"/>
        <w:ind w:right="360" w:firstLine="480"/>
        <w:jc w:val="right"/>
        <w:rPr>
          <w:rFonts w:ascii="Arial" w:hAnsi="Arial" w:cs="Arial"/>
          <w:sz w:val="24"/>
        </w:rPr>
      </w:pPr>
      <w:r>
        <w:rPr>
          <w:rFonts w:ascii="Arial" w:hAnsi="Arial" w:cs="Arial"/>
          <w:sz w:val="24"/>
        </w:rPr>
        <w:t>日 期：________</w:t>
      </w:r>
    </w:p>
    <w:p w14:paraId="0062B1A2">
      <w:pPr>
        <w:spacing w:line="360" w:lineRule="auto"/>
        <w:ind w:right="360" w:firstLine="480"/>
        <w:jc w:val="right"/>
        <w:rPr>
          <w:rFonts w:ascii="Arial" w:hAnsi="Arial" w:cs="Arial"/>
          <w:sz w:val="24"/>
        </w:rPr>
      </w:pPr>
    </w:p>
    <w:p w14:paraId="0680E941">
      <w:pPr>
        <w:spacing w:line="360" w:lineRule="auto"/>
        <w:ind w:right="360" w:firstLine="480"/>
        <w:jc w:val="right"/>
        <w:rPr>
          <w:rFonts w:ascii="Arial" w:hAnsi="Arial" w:cs="Arial"/>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64560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D4EBE0A">
            <w:pPr>
              <w:adjustRightInd w:val="0"/>
              <w:snapToGrid w:val="0"/>
              <w:jc w:val="left"/>
              <w:rPr>
                <w:rFonts w:ascii="Arial" w:hAnsi="Arial" w:cs="Arial"/>
                <w:szCs w:val="21"/>
              </w:rPr>
            </w:pPr>
            <w:r>
              <w:rPr>
                <w:rFonts w:ascii="Arial" w:hAnsi="Arial" w:cs="Arial"/>
                <w:szCs w:val="21"/>
                <w:vertAlign w:val="superscript"/>
              </w:rPr>
              <w:t>1</w:t>
            </w:r>
            <w:r>
              <w:rPr>
                <w:rFonts w:ascii="Arial" w:hAnsi="Arial" w:cs="Arial"/>
                <w:szCs w:val="21"/>
              </w:rPr>
              <w:t>从业人员、营业收入、资产总额填报上一年度数据，无上一年度数据的新成立企业可不填报。</w:t>
            </w:r>
          </w:p>
        </w:tc>
      </w:tr>
    </w:tbl>
    <w:p w14:paraId="7AAD1481">
      <w:pPr>
        <w:autoSpaceDE w:val="0"/>
        <w:autoSpaceDN w:val="0"/>
        <w:adjustRightInd w:val="0"/>
        <w:ind w:firstLine="420"/>
        <w:jc w:val="left"/>
        <w:rPr>
          <w:rFonts w:ascii="Arial" w:hAnsi="Arial" w:cs="Arial"/>
          <w:sz w:val="24"/>
        </w:rPr>
      </w:pPr>
    </w:p>
    <w:p w14:paraId="7CBFA5E2">
      <w:pPr>
        <w:spacing w:line="360" w:lineRule="auto"/>
        <w:rPr>
          <w:rFonts w:ascii="Arial" w:hAnsi="Arial" w:cs="Arial"/>
          <w:sz w:val="24"/>
        </w:rPr>
      </w:pPr>
    </w:p>
    <w:p w14:paraId="47770CF8">
      <w:pPr>
        <w:spacing w:before="240" w:beforeLines="100" w:after="240" w:afterLines="100" w:line="360" w:lineRule="auto"/>
        <w:jc w:val="center"/>
        <w:rPr>
          <w:rFonts w:ascii="Arial" w:hAnsi="Arial" w:cs="Arial"/>
          <w:b/>
          <w:bCs/>
          <w:sz w:val="36"/>
          <w:szCs w:val="36"/>
        </w:rPr>
      </w:pPr>
      <w:r>
        <w:rPr>
          <w:rFonts w:ascii="Arial" w:hAnsi="Arial" w:cs="Arial"/>
          <w:sz w:val="24"/>
        </w:rPr>
        <w:br w:type="page"/>
      </w:r>
      <w:r>
        <w:rPr>
          <w:rFonts w:ascii="Arial" w:hAnsi="Arial" w:cs="Arial"/>
          <w:b/>
          <w:bCs/>
          <w:sz w:val="36"/>
          <w:szCs w:val="36"/>
        </w:rPr>
        <w:t>中小企业声明函（工程、服务）格式</w:t>
      </w:r>
    </w:p>
    <w:p w14:paraId="24B54570">
      <w:pPr>
        <w:spacing w:line="360" w:lineRule="auto"/>
        <w:ind w:firstLine="504"/>
        <w:rPr>
          <w:rFonts w:ascii="Arial" w:hAnsi="Arial" w:cs="Arial"/>
          <w:spacing w:val="6"/>
          <w:sz w:val="24"/>
        </w:rPr>
      </w:pPr>
      <w:r>
        <w:rPr>
          <w:rFonts w:ascii="Arial" w:hAnsi="Arial" w:cs="Arial"/>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12A554B">
      <w:pPr>
        <w:spacing w:line="360" w:lineRule="auto"/>
        <w:ind w:firstLine="504"/>
        <w:rPr>
          <w:rFonts w:ascii="Arial" w:hAnsi="Arial" w:cs="Arial"/>
          <w:spacing w:val="6"/>
          <w:sz w:val="24"/>
        </w:rPr>
      </w:pPr>
      <w:r>
        <w:rPr>
          <w:rFonts w:ascii="Arial" w:hAnsi="Arial" w:cs="Arial"/>
          <w:spacing w:val="6"/>
          <w:sz w:val="24"/>
        </w:rPr>
        <w:t>1.</w:t>
      </w:r>
      <w:r>
        <w:rPr>
          <w:rFonts w:ascii="Arial" w:hAnsi="Arial" w:cs="Arial"/>
          <w:spacing w:val="6"/>
          <w:sz w:val="24"/>
          <w:u w:val="single"/>
        </w:rPr>
        <w:t>（标的名称）</w:t>
      </w:r>
      <w:r>
        <w:rPr>
          <w:rFonts w:ascii="Arial" w:hAnsi="Arial" w:cs="Arial"/>
          <w:spacing w:val="6"/>
          <w:sz w:val="24"/>
        </w:rPr>
        <w:t>，属于</w:t>
      </w:r>
      <w:r>
        <w:rPr>
          <w:rFonts w:ascii="Arial" w:hAnsi="Arial" w:cs="Arial"/>
          <w:spacing w:val="6"/>
          <w:sz w:val="24"/>
          <w:u w:val="single"/>
        </w:rPr>
        <w:t>（采购文件中明确的所属行业）</w:t>
      </w:r>
      <w:r>
        <w:rPr>
          <w:rFonts w:ascii="Arial" w:hAnsi="Arial" w:cs="Arial"/>
          <w:spacing w:val="6"/>
          <w:sz w:val="24"/>
        </w:rPr>
        <w:t>行业；承建（承接）企业为</w:t>
      </w:r>
      <w:r>
        <w:rPr>
          <w:rFonts w:ascii="Arial" w:hAnsi="Arial" w:cs="Arial"/>
          <w:spacing w:val="6"/>
          <w:sz w:val="24"/>
          <w:u w:val="single"/>
        </w:rPr>
        <w:t>（企业名称）</w:t>
      </w:r>
      <w:r>
        <w:rPr>
          <w:rFonts w:ascii="Arial" w:hAnsi="Arial" w:cs="Arial"/>
          <w:spacing w:val="6"/>
          <w:sz w:val="24"/>
        </w:rPr>
        <w:t>，从业人员______人，营业收入为______万元，资产总额为______万元</w:t>
      </w:r>
      <w:r>
        <w:rPr>
          <w:rFonts w:ascii="Arial" w:hAnsi="Arial" w:cs="Arial"/>
          <w:spacing w:val="6"/>
          <w:sz w:val="24"/>
          <w:vertAlign w:val="superscript"/>
        </w:rPr>
        <w:t>1</w:t>
      </w:r>
      <w:r>
        <w:rPr>
          <w:rFonts w:ascii="Arial" w:hAnsi="Arial" w:cs="Arial"/>
          <w:spacing w:val="6"/>
          <w:sz w:val="24"/>
        </w:rPr>
        <w:t>，属于</w:t>
      </w:r>
      <w:r>
        <w:rPr>
          <w:rFonts w:ascii="Arial" w:hAnsi="Arial" w:cs="Arial"/>
          <w:spacing w:val="6"/>
          <w:sz w:val="24"/>
          <w:u w:val="single"/>
        </w:rPr>
        <w:t>（中型企业、小型企业、微型企业）</w:t>
      </w:r>
      <w:r>
        <w:rPr>
          <w:rFonts w:ascii="Arial" w:hAnsi="Arial" w:cs="Arial"/>
          <w:spacing w:val="6"/>
          <w:sz w:val="24"/>
        </w:rPr>
        <w:t>；</w:t>
      </w:r>
    </w:p>
    <w:p w14:paraId="2AD50A5A">
      <w:pPr>
        <w:spacing w:line="360" w:lineRule="auto"/>
        <w:ind w:firstLine="504"/>
        <w:rPr>
          <w:rFonts w:ascii="Arial" w:hAnsi="Arial" w:cs="Arial"/>
          <w:spacing w:val="6"/>
          <w:sz w:val="24"/>
        </w:rPr>
      </w:pPr>
      <w:r>
        <w:rPr>
          <w:rFonts w:ascii="Arial" w:hAnsi="Arial" w:cs="Arial"/>
          <w:spacing w:val="6"/>
          <w:sz w:val="24"/>
        </w:rPr>
        <w:t>2.</w:t>
      </w:r>
      <w:r>
        <w:rPr>
          <w:rFonts w:ascii="Arial" w:hAnsi="Arial" w:cs="Arial"/>
          <w:spacing w:val="6"/>
          <w:sz w:val="24"/>
          <w:u w:val="single"/>
        </w:rPr>
        <w:t>（标的名称）</w:t>
      </w:r>
      <w:r>
        <w:rPr>
          <w:rFonts w:ascii="Arial" w:hAnsi="Arial" w:cs="Arial"/>
          <w:spacing w:val="6"/>
          <w:sz w:val="24"/>
        </w:rPr>
        <w:t>，属于</w:t>
      </w:r>
      <w:r>
        <w:rPr>
          <w:rFonts w:ascii="Arial" w:hAnsi="Arial" w:cs="Arial"/>
          <w:spacing w:val="6"/>
          <w:sz w:val="24"/>
          <w:u w:val="single"/>
        </w:rPr>
        <w:t>（采购文件中明确的所属行业）</w:t>
      </w:r>
      <w:r>
        <w:rPr>
          <w:rFonts w:ascii="Arial" w:hAnsi="Arial" w:cs="Arial"/>
          <w:spacing w:val="6"/>
          <w:sz w:val="24"/>
        </w:rPr>
        <w:t>行业；承建（承接）企业为</w:t>
      </w:r>
      <w:r>
        <w:rPr>
          <w:rFonts w:ascii="Arial" w:hAnsi="Arial" w:cs="Arial"/>
          <w:spacing w:val="6"/>
          <w:sz w:val="24"/>
          <w:u w:val="single"/>
        </w:rPr>
        <w:t>（企业名称）</w:t>
      </w:r>
      <w:r>
        <w:rPr>
          <w:rFonts w:ascii="Arial" w:hAnsi="Arial" w:cs="Arial"/>
          <w:spacing w:val="6"/>
          <w:sz w:val="24"/>
        </w:rPr>
        <w:t>，从业人员______人，营业收入为______万元，资产总额为______万元，属于</w:t>
      </w:r>
      <w:r>
        <w:rPr>
          <w:rFonts w:ascii="Arial" w:hAnsi="Arial" w:cs="Arial"/>
          <w:spacing w:val="6"/>
          <w:sz w:val="24"/>
          <w:u w:val="single"/>
        </w:rPr>
        <w:t>（中型企业、小型企业、微型企业）</w:t>
      </w:r>
      <w:r>
        <w:rPr>
          <w:rFonts w:ascii="Arial" w:hAnsi="Arial" w:cs="Arial"/>
          <w:spacing w:val="6"/>
          <w:sz w:val="24"/>
        </w:rPr>
        <w:t>；</w:t>
      </w:r>
    </w:p>
    <w:p w14:paraId="5DE45256">
      <w:pPr>
        <w:spacing w:line="360" w:lineRule="auto"/>
        <w:ind w:firstLine="504"/>
        <w:rPr>
          <w:rFonts w:ascii="Arial" w:hAnsi="Arial" w:cs="Arial"/>
          <w:spacing w:val="6"/>
          <w:sz w:val="24"/>
        </w:rPr>
      </w:pPr>
    </w:p>
    <w:p w14:paraId="3F26919E">
      <w:pPr>
        <w:spacing w:line="360" w:lineRule="auto"/>
        <w:ind w:firstLine="504"/>
        <w:rPr>
          <w:rFonts w:ascii="Arial" w:hAnsi="Arial" w:cs="Arial"/>
          <w:spacing w:val="6"/>
          <w:sz w:val="24"/>
        </w:rPr>
      </w:pPr>
      <w:r>
        <w:rPr>
          <w:rFonts w:ascii="Arial" w:hAnsi="Arial" w:cs="Arial"/>
          <w:spacing w:val="6"/>
          <w:sz w:val="24"/>
        </w:rPr>
        <w:t>……</w:t>
      </w:r>
    </w:p>
    <w:p w14:paraId="5807890E">
      <w:pPr>
        <w:spacing w:line="360" w:lineRule="auto"/>
        <w:ind w:firstLine="504"/>
        <w:rPr>
          <w:rFonts w:ascii="Arial" w:hAnsi="Arial" w:cs="Arial"/>
          <w:spacing w:val="6"/>
          <w:sz w:val="24"/>
        </w:rPr>
      </w:pPr>
      <w:r>
        <w:rPr>
          <w:rFonts w:ascii="Arial" w:hAnsi="Arial" w:cs="Arial"/>
          <w:spacing w:val="6"/>
          <w:sz w:val="24"/>
        </w:rPr>
        <w:t>以上企业，不属于大企业的分支机构，不存在控股股东为大企业的情形，也不存在与大企业的负责人为同一人的情形。</w:t>
      </w:r>
    </w:p>
    <w:p w14:paraId="3337B376">
      <w:pPr>
        <w:spacing w:line="360" w:lineRule="auto"/>
        <w:ind w:firstLine="504"/>
        <w:rPr>
          <w:rFonts w:ascii="Arial" w:hAnsi="Arial" w:cs="Arial"/>
          <w:spacing w:val="6"/>
          <w:sz w:val="24"/>
        </w:rPr>
      </w:pPr>
      <w:r>
        <w:rPr>
          <w:rFonts w:ascii="Arial" w:hAnsi="Arial" w:cs="Arial"/>
          <w:spacing w:val="6"/>
          <w:sz w:val="24"/>
        </w:rPr>
        <w:t>本企业对上述声明内容的真实性负责。如有虚假，将依法承担相应责任。</w:t>
      </w:r>
    </w:p>
    <w:p w14:paraId="1914952C">
      <w:pPr>
        <w:spacing w:line="360" w:lineRule="auto"/>
        <w:ind w:right="360" w:firstLine="480"/>
        <w:jc w:val="right"/>
        <w:rPr>
          <w:rFonts w:ascii="Arial" w:hAnsi="Arial" w:cs="Arial"/>
          <w:sz w:val="24"/>
        </w:rPr>
      </w:pPr>
    </w:p>
    <w:p w14:paraId="161C6C74">
      <w:pPr>
        <w:spacing w:line="360" w:lineRule="auto"/>
        <w:ind w:right="360" w:firstLine="480"/>
        <w:jc w:val="right"/>
        <w:rPr>
          <w:rFonts w:ascii="Arial" w:hAnsi="Arial" w:cs="Arial"/>
          <w:sz w:val="24"/>
        </w:rPr>
      </w:pPr>
      <w:r>
        <w:rPr>
          <w:rFonts w:ascii="Arial" w:hAnsi="Arial" w:cs="Arial"/>
          <w:sz w:val="24"/>
        </w:rPr>
        <w:t>企业名称（盖章）：________</w:t>
      </w:r>
    </w:p>
    <w:p w14:paraId="5F8F59BA">
      <w:pPr>
        <w:spacing w:line="360" w:lineRule="auto"/>
        <w:ind w:right="360" w:firstLine="480"/>
        <w:jc w:val="right"/>
        <w:rPr>
          <w:rFonts w:ascii="Arial" w:hAnsi="Arial" w:cs="Arial"/>
          <w:sz w:val="24"/>
        </w:rPr>
      </w:pPr>
      <w:r>
        <w:rPr>
          <w:rFonts w:ascii="Arial" w:hAnsi="Arial" w:cs="Arial"/>
          <w:sz w:val="24"/>
        </w:rPr>
        <w:t>日 期：________</w:t>
      </w:r>
    </w:p>
    <w:p w14:paraId="359E37E1">
      <w:pPr>
        <w:adjustRightInd w:val="0"/>
        <w:snapToGrid w:val="0"/>
        <w:jc w:val="left"/>
        <w:rPr>
          <w:rFonts w:ascii="Arial" w:hAnsi="Arial" w:cs="Arial"/>
          <w:sz w:val="24"/>
          <w:szCs w:val="21"/>
        </w:rPr>
      </w:pPr>
    </w:p>
    <w:p w14:paraId="4F59F8EA">
      <w:pPr>
        <w:adjustRightInd w:val="0"/>
        <w:snapToGrid w:val="0"/>
        <w:jc w:val="left"/>
        <w:rPr>
          <w:rFonts w:ascii="Arial" w:hAnsi="Arial" w:cs="Arial"/>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0CFE31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703FF154">
            <w:pPr>
              <w:adjustRightInd w:val="0"/>
              <w:snapToGrid w:val="0"/>
              <w:jc w:val="left"/>
              <w:rPr>
                <w:rFonts w:ascii="Arial" w:hAnsi="Arial" w:cs="Arial"/>
                <w:szCs w:val="21"/>
              </w:rPr>
            </w:pPr>
            <w:r>
              <w:rPr>
                <w:rFonts w:ascii="Arial" w:hAnsi="Arial" w:cs="Arial"/>
                <w:szCs w:val="21"/>
                <w:vertAlign w:val="superscript"/>
              </w:rPr>
              <w:t>1</w:t>
            </w:r>
            <w:r>
              <w:rPr>
                <w:rFonts w:ascii="Arial" w:hAnsi="Arial" w:cs="Arial"/>
                <w:szCs w:val="21"/>
              </w:rPr>
              <w:t>从业人员、营业收入、资产总额填报上一年度数据，无上一年度数据的新成立企业可不填报。</w:t>
            </w:r>
          </w:p>
        </w:tc>
      </w:tr>
    </w:tbl>
    <w:p w14:paraId="64F24183">
      <w:pPr>
        <w:adjustRightInd w:val="0"/>
        <w:snapToGrid w:val="0"/>
        <w:jc w:val="left"/>
        <w:rPr>
          <w:rFonts w:ascii="Arial" w:hAnsi="Arial" w:cs="Arial"/>
          <w:szCs w:val="21"/>
          <w:vertAlign w:val="superscript"/>
        </w:rPr>
      </w:pPr>
    </w:p>
    <w:p w14:paraId="2AD9DA52">
      <w:pPr>
        <w:spacing w:line="360" w:lineRule="auto"/>
        <w:ind w:right="360" w:firstLine="480"/>
        <w:jc w:val="right"/>
        <w:rPr>
          <w:rFonts w:ascii="Arial" w:hAnsi="Arial" w:cs="Arial"/>
          <w:sz w:val="24"/>
        </w:rPr>
      </w:pPr>
    </w:p>
    <w:p w14:paraId="5E94BE70">
      <w:pPr>
        <w:spacing w:line="360" w:lineRule="auto"/>
        <w:ind w:right="360" w:firstLine="480"/>
        <w:jc w:val="right"/>
        <w:rPr>
          <w:rFonts w:ascii="Arial" w:hAnsi="Arial" w:cs="Arial"/>
          <w:sz w:val="24"/>
        </w:rPr>
      </w:pPr>
    </w:p>
    <w:p w14:paraId="507DC089">
      <w:pPr>
        <w:rPr>
          <w:rFonts w:ascii="Arial" w:hAnsi="Arial" w:cs="Arial"/>
        </w:rPr>
      </w:pPr>
      <w:r>
        <w:rPr>
          <w:rFonts w:ascii="Arial" w:hAnsi="Arial" w:cs="Arial"/>
        </w:rPr>
        <w:br w:type="page"/>
      </w:r>
    </w:p>
    <w:p w14:paraId="3830AD54">
      <w:pPr>
        <w:spacing w:before="240" w:beforeLines="100" w:after="240" w:afterLines="100" w:line="360" w:lineRule="auto"/>
        <w:jc w:val="center"/>
        <w:rPr>
          <w:rFonts w:ascii="Arial" w:hAnsi="Arial" w:cs="Arial"/>
          <w:b/>
          <w:sz w:val="36"/>
          <w:szCs w:val="36"/>
        </w:rPr>
      </w:pPr>
      <w:r>
        <w:rPr>
          <w:rFonts w:ascii="Arial" w:hAnsi="Arial" w:cs="Arial"/>
          <w:b/>
          <w:bCs/>
          <w:sz w:val="36"/>
          <w:szCs w:val="36"/>
        </w:rPr>
        <w:t>残疾人福利性单位声明函格式</w:t>
      </w:r>
      <w:r>
        <w:rPr>
          <w:rFonts w:ascii="Arial" w:hAnsi="Arial" w:cs="Arial"/>
          <w:b/>
          <w:sz w:val="36"/>
          <w:szCs w:val="36"/>
        </w:rPr>
        <w:t xml:space="preserve">       </w:t>
      </w:r>
    </w:p>
    <w:p w14:paraId="050DA260">
      <w:pPr>
        <w:spacing w:line="588" w:lineRule="exact"/>
        <w:ind w:firstLine="504"/>
        <w:rPr>
          <w:rFonts w:ascii="Arial" w:hAnsi="Arial" w:cs="Arial"/>
          <w:spacing w:val="6"/>
          <w:sz w:val="24"/>
        </w:rPr>
      </w:pPr>
      <w:r>
        <w:rPr>
          <w:rFonts w:ascii="Arial" w:hAnsi="Arial" w:cs="Arial"/>
          <w:spacing w:val="6"/>
          <w:sz w:val="24"/>
        </w:rPr>
        <w:t>本单位郑重声明，根据《财政部 民政部 中国残疾人联合会关于促进残疾人就业政府采购政策的通知》（财库</w:t>
      </w:r>
      <w:r>
        <w:rPr>
          <w:rFonts w:ascii="Arial" w:hAnsi="Arial" w:cs="Arial"/>
          <w:sz w:val="24"/>
        </w:rPr>
        <w:t>〔2017〕 141</w:t>
      </w:r>
      <w:r>
        <w:rPr>
          <w:rFonts w:ascii="Arial" w:hAnsi="Arial" w:cs="Arial"/>
          <w:spacing w:val="6"/>
          <w:sz w:val="24"/>
        </w:rPr>
        <w:t>号）的规定，本单位</w:t>
      </w:r>
      <w:r>
        <w:rPr>
          <w:rFonts w:ascii="Arial" w:hAnsi="Arial" w:cs="Arial"/>
          <w:b/>
          <w:sz w:val="24"/>
        </w:rPr>
        <w:t>（请进行选择）</w:t>
      </w:r>
      <w:r>
        <w:rPr>
          <w:rFonts w:ascii="Arial" w:hAnsi="Arial" w:cs="Arial"/>
          <w:spacing w:val="6"/>
          <w:sz w:val="24"/>
        </w:rPr>
        <w:t>：</w:t>
      </w:r>
    </w:p>
    <w:p w14:paraId="50E122EC">
      <w:pPr>
        <w:spacing w:line="588" w:lineRule="exact"/>
        <w:ind w:firstLine="482"/>
        <w:rPr>
          <w:rFonts w:ascii="Arial" w:hAnsi="Arial" w:cs="Arial"/>
          <w:b/>
          <w:spacing w:val="6"/>
          <w:sz w:val="24"/>
        </w:rPr>
      </w:pPr>
      <w:r>
        <w:rPr>
          <w:rFonts w:ascii="Arial" w:hAnsi="Arial" w:cs="Arial"/>
          <w:b/>
          <w:sz w:val="24"/>
        </w:rPr>
        <w:t>□</w:t>
      </w:r>
      <w:r>
        <w:rPr>
          <w:rFonts w:ascii="Arial" w:hAnsi="Arial" w:cs="Arial"/>
          <w:b/>
          <w:spacing w:val="6"/>
          <w:sz w:val="24"/>
        </w:rPr>
        <w:t>不属于符合条件的残疾人福利性单位。</w:t>
      </w:r>
    </w:p>
    <w:p w14:paraId="1A89DDCB">
      <w:pPr>
        <w:spacing w:line="588" w:lineRule="exact"/>
        <w:ind w:firstLine="482"/>
        <w:rPr>
          <w:rFonts w:ascii="Arial" w:hAnsi="Arial" w:cs="Arial"/>
          <w:spacing w:val="6"/>
          <w:sz w:val="24"/>
        </w:rPr>
      </w:pPr>
      <w:r>
        <w:rPr>
          <w:rFonts w:ascii="Arial" w:hAnsi="Arial" w:cs="Arial"/>
          <w:b/>
          <w:sz w:val="24"/>
        </w:rPr>
        <w:t>□</w:t>
      </w:r>
      <w:r>
        <w:rPr>
          <w:rFonts w:ascii="Arial" w:hAnsi="Arial" w:cs="Arial"/>
          <w:b/>
          <w:spacing w:val="6"/>
          <w:sz w:val="24"/>
        </w:rPr>
        <w:t>属于符合条件的残疾人福利性单位，</w:t>
      </w:r>
      <w:r>
        <w:rPr>
          <w:rFonts w:ascii="Arial" w:hAnsi="Arial" w:cs="Arial"/>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3ED9D81">
      <w:pPr>
        <w:spacing w:line="588" w:lineRule="exact"/>
        <w:ind w:firstLine="506" w:firstLineChars="200"/>
        <w:rPr>
          <w:rFonts w:ascii="Arial" w:hAnsi="Arial" w:cs="Arial"/>
          <w:spacing w:val="6"/>
          <w:sz w:val="24"/>
        </w:rPr>
      </w:pPr>
      <w:r>
        <w:rPr>
          <w:rFonts w:ascii="Arial" w:hAnsi="Arial" w:cs="Arial"/>
          <w:b/>
          <w:spacing w:val="6"/>
          <w:sz w:val="24"/>
        </w:rPr>
        <w:t>本单位对上述声明的真实性负责。如有虚假，将依法承担相应责任。</w:t>
      </w:r>
    </w:p>
    <w:p w14:paraId="2AF83781">
      <w:pPr>
        <w:spacing w:line="588" w:lineRule="exact"/>
        <w:ind w:firstLine="504" w:firstLineChars="200"/>
        <w:rPr>
          <w:rFonts w:ascii="Arial" w:hAnsi="Arial" w:cs="Arial"/>
          <w:spacing w:val="6"/>
          <w:sz w:val="24"/>
        </w:rPr>
      </w:pPr>
    </w:p>
    <w:p w14:paraId="4A9154D4">
      <w:pPr>
        <w:spacing w:line="588" w:lineRule="exact"/>
        <w:ind w:firstLine="504" w:firstLineChars="200"/>
        <w:rPr>
          <w:rFonts w:ascii="Arial" w:hAnsi="Arial" w:cs="Arial"/>
          <w:spacing w:val="6"/>
          <w:sz w:val="24"/>
        </w:rPr>
      </w:pPr>
    </w:p>
    <w:p w14:paraId="33D5FC51">
      <w:pPr>
        <w:tabs>
          <w:tab w:val="left" w:pos="4860"/>
        </w:tabs>
        <w:spacing w:line="588" w:lineRule="exact"/>
        <w:ind w:right="1560" w:firstLine="504" w:firstLineChars="200"/>
        <w:jc w:val="center"/>
        <w:rPr>
          <w:rFonts w:ascii="Arial" w:hAnsi="Arial" w:cs="Arial"/>
          <w:spacing w:val="6"/>
          <w:sz w:val="24"/>
        </w:rPr>
      </w:pPr>
      <w:r>
        <w:rPr>
          <w:rFonts w:ascii="Arial" w:hAnsi="Arial" w:cs="Arial"/>
          <w:spacing w:val="6"/>
          <w:sz w:val="24"/>
        </w:rPr>
        <w:t xml:space="preserve">               单位名称（盖章）：</w:t>
      </w:r>
    </w:p>
    <w:p w14:paraId="67CD3475">
      <w:pPr>
        <w:tabs>
          <w:tab w:val="left" w:pos="4860"/>
        </w:tabs>
        <w:spacing w:line="588" w:lineRule="exact"/>
        <w:ind w:right="1560" w:firstLine="504" w:firstLineChars="200"/>
        <w:jc w:val="center"/>
        <w:rPr>
          <w:rFonts w:ascii="Arial" w:hAnsi="Arial" w:cs="Arial"/>
          <w:spacing w:val="6"/>
          <w:sz w:val="24"/>
        </w:rPr>
      </w:pPr>
      <w:r>
        <w:rPr>
          <w:rFonts w:ascii="Arial" w:hAnsi="Arial" w:cs="Arial"/>
          <w:spacing w:val="6"/>
          <w:sz w:val="24"/>
        </w:rPr>
        <w:t xml:space="preserve">       日  期：</w:t>
      </w:r>
    </w:p>
    <w:p w14:paraId="59526994">
      <w:pPr>
        <w:widowControl/>
        <w:jc w:val="left"/>
        <w:rPr>
          <w:rFonts w:ascii="Arial" w:hAnsi="Arial" w:cs="Arial"/>
          <w:sz w:val="24"/>
          <w:szCs w:val="20"/>
        </w:rPr>
      </w:pPr>
      <w:r>
        <w:rPr>
          <w:rFonts w:ascii="Arial" w:hAnsi="Arial" w:cs="Arial"/>
          <w:sz w:val="24"/>
          <w:szCs w:val="20"/>
        </w:rPr>
        <w:br w:type="page"/>
      </w:r>
    </w:p>
    <w:p w14:paraId="74179210">
      <w:pPr>
        <w:pStyle w:val="6"/>
        <w:rPr>
          <w:rFonts w:ascii="Arial" w:hAnsi="Arial" w:cs="Arial"/>
        </w:rPr>
      </w:pPr>
      <w:r>
        <w:rPr>
          <w:rFonts w:ascii="Arial" w:hAnsi="Arial" w:cs="Arial"/>
        </w:rPr>
        <w:t>2-1-2 拟分包情况说明及分包意向协议</w:t>
      </w:r>
    </w:p>
    <w:p w14:paraId="071D9BD6">
      <w:pPr>
        <w:autoSpaceDE w:val="0"/>
        <w:autoSpaceDN w:val="0"/>
        <w:adjustRightInd w:val="0"/>
        <w:jc w:val="center"/>
        <w:rPr>
          <w:rFonts w:ascii="Arial" w:hAnsi="Arial" w:cs="Arial"/>
          <w:sz w:val="30"/>
          <w:szCs w:val="30"/>
        </w:rPr>
      </w:pPr>
    </w:p>
    <w:p w14:paraId="25424813">
      <w:pPr>
        <w:autoSpaceDE w:val="0"/>
        <w:autoSpaceDN w:val="0"/>
        <w:adjustRightInd w:val="0"/>
        <w:spacing w:line="360" w:lineRule="auto"/>
        <w:jc w:val="center"/>
        <w:rPr>
          <w:rFonts w:ascii="Arial" w:hAnsi="Arial" w:cs="Arial"/>
          <w:b/>
          <w:sz w:val="36"/>
          <w:szCs w:val="36"/>
        </w:rPr>
      </w:pPr>
      <w:r>
        <w:rPr>
          <w:rFonts w:ascii="Arial" w:hAnsi="Arial" w:cs="Arial"/>
          <w:b/>
          <w:sz w:val="36"/>
          <w:szCs w:val="36"/>
        </w:rPr>
        <w:t>拟分包情况说明（本项目不允许分包）</w:t>
      </w:r>
    </w:p>
    <w:p w14:paraId="76542F85">
      <w:pPr>
        <w:tabs>
          <w:tab w:val="left" w:pos="5580"/>
        </w:tabs>
        <w:spacing w:line="360" w:lineRule="auto"/>
        <w:rPr>
          <w:rFonts w:ascii="Arial" w:hAnsi="Arial" w:cs="Arial"/>
          <w:sz w:val="24"/>
        </w:rPr>
      </w:pPr>
      <w:r>
        <w:rPr>
          <w:rFonts w:ascii="Arial" w:hAnsi="Arial" w:cs="Arial"/>
          <w:sz w:val="24"/>
        </w:rPr>
        <w:t>致：</w:t>
      </w:r>
      <w:r>
        <w:rPr>
          <w:rFonts w:ascii="Arial" w:hAnsi="Arial" w:cs="Arial"/>
          <w:sz w:val="24"/>
          <w:u w:val="single"/>
        </w:rPr>
        <w:t>（采购人或采购代理机构）</w:t>
      </w:r>
    </w:p>
    <w:p w14:paraId="1314A968">
      <w:pPr>
        <w:adjustRightInd w:val="0"/>
        <w:snapToGrid w:val="0"/>
        <w:spacing w:line="360" w:lineRule="auto"/>
        <w:ind w:firstLine="480" w:firstLineChars="200"/>
        <w:jc w:val="left"/>
        <w:rPr>
          <w:rFonts w:ascii="Arial" w:hAnsi="Arial" w:cs="Arial"/>
          <w:sz w:val="24"/>
        </w:rPr>
      </w:pPr>
      <w:r>
        <w:rPr>
          <w:rFonts w:ascii="Arial" w:hAnsi="Arial" w:cs="Arial"/>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4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AF52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525D1DB">
            <w:pPr>
              <w:pStyle w:val="247"/>
              <w:jc w:val="center"/>
              <w:rPr>
                <w:rFonts w:ascii="Arial" w:hAnsi="Arial" w:cs="Arial"/>
                <w:sz w:val="24"/>
              </w:rPr>
            </w:pPr>
            <w:r>
              <w:rPr>
                <w:rFonts w:ascii="Arial" w:hAnsi="Arial" w:cs="Arial"/>
                <w:sz w:val="24"/>
              </w:rPr>
              <w:t>序号</w:t>
            </w:r>
          </w:p>
        </w:tc>
        <w:tc>
          <w:tcPr>
            <w:tcW w:w="1287" w:type="dxa"/>
            <w:vAlign w:val="center"/>
          </w:tcPr>
          <w:p w14:paraId="4731F9B5">
            <w:pPr>
              <w:pStyle w:val="247"/>
              <w:jc w:val="center"/>
              <w:rPr>
                <w:rFonts w:ascii="Arial" w:hAnsi="Arial" w:cs="Arial"/>
                <w:sz w:val="24"/>
              </w:rPr>
            </w:pPr>
            <w:r>
              <w:rPr>
                <w:rFonts w:ascii="Arial" w:hAnsi="Arial" w:cs="Arial"/>
                <w:sz w:val="24"/>
              </w:rPr>
              <w:t>分包承担</w:t>
            </w:r>
          </w:p>
          <w:p w14:paraId="0CD35EC0">
            <w:pPr>
              <w:pStyle w:val="247"/>
              <w:jc w:val="center"/>
              <w:rPr>
                <w:rFonts w:ascii="Arial" w:hAnsi="Arial" w:cs="Arial"/>
                <w:sz w:val="24"/>
              </w:rPr>
            </w:pPr>
            <w:r>
              <w:rPr>
                <w:rFonts w:ascii="Arial" w:hAnsi="Arial" w:cs="Arial"/>
                <w:sz w:val="24"/>
              </w:rPr>
              <w:t>主体名称</w:t>
            </w:r>
          </w:p>
        </w:tc>
        <w:tc>
          <w:tcPr>
            <w:tcW w:w="1513" w:type="dxa"/>
            <w:vAlign w:val="center"/>
          </w:tcPr>
          <w:p w14:paraId="15E0BB41">
            <w:pPr>
              <w:pStyle w:val="247"/>
              <w:jc w:val="center"/>
              <w:rPr>
                <w:rFonts w:ascii="Arial" w:hAnsi="Arial" w:cs="Arial"/>
                <w:sz w:val="24"/>
                <w:lang w:eastAsia="zh-CN"/>
              </w:rPr>
            </w:pPr>
            <w:r>
              <w:rPr>
                <w:rFonts w:ascii="Arial" w:hAnsi="Arial" w:cs="Arial"/>
                <w:sz w:val="24"/>
                <w:lang w:eastAsia="zh-CN"/>
              </w:rPr>
              <w:t>分包承担</w:t>
            </w:r>
          </w:p>
          <w:p w14:paraId="1AA23C9A">
            <w:pPr>
              <w:pStyle w:val="247"/>
              <w:jc w:val="center"/>
              <w:rPr>
                <w:rFonts w:ascii="Arial" w:hAnsi="Arial" w:cs="Arial"/>
                <w:sz w:val="24"/>
                <w:lang w:eastAsia="zh-CN"/>
              </w:rPr>
            </w:pPr>
            <w:r>
              <w:rPr>
                <w:rFonts w:ascii="Arial" w:hAnsi="Arial" w:cs="Arial"/>
                <w:sz w:val="24"/>
                <w:lang w:eastAsia="zh-CN"/>
              </w:rPr>
              <w:t>主体类型</w:t>
            </w:r>
          </w:p>
          <w:p w14:paraId="156388B0">
            <w:pPr>
              <w:pStyle w:val="247"/>
              <w:jc w:val="center"/>
              <w:rPr>
                <w:rFonts w:ascii="Arial" w:hAnsi="Arial" w:cs="Arial"/>
                <w:sz w:val="24"/>
                <w:lang w:eastAsia="zh-CN"/>
              </w:rPr>
            </w:pPr>
            <w:r>
              <w:rPr>
                <w:rFonts w:ascii="Arial" w:hAnsi="Arial" w:cs="Arial"/>
                <w:sz w:val="24"/>
                <w:lang w:eastAsia="zh-CN"/>
              </w:rPr>
              <w:t>（选择）</w:t>
            </w:r>
          </w:p>
        </w:tc>
        <w:tc>
          <w:tcPr>
            <w:tcW w:w="1125" w:type="dxa"/>
            <w:vAlign w:val="center"/>
          </w:tcPr>
          <w:p w14:paraId="2300E3CD">
            <w:pPr>
              <w:pStyle w:val="247"/>
              <w:jc w:val="center"/>
              <w:rPr>
                <w:rFonts w:ascii="Arial" w:hAnsi="Arial" w:cs="Arial"/>
                <w:sz w:val="24"/>
              </w:rPr>
            </w:pPr>
            <w:r>
              <w:rPr>
                <w:rFonts w:ascii="Arial" w:hAnsi="Arial" w:cs="Arial"/>
                <w:sz w:val="24"/>
              </w:rPr>
              <w:t>资质等级</w:t>
            </w:r>
          </w:p>
        </w:tc>
        <w:tc>
          <w:tcPr>
            <w:tcW w:w="1558" w:type="dxa"/>
            <w:vAlign w:val="center"/>
          </w:tcPr>
          <w:p w14:paraId="1A17E11C">
            <w:pPr>
              <w:pStyle w:val="247"/>
              <w:jc w:val="center"/>
              <w:rPr>
                <w:rFonts w:ascii="Arial" w:hAnsi="Arial" w:cs="Arial"/>
                <w:sz w:val="24"/>
              </w:rPr>
            </w:pPr>
            <w:r>
              <w:rPr>
                <w:rFonts w:ascii="Arial" w:hAnsi="Arial" w:cs="Arial"/>
                <w:sz w:val="24"/>
              </w:rPr>
              <w:t>拟分包</w:t>
            </w:r>
          </w:p>
          <w:p w14:paraId="08248BD0">
            <w:pPr>
              <w:pStyle w:val="247"/>
              <w:jc w:val="center"/>
              <w:rPr>
                <w:rFonts w:ascii="Arial" w:hAnsi="Arial" w:cs="Arial"/>
                <w:sz w:val="24"/>
              </w:rPr>
            </w:pPr>
            <w:r>
              <w:rPr>
                <w:rFonts w:ascii="Arial" w:hAnsi="Arial" w:cs="Arial"/>
                <w:sz w:val="24"/>
              </w:rPr>
              <w:t>合同内容</w:t>
            </w:r>
          </w:p>
        </w:tc>
        <w:tc>
          <w:tcPr>
            <w:tcW w:w="1498" w:type="dxa"/>
            <w:vAlign w:val="center"/>
          </w:tcPr>
          <w:p w14:paraId="1EE4E570">
            <w:pPr>
              <w:pStyle w:val="247"/>
              <w:jc w:val="center"/>
              <w:rPr>
                <w:rFonts w:ascii="Arial" w:hAnsi="Arial" w:cs="Arial"/>
                <w:sz w:val="24"/>
                <w:lang w:eastAsia="zh-CN"/>
              </w:rPr>
            </w:pPr>
            <w:r>
              <w:rPr>
                <w:rFonts w:ascii="Arial" w:hAnsi="Arial" w:cs="Arial"/>
                <w:sz w:val="24"/>
                <w:lang w:eastAsia="zh-CN"/>
              </w:rPr>
              <w:t>拟分包</w:t>
            </w:r>
          </w:p>
          <w:p w14:paraId="7707907E">
            <w:pPr>
              <w:pStyle w:val="247"/>
              <w:jc w:val="center"/>
              <w:rPr>
                <w:rFonts w:ascii="Arial" w:hAnsi="Arial" w:cs="Arial"/>
                <w:sz w:val="24"/>
                <w:lang w:eastAsia="zh-CN"/>
              </w:rPr>
            </w:pPr>
            <w:r>
              <w:rPr>
                <w:rFonts w:ascii="Arial" w:hAnsi="Arial" w:cs="Arial"/>
                <w:sz w:val="24"/>
                <w:lang w:eastAsia="zh-CN"/>
              </w:rPr>
              <w:t>合同金额</w:t>
            </w:r>
          </w:p>
          <w:p w14:paraId="22133A07">
            <w:pPr>
              <w:pStyle w:val="247"/>
              <w:jc w:val="center"/>
              <w:rPr>
                <w:rFonts w:ascii="Arial" w:hAnsi="Arial" w:cs="Arial"/>
                <w:sz w:val="24"/>
                <w:lang w:eastAsia="zh-CN"/>
              </w:rPr>
            </w:pPr>
            <w:r>
              <w:rPr>
                <w:rFonts w:ascii="Arial" w:hAnsi="Arial" w:cs="Arial"/>
                <w:sz w:val="24"/>
                <w:lang w:eastAsia="zh-CN"/>
              </w:rPr>
              <w:t>（人民币元）</w:t>
            </w:r>
          </w:p>
        </w:tc>
        <w:tc>
          <w:tcPr>
            <w:tcW w:w="1564" w:type="dxa"/>
            <w:vAlign w:val="center"/>
          </w:tcPr>
          <w:p w14:paraId="384AB6F0">
            <w:pPr>
              <w:pStyle w:val="247"/>
              <w:jc w:val="center"/>
              <w:rPr>
                <w:rFonts w:ascii="Arial" w:hAnsi="Arial" w:cs="Arial"/>
                <w:sz w:val="24"/>
                <w:lang w:eastAsia="zh-CN"/>
              </w:rPr>
            </w:pPr>
            <w:r>
              <w:rPr>
                <w:rFonts w:ascii="Arial" w:hAnsi="Arial" w:cs="Arial"/>
                <w:sz w:val="24"/>
                <w:lang w:eastAsia="zh-CN"/>
              </w:rPr>
              <w:t>占该采购包</w:t>
            </w:r>
          </w:p>
          <w:p w14:paraId="1B00B30C">
            <w:pPr>
              <w:pStyle w:val="247"/>
              <w:jc w:val="center"/>
              <w:rPr>
                <w:rFonts w:ascii="Arial" w:hAnsi="Arial" w:cs="Arial"/>
                <w:b/>
                <w:sz w:val="24"/>
                <w:lang w:eastAsia="zh-CN"/>
              </w:rPr>
            </w:pPr>
            <w:r>
              <w:rPr>
                <w:rFonts w:ascii="Arial" w:hAnsi="Arial" w:cs="Arial"/>
                <w:b/>
                <w:sz w:val="24"/>
                <w:lang w:eastAsia="zh-CN"/>
              </w:rPr>
              <w:t>合同金额的</w:t>
            </w:r>
          </w:p>
          <w:p w14:paraId="4E4483FD">
            <w:pPr>
              <w:pStyle w:val="247"/>
              <w:jc w:val="center"/>
              <w:rPr>
                <w:rFonts w:ascii="Arial" w:hAnsi="Arial" w:cs="Arial"/>
                <w:sz w:val="24"/>
                <w:lang w:eastAsia="zh-CN"/>
              </w:rPr>
            </w:pPr>
            <w:r>
              <w:rPr>
                <w:rFonts w:ascii="Arial" w:hAnsi="Arial" w:cs="Arial"/>
                <w:sz w:val="24"/>
                <w:lang w:eastAsia="zh-CN"/>
              </w:rPr>
              <w:t>比例（</w:t>
            </w:r>
            <w:r>
              <w:rPr>
                <w:rFonts w:ascii="Arial" w:hAnsi="Arial" w:eastAsia="Times New Roman" w:cs="Arial"/>
                <w:sz w:val="24"/>
                <w:lang w:eastAsia="zh-CN"/>
              </w:rPr>
              <w:t>%</w:t>
            </w:r>
            <w:r>
              <w:rPr>
                <w:rFonts w:ascii="Arial" w:hAnsi="Arial" w:cs="Arial"/>
                <w:sz w:val="24"/>
                <w:lang w:eastAsia="zh-CN"/>
              </w:rPr>
              <w:t>）</w:t>
            </w:r>
          </w:p>
        </w:tc>
      </w:tr>
      <w:tr w14:paraId="24C94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F8C3B4">
            <w:pPr>
              <w:pStyle w:val="247"/>
              <w:jc w:val="center"/>
              <w:rPr>
                <w:rFonts w:ascii="Arial" w:hAnsi="Arial" w:cs="Arial"/>
                <w:sz w:val="24"/>
              </w:rPr>
            </w:pPr>
            <w:r>
              <w:rPr>
                <w:rFonts w:ascii="Arial" w:hAnsi="Arial" w:cs="Arial"/>
                <w:sz w:val="24"/>
              </w:rPr>
              <w:t>1</w:t>
            </w:r>
          </w:p>
        </w:tc>
        <w:tc>
          <w:tcPr>
            <w:tcW w:w="1287" w:type="dxa"/>
            <w:vAlign w:val="center"/>
          </w:tcPr>
          <w:p w14:paraId="391287D8">
            <w:pPr>
              <w:pStyle w:val="247"/>
              <w:jc w:val="center"/>
              <w:rPr>
                <w:rFonts w:ascii="Arial" w:hAnsi="Arial" w:cs="Arial"/>
                <w:sz w:val="30"/>
              </w:rPr>
            </w:pPr>
          </w:p>
        </w:tc>
        <w:tc>
          <w:tcPr>
            <w:tcW w:w="1513" w:type="dxa"/>
            <w:vAlign w:val="center"/>
          </w:tcPr>
          <w:p w14:paraId="65662142">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□中型企业</w:t>
            </w:r>
          </w:p>
          <w:p w14:paraId="0C6F6B58">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□小微企业</w:t>
            </w:r>
          </w:p>
          <w:p w14:paraId="42BCBD92">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□其他</w:t>
            </w:r>
          </w:p>
        </w:tc>
        <w:tc>
          <w:tcPr>
            <w:tcW w:w="1125" w:type="dxa"/>
            <w:vAlign w:val="center"/>
          </w:tcPr>
          <w:p w14:paraId="49AF81CF">
            <w:pPr>
              <w:pStyle w:val="247"/>
              <w:jc w:val="center"/>
              <w:rPr>
                <w:rFonts w:ascii="Arial" w:hAnsi="Arial" w:cs="Arial"/>
                <w:sz w:val="30"/>
                <w:lang w:eastAsia="zh-CN"/>
              </w:rPr>
            </w:pPr>
          </w:p>
        </w:tc>
        <w:tc>
          <w:tcPr>
            <w:tcW w:w="1558" w:type="dxa"/>
            <w:vAlign w:val="center"/>
          </w:tcPr>
          <w:p w14:paraId="0D700E4F">
            <w:pPr>
              <w:pStyle w:val="247"/>
              <w:jc w:val="center"/>
              <w:rPr>
                <w:rFonts w:ascii="Arial" w:hAnsi="Arial" w:cs="Arial"/>
                <w:sz w:val="30"/>
                <w:lang w:eastAsia="zh-CN"/>
              </w:rPr>
            </w:pPr>
          </w:p>
        </w:tc>
        <w:tc>
          <w:tcPr>
            <w:tcW w:w="1498" w:type="dxa"/>
            <w:vAlign w:val="center"/>
          </w:tcPr>
          <w:p w14:paraId="1B494DC7">
            <w:pPr>
              <w:pStyle w:val="247"/>
              <w:jc w:val="center"/>
              <w:rPr>
                <w:rFonts w:ascii="Arial" w:hAnsi="Arial" w:cs="Arial"/>
                <w:sz w:val="30"/>
                <w:lang w:eastAsia="zh-CN"/>
              </w:rPr>
            </w:pPr>
          </w:p>
        </w:tc>
        <w:tc>
          <w:tcPr>
            <w:tcW w:w="1564" w:type="dxa"/>
            <w:vAlign w:val="center"/>
          </w:tcPr>
          <w:p w14:paraId="11A77531">
            <w:pPr>
              <w:pStyle w:val="247"/>
              <w:jc w:val="center"/>
              <w:rPr>
                <w:rFonts w:ascii="Arial" w:hAnsi="Arial" w:cs="Arial"/>
                <w:sz w:val="30"/>
                <w:lang w:eastAsia="zh-CN"/>
              </w:rPr>
            </w:pPr>
          </w:p>
        </w:tc>
      </w:tr>
      <w:tr w14:paraId="3EDDA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AD8C17B">
            <w:pPr>
              <w:pStyle w:val="247"/>
              <w:jc w:val="center"/>
              <w:rPr>
                <w:rFonts w:ascii="Arial" w:hAnsi="Arial" w:cs="Arial"/>
                <w:sz w:val="24"/>
                <w:lang w:eastAsia="zh-CN"/>
              </w:rPr>
            </w:pPr>
            <w:r>
              <w:rPr>
                <w:rFonts w:ascii="Arial" w:hAnsi="Arial" w:cs="Arial"/>
                <w:sz w:val="24"/>
                <w:lang w:eastAsia="zh-CN"/>
              </w:rPr>
              <w:t>2</w:t>
            </w:r>
          </w:p>
        </w:tc>
        <w:tc>
          <w:tcPr>
            <w:tcW w:w="1287" w:type="dxa"/>
            <w:vAlign w:val="center"/>
          </w:tcPr>
          <w:p w14:paraId="5B08CCAA">
            <w:pPr>
              <w:pStyle w:val="247"/>
              <w:jc w:val="center"/>
              <w:rPr>
                <w:rFonts w:ascii="Arial" w:hAnsi="Arial" w:cs="Arial"/>
                <w:sz w:val="30"/>
              </w:rPr>
            </w:pPr>
          </w:p>
        </w:tc>
        <w:tc>
          <w:tcPr>
            <w:tcW w:w="1513" w:type="dxa"/>
            <w:vAlign w:val="center"/>
          </w:tcPr>
          <w:p w14:paraId="4CC6F34A">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□中型企业</w:t>
            </w:r>
          </w:p>
          <w:p w14:paraId="58C39FB0">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□小微企业</w:t>
            </w:r>
          </w:p>
          <w:p w14:paraId="5EF944A7">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□其他</w:t>
            </w:r>
          </w:p>
        </w:tc>
        <w:tc>
          <w:tcPr>
            <w:tcW w:w="1125" w:type="dxa"/>
            <w:vAlign w:val="center"/>
          </w:tcPr>
          <w:p w14:paraId="2059707B">
            <w:pPr>
              <w:pStyle w:val="247"/>
              <w:jc w:val="center"/>
              <w:rPr>
                <w:rFonts w:ascii="Arial" w:hAnsi="Arial" w:cs="Arial"/>
                <w:sz w:val="30"/>
                <w:lang w:eastAsia="zh-CN"/>
              </w:rPr>
            </w:pPr>
          </w:p>
        </w:tc>
        <w:tc>
          <w:tcPr>
            <w:tcW w:w="1558" w:type="dxa"/>
            <w:vAlign w:val="center"/>
          </w:tcPr>
          <w:p w14:paraId="1A470354">
            <w:pPr>
              <w:pStyle w:val="247"/>
              <w:jc w:val="center"/>
              <w:rPr>
                <w:rFonts w:ascii="Arial" w:hAnsi="Arial" w:cs="Arial"/>
                <w:sz w:val="30"/>
                <w:lang w:eastAsia="zh-CN"/>
              </w:rPr>
            </w:pPr>
          </w:p>
        </w:tc>
        <w:tc>
          <w:tcPr>
            <w:tcW w:w="1498" w:type="dxa"/>
            <w:vAlign w:val="center"/>
          </w:tcPr>
          <w:p w14:paraId="7F410CDC">
            <w:pPr>
              <w:pStyle w:val="247"/>
              <w:jc w:val="center"/>
              <w:rPr>
                <w:rFonts w:ascii="Arial" w:hAnsi="Arial" w:cs="Arial"/>
                <w:sz w:val="30"/>
                <w:lang w:eastAsia="zh-CN"/>
              </w:rPr>
            </w:pPr>
          </w:p>
        </w:tc>
        <w:tc>
          <w:tcPr>
            <w:tcW w:w="1564" w:type="dxa"/>
            <w:vAlign w:val="center"/>
          </w:tcPr>
          <w:p w14:paraId="4497F122">
            <w:pPr>
              <w:pStyle w:val="247"/>
              <w:jc w:val="center"/>
              <w:rPr>
                <w:rFonts w:ascii="Arial" w:hAnsi="Arial" w:cs="Arial"/>
                <w:sz w:val="30"/>
                <w:lang w:eastAsia="zh-CN"/>
              </w:rPr>
            </w:pPr>
          </w:p>
        </w:tc>
      </w:tr>
      <w:tr w14:paraId="12034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4E8DE06">
            <w:pPr>
              <w:pStyle w:val="247"/>
              <w:jc w:val="center"/>
              <w:rPr>
                <w:rFonts w:ascii="Arial" w:hAnsi="Arial" w:cs="Arial"/>
                <w:sz w:val="24"/>
                <w:lang w:eastAsia="zh-CN"/>
              </w:rPr>
            </w:pPr>
            <w:r>
              <w:rPr>
                <w:rFonts w:ascii="Arial" w:hAnsi="Arial" w:cs="Arial"/>
                <w:sz w:val="24"/>
                <w:lang w:eastAsia="zh-CN"/>
              </w:rPr>
              <w:t>…</w:t>
            </w:r>
          </w:p>
        </w:tc>
        <w:tc>
          <w:tcPr>
            <w:tcW w:w="1287" w:type="dxa"/>
            <w:vAlign w:val="center"/>
          </w:tcPr>
          <w:p w14:paraId="5852F313">
            <w:pPr>
              <w:pStyle w:val="247"/>
              <w:jc w:val="center"/>
              <w:rPr>
                <w:rFonts w:ascii="Arial" w:hAnsi="Arial" w:cs="Arial"/>
                <w:sz w:val="30"/>
              </w:rPr>
            </w:pPr>
          </w:p>
        </w:tc>
        <w:tc>
          <w:tcPr>
            <w:tcW w:w="1513" w:type="dxa"/>
            <w:vAlign w:val="center"/>
          </w:tcPr>
          <w:p w14:paraId="1A57C210">
            <w:pPr>
              <w:pStyle w:val="247"/>
              <w:tabs>
                <w:tab w:val="left" w:pos="235"/>
              </w:tabs>
              <w:jc w:val="center"/>
              <w:rPr>
                <w:rFonts w:ascii="Arial" w:hAnsi="Arial" w:cs="Arial"/>
                <w:sz w:val="24"/>
              </w:rPr>
            </w:pPr>
          </w:p>
        </w:tc>
        <w:tc>
          <w:tcPr>
            <w:tcW w:w="1125" w:type="dxa"/>
            <w:vAlign w:val="center"/>
          </w:tcPr>
          <w:p w14:paraId="7686E0D6">
            <w:pPr>
              <w:pStyle w:val="247"/>
              <w:jc w:val="center"/>
              <w:rPr>
                <w:rFonts w:ascii="Arial" w:hAnsi="Arial" w:cs="Arial"/>
                <w:sz w:val="30"/>
              </w:rPr>
            </w:pPr>
          </w:p>
        </w:tc>
        <w:tc>
          <w:tcPr>
            <w:tcW w:w="1558" w:type="dxa"/>
            <w:vAlign w:val="center"/>
          </w:tcPr>
          <w:p w14:paraId="59A3EE81">
            <w:pPr>
              <w:pStyle w:val="247"/>
              <w:jc w:val="center"/>
              <w:rPr>
                <w:rFonts w:ascii="Arial" w:hAnsi="Arial" w:cs="Arial"/>
                <w:sz w:val="30"/>
              </w:rPr>
            </w:pPr>
          </w:p>
        </w:tc>
        <w:tc>
          <w:tcPr>
            <w:tcW w:w="1498" w:type="dxa"/>
            <w:vAlign w:val="center"/>
          </w:tcPr>
          <w:p w14:paraId="484674F1">
            <w:pPr>
              <w:pStyle w:val="247"/>
              <w:jc w:val="center"/>
              <w:rPr>
                <w:rFonts w:ascii="Arial" w:hAnsi="Arial" w:cs="Arial"/>
                <w:sz w:val="30"/>
              </w:rPr>
            </w:pPr>
          </w:p>
        </w:tc>
        <w:tc>
          <w:tcPr>
            <w:tcW w:w="1564" w:type="dxa"/>
            <w:vAlign w:val="center"/>
          </w:tcPr>
          <w:p w14:paraId="15A22DF0">
            <w:pPr>
              <w:pStyle w:val="247"/>
              <w:jc w:val="center"/>
              <w:rPr>
                <w:rFonts w:ascii="Arial" w:hAnsi="Arial" w:cs="Arial"/>
                <w:sz w:val="30"/>
              </w:rPr>
            </w:pPr>
          </w:p>
        </w:tc>
      </w:tr>
      <w:tr w14:paraId="3A20D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9DFDEA3">
            <w:pPr>
              <w:pStyle w:val="247"/>
              <w:ind w:right="57" w:rightChars="27"/>
              <w:jc w:val="right"/>
              <w:rPr>
                <w:rFonts w:ascii="Arial" w:hAnsi="Arial" w:cs="Arial"/>
                <w:sz w:val="24"/>
                <w:lang w:eastAsia="zh-CN"/>
              </w:rPr>
            </w:pPr>
            <w:r>
              <w:rPr>
                <w:rFonts w:ascii="Arial" w:hAnsi="Arial" w:cs="Arial"/>
                <w:sz w:val="24"/>
                <w:lang w:eastAsia="zh-CN"/>
              </w:rPr>
              <w:t>合计：</w:t>
            </w:r>
          </w:p>
        </w:tc>
        <w:tc>
          <w:tcPr>
            <w:tcW w:w="1498" w:type="dxa"/>
            <w:vAlign w:val="center"/>
          </w:tcPr>
          <w:p w14:paraId="75BB47B0">
            <w:pPr>
              <w:pStyle w:val="247"/>
              <w:jc w:val="center"/>
              <w:rPr>
                <w:rFonts w:ascii="Arial" w:hAnsi="Arial" w:cs="Arial"/>
                <w:sz w:val="30"/>
              </w:rPr>
            </w:pPr>
          </w:p>
        </w:tc>
        <w:tc>
          <w:tcPr>
            <w:tcW w:w="1564" w:type="dxa"/>
            <w:vAlign w:val="center"/>
          </w:tcPr>
          <w:p w14:paraId="761AA923">
            <w:pPr>
              <w:pStyle w:val="247"/>
              <w:jc w:val="center"/>
              <w:rPr>
                <w:rFonts w:ascii="Arial" w:hAnsi="Arial" w:cs="Arial"/>
                <w:sz w:val="30"/>
              </w:rPr>
            </w:pPr>
          </w:p>
        </w:tc>
      </w:tr>
    </w:tbl>
    <w:p w14:paraId="0236AAFB">
      <w:pPr>
        <w:adjustRightInd w:val="0"/>
        <w:snapToGrid w:val="0"/>
        <w:spacing w:line="360" w:lineRule="auto"/>
        <w:ind w:firstLine="480" w:firstLineChars="200"/>
        <w:jc w:val="left"/>
        <w:rPr>
          <w:rFonts w:ascii="Arial" w:hAnsi="Arial" w:cs="Arial"/>
          <w:sz w:val="24"/>
        </w:rPr>
      </w:pPr>
    </w:p>
    <w:p w14:paraId="42794B24">
      <w:pPr>
        <w:adjustRightInd w:val="0"/>
        <w:snapToGrid w:val="0"/>
        <w:spacing w:line="360" w:lineRule="auto"/>
        <w:jc w:val="left"/>
        <w:rPr>
          <w:rFonts w:ascii="Arial" w:hAnsi="Arial" w:cs="Arial"/>
          <w:sz w:val="24"/>
        </w:rPr>
      </w:pPr>
    </w:p>
    <w:p w14:paraId="0AD472D5">
      <w:pPr>
        <w:autoSpaceDE w:val="0"/>
        <w:autoSpaceDN w:val="0"/>
        <w:adjustRightInd w:val="0"/>
        <w:snapToGrid w:val="0"/>
        <w:spacing w:before="25" w:after="25" w:line="360" w:lineRule="auto"/>
        <w:jc w:val="right"/>
        <w:rPr>
          <w:rFonts w:ascii="Arial" w:hAnsi="Arial" w:cs="Arial"/>
          <w:sz w:val="24"/>
          <w:lang w:val="zh-CN"/>
        </w:rPr>
      </w:pPr>
      <w:r>
        <w:rPr>
          <w:rFonts w:ascii="Arial" w:hAnsi="Arial" w:cs="Arial"/>
          <w:sz w:val="24"/>
        </w:rPr>
        <w:t>投标人名称（加盖公章）</w:t>
      </w:r>
      <w:r>
        <w:rPr>
          <w:rFonts w:ascii="Arial" w:hAnsi="Arial" w:cs="Arial"/>
          <w:sz w:val="24"/>
          <w:lang w:val="zh-CN"/>
        </w:rPr>
        <w:t>：____________</w:t>
      </w:r>
    </w:p>
    <w:p w14:paraId="2858113F">
      <w:pPr>
        <w:spacing w:line="360" w:lineRule="auto"/>
        <w:ind w:right="-57" w:firstLine="480"/>
        <w:jc w:val="right"/>
        <w:rPr>
          <w:rFonts w:ascii="Arial" w:hAnsi="Arial" w:cs="Arial"/>
          <w:sz w:val="24"/>
        </w:rPr>
      </w:pPr>
      <w:r>
        <w:rPr>
          <w:rFonts w:ascii="Arial" w:hAnsi="Arial" w:cs="Arial"/>
          <w:sz w:val="24"/>
          <w:szCs w:val="20"/>
        </w:rPr>
        <w:t>日期：_____年______月______日</w:t>
      </w:r>
    </w:p>
    <w:p w14:paraId="08E33A6F">
      <w:pPr>
        <w:adjustRightInd w:val="0"/>
        <w:snapToGrid w:val="0"/>
        <w:spacing w:line="360" w:lineRule="auto"/>
        <w:jc w:val="left"/>
        <w:rPr>
          <w:rFonts w:ascii="Arial" w:hAnsi="Arial" w:cs="Arial"/>
          <w:sz w:val="24"/>
        </w:rPr>
      </w:pPr>
      <w:r>
        <w:rPr>
          <w:rFonts w:ascii="Arial" w:hAnsi="Arial" w:cs="Arial"/>
          <w:sz w:val="24"/>
        </w:rPr>
        <w:t>注：</w:t>
      </w:r>
    </w:p>
    <w:p w14:paraId="0563D322">
      <w:pPr>
        <w:adjustRightInd w:val="0"/>
        <w:snapToGrid w:val="0"/>
        <w:spacing w:line="360" w:lineRule="auto"/>
        <w:jc w:val="left"/>
        <w:rPr>
          <w:rFonts w:ascii="Arial" w:hAnsi="Arial" w:cs="Arial"/>
          <w:sz w:val="24"/>
        </w:rPr>
      </w:pPr>
      <w:r>
        <w:rPr>
          <w:rFonts w:ascii="Arial" w:hAnsi="Arial" w:cs="Arial"/>
          <w:sz w:val="24"/>
        </w:rPr>
        <w:t>如本招标文件《投标人须知资料表》载明本项目分包承担主体应具备的相应资质条件，则投标人须在本表中列明分包承担主体的资质等级，并后附资质证书电子件，否则</w:t>
      </w:r>
      <w:r>
        <w:rPr>
          <w:rFonts w:ascii="Arial" w:hAnsi="Arial" w:cs="Arial"/>
          <w:b/>
          <w:sz w:val="24"/>
        </w:rPr>
        <w:t>投标无效</w:t>
      </w:r>
      <w:r>
        <w:rPr>
          <w:rFonts w:ascii="Arial" w:hAnsi="Arial" w:cs="Arial"/>
          <w:sz w:val="24"/>
        </w:rPr>
        <w:t>。</w:t>
      </w:r>
    </w:p>
    <w:p w14:paraId="1AA9BC96">
      <w:pPr>
        <w:adjustRightInd w:val="0"/>
        <w:snapToGrid w:val="0"/>
        <w:spacing w:line="360" w:lineRule="auto"/>
        <w:jc w:val="left"/>
        <w:rPr>
          <w:rFonts w:ascii="Arial" w:hAnsi="Arial" w:cs="Arial"/>
          <w:sz w:val="30"/>
          <w:szCs w:val="30"/>
        </w:rPr>
      </w:pPr>
    </w:p>
    <w:p w14:paraId="54752143">
      <w:pPr>
        <w:autoSpaceDE w:val="0"/>
        <w:autoSpaceDN w:val="0"/>
        <w:adjustRightInd w:val="0"/>
        <w:spacing w:line="360" w:lineRule="auto"/>
        <w:jc w:val="center"/>
        <w:rPr>
          <w:rFonts w:ascii="Arial" w:hAnsi="Arial" w:cs="Arial"/>
          <w:b/>
          <w:sz w:val="36"/>
          <w:szCs w:val="36"/>
        </w:rPr>
      </w:pPr>
      <w:r>
        <w:rPr>
          <w:rFonts w:ascii="Arial" w:hAnsi="Arial" w:cs="Arial"/>
          <w:sz w:val="30"/>
          <w:szCs w:val="30"/>
        </w:rPr>
        <w:br w:type="page"/>
      </w:r>
      <w:r>
        <w:rPr>
          <w:rFonts w:ascii="Arial" w:hAnsi="Arial" w:cs="Arial"/>
          <w:b/>
          <w:sz w:val="36"/>
          <w:szCs w:val="36"/>
        </w:rPr>
        <w:t>分包意向协议</w:t>
      </w:r>
    </w:p>
    <w:p w14:paraId="73455F30">
      <w:pPr>
        <w:adjustRightInd w:val="0"/>
        <w:snapToGrid w:val="0"/>
        <w:spacing w:line="360" w:lineRule="auto"/>
        <w:ind w:firstLine="480" w:firstLineChars="200"/>
        <w:jc w:val="left"/>
        <w:rPr>
          <w:rFonts w:ascii="Arial" w:hAnsi="Arial" w:cs="Arial"/>
          <w:sz w:val="24"/>
        </w:rPr>
      </w:pPr>
      <w:r>
        <w:rPr>
          <w:rFonts w:ascii="Arial" w:hAnsi="Arial" w:cs="Arial"/>
          <w:sz w:val="24"/>
        </w:rPr>
        <w:t>甲方（投标人）：________</w:t>
      </w:r>
    </w:p>
    <w:p w14:paraId="691DA951">
      <w:pPr>
        <w:adjustRightInd w:val="0"/>
        <w:snapToGrid w:val="0"/>
        <w:spacing w:line="360" w:lineRule="auto"/>
        <w:ind w:firstLine="480" w:firstLineChars="200"/>
        <w:jc w:val="left"/>
        <w:rPr>
          <w:rFonts w:ascii="Arial" w:hAnsi="Arial" w:cs="Arial"/>
          <w:sz w:val="24"/>
        </w:rPr>
      </w:pPr>
      <w:r>
        <w:rPr>
          <w:rFonts w:ascii="Arial" w:hAnsi="Arial" w:cs="Arial"/>
          <w:sz w:val="24"/>
        </w:rPr>
        <w:t>乙方（拟分包单位）：________</w:t>
      </w:r>
    </w:p>
    <w:p w14:paraId="4989C29D">
      <w:pPr>
        <w:adjustRightInd w:val="0"/>
        <w:snapToGrid w:val="0"/>
        <w:spacing w:line="360" w:lineRule="auto"/>
        <w:ind w:firstLine="480" w:firstLineChars="200"/>
        <w:jc w:val="left"/>
        <w:rPr>
          <w:rFonts w:ascii="Arial" w:hAnsi="Arial" w:cs="Arial"/>
          <w:sz w:val="24"/>
        </w:rPr>
      </w:pPr>
      <w:r>
        <w:rPr>
          <w:rFonts w:ascii="Arial" w:hAnsi="Arial" w:cs="Arial"/>
          <w:sz w:val="24"/>
        </w:rPr>
        <w:t>甲方承诺，一旦在_________（采购项目名称）（项目编号/包号为：_______）招标采购项目中获得采购合同，将按照下述约定将合同项下部分内容分包给乙方：</w:t>
      </w:r>
    </w:p>
    <w:p w14:paraId="1F7D5DE9">
      <w:pPr>
        <w:adjustRightInd w:val="0"/>
        <w:snapToGrid w:val="0"/>
        <w:spacing w:line="360" w:lineRule="auto"/>
        <w:ind w:firstLine="480" w:firstLineChars="200"/>
        <w:jc w:val="left"/>
        <w:rPr>
          <w:rFonts w:ascii="Arial" w:hAnsi="Arial" w:cs="Arial"/>
          <w:sz w:val="24"/>
        </w:rPr>
      </w:pPr>
      <w:r>
        <w:rPr>
          <w:rFonts w:ascii="Arial" w:hAnsi="Arial" w:cs="Arial"/>
          <w:sz w:val="24"/>
        </w:rPr>
        <w:t>1.分包内容：_____。</w:t>
      </w:r>
    </w:p>
    <w:p w14:paraId="3B88A885">
      <w:pPr>
        <w:adjustRightInd w:val="0"/>
        <w:snapToGrid w:val="0"/>
        <w:spacing w:line="360" w:lineRule="auto"/>
        <w:ind w:firstLine="480" w:firstLineChars="200"/>
        <w:jc w:val="left"/>
        <w:rPr>
          <w:rFonts w:ascii="Arial" w:hAnsi="Arial" w:cs="Arial"/>
          <w:sz w:val="24"/>
        </w:rPr>
      </w:pPr>
      <w:r>
        <w:rPr>
          <w:rFonts w:ascii="Arial" w:hAnsi="Arial" w:cs="Arial"/>
          <w:sz w:val="24"/>
        </w:rPr>
        <w:t>2.分包金额：_____，该金额占该采购包合同金额的比例为___%。</w:t>
      </w:r>
    </w:p>
    <w:p w14:paraId="1501E000">
      <w:pPr>
        <w:adjustRightInd w:val="0"/>
        <w:snapToGrid w:val="0"/>
        <w:spacing w:line="360" w:lineRule="auto"/>
        <w:ind w:firstLine="480" w:firstLineChars="200"/>
        <w:jc w:val="left"/>
        <w:rPr>
          <w:rFonts w:ascii="Arial" w:hAnsi="Arial" w:cs="Arial"/>
          <w:bCs/>
          <w:sz w:val="24"/>
        </w:rPr>
      </w:pPr>
      <w:r>
        <w:rPr>
          <w:rFonts w:ascii="Arial" w:hAnsi="Arial" w:cs="Arial"/>
          <w:sz w:val="24"/>
        </w:rPr>
        <w:t>乙方承诺将在上述情况下与甲方签订分包合同。</w:t>
      </w:r>
    </w:p>
    <w:p w14:paraId="4B3E9F71">
      <w:pPr>
        <w:adjustRightInd w:val="0"/>
        <w:snapToGrid w:val="0"/>
        <w:spacing w:line="360" w:lineRule="auto"/>
        <w:ind w:firstLine="480" w:firstLineChars="200"/>
        <w:jc w:val="left"/>
        <w:rPr>
          <w:rFonts w:ascii="Arial" w:hAnsi="Arial" w:cs="Arial"/>
          <w:sz w:val="24"/>
        </w:rPr>
      </w:pPr>
      <w:r>
        <w:rPr>
          <w:rFonts w:ascii="Arial" w:hAnsi="Arial" w:cs="Arial"/>
          <w:sz w:val="24"/>
        </w:rPr>
        <w:t>本协议自各方盖章之日起生效，如甲方未在该项目（采购包）中标，本协议自动终止。</w:t>
      </w:r>
    </w:p>
    <w:p w14:paraId="1B28253D">
      <w:pPr>
        <w:spacing w:line="360" w:lineRule="auto"/>
        <w:ind w:firstLine="471"/>
        <w:rPr>
          <w:rFonts w:ascii="Arial" w:hAnsi="Arial" w:cs="Arial"/>
          <w:b/>
          <w:sz w:val="24"/>
        </w:rPr>
      </w:pPr>
    </w:p>
    <w:p w14:paraId="0BA1D491">
      <w:pPr>
        <w:spacing w:line="360" w:lineRule="auto"/>
        <w:ind w:firstLine="471"/>
        <w:rPr>
          <w:rFonts w:ascii="Arial" w:hAnsi="Arial" w:cs="Arial"/>
          <w:b/>
          <w:sz w:val="24"/>
        </w:rPr>
      </w:pPr>
      <w:r>
        <w:rPr>
          <w:rFonts w:ascii="Arial" w:hAnsi="Arial" w:cs="Arial"/>
          <w:sz w:val="24"/>
        </w:rPr>
        <w:t>甲方（盖章）：_________                 乙方（盖章）：_________</w:t>
      </w:r>
    </w:p>
    <w:p w14:paraId="153CFCEB">
      <w:pPr>
        <w:spacing w:line="360" w:lineRule="auto"/>
        <w:ind w:left="480"/>
        <w:jc w:val="right"/>
        <w:rPr>
          <w:rFonts w:ascii="Arial" w:hAnsi="Arial" w:cs="Arial"/>
          <w:sz w:val="24"/>
        </w:rPr>
      </w:pPr>
    </w:p>
    <w:p w14:paraId="2AE1F4E2">
      <w:pPr>
        <w:wordWrap w:val="0"/>
        <w:spacing w:line="360" w:lineRule="auto"/>
        <w:ind w:left="480"/>
        <w:jc w:val="right"/>
        <w:rPr>
          <w:rFonts w:ascii="Arial" w:hAnsi="Arial" w:cs="Arial"/>
          <w:b/>
          <w:sz w:val="24"/>
        </w:rPr>
      </w:pPr>
      <w:r>
        <w:rPr>
          <w:rFonts w:ascii="Arial" w:hAnsi="Arial" w:cs="Arial"/>
          <w:sz w:val="24"/>
          <w:szCs w:val="20"/>
        </w:rPr>
        <w:t xml:space="preserve">日期：_____年______月______日   </w:t>
      </w:r>
    </w:p>
    <w:p w14:paraId="562AE4F5">
      <w:pPr>
        <w:tabs>
          <w:tab w:val="left" w:pos="8280"/>
        </w:tabs>
        <w:spacing w:line="360" w:lineRule="auto"/>
        <w:ind w:firstLine="480"/>
        <w:rPr>
          <w:rFonts w:ascii="Arial" w:hAnsi="Arial" w:cs="Arial"/>
          <w:sz w:val="24"/>
        </w:rPr>
      </w:pPr>
    </w:p>
    <w:p w14:paraId="72357CD3">
      <w:pPr>
        <w:tabs>
          <w:tab w:val="left" w:pos="8280"/>
        </w:tabs>
        <w:spacing w:line="360" w:lineRule="auto"/>
        <w:rPr>
          <w:rFonts w:ascii="Arial" w:hAnsi="Arial" w:cs="Arial"/>
          <w:sz w:val="24"/>
        </w:rPr>
      </w:pPr>
      <w:r>
        <w:rPr>
          <w:rFonts w:ascii="Arial" w:hAnsi="Arial" w:cs="Arial"/>
          <w:sz w:val="24"/>
        </w:rPr>
        <w:t>注：</w:t>
      </w:r>
    </w:p>
    <w:p w14:paraId="529C8825">
      <w:pPr>
        <w:tabs>
          <w:tab w:val="left" w:pos="8280"/>
        </w:tabs>
        <w:spacing w:line="360" w:lineRule="auto"/>
        <w:rPr>
          <w:rFonts w:ascii="Arial" w:hAnsi="Arial" w:cs="Arial"/>
          <w:sz w:val="24"/>
        </w:rPr>
      </w:pPr>
      <w:r>
        <w:rPr>
          <w:rFonts w:ascii="Arial" w:hAnsi="Arial" w:cs="Arial"/>
          <w:sz w:val="24"/>
        </w:rPr>
        <w:t>本协议仅在投标人“为落实政府采购政策”而向中小企业分包时必须提供，否则</w:t>
      </w:r>
      <w:r>
        <w:rPr>
          <w:rFonts w:ascii="Arial" w:hAnsi="Arial" w:cs="Arial"/>
          <w:b/>
          <w:sz w:val="24"/>
        </w:rPr>
        <w:t>投标无效</w:t>
      </w:r>
      <w:r>
        <w:rPr>
          <w:rFonts w:ascii="Arial" w:hAnsi="Arial" w:cs="Arial"/>
          <w:sz w:val="24"/>
        </w:rPr>
        <w:t>；且投标人须与所有拟分包单位分别签订《分包意向协议》，每单位签订一份，并在投标文件中提交全部协议原件的电子件，否则</w:t>
      </w:r>
      <w:r>
        <w:rPr>
          <w:rFonts w:ascii="Arial" w:hAnsi="Arial" w:cs="Arial"/>
          <w:b/>
          <w:sz w:val="24"/>
        </w:rPr>
        <w:t>投标无效</w:t>
      </w:r>
      <w:r>
        <w:rPr>
          <w:rFonts w:ascii="Arial" w:hAnsi="Arial" w:cs="Arial"/>
          <w:sz w:val="24"/>
        </w:rPr>
        <w:t>。</w:t>
      </w:r>
    </w:p>
    <w:p w14:paraId="338D895C">
      <w:pPr>
        <w:widowControl/>
        <w:jc w:val="left"/>
        <w:rPr>
          <w:rFonts w:ascii="Arial" w:hAnsi="Arial" w:cs="Arial"/>
          <w:sz w:val="24"/>
          <w:szCs w:val="20"/>
        </w:rPr>
      </w:pPr>
      <w:r>
        <w:rPr>
          <w:rFonts w:ascii="Arial" w:hAnsi="Arial" w:cs="Arial"/>
          <w:sz w:val="24"/>
          <w:szCs w:val="20"/>
        </w:rPr>
        <w:br w:type="page"/>
      </w:r>
    </w:p>
    <w:p w14:paraId="45DE3F30">
      <w:pPr>
        <w:spacing w:line="360" w:lineRule="auto"/>
        <w:outlineLvl w:val="2"/>
        <w:rPr>
          <w:rFonts w:ascii="Arial" w:hAnsi="Arial" w:cs="Arial"/>
          <w:sz w:val="24"/>
          <w:szCs w:val="20"/>
        </w:rPr>
      </w:pPr>
      <w:r>
        <w:rPr>
          <w:rFonts w:ascii="Arial" w:hAnsi="Arial" w:cs="Arial"/>
          <w:sz w:val="24"/>
          <w:szCs w:val="20"/>
        </w:rPr>
        <w:t xml:space="preserve">2-2 </w:t>
      </w:r>
      <w:r>
        <w:rPr>
          <w:rFonts w:ascii="Arial" w:hAnsi="Arial" w:cs="Arial"/>
          <w:sz w:val="24"/>
        </w:rPr>
        <w:t>其它落实政府采购政策的资格要求</w:t>
      </w:r>
      <w:r>
        <w:rPr>
          <w:rFonts w:ascii="Arial" w:hAnsi="Arial" w:cs="Arial"/>
          <w:sz w:val="24"/>
          <w:szCs w:val="20"/>
        </w:rPr>
        <w:t>（如有）</w:t>
      </w:r>
    </w:p>
    <w:p w14:paraId="6CF25CB0">
      <w:pPr>
        <w:widowControl/>
        <w:jc w:val="left"/>
        <w:rPr>
          <w:rFonts w:ascii="Arial" w:hAnsi="Arial" w:cs="Arial"/>
          <w:sz w:val="24"/>
        </w:rPr>
      </w:pPr>
    </w:p>
    <w:p w14:paraId="0E21F8EF">
      <w:pPr>
        <w:widowControl/>
        <w:jc w:val="left"/>
        <w:rPr>
          <w:rFonts w:ascii="Arial" w:hAnsi="Arial" w:cs="Arial"/>
          <w:sz w:val="24"/>
        </w:rPr>
      </w:pPr>
      <w:r>
        <w:rPr>
          <w:rFonts w:ascii="Arial" w:hAnsi="Arial" w:cs="Arial"/>
          <w:sz w:val="24"/>
        </w:rPr>
        <w:br w:type="page"/>
      </w:r>
    </w:p>
    <w:p w14:paraId="29837D3A">
      <w:pPr>
        <w:numPr>
          <w:ilvl w:val="0"/>
          <w:numId w:val="30"/>
        </w:numPr>
        <w:tabs>
          <w:tab w:val="left" w:pos="360"/>
        </w:tabs>
        <w:snapToGrid w:val="0"/>
        <w:spacing w:line="360" w:lineRule="auto"/>
        <w:outlineLvl w:val="1"/>
        <w:rPr>
          <w:rFonts w:ascii="Arial" w:hAnsi="Arial" w:cs="Arial"/>
          <w:sz w:val="24"/>
        </w:rPr>
      </w:pPr>
      <w:r>
        <w:rPr>
          <w:rFonts w:ascii="Arial" w:hAnsi="Arial" w:cs="Arial"/>
          <w:sz w:val="24"/>
        </w:rPr>
        <w:t>本项目的特定资格要求</w:t>
      </w:r>
      <w:r>
        <w:rPr>
          <w:rFonts w:ascii="Arial" w:hAnsi="Arial" w:cs="Arial"/>
          <w:sz w:val="24"/>
          <w:szCs w:val="20"/>
        </w:rPr>
        <w:t>（如有）</w:t>
      </w:r>
    </w:p>
    <w:p w14:paraId="05440AF9">
      <w:pPr>
        <w:spacing w:line="360" w:lineRule="auto"/>
        <w:outlineLvl w:val="2"/>
        <w:rPr>
          <w:rFonts w:ascii="Arial" w:hAnsi="Arial" w:cs="Arial"/>
          <w:sz w:val="24"/>
          <w:szCs w:val="20"/>
        </w:rPr>
      </w:pPr>
      <w:r>
        <w:rPr>
          <w:rFonts w:ascii="Arial" w:hAnsi="Arial" w:cs="Arial"/>
          <w:sz w:val="24"/>
          <w:szCs w:val="20"/>
        </w:rPr>
        <w:t>3-1 联合协议（如有）</w:t>
      </w:r>
    </w:p>
    <w:p w14:paraId="08C132F4">
      <w:pPr>
        <w:autoSpaceDE w:val="0"/>
        <w:autoSpaceDN w:val="0"/>
        <w:adjustRightInd w:val="0"/>
        <w:spacing w:line="360" w:lineRule="auto"/>
        <w:jc w:val="center"/>
        <w:rPr>
          <w:rFonts w:ascii="Arial" w:hAnsi="Arial" w:cs="Arial"/>
          <w:b/>
          <w:sz w:val="36"/>
          <w:szCs w:val="36"/>
        </w:rPr>
      </w:pPr>
      <w:r>
        <w:rPr>
          <w:rFonts w:ascii="Arial" w:hAnsi="Arial" w:cs="Arial"/>
          <w:b/>
          <w:sz w:val="36"/>
          <w:szCs w:val="36"/>
        </w:rPr>
        <w:t>联合协议（本项目不接受联合体）</w:t>
      </w:r>
    </w:p>
    <w:p w14:paraId="1D68FA63">
      <w:pPr>
        <w:spacing w:line="360" w:lineRule="auto"/>
        <w:ind w:firstLine="828" w:firstLineChars="345"/>
        <w:rPr>
          <w:rFonts w:ascii="Arial" w:hAnsi="Arial" w:cs="Arial"/>
          <w:bCs/>
        </w:rPr>
      </w:pPr>
      <w:r>
        <w:rPr>
          <w:rFonts w:ascii="Arial" w:hAnsi="Arial" w:cs="Arial"/>
          <w:bCs/>
          <w:sz w:val="24"/>
        </w:rPr>
        <w:t>______ 、 _____ 及 _____就“________（项目名称）</w:t>
      </w:r>
      <w:r>
        <w:rPr>
          <w:rFonts w:ascii="Arial" w:hAnsi="Arial" w:cs="Arial"/>
          <w:sz w:val="24"/>
        </w:rPr>
        <w:t>”____包</w:t>
      </w:r>
      <w:r>
        <w:rPr>
          <w:rFonts w:ascii="Arial" w:hAnsi="Arial" w:cs="Arial"/>
          <w:bCs/>
          <w:sz w:val="24"/>
        </w:rPr>
        <w:t>招标项目的投标事宜，经各方充分协商一致，达成如下协议：</w:t>
      </w:r>
    </w:p>
    <w:p w14:paraId="0E845DDF">
      <w:pPr>
        <w:numPr>
          <w:ilvl w:val="0"/>
          <w:numId w:val="32"/>
        </w:numPr>
        <w:spacing w:line="360" w:lineRule="auto"/>
        <w:rPr>
          <w:rFonts w:ascii="Arial" w:hAnsi="Arial" w:cs="Arial"/>
          <w:bCs/>
          <w:sz w:val="24"/>
        </w:rPr>
      </w:pPr>
      <w:r>
        <w:rPr>
          <w:rFonts w:ascii="Arial" w:hAnsi="Arial" w:cs="Arial"/>
          <w:bCs/>
          <w:sz w:val="24"/>
        </w:rPr>
        <w:t>由_________牵头，_________、__________参加，组成联合体共同进行招标项目的投标工作。</w:t>
      </w:r>
    </w:p>
    <w:p w14:paraId="3A77E96B">
      <w:pPr>
        <w:numPr>
          <w:ilvl w:val="0"/>
          <w:numId w:val="32"/>
        </w:numPr>
        <w:spacing w:line="360" w:lineRule="auto"/>
        <w:rPr>
          <w:rFonts w:ascii="Arial" w:hAnsi="Arial" w:cs="Arial"/>
          <w:bCs/>
          <w:sz w:val="24"/>
        </w:rPr>
      </w:pPr>
      <w:r>
        <w:rPr>
          <w:rFonts w:ascii="Arial" w:hAnsi="Arial" w:cs="Arial"/>
          <w:bCs/>
          <w:sz w:val="24"/>
        </w:rPr>
        <w:t>联合体中标后，联合体各方共同与采购人签订合同，就采购合同约定的事项对采购人承担连带责任。</w:t>
      </w:r>
    </w:p>
    <w:p w14:paraId="52C911D9">
      <w:pPr>
        <w:numPr>
          <w:ilvl w:val="0"/>
          <w:numId w:val="32"/>
        </w:numPr>
        <w:spacing w:line="360" w:lineRule="auto"/>
        <w:rPr>
          <w:rFonts w:ascii="Arial" w:hAnsi="Arial" w:cs="Arial"/>
          <w:bCs/>
          <w:sz w:val="24"/>
        </w:rPr>
      </w:pPr>
      <w:r>
        <w:rPr>
          <w:rFonts w:ascii="Arial" w:hAnsi="Arial" w:cs="Arial"/>
          <w:bCs/>
          <w:sz w:val="24"/>
        </w:rPr>
        <w:t>联合体各方均同意由牵头人代表其他联合体成员单位按招标文件要求出具《授权委托书》。</w:t>
      </w:r>
    </w:p>
    <w:p w14:paraId="79B22355">
      <w:pPr>
        <w:numPr>
          <w:ilvl w:val="0"/>
          <w:numId w:val="32"/>
        </w:numPr>
        <w:spacing w:line="360" w:lineRule="auto"/>
        <w:rPr>
          <w:rFonts w:ascii="Arial" w:hAnsi="Arial" w:cs="Arial"/>
          <w:bCs/>
          <w:sz w:val="24"/>
        </w:rPr>
      </w:pPr>
      <w:r>
        <w:rPr>
          <w:rFonts w:ascii="Arial" w:hAnsi="Arial" w:cs="Arial"/>
          <w:bCs/>
          <w:sz w:val="24"/>
        </w:rPr>
        <w:t>牵头人为项目的总负责单位；组织各参加方进行项目实施工作。</w:t>
      </w:r>
    </w:p>
    <w:p w14:paraId="6E583209">
      <w:pPr>
        <w:numPr>
          <w:ilvl w:val="0"/>
          <w:numId w:val="32"/>
        </w:numPr>
        <w:spacing w:line="360" w:lineRule="auto"/>
        <w:rPr>
          <w:rFonts w:ascii="Arial" w:hAnsi="Arial" w:cs="Arial"/>
          <w:bCs/>
          <w:sz w:val="24"/>
        </w:rPr>
      </w:pPr>
      <w:r>
        <w:rPr>
          <w:rFonts w:ascii="Arial" w:hAnsi="Arial" w:cs="Arial"/>
          <w:bCs/>
          <w:sz w:val="24"/>
        </w:rPr>
        <w:t>______负责_____，具体工作范围、内容以投标文件及合同为准。</w:t>
      </w:r>
    </w:p>
    <w:p w14:paraId="078AF167">
      <w:pPr>
        <w:numPr>
          <w:ilvl w:val="0"/>
          <w:numId w:val="32"/>
        </w:numPr>
        <w:spacing w:line="360" w:lineRule="auto"/>
        <w:rPr>
          <w:rFonts w:ascii="Arial" w:hAnsi="Arial" w:cs="Arial"/>
          <w:bCs/>
          <w:sz w:val="24"/>
        </w:rPr>
      </w:pPr>
      <w:r>
        <w:rPr>
          <w:rFonts w:ascii="Arial" w:hAnsi="Arial" w:cs="Arial"/>
          <w:bCs/>
          <w:sz w:val="24"/>
        </w:rPr>
        <w:t>______负责_____，具体工作范围、内容以投标文件及合同为准。</w:t>
      </w:r>
    </w:p>
    <w:p w14:paraId="69191B30">
      <w:pPr>
        <w:numPr>
          <w:ilvl w:val="0"/>
          <w:numId w:val="32"/>
        </w:numPr>
        <w:spacing w:line="360" w:lineRule="auto"/>
        <w:rPr>
          <w:rFonts w:ascii="Arial" w:hAnsi="Arial" w:cs="Arial"/>
          <w:bCs/>
          <w:sz w:val="24"/>
        </w:rPr>
      </w:pPr>
      <w:r>
        <w:rPr>
          <w:rFonts w:ascii="Arial" w:hAnsi="Arial" w:cs="Arial"/>
          <w:bCs/>
          <w:sz w:val="24"/>
        </w:rPr>
        <w:t>______负责_____（如有），具体工作范围、内容以投标文件及合同为准。</w:t>
      </w:r>
    </w:p>
    <w:p w14:paraId="5BD1DD65">
      <w:pPr>
        <w:numPr>
          <w:ilvl w:val="0"/>
          <w:numId w:val="32"/>
        </w:numPr>
        <w:spacing w:line="360" w:lineRule="auto"/>
        <w:rPr>
          <w:rFonts w:ascii="Arial" w:hAnsi="Arial" w:cs="Arial"/>
          <w:sz w:val="24"/>
        </w:rPr>
      </w:pPr>
      <w:r>
        <w:rPr>
          <w:rFonts w:ascii="Arial" w:hAnsi="Arial" w:cs="Arial"/>
          <w:sz w:val="24"/>
        </w:rPr>
        <w:t>本项目联合协议合同总额为________元，联合体各成员按照如下比例分摊（按联合体成员分别列明）：</w:t>
      </w:r>
    </w:p>
    <w:p w14:paraId="1CAC37F8">
      <w:pPr>
        <w:tabs>
          <w:tab w:val="left" w:pos="720"/>
          <w:tab w:val="left" w:pos="900"/>
        </w:tabs>
        <w:spacing w:line="360" w:lineRule="auto"/>
        <w:ind w:left="851"/>
        <w:rPr>
          <w:rFonts w:ascii="Arial" w:hAnsi="Arial" w:cs="Arial"/>
          <w:sz w:val="24"/>
          <w:szCs w:val="20"/>
        </w:rPr>
      </w:pPr>
      <w:r>
        <w:rPr>
          <w:rFonts w:ascii="Arial" w:hAnsi="Arial" w:cs="Arial"/>
          <w:sz w:val="24"/>
          <w:szCs w:val="20"/>
        </w:rPr>
        <w:t>（1）</w:t>
      </w:r>
      <w:r>
        <w:rPr>
          <w:rFonts w:ascii="Arial" w:hAnsi="Arial" w:cs="Arial"/>
          <w:bCs/>
          <w:sz w:val="24"/>
          <w:szCs w:val="20"/>
        </w:rPr>
        <w:t>______</w:t>
      </w:r>
      <w:r>
        <w:rPr>
          <w:rFonts w:ascii="Arial" w:hAnsi="Arial" w:cs="Arial"/>
          <w:sz w:val="24"/>
          <w:szCs w:val="20"/>
        </w:rPr>
        <w:t>为□大型企业□中型企业、□小微企业（包含监狱企业、残疾人福利性单位）、□其他，合同金额为_____元；</w:t>
      </w:r>
    </w:p>
    <w:p w14:paraId="18396D2D">
      <w:pPr>
        <w:tabs>
          <w:tab w:val="left" w:pos="720"/>
          <w:tab w:val="left" w:pos="900"/>
        </w:tabs>
        <w:spacing w:line="360" w:lineRule="auto"/>
        <w:ind w:left="851"/>
        <w:rPr>
          <w:rFonts w:ascii="Arial" w:hAnsi="Arial" w:cs="Arial"/>
          <w:sz w:val="24"/>
          <w:szCs w:val="20"/>
        </w:rPr>
      </w:pPr>
      <w:r>
        <w:rPr>
          <w:rFonts w:ascii="Arial" w:hAnsi="Arial" w:cs="Arial"/>
          <w:sz w:val="24"/>
          <w:szCs w:val="20"/>
        </w:rPr>
        <w:t>（2）</w:t>
      </w:r>
      <w:r>
        <w:rPr>
          <w:rFonts w:ascii="Arial" w:hAnsi="Arial" w:cs="Arial"/>
          <w:bCs/>
          <w:sz w:val="24"/>
          <w:szCs w:val="20"/>
        </w:rPr>
        <w:t>______</w:t>
      </w:r>
      <w:r>
        <w:rPr>
          <w:rFonts w:ascii="Arial" w:hAnsi="Arial" w:cs="Arial"/>
          <w:sz w:val="24"/>
          <w:szCs w:val="20"/>
        </w:rPr>
        <w:t>为□大型企业□中型企业、□小微企业（包含监狱企业、残疾人福利性单位）、□其他，合同金额为_____元；</w:t>
      </w:r>
    </w:p>
    <w:p w14:paraId="5F3C3307">
      <w:pPr>
        <w:tabs>
          <w:tab w:val="left" w:pos="720"/>
          <w:tab w:val="left" w:pos="900"/>
        </w:tabs>
        <w:spacing w:line="360" w:lineRule="auto"/>
        <w:ind w:left="851"/>
        <w:rPr>
          <w:rFonts w:ascii="Arial" w:hAnsi="Arial" w:cs="Arial"/>
          <w:sz w:val="24"/>
          <w:szCs w:val="20"/>
        </w:rPr>
      </w:pPr>
      <w:r>
        <w:rPr>
          <w:rFonts w:ascii="Arial" w:hAnsi="Arial" w:cs="Arial"/>
          <w:sz w:val="24"/>
          <w:szCs w:val="20"/>
        </w:rPr>
        <w:t>（…）</w:t>
      </w:r>
      <w:r>
        <w:rPr>
          <w:rFonts w:ascii="Arial" w:hAnsi="Arial" w:cs="Arial"/>
          <w:bCs/>
          <w:sz w:val="24"/>
          <w:szCs w:val="20"/>
        </w:rPr>
        <w:t>______</w:t>
      </w:r>
      <w:r>
        <w:rPr>
          <w:rFonts w:ascii="Arial" w:hAnsi="Arial" w:cs="Arial"/>
          <w:sz w:val="24"/>
          <w:szCs w:val="20"/>
        </w:rPr>
        <w:t>为□大型企业□中型企业、□小微企业（包含监狱企业、残疾人福利性单位）、□其他，合同金额为_____元。</w:t>
      </w:r>
    </w:p>
    <w:p w14:paraId="3FC9DB5C">
      <w:pPr>
        <w:numPr>
          <w:ilvl w:val="0"/>
          <w:numId w:val="32"/>
        </w:numPr>
        <w:tabs>
          <w:tab w:val="left" w:pos="993"/>
        </w:tabs>
        <w:spacing w:line="360" w:lineRule="auto"/>
        <w:rPr>
          <w:rFonts w:ascii="Arial" w:hAnsi="Arial" w:cs="Arial"/>
          <w:bCs/>
          <w:sz w:val="24"/>
        </w:rPr>
      </w:pPr>
      <w:r>
        <w:rPr>
          <w:rFonts w:ascii="Arial" w:hAnsi="Arial" w:cs="Arial"/>
          <w:bCs/>
          <w:sz w:val="24"/>
        </w:rPr>
        <w:t>以联合体形式参加政府采购活动的，联合体各方不得再单独参加或者与其他供应商另外组成联合体参加同一合同项下的政府采购活动。</w:t>
      </w:r>
    </w:p>
    <w:p w14:paraId="2FFAAF69">
      <w:pPr>
        <w:numPr>
          <w:ilvl w:val="0"/>
          <w:numId w:val="32"/>
        </w:numPr>
        <w:spacing w:line="360" w:lineRule="auto"/>
        <w:rPr>
          <w:rFonts w:ascii="Arial" w:hAnsi="Arial" w:cs="Arial"/>
          <w:bCs/>
          <w:sz w:val="24"/>
        </w:rPr>
      </w:pPr>
      <w:r>
        <w:rPr>
          <w:rFonts w:ascii="Arial" w:hAnsi="Arial" w:cs="Arial"/>
          <w:bCs/>
          <w:sz w:val="24"/>
        </w:rPr>
        <w:t>其他约定（如有）：_______。</w:t>
      </w:r>
    </w:p>
    <w:p w14:paraId="54BD0AB1">
      <w:pPr>
        <w:tabs>
          <w:tab w:val="left" w:pos="780"/>
        </w:tabs>
        <w:spacing w:line="360" w:lineRule="auto"/>
        <w:ind w:firstLine="480" w:firstLineChars="200"/>
        <w:rPr>
          <w:rFonts w:ascii="Arial" w:hAnsi="Arial" w:cs="Arial"/>
          <w:sz w:val="24"/>
        </w:rPr>
      </w:pPr>
      <w:r>
        <w:rPr>
          <w:rFonts w:ascii="Arial" w:hAnsi="Arial" w:cs="Arial"/>
          <w:bCs/>
          <w:sz w:val="24"/>
        </w:rPr>
        <w:t>本协议自各方盖章后生效，采购合同履行完毕后自动失效。如未中标，本协议自动终止。</w:t>
      </w:r>
      <w:r>
        <w:rPr>
          <w:rFonts w:ascii="Arial" w:hAnsi="Arial" w:cs="Arial"/>
          <w:sz w:val="24"/>
        </w:rPr>
        <w:br w:type="page"/>
      </w:r>
    </w:p>
    <w:p w14:paraId="5AA0B295">
      <w:pPr>
        <w:spacing w:line="360" w:lineRule="auto"/>
        <w:ind w:firstLine="471"/>
        <w:rPr>
          <w:rFonts w:ascii="Arial" w:hAnsi="Arial" w:cs="Arial"/>
          <w:sz w:val="24"/>
        </w:rPr>
      </w:pPr>
      <w:r>
        <w:rPr>
          <w:rFonts w:ascii="Arial" w:hAnsi="Arial" w:cs="Arial"/>
          <w:sz w:val="24"/>
        </w:rPr>
        <w:t>联合体牵头人名称：</w:t>
      </w:r>
      <w:r>
        <w:rPr>
          <w:rFonts w:ascii="Arial" w:hAnsi="Arial" w:cs="Arial"/>
          <w:sz w:val="24"/>
          <w:szCs w:val="20"/>
        </w:rPr>
        <w:t>______</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 xml:space="preserve"> 联合体成员名称：</w:t>
      </w:r>
      <w:r>
        <w:rPr>
          <w:rFonts w:ascii="Arial" w:hAnsi="Arial" w:cs="Arial"/>
          <w:sz w:val="24"/>
          <w:szCs w:val="20"/>
        </w:rPr>
        <w:t>______</w:t>
      </w:r>
    </w:p>
    <w:p w14:paraId="6E57B929">
      <w:pPr>
        <w:spacing w:line="360" w:lineRule="auto"/>
        <w:ind w:firstLine="471"/>
        <w:rPr>
          <w:rFonts w:ascii="Arial" w:hAnsi="Arial" w:cs="Arial"/>
          <w:sz w:val="24"/>
        </w:rPr>
      </w:pPr>
      <w:r>
        <w:rPr>
          <w:rFonts w:ascii="Arial" w:hAnsi="Arial" w:cs="Arial"/>
          <w:sz w:val="24"/>
        </w:rPr>
        <w:t>盖章：</w:t>
      </w:r>
      <w:r>
        <w:rPr>
          <w:rFonts w:ascii="Arial" w:hAnsi="Arial" w:cs="Arial"/>
          <w:sz w:val="24"/>
          <w:szCs w:val="20"/>
        </w:rPr>
        <w:t>______</w:t>
      </w:r>
      <w:r>
        <w:rPr>
          <w:rFonts w:ascii="Arial" w:hAnsi="Arial" w:cs="Arial"/>
          <w:sz w:val="24"/>
        </w:rPr>
        <w:t xml:space="preserve">                           盖章：</w:t>
      </w:r>
      <w:r>
        <w:rPr>
          <w:rFonts w:ascii="Arial" w:hAnsi="Arial" w:cs="Arial"/>
          <w:sz w:val="24"/>
          <w:szCs w:val="20"/>
        </w:rPr>
        <w:t>______</w:t>
      </w:r>
    </w:p>
    <w:p w14:paraId="66A0E7D4">
      <w:pPr>
        <w:spacing w:line="360" w:lineRule="auto"/>
        <w:ind w:firstLine="471"/>
        <w:rPr>
          <w:rFonts w:ascii="Arial" w:hAnsi="Arial" w:cs="Arial"/>
          <w:sz w:val="24"/>
        </w:rPr>
      </w:pPr>
    </w:p>
    <w:p w14:paraId="319E97DB">
      <w:pPr>
        <w:spacing w:line="360" w:lineRule="auto"/>
        <w:ind w:firstLine="471"/>
        <w:rPr>
          <w:rFonts w:ascii="Arial" w:hAnsi="Arial" w:cs="Arial"/>
          <w:sz w:val="24"/>
        </w:rPr>
      </w:pPr>
    </w:p>
    <w:p w14:paraId="6E53F73E">
      <w:pPr>
        <w:spacing w:line="360" w:lineRule="auto"/>
        <w:ind w:firstLine="471"/>
        <w:rPr>
          <w:rFonts w:ascii="Arial" w:hAnsi="Arial" w:cs="Arial"/>
          <w:sz w:val="24"/>
        </w:rPr>
      </w:pPr>
      <w:r>
        <w:rPr>
          <w:rFonts w:ascii="Arial" w:hAnsi="Arial" w:cs="Arial"/>
          <w:sz w:val="24"/>
        </w:rPr>
        <w:t>联合体成员名称：</w:t>
      </w:r>
      <w:r>
        <w:rPr>
          <w:rFonts w:ascii="Arial" w:hAnsi="Arial" w:cs="Arial"/>
          <w:sz w:val="24"/>
          <w:szCs w:val="20"/>
        </w:rPr>
        <w:t>______</w:t>
      </w:r>
    </w:p>
    <w:p w14:paraId="4DDC4250">
      <w:pPr>
        <w:spacing w:line="360" w:lineRule="auto"/>
        <w:ind w:firstLine="471"/>
        <w:rPr>
          <w:rFonts w:ascii="Arial" w:hAnsi="Arial" w:cs="Arial"/>
          <w:sz w:val="24"/>
        </w:rPr>
      </w:pPr>
      <w:r>
        <w:rPr>
          <w:rFonts w:ascii="Arial" w:hAnsi="Arial" w:cs="Arial"/>
          <w:sz w:val="24"/>
        </w:rPr>
        <w:t>盖章：</w:t>
      </w:r>
      <w:r>
        <w:rPr>
          <w:rFonts w:ascii="Arial" w:hAnsi="Arial" w:cs="Arial"/>
          <w:sz w:val="24"/>
          <w:szCs w:val="20"/>
        </w:rPr>
        <w:t>______</w:t>
      </w:r>
      <w:r>
        <w:rPr>
          <w:rFonts w:ascii="Arial" w:hAnsi="Arial" w:cs="Arial"/>
          <w:sz w:val="24"/>
        </w:rPr>
        <w:t xml:space="preserve">                                </w:t>
      </w:r>
    </w:p>
    <w:p w14:paraId="6C70CF6C">
      <w:pPr>
        <w:spacing w:line="360" w:lineRule="auto"/>
        <w:ind w:firstLine="471"/>
        <w:rPr>
          <w:rFonts w:ascii="Arial" w:hAnsi="Arial" w:cs="Arial"/>
          <w:sz w:val="24"/>
        </w:rPr>
      </w:pPr>
    </w:p>
    <w:p w14:paraId="39C42440">
      <w:pPr>
        <w:spacing w:line="360" w:lineRule="auto"/>
        <w:ind w:firstLine="471"/>
        <w:rPr>
          <w:rFonts w:ascii="Arial" w:hAnsi="Arial" w:cs="Arial"/>
          <w:sz w:val="24"/>
        </w:rPr>
      </w:pPr>
    </w:p>
    <w:p w14:paraId="07BAC700">
      <w:pPr>
        <w:spacing w:line="360" w:lineRule="auto"/>
        <w:ind w:left="480"/>
        <w:jc w:val="right"/>
        <w:rPr>
          <w:rFonts w:ascii="Arial" w:hAnsi="Arial" w:cs="Arial"/>
          <w:sz w:val="24"/>
        </w:rPr>
      </w:pPr>
    </w:p>
    <w:p w14:paraId="33B6ED73">
      <w:pPr>
        <w:spacing w:line="360" w:lineRule="auto"/>
        <w:ind w:left="480"/>
        <w:jc w:val="right"/>
        <w:rPr>
          <w:rFonts w:ascii="Arial" w:hAnsi="Arial" w:cs="Arial"/>
          <w:sz w:val="24"/>
        </w:rPr>
      </w:pPr>
      <w:r>
        <w:rPr>
          <w:rFonts w:ascii="Arial" w:hAnsi="Arial" w:cs="Arial"/>
          <w:sz w:val="24"/>
          <w:szCs w:val="20"/>
        </w:rPr>
        <w:t>日期：_____年______月______日</w:t>
      </w:r>
    </w:p>
    <w:p w14:paraId="3CAA4E44">
      <w:pPr>
        <w:spacing w:line="360" w:lineRule="auto"/>
        <w:ind w:left="480"/>
        <w:jc w:val="right"/>
        <w:rPr>
          <w:rFonts w:ascii="Arial" w:hAnsi="Arial" w:cs="Arial"/>
          <w:b/>
          <w:sz w:val="24"/>
        </w:rPr>
      </w:pPr>
    </w:p>
    <w:p w14:paraId="5A3B2C96">
      <w:pPr>
        <w:tabs>
          <w:tab w:val="left" w:pos="8280"/>
        </w:tabs>
        <w:spacing w:line="360" w:lineRule="auto"/>
        <w:ind w:firstLine="480"/>
        <w:rPr>
          <w:rFonts w:ascii="Arial" w:hAnsi="Arial" w:cs="Arial"/>
          <w:sz w:val="24"/>
        </w:rPr>
      </w:pPr>
    </w:p>
    <w:p w14:paraId="2FBC3E76">
      <w:pPr>
        <w:tabs>
          <w:tab w:val="left" w:pos="8280"/>
        </w:tabs>
        <w:spacing w:line="360" w:lineRule="auto"/>
        <w:ind w:firstLine="480"/>
        <w:rPr>
          <w:rFonts w:ascii="Arial" w:hAnsi="Arial" w:cs="Arial"/>
          <w:sz w:val="24"/>
        </w:rPr>
      </w:pPr>
    </w:p>
    <w:p w14:paraId="780F4AEC">
      <w:pPr>
        <w:spacing w:line="360" w:lineRule="auto"/>
        <w:ind w:left="719" w:leftChars="228" w:hanging="240" w:hangingChars="100"/>
        <w:rPr>
          <w:rFonts w:ascii="Arial" w:hAnsi="Arial" w:cs="Arial"/>
          <w:sz w:val="24"/>
        </w:rPr>
      </w:pPr>
      <w:r>
        <w:rPr>
          <w:rFonts w:ascii="Arial" w:hAnsi="Arial" w:cs="Arial"/>
          <w:sz w:val="24"/>
        </w:rPr>
        <w:t>注：</w:t>
      </w:r>
    </w:p>
    <w:p w14:paraId="4B61B440">
      <w:pPr>
        <w:spacing w:line="360" w:lineRule="auto"/>
        <w:ind w:left="719" w:leftChars="228" w:hanging="240" w:hangingChars="100"/>
        <w:rPr>
          <w:rFonts w:ascii="Arial" w:hAnsi="Arial" w:cs="Arial"/>
          <w:sz w:val="24"/>
        </w:rPr>
      </w:pPr>
      <w:r>
        <w:rPr>
          <w:rFonts w:ascii="Arial" w:hAnsi="Arial" w:cs="Arial"/>
          <w:sz w:val="24"/>
        </w:rPr>
        <w:t>1. 如本项目（包）接受供应商以联合体形式参加采购活动，且供应商以联合体形式参与时，须提供《联合协议》，否则</w:t>
      </w:r>
      <w:r>
        <w:rPr>
          <w:rFonts w:ascii="Arial" w:hAnsi="Arial" w:cs="Arial"/>
          <w:b/>
          <w:sz w:val="24"/>
        </w:rPr>
        <w:t>投标无效</w:t>
      </w:r>
      <w:r>
        <w:rPr>
          <w:rFonts w:ascii="Arial" w:hAnsi="Arial" w:cs="Arial"/>
          <w:sz w:val="24"/>
        </w:rPr>
        <w:t>。</w:t>
      </w:r>
    </w:p>
    <w:p w14:paraId="0FC967A5">
      <w:pPr>
        <w:spacing w:line="360" w:lineRule="auto"/>
        <w:ind w:left="719" w:leftChars="228" w:hanging="240" w:hangingChars="100"/>
        <w:rPr>
          <w:rFonts w:ascii="Arial" w:hAnsi="Arial" w:cs="Arial"/>
          <w:sz w:val="24"/>
        </w:rPr>
      </w:pPr>
      <w:r>
        <w:rPr>
          <w:rFonts w:ascii="Arial" w:hAnsi="Arial" w:cs="Arial"/>
          <w:sz w:val="24"/>
        </w:rPr>
        <w:t>2. 联合体各方成员须在本协议上共同盖章。</w:t>
      </w:r>
    </w:p>
    <w:p w14:paraId="21266C65">
      <w:pPr>
        <w:spacing w:line="360" w:lineRule="auto"/>
        <w:ind w:left="719" w:leftChars="228" w:hanging="240" w:hangingChars="100"/>
        <w:rPr>
          <w:rFonts w:ascii="Arial" w:hAnsi="Arial" w:cs="Arial"/>
          <w:sz w:val="24"/>
        </w:rPr>
      </w:pPr>
      <w:r>
        <w:rPr>
          <w:rFonts w:ascii="Arial" w:hAnsi="Arial" w:cs="Arial"/>
          <w:sz w:val="24"/>
        </w:rPr>
        <w:br w:type="page"/>
      </w:r>
    </w:p>
    <w:p w14:paraId="2B4F19B3">
      <w:pPr>
        <w:spacing w:line="360" w:lineRule="auto"/>
        <w:outlineLvl w:val="2"/>
        <w:rPr>
          <w:rFonts w:ascii="Arial" w:hAnsi="Arial" w:cs="Arial"/>
          <w:sz w:val="24"/>
          <w:szCs w:val="20"/>
        </w:rPr>
      </w:pPr>
      <w:r>
        <w:rPr>
          <w:rFonts w:ascii="Arial" w:hAnsi="Arial" w:cs="Arial"/>
          <w:sz w:val="24"/>
          <w:szCs w:val="20"/>
        </w:rPr>
        <w:t>3-2 其他特定资格要求</w:t>
      </w:r>
    </w:p>
    <w:p w14:paraId="3877E091">
      <w:pPr>
        <w:widowControl/>
        <w:jc w:val="left"/>
        <w:rPr>
          <w:rFonts w:ascii="Arial" w:hAnsi="Arial" w:cs="Arial"/>
          <w:sz w:val="24"/>
          <w:szCs w:val="20"/>
        </w:rPr>
      </w:pPr>
      <w:r>
        <w:rPr>
          <w:rFonts w:ascii="Arial" w:hAnsi="Arial" w:cs="Arial"/>
          <w:sz w:val="24"/>
          <w:szCs w:val="20"/>
        </w:rPr>
        <w:br w:type="page"/>
      </w:r>
    </w:p>
    <w:p w14:paraId="170ED39D">
      <w:pPr>
        <w:numPr>
          <w:ilvl w:val="0"/>
          <w:numId w:val="30"/>
        </w:numPr>
        <w:tabs>
          <w:tab w:val="left" w:pos="360"/>
        </w:tabs>
        <w:snapToGrid w:val="0"/>
        <w:spacing w:line="360" w:lineRule="auto"/>
        <w:outlineLvl w:val="1"/>
        <w:rPr>
          <w:rFonts w:ascii="Arial" w:hAnsi="Arial" w:cs="Arial"/>
          <w:sz w:val="24"/>
          <w:szCs w:val="20"/>
        </w:rPr>
      </w:pPr>
      <w:r>
        <w:rPr>
          <w:rFonts w:ascii="Arial" w:hAnsi="Arial" w:cs="Arial"/>
          <w:sz w:val="24"/>
          <w:szCs w:val="20"/>
        </w:rPr>
        <w:t>投标保证金凭证/交款单据电子件</w:t>
      </w:r>
    </w:p>
    <w:p w14:paraId="23A05E82">
      <w:pPr>
        <w:spacing w:line="360" w:lineRule="auto"/>
        <w:rPr>
          <w:rFonts w:ascii="Arial" w:hAnsi="Arial" w:cs="Arial"/>
          <w:sz w:val="24"/>
          <w:szCs w:val="20"/>
        </w:rPr>
      </w:pPr>
    </w:p>
    <w:p w14:paraId="65EAB6F5">
      <w:pPr>
        <w:spacing w:line="360" w:lineRule="auto"/>
        <w:rPr>
          <w:rFonts w:ascii="Arial" w:hAnsi="Arial" w:cs="Arial"/>
          <w:sz w:val="24"/>
          <w:szCs w:val="20"/>
        </w:rPr>
      </w:pPr>
    </w:p>
    <w:p w14:paraId="77C6705F">
      <w:pPr>
        <w:widowControl/>
        <w:jc w:val="left"/>
        <w:rPr>
          <w:rFonts w:ascii="Arial" w:hAnsi="Arial" w:cs="Arial"/>
          <w:kern w:val="0"/>
          <w:sz w:val="24"/>
          <w:szCs w:val="20"/>
        </w:rPr>
      </w:pPr>
      <w:r>
        <w:rPr>
          <w:rFonts w:ascii="Arial" w:hAnsi="Arial" w:cs="Arial"/>
          <w:sz w:val="24"/>
          <w:szCs w:val="20"/>
        </w:rPr>
        <w:br w:type="page"/>
      </w:r>
    </w:p>
    <w:p w14:paraId="20664799">
      <w:pPr>
        <w:keepNext/>
        <w:keepLines/>
        <w:autoSpaceDE w:val="0"/>
        <w:autoSpaceDN w:val="0"/>
        <w:adjustRightInd w:val="0"/>
        <w:spacing w:before="120" w:line="300" w:lineRule="auto"/>
        <w:jc w:val="left"/>
        <w:outlineLvl w:val="1"/>
        <w:rPr>
          <w:rFonts w:ascii="Arial" w:hAnsi="Arial" w:cs="Arial"/>
          <w:b/>
          <w:spacing w:val="20"/>
          <w:sz w:val="24"/>
        </w:rPr>
      </w:pPr>
      <w:r>
        <w:rPr>
          <w:rFonts w:ascii="Arial" w:hAnsi="Arial" w:cs="Arial"/>
          <w:b/>
          <w:spacing w:val="20"/>
          <w:sz w:val="24"/>
        </w:rPr>
        <w:t>二、商务技术文件格式</w:t>
      </w:r>
    </w:p>
    <w:p w14:paraId="51EAF63A">
      <w:pPr>
        <w:rPr>
          <w:rFonts w:ascii="Arial" w:hAnsi="Arial" w:cs="Arial"/>
          <w:b/>
          <w:spacing w:val="20"/>
          <w:szCs w:val="21"/>
        </w:rPr>
      </w:pPr>
    </w:p>
    <w:p w14:paraId="1BC92633">
      <w:pPr>
        <w:rPr>
          <w:rFonts w:ascii="Arial" w:hAnsi="Arial" w:cs="Arial"/>
          <w:b/>
          <w:sz w:val="24"/>
        </w:rPr>
      </w:pPr>
      <w:r>
        <w:rPr>
          <w:rFonts w:ascii="Arial" w:hAnsi="Arial" w:cs="Arial"/>
          <w:b/>
          <w:spacing w:val="20"/>
          <w:sz w:val="24"/>
        </w:rPr>
        <w:t>投标文件（商务技术文件）</w:t>
      </w:r>
      <w:r>
        <w:rPr>
          <w:rFonts w:ascii="Arial" w:hAnsi="Arial" w:cs="Arial"/>
          <w:b/>
          <w:sz w:val="24"/>
        </w:rPr>
        <w:t>封面（非实质性格式）</w:t>
      </w:r>
    </w:p>
    <w:p w14:paraId="7F6F3580">
      <w:pPr>
        <w:rPr>
          <w:rFonts w:ascii="Arial" w:hAnsi="Arial" w:cs="Arial"/>
          <w:szCs w:val="21"/>
        </w:rPr>
      </w:pPr>
    </w:p>
    <w:p w14:paraId="1FA95DD9">
      <w:pPr>
        <w:rPr>
          <w:rFonts w:ascii="Arial" w:hAnsi="Arial" w:cs="Arial"/>
          <w:b/>
          <w:sz w:val="24"/>
        </w:rPr>
      </w:pPr>
      <w:r>
        <w:rPr>
          <w:rFonts w:ascii="Arial" w:hAnsi="Arial" w:cs="Arial"/>
          <w:b/>
          <w:sz w:val="24"/>
        </w:rPr>
        <w:t>招标项目名称：（如“</w:t>
      </w:r>
      <w:r>
        <w:rPr>
          <w:rFonts w:ascii="Arial" w:hAnsi="Arial" w:cs="Arial"/>
          <w:bCs/>
          <w:szCs w:val="21"/>
        </w:rPr>
        <w:t>2026基于过敏性鼻炎纵向队列的免疫调控机制与代谢特征研究的测试加工服务</w:t>
      </w:r>
      <w:r>
        <w:rPr>
          <w:rFonts w:ascii="Arial" w:hAnsi="Arial" w:cs="Arial"/>
          <w:b/>
          <w:sz w:val="24"/>
        </w:rPr>
        <w:t>”）</w:t>
      </w:r>
    </w:p>
    <w:p w14:paraId="7A383B1C">
      <w:pPr>
        <w:rPr>
          <w:rFonts w:ascii="Arial" w:hAnsi="Arial" w:cs="Arial"/>
          <w:b/>
          <w:sz w:val="24"/>
        </w:rPr>
      </w:pPr>
      <w:r>
        <w:rPr>
          <w:rFonts w:ascii="Arial" w:hAnsi="Arial" w:cs="Arial"/>
          <w:b/>
          <w:sz w:val="24"/>
        </w:rPr>
        <w:t>采购代理机构：（如“中化商务有限公司”）</w:t>
      </w:r>
    </w:p>
    <w:p w14:paraId="19832D29">
      <w:pPr>
        <w:rPr>
          <w:rFonts w:ascii="Arial" w:hAnsi="Arial" w:cs="Arial"/>
          <w:b/>
          <w:sz w:val="24"/>
        </w:rPr>
      </w:pPr>
      <w:r>
        <w:rPr>
          <w:rFonts w:ascii="Arial" w:hAnsi="Arial" w:cs="Arial"/>
          <w:b/>
          <w:sz w:val="24"/>
        </w:rPr>
        <w:t>招标编号：（如“0747-2661SCCZD138”）</w:t>
      </w:r>
    </w:p>
    <w:p w14:paraId="0215F9C9">
      <w:pPr>
        <w:rPr>
          <w:rFonts w:ascii="Arial" w:hAnsi="Arial" w:cs="Arial"/>
          <w:szCs w:val="21"/>
        </w:rPr>
      </w:pPr>
    </w:p>
    <w:p w14:paraId="6FA42938">
      <w:pPr>
        <w:jc w:val="center"/>
        <w:rPr>
          <w:rFonts w:ascii="Arial" w:hAnsi="Arial" w:cs="Arial"/>
          <w:b/>
          <w:spacing w:val="60"/>
          <w:sz w:val="84"/>
          <w:szCs w:val="84"/>
        </w:rPr>
      </w:pPr>
      <w:r>
        <w:rPr>
          <w:rFonts w:ascii="Arial" w:hAnsi="Arial" w:cs="Arial"/>
          <w:b/>
          <w:spacing w:val="60"/>
          <w:sz w:val="84"/>
          <w:szCs w:val="84"/>
        </w:rPr>
        <w:t>投 标 文 件</w:t>
      </w:r>
    </w:p>
    <w:p w14:paraId="6CD3625E">
      <w:pPr>
        <w:jc w:val="center"/>
        <w:rPr>
          <w:rFonts w:ascii="Arial" w:hAnsi="Arial" w:cs="Arial"/>
          <w:b/>
          <w:spacing w:val="60"/>
          <w:sz w:val="52"/>
          <w:szCs w:val="52"/>
        </w:rPr>
      </w:pPr>
      <w:r>
        <w:rPr>
          <w:rFonts w:ascii="Arial" w:hAnsi="Arial" w:cs="Arial"/>
          <w:b/>
          <w:spacing w:val="60"/>
          <w:sz w:val="52"/>
          <w:szCs w:val="52"/>
        </w:rPr>
        <w:t>（商务技术文件）</w:t>
      </w:r>
    </w:p>
    <w:p w14:paraId="5718AEED">
      <w:pPr>
        <w:ind w:firstLine="542" w:firstLineChars="150"/>
        <w:rPr>
          <w:rFonts w:ascii="Arial" w:hAnsi="Arial" w:cs="Arial"/>
          <w:b/>
          <w:spacing w:val="20"/>
          <w:sz w:val="32"/>
          <w:szCs w:val="32"/>
        </w:rPr>
      </w:pPr>
    </w:p>
    <w:p w14:paraId="5B288357">
      <w:pPr>
        <w:ind w:firstLine="542" w:firstLineChars="150"/>
        <w:rPr>
          <w:rFonts w:ascii="Arial" w:hAnsi="Arial" w:cs="Arial"/>
          <w:b/>
          <w:spacing w:val="20"/>
          <w:sz w:val="32"/>
          <w:szCs w:val="32"/>
        </w:rPr>
      </w:pPr>
    </w:p>
    <w:p w14:paraId="19ED61D3">
      <w:pPr>
        <w:ind w:firstLine="542" w:firstLineChars="150"/>
        <w:jc w:val="center"/>
        <w:rPr>
          <w:rFonts w:ascii="Arial" w:hAnsi="Arial" w:cs="Arial"/>
          <w:b/>
          <w:spacing w:val="20"/>
          <w:sz w:val="32"/>
          <w:szCs w:val="32"/>
        </w:rPr>
      </w:pPr>
      <w:r>
        <w:rPr>
          <w:rFonts w:ascii="Arial" w:hAnsi="Arial" w:cs="Arial"/>
          <w:b/>
          <w:spacing w:val="20"/>
          <w:sz w:val="32"/>
          <w:szCs w:val="32"/>
        </w:rPr>
        <w:t>正本（或副本）</w:t>
      </w:r>
    </w:p>
    <w:p w14:paraId="38675924">
      <w:pPr>
        <w:ind w:firstLine="542" w:firstLineChars="150"/>
        <w:rPr>
          <w:rFonts w:ascii="Arial" w:hAnsi="Arial" w:cs="Arial"/>
          <w:b/>
          <w:spacing w:val="20"/>
          <w:sz w:val="32"/>
          <w:szCs w:val="32"/>
        </w:rPr>
      </w:pPr>
    </w:p>
    <w:p w14:paraId="08D6B8D5">
      <w:pPr>
        <w:ind w:firstLine="542" w:firstLineChars="150"/>
        <w:rPr>
          <w:rFonts w:ascii="Arial" w:hAnsi="Arial" w:cs="Arial"/>
          <w:b/>
          <w:spacing w:val="20"/>
          <w:sz w:val="32"/>
          <w:szCs w:val="32"/>
        </w:rPr>
      </w:pPr>
    </w:p>
    <w:p w14:paraId="2480B470">
      <w:pPr>
        <w:jc w:val="center"/>
        <w:rPr>
          <w:rFonts w:ascii="Arial" w:hAnsi="Arial" w:cs="Arial"/>
          <w:b/>
          <w:sz w:val="32"/>
          <w:szCs w:val="32"/>
        </w:rPr>
      </w:pPr>
    </w:p>
    <w:p w14:paraId="00FEC37D">
      <w:pPr>
        <w:jc w:val="center"/>
        <w:rPr>
          <w:rFonts w:ascii="Arial" w:hAnsi="Arial" w:cs="Arial"/>
          <w:b/>
          <w:sz w:val="32"/>
          <w:szCs w:val="32"/>
        </w:rPr>
      </w:pPr>
    </w:p>
    <w:p w14:paraId="64114A90">
      <w:pPr>
        <w:jc w:val="center"/>
        <w:rPr>
          <w:rFonts w:ascii="Arial" w:hAnsi="Arial" w:cs="Arial"/>
          <w:b/>
          <w:sz w:val="32"/>
          <w:szCs w:val="32"/>
        </w:rPr>
      </w:pPr>
    </w:p>
    <w:tbl>
      <w:tblPr>
        <w:tblStyle w:val="42"/>
        <w:tblW w:w="7263" w:type="dxa"/>
        <w:jc w:val="center"/>
        <w:tblLayout w:type="autofit"/>
        <w:tblCellMar>
          <w:top w:w="0" w:type="dxa"/>
          <w:left w:w="108" w:type="dxa"/>
          <w:bottom w:w="0" w:type="dxa"/>
          <w:right w:w="108" w:type="dxa"/>
        </w:tblCellMar>
      </w:tblPr>
      <w:tblGrid>
        <w:gridCol w:w="7263"/>
      </w:tblGrid>
      <w:tr w14:paraId="67EF06A3">
        <w:tblPrEx>
          <w:tblCellMar>
            <w:top w:w="0" w:type="dxa"/>
            <w:left w:w="108" w:type="dxa"/>
            <w:bottom w:w="0" w:type="dxa"/>
            <w:right w:w="108" w:type="dxa"/>
          </w:tblCellMar>
        </w:tblPrEx>
        <w:trPr>
          <w:jc w:val="center"/>
        </w:trPr>
        <w:tc>
          <w:tcPr>
            <w:tcW w:w="7263" w:type="dxa"/>
          </w:tcPr>
          <w:p w14:paraId="3E56235A">
            <w:pPr>
              <w:rPr>
                <w:rFonts w:ascii="Arial" w:hAnsi="Arial" w:cs="Arial"/>
                <w:b/>
                <w:sz w:val="24"/>
              </w:rPr>
            </w:pPr>
            <w:r>
              <w:rPr>
                <w:rFonts w:ascii="Arial" w:hAnsi="Arial" w:cs="Arial"/>
                <w:b/>
                <w:sz w:val="24"/>
              </w:rPr>
              <w:t>投标人名称：</w:t>
            </w:r>
          </w:p>
        </w:tc>
      </w:tr>
      <w:tr w14:paraId="616557B8">
        <w:tblPrEx>
          <w:tblCellMar>
            <w:top w:w="0" w:type="dxa"/>
            <w:left w:w="108" w:type="dxa"/>
            <w:bottom w:w="0" w:type="dxa"/>
            <w:right w:w="108" w:type="dxa"/>
          </w:tblCellMar>
        </w:tblPrEx>
        <w:trPr>
          <w:jc w:val="center"/>
        </w:trPr>
        <w:tc>
          <w:tcPr>
            <w:tcW w:w="7263" w:type="dxa"/>
          </w:tcPr>
          <w:p w14:paraId="52039E2F">
            <w:pPr>
              <w:rPr>
                <w:rFonts w:ascii="Arial" w:hAnsi="Arial" w:cs="Arial"/>
                <w:b/>
                <w:sz w:val="24"/>
              </w:rPr>
            </w:pPr>
            <w:r>
              <w:rPr>
                <w:rFonts w:ascii="Arial" w:hAnsi="Arial" w:cs="Arial"/>
                <w:b/>
                <w:sz w:val="24"/>
              </w:rPr>
              <w:t>投标人地址：</w:t>
            </w:r>
          </w:p>
        </w:tc>
      </w:tr>
      <w:tr w14:paraId="2F7BD842">
        <w:tblPrEx>
          <w:tblCellMar>
            <w:top w:w="0" w:type="dxa"/>
            <w:left w:w="108" w:type="dxa"/>
            <w:bottom w:w="0" w:type="dxa"/>
            <w:right w:w="108" w:type="dxa"/>
          </w:tblCellMar>
        </w:tblPrEx>
        <w:trPr>
          <w:jc w:val="center"/>
        </w:trPr>
        <w:tc>
          <w:tcPr>
            <w:tcW w:w="7263" w:type="dxa"/>
          </w:tcPr>
          <w:p w14:paraId="61673DD4">
            <w:pPr>
              <w:rPr>
                <w:rFonts w:ascii="Arial" w:hAnsi="Arial" w:cs="Arial"/>
                <w:b/>
                <w:sz w:val="24"/>
              </w:rPr>
            </w:pPr>
            <w:r>
              <w:rPr>
                <w:rFonts w:ascii="Arial" w:hAnsi="Arial" w:cs="Arial"/>
                <w:b/>
                <w:sz w:val="24"/>
              </w:rPr>
              <w:t>投标人电话：手机：   座机：</w:t>
            </w:r>
          </w:p>
        </w:tc>
      </w:tr>
      <w:tr w14:paraId="59F086C4">
        <w:tblPrEx>
          <w:tblCellMar>
            <w:top w:w="0" w:type="dxa"/>
            <w:left w:w="108" w:type="dxa"/>
            <w:bottom w:w="0" w:type="dxa"/>
            <w:right w:w="108" w:type="dxa"/>
          </w:tblCellMar>
        </w:tblPrEx>
        <w:trPr>
          <w:jc w:val="center"/>
        </w:trPr>
        <w:tc>
          <w:tcPr>
            <w:tcW w:w="7263" w:type="dxa"/>
          </w:tcPr>
          <w:p w14:paraId="4EF27A39">
            <w:pPr>
              <w:rPr>
                <w:rFonts w:ascii="Arial" w:hAnsi="Arial" w:cs="Arial"/>
                <w:b/>
                <w:sz w:val="24"/>
              </w:rPr>
            </w:pPr>
            <w:r>
              <w:rPr>
                <w:rFonts w:ascii="Arial" w:hAnsi="Arial" w:cs="Arial"/>
                <w:b/>
                <w:sz w:val="24"/>
              </w:rPr>
              <w:t>投标人传真：</w:t>
            </w:r>
          </w:p>
        </w:tc>
      </w:tr>
      <w:tr w14:paraId="4929E924">
        <w:tblPrEx>
          <w:tblCellMar>
            <w:top w:w="0" w:type="dxa"/>
            <w:left w:w="108" w:type="dxa"/>
            <w:bottom w:w="0" w:type="dxa"/>
            <w:right w:w="108" w:type="dxa"/>
          </w:tblCellMar>
        </w:tblPrEx>
        <w:trPr>
          <w:jc w:val="center"/>
        </w:trPr>
        <w:tc>
          <w:tcPr>
            <w:tcW w:w="7263" w:type="dxa"/>
          </w:tcPr>
          <w:p w14:paraId="4A9644E2">
            <w:pPr>
              <w:rPr>
                <w:rFonts w:ascii="Arial" w:hAnsi="Arial" w:cs="Arial"/>
                <w:b/>
                <w:sz w:val="24"/>
              </w:rPr>
            </w:pPr>
            <w:r>
              <w:rPr>
                <w:rFonts w:ascii="Arial" w:hAnsi="Arial" w:cs="Arial"/>
                <w:b/>
                <w:sz w:val="24"/>
              </w:rPr>
              <w:t>投标人邮箱：</w:t>
            </w:r>
          </w:p>
        </w:tc>
      </w:tr>
      <w:tr w14:paraId="1BE04003">
        <w:tblPrEx>
          <w:tblCellMar>
            <w:top w:w="0" w:type="dxa"/>
            <w:left w:w="108" w:type="dxa"/>
            <w:bottom w:w="0" w:type="dxa"/>
            <w:right w:w="108" w:type="dxa"/>
          </w:tblCellMar>
        </w:tblPrEx>
        <w:trPr>
          <w:jc w:val="center"/>
        </w:trPr>
        <w:tc>
          <w:tcPr>
            <w:tcW w:w="7263" w:type="dxa"/>
          </w:tcPr>
          <w:p w14:paraId="5D4702BD">
            <w:pPr>
              <w:rPr>
                <w:rFonts w:ascii="Arial" w:hAnsi="Arial" w:cs="Arial"/>
                <w:b/>
                <w:sz w:val="24"/>
              </w:rPr>
            </w:pPr>
            <w:r>
              <w:rPr>
                <w:rFonts w:ascii="Arial" w:hAnsi="Arial" w:cs="Arial"/>
                <w:b/>
                <w:sz w:val="24"/>
              </w:rPr>
              <w:t xml:space="preserve">投标日期： </w:t>
            </w:r>
          </w:p>
        </w:tc>
      </w:tr>
    </w:tbl>
    <w:p w14:paraId="0C108C07">
      <w:pPr>
        <w:jc w:val="center"/>
        <w:rPr>
          <w:rFonts w:ascii="Arial" w:hAnsi="Arial" w:cs="Arial"/>
          <w:b/>
          <w:sz w:val="32"/>
          <w:szCs w:val="32"/>
        </w:rPr>
      </w:pPr>
    </w:p>
    <w:p w14:paraId="37799297">
      <w:pPr>
        <w:rPr>
          <w:rFonts w:ascii="Arial" w:hAnsi="Arial" w:cs="Arial"/>
          <w:b/>
          <w:sz w:val="24"/>
        </w:rPr>
      </w:pPr>
      <w:r>
        <w:rPr>
          <w:rFonts w:ascii="Arial" w:hAnsi="Arial" w:cs="Arial"/>
          <w:b/>
          <w:sz w:val="24"/>
        </w:rPr>
        <w:br w:type="page"/>
      </w:r>
    </w:p>
    <w:p w14:paraId="2D9E4AB5">
      <w:pPr>
        <w:rPr>
          <w:rFonts w:ascii="Arial" w:hAnsi="Arial" w:cs="Arial"/>
          <w:b/>
          <w:sz w:val="24"/>
        </w:rPr>
      </w:pPr>
    </w:p>
    <w:p w14:paraId="73892B40">
      <w:pPr>
        <w:spacing w:line="360" w:lineRule="auto"/>
        <w:ind w:left="964" w:hanging="964"/>
        <w:jc w:val="center"/>
        <w:rPr>
          <w:rFonts w:ascii="Arial" w:hAnsi="Arial" w:cs="Arial"/>
          <w:b/>
          <w:sz w:val="32"/>
          <w:szCs w:val="32"/>
        </w:rPr>
      </w:pPr>
      <w:r>
        <w:rPr>
          <w:rFonts w:ascii="Arial" w:hAnsi="Arial" w:cs="Arial"/>
          <w:b/>
          <w:sz w:val="32"/>
          <w:szCs w:val="32"/>
        </w:rPr>
        <w:t>评分索引表（非实质性格式）</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295"/>
        <w:gridCol w:w="3801"/>
        <w:gridCol w:w="1689"/>
        <w:gridCol w:w="1830"/>
      </w:tblGrid>
      <w:tr w14:paraId="37D2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360" w:type="pct"/>
            <w:vAlign w:val="center"/>
          </w:tcPr>
          <w:p w14:paraId="47063DCF">
            <w:pPr>
              <w:widowControl/>
              <w:jc w:val="center"/>
              <w:rPr>
                <w:rFonts w:ascii="Arial" w:hAnsi="Arial" w:cs="Arial"/>
                <w:b/>
                <w:bCs/>
                <w:kern w:val="0"/>
              </w:rPr>
            </w:pPr>
            <w:r>
              <w:rPr>
                <w:rFonts w:ascii="Arial" w:hAnsi="Arial" w:cs="Arial"/>
                <w:b/>
                <w:bCs/>
                <w:kern w:val="0"/>
              </w:rPr>
              <w:t>序号</w:t>
            </w:r>
          </w:p>
        </w:tc>
        <w:tc>
          <w:tcPr>
            <w:tcW w:w="697" w:type="pct"/>
            <w:vAlign w:val="center"/>
          </w:tcPr>
          <w:p w14:paraId="37EA9926">
            <w:pPr>
              <w:widowControl/>
              <w:jc w:val="center"/>
              <w:rPr>
                <w:rFonts w:ascii="Arial" w:hAnsi="Arial" w:cs="Arial"/>
                <w:b/>
                <w:bCs/>
                <w:kern w:val="0"/>
              </w:rPr>
            </w:pPr>
            <w:r>
              <w:rPr>
                <w:rFonts w:ascii="Arial" w:hAnsi="Arial" w:cs="Arial"/>
                <w:b/>
                <w:bCs/>
                <w:kern w:val="0"/>
              </w:rPr>
              <w:t>评审内容</w:t>
            </w:r>
          </w:p>
        </w:tc>
        <w:tc>
          <w:tcPr>
            <w:tcW w:w="2046" w:type="pct"/>
            <w:vAlign w:val="center"/>
          </w:tcPr>
          <w:p w14:paraId="0F2A32BC">
            <w:pPr>
              <w:widowControl/>
              <w:jc w:val="center"/>
              <w:rPr>
                <w:rFonts w:ascii="Arial" w:hAnsi="Arial" w:cs="Arial"/>
                <w:b/>
                <w:bCs/>
                <w:kern w:val="0"/>
              </w:rPr>
            </w:pPr>
            <w:r>
              <w:rPr>
                <w:rFonts w:ascii="Arial" w:hAnsi="Arial" w:cs="Arial"/>
                <w:b/>
                <w:bCs/>
                <w:kern w:val="0"/>
              </w:rPr>
              <w:t>评分标准</w:t>
            </w:r>
          </w:p>
        </w:tc>
        <w:tc>
          <w:tcPr>
            <w:tcW w:w="909" w:type="pct"/>
            <w:vAlign w:val="center"/>
          </w:tcPr>
          <w:p w14:paraId="75CA5EF9">
            <w:pPr>
              <w:jc w:val="center"/>
              <w:rPr>
                <w:rFonts w:ascii="Arial" w:hAnsi="Arial" w:cs="Arial"/>
                <w:b/>
                <w:bCs/>
                <w:kern w:val="0"/>
              </w:rPr>
            </w:pPr>
            <w:r>
              <w:rPr>
                <w:rFonts w:ascii="Arial" w:hAnsi="Arial" w:cs="Arial"/>
                <w:b/>
                <w:bCs/>
                <w:kern w:val="0"/>
              </w:rPr>
              <w:t>投标响应情况简述</w:t>
            </w:r>
          </w:p>
        </w:tc>
        <w:tc>
          <w:tcPr>
            <w:tcW w:w="985" w:type="pct"/>
            <w:vAlign w:val="center"/>
          </w:tcPr>
          <w:p w14:paraId="2587CE44">
            <w:pPr>
              <w:jc w:val="center"/>
              <w:rPr>
                <w:rFonts w:ascii="Arial" w:hAnsi="Arial" w:cs="Arial"/>
                <w:b/>
                <w:bCs/>
                <w:kern w:val="0"/>
              </w:rPr>
            </w:pPr>
            <w:r>
              <w:rPr>
                <w:rFonts w:ascii="Arial" w:hAnsi="Arial" w:cs="Arial"/>
                <w:b/>
                <w:bCs/>
                <w:kern w:val="0"/>
              </w:rPr>
              <w:t>投标文件对应章节及页码索引</w:t>
            </w:r>
          </w:p>
        </w:tc>
      </w:tr>
      <w:tr w14:paraId="6DBE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360" w:type="pct"/>
            <w:vAlign w:val="center"/>
          </w:tcPr>
          <w:p w14:paraId="3CC0F730">
            <w:pPr>
              <w:widowControl/>
              <w:jc w:val="center"/>
              <w:rPr>
                <w:rFonts w:ascii="Arial" w:hAnsi="Arial" w:cs="Arial"/>
                <w:kern w:val="0"/>
                <w:sz w:val="20"/>
              </w:rPr>
            </w:pPr>
            <w:r>
              <w:rPr>
                <w:rFonts w:ascii="Arial" w:hAnsi="Arial" w:cs="Arial"/>
                <w:kern w:val="0"/>
                <w:sz w:val="20"/>
              </w:rPr>
              <w:t>1</w:t>
            </w:r>
          </w:p>
        </w:tc>
        <w:tc>
          <w:tcPr>
            <w:tcW w:w="697" w:type="pct"/>
            <w:vAlign w:val="center"/>
          </w:tcPr>
          <w:p w14:paraId="2DD07CEA">
            <w:pPr>
              <w:widowControl/>
              <w:jc w:val="center"/>
              <w:rPr>
                <w:rFonts w:ascii="Arial" w:hAnsi="Arial" w:cs="Arial"/>
                <w:kern w:val="0"/>
                <w:sz w:val="20"/>
              </w:rPr>
            </w:pPr>
          </w:p>
        </w:tc>
        <w:tc>
          <w:tcPr>
            <w:tcW w:w="2046" w:type="pct"/>
            <w:vAlign w:val="center"/>
          </w:tcPr>
          <w:p w14:paraId="0E2AE65E">
            <w:pPr>
              <w:widowControl/>
              <w:jc w:val="center"/>
              <w:rPr>
                <w:rFonts w:ascii="Arial" w:hAnsi="Arial" w:cs="Arial"/>
                <w:kern w:val="0"/>
                <w:sz w:val="20"/>
              </w:rPr>
            </w:pPr>
          </w:p>
        </w:tc>
        <w:tc>
          <w:tcPr>
            <w:tcW w:w="909" w:type="pct"/>
            <w:vAlign w:val="center"/>
          </w:tcPr>
          <w:p w14:paraId="6F5A9C2B">
            <w:pPr>
              <w:widowControl/>
              <w:jc w:val="center"/>
              <w:rPr>
                <w:rFonts w:ascii="Arial" w:hAnsi="Arial" w:cs="Arial"/>
                <w:kern w:val="0"/>
                <w:sz w:val="20"/>
              </w:rPr>
            </w:pPr>
          </w:p>
        </w:tc>
        <w:tc>
          <w:tcPr>
            <w:tcW w:w="985" w:type="pct"/>
            <w:vAlign w:val="center"/>
          </w:tcPr>
          <w:p w14:paraId="734A9120">
            <w:pPr>
              <w:widowControl/>
              <w:jc w:val="center"/>
              <w:rPr>
                <w:rFonts w:ascii="Arial" w:hAnsi="Arial" w:cs="Arial"/>
                <w:kern w:val="0"/>
                <w:sz w:val="20"/>
              </w:rPr>
            </w:pPr>
          </w:p>
        </w:tc>
      </w:tr>
      <w:tr w14:paraId="39D5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718DA730">
            <w:pPr>
              <w:widowControl/>
              <w:jc w:val="center"/>
              <w:rPr>
                <w:rFonts w:ascii="Arial" w:hAnsi="Arial" w:cs="Arial"/>
                <w:kern w:val="0"/>
                <w:sz w:val="20"/>
              </w:rPr>
            </w:pPr>
            <w:r>
              <w:rPr>
                <w:rFonts w:ascii="Arial" w:hAnsi="Arial" w:cs="Arial"/>
                <w:kern w:val="0"/>
                <w:sz w:val="20"/>
              </w:rPr>
              <w:t>2</w:t>
            </w:r>
          </w:p>
        </w:tc>
        <w:tc>
          <w:tcPr>
            <w:tcW w:w="697" w:type="pct"/>
            <w:vAlign w:val="center"/>
          </w:tcPr>
          <w:p w14:paraId="2BF32E67">
            <w:pPr>
              <w:widowControl/>
              <w:jc w:val="center"/>
              <w:rPr>
                <w:rFonts w:ascii="Arial" w:hAnsi="Arial" w:cs="Arial"/>
                <w:kern w:val="0"/>
                <w:sz w:val="20"/>
              </w:rPr>
            </w:pPr>
          </w:p>
        </w:tc>
        <w:tc>
          <w:tcPr>
            <w:tcW w:w="2046" w:type="pct"/>
            <w:vAlign w:val="center"/>
          </w:tcPr>
          <w:p w14:paraId="6FDF6CAF">
            <w:pPr>
              <w:widowControl/>
              <w:jc w:val="center"/>
              <w:rPr>
                <w:rFonts w:ascii="Arial" w:hAnsi="Arial" w:cs="Arial"/>
                <w:kern w:val="0"/>
                <w:sz w:val="20"/>
              </w:rPr>
            </w:pPr>
          </w:p>
        </w:tc>
        <w:tc>
          <w:tcPr>
            <w:tcW w:w="909" w:type="pct"/>
            <w:vAlign w:val="center"/>
          </w:tcPr>
          <w:p w14:paraId="79A905DF">
            <w:pPr>
              <w:widowControl/>
              <w:jc w:val="center"/>
              <w:rPr>
                <w:rFonts w:ascii="Arial" w:hAnsi="Arial" w:cs="Arial"/>
                <w:kern w:val="0"/>
                <w:sz w:val="20"/>
              </w:rPr>
            </w:pPr>
          </w:p>
        </w:tc>
        <w:tc>
          <w:tcPr>
            <w:tcW w:w="985" w:type="pct"/>
            <w:vAlign w:val="center"/>
          </w:tcPr>
          <w:p w14:paraId="2070D63F">
            <w:pPr>
              <w:widowControl/>
              <w:jc w:val="center"/>
              <w:rPr>
                <w:rFonts w:ascii="Arial" w:hAnsi="Arial" w:cs="Arial"/>
                <w:kern w:val="0"/>
                <w:sz w:val="20"/>
              </w:rPr>
            </w:pPr>
          </w:p>
        </w:tc>
      </w:tr>
      <w:tr w14:paraId="2B47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0C11B2DB">
            <w:pPr>
              <w:widowControl/>
              <w:jc w:val="center"/>
              <w:rPr>
                <w:rFonts w:ascii="Arial" w:hAnsi="Arial" w:cs="Arial"/>
                <w:kern w:val="0"/>
                <w:sz w:val="20"/>
              </w:rPr>
            </w:pPr>
            <w:r>
              <w:rPr>
                <w:rFonts w:ascii="Arial" w:hAnsi="Arial" w:cs="Arial"/>
                <w:kern w:val="0"/>
                <w:sz w:val="20"/>
              </w:rPr>
              <w:t>3</w:t>
            </w:r>
          </w:p>
        </w:tc>
        <w:tc>
          <w:tcPr>
            <w:tcW w:w="697" w:type="pct"/>
            <w:vAlign w:val="center"/>
          </w:tcPr>
          <w:p w14:paraId="2998A360">
            <w:pPr>
              <w:widowControl/>
              <w:jc w:val="center"/>
              <w:rPr>
                <w:rFonts w:ascii="Arial" w:hAnsi="Arial" w:cs="Arial"/>
                <w:kern w:val="0"/>
                <w:sz w:val="20"/>
              </w:rPr>
            </w:pPr>
          </w:p>
        </w:tc>
        <w:tc>
          <w:tcPr>
            <w:tcW w:w="2046" w:type="pct"/>
            <w:vAlign w:val="center"/>
          </w:tcPr>
          <w:p w14:paraId="466C31C5">
            <w:pPr>
              <w:widowControl/>
              <w:jc w:val="center"/>
              <w:rPr>
                <w:rFonts w:ascii="Arial" w:hAnsi="Arial" w:cs="Arial"/>
                <w:kern w:val="0"/>
                <w:sz w:val="20"/>
              </w:rPr>
            </w:pPr>
          </w:p>
        </w:tc>
        <w:tc>
          <w:tcPr>
            <w:tcW w:w="909" w:type="pct"/>
            <w:vAlign w:val="center"/>
          </w:tcPr>
          <w:p w14:paraId="20E374D5">
            <w:pPr>
              <w:widowControl/>
              <w:jc w:val="center"/>
              <w:rPr>
                <w:rFonts w:ascii="Arial" w:hAnsi="Arial" w:cs="Arial"/>
                <w:kern w:val="0"/>
                <w:sz w:val="20"/>
              </w:rPr>
            </w:pPr>
          </w:p>
        </w:tc>
        <w:tc>
          <w:tcPr>
            <w:tcW w:w="985" w:type="pct"/>
            <w:vAlign w:val="center"/>
          </w:tcPr>
          <w:p w14:paraId="3F4371ED">
            <w:pPr>
              <w:widowControl/>
              <w:jc w:val="center"/>
              <w:rPr>
                <w:rFonts w:ascii="Arial" w:hAnsi="Arial" w:cs="Arial"/>
                <w:kern w:val="0"/>
                <w:sz w:val="20"/>
              </w:rPr>
            </w:pPr>
          </w:p>
        </w:tc>
      </w:tr>
      <w:tr w14:paraId="36FB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7EC4C029">
            <w:pPr>
              <w:widowControl/>
              <w:jc w:val="center"/>
              <w:rPr>
                <w:rFonts w:ascii="Arial" w:hAnsi="Arial" w:cs="Arial"/>
                <w:kern w:val="0"/>
                <w:sz w:val="20"/>
              </w:rPr>
            </w:pPr>
            <w:r>
              <w:rPr>
                <w:rFonts w:ascii="Arial" w:hAnsi="Arial" w:cs="Arial"/>
                <w:kern w:val="0"/>
                <w:sz w:val="20"/>
              </w:rPr>
              <w:t>4</w:t>
            </w:r>
          </w:p>
        </w:tc>
        <w:tc>
          <w:tcPr>
            <w:tcW w:w="697" w:type="pct"/>
            <w:vAlign w:val="center"/>
          </w:tcPr>
          <w:p w14:paraId="45CF7554">
            <w:pPr>
              <w:widowControl/>
              <w:jc w:val="center"/>
              <w:rPr>
                <w:rFonts w:ascii="Arial" w:hAnsi="Arial" w:cs="Arial"/>
                <w:kern w:val="0"/>
                <w:sz w:val="20"/>
              </w:rPr>
            </w:pPr>
          </w:p>
        </w:tc>
        <w:tc>
          <w:tcPr>
            <w:tcW w:w="2046" w:type="pct"/>
            <w:vAlign w:val="center"/>
          </w:tcPr>
          <w:p w14:paraId="27A928E1">
            <w:pPr>
              <w:widowControl/>
              <w:jc w:val="center"/>
              <w:rPr>
                <w:rFonts w:ascii="Arial" w:hAnsi="Arial" w:cs="Arial"/>
                <w:kern w:val="0"/>
                <w:sz w:val="20"/>
              </w:rPr>
            </w:pPr>
          </w:p>
        </w:tc>
        <w:tc>
          <w:tcPr>
            <w:tcW w:w="909" w:type="pct"/>
            <w:vAlign w:val="center"/>
          </w:tcPr>
          <w:p w14:paraId="3E09D435">
            <w:pPr>
              <w:widowControl/>
              <w:jc w:val="center"/>
              <w:rPr>
                <w:rFonts w:ascii="Arial" w:hAnsi="Arial" w:cs="Arial"/>
                <w:kern w:val="0"/>
                <w:sz w:val="20"/>
              </w:rPr>
            </w:pPr>
          </w:p>
        </w:tc>
        <w:tc>
          <w:tcPr>
            <w:tcW w:w="985" w:type="pct"/>
            <w:vAlign w:val="center"/>
          </w:tcPr>
          <w:p w14:paraId="47D331E2">
            <w:pPr>
              <w:widowControl/>
              <w:jc w:val="center"/>
              <w:rPr>
                <w:rFonts w:ascii="Arial" w:hAnsi="Arial" w:cs="Arial"/>
                <w:kern w:val="0"/>
                <w:sz w:val="20"/>
              </w:rPr>
            </w:pPr>
          </w:p>
        </w:tc>
      </w:tr>
      <w:tr w14:paraId="2435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360" w:type="pct"/>
            <w:vAlign w:val="center"/>
          </w:tcPr>
          <w:p w14:paraId="76078D5E">
            <w:pPr>
              <w:widowControl/>
              <w:jc w:val="center"/>
              <w:rPr>
                <w:rFonts w:ascii="Arial" w:hAnsi="Arial" w:cs="Arial"/>
                <w:kern w:val="0"/>
                <w:sz w:val="20"/>
              </w:rPr>
            </w:pPr>
            <w:r>
              <w:rPr>
                <w:rFonts w:ascii="Arial" w:hAnsi="Arial" w:cs="Arial"/>
                <w:kern w:val="0"/>
                <w:sz w:val="20"/>
              </w:rPr>
              <w:t>5</w:t>
            </w:r>
          </w:p>
        </w:tc>
        <w:tc>
          <w:tcPr>
            <w:tcW w:w="697" w:type="pct"/>
            <w:vAlign w:val="center"/>
          </w:tcPr>
          <w:p w14:paraId="63EDE612">
            <w:pPr>
              <w:widowControl/>
              <w:jc w:val="center"/>
              <w:rPr>
                <w:rFonts w:ascii="Arial" w:hAnsi="Arial" w:cs="Arial"/>
                <w:kern w:val="0"/>
                <w:sz w:val="20"/>
              </w:rPr>
            </w:pPr>
          </w:p>
        </w:tc>
        <w:tc>
          <w:tcPr>
            <w:tcW w:w="2046" w:type="pct"/>
            <w:vAlign w:val="center"/>
          </w:tcPr>
          <w:p w14:paraId="01D4BEE4">
            <w:pPr>
              <w:widowControl/>
              <w:jc w:val="center"/>
              <w:rPr>
                <w:rFonts w:ascii="Arial" w:hAnsi="Arial" w:cs="Arial"/>
                <w:kern w:val="0"/>
                <w:sz w:val="20"/>
              </w:rPr>
            </w:pPr>
          </w:p>
        </w:tc>
        <w:tc>
          <w:tcPr>
            <w:tcW w:w="909" w:type="pct"/>
            <w:vAlign w:val="center"/>
          </w:tcPr>
          <w:p w14:paraId="3CB85B5C">
            <w:pPr>
              <w:widowControl/>
              <w:jc w:val="center"/>
              <w:rPr>
                <w:rFonts w:ascii="Arial" w:hAnsi="Arial" w:cs="Arial"/>
                <w:kern w:val="0"/>
                <w:sz w:val="20"/>
              </w:rPr>
            </w:pPr>
          </w:p>
        </w:tc>
        <w:tc>
          <w:tcPr>
            <w:tcW w:w="985" w:type="pct"/>
            <w:vAlign w:val="center"/>
          </w:tcPr>
          <w:p w14:paraId="6B2CD427">
            <w:pPr>
              <w:widowControl/>
              <w:jc w:val="center"/>
              <w:rPr>
                <w:rFonts w:ascii="Arial" w:hAnsi="Arial" w:cs="Arial"/>
                <w:kern w:val="0"/>
                <w:sz w:val="20"/>
              </w:rPr>
            </w:pPr>
          </w:p>
        </w:tc>
      </w:tr>
      <w:tr w14:paraId="0F06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360" w:type="pct"/>
            <w:vAlign w:val="center"/>
          </w:tcPr>
          <w:p w14:paraId="2C927F09">
            <w:pPr>
              <w:widowControl/>
              <w:jc w:val="center"/>
              <w:rPr>
                <w:rFonts w:ascii="Arial" w:hAnsi="Arial" w:cs="Arial"/>
                <w:kern w:val="0"/>
                <w:sz w:val="20"/>
              </w:rPr>
            </w:pPr>
            <w:r>
              <w:rPr>
                <w:rFonts w:ascii="Arial" w:hAnsi="Arial" w:cs="Arial"/>
                <w:kern w:val="0"/>
                <w:sz w:val="20"/>
              </w:rPr>
              <w:t>6</w:t>
            </w:r>
          </w:p>
        </w:tc>
        <w:tc>
          <w:tcPr>
            <w:tcW w:w="697" w:type="pct"/>
            <w:vAlign w:val="center"/>
          </w:tcPr>
          <w:p w14:paraId="0D78DA6D">
            <w:pPr>
              <w:widowControl/>
              <w:jc w:val="center"/>
              <w:rPr>
                <w:rFonts w:ascii="Arial" w:hAnsi="Arial" w:cs="Arial"/>
                <w:kern w:val="0"/>
                <w:sz w:val="20"/>
              </w:rPr>
            </w:pPr>
          </w:p>
        </w:tc>
        <w:tc>
          <w:tcPr>
            <w:tcW w:w="2046" w:type="pct"/>
            <w:vAlign w:val="center"/>
          </w:tcPr>
          <w:p w14:paraId="51EA8EED">
            <w:pPr>
              <w:widowControl/>
              <w:jc w:val="center"/>
              <w:rPr>
                <w:rFonts w:ascii="Arial" w:hAnsi="Arial" w:cs="Arial"/>
                <w:kern w:val="0"/>
                <w:sz w:val="20"/>
              </w:rPr>
            </w:pPr>
          </w:p>
        </w:tc>
        <w:tc>
          <w:tcPr>
            <w:tcW w:w="909" w:type="pct"/>
            <w:vAlign w:val="center"/>
          </w:tcPr>
          <w:p w14:paraId="06713D95">
            <w:pPr>
              <w:widowControl/>
              <w:jc w:val="center"/>
              <w:rPr>
                <w:rFonts w:ascii="Arial" w:hAnsi="Arial" w:cs="Arial"/>
                <w:kern w:val="0"/>
                <w:sz w:val="20"/>
              </w:rPr>
            </w:pPr>
          </w:p>
        </w:tc>
        <w:tc>
          <w:tcPr>
            <w:tcW w:w="985" w:type="pct"/>
            <w:vAlign w:val="center"/>
          </w:tcPr>
          <w:p w14:paraId="4BB9A02F">
            <w:pPr>
              <w:widowControl/>
              <w:jc w:val="center"/>
              <w:rPr>
                <w:rFonts w:ascii="Arial" w:hAnsi="Arial" w:cs="Arial"/>
                <w:kern w:val="0"/>
                <w:sz w:val="20"/>
              </w:rPr>
            </w:pPr>
          </w:p>
        </w:tc>
      </w:tr>
      <w:tr w14:paraId="6FAA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vAlign w:val="center"/>
          </w:tcPr>
          <w:p w14:paraId="75165135">
            <w:pPr>
              <w:widowControl/>
              <w:jc w:val="center"/>
              <w:rPr>
                <w:rFonts w:ascii="Arial" w:hAnsi="Arial" w:cs="Arial"/>
                <w:kern w:val="0"/>
                <w:sz w:val="20"/>
              </w:rPr>
            </w:pPr>
            <w:r>
              <w:rPr>
                <w:rFonts w:ascii="Arial" w:hAnsi="Arial" w:cs="Arial"/>
                <w:kern w:val="0"/>
                <w:sz w:val="20"/>
              </w:rPr>
              <w:t>7</w:t>
            </w:r>
          </w:p>
        </w:tc>
        <w:tc>
          <w:tcPr>
            <w:tcW w:w="697" w:type="pct"/>
            <w:vAlign w:val="center"/>
          </w:tcPr>
          <w:p w14:paraId="0BEE28C3">
            <w:pPr>
              <w:widowControl/>
              <w:jc w:val="center"/>
              <w:rPr>
                <w:rFonts w:ascii="Arial" w:hAnsi="Arial" w:cs="Arial"/>
                <w:kern w:val="0"/>
                <w:sz w:val="20"/>
              </w:rPr>
            </w:pPr>
          </w:p>
        </w:tc>
        <w:tc>
          <w:tcPr>
            <w:tcW w:w="2046" w:type="pct"/>
            <w:vAlign w:val="center"/>
          </w:tcPr>
          <w:p w14:paraId="2732B9A8">
            <w:pPr>
              <w:widowControl/>
              <w:jc w:val="center"/>
              <w:rPr>
                <w:rFonts w:ascii="Arial" w:hAnsi="Arial" w:cs="Arial"/>
                <w:kern w:val="0"/>
                <w:sz w:val="20"/>
              </w:rPr>
            </w:pPr>
          </w:p>
        </w:tc>
        <w:tc>
          <w:tcPr>
            <w:tcW w:w="909" w:type="pct"/>
            <w:vAlign w:val="center"/>
          </w:tcPr>
          <w:p w14:paraId="783B314B">
            <w:pPr>
              <w:widowControl/>
              <w:jc w:val="center"/>
              <w:rPr>
                <w:rFonts w:ascii="Arial" w:hAnsi="Arial" w:cs="Arial"/>
                <w:kern w:val="0"/>
                <w:sz w:val="20"/>
              </w:rPr>
            </w:pPr>
          </w:p>
        </w:tc>
        <w:tc>
          <w:tcPr>
            <w:tcW w:w="985" w:type="pct"/>
            <w:vAlign w:val="center"/>
          </w:tcPr>
          <w:p w14:paraId="48863118">
            <w:pPr>
              <w:widowControl/>
              <w:jc w:val="center"/>
              <w:rPr>
                <w:rFonts w:ascii="Arial" w:hAnsi="Arial" w:cs="Arial"/>
                <w:kern w:val="0"/>
                <w:sz w:val="20"/>
              </w:rPr>
            </w:pPr>
          </w:p>
        </w:tc>
      </w:tr>
      <w:tr w14:paraId="191E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vAlign w:val="center"/>
          </w:tcPr>
          <w:p w14:paraId="379FE701">
            <w:pPr>
              <w:widowControl/>
              <w:jc w:val="center"/>
              <w:rPr>
                <w:rFonts w:ascii="Arial" w:hAnsi="Arial" w:cs="Arial"/>
                <w:kern w:val="0"/>
                <w:sz w:val="20"/>
              </w:rPr>
            </w:pPr>
          </w:p>
        </w:tc>
        <w:tc>
          <w:tcPr>
            <w:tcW w:w="697" w:type="pct"/>
            <w:vAlign w:val="center"/>
          </w:tcPr>
          <w:p w14:paraId="7252BBC9">
            <w:pPr>
              <w:widowControl/>
              <w:jc w:val="center"/>
              <w:rPr>
                <w:rFonts w:ascii="Arial" w:hAnsi="Arial" w:cs="Arial"/>
                <w:kern w:val="0"/>
                <w:sz w:val="20"/>
              </w:rPr>
            </w:pPr>
          </w:p>
        </w:tc>
        <w:tc>
          <w:tcPr>
            <w:tcW w:w="2046" w:type="pct"/>
            <w:vAlign w:val="center"/>
          </w:tcPr>
          <w:p w14:paraId="20CE7141">
            <w:pPr>
              <w:widowControl/>
              <w:jc w:val="center"/>
              <w:rPr>
                <w:rFonts w:ascii="Arial" w:hAnsi="Arial" w:cs="Arial"/>
                <w:kern w:val="0"/>
                <w:sz w:val="20"/>
              </w:rPr>
            </w:pPr>
          </w:p>
        </w:tc>
        <w:tc>
          <w:tcPr>
            <w:tcW w:w="909" w:type="pct"/>
            <w:vAlign w:val="center"/>
          </w:tcPr>
          <w:p w14:paraId="4E0FEF39">
            <w:pPr>
              <w:widowControl/>
              <w:jc w:val="center"/>
              <w:rPr>
                <w:rFonts w:ascii="Arial" w:hAnsi="Arial" w:cs="Arial"/>
                <w:kern w:val="0"/>
                <w:sz w:val="20"/>
              </w:rPr>
            </w:pPr>
          </w:p>
        </w:tc>
        <w:tc>
          <w:tcPr>
            <w:tcW w:w="985" w:type="pct"/>
            <w:vAlign w:val="center"/>
          </w:tcPr>
          <w:p w14:paraId="5F730774">
            <w:pPr>
              <w:widowControl/>
              <w:jc w:val="center"/>
              <w:rPr>
                <w:rFonts w:ascii="Arial" w:hAnsi="Arial" w:cs="Arial"/>
                <w:kern w:val="0"/>
                <w:sz w:val="20"/>
              </w:rPr>
            </w:pPr>
          </w:p>
        </w:tc>
      </w:tr>
      <w:tr w14:paraId="74C0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0" w:type="pct"/>
            <w:vAlign w:val="center"/>
          </w:tcPr>
          <w:p w14:paraId="41D0FD84">
            <w:pPr>
              <w:widowControl/>
              <w:jc w:val="center"/>
              <w:rPr>
                <w:rFonts w:ascii="Arial" w:hAnsi="Arial" w:cs="Arial"/>
                <w:kern w:val="0"/>
                <w:sz w:val="20"/>
              </w:rPr>
            </w:pPr>
          </w:p>
        </w:tc>
        <w:tc>
          <w:tcPr>
            <w:tcW w:w="697" w:type="pct"/>
            <w:vAlign w:val="center"/>
          </w:tcPr>
          <w:p w14:paraId="2300BBDD">
            <w:pPr>
              <w:widowControl/>
              <w:jc w:val="center"/>
              <w:rPr>
                <w:rFonts w:ascii="Arial" w:hAnsi="Arial" w:cs="Arial"/>
                <w:kern w:val="0"/>
                <w:sz w:val="20"/>
              </w:rPr>
            </w:pPr>
          </w:p>
        </w:tc>
        <w:tc>
          <w:tcPr>
            <w:tcW w:w="2046" w:type="pct"/>
            <w:vAlign w:val="center"/>
          </w:tcPr>
          <w:p w14:paraId="17624D86">
            <w:pPr>
              <w:widowControl/>
              <w:jc w:val="center"/>
              <w:rPr>
                <w:rFonts w:ascii="Arial" w:hAnsi="Arial" w:cs="Arial"/>
                <w:kern w:val="0"/>
                <w:sz w:val="20"/>
              </w:rPr>
            </w:pPr>
          </w:p>
        </w:tc>
        <w:tc>
          <w:tcPr>
            <w:tcW w:w="909" w:type="pct"/>
            <w:vAlign w:val="center"/>
          </w:tcPr>
          <w:p w14:paraId="5EC2D57E">
            <w:pPr>
              <w:widowControl/>
              <w:jc w:val="center"/>
              <w:rPr>
                <w:rFonts w:ascii="Arial" w:hAnsi="Arial" w:cs="Arial"/>
                <w:kern w:val="0"/>
                <w:sz w:val="20"/>
              </w:rPr>
            </w:pPr>
          </w:p>
        </w:tc>
        <w:tc>
          <w:tcPr>
            <w:tcW w:w="985" w:type="pct"/>
            <w:vAlign w:val="center"/>
          </w:tcPr>
          <w:p w14:paraId="75AD26A1">
            <w:pPr>
              <w:widowControl/>
              <w:jc w:val="center"/>
              <w:rPr>
                <w:rFonts w:ascii="Arial" w:hAnsi="Arial" w:cs="Arial"/>
                <w:kern w:val="0"/>
                <w:sz w:val="20"/>
              </w:rPr>
            </w:pPr>
          </w:p>
        </w:tc>
      </w:tr>
    </w:tbl>
    <w:p w14:paraId="76D88B5E">
      <w:pPr>
        <w:rPr>
          <w:rFonts w:ascii="Arial" w:hAnsi="Arial" w:cs="Arial"/>
        </w:rPr>
      </w:pPr>
      <w:r>
        <w:rPr>
          <w:rFonts w:ascii="Arial" w:hAnsi="Arial" w:cs="Arial"/>
        </w:rPr>
        <w:t>注：投标人应根据招标文件第四章“评标标准”中列明的商务及技术部分评审内容，逐条（价格部分除外）索引至投标文件对应的响应内容所在</w:t>
      </w:r>
      <w:r>
        <w:rPr>
          <w:rFonts w:ascii="Arial" w:hAnsi="Arial" w:cs="Arial"/>
          <w:kern w:val="0"/>
        </w:rPr>
        <w:t>章节和</w:t>
      </w:r>
      <w:r>
        <w:rPr>
          <w:rFonts w:ascii="Arial" w:hAnsi="Arial" w:cs="Arial"/>
        </w:rPr>
        <w:t>页码，以方便评标委员会评审。</w:t>
      </w:r>
    </w:p>
    <w:p w14:paraId="7942D4D2">
      <w:pPr>
        <w:widowControl/>
        <w:jc w:val="left"/>
        <w:rPr>
          <w:rFonts w:ascii="Arial" w:hAnsi="Arial" w:cs="Arial"/>
          <w:b/>
          <w:sz w:val="24"/>
        </w:rPr>
      </w:pPr>
    </w:p>
    <w:p w14:paraId="0CF423BA">
      <w:pPr>
        <w:widowControl/>
        <w:jc w:val="left"/>
        <w:rPr>
          <w:rFonts w:ascii="Arial" w:hAnsi="Arial" w:cs="Arial"/>
          <w:b/>
          <w:sz w:val="24"/>
        </w:rPr>
      </w:pPr>
    </w:p>
    <w:p w14:paraId="545DB268">
      <w:pPr>
        <w:widowControl/>
        <w:jc w:val="left"/>
        <w:rPr>
          <w:rFonts w:ascii="Arial" w:hAnsi="Arial" w:cs="Arial"/>
          <w:b/>
          <w:sz w:val="24"/>
        </w:rPr>
      </w:pPr>
      <w:r>
        <w:rPr>
          <w:rFonts w:ascii="Arial" w:hAnsi="Arial" w:cs="Arial"/>
          <w:b/>
          <w:sz w:val="24"/>
        </w:rPr>
        <w:br w:type="page"/>
      </w:r>
    </w:p>
    <w:p w14:paraId="0AD1F071">
      <w:pPr>
        <w:numPr>
          <w:ilvl w:val="0"/>
          <w:numId w:val="33"/>
        </w:numPr>
        <w:tabs>
          <w:tab w:val="left" w:pos="360"/>
        </w:tabs>
        <w:snapToGrid w:val="0"/>
        <w:spacing w:line="360" w:lineRule="auto"/>
        <w:outlineLvl w:val="1"/>
        <w:rPr>
          <w:rFonts w:ascii="Arial" w:hAnsi="Arial" w:cs="Arial"/>
          <w:sz w:val="24"/>
          <w:szCs w:val="20"/>
        </w:rPr>
      </w:pPr>
      <w:bookmarkStart w:id="830" w:name="_Hlt520274407"/>
      <w:bookmarkEnd w:id="830"/>
      <w:bookmarkStart w:id="831" w:name="_Hlt520273711"/>
      <w:bookmarkEnd w:id="831"/>
      <w:bookmarkStart w:id="832" w:name="_Hlt520274065"/>
      <w:bookmarkEnd w:id="832"/>
      <w:bookmarkStart w:id="833" w:name="_Hlt520343000"/>
      <w:bookmarkEnd w:id="833"/>
      <w:bookmarkStart w:id="834" w:name="_Hlt520274393"/>
      <w:bookmarkEnd w:id="834"/>
      <w:bookmarkStart w:id="835" w:name="_Hlt520355504"/>
      <w:bookmarkEnd w:id="835"/>
      <w:bookmarkStart w:id="836" w:name="_Hlt520274121"/>
      <w:bookmarkEnd w:id="836"/>
      <w:bookmarkStart w:id="837" w:name="_Hlt520350918"/>
      <w:bookmarkEnd w:id="837"/>
      <w:bookmarkStart w:id="838" w:name="_Hlt520271212"/>
      <w:bookmarkEnd w:id="838"/>
      <w:bookmarkStart w:id="839" w:name="_Hlt520343392"/>
      <w:bookmarkEnd w:id="839"/>
      <w:bookmarkStart w:id="840" w:name="_Ref467988698"/>
      <w:bookmarkStart w:id="841" w:name="_Toc480942349"/>
      <w:bookmarkStart w:id="842" w:name="_Toc195842921"/>
      <w:bookmarkStart w:id="843" w:name="_Toc127151556"/>
      <w:bookmarkStart w:id="844" w:name="_Toc150480794"/>
      <w:bookmarkStart w:id="845" w:name="_Toc142311058"/>
      <w:bookmarkStart w:id="846" w:name="_Toc226965829"/>
      <w:bookmarkStart w:id="847" w:name="_Toc226337252"/>
      <w:bookmarkStart w:id="848" w:name="_Toc520356217"/>
      <w:bookmarkStart w:id="849" w:name="_Toc150774761"/>
      <w:bookmarkStart w:id="850" w:name="_Toc226965746"/>
      <w:bookmarkStart w:id="851" w:name="_Toc226309800"/>
      <w:r>
        <w:rPr>
          <w:rFonts w:ascii="Arial" w:hAnsi="Arial" w:cs="Arial"/>
          <w:sz w:val="24"/>
        </w:rPr>
        <w:t>投标</w:t>
      </w:r>
      <w:bookmarkEnd w:id="840"/>
      <w:bookmarkEnd w:id="841"/>
      <w:r>
        <w:rPr>
          <w:rFonts w:ascii="Arial" w:hAnsi="Arial" w:cs="Arial"/>
          <w:sz w:val="24"/>
        </w:rPr>
        <w:t>书</w:t>
      </w:r>
      <w:bookmarkEnd w:id="842"/>
      <w:bookmarkEnd w:id="843"/>
      <w:bookmarkEnd w:id="844"/>
      <w:bookmarkEnd w:id="845"/>
      <w:bookmarkEnd w:id="846"/>
      <w:bookmarkEnd w:id="847"/>
      <w:bookmarkEnd w:id="848"/>
      <w:bookmarkEnd w:id="849"/>
      <w:bookmarkEnd w:id="850"/>
      <w:bookmarkEnd w:id="851"/>
      <w:r>
        <w:rPr>
          <w:rFonts w:ascii="Arial" w:hAnsi="Arial" w:cs="Arial"/>
          <w:sz w:val="24"/>
          <w:szCs w:val="20"/>
        </w:rPr>
        <w:t>（实质性格式）</w:t>
      </w:r>
    </w:p>
    <w:p w14:paraId="2D3B8C33">
      <w:pPr>
        <w:tabs>
          <w:tab w:val="left" w:pos="5580"/>
        </w:tabs>
        <w:spacing w:line="360" w:lineRule="auto"/>
        <w:rPr>
          <w:rFonts w:ascii="Arial" w:hAnsi="Arial" w:cs="Arial"/>
          <w:sz w:val="24"/>
        </w:rPr>
      </w:pPr>
    </w:p>
    <w:p w14:paraId="69287AF4">
      <w:pPr>
        <w:spacing w:line="360" w:lineRule="auto"/>
        <w:jc w:val="center"/>
        <w:rPr>
          <w:rFonts w:ascii="Arial" w:hAnsi="Arial" w:cs="Arial"/>
          <w:b/>
          <w:sz w:val="36"/>
          <w:szCs w:val="36"/>
        </w:rPr>
      </w:pPr>
      <w:r>
        <w:rPr>
          <w:rFonts w:ascii="Arial" w:hAnsi="Arial" w:cs="Arial"/>
          <w:b/>
          <w:sz w:val="36"/>
          <w:szCs w:val="36"/>
        </w:rPr>
        <w:t>投标书</w:t>
      </w:r>
    </w:p>
    <w:p w14:paraId="66B56CF9">
      <w:pPr>
        <w:tabs>
          <w:tab w:val="left" w:pos="5580"/>
        </w:tabs>
        <w:spacing w:line="360" w:lineRule="auto"/>
        <w:rPr>
          <w:rFonts w:ascii="Arial" w:hAnsi="Arial" w:cs="Arial"/>
          <w:sz w:val="24"/>
        </w:rPr>
      </w:pPr>
      <w:r>
        <w:rPr>
          <w:rFonts w:ascii="Arial" w:hAnsi="Arial" w:cs="Arial"/>
          <w:sz w:val="24"/>
        </w:rPr>
        <w:t>致：</w:t>
      </w:r>
      <w:r>
        <w:rPr>
          <w:rFonts w:ascii="Arial" w:hAnsi="Arial" w:cs="Arial"/>
          <w:sz w:val="24"/>
          <w:u w:val="single"/>
        </w:rPr>
        <w:t>（采购人或采购代理机构）</w:t>
      </w:r>
    </w:p>
    <w:p w14:paraId="201B6B0F">
      <w:pPr>
        <w:tabs>
          <w:tab w:val="left" w:pos="5580"/>
        </w:tabs>
        <w:spacing w:line="360" w:lineRule="auto"/>
        <w:rPr>
          <w:rFonts w:ascii="Arial" w:hAnsi="Arial" w:cs="Arial"/>
          <w:sz w:val="24"/>
          <w:szCs w:val="20"/>
        </w:rPr>
      </w:pPr>
    </w:p>
    <w:p w14:paraId="21CCADF3">
      <w:pPr>
        <w:tabs>
          <w:tab w:val="left" w:pos="5580"/>
        </w:tabs>
        <w:spacing w:line="360" w:lineRule="auto"/>
        <w:ind w:firstLine="408"/>
        <w:rPr>
          <w:rFonts w:ascii="Arial" w:hAnsi="Arial" w:cs="Arial"/>
          <w:sz w:val="24"/>
          <w:szCs w:val="20"/>
        </w:rPr>
      </w:pPr>
      <w:r>
        <w:rPr>
          <w:rFonts w:ascii="Arial" w:hAnsi="Arial" w:cs="Arial"/>
          <w:sz w:val="24"/>
          <w:szCs w:val="20"/>
        </w:rPr>
        <w:t>我方参加你方就___________（项目名称，项目编号/包号）组织的招标活动，并对此项目进行投标。</w:t>
      </w:r>
    </w:p>
    <w:p w14:paraId="75812FEC">
      <w:pPr>
        <w:tabs>
          <w:tab w:val="left" w:pos="5580"/>
        </w:tabs>
        <w:spacing w:line="360" w:lineRule="auto"/>
        <w:ind w:firstLine="408"/>
        <w:rPr>
          <w:rFonts w:ascii="Arial" w:hAnsi="Arial" w:cs="Arial"/>
          <w:sz w:val="24"/>
          <w:szCs w:val="20"/>
        </w:rPr>
      </w:pPr>
      <w:r>
        <w:rPr>
          <w:rFonts w:ascii="Arial" w:hAnsi="Arial" w:cs="Arial"/>
          <w:sz w:val="24"/>
          <w:szCs w:val="20"/>
        </w:rPr>
        <w:t>1. 我方</w:t>
      </w:r>
      <w:r>
        <w:rPr>
          <w:rFonts w:ascii="Arial" w:hAnsi="Arial" w:cs="Arial"/>
          <w:sz w:val="24"/>
        </w:rPr>
        <w:t>已详细审查全部招标文件</w:t>
      </w:r>
      <w:r>
        <w:rPr>
          <w:rFonts w:ascii="Arial" w:hAnsi="Arial" w:cs="Arial"/>
          <w:sz w:val="24"/>
          <w:szCs w:val="20"/>
        </w:rPr>
        <w:t>，自愿参与投标并承诺如下：</w:t>
      </w:r>
    </w:p>
    <w:p w14:paraId="1EA8D98B">
      <w:pPr>
        <w:tabs>
          <w:tab w:val="left" w:pos="720"/>
          <w:tab w:val="left" w:pos="900"/>
        </w:tabs>
        <w:spacing w:line="360" w:lineRule="auto"/>
        <w:ind w:left="360" w:firstLine="72" w:firstLineChars="30"/>
        <w:rPr>
          <w:rFonts w:ascii="Arial" w:hAnsi="Arial" w:cs="Arial"/>
          <w:sz w:val="24"/>
          <w:szCs w:val="20"/>
        </w:rPr>
      </w:pPr>
      <w:r>
        <w:rPr>
          <w:rFonts w:ascii="Arial" w:hAnsi="Arial" w:cs="Arial"/>
          <w:sz w:val="24"/>
          <w:szCs w:val="20"/>
        </w:rPr>
        <w:t>（1）本投标有效期为自提交投标文件的截止之日起</w:t>
      </w:r>
      <w:r>
        <w:rPr>
          <w:rFonts w:ascii="Arial" w:hAnsi="Arial" w:cs="Arial"/>
          <w:sz w:val="24"/>
        </w:rPr>
        <w:t>_____</w:t>
      </w:r>
      <w:r>
        <w:rPr>
          <w:rFonts w:ascii="Arial" w:hAnsi="Arial" w:cs="Arial"/>
          <w:sz w:val="24"/>
          <w:szCs w:val="20"/>
        </w:rPr>
        <w:t>个日历日。</w:t>
      </w:r>
    </w:p>
    <w:p w14:paraId="7C5565D5">
      <w:pPr>
        <w:tabs>
          <w:tab w:val="left" w:pos="720"/>
          <w:tab w:val="left" w:pos="900"/>
        </w:tabs>
        <w:spacing w:line="360" w:lineRule="auto"/>
        <w:ind w:left="360" w:firstLine="72" w:firstLineChars="30"/>
        <w:rPr>
          <w:rFonts w:ascii="Arial" w:hAnsi="Arial" w:cs="Arial"/>
          <w:sz w:val="24"/>
          <w:szCs w:val="20"/>
        </w:rPr>
      </w:pPr>
      <w:r>
        <w:rPr>
          <w:rFonts w:ascii="Arial" w:hAnsi="Arial" w:cs="Arial"/>
          <w:sz w:val="24"/>
          <w:szCs w:val="20"/>
        </w:rPr>
        <w:t>（2）除合同条款及采购需求偏离表列出的偏离外，我方响应招标文件的全部要求。</w:t>
      </w:r>
    </w:p>
    <w:p w14:paraId="5D2A8F23">
      <w:pPr>
        <w:tabs>
          <w:tab w:val="left" w:pos="5580"/>
        </w:tabs>
        <w:spacing w:line="360" w:lineRule="auto"/>
        <w:ind w:firstLine="420" w:firstLineChars="175"/>
        <w:rPr>
          <w:rFonts w:ascii="Arial" w:hAnsi="Arial" w:cs="Arial"/>
          <w:sz w:val="24"/>
          <w:szCs w:val="20"/>
        </w:rPr>
      </w:pPr>
      <w:r>
        <w:rPr>
          <w:rFonts w:ascii="Arial" w:hAnsi="Arial" w:cs="Arial"/>
          <w:sz w:val="24"/>
          <w:szCs w:val="20"/>
        </w:rPr>
        <w:t>（3）我方已提供的全部文件资料是真实、准确的，并对此承担一切法律后果。</w:t>
      </w:r>
    </w:p>
    <w:p w14:paraId="6C8F16B3">
      <w:pPr>
        <w:tabs>
          <w:tab w:val="left" w:pos="5580"/>
        </w:tabs>
        <w:spacing w:line="360" w:lineRule="auto"/>
        <w:ind w:firstLine="420" w:firstLineChars="175"/>
        <w:rPr>
          <w:rFonts w:ascii="Arial" w:hAnsi="Arial" w:cs="Arial"/>
          <w:sz w:val="24"/>
        </w:rPr>
      </w:pPr>
      <w:r>
        <w:rPr>
          <w:rFonts w:ascii="Arial" w:hAnsi="Arial" w:cs="Arial"/>
          <w:sz w:val="24"/>
          <w:szCs w:val="20"/>
        </w:rPr>
        <w:t>（4）如我方中标，我方将在法律规定的期限内与你方签订合同，按照招标文件要求提交履约保证金，并在合同约定的期限内完成合同规定的全部义务。</w:t>
      </w:r>
    </w:p>
    <w:p w14:paraId="13C5DC56">
      <w:pPr>
        <w:spacing w:line="360" w:lineRule="auto"/>
        <w:ind w:left="420"/>
        <w:rPr>
          <w:rFonts w:ascii="Arial" w:hAnsi="Arial" w:cs="Arial"/>
          <w:sz w:val="24"/>
        </w:rPr>
      </w:pPr>
      <w:r>
        <w:rPr>
          <w:rFonts w:ascii="Arial" w:hAnsi="Arial" w:cs="Arial"/>
          <w:sz w:val="24"/>
        </w:rPr>
        <w:t>2. 其他补充条款（如有）：</w:t>
      </w:r>
      <w:r>
        <w:rPr>
          <w:rFonts w:ascii="Arial" w:hAnsi="Arial" w:cs="Arial"/>
          <w:sz w:val="24"/>
          <w:szCs w:val="20"/>
        </w:rPr>
        <w:t>___________</w:t>
      </w:r>
      <w:r>
        <w:rPr>
          <w:rFonts w:ascii="Arial" w:hAnsi="Arial" w:cs="Arial"/>
          <w:sz w:val="24"/>
        </w:rPr>
        <w:t>。</w:t>
      </w:r>
    </w:p>
    <w:p w14:paraId="38B4A81C">
      <w:pPr>
        <w:spacing w:line="360" w:lineRule="auto"/>
        <w:ind w:firstLine="480" w:firstLineChars="200"/>
        <w:rPr>
          <w:rFonts w:ascii="Arial" w:hAnsi="Arial" w:cs="Arial"/>
          <w:sz w:val="24"/>
        </w:rPr>
      </w:pPr>
      <w:r>
        <w:rPr>
          <w:rFonts w:ascii="Arial" w:hAnsi="Arial" w:cs="Arial"/>
          <w:sz w:val="24"/>
        </w:rPr>
        <w:t>与本投标有关的一切正式往来信函请寄：</w:t>
      </w:r>
    </w:p>
    <w:p w14:paraId="326481AD">
      <w:pPr>
        <w:tabs>
          <w:tab w:val="left" w:pos="5580"/>
        </w:tabs>
        <w:spacing w:line="360" w:lineRule="auto"/>
        <w:ind w:left="420"/>
        <w:rPr>
          <w:rFonts w:ascii="Arial" w:hAnsi="Arial" w:cs="Arial"/>
          <w:sz w:val="24"/>
          <w:szCs w:val="20"/>
        </w:rPr>
      </w:pPr>
    </w:p>
    <w:p w14:paraId="0C4F84C9">
      <w:pPr>
        <w:tabs>
          <w:tab w:val="left" w:pos="5580"/>
        </w:tabs>
        <w:spacing w:line="360" w:lineRule="auto"/>
        <w:ind w:left="420"/>
        <w:rPr>
          <w:rFonts w:ascii="Arial" w:hAnsi="Arial" w:cs="Arial"/>
          <w:sz w:val="24"/>
          <w:szCs w:val="20"/>
        </w:rPr>
      </w:pPr>
      <w:r>
        <w:rPr>
          <w:rFonts w:ascii="Arial" w:hAnsi="Arial" w:cs="Arial"/>
          <w:sz w:val="24"/>
          <w:szCs w:val="20"/>
        </w:rPr>
        <w:t>地址_________________________     传真____________________________</w:t>
      </w:r>
    </w:p>
    <w:p w14:paraId="1D029A76">
      <w:pPr>
        <w:tabs>
          <w:tab w:val="left" w:pos="5580"/>
        </w:tabs>
        <w:spacing w:line="360" w:lineRule="auto"/>
        <w:ind w:left="420"/>
        <w:rPr>
          <w:rFonts w:ascii="Arial" w:hAnsi="Arial" w:cs="Arial"/>
          <w:sz w:val="24"/>
          <w:szCs w:val="20"/>
        </w:rPr>
      </w:pPr>
      <w:r>
        <w:rPr>
          <w:rFonts w:ascii="Arial" w:hAnsi="Arial" w:cs="Arial"/>
          <w:sz w:val="24"/>
          <w:szCs w:val="20"/>
        </w:rPr>
        <w:t>电话_________________________     电子函件________________________</w:t>
      </w:r>
    </w:p>
    <w:p w14:paraId="46CDA54B">
      <w:pPr>
        <w:tabs>
          <w:tab w:val="left" w:pos="5580"/>
        </w:tabs>
        <w:spacing w:line="360" w:lineRule="auto"/>
        <w:ind w:left="420"/>
        <w:rPr>
          <w:rFonts w:ascii="Arial" w:hAnsi="Arial" w:cs="Arial"/>
          <w:sz w:val="24"/>
          <w:szCs w:val="20"/>
        </w:rPr>
      </w:pPr>
    </w:p>
    <w:p w14:paraId="4F8020A4">
      <w:pPr>
        <w:tabs>
          <w:tab w:val="left" w:pos="5580"/>
        </w:tabs>
        <w:spacing w:line="360" w:lineRule="auto"/>
        <w:ind w:left="420"/>
        <w:rPr>
          <w:rFonts w:ascii="Arial" w:hAnsi="Arial" w:cs="Arial"/>
          <w:sz w:val="24"/>
          <w:szCs w:val="20"/>
        </w:rPr>
      </w:pPr>
      <w:r>
        <w:rPr>
          <w:rFonts w:ascii="Arial" w:hAnsi="Arial" w:cs="Arial"/>
          <w:sz w:val="24"/>
          <w:szCs w:val="20"/>
        </w:rPr>
        <w:t>投标人名称（加盖公章） ___________</w:t>
      </w:r>
    </w:p>
    <w:p w14:paraId="3E98BBB1">
      <w:pPr>
        <w:tabs>
          <w:tab w:val="left" w:pos="5580"/>
        </w:tabs>
        <w:spacing w:line="360" w:lineRule="auto"/>
        <w:ind w:left="420"/>
        <w:rPr>
          <w:rFonts w:ascii="Arial" w:hAnsi="Arial" w:cs="Arial"/>
          <w:sz w:val="24"/>
          <w:szCs w:val="20"/>
        </w:rPr>
      </w:pPr>
      <w:r>
        <w:rPr>
          <w:rFonts w:ascii="Arial" w:hAnsi="Arial" w:cs="Arial"/>
          <w:sz w:val="24"/>
          <w:szCs w:val="20"/>
        </w:rPr>
        <w:t xml:space="preserve">日期：_____年______月______日    </w:t>
      </w:r>
    </w:p>
    <w:p w14:paraId="25CD9C54">
      <w:pPr>
        <w:tabs>
          <w:tab w:val="left" w:pos="5580"/>
        </w:tabs>
        <w:spacing w:line="360" w:lineRule="auto"/>
        <w:ind w:left="420"/>
        <w:rPr>
          <w:rFonts w:ascii="Arial" w:hAnsi="Arial" w:cs="Arial"/>
          <w:sz w:val="24"/>
          <w:szCs w:val="20"/>
          <w:u w:val="single"/>
        </w:rPr>
      </w:pPr>
    </w:p>
    <w:p w14:paraId="1DBD0AAD">
      <w:pPr>
        <w:widowControl/>
        <w:jc w:val="left"/>
        <w:rPr>
          <w:rFonts w:ascii="Arial" w:hAnsi="Arial" w:cs="Arial"/>
          <w:sz w:val="24"/>
        </w:rPr>
      </w:pPr>
      <w:bookmarkStart w:id="852" w:name="_Hlt520356243"/>
      <w:bookmarkEnd w:id="852"/>
      <w:bookmarkStart w:id="853" w:name="_Hlt520355938"/>
      <w:bookmarkEnd w:id="853"/>
      <w:bookmarkStart w:id="854" w:name="_Toc150480795"/>
      <w:bookmarkStart w:id="855" w:name="_Toc226309801"/>
      <w:bookmarkStart w:id="856" w:name="_Toc226337253"/>
      <w:bookmarkStart w:id="857" w:name="_Toc264969247"/>
      <w:bookmarkStart w:id="858" w:name="_Toc520356218"/>
      <w:bookmarkStart w:id="859" w:name="_Toc480942350"/>
      <w:bookmarkStart w:id="860" w:name="_Toc305158825"/>
      <w:bookmarkStart w:id="861" w:name="_Toc142311059"/>
      <w:bookmarkStart w:id="862" w:name="_Toc226965747"/>
      <w:bookmarkStart w:id="863" w:name="_Ref467988705"/>
      <w:bookmarkStart w:id="864" w:name="_Toc150774762"/>
      <w:bookmarkStart w:id="865" w:name="_Toc305158899"/>
      <w:bookmarkStart w:id="866" w:name="_Toc127151557"/>
      <w:bookmarkStart w:id="867" w:name="_Toc195842922"/>
      <w:bookmarkStart w:id="868" w:name="_Toc226965830"/>
      <w:bookmarkStart w:id="869" w:name="_Toc265228395"/>
      <w:r>
        <w:rPr>
          <w:rFonts w:ascii="Arial" w:hAnsi="Arial" w:cs="Arial"/>
          <w:sz w:val="24"/>
        </w:rPr>
        <w:br w:type="page"/>
      </w:r>
    </w:p>
    <w:p w14:paraId="3F19E0B9">
      <w:pPr>
        <w:numPr>
          <w:ilvl w:val="0"/>
          <w:numId w:val="33"/>
        </w:numPr>
        <w:tabs>
          <w:tab w:val="left" w:pos="360"/>
        </w:tabs>
        <w:snapToGrid w:val="0"/>
        <w:spacing w:line="360" w:lineRule="auto"/>
        <w:outlineLvl w:val="1"/>
        <w:rPr>
          <w:rFonts w:ascii="Arial" w:hAnsi="Arial" w:cs="Arial"/>
          <w:sz w:val="24"/>
        </w:rPr>
      </w:pPr>
      <w:r>
        <w:rPr>
          <w:rFonts w:ascii="Arial" w:hAnsi="Arial" w:cs="Arial"/>
          <w:sz w:val="24"/>
        </w:rPr>
        <w:t>授权委托书（实质性格式）</w:t>
      </w:r>
    </w:p>
    <w:p w14:paraId="62BB0A2F">
      <w:pPr>
        <w:spacing w:line="360" w:lineRule="exact"/>
        <w:jc w:val="center"/>
        <w:rPr>
          <w:rFonts w:ascii="Arial" w:hAnsi="Arial" w:cs="Arial"/>
          <w:b/>
          <w:sz w:val="36"/>
          <w:szCs w:val="36"/>
        </w:rPr>
      </w:pPr>
      <w:r>
        <w:rPr>
          <w:rFonts w:ascii="Arial" w:hAnsi="Arial" w:cs="Arial"/>
          <w:b/>
          <w:sz w:val="36"/>
          <w:szCs w:val="36"/>
        </w:rPr>
        <w:t>授权委托书</w:t>
      </w:r>
    </w:p>
    <w:p w14:paraId="4BB25F58">
      <w:pPr>
        <w:spacing w:line="360" w:lineRule="auto"/>
        <w:ind w:firstLine="420"/>
        <w:rPr>
          <w:rFonts w:ascii="Arial" w:hAnsi="Arial" w:cs="Arial"/>
          <w:sz w:val="24"/>
          <w:szCs w:val="20"/>
        </w:rPr>
      </w:pPr>
    </w:p>
    <w:p w14:paraId="3D699D35">
      <w:pPr>
        <w:spacing w:line="360" w:lineRule="auto"/>
        <w:ind w:firstLine="420"/>
        <w:rPr>
          <w:rFonts w:ascii="Arial" w:hAnsi="Arial" w:cs="Arial"/>
          <w:sz w:val="24"/>
          <w:szCs w:val="20"/>
        </w:rPr>
      </w:pPr>
      <w:r>
        <w:rPr>
          <w:rFonts w:ascii="Arial" w:hAnsi="Arial" w:cs="Arial"/>
          <w:sz w:val="24"/>
          <w:szCs w:val="20"/>
        </w:rPr>
        <w:t>本人</w:t>
      </w:r>
      <w:r>
        <w:rPr>
          <w:rFonts w:ascii="Arial" w:hAnsi="Arial" w:cs="Arial"/>
          <w:sz w:val="24"/>
          <w:lang w:val="zh-CN"/>
        </w:rPr>
        <w:t>_______</w:t>
      </w:r>
      <w:r>
        <w:rPr>
          <w:rFonts w:ascii="Arial" w:hAnsi="Arial" w:cs="Arial"/>
          <w:sz w:val="24"/>
          <w:szCs w:val="20"/>
        </w:rPr>
        <w:t>（姓名）系</w:t>
      </w:r>
      <w:r>
        <w:rPr>
          <w:rFonts w:ascii="Arial" w:hAnsi="Arial" w:cs="Arial"/>
          <w:sz w:val="24"/>
          <w:lang w:val="zh-CN"/>
        </w:rPr>
        <w:t>________________</w:t>
      </w:r>
      <w:r>
        <w:rPr>
          <w:rFonts w:ascii="Arial" w:hAnsi="Arial" w:cs="Arial"/>
          <w:sz w:val="24"/>
          <w:szCs w:val="20"/>
        </w:rPr>
        <w:t>（投标人名称）的法定代表人（单位负责人），现委托</w:t>
      </w:r>
      <w:r>
        <w:rPr>
          <w:rFonts w:ascii="Arial" w:hAnsi="Arial" w:cs="Arial"/>
          <w:sz w:val="24"/>
          <w:lang w:val="zh-CN"/>
        </w:rPr>
        <w:t>_______</w:t>
      </w:r>
      <w:r>
        <w:rPr>
          <w:rFonts w:ascii="Arial" w:hAnsi="Arial" w:cs="Arial"/>
          <w:sz w:val="24"/>
          <w:szCs w:val="20"/>
        </w:rPr>
        <w:t>（姓名）为我方代理人。代理人根据授权，以我方名义签署、澄清确认、提交、撤回、修改</w:t>
      </w:r>
      <w:r>
        <w:rPr>
          <w:rFonts w:ascii="Arial" w:hAnsi="Arial" w:cs="Arial"/>
          <w:sz w:val="24"/>
          <w:lang w:val="zh-CN"/>
        </w:rPr>
        <w:t>________________</w:t>
      </w:r>
      <w:r>
        <w:rPr>
          <w:rFonts w:ascii="Arial" w:hAnsi="Arial" w:cs="Arial"/>
          <w:sz w:val="24"/>
          <w:szCs w:val="20"/>
        </w:rPr>
        <w:t>（项目名称）投标文件和处理有关事宜，其法律后果由我方承担。</w:t>
      </w:r>
    </w:p>
    <w:p w14:paraId="7F6C492E">
      <w:pPr>
        <w:spacing w:line="360" w:lineRule="auto"/>
        <w:ind w:firstLine="420"/>
        <w:rPr>
          <w:rFonts w:ascii="Arial" w:hAnsi="Arial" w:cs="Arial"/>
          <w:sz w:val="24"/>
          <w:szCs w:val="20"/>
        </w:rPr>
      </w:pPr>
      <w:r>
        <w:rPr>
          <w:rFonts w:ascii="Arial" w:hAnsi="Arial" w:cs="Arial"/>
          <w:sz w:val="24"/>
          <w:szCs w:val="20"/>
        </w:rPr>
        <w:t>委托期限：自本授权委托书签署之日起至投标有效期届满之日止。</w:t>
      </w:r>
    </w:p>
    <w:p w14:paraId="3384BB9E">
      <w:pPr>
        <w:spacing w:line="360" w:lineRule="auto"/>
        <w:ind w:firstLine="420"/>
        <w:rPr>
          <w:rFonts w:ascii="Arial" w:hAnsi="Arial" w:cs="Arial"/>
          <w:sz w:val="24"/>
          <w:szCs w:val="20"/>
        </w:rPr>
      </w:pPr>
      <w:r>
        <w:rPr>
          <w:rFonts w:ascii="Arial" w:hAnsi="Arial" w:cs="Arial"/>
          <w:sz w:val="24"/>
          <w:szCs w:val="20"/>
        </w:rPr>
        <w:t>代理人无转委托权。</w:t>
      </w:r>
      <w:r>
        <w:rPr>
          <w:rFonts w:ascii="Arial" w:hAnsi="Arial" w:cs="Arial"/>
          <w:sz w:val="24"/>
          <w:szCs w:val="20"/>
        </w:rPr>
        <w:cr/>
      </w:r>
    </w:p>
    <w:p w14:paraId="5C217F8B">
      <w:pPr>
        <w:spacing w:line="360" w:lineRule="auto"/>
        <w:rPr>
          <w:rFonts w:ascii="Arial" w:hAnsi="Arial" w:cs="Arial"/>
          <w:sz w:val="24"/>
          <w:lang w:val="zh-CN"/>
        </w:rPr>
      </w:pPr>
      <w:r>
        <w:rPr>
          <w:rFonts w:ascii="Arial" w:hAnsi="Arial" w:cs="Arial"/>
          <w:sz w:val="24"/>
        </w:rPr>
        <w:t>投标人名称（加盖公章）</w:t>
      </w:r>
      <w:r>
        <w:rPr>
          <w:rFonts w:ascii="Arial" w:hAnsi="Arial" w:cs="Arial"/>
          <w:sz w:val="24"/>
          <w:lang w:val="zh-CN"/>
        </w:rPr>
        <w:t>：________________</w:t>
      </w:r>
    </w:p>
    <w:p w14:paraId="31881FCD">
      <w:pPr>
        <w:spacing w:line="360" w:lineRule="auto"/>
        <w:rPr>
          <w:rFonts w:ascii="Arial" w:hAnsi="Arial" w:cs="Arial"/>
          <w:sz w:val="24"/>
          <w:szCs w:val="20"/>
        </w:rPr>
      </w:pPr>
      <w:r>
        <w:rPr>
          <w:rFonts w:ascii="Arial" w:hAnsi="Arial" w:cs="Arial"/>
          <w:sz w:val="24"/>
          <w:szCs w:val="20"/>
        </w:rPr>
        <w:t>法定代表人（单位负责人）（签字或签章）：</w:t>
      </w:r>
      <w:r>
        <w:rPr>
          <w:rFonts w:ascii="Arial" w:hAnsi="Arial" w:cs="Arial"/>
          <w:sz w:val="24"/>
          <w:lang w:val="zh-CN"/>
        </w:rPr>
        <w:t>________________</w:t>
      </w:r>
    </w:p>
    <w:p w14:paraId="3F30D07E">
      <w:pPr>
        <w:autoSpaceDE w:val="0"/>
        <w:autoSpaceDN w:val="0"/>
        <w:adjustRightInd w:val="0"/>
        <w:snapToGrid w:val="0"/>
        <w:spacing w:line="360" w:lineRule="auto"/>
        <w:rPr>
          <w:rFonts w:ascii="Arial" w:hAnsi="Arial" w:cs="Arial"/>
          <w:sz w:val="24"/>
          <w:lang w:val="zh-CN"/>
        </w:rPr>
      </w:pPr>
      <w:r>
        <w:rPr>
          <w:rFonts w:ascii="Arial" w:hAnsi="Arial" w:cs="Arial"/>
          <w:sz w:val="24"/>
        </w:rPr>
        <w:t>委托代理人（签字或签章）：</w:t>
      </w:r>
      <w:r>
        <w:rPr>
          <w:rFonts w:ascii="Arial" w:hAnsi="Arial" w:cs="Arial"/>
          <w:sz w:val="24"/>
          <w:lang w:val="zh-CN"/>
        </w:rPr>
        <w:t>________________</w:t>
      </w:r>
      <w:r>
        <w:rPr>
          <w:rFonts w:ascii="Arial" w:hAnsi="Arial" w:cs="Arial"/>
          <w:sz w:val="24"/>
        </w:rPr>
        <w:t xml:space="preserve">    </w:t>
      </w:r>
      <w:r>
        <w:rPr>
          <w:rFonts w:ascii="Arial" w:hAnsi="Arial" w:cs="Arial"/>
          <w:sz w:val="24"/>
          <w:lang w:val="zh-CN"/>
        </w:rPr>
        <w:t xml:space="preserve">                      </w:t>
      </w:r>
    </w:p>
    <w:p w14:paraId="0ECEC732">
      <w:pPr>
        <w:autoSpaceDE w:val="0"/>
        <w:autoSpaceDN w:val="0"/>
        <w:adjustRightInd w:val="0"/>
        <w:snapToGrid w:val="0"/>
        <w:spacing w:line="360" w:lineRule="auto"/>
        <w:rPr>
          <w:rFonts w:ascii="Arial" w:hAnsi="Arial" w:cs="Arial"/>
          <w:sz w:val="24"/>
          <w:lang w:val="zh-CN"/>
        </w:rPr>
      </w:pPr>
      <w:r>
        <w:rPr>
          <w:rFonts w:ascii="Arial" w:hAnsi="Arial" w:cs="Arial"/>
          <w:sz w:val="24"/>
        </w:rPr>
        <w:t>日期：_____年______月______日</w:t>
      </w:r>
    </w:p>
    <w:p w14:paraId="05B1443A">
      <w:pPr>
        <w:tabs>
          <w:tab w:val="left" w:pos="5580"/>
        </w:tabs>
        <w:spacing w:line="360" w:lineRule="auto"/>
        <w:ind w:firstLine="480" w:firstLineChars="200"/>
        <w:rPr>
          <w:rFonts w:ascii="Arial" w:hAnsi="Arial" w:cs="Arial"/>
          <w:sz w:val="24"/>
          <w:szCs w:val="20"/>
        </w:rPr>
      </w:pPr>
    </w:p>
    <w:p w14:paraId="488328EB">
      <w:pPr>
        <w:tabs>
          <w:tab w:val="left" w:pos="5580"/>
        </w:tabs>
        <w:spacing w:line="360" w:lineRule="auto"/>
        <w:rPr>
          <w:rFonts w:ascii="Arial" w:hAnsi="Arial" w:cs="Arial"/>
          <w:sz w:val="24"/>
          <w:szCs w:val="20"/>
        </w:rPr>
      </w:pPr>
      <w:r>
        <w:rPr>
          <w:rFonts w:ascii="Arial" w:hAnsi="Arial" w:cs="Arial"/>
          <w:sz w:val="24"/>
          <w:szCs w:val="20"/>
        </w:rPr>
        <w:t>附：法定代表人（单位负责人）及委托代理人身份证明文件电子件：</w:t>
      </w:r>
    </w:p>
    <w:p w14:paraId="67A1EC45">
      <w:pPr>
        <w:tabs>
          <w:tab w:val="left" w:pos="5580"/>
        </w:tabs>
        <w:spacing w:line="360" w:lineRule="auto"/>
        <w:jc w:val="left"/>
        <w:rPr>
          <w:rFonts w:ascii="Arial" w:hAnsi="Arial" w:cs="Arial"/>
          <w:sz w:val="24"/>
          <w:szCs w:val="20"/>
        </w:rPr>
      </w:pPr>
    </w:p>
    <w:p w14:paraId="3E0BFC76">
      <w:pPr>
        <w:tabs>
          <w:tab w:val="left" w:pos="5580"/>
        </w:tabs>
        <w:spacing w:line="360" w:lineRule="auto"/>
        <w:jc w:val="left"/>
        <w:rPr>
          <w:rFonts w:ascii="Arial" w:hAnsi="Arial" w:cs="Arial"/>
          <w:sz w:val="24"/>
          <w:szCs w:val="20"/>
        </w:rPr>
      </w:pPr>
    </w:p>
    <w:p w14:paraId="6AF1C78D">
      <w:pPr>
        <w:tabs>
          <w:tab w:val="left" w:pos="5580"/>
        </w:tabs>
        <w:spacing w:line="360" w:lineRule="auto"/>
        <w:jc w:val="left"/>
        <w:rPr>
          <w:rFonts w:ascii="Arial" w:hAnsi="Arial" w:cs="Arial"/>
          <w:sz w:val="24"/>
          <w:szCs w:val="20"/>
        </w:rPr>
      </w:pPr>
    </w:p>
    <w:p w14:paraId="3EBFFD9B">
      <w:pPr>
        <w:tabs>
          <w:tab w:val="left" w:pos="5580"/>
        </w:tabs>
        <w:spacing w:line="360" w:lineRule="auto"/>
        <w:jc w:val="left"/>
        <w:rPr>
          <w:rFonts w:ascii="Arial" w:hAnsi="Arial" w:cs="Arial"/>
          <w:sz w:val="24"/>
          <w:szCs w:val="20"/>
        </w:rPr>
      </w:pPr>
    </w:p>
    <w:p w14:paraId="640DF2C8">
      <w:pPr>
        <w:tabs>
          <w:tab w:val="left" w:pos="5580"/>
        </w:tabs>
        <w:spacing w:line="360" w:lineRule="auto"/>
        <w:jc w:val="left"/>
        <w:rPr>
          <w:rFonts w:ascii="Arial" w:hAnsi="Arial" w:cs="Arial"/>
          <w:sz w:val="24"/>
          <w:szCs w:val="20"/>
        </w:rPr>
      </w:pPr>
    </w:p>
    <w:p w14:paraId="0E3FCD02">
      <w:pPr>
        <w:tabs>
          <w:tab w:val="left" w:pos="5580"/>
        </w:tabs>
        <w:spacing w:line="360" w:lineRule="auto"/>
        <w:jc w:val="left"/>
        <w:rPr>
          <w:rFonts w:ascii="Arial" w:hAnsi="Arial" w:cs="Arial"/>
          <w:sz w:val="24"/>
          <w:szCs w:val="20"/>
        </w:rPr>
      </w:pPr>
      <w:r>
        <w:rPr>
          <w:rFonts w:ascii="Arial" w:hAnsi="Arial" w:cs="Arial"/>
          <w:sz w:val="24"/>
          <w:szCs w:val="20"/>
        </w:rPr>
        <w:t>说明：</w:t>
      </w:r>
    </w:p>
    <w:p w14:paraId="7FC71745">
      <w:pPr>
        <w:tabs>
          <w:tab w:val="left" w:pos="5580"/>
        </w:tabs>
        <w:spacing w:line="360" w:lineRule="auto"/>
        <w:jc w:val="left"/>
        <w:rPr>
          <w:rFonts w:ascii="Arial" w:hAnsi="Arial" w:cs="Arial"/>
          <w:sz w:val="24"/>
          <w:szCs w:val="20"/>
        </w:rPr>
      </w:pPr>
      <w:r>
        <w:rPr>
          <w:rFonts w:ascii="Arial" w:hAnsi="Arial" w:cs="Arial"/>
          <w:sz w:val="24"/>
          <w:szCs w:val="20"/>
        </w:rPr>
        <w:t>1.若供应商为事业单位或其他组织或分支机构，则法定代表人（单位负责人）处的签署人可为单位负责人。</w:t>
      </w:r>
    </w:p>
    <w:p w14:paraId="2286AD99">
      <w:pPr>
        <w:tabs>
          <w:tab w:val="left" w:pos="5580"/>
        </w:tabs>
        <w:spacing w:line="360" w:lineRule="auto"/>
        <w:jc w:val="left"/>
        <w:rPr>
          <w:rFonts w:ascii="Arial" w:hAnsi="Arial" w:cs="Arial"/>
          <w:sz w:val="24"/>
          <w:szCs w:val="20"/>
        </w:rPr>
      </w:pPr>
      <w:r>
        <w:rPr>
          <w:rFonts w:ascii="Arial" w:hAnsi="Arial" w:cs="Arial"/>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6D32A1BF">
      <w:pPr>
        <w:tabs>
          <w:tab w:val="left" w:pos="5580"/>
        </w:tabs>
        <w:spacing w:line="360" w:lineRule="auto"/>
        <w:jc w:val="left"/>
        <w:rPr>
          <w:rFonts w:ascii="Arial" w:hAnsi="Arial" w:cs="Arial"/>
          <w:sz w:val="24"/>
          <w:szCs w:val="20"/>
        </w:rPr>
      </w:pPr>
      <w:r>
        <w:rPr>
          <w:rFonts w:ascii="Arial" w:hAnsi="Arial" w:cs="Arial"/>
          <w:sz w:val="24"/>
          <w:szCs w:val="20"/>
        </w:rPr>
        <w:t>3.供应商为自然人的情形，可不提供本《授权委托书》。</w:t>
      </w:r>
    </w:p>
    <w:p w14:paraId="6017906F">
      <w:pPr>
        <w:tabs>
          <w:tab w:val="left" w:pos="5580"/>
        </w:tabs>
        <w:spacing w:line="360" w:lineRule="auto"/>
        <w:jc w:val="left"/>
        <w:rPr>
          <w:rFonts w:ascii="Arial" w:hAnsi="Arial" w:cs="Arial"/>
          <w:sz w:val="30"/>
          <w:szCs w:val="30"/>
        </w:rPr>
      </w:pPr>
      <w:r>
        <w:rPr>
          <w:rFonts w:ascii="Arial" w:hAnsi="Arial" w:cs="Arial"/>
          <w:sz w:val="24"/>
          <w:szCs w:val="20"/>
        </w:rPr>
        <w:t>4.供应商应随本《授权委托书》同时提供法定代表人（单位负责人）及委托代理人的有效的身份证或护照等身份证明文件电子件。提供身份证的，应同时提供身份证</w:t>
      </w:r>
      <w:r>
        <w:rPr>
          <w:rFonts w:ascii="Arial" w:hAnsi="Arial" w:cs="Arial"/>
          <w:b/>
          <w:sz w:val="24"/>
          <w:szCs w:val="20"/>
        </w:rPr>
        <w:t>双面</w:t>
      </w:r>
      <w:r>
        <w:rPr>
          <w:rFonts w:ascii="Arial" w:hAnsi="Arial" w:cs="Arial"/>
          <w:sz w:val="24"/>
          <w:szCs w:val="20"/>
        </w:rPr>
        <w:t>电子件。</w:t>
      </w:r>
      <w:r>
        <w:rPr>
          <w:rFonts w:ascii="Arial" w:hAnsi="Arial" w:cs="Arial"/>
          <w:sz w:val="30"/>
          <w:szCs w:val="30"/>
        </w:rPr>
        <w:br w:type="page"/>
      </w:r>
    </w:p>
    <w:p w14:paraId="78B1BC28">
      <w:pPr>
        <w:spacing w:line="360" w:lineRule="exact"/>
        <w:jc w:val="center"/>
        <w:rPr>
          <w:rFonts w:ascii="Arial" w:hAnsi="Arial" w:cs="Arial"/>
          <w:b/>
          <w:sz w:val="36"/>
          <w:szCs w:val="36"/>
        </w:rPr>
      </w:pPr>
      <w:r>
        <w:rPr>
          <w:rFonts w:ascii="Arial" w:hAnsi="Arial" w:cs="Arial"/>
          <w:b/>
          <w:sz w:val="36"/>
          <w:szCs w:val="36"/>
        </w:rPr>
        <w:t>法定代表人（单位负责人）身份证明</w:t>
      </w:r>
    </w:p>
    <w:p w14:paraId="78FFFCE1">
      <w:pPr>
        <w:kinsoku w:val="0"/>
        <w:overflowPunct w:val="0"/>
        <w:spacing w:line="200" w:lineRule="exact"/>
        <w:rPr>
          <w:rFonts w:ascii="Arial" w:hAnsi="Arial" w:cs="Arial"/>
          <w:sz w:val="20"/>
          <w:szCs w:val="20"/>
        </w:rPr>
      </w:pPr>
    </w:p>
    <w:p w14:paraId="1A644DC6">
      <w:pPr>
        <w:tabs>
          <w:tab w:val="left" w:pos="5580"/>
        </w:tabs>
        <w:spacing w:line="360" w:lineRule="auto"/>
        <w:rPr>
          <w:rFonts w:ascii="Arial" w:hAnsi="Arial" w:cs="Arial"/>
          <w:sz w:val="24"/>
        </w:rPr>
      </w:pPr>
      <w:r>
        <w:rPr>
          <w:rFonts w:ascii="Arial" w:hAnsi="Arial" w:cs="Arial"/>
          <w:sz w:val="24"/>
        </w:rPr>
        <w:t>致：</w:t>
      </w:r>
      <w:r>
        <w:rPr>
          <w:rFonts w:ascii="Arial" w:hAnsi="Arial" w:cs="Arial"/>
          <w:sz w:val="24"/>
          <w:u w:val="single"/>
        </w:rPr>
        <w:t>（采购人或采购代理机构）</w:t>
      </w:r>
    </w:p>
    <w:p w14:paraId="7DD7F69B">
      <w:pPr>
        <w:pStyle w:val="17"/>
        <w:tabs>
          <w:tab w:val="left" w:pos="2412"/>
          <w:tab w:val="left" w:pos="3883"/>
          <w:tab w:val="left" w:pos="5352"/>
          <w:tab w:val="left" w:pos="6821"/>
        </w:tabs>
        <w:kinsoku w:val="0"/>
        <w:overflowPunct w:val="0"/>
        <w:spacing w:line="335" w:lineRule="exact"/>
        <w:ind w:firstLine="480" w:firstLineChars="200"/>
        <w:rPr>
          <w:rFonts w:ascii="Arial" w:hAnsi="Arial" w:cs="Arial"/>
        </w:rPr>
      </w:pPr>
      <w:r>
        <w:rPr>
          <w:rFonts w:ascii="Arial" w:hAnsi="Arial" w:cs="Arial"/>
        </w:rPr>
        <w:t>兹证明，</w:t>
      </w:r>
    </w:p>
    <w:p w14:paraId="65E1FA67">
      <w:pPr>
        <w:pStyle w:val="17"/>
        <w:tabs>
          <w:tab w:val="left" w:pos="1690"/>
          <w:tab w:val="left" w:pos="3400"/>
          <w:tab w:val="left" w:pos="5110"/>
          <w:tab w:val="left" w:pos="6821"/>
        </w:tabs>
        <w:kinsoku w:val="0"/>
        <w:overflowPunct w:val="0"/>
        <w:spacing w:line="335" w:lineRule="exact"/>
        <w:rPr>
          <w:rFonts w:ascii="Arial" w:hAnsi="Arial" w:cs="Arial"/>
        </w:rPr>
      </w:pPr>
      <w:r>
        <w:rPr>
          <w:rFonts w:ascii="Arial" w:hAnsi="Arial" w:cs="Arial"/>
        </w:rPr>
        <w:t>姓名：____性别：____年龄：____职务：____</w:t>
      </w:r>
    </w:p>
    <w:p w14:paraId="1525BD68">
      <w:pPr>
        <w:pStyle w:val="17"/>
        <w:tabs>
          <w:tab w:val="left" w:pos="2412"/>
          <w:tab w:val="left" w:pos="3883"/>
          <w:tab w:val="left" w:pos="5352"/>
          <w:tab w:val="left" w:pos="6821"/>
        </w:tabs>
        <w:kinsoku w:val="0"/>
        <w:overflowPunct w:val="0"/>
        <w:spacing w:line="335" w:lineRule="exact"/>
        <w:rPr>
          <w:rFonts w:ascii="Arial" w:hAnsi="Arial" w:cs="Arial"/>
        </w:rPr>
      </w:pPr>
    </w:p>
    <w:p w14:paraId="4B877A71">
      <w:pPr>
        <w:pStyle w:val="17"/>
        <w:tabs>
          <w:tab w:val="left" w:pos="2250"/>
          <w:tab w:val="left" w:pos="2412"/>
          <w:tab w:val="left" w:pos="3883"/>
          <w:tab w:val="left" w:pos="5352"/>
          <w:tab w:val="left" w:pos="6821"/>
          <w:tab w:val="clear" w:pos="567"/>
        </w:tabs>
        <w:kinsoku w:val="0"/>
        <w:overflowPunct w:val="0"/>
        <w:spacing w:line="335" w:lineRule="exact"/>
        <w:rPr>
          <w:rFonts w:ascii="Arial" w:hAnsi="Arial" w:cs="Arial"/>
        </w:rPr>
      </w:pPr>
      <w:r>
        <w:rPr>
          <w:rFonts w:ascii="Arial" w:hAnsi="Arial" w:cs="Arial"/>
        </w:rPr>
        <w:t>系</w:t>
      </w:r>
      <w:r>
        <w:rPr>
          <w:rFonts w:ascii="Arial" w:hAnsi="Arial" w:cs="Arial"/>
          <w:u w:val="single"/>
        </w:rPr>
        <w:tab/>
      </w:r>
      <w:r>
        <w:rPr>
          <w:rFonts w:ascii="Arial" w:hAnsi="Arial" w:cs="Arial"/>
        </w:rPr>
        <w:t>（投标人名称）的法定代表人（单位负责人）。</w:t>
      </w:r>
    </w:p>
    <w:p w14:paraId="6CE9477F">
      <w:pPr>
        <w:pStyle w:val="17"/>
        <w:tabs>
          <w:tab w:val="left" w:pos="2412"/>
          <w:tab w:val="left" w:pos="3883"/>
          <w:tab w:val="left" w:pos="5352"/>
          <w:tab w:val="left" w:pos="6821"/>
        </w:tabs>
        <w:kinsoku w:val="0"/>
        <w:overflowPunct w:val="0"/>
        <w:spacing w:line="335" w:lineRule="exact"/>
        <w:rPr>
          <w:rFonts w:ascii="Arial" w:hAnsi="Arial" w:cs="Arial"/>
        </w:rPr>
      </w:pPr>
    </w:p>
    <w:p w14:paraId="707F3A7D">
      <w:pPr>
        <w:pStyle w:val="17"/>
        <w:kinsoku w:val="0"/>
        <w:overflowPunct w:val="0"/>
        <w:spacing w:line="583" w:lineRule="auto"/>
        <w:ind w:right="-46"/>
        <w:rPr>
          <w:rFonts w:ascii="Arial" w:hAnsi="Arial" w:cs="Arial"/>
          <w:szCs w:val="20"/>
        </w:rPr>
      </w:pPr>
      <w:r>
        <w:rPr>
          <w:rFonts w:ascii="Arial" w:hAnsi="Arial" w:cs="Arial"/>
          <w:szCs w:val="20"/>
        </w:rPr>
        <w:t>附：法定代表人（单位负责人）身份证或护照等身份证明文件电子件：</w:t>
      </w:r>
    </w:p>
    <w:p w14:paraId="065B46CF">
      <w:pPr>
        <w:pStyle w:val="17"/>
        <w:kinsoku w:val="0"/>
        <w:overflowPunct w:val="0"/>
        <w:spacing w:line="583" w:lineRule="auto"/>
        <w:ind w:right="4305"/>
        <w:rPr>
          <w:rFonts w:ascii="Arial" w:hAnsi="Arial" w:cs="Arial"/>
          <w:spacing w:val="-3"/>
        </w:rPr>
      </w:pPr>
    </w:p>
    <w:p w14:paraId="3EF259A2">
      <w:pPr>
        <w:autoSpaceDE w:val="0"/>
        <w:autoSpaceDN w:val="0"/>
        <w:adjustRightInd w:val="0"/>
        <w:snapToGrid w:val="0"/>
        <w:spacing w:line="360" w:lineRule="auto"/>
        <w:rPr>
          <w:rFonts w:ascii="Arial" w:hAnsi="Arial" w:cs="Arial"/>
          <w:sz w:val="24"/>
          <w:lang w:val="zh-CN"/>
        </w:rPr>
      </w:pPr>
      <w:r>
        <w:rPr>
          <w:rFonts w:ascii="Arial" w:hAnsi="Arial" w:cs="Arial"/>
          <w:sz w:val="24"/>
        </w:rPr>
        <w:t>投标人名称（加盖公章）</w:t>
      </w:r>
      <w:r>
        <w:rPr>
          <w:rFonts w:ascii="Arial" w:hAnsi="Arial" w:cs="Arial"/>
          <w:sz w:val="24"/>
          <w:lang w:val="zh-CN"/>
        </w:rPr>
        <w:t>：________________</w:t>
      </w:r>
    </w:p>
    <w:p w14:paraId="41E6BE7B">
      <w:pPr>
        <w:pStyle w:val="17"/>
        <w:kinsoku w:val="0"/>
        <w:overflowPunct w:val="0"/>
        <w:spacing w:line="583" w:lineRule="auto"/>
        <w:ind w:right="95"/>
        <w:rPr>
          <w:rFonts w:ascii="Arial" w:hAnsi="Arial" w:cs="Arial"/>
          <w:spacing w:val="-3"/>
        </w:rPr>
      </w:pPr>
      <w:r>
        <w:rPr>
          <w:rFonts w:ascii="Arial" w:hAnsi="Arial" w:cs="Arial"/>
          <w:spacing w:val="-3"/>
        </w:rPr>
        <w:t>法定代表人（</w:t>
      </w:r>
      <w:r>
        <w:rPr>
          <w:rFonts w:ascii="Arial" w:hAnsi="Arial" w:cs="Arial"/>
        </w:rPr>
        <w:t>单位负责人</w:t>
      </w:r>
      <w:r>
        <w:rPr>
          <w:rFonts w:ascii="Arial" w:hAnsi="Arial" w:cs="Arial"/>
          <w:spacing w:val="-3"/>
        </w:rPr>
        <w:t>）（签字或签章）：_______</w:t>
      </w:r>
    </w:p>
    <w:p w14:paraId="54A01A64">
      <w:pPr>
        <w:autoSpaceDE w:val="0"/>
        <w:autoSpaceDN w:val="0"/>
        <w:adjustRightInd w:val="0"/>
        <w:snapToGrid w:val="0"/>
        <w:spacing w:line="360" w:lineRule="auto"/>
        <w:rPr>
          <w:rFonts w:ascii="Arial" w:hAnsi="Arial" w:cs="Arial"/>
          <w:sz w:val="24"/>
        </w:rPr>
      </w:pPr>
    </w:p>
    <w:p w14:paraId="7B6E948D">
      <w:pPr>
        <w:autoSpaceDE w:val="0"/>
        <w:autoSpaceDN w:val="0"/>
        <w:adjustRightInd w:val="0"/>
        <w:snapToGrid w:val="0"/>
        <w:spacing w:line="360" w:lineRule="auto"/>
        <w:rPr>
          <w:rFonts w:ascii="Arial" w:hAnsi="Arial" w:cs="Arial"/>
          <w:sz w:val="24"/>
          <w:lang w:val="zh-CN"/>
        </w:rPr>
      </w:pPr>
      <w:r>
        <w:rPr>
          <w:rFonts w:ascii="Arial" w:hAnsi="Arial" w:cs="Arial"/>
          <w:sz w:val="24"/>
        </w:rPr>
        <w:t>日期：_____年______月______日</w:t>
      </w:r>
    </w:p>
    <w:p w14:paraId="1C286C7F">
      <w:pPr>
        <w:widowControl/>
        <w:jc w:val="left"/>
        <w:rPr>
          <w:rFonts w:ascii="Arial" w:hAnsi="Arial" w:cs="Arial"/>
          <w:i/>
          <w:sz w:val="24"/>
          <w:szCs w:val="20"/>
          <w:u w:val="single"/>
        </w:rPr>
      </w:pPr>
    </w:p>
    <w:p w14:paraId="5230F448">
      <w:pPr>
        <w:rPr>
          <w:rFonts w:ascii="Arial" w:hAnsi="Arial" w:cs="Arial"/>
          <w:sz w:val="24"/>
          <w:szCs w:val="20"/>
        </w:rPr>
      </w:pPr>
      <w:r>
        <w:rPr>
          <w:rFonts w:ascii="Arial" w:hAnsi="Arial" w:cs="Arial"/>
          <w:sz w:val="24"/>
          <w:szCs w:val="20"/>
        </w:rPr>
        <w:br w:type="page"/>
      </w:r>
    </w:p>
    <w:p w14:paraId="7ABF717B">
      <w:pPr>
        <w:numPr>
          <w:ilvl w:val="0"/>
          <w:numId w:val="33"/>
        </w:numPr>
        <w:tabs>
          <w:tab w:val="left" w:pos="360"/>
        </w:tabs>
        <w:snapToGrid w:val="0"/>
        <w:spacing w:line="360" w:lineRule="auto"/>
        <w:outlineLvl w:val="1"/>
        <w:rPr>
          <w:rFonts w:ascii="Arial" w:hAnsi="Arial" w:cs="Arial"/>
          <w:sz w:val="24"/>
          <w:szCs w:val="20"/>
        </w:rPr>
      </w:pPr>
      <w:r>
        <w:rPr>
          <w:rFonts w:ascii="Arial" w:hAnsi="Arial" w:cs="Arial"/>
          <w:sz w:val="24"/>
          <w:szCs w:val="20"/>
        </w:rPr>
        <w:t>开标一览表（实质性格式）</w:t>
      </w:r>
    </w:p>
    <w:p w14:paraId="0D34B63D">
      <w:pPr>
        <w:spacing w:line="360" w:lineRule="exact"/>
        <w:jc w:val="center"/>
        <w:rPr>
          <w:rFonts w:ascii="Arial" w:hAnsi="Arial" w:cs="Arial"/>
          <w:b/>
          <w:sz w:val="36"/>
          <w:szCs w:val="36"/>
        </w:rPr>
      </w:pPr>
      <w:bookmarkStart w:id="870" w:name="_Toc226965748"/>
      <w:bookmarkStart w:id="871" w:name="_Toc226337254"/>
      <w:bookmarkStart w:id="872" w:name="_Toc164608672"/>
      <w:bookmarkStart w:id="873" w:name="_Toc226309802"/>
      <w:bookmarkStart w:id="874" w:name="_Toc264969248"/>
      <w:bookmarkStart w:id="875" w:name="_Toc164608827"/>
      <w:bookmarkStart w:id="876" w:name="_Toc265228396"/>
      <w:bookmarkStart w:id="877" w:name="_Toc305158900"/>
      <w:bookmarkStart w:id="878" w:name="_Toc305158826"/>
      <w:bookmarkStart w:id="879" w:name="_Toc226965831"/>
      <w:bookmarkStart w:id="880" w:name="_Toc195842923"/>
      <w:r>
        <w:rPr>
          <w:rFonts w:ascii="Arial" w:hAnsi="Arial" w:cs="Arial"/>
          <w:b/>
          <w:sz w:val="36"/>
          <w:szCs w:val="36"/>
        </w:rPr>
        <w:t>开标一览表</w:t>
      </w:r>
      <w:bookmarkEnd w:id="870"/>
      <w:bookmarkEnd w:id="871"/>
      <w:bookmarkEnd w:id="872"/>
      <w:bookmarkEnd w:id="873"/>
      <w:bookmarkEnd w:id="874"/>
      <w:bookmarkEnd w:id="875"/>
      <w:bookmarkEnd w:id="876"/>
      <w:bookmarkEnd w:id="877"/>
      <w:bookmarkEnd w:id="878"/>
      <w:bookmarkEnd w:id="879"/>
      <w:bookmarkEnd w:id="880"/>
    </w:p>
    <w:p w14:paraId="40DB1870">
      <w:pPr>
        <w:tabs>
          <w:tab w:val="left" w:pos="1800"/>
          <w:tab w:val="left" w:pos="5580"/>
        </w:tabs>
        <w:spacing w:line="360" w:lineRule="auto"/>
        <w:jc w:val="left"/>
        <w:rPr>
          <w:rFonts w:ascii="Arial" w:hAnsi="Arial" w:cs="Arial"/>
          <w:i/>
          <w:sz w:val="24"/>
        </w:rPr>
      </w:pPr>
    </w:p>
    <w:p w14:paraId="129A56B8">
      <w:pPr>
        <w:tabs>
          <w:tab w:val="left" w:pos="1800"/>
          <w:tab w:val="left" w:pos="5580"/>
        </w:tabs>
        <w:spacing w:line="360" w:lineRule="auto"/>
        <w:jc w:val="left"/>
        <w:rPr>
          <w:rFonts w:ascii="Arial" w:hAnsi="Arial" w:cs="Arial"/>
          <w:i/>
          <w:sz w:val="24"/>
        </w:rPr>
      </w:pPr>
      <w:r>
        <w:rPr>
          <w:rFonts w:ascii="Arial" w:hAnsi="Arial" w:cs="Arial"/>
          <w:i/>
          <w:sz w:val="24"/>
        </w:rPr>
        <w:t>（格式示例：适用于投报总价的项目）</w:t>
      </w:r>
    </w:p>
    <w:p w14:paraId="5EC22FF6">
      <w:pPr>
        <w:tabs>
          <w:tab w:val="left" w:pos="1800"/>
          <w:tab w:val="left" w:pos="5580"/>
        </w:tabs>
        <w:spacing w:line="360" w:lineRule="auto"/>
        <w:ind w:firstLine="240" w:firstLineChars="100"/>
        <w:jc w:val="left"/>
        <w:rPr>
          <w:rFonts w:ascii="Arial" w:hAnsi="Arial" w:cs="Arial"/>
          <w:sz w:val="24"/>
          <w:u w:val="single"/>
        </w:rPr>
      </w:pPr>
      <w:r>
        <w:rPr>
          <w:rFonts w:ascii="Arial" w:hAnsi="Arial" w:cs="Arial"/>
          <w:sz w:val="24"/>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6D9B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3A36CAF6">
            <w:pPr>
              <w:tabs>
                <w:tab w:val="left" w:pos="5580"/>
              </w:tabs>
              <w:jc w:val="center"/>
              <w:rPr>
                <w:rFonts w:ascii="Arial" w:hAnsi="Arial" w:cs="Arial"/>
                <w:b/>
                <w:sz w:val="24"/>
              </w:rPr>
            </w:pPr>
            <w:r>
              <w:rPr>
                <w:rFonts w:ascii="Arial" w:hAnsi="Arial" w:cs="Arial"/>
                <w:b/>
                <w:sz w:val="24"/>
              </w:rPr>
              <w:t>包号</w:t>
            </w:r>
          </w:p>
        </w:tc>
        <w:tc>
          <w:tcPr>
            <w:tcW w:w="2215" w:type="pct"/>
            <w:vMerge w:val="restart"/>
            <w:vAlign w:val="center"/>
          </w:tcPr>
          <w:p w14:paraId="552440AC">
            <w:pPr>
              <w:tabs>
                <w:tab w:val="left" w:pos="5580"/>
              </w:tabs>
              <w:jc w:val="center"/>
              <w:rPr>
                <w:rFonts w:ascii="Arial" w:hAnsi="Arial" w:cs="Arial"/>
                <w:b/>
                <w:sz w:val="24"/>
              </w:rPr>
            </w:pPr>
            <w:r>
              <w:rPr>
                <w:rFonts w:ascii="Arial" w:hAnsi="Arial" w:cs="Arial"/>
                <w:b/>
                <w:sz w:val="24"/>
              </w:rPr>
              <w:t>投标人名称</w:t>
            </w:r>
          </w:p>
        </w:tc>
        <w:tc>
          <w:tcPr>
            <w:tcW w:w="2373" w:type="pct"/>
            <w:gridSpan w:val="2"/>
            <w:vAlign w:val="center"/>
          </w:tcPr>
          <w:p w14:paraId="19A5E1FF">
            <w:pPr>
              <w:tabs>
                <w:tab w:val="left" w:pos="5580"/>
              </w:tabs>
              <w:jc w:val="center"/>
              <w:rPr>
                <w:rFonts w:ascii="Arial" w:hAnsi="Arial" w:cs="Arial"/>
                <w:b/>
                <w:sz w:val="24"/>
              </w:rPr>
            </w:pPr>
            <w:r>
              <w:rPr>
                <w:rFonts w:ascii="Arial" w:hAnsi="Arial" w:cs="Arial"/>
                <w:b/>
                <w:sz w:val="24"/>
              </w:rPr>
              <w:t>投标报价</w:t>
            </w:r>
          </w:p>
        </w:tc>
      </w:tr>
      <w:tr w14:paraId="7FAA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6264ACD7">
            <w:pPr>
              <w:tabs>
                <w:tab w:val="left" w:pos="5580"/>
              </w:tabs>
              <w:jc w:val="center"/>
              <w:rPr>
                <w:rFonts w:ascii="Arial" w:hAnsi="Arial" w:cs="Arial"/>
                <w:sz w:val="24"/>
              </w:rPr>
            </w:pPr>
          </w:p>
        </w:tc>
        <w:tc>
          <w:tcPr>
            <w:tcW w:w="2215" w:type="pct"/>
            <w:vMerge w:val="continue"/>
            <w:vAlign w:val="center"/>
          </w:tcPr>
          <w:p w14:paraId="1FF11F67">
            <w:pPr>
              <w:tabs>
                <w:tab w:val="left" w:pos="5580"/>
              </w:tabs>
              <w:jc w:val="center"/>
              <w:rPr>
                <w:rFonts w:ascii="Arial" w:hAnsi="Arial" w:cs="Arial"/>
                <w:sz w:val="24"/>
              </w:rPr>
            </w:pPr>
          </w:p>
        </w:tc>
        <w:tc>
          <w:tcPr>
            <w:tcW w:w="1188" w:type="pct"/>
            <w:vAlign w:val="center"/>
          </w:tcPr>
          <w:p w14:paraId="05501458">
            <w:pPr>
              <w:tabs>
                <w:tab w:val="left" w:pos="5580"/>
              </w:tabs>
              <w:jc w:val="center"/>
              <w:rPr>
                <w:rFonts w:ascii="Arial" w:hAnsi="Arial" w:cs="Arial"/>
                <w:b/>
                <w:sz w:val="24"/>
              </w:rPr>
            </w:pPr>
            <w:r>
              <w:rPr>
                <w:rFonts w:ascii="Arial" w:hAnsi="Arial" w:cs="Arial"/>
                <w:b/>
                <w:sz w:val="24"/>
              </w:rPr>
              <w:t>大写</w:t>
            </w:r>
          </w:p>
        </w:tc>
        <w:tc>
          <w:tcPr>
            <w:tcW w:w="1182" w:type="pct"/>
            <w:vAlign w:val="center"/>
          </w:tcPr>
          <w:p w14:paraId="68E4D1CA">
            <w:pPr>
              <w:tabs>
                <w:tab w:val="left" w:pos="5580"/>
              </w:tabs>
              <w:jc w:val="center"/>
              <w:rPr>
                <w:rFonts w:ascii="Arial" w:hAnsi="Arial" w:cs="Arial"/>
                <w:b/>
                <w:sz w:val="24"/>
              </w:rPr>
            </w:pPr>
            <w:r>
              <w:rPr>
                <w:rFonts w:ascii="Arial" w:hAnsi="Arial" w:cs="Arial"/>
                <w:b/>
                <w:sz w:val="24"/>
              </w:rPr>
              <w:t>小写</w:t>
            </w:r>
          </w:p>
        </w:tc>
      </w:tr>
      <w:tr w14:paraId="67CD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5CC6D8CA">
            <w:pPr>
              <w:tabs>
                <w:tab w:val="left" w:pos="5580"/>
              </w:tabs>
              <w:jc w:val="center"/>
              <w:rPr>
                <w:rFonts w:ascii="Arial" w:hAnsi="Arial" w:cs="Arial"/>
                <w:sz w:val="24"/>
              </w:rPr>
            </w:pPr>
          </w:p>
        </w:tc>
        <w:tc>
          <w:tcPr>
            <w:tcW w:w="2215" w:type="pct"/>
            <w:vAlign w:val="center"/>
          </w:tcPr>
          <w:p w14:paraId="41FCCF57">
            <w:pPr>
              <w:tabs>
                <w:tab w:val="left" w:pos="5580"/>
              </w:tabs>
              <w:jc w:val="center"/>
              <w:rPr>
                <w:rFonts w:ascii="Arial" w:hAnsi="Arial" w:cs="Arial"/>
                <w:sz w:val="24"/>
              </w:rPr>
            </w:pPr>
          </w:p>
        </w:tc>
        <w:tc>
          <w:tcPr>
            <w:tcW w:w="1188" w:type="pct"/>
            <w:vAlign w:val="center"/>
          </w:tcPr>
          <w:p w14:paraId="2B441C90">
            <w:pPr>
              <w:tabs>
                <w:tab w:val="left" w:pos="5580"/>
              </w:tabs>
              <w:jc w:val="center"/>
              <w:rPr>
                <w:rFonts w:ascii="Arial" w:hAnsi="Arial" w:cs="Arial"/>
                <w:sz w:val="24"/>
              </w:rPr>
            </w:pPr>
          </w:p>
        </w:tc>
        <w:tc>
          <w:tcPr>
            <w:tcW w:w="1182" w:type="pct"/>
            <w:vAlign w:val="center"/>
          </w:tcPr>
          <w:p w14:paraId="21959A11">
            <w:pPr>
              <w:tabs>
                <w:tab w:val="left" w:pos="5580"/>
              </w:tabs>
              <w:jc w:val="center"/>
              <w:rPr>
                <w:rFonts w:ascii="Arial" w:hAnsi="Arial" w:cs="Arial"/>
                <w:sz w:val="24"/>
              </w:rPr>
            </w:pPr>
          </w:p>
        </w:tc>
      </w:tr>
    </w:tbl>
    <w:p w14:paraId="0473A839">
      <w:pPr>
        <w:autoSpaceDE w:val="0"/>
        <w:autoSpaceDN w:val="0"/>
        <w:adjustRightInd w:val="0"/>
        <w:jc w:val="left"/>
        <w:rPr>
          <w:rFonts w:ascii="Arial" w:hAnsi="Arial" w:cs="Arial"/>
          <w:kern w:val="0"/>
          <w:sz w:val="24"/>
        </w:rPr>
      </w:pPr>
    </w:p>
    <w:p w14:paraId="63AE6AE1">
      <w:pPr>
        <w:autoSpaceDE w:val="0"/>
        <w:autoSpaceDN w:val="0"/>
        <w:adjustRightInd w:val="0"/>
        <w:jc w:val="left"/>
        <w:rPr>
          <w:rFonts w:ascii="Arial" w:hAnsi="Arial" w:cs="Arial"/>
          <w:sz w:val="24"/>
          <w:szCs w:val="20"/>
        </w:rPr>
      </w:pPr>
      <w:r>
        <w:rPr>
          <w:rFonts w:ascii="Arial" w:hAnsi="Arial" w:cs="Arial"/>
          <w:kern w:val="0"/>
          <w:sz w:val="24"/>
        </w:rPr>
        <w:t>注：1</w:t>
      </w:r>
      <w:r>
        <w:rPr>
          <w:rFonts w:ascii="Arial" w:hAnsi="Arial" w:cs="Arial"/>
          <w:sz w:val="24"/>
          <w:szCs w:val="20"/>
        </w:rPr>
        <w:t>.此表中，每包的投标报价应和《投标分项报价表》汇总的总价相一致。</w:t>
      </w:r>
    </w:p>
    <w:p w14:paraId="19EF52BA">
      <w:pPr>
        <w:tabs>
          <w:tab w:val="left" w:pos="5580"/>
        </w:tabs>
        <w:ind w:firstLine="480" w:firstLineChars="200"/>
        <w:rPr>
          <w:rFonts w:ascii="Arial" w:hAnsi="Arial" w:cs="Arial"/>
          <w:sz w:val="24"/>
          <w:szCs w:val="20"/>
        </w:rPr>
      </w:pPr>
      <w:r>
        <w:rPr>
          <w:rFonts w:ascii="Arial" w:hAnsi="Arial" w:cs="Arial"/>
          <w:sz w:val="24"/>
          <w:szCs w:val="20"/>
        </w:rPr>
        <w:t>2.本表必须按包分别填写。</w:t>
      </w:r>
    </w:p>
    <w:p w14:paraId="39EDA334">
      <w:pPr>
        <w:autoSpaceDE w:val="0"/>
        <w:autoSpaceDN w:val="0"/>
        <w:adjustRightInd w:val="0"/>
        <w:snapToGrid w:val="0"/>
        <w:spacing w:before="25" w:after="25" w:line="360" w:lineRule="auto"/>
        <w:rPr>
          <w:rFonts w:ascii="Arial" w:hAnsi="Arial" w:cs="Arial"/>
          <w:sz w:val="24"/>
          <w:lang w:val="zh-CN"/>
        </w:rPr>
      </w:pPr>
    </w:p>
    <w:p w14:paraId="1CAEDEAF">
      <w:pPr>
        <w:autoSpaceDE w:val="0"/>
        <w:autoSpaceDN w:val="0"/>
        <w:adjustRightInd w:val="0"/>
        <w:snapToGrid w:val="0"/>
        <w:spacing w:before="25" w:after="25" w:line="360" w:lineRule="auto"/>
        <w:rPr>
          <w:rFonts w:ascii="Arial" w:hAnsi="Arial" w:cs="Arial"/>
          <w:sz w:val="24"/>
          <w:lang w:val="zh-CN"/>
        </w:rPr>
      </w:pPr>
      <w:r>
        <w:rPr>
          <w:rFonts w:ascii="Arial" w:hAnsi="Arial" w:cs="Arial"/>
          <w:sz w:val="24"/>
          <w:lang w:val="zh-CN"/>
        </w:rPr>
        <w:t xml:space="preserve">                         </w:t>
      </w:r>
    </w:p>
    <w:p w14:paraId="71820834">
      <w:pPr>
        <w:autoSpaceDE w:val="0"/>
        <w:autoSpaceDN w:val="0"/>
        <w:adjustRightInd w:val="0"/>
        <w:snapToGrid w:val="0"/>
        <w:spacing w:before="25" w:after="25" w:line="360" w:lineRule="auto"/>
        <w:rPr>
          <w:rFonts w:ascii="Arial" w:hAnsi="Arial" w:cs="Arial"/>
          <w:sz w:val="24"/>
          <w:lang w:val="zh-CN"/>
        </w:rPr>
      </w:pPr>
      <w:r>
        <w:rPr>
          <w:rFonts w:ascii="Arial" w:hAnsi="Arial" w:cs="Arial"/>
          <w:sz w:val="24"/>
        </w:rPr>
        <w:t>投标人名称（加盖公章）</w:t>
      </w:r>
      <w:r>
        <w:rPr>
          <w:rFonts w:ascii="Arial" w:hAnsi="Arial" w:cs="Arial"/>
          <w:sz w:val="24"/>
          <w:lang w:val="zh-CN"/>
        </w:rPr>
        <w:t>：____________</w:t>
      </w:r>
    </w:p>
    <w:p w14:paraId="399A733B">
      <w:pPr>
        <w:autoSpaceDE w:val="0"/>
        <w:autoSpaceDN w:val="0"/>
        <w:adjustRightInd w:val="0"/>
        <w:snapToGrid w:val="0"/>
        <w:spacing w:before="25" w:after="25" w:line="360" w:lineRule="auto"/>
        <w:rPr>
          <w:rFonts w:ascii="Arial" w:hAnsi="Arial" w:cs="Arial"/>
          <w:sz w:val="24"/>
          <w:lang w:val="zh-CN"/>
        </w:rPr>
      </w:pPr>
      <w:r>
        <w:rPr>
          <w:rFonts w:ascii="Arial" w:hAnsi="Arial" w:cs="Arial"/>
          <w:sz w:val="24"/>
          <w:szCs w:val="20"/>
        </w:rPr>
        <w:t xml:space="preserve">日期：_____年______月______日   </w:t>
      </w:r>
    </w:p>
    <w:p w14:paraId="00210312">
      <w:pPr>
        <w:widowControl/>
        <w:jc w:val="left"/>
        <w:rPr>
          <w:rFonts w:ascii="Arial" w:hAnsi="Arial" w:cs="Arial"/>
          <w:sz w:val="24"/>
          <w:szCs w:val="20"/>
        </w:rPr>
      </w:pPr>
    </w:p>
    <w:p w14:paraId="2547527A">
      <w:pPr>
        <w:widowControl/>
        <w:jc w:val="left"/>
        <w:rPr>
          <w:rFonts w:ascii="Arial" w:hAnsi="Arial" w:cs="Arial"/>
          <w:sz w:val="24"/>
          <w:szCs w:val="20"/>
        </w:rPr>
        <w:sectPr>
          <w:pgSz w:w="11907" w:h="16840"/>
          <w:pgMar w:top="1418" w:right="1134" w:bottom="1418" w:left="1701" w:header="851" w:footer="851" w:gutter="0"/>
          <w:cols w:space="720" w:num="1"/>
          <w:docGrid w:linePitch="462" w:charSpace="0"/>
        </w:sectPr>
      </w:pPr>
    </w:p>
    <w:p w14:paraId="57487D1A">
      <w:pPr>
        <w:numPr>
          <w:ilvl w:val="0"/>
          <w:numId w:val="33"/>
        </w:numPr>
        <w:tabs>
          <w:tab w:val="left" w:pos="360"/>
        </w:tabs>
        <w:snapToGrid w:val="0"/>
        <w:spacing w:line="360" w:lineRule="auto"/>
        <w:outlineLvl w:val="1"/>
        <w:rPr>
          <w:rFonts w:ascii="Arial" w:hAnsi="Arial" w:cs="Arial"/>
          <w:sz w:val="24"/>
          <w:szCs w:val="20"/>
        </w:rPr>
      </w:pPr>
      <w:r>
        <w:rPr>
          <w:rFonts w:ascii="Arial" w:hAnsi="Arial" w:cs="Arial"/>
          <w:sz w:val="24"/>
          <w:szCs w:val="20"/>
        </w:rPr>
        <w:t>投标分项报价表（实质性格式）</w:t>
      </w:r>
    </w:p>
    <w:p w14:paraId="255479B7">
      <w:pPr>
        <w:spacing w:line="360" w:lineRule="exact"/>
        <w:jc w:val="center"/>
        <w:rPr>
          <w:rFonts w:ascii="Arial" w:hAnsi="Arial" w:cs="Arial"/>
          <w:sz w:val="36"/>
          <w:szCs w:val="36"/>
        </w:rPr>
      </w:pPr>
    </w:p>
    <w:p w14:paraId="4B210337">
      <w:pPr>
        <w:spacing w:line="360" w:lineRule="exact"/>
        <w:jc w:val="center"/>
        <w:rPr>
          <w:rFonts w:ascii="Arial" w:hAnsi="Arial" w:cs="Arial"/>
          <w:b/>
          <w:sz w:val="36"/>
          <w:szCs w:val="36"/>
        </w:rPr>
      </w:pPr>
      <w:r>
        <w:rPr>
          <w:rFonts w:ascii="Arial" w:hAnsi="Arial" w:cs="Arial"/>
          <w:b/>
          <w:sz w:val="36"/>
          <w:szCs w:val="36"/>
        </w:rPr>
        <w:t>投标分项报价表</w:t>
      </w:r>
    </w:p>
    <w:p w14:paraId="5C6C0DF8">
      <w:pPr>
        <w:tabs>
          <w:tab w:val="left" w:pos="1800"/>
          <w:tab w:val="left" w:pos="5580"/>
        </w:tabs>
        <w:rPr>
          <w:rFonts w:ascii="Arial" w:hAnsi="Arial" w:cs="Arial"/>
          <w:sz w:val="24"/>
        </w:rPr>
      </w:pPr>
      <w:r>
        <w:rPr>
          <w:rFonts w:ascii="Arial" w:hAnsi="Arial" w:cs="Arial"/>
          <w:sz w:val="24"/>
        </w:rPr>
        <w:t>项目编号/包号：___________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2DC7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1D7F5925">
            <w:pPr>
              <w:adjustRightInd w:val="0"/>
              <w:snapToGrid w:val="0"/>
              <w:jc w:val="left"/>
              <w:rPr>
                <w:rFonts w:ascii="Arial" w:hAnsi="Arial" w:cs="Arial"/>
                <w:b/>
                <w:sz w:val="24"/>
              </w:rPr>
            </w:pPr>
            <w:r>
              <w:rPr>
                <w:rFonts w:ascii="Arial" w:hAnsi="Arial" w:cs="Arial"/>
                <w:b/>
                <w:sz w:val="24"/>
              </w:rPr>
              <w:t>序号</w:t>
            </w:r>
          </w:p>
        </w:tc>
        <w:tc>
          <w:tcPr>
            <w:tcW w:w="1605" w:type="pct"/>
            <w:vAlign w:val="center"/>
          </w:tcPr>
          <w:p w14:paraId="0C2925AE">
            <w:pPr>
              <w:adjustRightInd w:val="0"/>
              <w:snapToGrid w:val="0"/>
              <w:jc w:val="center"/>
              <w:rPr>
                <w:rFonts w:ascii="Arial" w:hAnsi="Arial" w:cs="Arial"/>
                <w:b/>
                <w:sz w:val="24"/>
              </w:rPr>
            </w:pPr>
            <w:r>
              <w:rPr>
                <w:rFonts w:ascii="Arial" w:hAnsi="Arial" w:cs="Arial"/>
                <w:b/>
                <w:sz w:val="24"/>
              </w:rPr>
              <w:t>分项名称</w:t>
            </w:r>
          </w:p>
        </w:tc>
        <w:tc>
          <w:tcPr>
            <w:tcW w:w="736" w:type="pct"/>
            <w:vAlign w:val="center"/>
          </w:tcPr>
          <w:p w14:paraId="6DC27355">
            <w:pPr>
              <w:adjustRightInd w:val="0"/>
              <w:snapToGrid w:val="0"/>
              <w:jc w:val="center"/>
              <w:rPr>
                <w:rFonts w:ascii="Arial" w:hAnsi="Arial" w:cs="Arial"/>
                <w:b/>
                <w:sz w:val="24"/>
              </w:rPr>
            </w:pPr>
            <w:r>
              <w:rPr>
                <w:rFonts w:ascii="Arial" w:hAnsi="Arial" w:cs="Arial"/>
                <w:b/>
                <w:sz w:val="24"/>
              </w:rPr>
              <w:t>单价（元）</w:t>
            </w:r>
          </w:p>
        </w:tc>
        <w:tc>
          <w:tcPr>
            <w:tcW w:w="659" w:type="pct"/>
            <w:vAlign w:val="center"/>
          </w:tcPr>
          <w:p w14:paraId="528D565E">
            <w:pPr>
              <w:adjustRightInd w:val="0"/>
              <w:snapToGrid w:val="0"/>
              <w:jc w:val="center"/>
              <w:rPr>
                <w:rFonts w:ascii="Arial" w:hAnsi="Arial" w:cs="Arial"/>
                <w:b/>
                <w:sz w:val="24"/>
              </w:rPr>
            </w:pPr>
            <w:r>
              <w:rPr>
                <w:rFonts w:ascii="Arial" w:hAnsi="Arial" w:cs="Arial"/>
                <w:b/>
                <w:sz w:val="24"/>
              </w:rPr>
              <w:t>数量</w:t>
            </w:r>
          </w:p>
        </w:tc>
        <w:tc>
          <w:tcPr>
            <w:tcW w:w="735" w:type="pct"/>
            <w:vAlign w:val="center"/>
          </w:tcPr>
          <w:p w14:paraId="2B75F5A6">
            <w:pPr>
              <w:adjustRightInd w:val="0"/>
              <w:snapToGrid w:val="0"/>
              <w:jc w:val="center"/>
              <w:rPr>
                <w:rFonts w:ascii="Arial" w:hAnsi="Arial" w:cs="Arial"/>
                <w:b/>
                <w:sz w:val="24"/>
              </w:rPr>
            </w:pPr>
            <w:r>
              <w:rPr>
                <w:rFonts w:ascii="Arial" w:hAnsi="Arial" w:cs="Arial"/>
                <w:b/>
                <w:sz w:val="24"/>
              </w:rPr>
              <w:t>合价（元）</w:t>
            </w:r>
          </w:p>
        </w:tc>
        <w:tc>
          <w:tcPr>
            <w:tcW w:w="933" w:type="pct"/>
            <w:vAlign w:val="center"/>
          </w:tcPr>
          <w:p w14:paraId="2CCFF313">
            <w:pPr>
              <w:adjustRightInd w:val="0"/>
              <w:snapToGrid w:val="0"/>
              <w:jc w:val="center"/>
              <w:rPr>
                <w:rFonts w:ascii="Arial" w:hAnsi="Arial" w:cs="Arial"/>
                <w:b/>
                <w:sz w:val="24"/>
              </w:rPr>
            </w:pPr>
            <w:r>
              <w:rPr>
                <w:rFonts w:ascii="Arial" w:hAnsi="Arial" w:cs="Arial"/>
                <w:b/>
                <w:sz w:val="24"/>
              </w:rPr>
              <w:t>备注/说明</w:t>
            </w:r>
          </w:p>
        </w:tc>
      </w:tr>
      <w:tr w14:paraId="057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4C503C33">
            <w:pPr>
              <w:adjustRightInd w:val="0"/>
              <w:snapToGrid w:val="0"/>
              <w:jc w:val="center"/>
              <w:rPr>
                <w:rFonts w:ascii="Arial" w:hAnsi="Arial" w:cs="Arial"/>
                <w:sz w:val="24"/>
              </w:rPr>
            </w:pPr>
            <w:r>
              <w:rPr>
                <w:rFonts w:ascii="Arial" w:hAnsi="Arial" w:cs="Arial"/>
                <w:sz w:val="24"/>
              </w:rPr>
              <w:t>1</w:t>
            </w:r>
          </w:p>
        </w:tc>
        <w:tc>
          <w:tcPr>
            <w:tcW w:w="1605" w:type="pct"/>
            <w:vAlign w:val="center"/>
          </w:tcPr>
          <w:p w14:paraId="7C7E5469">
            <w:pPr>
              <w:adjustRightInd w:val="0"/>
              <w:snapToGrid w:val="0"/>
              <w:jc w:val="left"/>
              <w:rPr>
                <w:rFonts w:ascii="Arial" w:hAnsi="Arial" w:cs="Arial"/>
                <w:sz w:val="24"/>
              </w:rPr>
            </w:pPr>
          </w:p>
        </w:tc>
        <w:tc>
          <w:tcPr>
            <w:tcW w:w="736" w:type="pct"/>
            <w:vAlign w:val="center"/>
          </w:tcPr>
          <w:p w14:paraId="77398B65">
            <w:pPr>
              <w:adjustRightInd w:val="0"/>
              <w:snapToGrid w:val="0"/>
              <w:jc w:val="left"/>
              <w:rPr>
                <w:rFonts w:ascii="Arial" w:hAnsi="Arial" w:cs="Arial"/>
                <w:sz w:val="24"/>
              </w:rPr>
            </w:pPr>
          </w:p>
        </w:tc>
        <w:tc>
          <w:tcPr>
            <w:tcW w:w="659" w:type="pct"/>
            <w:vAlign w:val="center"/>
          </w:tcPr>
          <w:p w14:paraId="2FC0029B">
            <w:pPr>
              <w:adjustRightInd w:val="0"/>
              <w:snapToGrid w:val="0"/>
              <w:jc w:val="center"/>
              <w:rPr>
                <w:rFonts w:ascii="Arial" w:hAnsi="Arial" w:cs="Arial"/>
                <w:sz w:val="24"/>
              </w:rPr>
            </w:pPr>
          </w:p>
        </w:tc>
        <w:tc>
          <w:tcPr>
            <w:tcW w:w="735" w:type="pct"/>
            <w:vAlign w:val="center"/>
          </w:tcPr>
          <w:p w14:paraId="59AE3896">
            <w:pPr>
              <w:adjustRightInd w:val="0"/>
              <w:snapToGrid w:val="0"/>
              <w:jc w:val="left"/>
              <w:rPr>
                <w:rFonts w:ascii="Arial" w:hAnsi="Arial" w:cs="Arial"/>
                <w:sz w:val="24"/>
              </w:rPr>
            </w:pPr>
          </w:p>
        </w:tc>
        <w:tc>
          <w:tcPr>
            <w:tcW w:w="933" w:type="pct"/>
            <w:vAlign w:val="center"/>
          </w:tcPr>
          <w:p w14:paraId="6B1AF426">
            <w:pPr>
              <w:adjustRightInd w:val="0"/>
              <w:snapToGrid w:val="0"/>
              <w:jc w:val="left"/>
              <w:rPr>
                <w:rFonts w:ascii="Arial" w:hAnsi="Arial" w:cs="Arial"/>
                <w:sz w:val="24"/>
              </w:rPr>
            </w:pPr>
          </w:p>
        </w:tc>
      </w:tr>
      <w:tr w14:paraId="5634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2F7EF701">
            <w:pPr>
              <w:adjustRightInd w:val="0"/>
              <w:snapToGrid w:val="0"/>
              <w:jc w:val="center"/>
              <w:rPr>
                <w:rFonts w:ascii="Arial" w:hAnsi="Arial" w:cs="Arial"/>
                <w:sz w:val="24"/>
              </w:rPr>
            </w:pPr>
            <w:r>
              <w:rPr>
                <w:rFonts w:ascii="Arial" w:hAnsi="Arial" w:cs="Arial"/>
                <w:sz w:val="24"/>
              </w:rPr>
              <w:t>2</w:t>
            </w:r>
          </w:p>
        </w:tc>
        <w:tc>
          <w:tcPr>
            <w:tcW w:w="1605" w:type="pct"/>
            <w:vAlign w:val="center"/>
          </w:tcPr>
          <w:p w14:paraId="649B3DB9">
            <w:pPr>
              <w:adjustRightInd w:val="0"/>
              <w:snapToGrid w:val="0"/>
              <w:jc w:val="left"/>
              <w:rPr>
                <w:rFonts w:ascii="Arial" w:hAnsi="Arial" w:cs="Arial"/>
                <w:sz w:val="24"/>
              </w:rPr>
            </w:pPr>
          </w:p>
        </w:tc>
        <w:tc>
          <w:tcPr>
            <w:tcW w:w="736" w:type="pct"/>
            <w:vAlign w:val="center"/>
          </w:tcPr>
          <w:p w14:paraId="31B170B2">
            <w:pPr>
              <w:adjustRightInd w:val="0"/>
              <w:snapToGrid w:val="0"/>
              <w:jc w:val="left"/>
              <w:rPr>
                <w:rFonts w:ascii="Arial" w:hAnsi="Arial" w:cs="Arial"/>
                <w:sz w:val="24"/>
              </w:rPr>
            </w:pPr>
          </w:p>
        </w:tc>
        <w:tc>
          <w:tcPr>
            <w:tcW w:w="659" w:type="pct"/>
            <w:vAlign w:val="center"/>
          </w:tcPr>
          <w:p w14:paraId="328B51F7">
            <w:pPr>
              <w:adjustRightInd w:val="0"/>
              <w:snapToGrid w:val="0"/>
              <w:jc w:val="center"/>
              <w:rPr>
                <w:rFonts w:ascii="Arial" w:hAnsi="Arial" w:cs="Arial"/>
                <w:sz w:val="24"/>
              </w:rPr>
            </w:pPr>
          </w:p>
        </w:tc>
        <w:tc>
          <w:tcPr>
            <w:tcW w:w="735" w:type="pct"/>
            <w:vAlign w:val="center"/>
          </w:tcPr>
          <w:p w14:paraId="32851ABA">
            <w:pPr>
              <w:adjustRightInd w:val="0"/>
              <w:snapToGrid w:val="0"/>
              <w:jc w:val="left"/>
              <w:rPr>
                <w:rFonts w:ascii="Arial" w:hAnsi="Arial" w:cs="Arial"/>
                <w:sz w:val="24"/>
              </w:rPr>
            </w:pPr>
          </w:p>
        </w:tc>
        <w:tc>
          <w:tcPr>
            <w:tcW w:w="933" w:type="pct"/>
            <w:vAlign w:val="center"/>
          </w:tcPr>
          <w:p w14:paraId="31A61AF9">
            <w:pPr>
              <w:adjustRightInd w:val="0"/>
              <w:snapToGrid w:val="0"/>
              <w:jc w:val="left"/>
              <w:rPr>
                <w:rFonts w:ascii="Arial" w:hAnsi="Arial" w:cs="Arial"/>
                <w:sz w:val="24"/>
              </w:rPr>
            </w:pPr>
          </w:p>
        </w:tc>
      </w:tr>
      <w:tr w14:paraId="4CD1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6F37A7D9">
            <w:pPr>
              <w:adjustRightInd w:val="0"/>
              <w:snapToGrid w:val="0"/>
              <w:jc w:val="center"/>
              <w:rPr>
                <w:rFonts w:ascii="Arial" w:hAnsi="Arial" w:cs="Arial"/>
                <w:sz w:val="24"/>
              </w:rPr>
            </w:pPr>
            <w:r>
              <w:rPr>
                <w:rFonts w:ascii="Arial" w:hAnsi="Arial" w:cs="Arial"/>
                <w:sz w:val="24"/>
              </w:rPr>
              <w:t>3</w:t>
            </w:r>
          </w:p>
        </w:tc>
        <w:tc>
          <w:tcPr>
            <w:tcW w:w="1605" w:type="pct"/>
            <w:vAlign w:val="center"/>
          </w:tcPr>
          <w:p w14:paraId="04C94DBF">
            <w:pPr>
              <w:adjustRightInd w:val="0"/>
              <w:snapToGrid w:val="0"/>
              <w:jc w:val="left"/>
              <w:rPr>
                <w:rFonts w:ascii="Arial" w:hAnsi="Arial" w:cs="Arial"/>
                <w:sz w:val="24"/>
              </w:rPr>
            </w:pPr>
            <w:r>
              <w:rPr>
                <w:rFonts w:ascii="Arial" w:hAnsi="Arial" w:cs="Arial"/>
                <w:sz w:val="24"/>
              </w:rPr>
              <w:t>…</w:t>
            </w:r>
          </w:p>
        </w:tc>
        <w:tc>
          <w:tcPr>
            <w:tcW w:w="736" w:type="pct"/>
            <w:vAlign w:val="center"/>
          </w:tcPr>
          <w:p w14:paraId="1650A592">
            <w:pPr>
              <w:adjustRightInd w:val="0"/>
              <w:snapToGrid w:val="0"/>
              <w:jc w:val="left"/>
              <w:rPr>
                <w:rFonts w:ascii="Arial" w:hAnsi="Arial" w:cs="Arial"/>
                <w:sz w:val="24"/>
              </w:rPr>
            </w:pPr>
          </w:p>
        </w:tc>
        <w:tc>
          <w:tcPr>
            <w:tcW w:w="659" w:type="pct"/>
            <w:vAlign w:val="center"/>
          </w:tcPr>
          <w:p w14:paraId="44AE03FA">
            <w:pPr>
              <w:adjustRightInd w:val="0"/>
              <w:snapToGrid w:val="0"/>
              <w:jc w:val="center"/>
              <w:rPr>
                <w:rFonts w:ascii="Arial" w:hAnsi="Arial" w:cs="Arial"/>
                <w:sz w:val="24"/>
              </w:rPr>
            </w:pPr>
          </w:p>
        </w:tc>
        <w:tc>
          <w:tcPr>
            <w:tcW w:w="735" w:type="pct"/>
            <w:vAlign w:val="center"/>
          </w:tcPr>
          <w:p w14:paraId="70EF95A7">
            <w:pPr>
              <w:adjustRightInd w:val="0"/>
              <w:snapToGrid w:val="0"/>
              <w:jc w:val="left"/>
              <w:rPr>
                <w:rFonts w:ascii="Arial" w:hAnsi="Arial" w:cs="Arial"/>
                <w:sz w:val="24"/>
              </w:rPr>
            </w:pPr>
          </w:p>
        </w:tc>
        <w:tc>
          <w:tcPr>
            <w:tcW w:w="933" w:type="pct"/>
            <w:vAlign w:val="center"/>
          </w:tcPr>
          <w:p w14:paraId="0445EA7E">
            <w:pPr>
              <w:adjustRightInd w:val="0"/>
              <w:snapToGrid w:val="0"/>
              <w:jc w:val="left"/>
              <w:rPr>
                <w:rFonts w:ascii="Arial" w:hAnsi="Arial" w:cs="Arial"/>
                <w:sz w:val="24"/>
              </w:rPr>
            </w:pPr>
          </w:p>
        </w:tc>
      </w:tr>
      <w:tr w14:paraId="0626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3620A030">
            <w:pPr>
              <w:adjustRightInd w:val="0"/>
              <w:snapToGrid w:val="0"/>
              <w:jc w:val="right"/>
              <w:rPr>
                <w:rFonts w:ascii="Arial" w:hAnsi="Arial" w:cs="Arial"/>
                <w:sz w:val="24"/>
              </w:rPr>
            </w:pPr>
            <w:r>
              <w:rPr>
                <w:rFonts w:ascii="Arial" w:hAnsi="Arial" w:cs="Arial"/>
                <w:b/>
                <w:sz w:val="24"/>
              </w:rPr>
              <w:t>总价（元）</w:t>
            </w:r>
          </w:p>
        </w:tc>
        <w:tc>
          <w:tcPr>
            <w:tcW w:w="735" w:type="pct"/>
            <w:vAlign w:val="center"/>
          </w:tcPr>
          <w:p w14:paraId="4C7562F7">
            <w:pPr>
              <w:adjustRightInd w:val="0"/>
              <w:snapToGrid w:val="0"/>
              <w:jc w:val="left"/>
              <w:rPr>
                <w:rFonts w:ascii="Arial" w:hAnsi="Arial" w:cs="Arial"/>
                <w:sz w:val="24"/>
              </w:rPr>
            </w:pPr>
          </w:p>
        </w:tc>
        <w:tc>
          <w:tcPr>
            <w:tcW w:w="933" w:type="pct"/>
            <w:vAlign w:val="center"/>
          </w:tcPr>
          <w:p w14:paraId="7263A1DE">
            <w:pPr>
              <w:adjustRightInd w:val="0"/>
              <w:snapToGrid w:val="0"/>
              <w:jc w:val="left"/>
              <w:rPr>
                <w:rFonts w:ascii="Arial" w:hAnsi="Arial" w:cs="Arial"/>
                <w:sz w:val="24"/>
              </w:rPr>
            </w:pPr>
          </w:p>
        </w:tc>
      </w:tr>
    </w:tbl>
    <w:p w14:paraId="3B9A3AE6">
      <w:pPr>
        <w:tabs>
          <w:tab w:val="left" w:pos="1800"/>
          <w:tab w:val="left" w:pos="5580"/>
        </w:tabs>
        <w:jc w:val="left"/>
        <w:rPr>
          <w:rFonts w:ascii="Arial" w:hAnsi="Arial" w:cs="Arial"/>
          <w:sz w:val="24"/>
        </w:rPr>
      </w:pPr>
    </w:p>
    <w:p w14:paraId="12AAC8C9">
      <w:pPr>
        <w:tabs>
          <w:tab w:val="left" w:pos="1800"/>
          <w:tab w:val="left" w:pos="5580"/>
        </w:tabs>
        <w:jc w:val="left"/>
        <w:rPr>
          <w:rFonts w:ascii="Arial" w:hAnsi="Arial" w:cs="Arial"/>
          <w:sz w:val="24"/>
        </w:rPr>
      </w:pPr>
    </w:p>
    <w:p w14:paraId="55962243">
      <w:pPr>
        <w:tabs>
          <w:tab w:val="left" w:pos="1800"/>
          <w:tab w:val="left" w:pos="5580"/>
        </w:tabs>
        <w:jc w:val="left"/>
        <w:rPr>
          <w:rFonts w:ascii="Arial" w:hAnsi="Arial" w:cs="Arial"/>
          <w:sz w:val="24"/>
        </w:rPr>
      </w:pPr>
    </w:p>
    <w:p w14:paraId="4DF87D10">
      <w:pPr>
        <w:tabs>
          <w:tab w:val="left" w:pos="1800"/>
          <w:tab w:val="left" w:pos="5580"/>
        </w:tabs>
        <w:jc w:val="left"/>
        <w:rPr>
          <w:rFonts w:ascii="Arial" w:hAnsi="Arial" w:cs="Arial"/>
          <w:sz w:val="24"/>
        </w:rPr>
      </w:pPr>
    </w:p>
    <w:p w14:paraId="20C5ECF7">
      <w:pPr>
        <w:tabs>
          <w:tab w:val="left" w:pos="1800"/>
          <w:tab w:val="left" w:pos="5580"/>
        </w:tabs>
        <w:jc w:val="left"/>
        <w:rPr>
          <w:rFonts w:ascii="Arial" w:hAnsi="Arial" w:cs="Arial"/>
          <w:sz w:val="24"/>
        </w:rPr>
      </w:pPr>
      <w:r>
        <w:rPr>
          <w:rFonts w:ascii="Arial" w:hAnsi="Arial" w:cs="Arial"/>
          <w:sz w:val="24"/>
        </w:rPr>
        <w:t>注：1.本表应按包分别填写。</w:t>
      </w:r>
    </w:p>
    <w:p w14:paraId="0126574E">
      <w:pPr>
        <w:tabs>
          <w:tab w:val="left" w:pos="1800"/>
          <w:tab w:val="left" w:pos="5580"/>
        </w:tabs>
        <w:ind w:firstLine="480" w:firstLineChars="200"/>
        <w:jc w:val="left"/>
        <w:rPr>
          <w:rFonts w:ascii="Arial" w:hAnsi="Arial" w:cs="Arial"/>
          <w:sz w:val="24"/>
        </w:rPr>
      </w:pPr>
      <w:r>
        <w:rPr>
          <w:rFonts w:ascii="Arial" w:hAnsi="Arial" w:cs="Arial"/>
          <w:sz w:val="24"/>
        </w:rPr>
        <w:t>2.如果不提供分项报价将视为没有实质性响应招标文件。</w:t>
      </w:r>
    </w:p>
    <w:p w14:paraId="521EB038">
      <w:pPr>
        <w:tabs>
          <w:tab w:val="left" w:pos="1800"/>
          <w:tab w:val="left" w:pos="5580"/>
        </w:tabs>
        <w:ind w:firstLine="480" w:firstLineChars="200"/>
        <w:jc w:val="left"/>
        <w:rPr>
          <w:rFonts w:ascii="Arial" w:hAnsi="Arial" w:cs="Arial"/>
          <w:sz w:val="24"/>
        </w:rPr>
      </w:pPr>
      <w:r>
        <w:rPr>
          <w:rFonts w:ascii="Arial" w:hAnsi="Arial" w:cs="Arial"/>
          <w:sz w:val="24"/>
        </w:rPr>
        <w:t>3.上述各项的详细规格（如有），可另页描述。</w:t>
      </w:r>
    </w:p>
    <w:p w14:paraId="15E5AB7F">
      <w:pPr>
        <w:tabs>
          <w:tab w:val="left" w:pos="1800"/>
          <w:tab w:val="left" w:pos="5580"/>
        </w:tabs>
        <w:ind w:firstLine="480" w:firstLineChars="200"/>
        <w:jc w:val="left"/>
        <w:rPr>
          <w:rFonts w:ascii="Arial" w:hAnsi="Arial" w:cs="Arial"/>
          <w:sz w:val="24"/>
        </w:rPr>
      </w:pPr>
      <w:r>
        <w:rPr>
          <w:rFonts w:ascii="Arial" w:hAnsi="Arial" w:cs="Arial"/>
          <w:sz w:val="24"/>
        </w:rPr>
        <w:t>4.制造商规模列应填写</w:t>
      </w:r>
      <w:bookmarkStart w:id="881" w:name="_Hlk168431865"/>
      <w:bookmarkStart w:id="882" w:name="_Hlk168431972"/>
      <w:bookmarkStart w:id="883" w:name="_Hlk144194261"/>
      <w:r>
        <w:rPr>
          <w:rFonts w:ascii="Arial" w:hAnsi="Arial" w:cs="Arial"/>
          <w:sz w:val="24"/>
        </w:rPr>
        <w:t>“大型”、</w:t>
      </w:r>
      <w:bookmarkEnd w:id="881"/>
      <w:r>
        <w:rPr>
          <w:rFonts w:ascii="Arial" w:hAnsi="Arial" w:cs="Arial"/>
          <w:sz w:val="24"/>
        </w:rPr>
        <w:t>“</w:t>
      </w:r>
      <w:bookmarkEnd w:id="882"/>
      <w:r>
        <w:rPr>
          <w:rFonts w:ascii="Arial" w:hAnsi="Arial" w:cs="Arial"/>
          <w:sz w:val="24"/>
        </w:rPr>
        <w:t>中型”、“小型”、“微型”或“其他”</w:t>
      </w:r>
      <w:bookmarkEnd w:id="883"/>
      <w:r>
        <w:rPr>
          <w:rFonts w:ascii="Arial" w:hAnsi="Arial" w:cs="Arial"/>
          <w:sz w:val="24"/>
        </w:rPr>
        <w:t>，且不应与《中小企业声明函》或《拟分包情况说明》中内容矛盾。制造商所属性别请填写“男”或“女”， 指拥有制造商51%以上绝对所有权的性别；绝对所有权拥有者可以是一个人，也可以是多人合计计算。外商投资类型请填写“外商单独投资”、“外商部分投资”或“内资”。</w:t>
      </w:r>
    </w:p>
    <w:p w14:paraId="167B9F07">
      <w:pPr>
        <w:autoSpaceDE w:val="0"/>
        <w:autoSpaceDN w:val="0"/>
        <w:adjustRightInd w:val="0"/>
        <w:snapToGrid w:val="0"/>
        <w:spacing w:before="25" w:after="25" w:line="360" w:lineRule="auto"/>
        <w:rPr>
          <w:rFonts w:ascii="Arial" w:hAnsi="Arial" w:cs="Arial"/>
          <w:sz w:val="24"/>
          <w:lang w:val="zh-CN"/>
        </w:rPr>
      </w:pPr>
      <w:r>
        <w:rPr>
          <w:rFonts w:ascii="Arial" w:hAnsi="Arial" w:cs="Arial"/>
          <w:sz w:val="24"/>
          <w:lang w:val="zh-CN"/>
        </w:rPr>
        <w:t xml:space="preserve">                  </w:t>
      </w:r>
    </w:p>
    <w:p w14:paraId="5FA8B22D">
      <w:pPr>
        <w:autoSpaceDE w:val="0"/>
        <w:autoSpaceDN w:val="0"/>
        <w:adjustRightInd w:val="0"/>
        <w:snapToGrid w:val="0"/>
        <w:spacing w:before="25" w:after="25" w:line="360" w:lineRule="auto"/>
        <w:rPr>
          <w:rFonts w:ascii="Arial" w:hAnsi="Arial" w:cs="Arial"/>
          <w:sz w:val="24"/>
          <w:lang w:val="zh-CN"/>
        </w:rPr>
      </w:pPr>
      <w:r>
        <w:rPr>
          <w:rFonts w:ascii="Arial" w:hAnsi="Arial" w:cs="Arial"/>
          <w:sz w:val="24"/>
        </w:rPr>
        <w:t>投标人名称（加盖公章）</w:t>
      </w:r>
      <w:r>
        <w:rPr>
          <w:rFonts w:ascii="Arial" w:hAnsi="Arial" w:cs="Arial"/>
          <w:sz w:val="24"/>
          <w:lang w:val="zh-CN"/>
        </w:rPr>
        <w:t>：____________</w:t>
      </w:r>
    </w:p>
    <w:p w14:paraId="643BA710">
      <w:pPr>
        <w:tabs>
          <w:tab w:val="left" w:pos="1800"/>
          <w:tab w:val="left" w:pos="5580"/>
        </w:tabs>
        <w:ind w:firstLine="720" w:firstLineChars="300"/>
        <w:jc w:val="left"/>
        <w:rPr>
          <w:rFonts w:ascii="Arial" w:hAnsi="Arial" w:cs="Arial"/>
          <w:sz w:val="24"/>
          <w:szCs w:val="20"/>
        </w:rPr>
      </w:pPr>
      <w:r>
        <w:rPr>
          <w:rFonts w:ascii="Arial" w:hAnsi="Arial" w:cs="Arial"/>
          <w:sz w:val="24"/>
          <w:szCs w:val="20"/>
        </w:rPr>
        <w:t xml:space="preserve">日期：_____年______月______日 </w:t>
      </w:r>
      <w:r>
        <w:rPr>
          <w:rFonts w:ascii="Arial" w:hAnsi="Arial" w:cs="Arial"/>
          <w:b/>
          <w:sz w:val="36"/>
          <w:szCs w:val="36"/>
          <w:u w:val="single"/>
        </w:rPr>
        <w:br w:type="page"/>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Start w:id="884" w:name="_Toc226965752"/>
      <w:bookmarkStart w:id="885" w:name="_Toc195842927"/>
      <w:bookmarkStart w:id="886" w:name="_Toc265228400"/>
      <w:bookmarkStart w:id="887" w:name="_Toc150480798"/>
      <w:bookmarkStart w:id="888" w:name="_Toc226309806"/>
      <w:bookmarkStart w:id="889" w:name="_Toc226337258"/>
      <w:bookmarkStart w:id="890" w:name="_Toc142311062"/>
      <w:bookmarkStart w:id="891" w:name="_Toc127151562"/>
      <w:bookmarkStart w:id="892" w:name="_Toc150774765"/>
      <w:bookmarkStart w:id="893" w:name="_Toc305158830"/>
      <w:bookmarkStart w:id="894" w:name="_Toc305158904"/>
      <w:bookmarkStart w:id="895" w:name="_Toc226965835"/>
      <w:bookmarkStart w:id="896" w:name="_Toc264969252"/>
      <w:bookmarkStart w:id="897" w:name="_Toc150774764"/>
      <w:bookmarkStart w:id="898" w:name="_Toc226337257"/>
      <w:bookmarkStart w:id="899" w:name="_Toc142311061"/>
      <w:bookmarkStart w:id="900" w:name="_Toc195842926"/>
      <w:bookmarkStart w:id="901" w:name="_Toc264969251"/>
      <w:bookmarkStart w:id="902" w:name="_Toc226965834"/>
      <w:bookmarkStart w:id="903" w:name="_Toc265228399"/>
      <w:bookmarkStart w:id="904" w:name="_Toc226309805"/>
      <w:bookmarkStart w:id="905" w:name="_Toc226965751"/>
      <w:bookmarkStart w:id="906" w:name="_Toc305158903"/>
      <w:bookmarkStart w:id="907" w:name="_Toc127151561"/>
      <w:bookmarkStart w:id="908" w:name="_Toc305158829"/>
      <w:bookmarkStart w:id="909" w:name="_Toc150480797"/>
      <w:r>
        <w:rPr>
          <w:rFonts w:ascii="Arial" w:hAnsi="Arial" w:cs="Arial"/>
          <w:sz w:val="24"/>
          <w:szCs w:val="20"/>
        </w:rPr>
        <w:t>5.合同条款偏离表</w:t>
      </w:r>
      <w:bookmarkEnd w:id="884"/>
      <w:bookmarkEnd w:id="885"/>
      <w:bookmarkEnd w:id="886"/>
      <w:bookmarkEnd w:id="887"/>
      <w:bookmarkEnd w:id="888"/>
      <w:bookmarkEnd w:id="889"/>
      <w:bookmarkEnd w:id="890"/>
      <w:bookmarkEnd w:id="891"/>
      <w:bookmarkEnd w:id="892"/>
      <w:bookmarkEnd w:id="893"/>
      <w:bookmarkEnd w:id="894"/>
      <w:bookmarkEnd w:id="895"/>
      <w:bookmarkEnd w:id="896"/>
      <w:r>
        <w:rPr>
          <w:rFonts w:ascii="Arial" w:hAnsi="Arial" w:cs="Arial"/>
          <w:sz w:val="24"/>
          <w:szCs w:val="20"/>
        </w:rPr>
        <w:t>（实质性格式）</w:t>
      </w:r>
    </w:p>
    <w:p w14:paraId="7122A523">
      <w:pPr>
        <w:spacing w:line="360" w:lineRule="auto"/>
        <w:rPr>
          <w:rFonts w:ascii="Arial" w:hAnsi="Arial" w:cs="Arial"/>
          <w:sz w:val="24"/>
          <w:szCs w:val="20"/>
        </w:rPr>
      </w:pPr>
    </w:p>
    <w:p w14:paraId="7B7A3163">
      <w:pPr>
        <w:tabs>
          <w:tab w:val="left" w:pos="2775"/>
          <w:tab w:val="center" w:pos="4153"/>
        </w:tabs>
        <w:autoSpaceDE w:val="0"/>
        <w:autoSpaceDN w:val="0"/>
        <w:adjustRightInd w:val="0"/>
        <w:spacing w:line="360" w:lineRule="auto"/>
        <w:jc w:val="center"/>
        <w:rPr>
          <w:rFonts w:ascii="Arial" w:hAnsi="Arial" w:cs="Arial"/>
          <w:b/>
          <w:sz w:val="36"/>
          <w:szCs w:val="36"/>
        </w:rPr>
      </w:pPr>
      <w:r>
        <w:rPr>
          <w:rFonts w:ascii="Arial" w:hAnsi="Arial" w:cs="Arial"/>
          <w:b/>
          <w:sz w:val="36"/>
          <w:szCs w:val="36"/>
        </w:rPr>
        <w:t>合同条款偏离表</w:t>
      </w:r>
    </w:p>
    <w:p w14:paraId="27A72275">
      <w:pPr>
        <w:spacing w:line="360" w:lineRule="auto"/>
        <w:rPr>
          <w:rFonts w:ascii="Arial" w:hAnsi="Arial" w:cs="Arial"/>
          <w:sz w:val="24"/>
          <w:szCs w:val="20"/>
        </w:rPr>
      </w:pPr>
    </w:p>
    <w:p w14:paraId="7E2C9FB0">
      <w:pPr>
        <w:tabs>
          <w:tab w:val="left" w:pos="1800"/>
          <w:tab w:val="left" w:pos="5580"/>
        </w:tabs>
        <w:spacing w:line="360" w:lineRule="auto"/>
        <w:ind w:firstLine="360" w:firstLineChars="150"/>
        <w:jc w:val="left"/>
        <w:rPr>
          <w:rFonts w:ascii="Arial" w:hAnsi="Arial" w:cs="Arial"/>
          <w:sz w:val="24"/>
        </w:rPr>
      </w:pPr>
      <w:r>
        <w:rPr>
          <w:rFonts w:ascii="Arial" w:hAnsi="Arial" w:cs="Arial"/>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7131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92DB72A">
            <w:pPr>
              <w:adjustRightInd w:val="0"/>
              <w:snapToGrid w:val="0"/>
              <w:jc w:val="center"/>
              <w:rPr>
                <w:rFonts w:ascii="Arial" w:hAnsi="Arial" w:cs="Arial"/>
                <w:sz w:val="24"/>
              </w:rPr>
            </w:pPr>
            <w:bookmarkStart w:id="910" w:name="_Hlk144279231"/>
            <w:r>
              <w:rPr>
                <w:rFonts w:ascii="Arial" w:hAnsi="Arial" w:cs="Arial"/>
                <w:sz w:val="24"/>
              </w:rPr>
              <w:t>序号</w:t>
            </w:r>
          </w:p>
        </w:tc>
        <w:tc>
          <w:tcPr>
            <w:tcW w:w="1646" w:type="dxa"/>
            <w:vAlign w:val="center"/>
          </w:tcPr>
          <w:p w14:paraId="5C6B494E">
            <w:pPr>
              <w:adjustRightInd w:val="0"/>
              <w:snapToGrid w:val="0"/>
              <w:jc w:val="center"/>
              <w:rPr>
                <w:rFonts w:ascii="Arial" w:hAnsi="Arial" w:cs="Arial"/>
                <w:sz w:val="24"/>
              </w:rPr>
            </w:pPr>
            <w:r>
              <w:rPr>
                <w:rFonts w:ascii="Arial" w:hAnsi="Arial" w:cs="Arial"/>
                <w:sz w:val="24"/>
                <w:szCs w:val="21"/>
              </w:rPr>
              <w:t>招标文件</w:t>
            </w:r>
            <w:r>
              <w:rPr>
                <w:rFonts w:ascii="Arial" w:hAnsi="Arial" w:cs="Arial"/>
                <w:sz w:val="24"/>
              </w:rPr>
              <w:t>条目号（页码）</w:t>
            </w:r>
          </w:p>
        </w:tc>
        <w:tc>
          <w:tcPr>
            <w:tcW w:w="1688" w:type="dxa"/>
            <w:vAlign w:val="center"/>
          </w:tcPr>
          <w:p w14:paraId="5BB0DA5D">
            <w:pPr>
              <w:adjustRightInd w:val="0"/>
              <w:snapToGrid w:val="0"/>
              <w:jc w:val="center"/>
              <w:rPr>
                <w:rFonts w:ascii="Arial" w:hAnsi="Arial" w:cs="Arial"/>
                <w:sz w:val="24"/>
              </w:rPr>
            </w:pPr>
            <w:r>
              <w:rPr>
                <w:rFonts w:ascii="Arial" w:hAnsi="Arial" w:cs="Arial"/>
                <w:sz w:val="24"/>
                <w:szCs w:val="21"/>
              </w:rPr>
              <w:t>招标文件</w:t>
            </w:r>
            <w:r>
              <w:rPr>
                <w:rFonts w:ascii="Arial" w:hAnsi="Arial" w:cs="Arial"/>
                <w:sz w:val="24"/>
              </w:rPr>
              <w:t>要求</w:t>
            </w:r>
          </w:p>
        </w:tc>
        <w:tc>
          <w:tcPr>
            <w:tcW w:w="1688" w:type="dxa"/>
            <w:vAlign w:val="center"/>
          </w:tcPr>
          <w:p w14:paraId="73C5869B">
            <w:pPr>
              <w:adjustRightInd w:val="0"/>
              <w:snapToGrid w:val="0"/>
              <w:jc w:val="center"/>
              <w:rPr>
                <w:rFonts w:ascii="Arial" w:hAnsi="Arial" w:cs="Arial"/>
                <w:sz w:val="24"/>
              </w:rPr>
            </w:pPr>
            <w:r>
              <w:rPr>
                <w:rFonts w:ascii="Arial" w:hAnsi="Arial" w:cs="Arial"/>
                <w:sz w:val="24"/>
              </w:rPr>
              <w:t>投标文件内容</w:t>
            </w:r>
          </w:p>
        </w:tc>
        <w:tc>
          <w:tcPr>
            <w:tcW w:w="1925" w:type="dxa"/>
            <w:vAlign w:val="center"/>
          </w:tcPr>
          <w:p w14:paraId="3692D90E">
            <w:pPr>
              <w:adjustRightInd w:val="0"/>
              <w:snapToGrid w:val="0"/>
              <w:jc w:val="center"/>
              <w:rPr>
                <w:rFonts w:ascii="Arial" w:hAnsi="Arial" w:cs="Arial"/>
                <w:sz w:val="24"/>
              </w:rPr>
            </w:pPr>
            <w:r>
              <w:rPr>
                <w:rFonts w:ascii="Arial" w:hAnsi="Arial" w:cs="Arial"/>
                <w:sz w:val="24"/>
              </w:rPr>
              <w:t>偏离情况</w:t>
            </w:r>
          </w:p>
        </w:tc>
        <w:tc>
          <w:tcPr>
            <w:tcW w:w="1045" w:type="dxa"/>
            <w:vAlign w:val="center"/>
          </w:tcPr>
          <w:p w14:paraId="20AB9A47">
            <w:pPr>
              <w:adjustRightInd w:val="0"/>
              <w:snapToGrid w:val="0"/>
              <w:jc w:val="center"/>
              <w:rPr>
                <w:rFonts w:ascii="Arial" w:hAnsi="Arial" w:cs="Arial"/>
                <w:sz w:val="24"/>
              </w:rPr>
            </w:pPr>
            <w:r>
              <w:rPr>
                <w:rFonts w:ascii="Arial" w:hAnsi="Arial" w:cs="Arial"/>
                <w:sz w:val="24"/>
              </w:rPr>
              <w:t>说明</w:t>
            </w:r>
          </w:p>
        </w:tc>
      </w:tr>
      <w:tr w14:paraId="3CD3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F6C9670">
            <w:pPr>
              <w:adjustRightInd w:val="0"/>
              <w:snapToGrid w:val="0"/>
              <w:jc w:val="left"/>
              <w:rPr>
                <w:rFonts w:ascii="Arial" w:hAnsi="Arial" w:cs="Arial"/>
                <w:bCs/>
                <w:sz w:val="24"/>
              </w:rPr>
            </w:pPr>
            <w:r>
              <w:rPr>
                <w:rFonts w:ascii="Arial" w:hAnsi="Arial" w:cs="Arial"/>
                <w:b/>
                <w:sz w:val="24"/>
              </w:rPr>
              <w:t>对本项目合同条款的偏离情况</w:t>
            </w:r>
            <w:r>
              <w:rPr>
                <w:rFonts w:ascii="Arial" w:hAnsi="Arial" w:cs="Arial"/>
                <w:bCs/>
                <w:sz w:val="24"/>
              </w:rPr>
              <w:t>（应进行选择，未选择</w:t>
            </w:r>
            <w:r>
              <w:rPr>
                <w:rFonts w:ascii="Arial" w:hAnsi="Arial" w:cs="Arial"/>
                <w:b/>
                <w:sz w:val="24"/>
              </w:rPr>
              <w:t>投标无效</w:t>
            </w:r>
            <w:r>
              <w:rPr>
                <w:rFonts w:ascii="Arial" w:hAnsi="Arial" w:cs="Arial"/>
                <w:bCs/>
                <w:sz w:val="24"/>
              </w:rPr>
              <w:t>）：</w:t>
            </w:r>
          </w:p>
          <w:p w14:paraId="6F8A5B0F">
            <w:pPr>
              <w:adjustRightInd w:val="0"/>
              <w:snapToGrid w:val="0"/>
              <w:jc w:val="left"/>
              <w:rPr>
                <w:rFonts w:ascii="Arial" w:hAnsi="Arial" w:cs="Arial"/>
                <w:sz w:val="24"/>
              </w:rPr>
            </w:pPr>
            <w:r>
              <w:rPr>
                <w:rFonts w:ascii="Arial" w:hAnsi="Arial" w:cs="Arial"/>
                <w:b/>
                <w:sz w:val="24"/>
              </w:rPr>
              <w:t>□无偏离</w:t>
            </w:r>
            <w:r>
              <w:rPr>
                <w:rFonts w:ascii="Arial" w:hAnsi="Arial" w:cs="Arial"/>
                <w:sz w:val="24"/>
              </w:rPr>
              <w:t>（</w:t>
            </w:r>
            <w:r>
              <w:rPr>
                <w:rFonts w:ascii="Arial" w:hAnsi="Arial" w:cs="Arial"/>
                <w:sz w:val="24"/>
                <w:szCs w:val="21"/>
              </w:rPr>
              <w:t>如无偏离，仅选择无偏离即可；</w:t>
            </w:r>
            <w:r>
              <w:rPr>
                <w:rFonts w:ascii="Arial" w:hAnsi="Arial" w:cs="Arial"/>
                <w:bCs/>
                <w:sz w:val="24"/>
              </w:rPr>
              <w:t>无偏离即为</w:t>
            </w:r>
            <w:r>
              <w:rPr>
                <w:rFonts w:ascii="Arial" w:hAnsi="Arial" w:cs="Arial"/>
                <w:sz w:val="24"/>
              </w:rPr>
              <w:t>对合同条款中的所有要求，均视作供应商已对之理解和响应。）</w:t>
            </w:r>
          </w:p>
          <w:p w14:paraId="4009C78F">
            <w:pPr>
              <w:adjustRightInd w:val="0"/>
              <w:snapToGrid w:val="0"/>
              <w:jc w:val="left"/>
              <w:rPr>
                <w:rFonts w:ascii="Arial" w:hAnsi="Arial" w:cs="Arial"/>
                <w:sz w:val="24"/>
              </w:rPr>
            </w:pPr>
            <w:r>
              <w:rPr>
                <w:rFonts w:ascii="Arial" w:hAnsi="Arial" w:cs="Arial"/>
                <w:b/>
                <w:sz w:val="24"/>
              </w:rPr>
              <w:t>□有偏离</w:t>
            </w:r>
            <w:r>
              <w:rPr>
                <w:rFonts w:ascii="Arial" w:hAnsi="Arial" w:cs="Arial"/>
                <w:sz w:val="24"/>
              </w:rPr>
              <w:t>（</w:t>
            </w:r>
            <w:r>
              <w:rPr>
                <w:rFonts w:ascii="Arial" w:hAnsi="Arial" w:cs="Arial"/>
                <w:sz w:val="24"/>
                <w:szCs w:val="21"/>
              </w:rPr>
              <w:t>如有偏离，</w:t>
            </w:r>
            <w:r>
              <w:rPr>
                <w:rFonts w:ascii="Arial" w:hAnsi="Arial" w:cs="Arial"/>
                <w:sz w:val="24"/>
              </w:rPr>
              <w:t>则应在本表中对负偏离项逐一列明，否则</w:t>
            </w:r>
            <w:r>
              <w:rPr>
                <w:rFonts w:ascii="Arial" w:hAnsi="Arial" w:cs="Arial"/>
                <w:b/>
                <w:bCs/>
                <w:sz w:val="24"/>
              </w:rPr>
              <w:t>投标无效</w:t>
            </w:r>
            <w:r>
              <w:rPr>
                <w:rFonts w:ascii="Arial" w:hAnsi="Arial" w:cs="Arial"/>
                <w:sz w:val="24"/>
              </w:rPr>
              <w:t>；对合同条款中的所有要求，除本表列明的偏离外，均视作供应商已对之理解和响应。）</w:t>
            </w:r>
          </w:p>
        </w:tc>
      </w:tr>
      <w:tr w14:paraId="1427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7877B5F">
            <w:pPr>
              <w:adjustRightInd w:val="0"/>
              <w:snapToGrid w:val="0"/>
              <w:jc w:val="center"/>
              <w:rPr>
                <w:rFonts w:ascii="Arial" w:hAnsi="Arial" w:cs="Arial"/>
                <w:sz w:val="24"/>
              </w:rPr>
            </w:pPr>
          </w:p>
        </w:tc>
        <w:tc>
          <w:tcPr>
            <w:tcW w:w="1646" w:type="dxa"/>
            <w:vAlign w:val="center"/>
          </w:tcPr>
          <w:p w14:paraId="562E9FCF">
            <w:pPr>
              <w:adjustRightInd w:val="0"/>
              <w:snapToGrid w:val="0"/>
              <w:jc w:val="center"/>
              <w:rPr>
                <w:rFonts w:ascii="Arial" w:hAnsi="Arial" w:cs="Arial"/>
                <w:sz w:val="24"/>
              </w:rPr>
            </w:pPr>
          </w:p>
        </w:tc>
        <w:tc>
          <w:tcPr>
            <w:tcW w:w="1688" w:type="dxa"/>
            <w:vAlign w:val="center"/>
          </w:tcPr>
          <w:p w14:paraId="0B58A1FF">
            <w:pPr>
              <w:adjustRightInd w:val="0"/>
              <w:snapToGrid w:val="0"/>
              <w:jc w:val="center"/>
              <w:rPr>
                <w:rFonts w:ascii="Arial" w:hAnsi="Arial" w:cs="Arial"/>
                <w:sz w:val="24"/>
              </w:rPr>
            </w:pPr>
          </w:p>
        </w:tc>
        <w:tc>
          <w:tcPr>
            <w:tcW w:w="1688" w:type="dxa"/>
            <w:vAlign w:val="center"/>
          </w:tcPr>
          <w:p w14:paraId="52C19E2D">
            <w:pPr>
              <w:adjustRightInd w:val="0"/>
              <w:snapToGrid w:val="0"/>
              <w:jc w:val="center"/>
              <w:rPr>
                <w:rFonts w:ascii="Arial" w:hAnsi="Arial" w:cs="Arial"/>
                <w:sz w:val="24"/>
              </w:rPr>
            </w:pPr>
          </w:p>
        </w:tc>
        <w:tc>
          <w:tcPr>
            <w:tcW w:w="1925" w:type="dxa"/>
            <w:vAlign w:val="center"/>
          </w:tcPr>
          <w:p w14:paraId="63F0A443">
            <w:pPr>
              <w:adjustRightInd w:val="0"/>
              <w:snapToGrid w:val="0"/>
              <w:jc w:val="center"/>
              <w:rPr>
                <w:rFonts w:ascii="Arial" w:hAnsi="Arial" w:cs="Arial"/>
                <w:sz w:val="24"/>
              </w:rPr>
            </w:pPr>
          </w:p>
        </w:tc>
        <w:tc>
          <w:tcPr>
            <w:tcW w:w="1045" w:type="dxa"/>
            <w:vAlign w:val="center"/>
          </w:tcPr>
          <w:p w14:paraId="38645B57">
            <w:pPr>
              <w:adjustRightInd w:val="0"/>
              <w:snapToGrid w:val="0"/>
              <w:jc w:val="center"/>
              <w:rPr>
                <w:rFonts w:ascii="Arial" w:hAnsi="Arial" w:cs="Arial"/>
                <w:sz w:val="24"/>
              </w:rPr>
            </w:pPr>
          </w:p>
        </w:tc>
      </w:tr>
      <w:tr w14:paraId="5594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E60110E">
            <w:pPr>
              <w:adjustRightInd w:val="0"/>
              <w:snapToGrid w:val="0"/>
              <w:jc w:val="center"/>
              <w:rPr>
                <w:rFonts w:ascii="Arial" w:hAnsi="Arial" w:cs="Arial"/>
                <w:sz w:val="24"/>
              </w:rPr>
            </w:pPr>
          </w:p>
        </w:tc>
        <w:tc>
          <w:tcPr>
            <w:tcW w:w="1646" w:type="dxa"/>
            <w:vAlign w:val="center"/>
          </w:tcPr>
          <w:p w14:paraId="62647A88">
            <w:pPr>
              <w:adjustRightInd w:val="0"/>
              <w:snapToGrid w:val="0"/>
              <w:jc w:val="center"/>
              <w:rPr>
                <w:rFonts w:ascii="Arial" w:hAnsi="Arial" w:cs="Arial"/>
                <w:sz w:val="24"/>
              </w:rPr>
            </w:pPr>
          </w:p>
        </w:tc>
        <w:tc>
          <w:tcPr>
            <w:tcW w:w="1688" w:type="dxa"/>
            <w:vAlign w:val="center"/>
          </w:tcPr>
          <w:p w14:paraId="3AECF2B0">
            <w:pPr>
              <w:adjustRightInd w:val="0"/>
              <w:snapToGrid w:val="0"/>
              <w:jc w:val="center"/>
              <w:rPr>
                <w:rFonts w:ascii="Arial" w:hAnsi="Arial" w:cs="Arial"/>
                <w:sz w:val="24"/>
              </w:rPr>
            </w:pPr>
          </w:p>
        </w:tc>
        <w:tc>
          <w:tcPr>
            <w:tcW w:w="1688" w:type="dxa"/>
            <w:vAlign w:val="center"/>
          </w:tcPr>
          <w:p w14:paraId="1A636050">
            <w:pPr>
              <w:adjustRightInd w:val="0"/>
              <w:snapToGrid w:val="0"/>
              <w:jc w:val="center"/>
              <w:rPr>
                <w:rFonts w:ascii="Arial" w:hAnsi="Arial" w:cs="Arial"/>
                <w:sz w:val="24"/>
              </w:rPr>
            </w:pPr>
          </w:p>
        </w:tc>
        <w:tc>
          <w:tcPr>
            <w:tcW w:w="1925" w:type="dxa"/>
            <w:vAlign w:val="center"/>
          </w:tcPr>
          <w:p w14:paraId="1586827D">
            <w:pPr>
              <w:adjustRightInd w:val="0"/>
              <w:snapToGrid w:val="0"/>
              <w:jc w:val="center"/>
              <w:rPr>
                <w:rFonts w:ascii="Arial" w:hAnsi="Arial" w:cs="Arial"/>
                <w:sz w:val="24"/>
              </w:rPr>
            </w:pPr>
          </w:p>
        </w:tc>
        <w:tc>
          <w:tcPr>
            <w:tcW w:w="1045" w:type="dxa"/>
            <w:vAlign w:val="center"/>
          </w:tcPr>
          <w:p w14:paraId="251AB081">
            <w:pPr>
              <w:adjustRightInd w:val="0"/>
              <w:snapToGrid w:val="0"/>
              <w:jc w:val="center"/>
              <w:rPr>
                <w:rFonts w:ascii="Arial" w:hAnsi="Arial" w:cs="Arial"/>
                <w:sz w:val="24"/>
              </w:rPr>
            </w:pPr>
          </w:p>
        </w:tc>
      </w:tr>
      <w:tr w14:paraId="6175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29866F9">
            <w:pPr>
              <w:adjustRightInd w:val="0"/>
              <w:snapToGrid w:val="0"/>
              <w:jc w:val="center"/>
              <w:rPr>
                <w:rFonts w:ascii="Arial" w:hAnsi="Arial" w:cs="Arial"/>
                <w:sz w:val="24"/>
              </w:rPr>
            </w:pPr>
          </w:p>
        </w:tc>
        <w:tc>
          <w:tcPr>
            <w:tcW w:w="1646" w:type="dxa"/>
            <w:vAlign w:val="center"/>
          </w:tcPr>
          <w:p w14:paraId="2804BC42">
            <w:pPr>
              <w:adjustRightInd w:val="0"/>
              <w:snapToGrid w:val="0"/>
              <w:jc w:val="center"/>
              <w:rPr>
                <w:rFonts w:ascii="Arial" w:hAnsi="Arial" w:cs="Arial"/>
                <w:sz w:val="24"/>
              </w:rPr>
            </w:pPr>
          </w:p>
        </w:tc>
        <w:tc>
          <w:tcPr>
            <w:tcW w:w="1688" w:type="dxa"/>
            <w:vAlign w:val="center"/>
          </w:tcPr>
          <w:p w14:paraId="05374F65">
            <w:pPr>
              <w:adjustRightInd w:val="0"/>
              <w:snapToGrid w:val="0"/>
              <w:jc w:val="center"/>
              <w:rPr>
                <w:rFonts w:ascii="Arial" w:hAnsi="Arial" w:cs="Arial"/>
                <w:sz w:val="24"/>
              </w:rPr>
            </w:pPr>
          </w:p>
        </w:tc>
        <w:tc>
          <w:tcPr>
            <w:tcW w:w="1688" w:type="dxa"/>
            <w:vAlign w:val="center"/>
          </w:tcPr>
          <w:p w14:paraId="137B2288">
            <w:pPr>
              <w:adjustRightInd w:val="0"/>
              <w:snapToGrid w:val="0"/>
              <w:jc w:val="center"/>
              <w:rPr>
                <w:rFonts w:ascii="Arial" w:hAnsi="Arial" w:cs="Arial"/>
                <w:sz w:val="24"/>
              </w:rPr>
            </w:pPr>
          </w:p>
        </w:tc>
        <w:tc>
          <w:tcPr>
            <w:tcW w:w="1925" w:type="dxa"/>
            <w:vAlign w:val="center"/>
          </w:tcPr>
          <w:p w14:paraId="3DBECADA">
            <w:pPr>
              <w:adjustRightInd w:val="0"/>
              <w:snapToGrid w:val="0"/>
              <w:jc w:val="center"/>
              <w:rPr>
                <w:rFonts w:ascii="Arial" w:hAnsi="Arial" w:cs="Arial"/>
                <w:sz w:val="24"/>
              </w:rPr>
            </w:pPr>
          </w:p>
        </w:tc>
        <w:tc>
          <w:tcPr>
            <w:tcW w:w="1045" w:type="dxa"/>
            <w:vAlign w:val="center"/>
          </w:tcPr>
          <w:p w14:paraId="6CA67732">
            <w:pPr>
              <w:adjustRightInd w:val="0"/>
              <w:snapToGrid w:val="0"/>
              <w:jc w:val="center"/>
              <w:rPr>
                <w:rFonts w:ascii="Arial" w:hAnsi="Arial" w:cs="Arial"/>
                <w:sz w:val="24"/>
              </w:rPr>
            </w:pPr>
          </w:p>
        </w:tc>
      </w:tr>
      <w:tr w14:paraId="6D94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FAC3449">
            <w:pPr>
              <w:adjustRightInd w:val="0"/>
              <w:snapToGrid w:val="0"/>
              <w:jc w:val="center"/>
              <w:rPr>
                <w:rFonts w:ascii="Arial" w:hAnsi="Arial" w:cs="Arial"/>
                <w:sz w:val="24"/>
              </w:rPr>
            </w:pPr>
          </w:p>
        </w:tc>
        <w:tc>
          <w:tcPr>
            <w:tcW w:w="1646" w:type="dxa"/>
            <w:vAlign w:val="center"/>
          </w:tcPr>
          <w:p w14:paraId="4721B71F">
            <w:pPr>
              <w:adjustRightInd w:val="0"/>
              <w:snapToGrid w:val="0"/>
              <w:jc w:val="center"/>
              <w:rPr>
                <w:rFonts w:ascii="Arial" w:hAnsi="Arial" w:cs="Arial"/>
                <w:sz w:val="24"/>
              </w:rPr>
            </w:pPr>
          </w:p>
        </w:tc>
        <w:tc>
          <w:tcPr>
            <w:tcW w:w="1688" w:type="dxa"/>
            <w:vAlign w:val="center"/>
          </w:tcPr>
          <w:p w14:paraId="179DBA0A">
            <w:pPr>
              <w:adjustRightInd w:val="0"/>
              <w:snapToGrid w:val="0"/>
              <w:jc w:val="center"/>
              <w:rPr>
                <w:rFonts w:ascii="Arial" w:hAnsi="Arial" w:cs="Arial"/>
                <w:sz w:val="24"/>
              </w:rPr>
            </w:pPr>
          </w:p>
        </w:tc>
        <w:tc>
          <w:tcPr>
            <w:tcW w:w="1688" w:type="dxa"/>
            <w:vAlign w:val="center"/>
          </w:tcPr>
          <w:p w14:paraId="58CB083D">
            <w:pPr>
              <w:adjustRightInd w:val="0"/>
              <w:snapToGrid w:val="0"/>
              <w:jc w:val="center"/>
              <w:rPr>
                <w:rFonts w:ascii="Arial" w:hAnsi="Arial" w:cs="Arial"/>
                <w:sz w:val="24"/>
              </w:rPr>
            </w:pPr>
          </w:p>
        </w:tc>
        <w:tc>
          <w:tcPr>
            <w:tcW w:w="1925" w:type="dxa"/>
            <w:vAlign w:val="center"/>
          </w:tcPr>
          <w:p w14:paraId="6BD5C46D">
            <w:pPr>
              <w:adjustRightInd w:val="0"/>
              <w:snapToGrid w:val="0"/>
              <w:jc w:val="center"/>
              <w:rPr>
                <w:rFonts w:ascii="Arial" w:hAnsi="Arial" w:cs="Arial"/>
                <w:sz w:val="24"/>
              </w:rPr>
            </w:pPr>
          </w:p>
        </w:tc>
        <w:tc>
          <w:tcPr>
            <w:tcW w:w="1045" w:type="dxa"/>
            <w:vAlign w:val="center"/>
          </w:tcPr>
          <w:p w14:paraId="7894E512">
            <w:pPr>
              <w:adjustRightInd w:val="0"/>
              <w:snapToGrid w:val="0"/>
              <w:jc w:val="center"/>
              <w:rPr>
                <w:rFonts w:ascii="Arial" w:hAnsi="Arial" w:cs="Arial"/>
                <w:sz w:val="24"/>
              </w:rPr>
            </w:pPr>
          </w:p>
        </w:tc>
      </w:tr>
      <w:bookmarkEnd w:id="910"/>
    </w:tbl>
    <w:p w14:paraId="7D963D3D">
      <w:pPr>
        <w:tabs>
          <w:tab w:val="left" w:pos="1800"/>
          <w:tab w:val="left" w:pos="5580"/>
        </w:tabs>
        <w:jc w:val="left"/>
        <w:rPr>
          <w:rFonts w:ascii="Arial" w:hAnsi="Arial" w:cs="Arial"/>
          <w:sz w:val="24"/>
        </w:rPr>
      </w:pPr>
    </w:p>
    <w:p w14:paraId="78A2A24B">
      <w:pPr>
        <w:tabs>
          <w:tab w:val="left" w:pos="1800"/>
          <w:tab w:val="left" w:pos="5580"/>
        </w:tabs>
        <w:jc w:val="left"/>
        <w:rPr>
          <w:rFonts w:ascii="Arial" w:hAnsi="Arial" w:cs="Arial"/>
          <w:sz w:val="24"/>
        </w:rPr>
      </w:pPr>
      <w:r>
        <w:rPr>
          <w:rFonts w:ascii="Arial" w:hAnsi="Arial" w:cs="Arial"/>
          <w:sz w:val="24"/>
        </w:rPr>
        <w:t>注：“偏离情况”列应据实填写“正偏离”或“负偏离”。</w:t>
      </w:r>
    </w:p>
    <w:p w14:paraId="71967B6A">
      <w:pPr>
        <w:spacing w:line="360" w:lineRule="auto"/>
        <w:rPr>
          <w:rFonts w:ascii="Arial" w:hAnsi="Arial" w:cs="Arial"/>
          <w:sz w:val="24"/>
          <w:szCs w:val="20"/>
        </w:rPr>
      </w:pPr>
    </w:p>
    <w:p w14:paraId="1E6D9EFE">
      <w:pPr>
        <w:autoSpaceDE w:val="0"/>
        <w:autoSpaceDN w:val="0"/>
        <w:adjustRightInd w:val="0"/>
        <w:snapToGrid w:val="0"/>
        <w:spacing w:before="25" w:after="25" w:line="360" w:lineRule="auto"/>
        <w:rPr>
          <w:rFonts w:ascii="Arial" w:hAnsi="Arial" w:cs="Arial"/>
          <w:sz w:val="24"/>
          <w:lang w:val="zh-CN"/>
        </w:rPr>
      </w:pPr>
      <w:r>
        <w:rPr>
          <w:rFonts w:ascii="Arial" w:hAnsi="Arial" w:cs="Arial"/>
          <w:sz w:val="24"/>
          <w:lang w:val="zh-CN"/>
        </w:rPr>
        <w:t xml:space="preserve">                      </w:t>
      </w:r>
    </w:p>
    <w:p w14:paraId="7C11D741">
      <w:pPr>
        <w:autoSpaceDE w:val="0"/>
        <w:autoSpaceDN w:val="0"/>
        <w:adjustRightInd w:val="0"/>
        <w:snapToGrid w:val="0"/>
        <w:spacing w:before="25" w:after="25" w:line="360" w:lineRule="auto"/>
        <w:rPr>
          <w:rFonts w:ascii="Arial" w:hAnsi="Arial" w:cs="Arial"/>
          <w:sz w:val="24"/>
          <w:lang w:val="zh-CN"/>
        </w:rPr>
      </w:pPr>
      <w:r>
        <w:rPr>
          <w:rFonts w:ascii="Arial" w:hAnsi="Arial" w:cs="Arial"/>
          <w:sz w:val="24"/>
        </w:rPr>
        <w:t>投标人名称（加盖公章）</w:t>
      </w:r>
      <w:r>
        <w:rPr>
          <w:rFonts w:ascii="Arial" w:hAnsi="Arial" w:cs="Arial"/>
          <w:sz w:val="24"/>
          <w:lang w:val="zh-CN"/>
        </w:rPr>
        <w:t>：    ____________</w:t>
      </w:r>
    </w:p>
    <w:p w14:paraId="002473C9">
      <w:pPr>
        <w:autoSpaceDE w:val="0"/>
        <w:autoSpaceDN w:val="0"/>
        <w:adjustRightInd w:val="0"/>
        <w:snapToGrid w:val="0"/>
        <w:spacing w:before="25" w:after="25" w:line="360" w:lineRule="auto"/>
        <w:rPr>
          <w:rFonts w:ascii="Arial" w:hAnsi="Arial" w:cs="Arial"/>
          <w:sz w:val="24"/>
          <w:lang w:val="zh-CN"/>
        </w:rPr>
      </w:pPr>
      <w:r>
        <w:rPr>
          <w:rFonts w:ascii="Arial" w:hAnsi="Arial" w:cs="Arial"/>
          <w:sz w:val="24"/>
          <w:szCs w:val="20"/>
        </w:rPr>
        <w:t xml:space="preserve">日期：_____年______月______日   </w:t>
      </w:r>
    </w:p>
    <w:p w14:paraId="648AB7ED">
      <w:pPr>
        <w:numPr>
          <w:ilvl w:val="0"/>
          <w:numId w:val="33"/>
        </w:numPr>
        <w:tabs>
          <w:tab w:val="left" w:pos="360"/>
        </w:tabs>
        <w:snapToGrid w:val="0"/>
        <w:spacing w:line="360" w:lineRule="auto"/>
        <w:outlineLvl w:val="1"/>
        <w:rPr>
          <w:rFonts w:ascii="Arial" w:hAnsi="Arial" w:cs="Arial"/>
          <w:sz w:val="24"/>
          <w:szCs w:val="20"/>
        </w:rPr>
      </w:pPr>
      <w:r>
        <w:rPr>
          <w:rFonts w:ascii="Arial" w:hAnsi="Arial" w:cs="Arial"/>
          <w:sz w:val="24"/>
          <w:szCs w:val="20"/>
        </w:rPr>
        <w:br w:type="page"/>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ascii="Arial" w:hAnsi="Arial" w:cs="Arial"/>
          <w:sz w:val="24"/>
          <w:szCs w:val="20"/>
        </w:rPr>
        <w:t>采购需求偏离表（实质性格式）</w:t>
      </w:r>
    </w:p>
    <w:p w14:paraId="64C84F97">
      <w:pPr>
        <w:autoSpaceDE w:val="0"/>
        <w:autoSpaceDN w:val="0"/>
        <w:adjustRightInd w:val="0"/>
        <w:spacing w:line="360" w:lineRule="auto"/>
        <w:jc w:val="center"/>
        <w:rPr>
          <w:rFonts w:ascii="Arial" w:hAnsi="Arial" w:cs="Arial"/>
          <w:b/>
          <w:sz w:val="36"/>
          <w:szCs w:val="36"/>
        </w:rPr>
      </w:pPr>
      <w:r>
        <w:rPr>
          <w:rFonts w:ascii="Arial" w:hAnsi="Arial" w:cs="Arial"/>
          <w:b/>
          <w:sz w:val="36"/>
          <w:szCs w:val="36"/>
        </w:rPr>
        <w:t>采购需求偏离表</w:t>
      </w:r>
    </w:p>
    <w:p w14:paraId="5474CE98">
      <w:pPr>
        <w:tabs>
          <w:tab w:val="left" w:pos="1800"/>
          <w:tab w:val="left" w:pos="5580"/>
        </w:tabs>
        <w:spacing w:line="360" w:lineRule="auto"/>
        <w:ind w:firstLine="360" w:firstLineChars="150"/>
        <w:jc w:val="left"/>
        <w:rPr>
          <w:rFonts w:ascii="Arial" w:hAnsi="Arial" w:cs="Arial"/>
          <w:sz w:val="24"/>
          <w:u w:val="single"/>
        </w:rPr>
      </w:pPr>
      <w:r>
        <w:rPr>
          <w:rFonts w:ascii="Arial" w:hAnsi="Arial" w:cs="Arial"/>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D5D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423E7BA">
            <w:pPr>
              <w:adjustRightInd w:val="0"/>
              <w:snapToGrid w:val="0"/>
              <w:jc w:val="center"/>
              <w:rPr>
                <w:rFonts w:ascii="Arial" w:hAnsi="Arial" w:cs="Arial"/>
                <w:sz w:val="24"/>
              </w:rPr>
            </w:pPr>
            <w:r>
              <w:rPr>
                <w:rFonts w:ascii="Arial" w:hAnsi="Arial" w:cs="Arial"/>
                <w:sz w:val="24"/>
              </w:rPr>
              <w:t>序号</w:t>
            </w:r>
          </w:p>
        </w:tc>
        <w:tc>
          <w:tcPr>
            <w:tcW w:w="1482" w:type="dxa"/>
            <w:vAlign w:val="center"/>
          </w:tcPr>
          <w:p w14:paraId="70CB05D0">
            <w:pPr>
              <w:adjustRightInd w:val="0"/>
              <w:snapToGrid w:val="0"/>
              <w:jc w:val="center"/>
              <w:rPr>
                <w:rFonts w:ascii="Arial" w:hAnsi="Arial" w:cs="Arial"/>
                <w:sz w:val="24"/>
              </w:rPr>
            </w:pPr>
            <w:r>
              <w:rPr>
                <w:rFonts w:ascii="Arial" w:hAnsi="Arial" w:cs="Arial"/>
                <w:sz w:val="24"/>
              </w:rPr>
              <w:t>招标文件条目号(页码)</w:t>
            </w:r>
          </w:p>
        </w:tc>
        <w:tc>
          <w:tcPr>
            <w:tcW w:w="2384" w:type="dxa"/>
            <w:vAlign w:val="center"/>
          </w:tcPr>
          <w:p w14:paraId="10DCE051">
            <w:pPr>
              <w:adjustRightInd w:val="0"/>
              <w:snapToGrid w:val="0"/>
              <w:jc w:val="center"/>
              <w:rPr>
                <w:rFonts w:ascii="Arial" w:hAnsi="Arial" w:cs="Arial"/>
                <w:sz w:val="24"/>
              </w:rPr>
            </w:pPr>
            <w:r>
              <w:rPr>
                <w:rFonts w:ascii="Arial" w:hAnsi="Arial" w:cs="Arial"/>
                <w:sz w:val="24"/>
              </w:rPr>
              <w:t>招标文件要求</w:t>
            </w:r>
          </w:p>
        </w:tc>
        <w:tc>
          <w:tcPr>
            <w:tcW w:w="2126" w:type="dxa"/>
            <w:vAlign w:val="center"/>
          </w:tcPr>
          <w:p w14:paraId="24F99A18">
            <w:pPr>
              <w:adjustRightInd w:val="0"/>
              <w:snapToGrid w:val="0"/>
              <w:jc w:val="center"/>
              <w:rPr>
                <w:rFonts w:ascii="Arial" w:hAnsi="Arial" w:cs="Arial"/>
                <w:sz w:val="24"/>
              </w:rPr>
            </w:pPr>
            <w:r>
              <w:rPr>
                <w:rFonts w:ascii="Arial" w:hAnsi="Arial" w:cs="Arial"/>
                <w:sz w:val="24"/>
              </w:rPr>
              <w:t>投标响应内容</w:t>
            </w:r>
          </w:p>
        </w:tc>
        <w:tc>
          <w:tcPr>
            <w:tcW w:w="1875" w:type="dxa"/>
            <w:vAlign w:val="center"/>
          </w:tcPr>
          <w:p w14:paraId="51E9BFF8">
            <w:pPr>
              <w:adjustRightInd w:val="0"/>
              <w:snapToGrid w:val="0"/>
              <w:jc w:val="center"/>
              <w:rPr>
                <w:rFonts w:ascii="Arial" w:hAnsi="Arial" w:cs="Arial"/>
                <w:sz w:val="24"/>
              </w:rPr>
            </w:pPr>
            <w:r>
              <w:rPr>
                <w:rFonts w:ascii="Arial" w:hAnsi="Arial" w:cs="Arial"/>
                <w:sz w:val="24"/>
              </w:rPr>
              <w:t>偏离情况</w:t>
            </w:r>
          </w:p>
        </w:tc>
        <w:tc>
          <w:tcPr>
            <w:tcW w:w="1009" w:type="dxa"/>
            <w:vAlign w:val="center"/>
          </w:tcPr>
          <w:p w14:paraId="6DDD1597">
            <w:pPr>
              <w:adjustRightInd w:val="0"/>
              <w:snapToGrid w:val="0"/>
              <w:jc w:val="center"/>
              <w:rPr>
                <w:rFonts w:ascii="Arial" w:hAnsi="Arial" w:cs="Arial"/>
                <w:sz w:val="24"/>
              </w:rPr>
            </w:pPr>
            <w:r>
              <w:rPr>
                <w:rFonts w:ascii="Arial" w:hAnsi="Arial" w:cs="Arial"/>
                <w:sz w:val="24"/>
              </w:rPr>
              <w:t>说明</w:t>
            </w:r>
          </w:p>
        </w:tc>
      </w:tr>
      <w:tr w14:paraId="6F4C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C384D9">
            <w:pPr>
              <w:adjustRightInd w:val="0"/>
              <w:snapToGrid w:val="0"/>
              <w:jc w:val="center"/>
              <w:rPr>
                <w:rFonts w:ascii="Arial" w:hAnsi="Arial" w:cs="Arial"/>
                <w:sz w:val="24"/>
              </w:rPr>
            </w:pPr>
          </w:p>
        </w:tc>
        <w:tc>
          <w:tcPr>
            <w:tcW w:w="1482" w:type="dxa"/>
            <w:vAlign w:val="center"/>
          </w:tcPr>
          <w:p w14:paraId="62A6282C">
            <w:pPr>
              <w:adjustRightInd w:val="0"/>
              <w:snapToGrid w:val="0"/>
              <w:jc w:val="center"/>
              <w:rPr>
                <w:rFonts w:ascii="Arial" w:hAnsi="Arial" w:cs="Arial"/>
                <w:sz w:val="24"/>
              </w:rPr>
            </w:pPr>
          </w:p>
        </w:tc>
        <w:tc>
          <w:tcPr>
            <w:tcW w:w="2384" w:type="dxa"/>
            <w:vAlign w:val="center"/>
          </w:tcPr>
          <w:p w14:paraId="15B1AC8C">
            <w:pPr>
              <w:adjustRightInd w:val="0"/>
              <w:snapToGrid w:val="0"/>
              <w:jc w:val="center"/>
              <w:rPr>
                <w:rFonts w:ascii="Arial" w:hAnsi="Arial" w:cs="Arial"/>
                <w:sz w:val="24"/>
              </w:rPr>
            </w:pPr>
          </w:p>
        </w:tc>
        <w:tc>
          <w:tcPr>
            <w:tcW w:w="2126" w:type="dxa"/>
            <w:vAlign w:val="center"/>
          </w:tcPr>
          <w:p w14:paraId="3A04B4FC">
            <w:pPr>
              <w:adjustRightInd w:val="0"/>
              <w:snapToGrid w:val="0"/>
              <w:jc w:val="center"/>
              <w:rPr>
                <w:rFonts w:ascii="Arial" w:hAnsi="Arial" w:cs="Arial"/>
                <w:sz w:val="24"/>
              </w:rPr>
            </w:pPr>
          </w:p>
        </w:tc>
        <w:tc>
          <w:tcPr>
            <w:tcW w:w="1875" w:type="dxa"/>
            <w:vAlign w:val="center"/>
          </w:tcPr>
          <w:p w14:paraId="3F59374C">
            <w:pPr>
              <w:adjustRightInd w:val="0"/>
              <w:snapToGrid w:val="0"/>
              <w:jc w:val="center"/>
              <w:rPr>
                <w:rFonts w:ascii="Arial" w:hAnsi="Arial" w:cs="Arial"/>
                <w:sz w:val="24"/>
              </w:rPr>
            </w:pPr>
          </w:p>
        </w:tc>
        <w:tc>
          <w:tcPr>
            <w:tcW w:w="1009" w:type="dxa"/>
            <w:vAlign w:val="center"/>
          </w:tcPr>
          <w:p w14:paraId="715AB148">
            <w:pPr>
              <w:adjustRightInd w:val="0"/>
              <w:snapToGrid w:val="0"/>
              <w:jc w:val="center"/>
              <w:rPr>
                <w:rFonts w:ascii="Arial" w:hAnsi="Arial" w:cs="Arial"/>
                <w:sz w:val="24"/>
              </w:rPr>
            </w:pPr>
          </w:p>
        </w:tc>
      </w:tr>
      <w:tr w14:paraId="2B0F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D2FCFD3">
            <w:pPr>
              <w:adjustRightInd w:val="0"/>
              <w:snapToGrid w:val="0"/>
              <w:jc w:val="center"/>
              <w:rPr>
                <w:rFonts w:ascii="Arial" w:hAnsi="Arial" w:cs="Arial"/>
                <w:sz w:val="24"/>
              </w:rPr>
            </w:pPr>
          </w:p>
        </w:tc>
        <w:tc>
          <w:tcPr>
            <w:tcW w:w="1482" w:type="dxa"/>
            <w:vAlign w:val="center"/>
          </w:tcPr>
          <w:p w14:paraId="4DCF4794">
            <w:pPr>
              <w:adjustRightInd w:val="0"/>
              <w:snapToGrid w:val="0"/>
              <w:jc w:val="center"/>
              <w:rPr>
                <w:rFonts w:ascii="Arial" w:hAnsi="Arial" w:cs="Arial"/>
                <w:sz w:val="24"/>
              </w:rPr>
            </w:pPr>
          </w:p>
        </w:tc>
        <w:tc>
          <w:tcPr>
            <w:tcW w:w="2384" w:type="dxa"/>
            <w:vAlign w:val="center"/>
          </w:tcPr>
          <w:p w14:paraId="699850AB">
            <w:pPr>
              <w:adjustRightInd w:val="0"/>
              <w:snapToGrid w:val="0"/>
              <w:jc w:val="center"/>
              <w:rPr>
                <w:rFonts w:ascii="Arial" w:hAnsi="Arial" w:cs="Arial"/>
                <w:sz w:val="24"/>
              </w:rPr>
            </w:pPr>
          </w:p>
        </w:tc>
        <w:tc>
          <w:tcPr>
            <w:tcW w:w="2126" w:type="dxa"/>
            <w:vAlign w:val="center"/>
          </w:tcPr>
          <w:p w14:paraId="10876411">
            <w:pPr>
              <w:adjustRightInd w:val="0"/>
              <w:snapToGrid w:val="0"/>
              <w:jc w:val="center"/>
              <w:rPr>
                <w:rFonts w:ascii="Arial" w:hAnsi="Arial" w:cs="Arial"/>
                <w:sz w:val="24"/>
              </w:rPr>
            </w:pPr>
          </w:p>
        </w:tc>
        <w:tc>
          <w:tcPr>
            <w:tcW w:w="1875" w:type="dxa"/>
            <w:vAlign w:val="center"/>
          </w:tcPr>
          <w:p w14:paraId="30CD2621">
            <w:pPr>
              <w:adjustRightInd w:val="0"/>
              <w:snapToGrid w:val="0"/>
              <w:jc w:val="center"/>
              <w:rPr>
                <w:rFonts w:ascii="Arial" w:hAnsi="Arial" w:cs="Arial"/>
                <w:sz w:val="24"/>
              </w:rPr>
            </w:pPr>
          </w:p>
        </w:tc>
        <w:tc>
          <w:tcPr>
            <w:tcW w:w="1009" w:type="dxa"/>
            <w:vAlign w:val="center"/>
          </w:tcPr>
          <w:p w14:paraId="1337F9B1">
            <w:pPr>
              <w:adjustRightInd w:val="0"/>
              <w:snapToGrid w:val="0"/>
              <w:jc w:val="center"/>
              <w:rPr>
                <w:rFonts w:ascii="Arial" w:hAnsi="Arial" w:cs="Arial"/>
                <w:sz w:val="24"/>
              </w:rPr>
            </w:pPr>
          </w:p>
        </w:tc>
      </w:tr>
      <w:tr w14:paraId="761C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A97F014">
            <w:pPr>
              <w:adjustRightInd w:val="0"/>
              <w:snapToGrid w:val="0"/>
              <w:jc w:val="center"/>
              <w:rPr>
                <w:rFonts w:ascii="Arial" w:hAnsi="Arial" w:cs="Arial"/>
                <w:sz w:val="24"/>
              </w:rPr>
            </w:pPr>
          </w:p>
        </w:tc>
        <w:tc>
          <w:tcPr>
            <w:tcW w:w="1482" w:type="dxa"/>
            <w:vAlign w:val="center"/>
          </w:tcPr>
          <w:p w14:paraId="44A8A9A5">
            <w:pPr>
              <w:adjustRightInd w:val="0"/>
              <w:snapToGrid w:val="0"/>
              <w:jc w:val="center"/>
              <w:rPr>
                <w:rFonts w:ascii="Arial" w:hAnsi="Arial" w:cs="Arial"/>
                <w:sz w:val="24"/>
              </w:rPr>
            </w:pPr>
          </w:p>
        </w:tc>
        <w:tc>
          <w:tcPr>
            <w:tcW w:w="2384" w:type="dxa"/>
            <w:vAlign w:val="center"/>
          </w:tcPr>
          <w:p w14:paraId="6D6E4FA1">
            <w:pPr>
              <w:adjustRightInd w:val="0"/>
              <w:snapToGrid w:val="0"/>
              <w:jc w:val="center"/>
              <w:rPr>
                <w:rFonts w:ascii="Arial" w:hAnsi="Arial" w:cs="Arial"/>
                <w:sz w:val="24"/>
              </w:rPr>
            </w:pPr>
          </w:p>
        </w:tc>
        <w:tc>
          <w:tcPr>
            <w:tcW w:w="2126" w:type="dxa"/>
            <w:vAlign w:val="center"/>
          </w:tcPr>
          <w:p w14:paraId="48B2B310">
            <w:pPr>
              <w:adjustRightInd w:val="0"/>
              <w:snapToGrid w:val="0"/>
              <w:jc w:val="center"/>
              <w:rPr>
                <w:rFonts w:ascii="Arial" w:hAnsi="Arial" w:cs="Arial"/>
                <w:sz w:val="24"/>
              </w:rPr>
            </w:pPr>
          </w:p>
        </w:tc>
        <w:tc>
          <w:tcPr>
            <w:tcW w:w="1875" w:type="dxa"/>
            <w:vAlign w:val="center"/>
          </w:tcPr>
          <w:p w14:paraId="378771CF">
            <w:pPr>
              <w:adjustRightInd w:val="0"/>
              <w:snapToGrid w:val="0"/>
              <w:jc w:val="center"/>
              <w:rPr>
                <w:rFonts w:ascii="Arial" w:hAnsi="Arial" w:cs="Arial"/>
                <w:sz w:val="24"/>
              </w:rPr>
            </w:pPr>
          </w:p>
        </w:tc>
        <w:tc>
          <w:tcPr>
            <w:tcW w:w="1009" w:type="dxa"/>
            <w:vAlign w:val="center"/>
          </w:tcPr>
          <w:p w14:paraId="5EFB636C">
            <w:pPr>
              <w:adjustRightInd w:val="0"/>
              <w:snapToGrid w:val="0"/>
              <w:jc w:val="center"/>
              <w:rPr>
                <w:rFonts w:ascii="Arial" w:hAnsi="Arial" w:cs="Arial"/>
                <w:sz w:val="24"/>
              </w:rPr>
            </w:pPr>
          </w:p>
        </w:tc>
      </w:tr>
      <w:tr w14:paraId="615B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CE2E78">
            <w:pPr>
              <w:adjustRightInd w:val="0"/>
              <w:snapToGrid w:val="0"/>
              <w:jc w:val="center"/>
              <w:rPr>
                <w:rFonts w:ascii="Arial" w:hAnsi="Arial" w:cs="Arial"/>
                <w:sz w:val="24"/>
              </w:rPr>
            </w:pPr>
          </w:p>
        </w:tc>
        <w:tc>
          <w:tcPr>
            <w:tcW w:w="1482" w:type="dxa"/>
            <w:vAlign w:val="center"/>
          </w:tcPr>
          <w:p w14:paraId="717B15FE">
            <w:pPr>
              <w:adjustRightInd w:val="0"/>
              <w:snapToGrid w:val="0"/>
              <w:jc w:val="center"/>
              <w:rPr>
                <w:rFonts w:ascii="Arial" w:hAnsi="Arial" w:cs="Arial"/>
                <w:sz w:val="24"/>
              </w:rPr>
            </w:pPr>
          </w:p>
        </w:tc>
        <w:tc>
          <w:tcPr>
            <w:tcW w:w="2384" w:type="dxa"/>
            <w:vAlign w:val="center"/>
          </w:tcPr>
          <w:p w14:paraId="7C62F8C0">
            <w:pPr>
              <w:adjustRightInd w:val="0"/>
              <w:snapToGrid w:val="0"/>
              <w:jc w:val="center"/>
              <w:rPr>
                <w:rFonts w:ascii="Arial" w:hAnsi="Arial" w:cs="Arial"/>
                <w:sz w:val="24"/>
              </w:rPr>
            </w:pPr>
          </w:p>
        </w:tc>
        <w:tc>
          <w:tcPr>
            <w:tcW w:w="2126" w:type="dxa"/>
            <w:vAlign w:val="center"/>
          </w:tcPr>
          <w:p w14:paraId="00BA7995">
            <w:pPr>
              <w:adjustRightInd w:val="0"/>
              <w:snapToGrid w:val="0"/>
              <w:jc w:val="center"/>
              <w:rPr>
                <w:rFonts w:ascii="Arial" w:hAnsi="Arial" w:cs="Arial"/>
                <w:sz w:val="24"/>
              </w:rPr>
            </w:pPr>
          </w:p>
        </w:tc>
        <w:tc>
          <w:tcPr>
            <w:tcW w:w="1875" w:type="dxa"/>
            <w:vAlign w:val="center"/>
          </w:tcPr>
          <w:p w14:paraId="625F2CC3">
            <w:pPr>
              <w:adjustRightInd w:val="0"/>
              <w:snapToGrid w:val="0"/>
              <w:jc w:val="center"/>
              <w:rPr>
                <w:rFonts w:ascii="Arial" w:hAnsi="Arial" w:cs="Arial"/>
                <w:sz w:val="24"/>
              </w:rPr>
            </w:pPr>
          </w:p>
        </w:tc>
        <w:tc>
          <w:tcPr>
            <w:tcW w:w="1009" w:type="dxa"/>
            <w:vAlign w:val="center"/>
          </w:tcPr>
          <w:p w14:paraId="54147D93">
            <w:pPr>
              <w:adjustRightInd w:val="0"/>
              <w:snapToGrid w:val="0"/>
              <w:jc w:val="center"/>
              <w:rPr>
                <w:rFonts w:ascii="Arial" w:hAnsi="Arial" w:cs="Arial"/>
                <w:sz w:val="24"/>
              </w:rPr>
            </w:pPr>
          </w:p>
        </w:tc>
      </w:tr>
      <w:tr w14:paraId="3A53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E368220">
            <w:pPr>
              <w:adjustRightInd w:val="0"/>
              <w:snapToGrid w:val="0"/>
              <w:jc w:val="center"/>
              <w:rPr>
                <w:rFonts w:ascii="Arial" w:hAnsi="Arial" w:cs="Arial"/>
                <w:sz w:val="24"/>
              </w:rPr>
            </w:pPr>
          </w:p>
        </w:tc>
        <w:tc>
          <w:tcPr>
            <w:tcW w:w="1482" w:type="dxa"/>
            <w:vAlign w:val="center"/>
          </w:tcPr>
          <w:p w14:paraId="63201A75">
            <w:pPr>
              <w:adjustRightInd w:val="0"/>
              <w:snapToGrid w:val="0"/>
              <w:jc w:val="center"/>
              <w:rPr>
                <w:rFonts w:ascii="Arial" w:hAnsi="Arial" w:cs="Arial"/>
                <w:sz w:val="24"/>
              </w:rPr>
            </w:pPr>
          </w:p>
        </w:tc>
        <w:tc>
          <w:tcPr>
            <w:tcW w:w="2384" w:type="dxa"/>
            <w:vAlign w:val="center"/>
          </w:tcPr>
          <w:p w14:paraId="3E2AC7A1">
            <w:pPr>
              <w:adjustRightInd w:val="0"/>
              <w:snapToGrid w:val="0"/>
              <w:jc w:val="center"/>
              <w:rPr>
                <w:rFonts w:ascii="Arial" w:hAnsi="Arial" w:cs="Arial"/>
                <w:sz w:val="24"/>
              </w:rPr>
            </w:pPr>
          </w:p>
        </w:tc>
        <w:tc>
          <w:tcPr>
            <w:tcW w:w="2126" w:type="dxa"/>
            <w:vAlign w:val="center"/>
          </w:tcPr>
          <w:p w14:paraId="63FA1EA1">
            <w:pPr>
              <w:adjustRightInd w:val="0"/>
              <w:snapToGrid w:val="0"/>
              <w:jc w:val="center"/>
              <w:rPr>
                <w:rFonts w:ascii="Arial" w:hAnsi="Arial" w:cs="Arial"/>
                <w:sz w:val="24"/>
              </w:rPr>
            </w:pPr>
          </w:p>
        </w:tc>
        <w:tc>
          <w:tcPr>
            <w:tcW w:w="1875" w:type="dxa"/>
            <w:vAlign w:val="center"/>
          </w:tcPr>
          <w:p w14:paraId="0F15A81E">
            <w:pPr>
              <w:adjustRightInd w:val="0"/>
              <w:snapToGrid w:val="0"/>
              <w:jc w:val="center"/>
              <w:rPr>
                <w:rFonts w:ascii="Arial" w:hAnsi="Arial" w:cs="Arial"/>
                <w:sz w:val="24"/>
              </w:rPr>
            </w:pPr>
          </w:p>
        </w:tc>
        <w:tc>
          <w:tcPr>
            <w:tcW w:w="1009" w:type="dxa"/>
            <w:vAlign w:val="center"/>
          </w:tcPr>
          <w:p w14:paraId="7E9B5D42">
            <w:pPr>
              <w:adjustRightInd w:val="0"/>
              <w:snapToGrid w:val="0"/>
              <w:jc w:val="center"/>
              <w:rPr>
                <w:rFonts w:ascii="Arial" w:hAnsi="Arial" w:cs="Arial"/>
                <w:sz w:val="24"/>
              </w:rPr>
            </w:pPr>
          </w:p>
        </w:tc>
      </w:tr>
      <w:tr w14:paraId="2462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FEA1711">
            <w:pPr>
              <w:adjustRightInd w:val="0"/>
              <w:snapToGrid w:val="0"/>
              <w:jc w:val="center"/>
              <w:rPr>
                <w:rFonts w:ascii="Arial" w:hAnsi="Arial" w:cs="Arial"/>
                <w:sz w:val="24"/>
              </w:rPr>
            </w:pPr>
          </w:p>
        </w:tc>
        <w:tc>
          <w:tcPr>
            <w:tcW w:w="1482" w:type="dxa"/>
            <w:vAlign w:val="center"/>
          </w:tcPr>
          <w:p w14:paraId="0F32B8CC">
            <w:pPr>
              <w:adjustRightInd w:val="0"/>
              <w:snapToGrid w:val="0"/>
              <w:jc w:val="center"/>
              <w:rPr>
                <w:rFonts w:ascii="Arial" w:hAnsi="Arial" w:cs="Arial"/>
                <w:sz w:val="24"/>
              </w:rPr>
            </w:pPr>
          </w:p>
        </w:tc>
        <w:tc>
          <w:tcPr>
            <w:tcW w:w="2384" w:type="dxa"/>
            <w:vAlign w:val="center"/>
          </w:tcPr>
          <w:p w14:paraId="1C6F5679">
            <w:pPr>
              <w:adjustRightInd w:val="0"/>
              <w:snapToGrid w:val="0"/>
              <w:jc w:val="center"/>
              <w:rPr>
                <w:rFonts w:ascii="Arial" w:hAnsi="Arial" w:cs="Arial"/>
                <w:sz w:val="24"/>
              </w:rPr>
            </w:pPr>
          </w:p>
        </w:tc>
        <w:tc>
          <w:tcPr>
            <w:tcW w:w="2126" w:type="dxa"/>
            <w:vAlign w:val="center"/>
          </w:tcPr>
          <w:p w14:paraId="14161B48">
            <w:pPr>
              <w:adjustRightInd w:val="0"/>
              <w:snapToGrid w:val="0"/>
              <w:jc w:val="center"/>
              <w:rPr>
                <w:rFonts w:ascii="Arial" w:hAnsi="Arial" w:cs="Arial"/>
                <w:sz w:val="24"/>
              </w:rPr>
            </w:pPr>
          </w:p>
        </w:tc>
        <w:tc>
          <w:tcPr>
            <w:tcW w:w="1875" w:type="dxa"/>
            <w:vAlign w:val="center"/>
          </w:tcPr>
          <w:p w14:paraId="2CF9014A">
            <w:pPr>
              <w:adjustRightInd w:val="0"/>
              <w:snapToGrid w:val="0"/>
              <w:jc w:val="center"/>
              <w:rPr>
                <w:rFonts w:ascii="Arial" w:hAnsi="Arial" w:cs="Arial"/>
                <w:sz w:val="24"/>
              </w:rPr>
            </w:pPr>
          </w:p>
        </w:tc>
        <w:tc>
          <w:tcPr>
            <w:tcW w:w="1009" w:type="dxa"/>
            <w:vAlign w:val="center"/>
          </w:tcPr>
          <w:p w14:paraId="74FEF9A6">
            <w:pPr>
              <w:adjustRightInd w:val="0"/>
              <w:snapToGrid w:val="0"/>
              <w:jc w:val="center"/>
              <w:rPr>
                <w:rFonts w:ascii="Arial" w:hAnsi="Arial" w:cs="Arial"/>
                <w:sz w:val="24"/>
              </w:rPr>
            </w:pPr>
          </w:p>
        </w:tc>
      </w:tr>
    </w:tbl>
    <w:p w14:paraId="57121014">
      <w:pPr>
        <w:tabs>
          <w:tab w:val="left" w:pos="1800"/>
          <w:tab w:val="left" w:pos="5580"/>
        </w:tabs>
        <w:spacing w:line="360" w:lineRule="auto"/>
        <w:ind w:firstLine="360" w:firstLineChars="150"/>
        <w:jc w:val="left"/>
        <w:rPr>
          <w:rFonts w:ascii="Arial" w:hAnsi="Arial" w:cs="Arial"/>
          <w:sz w:val="24"/>
          <w:u w:val="single"/>
        </w:rPr>
      </w:pPr>
    </w:p>
    <w:p w14:paraId="7E8F1919">
      <w:pPr>
        <w:tabs>
          <w:tab w:val="left" w:pos="1800"/>
          <w:tab w:val="left" w:pos="5580"/>
        </w:tabs>
        <w:spacing w:line="360" w:lineRule="auto"/>
        <w:ind w:firstLine="360" w:firstLineChars="150"/>
        <w:jc w:val="left"/>
        <w:rPr>
          <w:rFonts w:ascii="Arial" w:hAnsi="Arial" w:cs="Arial"/>
          <w:sz w:val="24"/>
          <w:u w:val="single"/>
        </w:rPr>
      </w:pPr>
    </w:p>
    <w:p w14:paraId="31016CC2">
      <w:pPr>
        <w:tabs>
          <w:tab w:val="left" w:pos="1800"/>
          <w:tab w:val="left" w:pos="5580"/>
        </w:tabs>
        <w:jc w:val="left"/>
        <w:rPr>
          <w:rFonts w:ascii="Arial" w:hAnsi="Arial" w:cs="Arial"/>
          <w:sz w:val="24"/>
        </w:rPr>
      </w:pPr>
      <w:r>
        <w:rPr>
          <w:rFonts w:ascii="Arial" w:hAnsi="Arial" w:cs="Arial"/>
          <w:sz w:val="24"/>
        </w:rPr>
        <w:t>注：</w:t>
      </w:r>
    </w:p>
    <w:p w14:paraId="0D1E3A3C">
      <w:pPr>
        <w:tabs>
          <w:tab w:val="left" w:pos="1800"/>
          <w:tab w:val="left" w:pos="5580"/>
        </w:tabs>
        <w:jc w:val="left"/>
        <w:rPr>
          <w:rFonts w:ascii="Arial" w:hAnsi="Arial" w:cs="Arial"/>
          <w:sz w:val="24"/>
        </w:rPr>
      </w:pPr>
      <w:r>
        <w:rPr>
          <w:rFonts w:ascii="Arial" w:hAnsi="Arial" w:cs="Arial"/>
          <w:sz w:val="24"/>
        </w:rPr>
        <w:t>1. 对招标文件中的所有商务、技术要求，除本表所列明的所有偏离外，均视作供应商已对之理解和响应。此表中若无任何文字说明，内容为空白的，</w:t>
      </w:r>
      <w:r>
        <w:rPr>
          <w:rFonts w:ascii="Arial" w:hAnsi="Arial" w:cs="Arial"/>
          <w:b/>
          <w:sz w:val="24"/>
        </w:rPr>
        <w:t>则视为最低程度无偏离响应。</w:t>
      </w:r>
    </w:p>
    <w:p w14:paraId="5E579718">
      <w:pPr>
        <w:tabs>
          <w:tab w:val="left" w:pos="1800"/>
          <w:tab w:val="left" w:pos="5580"/>
        </w:tabs>
        <w:jc w:val="left"/>
        <w:rPr>
          <w:rFonts w:ascii="Arial" w:hAnsi="Arial" w:cs="Arial"/>
          <w:sz w:val="24"/>
        </w:rPr>
      </w:pPr>
      <w:r>
        <w:rPr>
          <w:rFonts w:ascii="Arial" w:hAnsi="Arial" w:cs="Arial"/>
          <w:sz w:val="24"/>
        </w:rPr>
        <w:t>2.“偏离情况”列应据实填写“无偏离”、“正偏离”或“负偏离”。</w:t>
      </w:r>
    </w:p>
    <w:p w14:paraId="025CDF43">
      <w:pPr>
        <w:tabs>
          <w:tab w:val="left" w:pos="1800"/>
          <w:tab w:val="left" w:pos="5580"/>
        </w:tabs>
        <w:jc w:val="left"/>
        <w:rPr>
          <w:rFonts w:ascii="Arial" w:hAnsi="Arial" w:cs="Arial"/>
          <w:sz w:val="24"/>
        </w:rPr>
      </w:pPr>
    </w:p>
    <w:p w14:paraId="689C2CCD">
      <w:pPr>
        <w:tabs>
          <w:tab w:val="left" w:pos="1800"/>
          <w:tab w:val="left" w:pos="5580"/>
        </w:tabs>
        <w:jc w:val="left"/>
        <w:rPr>
          <w:rFonts w:ascii="Arial" w:hAnsi="Arial" w:cs="Arial"/>
          <w:sz w:val="24"/>
        </w:rPr>
      </w:pPr>
    </w:p>
    <w:p w14:paraId="43AB6328">
      <w:pPr>
        <w:rPr>
          <w:rFonts w:ascii="Arial" w:hAnsi="Arial" w:cs="Arial"/>
          <w:sz w:val="24"/>
          <w:szCs w:val="20"/>
        </w:rPr>
      </w:pPr>
    </w:p>
    <w:p w14:paraId="05E398E0">
      <w:pPr>
        <w:autoSpaceDE w:val="0"/>
        <w:autoSpaceDN w:val="0"/>
        <w:adjustRightInd w:val="0"/>
        <w:snapToGrid w:val="0"/>
        <w:spacing w:before="25" w:after="25" w:line="360" w:lineRule="auto"/>
        <w:rPr>
          <w:rFonts w:ascii="Arial" w:hAnsi="Arial" w:cs="Arial"/>
          <w:sz w:val="24"/>
          <w:lang w:val="zh-CN"/>
        </w:rPr>
      </w:pPr>
      <w:r>
        <w:rPr>
          <w:rFonts w:ascii="Arial" w:hAnsi="Arial" w:cs="Arial"/>
          <w:sz w:val="24"/>
          <w:lang w:val="zh-CN"/>
        </w:rPr>
        <w:t xml:space="preserve">                  </w:t>
      </w:r>
    </w:p>
    <w:p w14:paraId="57F3C4D7">
      <w:pPr>
        <w:autoSpaceDE w:val="0"/>
        <w:autoSpaceDN w:val="0"/>
        <w:adjustRightInd w:val="0"/>
        <w:snapToGrid w:val="0"/>
        <w:spacing w:before="25" w:after="25" w:line="360" w:lineRule="auto"/>
        <w:rPr>
          <w:rFonts w:ascii="Arial" w:hAnsi="Arial" w:cs="Arial"/>
          <w:sz w:val="24"/>
          <w:lang w:val="zh-CN"/>
        </w:rPr>
      </w:pPr>
      <w:r>
        <w:rPr>
          <w:rFonts w:ascii="Arial" w:hAnsi="Arial" w:cs="Arial"/>
          <w:sz w:val="24"/>
        </w:rPr>
        <w:t>投标人名称（加盖公章）</w:t>
      </w:r>
      <w:r>
        <w:rPr>
          <w:rFonts w:ascii="Arial" w:hAnsi="Arial" w:cs="Arial"/>
          <w:sz w:val="24"/>
          <w:lang w:val="zh-CN"/>
        </w:rPr>
        <w:t>：    ____________</w:t>
      </w:r>
    </w:p>
    <w:p w14:paraId="399E6186">
      <w:pPr>
        <w:autoSpaceDE w:val="0"/>
        <w:autoSpaceDN w:val="0"/>
        <w:adjustRightInd w:val="0"/>
        <w:snapToGrid w:val="0"/>
        <w:spacing w:before="25" w:after="25" w:line="360" w:lineRule="auto"/>
        <w:rPr>
          <w:rFonts w:ascii="Arial" w:hAnsi="Arial" w:cs="Arial"/>
          <w:sz w:val="24"/>
          <w:lang w:val="zh-CN"/>
        </w:rPr>
      </w:pPr>
      <w:r>
        <w:rPr>
          <w:rFonts w:ascii="Arial" w:hAnsi="Arial" w:cs="Arial"/>
          <w:sz w:val="24"/>
          <w:szCs w:val="20"/>
        </w:rPr>
        <w:t xml:space="preserve">日期：_____年______月______日   </w:t>
      </w:r>
    </w:p>
    <w:p w14:paraId="0FBA5DDD">
      <w:pPr>
        <w:numPr>
          <w:ilvl w:val="0"/>
          <w:numId w:val="33"/>
        </w:numPr>
        <w:tabs>
          <w:tab w:val="left" w:pos="360"/>
        </w:tabs>
        <w:snapToGrid w:val="0"/>
        <w:spacing w:line="360" w:lineRule="auto"/>
        <w:outlineLvl w:val="1"/>
        <w:rPr>
          <w:rFonts w:ascii="Arial" w:hAnsi="Arial" w:cs="Arial"/>
          <w:sz w:val="24"/>
          <w:szCs w:val="20"/>
        </w:rPr>
      </w:pPr>
      <w:r>
        <w:rPr>
          <w:rFonts w:ascii="Arial" w:hAnsi="Arial" w:cs="Arial"/>
          <w:sz w:val="24"/>
          <w:szCs w:val="20"/>
        </w:rPr>
        <w:br w:type="page"/>
      </w:r>
      <w:r>
        <w:rPr>
          <w:rFonts w:ascii="Arial" w:hAnsi="Arial" w:cs="Arial"/>
          <w:sz w:val="24"/>
          <w:szCs w:val="20"/>
        </w:rPr>
        <w:t>本国产品标准证明文件</w:t>
      </w:r>
    </w:p>
    <w:p w14:paraId="1264D450">
      <w:pPr>
        <w:pStyle w:val="37"/>
        <w:shd w:val="clear" w:color="auto" w:fill="FFFFFF"/>
        <w:spacing w:before="30" w:beforeAutospacing="0" w:after="30" w:afterAutospacing="0"/>
        <w:jc w:val="center"/>
        <w:rPr>
          <w:rFonts w:ascii="Arial" w:hAnsi="Arial" w:cs="Arial"/>
          <w:sz w:val="36"/>
          <w:szCs w:val="36"/>
        </w:rPr>
      </w:pPr>
      <w:r>
        <w:rPr>
          <w:rStyle w:val="46"/>
          <w:rFonts w:ascii="Arial" w:hAnsi="Arial" w:cs="Arial"/>
          <w:sz w:val="36"/>
          <w:szCs w:val="36"/>
          <w:shd w:val="clear" w:color="auto" w:fill="FFFFFF"/>
        </w:rPr>
        <w:t>关于符合本国产品标准的声明函</w:t>
      </w:r>
    </w:p>
    <w:p w14:paraId="662AC138">
      <w:pPr>
        <w:pStyle w:val="37"/>
        <w:shd w:val="clear" w:color="auto" w:fill="FFFFFF"/>
        <w:spacing w:before="30" w:beforeAutospacing="0" w:after="30" w:afterAutospacing="0"/>
        <w:ind w:firstLine="420"/>
        <w:rPr>
          <w:rFonts w:ascii="Arial" w:hAnsi="Arial" w:cs="Arial"/>
        </w:rPr>
      </w:pPr>
    </w:p>
    <w:p w14:paraId="4CC1868F">
      <w:pPr>
        <w:pStyle w:val="37"/>
        <w:shd w:val="clear" w:color="auto" w:fill="FFFFFF"/>
        <w:spacing w:before="0" w:beforeAutospacing="0" w:after="0" w:afterAutospacing="0" w:line="360" w:lineRule="auto"/>
        <w:ind w:firstLine="480" w:firstLineChars="200"/>
        <w:rPr>
          <w:rFonts w:ascii="Arial" w:hAnsi="Arial" w:cs="Arial"/>
        </w:rPr>
      </w:pPr>
      <w:r>
        <w:rPr>
          <w:rFonts w:ascii="Arial" w:hAnsi="Arial" w:cs="Arial"/>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75C699E">
      <w:pPr>
        <w:pStyle w:val="37"/>
        <w:shd w:val="clear" w:color="auto" w:fill="FFFFFF"/>
        <w:spacing w:before="0" w:beforeAutospacing="0" w:after="0" w:afterAutospacing="0" w:line="360" w:lineRule="auto"/>
        <w:ind w:firstLine="480" w:firstLineChars="200"/>
        <w:rPr>
          <w:rFonts w:ascii="Arial" w:hAnsi="Arial" w:cs="Arial"/>
        </w:rPr>
      </w:pPr>
      <w:r>
        <w:rPr>
          <w:rFonts w:ascii="Arial" w:hAnsi="Arial" w:cs="Arial"/>
          <w:shd w:val="clear" w:color="auto" w:fill="FFFFFF"/>
        </w:rPr>
        <w:t>1.</w:t>
      </w:r>
      <w:r>
        <w:rPr>
          <w:rStyle w:val="49"/>
          <w:rFonts w:ascii="Arial" w:hAnsi="Arial" w:cs="Arial"/>
          <w:color w:val="auto"/>
          <w:u w:val="single"/>
          <w:shd w:val="clear" w:color="auto" w:fill="FFFFFF"/>
        </w:rPr>
        <w:t>（产品名称1）</w:t>
      </w:r>
      <w:r>
        <w:rPr>
          <w:rStyle w:val="49"/>
          <w:rFonts w:ascii="Arial" w:hAnsi="Arial" w:cs="Arial"/>
          <w:color w:val="auto"/>
          <w:shd w:val="clear" w:color="auto" w:fill="FFFFFF"/>
          <w:vertAlign w:val="superscript"/>
        </w:rPr>
        <w:t>1</w:t>
      </w:r>
      <w:r>
        <w:rPr>
          <w:rFonts w:ascii="Arial" w:hAnsi="Arial" w:cs="Arial"/>
          <w:shd w:val="clear" w:color="auto" w:fill="FFFFFF"/>
        </w:rPr>
        <w:t>，生产厂为</w:t>
      </w:r>
      <w:r>
        <w:rPr>
          <w:rStyle w:val="49"/>
          <w:rFonts w:ascii="Arial" w:hAnsi="Arial" w:cs="Arial"/>
          <w:color w:val="auto"/>
          <w:u w:val="single"/>
          <w:shd w:val="clear" w:color="auto" w:fill="FFFFFF"/>
        </w:rPr>
        <w:t>（厂名）</w:t>
      </w:r>
      <w:r>
        <w:rPr>
          <w:rStyle w:val="49"/>
          <w:rFonts w:ascii="Arial" w:hAnsi="Arial" w:cs="Arial"/>
          <w:color w:val="auto"/>
          <w:shd w:val="clear" w:color="auto" w:fill="FFFFFF"/>
          <w:vertAlign w:val="superscript"/>
        </w:rPr>
        <w:t>2</w:t>
      </w:r>
      <w:r>
        <w:rPr>
          <w:rFonts w:ascii="Arial" w:hAnsi="Arial" w:cs="Arial"/>
          <w:shd w:val="clear" w:color="auto" w:fill="FFFFFF"/>
        </w:rPr>
        <w:t>，厂址为</w:t>
      </w:r>
      <w:r>
        <w:rPr>
          <w:rStyle w:val="49"/>
          <w:rFonts w:ascii="Arial" w:hAnsi="Arial" w:cs="Arial"/>
          <w:color w:val="auto"/>
          <w:u w:val="single"/>
          <w:shd w:val="clear" w:color="auto" w:fill="FFFFFF"/>
        </w:rPr>
        <w:t>（生产厂址）</w:t>
      </w:r>
      <w:r>
        <w:rPr>
          <w:rFonts w:ascii="Arial" w:hAnsi="Arial" w:cs="Arial"/>
          <w:shd w:val="clear" w:color="auto" w:fill="FFFFFF"/>
        </w:rPr>
        <w:t>。</w:t>
      </w:r>
      <w:r>
        <w:rPr>
          <w:rStyle w:val="49"/>
          <w:rFonts w:ascii="Arial" w:hAnsi="Arial" w:cs="Arial"/>
          <w:color w:val="auto"/>
          <w:u w:val="single"/>
          <w:shd w:val="clear" w:color="auto" w:fill="FFFFFF"/>
        </w:rPr>
        <w:t>（产品名称1）</w:t>
      </w:r>
      <w:r>
        <w:rPr>
          <w:rFonts w:ascii="Arial" w:hAnsi="Arial" w:cs="Arial"/>
          <w:shd w:val="clear" w:color="auto" w:fill="FFFFFF"/>
        </w:rPr>
        <w:t>的中国境内生产的组件成本占比≥</w:t>
      </w:r>
      <w:r>
        <w:rPr>
          <w:rStyle w:val="49"/>
          <w:rFonts w:ascii="Arial" w:hAnsi="Arial" w:cs="Arial"/>
          <w:color w:val="auto"/>
          <w:u w:val="single"/>
          <w:shd w:val="clear" w:color="auto" w:fill="FFFFFF"/>
        </w:rPr>
        <w:t>（规定比例）</w:t>
      </w:r>
      <w:r>
        <w:rPr>
          <w:rStyle w:val="49"/>
          <w:rFonts w:ascii="Arial" w:hAnsi="Arial" w:cs="Arial"/>
          <w:color w:val="auto"/>
          <w:shd w:val="clear" w:color="auto" w:fill="FFFFFF"/>
          <w:vertAlign w:val="superscript"/>
        </w:rPr>
        <w:t>3</w:t>
      </w:r>
      <w:r>
        <w:rPr>
          <w:rFonts w:ascii="Arial" w:hAnsi="Arial" w:cs="Arial"/>
          <w:shd w:val="clear" w:color="auto" w:fill="FFFFFF"/>
        </w:rPr>
        <w:t>。</w:t>
      </w:r>
      <w:r>
        <w:rPr>
          <w:rStyle w:val="49"/>
          <w:rFonts w:ascii="Arial" w:hAnsi="Arial" w:cs="Arial"/>
          <w:color w:val="auto"/>
          <w:u w:val="single"/>
          <w:shd w:val="clear" w:color="auto" w:fill="FFFFFF"/>
        </w:rPr>
        <w:t>（产品名称1）</w:t>
      </w:r>
      <w:r>
        <w:rPr>
          <w:rFonts w:ascii="Arial" w:hAnsi="Arial" w:cs="Arial"/>
          <w:shd w:val="clear" w:color="auto" w:fill="FFFFFF"/>
        </w:rPr>
        <w:t>的</w:t>
      </w:r>
      <w:r>
        <w:rPr>
          <w:rStyle w:val="49"/>
          <w:rFonts w:ascii="Arial" w:hAnsi="Arial" w:cs="Arial"/>
          <w:color w:val="auto"/>
          <w:u w:val="single"/>
          <w:shd w:val="clear" w:color="auto" w:fill="FFFFFF"/>
        </w:rPr>
        <w:t>（关键组件）</w:t>
      </w:r>
      <w:r>
        <w:rPr>
          <w:rStyle w:val="49"/>
          <w:rFonts w:ascii="Arial" w:hAnsi="Arial" w:cs="Arial"/>
          <w:color w:val="auto"/>
          <w:shd w:val="clear" w:color="auto" w:fill="FFFFFF"/>
          <w:vertAlign w:val="superscript"/>
        </w:rPr>
        <w:t>4</w:t>
      </w:r>
      <w:r>
        <w:rPr>
          <w:rFonts w:ascii="Arial" w:hAnsi="Arial" w:cs="Arial"/>
          <w:shd w:val="clear" w:color="auto" w:fill="FFFFFF"/>
        </w:rPr>
        <w:t>在中国境内生产。</w:t>
      </w:r>
      <w:r>
        <w:rPr>
          <w:rStyle w:val="49"/>
          <w:rFonts w:ascii="Arial" w:hAnsi="Arial" w:cs="Arial"/>
          <w:color w:val="auto"/>
          <w:u w:val="single"/>
          <w:shd w:val="clear" w:color="auto" w:fill="FFFFFF"/>
        </w:rPr>
        <w:t>（产品名称1）</w:t>
      </w:r>
      <w:r>
        <w:rPr>
          <w:rFonts w:ascii="Arial" w:hAnsi="Arial" w:cs="Arial"/>
          <w:shd w:val="clear" w:color="auto" w:fill="FFFFFF"/>
        </w:rPr>
        <w:t>的</w:t>
      </w:r>
      <w:r>
        <w:rPr>
          <w:rStyle w:val="49"/>
          <w:rFonts w:ascii="Arial" w:hAnsi="Arial" w:cs="Arial"/>
          <w:color w:val="auto"/>
          <w:u w:val="single"/>
          <w:shd w:val="clear" w:color="auto" w:fill="FFFFFF"/>
        </w:rPr>
        <w:t>（关键工序）</w:t>
      </w:r>
      <w:r>
        <w:rPr>
          <w:rStyle w:val="49"/>
          <w:rFonts w:ascii="Arial" w:hAnsi="Arial" w:cs="Arial"/>
          <w:color w:val="auto"/>
          <w:shd w:val="clear" w:color="auto" w:fill="FFFFFF"/>
          <w:vertAlign w:val="superscript"/>
        </w:rPr>
        <w:t>5</w:t>
      </w:r>
      <w:r>
        <w:rPr>
          <w:rFonts w:ascii="Arial" w:hAnsi="Arial" w:cs="Arial"/>
          <w:shd w:val="clear" w:color="auto" w:fill="FFFFFF"/>
        </w:rPr>
        <w:t>在中国境内完成。</w:t>
      </w:r>
    </w:p>
    <w:p w14:paraId="0EF9A4C9">
      <w:pPr>
        <w:pStyle w:val="37"/>
        <w:shd w:val="clear" w:color="auto" w:fill="FFFFFF"/>
        <w:spacing w:before="0" w:beforeAutospacing="0" w:after="0" w:afterAutospacing="0" w:line="360" w:lineRule="auto"/>
        <w:ind w:firstLine="480" w:firstLineChars="200"/>
        <w:rPr>
          <w:rFonts w:ascii="Arial" w:hAnsi="Arial" w:cs="Arial"/>
        </w:rPr>
      </w:pPr>
      <w:r>
        <w:rPr>
          <w:rFonts w:ascii="Arial" w:hAnsi="Arial" w:cs="Arial"/>
          <w:shd w:val="clear" w:color="auto" w:fill="FFFFFF"/>
        </w:rPr>
        <w:t>2.</w:t>
      </w:r>
      <w:r>
        <w:rPr>
          <w:rStyle w:val="49"/>
          <w:rFonts w:ascii="Arial" w:hAnsi="Arial" w:cs="Arial"/>
          <w:color w:val="auto"/>
          <w:u w:val="single"/>
          <w:shd w:val="clear" w:color="auto" w:fill="FFFFFF"/>
        </w:rPr>
        <w:t>（产品名称2）</w:t>
      </w:r>
      <w:r>
        <w:rPr>
          <w:rFonts w:ascii="Arial" w:hAnsi="Arial" w:cs="Arial"/>
          <w:shd w:val="clear" w:color="auto" w:fill="FFFFFF"/>
        </w:rPr>
        <w:t>，生产厂为</w:t>
      </w:r>
      <w:r>
        <w:rPr>
          <w:rStyle w:val="49"/>
          <w:rFonts w:ascii="Arial" w:hAnsi="Arial" w:cs="Arial"/>
          <w:color w:val="auto"/>
          <w:u w:val="single"/>
          <w:shd w:val="clear" w:color="auto" w:fill="FFFFFF"/>
        </w:rPr>
        <w:t>（厂名）</w:t>
      </w:r>
      <w:r>
        <w:rPr>
          <w:rFonts w:ascii="Arial" w:hAnsi="Arial" w:cs="Arial"/>
          <w:shd w:val="clear" w:color="auto" w:fill="FFFFFF"/>
        </w:rPr>
        <w:t>，厂址为</w:t>
      </w:r>
      <w:r>
        <w:rPr>
          <w:rStyle w:val="49"/>
          <w:rFonts w:ascii="Arial" w:hAnsi="Arial" w:cs="Arial"/>
          <w:color w:val="auto"/>
          <w:u w:val="single"/>
          <w:shd w:val="clear" w:color="auto" w:fill="FFFFFF"/>
        </w:rPr>
        <w:t>（生产厂址）</w:t>
      </w:r>
      <w:r>
        <w:rPr>
          <w:rFonts w:ascii="Arial" w:hAnsi="Arial" w:cs="Arial"/>
          <w:shd w:val="clear" w:color="auto" w:fill="FFFFFF"/>
        </w:rPr>
        <w:t>。</w:t>
      </w:r>
      <w:r>
        <w:rPr>
          <w:rStyle w:val="49"/>
          <w:rFonts w:ascii="Arial" w:hAnsi="Arial" w:cs="Arial"/>
          <w:color w:val="auto"/>
          <w:u w:val="single"/>
          <w:shd w:val="clear" w:color="auto" w:fill="FFFFFF"/>
        </w:rPr>
        <w:t>（产品名称2）</w:t>
      </w:r>
      <w:r>
        <w:rPr>
          <w:rFonts w:ascii="Arial" w:hAnsi="Arial" w:cs="Arial"/>
          <w:shd w:val="clear" w:color="auto" w:fill="FFFFFF"/>
        </w:rPr>
        <w:t>的中国境内生产的组件成本占比≥</w:t>
      </w:r>
      <w:r>
        <w:rPr>
          <w:rStyle w:val="49"/>
          <w:rFonts w:ascii="Arial" w:hAnsi="Arial" w:cs="Arial"/>
          <w:color w:val="auto"/>
          <w:u w:val="single"/>
          <w:shd w:val="clear" w:color="auto" w:fill="FFFFFF"/>
        </w:rPr>
        <w:t>（规定比例）</w:t>
      </w:r>
      <w:r>
        <w:rPr>
          <w:rFonts w:ascii="Arial" w:hAnsi="Arial" w:cs="Arial"/>
          <w:shd w:val="clear" w:color="auto" w:fill="FFFFFF"/>
        </w:rPr>
        <w:t>。</w:t>
      </w:r>
      <w:r>
        <w:rPr>
          <w:rStyle w:val="49"/>
          <w:rFonts w:ascii="Arial" w:hAnsi="Arial" w:cs="Arial"/>
          <w:color w:val="auto"/>
          <w:u w:val="single"/>
          <w:shd w:val="clear" w:color="auto" w:fill="FFFFFF"/>
        </w:rPr>
        <w:t>（产品名称2）</w:t>
      </w:r>
      <w:r>
        <w:rPr>
          <w:rFonts w:ascii="Arial" w:hAnsi="Arial" w:cs="Arial"/>
          <w:shd w:val="clear" w:color="auto" w:fill="FFFFFF"/>
        </w:rPr>
        <w:t>的</w:t>
      </w:r>
      <w:r>
        <w:rPr>
          <w:rStyle w:val="49"/>
          <w:rFonts w:ascii="Arial" w:hAnsi="Arial" w:cs="Arial"/>
          <w:color w:val="auto"/>
          <w:u w:val="single"/>
          <w:shd w:val="clear" w:color="auto" w:fill="FFFFFF"/>
        </w:rPr>
        <w:t>（关键组件）</w:t>
      </w:r>
      <w:r>
        <w:rPr>
          <w:rFonts w:ascii="Arial" w:hAnsi="Arial" w:cs="Arial"/>
          <w:shd w:val="clear" w:color="auto" w:fill="FFFFFF"/>
        </w:rPr>
        <w:t>在中国境内生产。</w:t>
      </w:r>
      <w:r>
        <w:rPr>
          <w:rStyle w:val="49"/>
          <w:rFonts w:ascii="Arial" w:hAnsi="Arial" w:cs="Arial"/>
          <w:color w:val="auto"/>
          <w:u w:val="single"/>
          <w:shd w:val="clear" w:color="auto" w:fill="FFFFFF"/>
        </w:rPr>
        <w:t>（产品名称2）</w:t>
      </w:r>
      <w:r>
        <w:rPr>
          <w:rFonts w:ascii="Arial" w:hAnsi="Arial" w:cs="Arial"/>
          <w:shd w:val="clear" w:color="auto" w:fill="FFFFFF"/>
        </w:rPr>
        <w:t>的</w:t>
      </w:r>
      <w:r>
        <w:rPr>
          <w:rStyle w:val="49"/>
          <w:rFonts w:ascii="Arial" w:hAnsi="Arial" w:cs="Arial"/>
          <w:color w:val="auto"/>
          <w:u w:val="single"/>
          <w:shd w:val="clear" w:color="auto" w:fill="FFFFFF"/>
        </w:rPr>
        <w:t>（关键工序）</w:t>
      </w:r>
      <w:r>
        <w:rPr>
          <w:rFonts w:ascii="Arial" w:hAnsi="Arial" w:cs="Arial"/>
          <w:shd w:val="clear" w:color="auto" w:fill="FFFFFF"/>
        </w:rPr>
        <w:t>在中国境内完成。</w:t>
      </w:r>
    </w:p>
    <w:p w14:paraId="3BAF47CF">
      <w:pPr>
        <w:pStyle w:val="37"/>
        <w:shd w:val="clear" w:color="auto" w:fill="FFFFFF"/>
        <w:spacing w:before="0" w:beforeAutospacing="0" w:after="0" w:afterAutospacing="0" w:line="360" w:lineRule="auto"/>
        <w:ind w:firstLine="480" w:firstLineChars="200"/>
        <w:rPr>
          <w:rFonts w:ascii="Arial" w:hAnsi="Arial" w:cs="Arial"/>
        </w:rPr>
      </w:pPr>
      <w:r>
        <w:rPr>
          <w:rFonts w:ascii="Arial" w:hAnsi="Arial" w:cs="Arial"/>
          <w:shd w:val="clear" w:color="auto" w:fill="FFFFFF"/>
        </w:rPr>
        <w:t>……</w:t>
      </w:r>
    </w:p>
    <w:p w14:paraId="05456B5B">
      <w:pPr>
        <w:pStyle w:val="37"/>
        <w:shd w:val="clear" w:color="auto" w:fill="FFFFFF"/>
        <w:spacing w:before="0" w:beforeAutospacing="0" w:after="0" w:afterAutospacing="0" w:line="360" w:lineRule="auto"/>
        <w:ind w:firstLine="480" w:firstLineChars="200"/>
        <w:rPr>
          <w:rFonts w:ascii="Arial" w:hAnsi="Arial" w:cs="Arial"/>
        </w:rPr>
      </w:pPr>
      <w:r>
        <w:rPr>
          <w:rFonts w:ascii="Arial" w:hAnsi="Arial" w:cs="Arial"/>
          <w:shd w:val="clear" w:color="auto" w:fill="FFFFFF"/>
        </w:rPr>
        <w:t>本公司（单位）对上述声明内容的真实性负责。如有虚假，愿承担相应法律责任。</w:t>
      </w:r>
    </w:p>
    <w:p w14:paraId="67065B14">
      <w:pPr>
        <w:pStyle w:val="37"/>
        <w:shd w:val="clear" w:color="auto" w:fill="FFFFFF"/>
        <w:spacing w:before="0" w:beforeAutospacing="0" w:after="0" w:afterAutospacing="0" w:line="360" w:lineRule="auto"/>
        <w:rPr>
          <w:rFonts w:ascii="Arial" w:hAnsi="Arial" w:cs="Arial"/>
        </w:rPr>
      </w:pPr>
    </w:p>
    <w:p w14:paraId="699C06EC">
      <w:pPr>
        <w:pStyle w:val="37"/>
        <w:shd w:val="clear" w:color="auto" w:fill="FFFFFF"/>
        <w:spacing w:before="0" w:beforeAutospacing="0" w:after="0" w:afterAutospacing="0" w:line="360" w:lineRule="auto"/>
        <w:jc w:val="right"/>
        <w:rPr>
          <w:rFonts w:ascii="Arial" w:hAnsi="Arial" w:cs="Arial"/>
          <w:shd w:val="clear" w:color="auto" w:fill="FFFFFF"/>
        </w:rPr>
      </w:pPr>
    </w:p>
    <w:p w14:paraId="4C17A191">
      <w:pPr>
        <w:pStyle w:val="37"/>
        <w:shd w:val="clear" w:color="auto" w:fill="FFFFFF"/>
        <w:spacing w:before="0" w:beforeAutospacing="0" w:after="0" w:afterAutospacing="0" w:line="360" w:lineRule="auto"/>
        <w:jc w:val="right"/>
        <w:rPr>
          <w:rFonts w:ascii="Arial" w:hAnsi="Arial" w:cs="Arial"/>
        </w:rPr>
      </w:pPr>
      <w:r>
        <w:rPr>
          <w:rFonts w:ascii="Arial" w:hAnsi="Arial" w:cs="Arial"/>
          <w:shd w:val="clear" w:color="auto" w:fill="FFFFFF"/>
        </w:rPr>
        <w:t>公司（单位）名称（盖章）：　        </w:t>
      </w:r>
    </w:p>
    <w:p w14:paraId="0847079D">
      <w:pPr>
        <w:pStyle w:val="37"/>
        <w:shd w:val="clear" w:color="auto" w:fill="FFFFFF"/>
        <w:spacing w:before="0" w:beforeAutospacing="0" w:after="0" w:afterAutospacing="0" w:line="360" w:lineRule="auto"/>
        <w:jc w:val="right"/>
        <w:rPr>
          <w:rFonts w:ascii="Arial" w:hAnsi="Arial" w:cs="Arial"/>
        </w:rPr>
      </w:pPr>
      <w:r>
        <w:rPr>
          <w:rFonts w:ascii="Arial" w:hAnsi="Arial" w:cs="Arial"/>
          <w:shd w:val="clear" w:color="auto" w:fill="FFFFFF"/>
        </w:rPr>
        <w:t>日期：　     年　  月　  日         </w:t>
      </w:r>
    </w:p>
    <w:p w14:paraId="35BEE4C9">
      <w:pPr>
        <w:pStyle w:val="37"/>
        <w:shd w:val="clear" w:color="auto" w:fill="FFFFFF"/>
        <w:spacing w:before="0" w:beforeAutospacing="0" w:after="0" w:afterAutospacing="0" w:line="360" w:lineRule="auto"/>
        <w:rPr>
          <w:rFonts w:ascii="Arial" w:hAnsi="Arial" w:cs="Arial"/>
          <w:shd w:val="clear" w:color="auto" w:fill="FFFFFF"/>
        </w:rPr>
      </w:pPr>
    </w:p>
    <w:p w14:paraId="5985BC5D">
      <w:pPr>
        <w:pStyle w:val="37"/>
        <w:shd w:val="clear" w:color="auto" w:fill="FFFFFF"/>
        <w:spacing w:before="0" w:beforeAutospacing="0" w:after="0" w:afterAutospacing="0" w:line="360" w:lineRule="auto"/>
        <w:rPr>
          <w:rFonts w:ascii="Arial" w:hAnsi="Arial" w:cs="Arial"/>
          <w:shd w:val="clear" w:color="auto" w:fill="FFFFFF"/>
        </w:rPr>
      </w:pPr>
    </w:p>
    <w:p w14:paraId="2986F402">
      <w:pPr>
        <w:spacing w:line="360" w:lineRule="auto"/>
        <w:ind w:left="424" w:leftChars="1" w:hanging="422" w:hangingChars="201"/>
        <w:rPr>
          <w:rFonts w:ascii="Arial" w:hAnsi="Arial" w:cs="Arial"/>
          <w:szCs w:val="21"/>
          <w:shd w:val="clear" w:color="auto" w:fill="FFFFFF"/>
        </w:rPr>
      </w:pPr>
      <w:r>
        <w:rPr>
          <w:rFonts w:ascii="Arial" w:hAnsi="Arial" w:cs="Arial"/>
          <w:szCs w:val="21"/>
          <w:shd w:val="clear" w:color="auto" w:fill="FFFFFF"/>
        </w:rPr>
        <w:t>注：1.产品如有型号，请在“产品名称”栏一并填写。</w:t>
      </w:r>
    </w:p>
    <w:p w14:paraId="3869F090">
      <w:pPr>
        <w:spacing w:line="360" w:lineRule="auto"/>
        <w:ind w:left="420" w:leftChars="200"/>
        <w:rPr>
          <w:rFonts w:ascii="Arial" w:hAnsi="Arial" w:cs="Arial"/>
          <w:szCs w:val="21"/>
          <w:shd w:val="clear" w:color="auto" w:fill="FFFFFF"/>
        </w:rPr>
      </w:pPr>
      <w:r>
        <w:rPr>
          <w:rFonts w:ascii="Arial" w:hAnsi="Arial" w:cs="Arial"/>
          <w:szCs w:val="21"/>
          <w:shd w:val="clear" w:color="auto" w:fill="FFFFFF"/>
        </w:rPr>
        <w:t>2.生产厂名与厂址应与生产厂营业执照载明的相关信息保持一致。</w:t>
      </w:r>
    </w:p>
    <w:p w14:paraId="2B447206">
      <w:pPr>
        <w:spacing w:line="360" w:lineRule="auto"/>
        <w:ind w:left="420" w:leftChars="200"/>
        <w:rPr>
          <w:rFonts w:ascii="Arial" w:hAnsi="Arial" w:cs="Arial"/>
          <w:szCs w:val="21"/>
          <w:shd w:val="clear" w:color="auto" w:fill="FFFFFF"/>
        </w:rPr>
      </w:pPr>
      <w:r>
        <w:rPr>
          <w:rFonts w:ascii="Arial" w:hAnsi="Arial" w:cs="Arial"/>
          <w:szCs w:val="21"/>
          <w:shd w:val="clear" w:color="auto" w:fill="FFFFFF"/>
        </w:rPr>
        <w:t>3.该产品的中国境内生产的组件成本占比相关要求实施前，“规定比例”栏可不填。</w:t>
      </w:r>
    </w:p>
    <w:p w14:paraId="579DD865">
      <w:pPr>
        <w:spacing w:line="360" w:lineRule="auto"/>
        <w:ind w:left="420" w:leftChars="200"/>
        <w:rPr>
          <w:rFonts w:ascii="Arial" w:hAnsi="Arial" w:cs="Arial"/>
          <w:szCs w:val="21"/>
          <w:shd w:val="clear" w:color="auto" w:fill="FFFFFF"/>
        </w:rPr>
      </w:pPr>
      <w:r>
        <w:rPr>
          <w:rFonts w:ascii="Arial" w:hAnsi="Arial" w:cs="Arial"/>
          <w:szCs w:val="21"/>
          <w:shd w:val="clear" w:color="auto" w:fill="FFFFFF"/>
        </w:rPr>
        <w:t>4.该产品的关键组件要求实施前，“关键组件”栏可不填。</w:t>
      </w:r>
    </w:p>
    <w:p w14:paraId="1942EAE4">
      <w:pPr>
        <w:spacing w:line="360" w:lineRule="auto"/>
        <w:ind w:left="420" w:leftChars="200"/>
        <w:rPr>
          <w:rFonts w:ascii="Arial" w:hAnsi="Arial" w:cs="Arial"/>
          <w:szCs w:val="21"/>
          <w:shd w:val="clear" w:color="auto" w:fill="FFFFFF"/>
        </w:rPr>
      </w:pPr>
      <w:r>
        <w:rPr>
          <w:rFonts w:ascii="Arial" w:hAnsi="Arial" w:cs="Arial"/>
          <w:szCs w:val="21"/>
          <w:shd w:val="clear" w:color="auto" w:fill="FFFFFF"/>
        </w:rPr>
        <w:t>5.该产品的关键工序要求实施前，“关键工序”栏可不填。</w:t>
      </w:r>
    </w:p>
    <w:p w14:paraId="015DC071">
      <w:pPr>
        <w:widowControl/>
        <w:jc w:val="left"/>
        <w:rPr>
          <w:rFonts w:ascii="Arial" w:hAnsi="Arial" w:cs="Arial"/>
          <w:szCs w:val="21"/>
          <w:shd w:val="clear" w:color="auto" w:fill="FFFFFF"/>
        </w:rPr>
      </w:pPr>
      <w:r>
        <w:rPr>
          <w:rFonts w:ascii="Arial" w:hAnsi="Arial" w:cs="Arial"/>
          <w:szCs w:val="21"/>
          <w:shd w:val="clear" w:color="auto" w:fill="FFFFFF"/>
        </w:rPr>
        <w:br w:type="page"/>
      </w:r>
    </w:p>
    <w:p w14:paraId="657A1ADC">
      <w:pPr>
        <w:pStyle w:val="37"/>
        <w:shd w:val="clear" w:color="auto" w:fill="FFFFFF"/>
        <w:spacing w:before="30" w:beforeAutospacing="0" w:after="30" w:afterAutospacing="0"/>
        <w:jc w:val="center"/>
        <w:rPr>
          <w:rStyle w:val="46"/>
          <w:rFonts w:ascii="Arial" w:hAnsi="Arial" w:cs="Arial"/>
          <w:sz w:val="36"/>
          <w:szCs w:val="36"/>
        </w:rPr>
      </w:pPr>
      <w:r>
        <w:rPr>
          <w:rStyle w:val="46"/>
          <w:rFonts w:ascii="Arial" w:hAnsi="Arial" w:cs="Arial"/>
          <w:sz w:val="36"/>
          <w:szCs w:val="36"/>
        </w:rPr>
        <w:t>产品成本占比承诺函</w:t>
      </w:r>
    </w:p>
    <w:p w14:paraId="4A5856C7">
      <w:pPr>
        <w:pStyle w:val="37"/>
        <w:shd w:val="clear" w:color="auto" w:fill="FFFFFF"/>
        <w:spacing w:before="30" w:beforeAutospacing="0" w:after="30" w:afterAutospacing="0"/>
        <w:rPr>
          <w:rStyle w:val="46"/>
          <w:rFonts w:ascii="Arial" w:hAnsi="Arial" w:cs="Arial"/>
          <w:sz w:val="36"/>
          <w:szCs w:val="36"/>
        </w:rPr>
      </w:pPr>
    </w:p>
    <w:p w14:paraId="40B0A021">
      <w:pPr>
        <w:widowControl/>
        <w:spacing w:line="360" w:lineRule="auto"/>
        <w:ind w:firstLine="480" w:firstLineChars="200"/>
        <w:jc w:val="left"/>
        <w:rPr>
          <w:rFonts w:ascii="Arial" w:hAnsi="Arial" w:cs="Arial"/>
          <w:sz w:val="24"/>
          <w:shd w:val="clear" w:color="auto" w:fill="FFFFFF"/>
        </w:rPr>
      </w:pPr>
      <w:r>
        <w:rPr>
          <w:rFonts w:ascii="Arial" w:hAnsi="Arial" w:cs="Arial"/>
          <w:sz w:val="24"/>
          <w:shd w:val="clear" w:color="auto" w:fill="FFFFFF"/>
        </w:rPr>
        <w:t>我公司（单位）郑重承诺，我公司已阅读并理解《国务院办公厅关于在政府采购中实施本国产品标准及相关政策的通知》（国办发〔2025〕34号）的规定。据此承诺如下：</w:t>
      </w:r>
    </w:p>
    <w:p w14:paraId="09D4DF56">
      <w:pPr>
        <w:widowControl/>
        <w:spacing w:line="360" w:lineRule="auto"/>
        <w:ind w:firstLine="480" w:firstLineChars="200"/>
        <w:jc w:val="left"/>
        <w:rPr>
          <w:rFonts w:ascii="Arial" w:hAnsi="Arial" w:cs="Arial"/>
          <w:spacing w:val="6"/>
          <w:sz w:val="24"/>
        </w:rPr>
      </w:pPr>
      <w:r>
        <w:rPr>
          <w:rFonts w:ascii="Arial" w:hAnsi="Arial" w:cs="Arial"/>
          <w:sz w:val="24"/>
          <w:shd w:val="clear" w:color="auto" w:fill="FFFFFF"/>
        </w:rPr>
        <w:t>为本采购项目或者采购包提供的符合本国产品标准的产品成本之和占提供的全部产品成本之和的比例为</w:t>
      </w:r>
      <w:r>
        <w:rPr>
          <w:rFonts w:ascii="Arial" w:hAnsi="Arial" w:cs="Arial"/>
          <w:spacing w:val="6"/>
          <w:sz w:val="24"/>
        </w:rPr>
        <w:t>______%。</w:t>
      </w:r>
    </w:p>
    <w:p w14:paraId="0C420166">
      <w:pPr>
        <w:widowControl/>
        <w:spacing w:line="360" w:lineRule="auto"/>
        <w:ind w:firstLine="480" w:firstLineChars="200"/>
        <w:jc w:val="left"/>
        <w:rPr>
          <w:rFonts w:ascii="Arial" w:hAnsi="Arial" w:cs="Arial"/>
          <w:sz w:val="24"/>
        </w:rPr>
      </w:pPr>
    </w:p>
    <w:p w14:paraId="78E880F2">
      <w:pPr>
        <w:pStyle w:val="37"/>
        <w:shd w:val="clear" w:color="auto" w:fill="FFFFFF"/>
        <w:spacing w:before="0" w:beforeAutospacing="0" w:after="0" w:afterAutospacing="0" w:line="360" w:lineRule="auto"/>
        <w:jc w:val="right"/>
        <w:rPr>
          <w:rFonts w:ascii="Arial" w:hAnsi="Arial" w:cs="Arial"/>
        </w:rPr>
      </w:pPr>
      <w:r>
        <w:rPr>
          <w:rFonts w:ascii="Arial" w:hAnsi="Arial" w:cs="Arial"/>
          <w:shd w:val="clear" w:color="auto" w:fill="FFFFFF"/>
        </w:rPr>
        <w:t>公司（单位）名称（盖章）：　        </w:t>
      </w:r>
    </w:p>
    <w:p w14:paraId="655B7E5F">
      <w:pPr>
        <w:widowControl/>
        <w:spacing w:line="360" w:lineRule="auto"/>
        <w:ind w:firstLine="480" w:firstLineChars="200"/>
        <w:jc w:val="right"/>
        <w:rPr>
          <w:rFonts w:ascii="Arial" w:hAnsi="Arial" w:cs="Arial"/>
          <w:sz w:val="24"/>
        </w:rPr>
      </w:pPr>
      <w:r>
        <w:rPr>
          <w:rFonts w:ascii="Arial" w:hAnsi="Arial" w:cs="Arial"/>
          <w:sz w:val="24"/>
          <w:shd w:val="clear" w:color="auto" w:fill="FFFFFF"/>
        </w:rPr>
        <w:t>日期：　     年　  月　  日     </w:t>
      </w:r>
    </w:p>
    <w:p w14:paraId="5136FECD">
      <w:pPr>
        <w:widowControl/>
        <w:spacing w:line="360" w:lineRule="auto"/>
        <w:jc w:val="left"/>
        <w:rPr>
          <w:rFonts w:ascii="Arial" w:hAnsi="Arial" w:cs="Arial"/>
          <w:sz w:val="24"/>
        </w:rPr>
      </w:pPr>
    </w:p>
    <w:p w14:paraId="36BC5948">
      <w:pPr>
        <w:widowControl/>
        <w:spacing w:line="360" w:lineRule="auto"/>
        <w:jc w:val="left"/>
        <w:rPr>
          <w:rFonts w:ascii="Arial" w:hAnsi="Arial" w:cs="Arial"/>
          <w:sz w:val="24"/>
        </w:rPr>
      </w:pPr>
    </w:p>
    <w:p w14:paraId="08697CA7">
      <w:pPr>
        <w:spacing w:line="360" w:lineRule="auto"/>
        <w:rPr>
          <w:rFonts w:ascii="Arial" w:hAnsi="Arial" w:cs="Arial"/>
          <w:sz w:val="22"/>
          <w:szCs w:val="22"/>
        </w:rPr>
      </w:pPr>
      <w:r>
        <w:rPr>
          <w:rFonts w:ascii="Arial" w:hAnsi="Arial" w:cs="Arial"/>
          <w:sz w:val="22"/>
          <w:szCs w:val="22"/>
        </w:rPr>
        <w:t>注：</w:t>
      </w:r>
    </w:p>
    <w:p w14:paraId="592710D0">
      <w:pPr>
        <w:spacing w:line="360" w:lineRule="auto"/>
        <w:rPr>
          <w:rFonts w:ascii="Arial" w:hAnsi="Arial" w:cs="Arial"/>
          <w:szCs w:val="21"/>
          <w:shd w:val="clear" w:color="auto" w:fill="FFFFFF"/>
        </w:rPr>
      </w:pPr>
      <w:r>
        <w:rPr>
          <w:rFonts w:ascii="Arial" w:hAnsi="Arial" w:cs="Arial"/>
          <w:szCs w:val="21"/>
          <w:shd w:val="clear" w:color="auto" w:fill="FFFFFF"/>
        </w:rPr>
        <w:t>1. 本承诺函应按包分别提供。</w:t>
      </w:r>
    </w:p>
    <w:p w14:paraId="2938B550">
      <w:pPr>
        <w:spacing w:line="360" w:lineRule="auto"/>
        <w:rPr>
          <w:rFonts w:ascii="Arial" w:hAnsi="Arial" w:cs="Arial"/>
          <w:szCs w:val="21"/>
          <w:shd w:val="clear" w:color="auto" w:fill="FFFFFF"/>
        </w:rPr>
      </w:pPr>
      <w:r>
        <w:rPr>
          <w:rFonts w:ascii="Arial" w:hAnsi="Arial" w:cs="Arial"/>
          <w:szCs w:val="21"/>
          <w:shd w:val="clear" w:color="auto" w:fill="FFFFFF"/>
        </w:rPr>
        <w:t>2. 单一产品采购无须提供本承诺函；供应商提供产品全部为本国产品，且提供了《关于符合本国产品标准的声明函》时，无须提供本承诺函。</w:t>
      </w:r>
    </w:p>
    <w:p w14:paraId="3473D797">
      <w:pPr>
        <w:spacing w:line="360" w:lineRule="auto"/>
        <w:rPr>
          <w:rFonts w:ascii="Arial" w:hAnsi="Arial" w:cs="Arial"/>
          <w:szCs w:val="21"/>
          <w:shd w:val="clear" w:color="auto" w:fill="FFFFFF"/>
        </w:rPr>
      </w:pPr>
      <w:r>
        <w:rPr>
          <w:rFonts w:ascii="Arial" w:hAnsi="Arial" w:cs="Arial"/>
          <w:szCs w:val="21"/>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ascii="Arial" w:hAnsi="Arial" w:cs="Arial"/>
        </w:rPr>
        <w:t>价格评审优惠</w:t>
      </w:r>
      <w:r>
        <w:rPr>
          <w:rFonts w:ascii="Arial" w:hAnsi="Arial" w:cs="Arial"/>
          <w:szCs w:val="21"/>
          <w:shd w:val="clear" w:color="auto" w:fill="FFFFFF"/>
        </w:rPr>
        <w:t>。</w:t>
      </w:r>
    </w:p>
    <w:p w14:paraId="03693611">
      <w:pPr>
        <w:widowControl/>
        <w:jc w:val="left"/>
        <w:rPr>
          <w:rFonts w:ascii="Arial" w:hAnsi="Arial" w:cs="Arial"/>
          <w:sz w:val="24"/>
          <w:szCs w:val="20"/>
        </w:rPr>
      </w:pPr>
      <w:r>
        <w:rPr>
          <w:rFonts w:ascii="Arial" w:hAnsi="Arial" w:cs="Arial"/>
          <w:sz w:val="24"/>
          <w:szCs w:val="20"/>
        </w:rPr>
        <w:br w:type="page"/>
      </w:r>
    </w:p>
    <w:p w14:paraId="72089FE0">
      <w:pPr>
        <w:numPr>
          <w:ilvl w:val="0"/>
          <w:numId w:val="33"/>
        </w:numPr>
        <w:tabs>
          <w:tab w:val="left" w:pos="360"/>
        </w:tabs>
        <w:snapToGrid w:val="0"/>
        <w:spacing w:line="360" w:lineRule="auto"/>
        <w:outlineLvl w:val="1"/>
        <w:rPr>
          <w:rFonts w:ascii="Arial" w:hAnsi="Arial" w:cs="Arial"/>
          <w:sz w:val="24"/>
          <w:szCs w:val="20"/>
        </w:rPr>
      </w:pPr>
      <w:r>
        <w:rPr>
          <w:rFonts w:ascii="Arial" w:hAnsi="Arial" w:cs="Arial"/>
          <w:sz w:val="24"/>
          <w:szCs w:val="20"/>
        </w:rPr>
        <w:t>中小企业证明文件</w:t>
      </w:r>
    </w:p>
    <w:p w14:paraId="356777A8">
      <w:pPr>
        <w:tabs>
          <w:tab w:val="left" w:pos="5580"/>
        </w:tabs>
        <w:spacing w:line="360" w:lineRule="auto"/>
        <w:rPr>
          <w:rFonts w:ascii="Arial" w:hAnsi="Arial" w:cs="Arial"/>
          <w:sz w:val="24"/>
        </w:rPr>
      </w:pPr>
      <w:r>
        <w:rPr>
          <w:rFonts w:ascii="Arial" w:hAnsi="Arial" w:cs="Arial"/>
          <w:sz w:val="24"/>
        </w:rPr>
        <w:t>说明：</w:t>
      </w:r>
    </w:p>
    <w:p w14:paraId="5B8F753C">
      <w:pPr>
        <w:tabs>
          <w:tab w:val="left" w:pos="5580"/>
        </w:tabs>
        <w:spacing w:line="360" w:lineRule="auto"/>
        <w:rPr>
          <w:rFonts w:ascii="Arial" w:hAnsi="Arial" w:cs="Arial"/>
          <w:sz w:val="24"/>
        </w:rPr>
      </w:pPr>
      <w:r>
        <w:rPr>
          <w:rFonts w:ascii="Arial" w:hAnsi="Arial" w:cs="Arial"/>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33C2383">
      <w:pPr>
        <w:tabs>
          <w:tab w:val="left" w:pos="5580"/>
        </w:tabs>
        <w:spacing w:line="360" w:lineRule="auto"/>
        <w:rPr>
          <w:rFonts w:ascii="Arial" w:hAnsi="Arial" w:cs="Arial"/>
          <w:sz w:val="24"/>
        </w:rPr>
      </w:pPr>
      <w:r>
        <w:rPr>
          <w:rFonts w:ascii="Arial" w:hAnsi="Arial" w:cs="Arial"/>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6F88D80">
      <w:pPr>
        <w:tabs>
          <w:tab w:val="left" w:pos="5580"/>
        </w:tabs>
        <w:spacing w:line="360" w:lineRule="auto"/>
        <w:rPr>
          <w:rFonts w:ascii="Arial" w:hAnsi="Arial" w:cs="Arial"/>
          <w:sz w:val="24"/>
        </w:rPr>
      </w:pPr>
      <w:r>
        <w:rPr>
          <w:rFonts w:ascii="Arial" w:hAnsi="Arial" w:cs="Arial"/>
          <w:sz w:val="24"/>
        </w:rPr>
        <w:t>3）对于多标的采购项目，投标人应充分、准确地了解所提供货物的制造企业、提供服务的承接企业信息。对相关情况了解不清楚的，不建议填报本声明函。</w:t>
      </w:r>
    </w:p>
    <w:p w14:paraId="12CD52D3">
      <w:pPr>
        <w:tabs>
          <w:tab w:val="left" w:pos="5580"/>
        </w:tabs>
        <w:spacing w:line="360" w:lineRule="auto"/>
        <w:rPr>
          <w:rFonts w:ascii="Arial" w:hAnsi="Arial" w:cs="Arial"/>
          <w:sz w:val="24"/>
        </w:rPr>
      </w:pPr>
      <w:r>
        <w:rPr>
          <w:rFonts w:ascii="Arial" w:hAnsi="Arial" w:cs="Arial"/>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5797622">
      <w:pPr>
        <w:widowControl/>
        <w:jc w:val="left"/>
        <w:rPr>
          <w:rFonts w:ascii="Arial" w:hAnsi="Arial" w:cs="Arial"/>
          <w:b/>
          <w:bCs/>
          <w:sz w:val="24"/>
        </w:rPr>
      </w:pPr>
      <w:r>
        <w:rPr>
          <w:rFonts w:ascii="Arial" w:hAnsi="Arial" w:cs="Arial"/>
          <w:b/>
          <w:bCs/>
          <w:sz w:val="24"/>
        </w:rPr>
        <w:br w:type="page"/>
      </w:r>
    </w:p>
    <w:p w14:paraId="53ECCF95">
      <w:pPr>
        <w:spacing w:before="240" w:beforeLines="100" w:after="240" w:afterLines="100" w:line="360" w:lineRule="auto"/>
        <w:jc w:val="center"/>
        <w:rPr>
          <w:rFonts w:ascii="Arial" w:hAnsi="Arial" w:cs="Arial"/>
          <w:b/>
          <w:sz w:val="36"/>
          <w:szCs w:val="36"/>
        </w:rPr>
      </w:pPr>
      <w:r>
        <w:rPr>
          <w:rFonts w:ascii="Arial" w:hAnsi="Arial" w:cs="Arial"/>
          <w:b/>
          <w:bCs/>
          <w:sz w:val="36"/>
          <w:szCs w:val="36"/>
        </w:rPr>
        <w:t>中小企业声明函（货物）格式</w:t>
      </w:r>
    </w:p>
    <w:p w14:paraId="54932007">
      <w:pPr>
        <w:autoSpaceDE w:val="0"/>
        <w:autoSpaceDN w:val="0"/>
        <w:spacing w:line="360" w:lineRule="auto"/>
        <w:ind w:left="220" w:right="415" w:firstLine="640"/>
        <w:jc w:val="left"/>
        <w:rPr>
          <w:rFonts w:ascii="Arial" w:hAnsi="Arial" w:cs="Arial"/>
          <w:kern w:val="0"/>
          <w:sz w:val="24"/>
        </w:rPr>
      </w:pPr>
      <w:r>
        <w:rPr>
          <w:rFonts w:ascii="Arial" w:hAnsi="Arial" w:cs="Arial"/>
          <w:kern w:val="0"/>
          <w:sz w:val="24"/>
        </w:rPr>
        <w:t>本公司（联合体）郑重声明，根据《政府采购促进中小企业发展管理办法》（财库﹝2020﹞46号）的规定，本公司（联合体）参加</w:t>
      </w:r>
      <w:r>
        <w:rPr>
          <w:rFonts w:ascii="Arial" w:hAnsi="Arial" w:cs="Arial"/>
          <w:i/>
          <w:kern w:val="0"/>
          <w:sz w:val="24"/>
          <w:u w:val="single"/>
        </w:rPr>
        <w:t>（单位名称）</w:t>
      </w:r>
      <w:r>
        <w:rPr>
          <w:rFonts w:ascii="Arial" w:hAnsi="Arial" w:cs="Arial"/>
          <w:kern w:val="0"/>
          <w:sz w:val="24"/>
        </w:rPr>
        <w:t>的</w:t>
      </w:r>
      <w:r>
        <w:rPr>
          <w:rFonts w:ascii="Arial" w:hAnsi="Arial" w:cs="Arial"/>
          <w:i/>
          <w:kern w:val="0"/>
          <w:sz w:val="24"/>
          <w:u w:val="single"/>
        </w:rPr>
        <w:t>（项目名称）</w:t>
      </w:r>
      <w:r>
        <w:rPr>
          <w:rFonts w:ascii="Arial" w:hAnsi="Arial" w:cs="Arial"/>
          <w:kern w:val="0"/>
          <w:sz w:val="24"/>
        </w:rPr>
        <w:t>采购活动，提供的货物全部由符合政策要求的中小企业制造。相关企业（含联合体中的中小企业、签订分包意向协议的中小企业）的具体情况如下：</w:t>
      </w:r>
    </w:p>
    <w:p w14:paraId="21F40E96">
      <w:pPr>
        <w:numPr>
          <w:ilvl w:val="0"/>
          <w:numId w:val="34"/>
        </w:numPr>
        <w:tabs>
          <w:tab w:val="left" w:pos="1183"/>
          <w:tab w:val="left" w:pos="1484"/>
          <w:tab w:val="left" w:pos="4662"/>
          <w:tab w:val="left" w:pos="6903"/>
        </w:tabs>
        <w:autoSpaceDE w:val="0"/>
        <w:autoSpaceDN w:val="0"/>
        <w:spacing w:line="360" w:lineRule="auto"/>
        <w:ind w:right="169" w:firstLine="646"/>
        <w:jc w:val="left"/>
        <w:rPr>
          <w:rFonts w:ascii="Arial" w:hAnsi="Arial" w:cs="Arial"/>
          <w:kern w:val="0"/>
          <w:sz w:val="24"/>
        </w:rPr>
      </w:pPr>
      <w:r>
        <w:rPr>
          <w:rFonts w:ascii="Arial" w:hAnsi="Arial" w:cs="Arial"/>
          <w:i/>
          <w:kern w:val="0"/>
          <w:sz w:val="24"/>
          <w:u w:val="single" w:color="000000"/>
        </w:rPr>
        <w:t>（标的名称）</w:t>
      </w:r>
      <w:r>
        <w:rPr>
          <w:rFonts w:ascii="Arial" w:hAnsi="Arial" w:cs="Arial"/>
          <w:kern w:val="0"/>
          <w:sz w:val="24"/>
        </w:rPr>
        <w:t>，属于</w:t>
      </w:r>
      <w:r>
        <w:rPr>
          <w:rFonts w:ascii="Arial" w:hAnsi="Arial" w:cs="Arial"/>
          <w:i/>
          <w:kern w:val="0"/>
          <w:sz w:val="24"/>
        </w:rPr>
        <w:t>（</w:t>
      </w:r>
      <w:r>
        <w:rPr>
          <w:rFonts w:ascii="Arial" w:hAnsi="Arial" w:cs="Arial"/>
          <w:i/>
          <w:kern w:val="0"/>
          <w:sz w:val="24"/>
          <w:u w:val="single" w:color="000000"/>
        </w:rPr>
        <w:t>采购文件中明确的所属行业）行业</w:t>
      </w:r>
      <w:r>
        <w:rPr>
          <w:rFonts w:ascii="Arial" w:hAnsi="Arial" w:cs="Arial"/>
          <w:kern w:val="0"/>
          <w:sz w:val="24"/>
        </w:rPr>
        <w:t>；制造商为</w:t>
      </w:r>
      <w:r>
        <w:rPr>
          <w:rFonts w:ascii="Arial" w:hAnsi="Arial" w:cs="Arial"/>
          <w:i/>
          <w:kern w:val="0"/>
          <w:sz w:val="24"/>
          <w:u w:val="single" w:color="000000"/>
        </w:rPr>
        <w:t>（企业名称）</w:t>
      </w:r>
      <w:r>
        <w:rPr>
          <w:rFonts w:ascii="Arial" w:hAnsi="Arial" w:cs="Arial"/>
          <w:kern w:val="0"/>
          <w:sz w:val="24"/>
        </w:rPr>
        <w:t>，从业人员</w:t>
      </w:r>
      <w:r>
        <w:rPr>
          <w:rFonts w:ascii="Arial" w:hAnsi="Arial" w:cs="Arial"/>
          <w:kern w:val="0"/>
          <w:sz w:val="24"/>
          <w:u w:val="single" w:color="000000"/>
        </w:rPr>
        <w:tab/>
      </w:r>
      <w:r>
        <w:rPr>
          <w:rFonts w:ascii="Arial" w:hAnsi="Arial" w:cs="Arial"/>
          <w:kern w:val="0"/>
          <w:sz w:val="24"/>
        </w:rPr>
        <w:t>人，营业收入为</w:t>
      </w:r>
      <w:r>
        <w:rPr>
          <w:rFonts w:ascii="Arial" w:hAnsi="Arial" w:cs="Arial"/>
          <w:kern w:val="0"/>
          <w:sz w:val="24"/>
          <w:u w:val="single" w:color="000000"/>
        </w:rPr>
        <w:tab/>
      </w:r>
      <w:r>
        <w:rPr>
          <w:rFonts w:ascii="Arial" w:hAnsi="Arial" w:cs="Arial"/>
          <w:kern w:val="0"/>
          <w:sz w:val="24"/>
        </w:rPr>
        <w:t>万元，资产总额为</w:t>
      </w:r>
      <w:r>
        <w:rPr>
          <w:rFonts w:ascii="Arial" w:hAnsi="Arial" w:cs="Arial"/>
          <w:kern w:val="0"/>
          <w:sz w:val="24"/>
          <w:u w:val="single" w:color="000000"/>
        </w:rPr>
        <w:tab/>
      </w:r>
      <w:r>
        <w:rPr>
          <w:rFonts w:ascii="Arial" w:hAnsi="Arial" w:cs="Arial"/>
          <w:kern w:val="0"/>
          <w:sz w:val="24"/>
        </w:rPr>
        <w:t>万元</w:t>
      </w:r>
      <w:r>
        <w:fldChar w:fldCharType="begin"/>
      </w:r>
      <w:r>
        <w:instrText xml:space="preserve">HYPERLINK \l "_bookmark0"</w:instrText>
      </w:r>
      <w:r>
        <w:fldChar w:fldCharType="separate"/>
      </w:r>
      <w:r>
        <w:rPr>
          <w:rFonts w:ascii="Arial" w:hAnsi="Arial" w:cs="Arial"/>
          <w:kern w:val="0"/>
          <w:position w:val="16"/>
          <w:sz w:val="24"/>
        </w:rPr>
        <w:t>1</w:t>
      </w:r>
      <w:r>
        <w:fldChar w:fldCharType="end"/>
      </w:r>
      <w:r>
        <w:rPr>
          <w:rFonts w:ascii="Arial" w:hAnsi="Arial" w:cs="Arial"/>
          <w:kern w:val="0"/>
          <w:sz w:val="24"/>
        </w:rPr>
        <w:t>，属于</w:t>
      </w:r>
      <w:r>
        <w:rPr>
          <w:rFonts w:ascii="Arial" w:hAnsi="Arial" w:cs="Arial"/>
          <w:i/>
          <w:kern w:val="0"/>
          <w:sz w:val="24"/>
          <w:u w:val="single" w:color="000000"/>
        </w:rPr>
        <w:t>（中型企业、小型企业、微型企业）</w:t>
      </w:r>
      <w:r>
        <w:rPr>
          <w:rFonts w:ascii="Arial" w:hAnsi="Arial" w:cs="Arial"/>
          <w:kern w:val="0"/>
          <w:sz w:val="24"/>
        </w:rPr>
        <w:t>；</w:t>
      </w:r>
    </w:p>
    <w:p w14:paraId="09CE84DD">
      <w:pPr>
        <w:numPr>
          <w:ilvl w:val="0"/>
          <w:numId w:val="34"/>
        </w:numPr>
        <w:tabs>
          <w:tab w:val="left" w:pos="1165"/>
          <w:tab w:val="left" w:pos="1183"/>
          <w:tab w:val="left" w:pos="4362"/>
          <w:tab w:val="left" w:pos="6577"/>
        </w:tabs>
        <w:autoSpaceDE w:val="0"/>
        <w:autoSpaceDN w:val="0"/>
        <w:spacing w:line="360" w:lineRule="auto"/>
        <w:ind w:right="169" w:firstLine="646"/>
        <w:jc w:val="left"/>
        <w:rPr>
          <w:rFonts w:ascii="Arial" w:hAnsi="Arial" w:cs="Arial"/>
          <w:kern w:val="0"/>
          <w:sz w:val="24"/>
        </w:rPr>
      </w:pPr>
      <w:r>
        <w:rPr>
          <w:rFonts w:ascii="Arial" w:hAnsi="Arial" w:cs="Arial"/>
          <w:i/>
          <w:kern w:val="0"/>
          <w:sz w:val="24"/>
          <w:u w:val="single" w:color="000000"/>
        </w:rPr>
        <w:t>（标的名称）</w:t>
      </w:r>
      <w:r>
        <w:rPr>
          <w:rFonts w:ascii="Arial" w:hAnsi="Arial" w:cs="Arial"/>
          <w:kern w:val="0"/>
          <w:sz w:val="24"/>
        </w:rPr>
        <w:t>，属于</w:t>
      </w:r>
      <w:r>
        <w:rPr>
          <w:rFonts w:ascii="Arial" w:hAnsi="Arial" w:cs="Arial"/>
          <w:i/>
          <w:kern w:val="0"/>
          <w:sz w:val="24"/>
        </w:rPr>
        <w:t>（</w:t>
      </w:r>
      <w:r>
        <w:rPr>
          <w:rFonts w:ascii="Arial" w:hAnsi="Arial" w:cs="Arial"/>
          <w:i/>
          <w:kern w:val="0"/>
          <w:sz w:val="24"/>
          <w:u w:val="single" w:color="000000"/>
        </w:rPr>
        <w:t>采购文件中明确的所属行业）行业</w:t>
      </w:r>
      <w:r>
        <w:rPr>
          <w:rFonts w:ascii="Arial" w:hAnsi="Arial" w:cs="Arial"/>
          <w:kern w:val="0"/>
          <w:sz w:val="24"/>
        </w:rPr>
        <w:t>；制造商为</w:t>
      </w:r>
      <w:r>
        <w:rPr>
          <w:rFonts w:ascii="Arial" w:hAnsi="Arial" w:cs="Arial"/>
          <w:i/>
          <w:kern w:val="0"/>
          <w:sz w:val="24"/>
          <w:u w:val="single" w:color="000000"/>
        </w:rPr>
        <w:t>（企业名称）</w:t>
      </w:r>
      <w:r>
        <w:rPr>
          <w:rFonts w:ascii="Arial" w:hAnsi="Arial" w:cs="Arial"/>
          <w:kern w:val="0"/>
          <w:sz w:val="24"/>
        </w:rPr>
        <w:t>，从业人员</w:t>
      </w:r>
      <w:r>
        <w:rPr>
          <w:rFonts w:ascii="Arial" w:hAnsi="Arial" w:cs="Arial"/>
          <w:kern w:val="0"/>
          <w:sz w:val="24"/>
          <w:u w:val="single" w:color="000000"/>
        </w:rPr>
        <w:tab/>
      </w:r>
      <w:r>
        <w:rPr>
          <w:rFonts w:ascii="Arial" w:hAnsi="Arial" w:cs="Arial"/>
          <w:kern w:val="0"/>
          <w:sz w:val="24"/>
        </w:rPr>
        <w:t>人，营业收入为</w:t>
      </w:r>
      <w:r>
        <w:rPr>
          <w:rFonts w:ascii="Arial" w:hAnsi="Arial" w:cs="Arial"/>
          <w:kern w:val="0"/>
          <w:sz w:val="24"/>
          <w:u w:val="single" w:color="000000"/>
        </w:rPr>
        <w:tab/>
      </w:r>
      <w:r>
        <w:rPr>
          <w:rFonts w:ascii="Arial" w:hAnsi="Arial" w:cs="Arial"/>
          <w:kern w:val="0"/>
          <w:sz w:val="24"/>
        </w:rPr>
        <w:t>万元，资产总额为</w:t>
      </w:r>
      <w:r>
        <w:rPr>
          <w:rFonts w:ascii="Arial" w:hAnsi="Arial" w:cs="Arial"/>
          <w:kern w:val="0"/>
          <w:sz w:val="24"/>
          <w:u w:val="single" w:color="000000"/>
        </w:rPr>
        <w:tab/>
      </w:r>
      <w:r>
        <w:rPr>
          <w:rFonts w:ascii="Arial" w:hAnsi="Arial" w:cs="Arial"/>
          <w:kern w:val="0"/>
          <w:sz w:val="24"/>
        </w:rPr>
        <w:t>万元，属于</w:t>
      </w:r>
      <w:r>
        <w:rPr>
          <w:rFonts w:ascii="Arial" w:hAnsi="Arial" w:cs="Arial"/>
          <w:i/>
          <w:kern w:val="0"/>
          <w:sz w:val="24"/>
          <w:u w:val="single" w:color="000000"/>
        </w:rPr>
        <w:t>（中型企业、小型企业、微型企业）</w:t>
      </w:r>
      <w:r>
        <w:rPr>
          <w:rFonts w:ascii="Arial" w:hAnsi="Arial" w:cs="Arial"/>
          <w:kern w:val="0"/>
          <w:sz w:val="24"/>
        </w:rPr>
        <w:t>；</w:t>
      </w:r>
    </w:p>
    <w:p w14:paraId="1C8DFF7A">
      <w:pPr>
        <w:autoSpaceDE w:val="0"/>
        <w:autoSpaceDN w:val="0"/>
        <w:spacing w:line="360" w:lineRule="auto"/>
        <w:ind w:left="860"/>
        <w:jc w:val="left"/>
        <w:rPr>
          <w:rFonts w:ascii="Arial" w:hAnsi="Arial" w:cs="Arial"/>
          <w:kern w:val="0"/>
          <w:sz w:val="24"/>
        </w:rPr>
      </w:pPr>
      <w:r>
        <w:rPr>
          <w:rFonts w:ascii="Arial" w:hAnsi="Arial" w:cs="Arial"/>
          <w:kern w:val="0"/>
          <w:sz w:val="24"/>
        </w:rPr>
        <w:t>……</w:t>
      </w:r>
    </w:p>
    <w:p w14:paraId="3AF35498">
      <w:pPr>
        <w:autoSpaceDE w:val="0"/>
        <w:autoSpaceDN w:val="0"/>
        <w:spacing w:line="360" w:lineRule="auto"/>
        <w:ind w:left="220" w:right="417" w:firstLine="645"/>
        <w:rPr>
          <w:rFonts w:ascii="Arial" w:hAnsi="Arial" w:cs="Arial"/>
          <w:kern w:val="0"/>
          <w:sz w:val="24"/>
        </w:rPr>
      </w:pPr>
      <w:r>
        <w:rPr>
          <w:rFonts w:ascii="Arial" w:hAnsi="Arial" w:cs="Arial"/>
          <w:kern w:val="0"/>
          <w:sz w:val="24"/>
        </w:rPr>
        <w:t>以上企业，不属于大企业的分支机构，不存在控股股东为大企业的情形，也不存在与大企业的负责人为同一人的情形。</w:t>
      </w:r>
    </w:p>
    <w:p w14:paraId="660DA05F">
      <w:pPr>
        <w:autoSpaceDE w:val="0"/>
        <w:autoSpaceDN w:val="0"/>
        <w:spacing w:line="360" w:lineRule="auto"/>
        <w:ind w:left="220" w:right="372" w:firstLine="645"/>
        <w:jc w:val="left"/>
        <w:rPr>
          <w:rFonts w:ascii="Arial" w:hAnsi="Arial" w:cs="Arial"/>
          <w:kern w:val="0"/>
          <w:sz w:val="24"/>
        </w:rPr>
      </w:pPr>
      <w:r>
        <w:rPr>
          <w:rFonts w:ascii="Arial" w:hAnsi="Arial" w:cs="Arial"/>
          <w:kern w:val="0"/>
          <w:sz w:val="24"/>
        </w:rPr>
        <w:t>本企业对上述声明内容的真实性负责。如有虚假，将依法承担相应责任。</w:t>
      </w:r>
    </w:p>
    <w:p w14:paraId="38B9FC50">
      <w:pPr>
        <w:spacing w:line="360" w:lineRule="auto"/>
        <w:ind w:firstLine="504"/>
        <w:rPr>
          <w:rFonts w:ascii="Arial" w:hAnsi="Arial" w:cs="Arial"/>
          <w:spacing w:val="6"/>
          <w:sz w:val="24"/>
        </w:rPr>
      </w:pPr>
    </w:p>
    <w:p w14:paraId="1B76B395">
      <w:pPr>
        <w:spacing w:line="360" w:lineRule="auto"/>
        <w:ind w:firstLine="504"/>
        <w:rPr>
          <w:rFonts w:ascii="Arial" w:hAnsi="Arial" w:cs="Arial"/>
          <w:spacing w:val="6"/>
          <w:sz w:val="24"/>
        </w:rPr>
      </w:pPr>
    </w:p>
    <w:p w14:paraId="3674FE00">
      <w:pPr>
        <w:spacing w:line="360" w:lineRule="auto"/>
        <w:ind w:right="360" w:firstLine="480"/>
        <w:jc w:val="right"/>
        <w:rPr>
          <w:rFonts w:ascii="Arial" w:hAnsi="Arial" w:cs="Arial"/>
          <w:sz w:val="24"/>
        </w:rPr>
      </w:pPr>
      <w:r>
        <w:rPr>
          <w:rFonts w:ascii="Arial" w:hAnsi="Arial" w:cs="Arial"/>
          <w:sz w:val="24"/>
        </w:rPr>
        <w:t>企业名称（盖章）：________</w:t>
      </w:r>
    </w:p>
    <w:p w14:paraId="49896F8D">
      <w:pPr>
        <w:spacing w:line="360" w:lineRule="auto"/>
        <w:ind w:right="360" w:firstLine="480"/>
        <w:jc w:val="right"/>
        <w:rPr>
          <w:rFonts w:ascii="Arial" w:hAnsi="Arial" w:cs="Arial"/>
          <w:sz w:val="24"/>
        </w:rPr>
      </w:pPr>
      <w:r>
        <w:rPr>
          <w:rFonts w:ascii="Arial" w:hAnsi="Arial" w:cs="Arial"/>
          <w:sz w:val="24"/>
        </w:rPr>
        <w:t>日 期：________</w:t>
      </w:r>
    </w:p>
    <w:p w14:paraId="54CDAAD2">
      <w:pPr>
        <w:spacing w:line="360" w:lineRule="auto"/>
        <w:ind w:right="360" w:firstLine="480"/>
        <w:jc w:val="right"/>
        <w:rPr>
          <w:rFonts w:ascii="Arial" w:hAnsi="Arial" w:cs="Arial"/>
          <w:sz w:val="24"/>
        </w:rPr>
      </w:pPr>
    </w:p>
    <w:p w14:paraId="5F304950">
      <w:pPr>
        <w:spacing w:line="360" w:lineRule="auto"/>
        <w:ind w:right="360" w:firstLine="480"/>
        <w:jc w:val="right"/>
        <w:rPr>
          <w:rFonts w:ascii="Arial" w:hAnsi="Arial" w:cs="Arial"/>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6A0CDA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6FC47EC6">
            <w:pPr>
              <w:adjustRightInd w:val="0"/>
              <w:snapToGrid w:val="0"/>
              <w:jc w:val="left"/>
              <w:rPr>
                <w:rFonts w:ascii="Arial" w:hAnsi="Arial" w:cs="Arial"/>
                <w:szCs w:val="21"/>
              </w:rPr>
            </w:pPr>
            <w:r>
              <w:rPr>
                <w:rFonts w:ascii="Arial" w:hAnsi="Arial" w:cs="Arial"/>
                <w:szCs w:val="21"/>
                <w:vertAlign w:val="superscript"/>
              </w:rPr>
              <w:t>1</w:t>
            </w:r>
            <w:r>
              <w:rPr>
                <w:rFonts w:ascii="Arial" w:hAnsi="Arial" w:cs="Arial"/>
                <w:szCs w:val="21"/>
              </w:rPr>
              <w:t>从业人员、营业收入、资产总额填报上一年度数据，无上一年度数据的新成立企业可不填报。</w:t>
            </w:r>
          </w:p>
        </w:tc>
      </w:tr>
    </w:tbl>
    <w:p w14:paraId="678C3828">
      <w:pPr>
        <w:autoSpaceDE w:val="0"/>
        <w:autoSpaceDN w:val="0"/>
        <w:adjustRightInd w:val="0"/>
        <w:ind w:firstLine="420"/>
        <w:jc w:val="left"/>
        <w:rPr>
          <w:rFonts w:ascii="Arial" w:hAnsi="Arial" w:cs="Arial"/>
          <w:sz w:val="24"/>
        </w:rPr>
      </w:pPr>
    </w:p>
    <w:p w14:paraId="2B776966">
      <w:pPr>
        <w:spacing w:line="360" w:lineRule="auto"/>
        <w:rPr>
          <w:rFonts w:ascii="Arial" w:hAnsi="Arial" w:cs="Arial"/>
          <w:sz w:val="24"/>
        </w:rPr>
      </w:pPr>
    </w:p>
    <w:p w14:paraId="52B421BC">
      <w:pPr>
        <w:spacing w:before="240" w:beforeLines="100" w:after="240" w:afterLines="100" w:line="360" w:lineRule="auto"/>
        <w:jc w:val="center"/>
        <w:rPr>
          <w:rFonts w:ascii="Arial" w:hAnsi="Arial" w:cs="Arial"/>
          <w:b/>
          <w:bCs/>
          <w:sz w:val="36"/>
          <w:szCs w:val="36"/>
        </w:rPr>
      </w:pPr>
      <w:r>
        <w:rPr>
          <w:rFonts w:ascii="Arial" w:hAnsi="Arial" w:cs="Arial"/>
          <w:sz w:val="24"/>
        </w:rPr>
        <w:br w:type="page"/>
      </w:r>
      <w:r>
        <w:rPr>
          <w:rFonts w:ascii="Arial" w:hAnsi="Arial" w:cs="Arial"/>
          <w:b/>
          <w:bCs/>
          <w:sz w:val="36"/>
          <w:szCs w:val="36"/>
        </w:rPr>
        <w:t>中小企业声明函（工程、服务）格式</w:t>
      </w:r>
    </w:p>
    <w:p w14:paraId="25104FD3">
      <w:pPr>
        <w:autoSpaceDE w:val="0"/>
        <w:autoSpaceDN w:val="0"/>
        <w:spacing w:line="360" w:lineRule="auto"/>
        <w:ind w:left="220" w:right="415" w:firstLine="640"/>
        <w:jc w:val="left"/>
        <w:rPr>
          <w:rFonts w:ascii="Arial" w:hAnsi="Arial" w:cs="Arial"/>
          <w:kern w:val="0"/>
          <w:sz w:val="24"/>
        </w:rPr>
      </w:pPr>
      <w:r>
        <w:rPr>
          <w:rFonts w:ascii="Arial" w:hAnsi="Arial" w:cs="Arial"/>
          <w:kern w:val="0"/>
          <w:sz w:val="24"/>
        </w:rPr>
        <w:t>本公司（联合体）郑重声明，根据《政府采购促进中小企业发展管理办法》（财库﹝2020﹞46号）的规定，本公司（联合体）参加</w:t>
      </w:r>
      <w:r>
        <w:rPr>
          <w:rFonts w:ascii="Arial" w:hAnsi="Arial" w:cs="Arial"/>
          <w:i/>
          <w:kern w:val="0"/>
          <w:sz w:val="24"/>
          <w:u w:val="single"/>
        </w:rPr>
        <w:t>（单位名称）</w:t>
      </w:r>
      <w:r>
        <w:rPr>
          <w:rFonts w:ascii="Arial" w:hAnsi="Arial" w:cs="Arial"/>
          <w:kern w:val="0"/>
          <w:sz w:val="24"/>
        </w:rPr>
        <w:t>的</w:t>
      </w:r>
      <w:r>
        <w:rPr>
          <w:rFonts w:ascii="Arial" w:hAnsi="Arial" w:cs="Arial"/>
          <w:i/>
          <w:kern w:val="0"/>
          <w:sz w:val="24"/>
          <w:u w:val="single"/>
        </w:rPr>
        <w:t>（项目名称）</w:t>
      </w:r>
      <w:r>
        <w:rPr>
          <w:rFonts w:ascii="Arial" w:hAnsi="Arial" w:cs="Arial"/>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17E4FDD8">
      <w:pPr>
        <w:numPr>
          <w:ilvl w:val="0"/>
          <w:numId w:val="35"/>
        </w:numPr>
        <w:tabs>
          <w:tab w:val="left" w:pos="1276"/>
          <w:tab w:val="left" w:pos="5005"/>
          <w:tab w:val="left" w:pos="7227"/>
        </w:tabs>
        <w:autoSpaceDE w:val="0"/>
        <w:autoSpaceDN w:val="0"/>
        <w:spacing w:line="360" w:lineRule="auto"/>
        <w:ind w:left="284" w:right="236" w:firstLine="576"/>
        <w:jc w:val="left"/>
        <w:rPr>
          <w:rFonts w:ascii="Arial" w:hAnsi="Arial" w:cs="Arial"/>
          <w:kern w:val="0"/>
          <w:sz w:val="24"/>
        </w:rPr>
      </w:pPr>
      <w:r>
        <w:rPr>
          <w:rFonts w:ascii="Arial" w:hAnsi="Arial" w:cs="Arial"/>
          <w:i/>
          <w:kern w:val="0"/>
          <w:sz w:val="24"/>
          <w:u w:val="single" w:color="000000"/>
        </w:rPr>
        <w:t>（标的名称）</w:t>
      </w:r>
      <w:r>
        <w:rPr>
          <w:rFonts w:ascii="Arial" w:hAnsi="Arial" w:cs="Arial"/>
          <w:kern w:val="0"/>
          <w:sz w:val="24"/>
        </w:rPr>
        <w:t>，属于</w:t>
      </w:r>
      <w:r>
        <w:rPr>
          <w:rFonts w:ascii="Arial" w:hAnsi="Arial" w:cs="Arial"/>
          <w:i/>
          <w:kern w:val="0"/>
          <w:sz w:val="24"/>
        </w:rPr>
        <w:t>（</w:t>
      </w:r>
      <w:r>
        <w:rPr>
          <w:rFonts w:ascii="Arial" w:hAnsi="Arial" w:cs="Arial"/>
          <w:i/>
          <w:kern w:val="0"/>
          <w:sz w:val="24"/>
          <w:u w:val="single" w:color="000000"/>
        </w:rPr>
        <w:t>采购文件中明确的所属行业）</w:t>
      </w:r>
      <w:r>
        <w:rPr>
          <w:rFonts w:ascii="Arial" w:hAnsi="Arial" w:cs="Arial"/>
          <w:kern w:val="0"/>
          <w:sz w:val="24"/>
        </w:rPr>
        <w:t>；承建（承接）企业为</w:t>
      </w:r>
      <w:r>
        <w:rPr>
          <w:rFonts w:ascii="Arial" w:hAnsi="Arial" w:cs="Arial"/>
          <w:i/>
          <w:kern w:val="0"/>
          <w:sz w:val="24"/>
          <w:u w:val="single"/>
        </w:rPr>
        <w:t>（企业名称）</w:t>
      </w:r>
      <w:r>
        <w:rPr>
          <w:rFonts w:ascii="Arial" w:hAnsi="Arial" w:cs="Arial"/>
          <w:kern w:val="0"/>
          <w:sz w:val="24"/>
        </w:rPr>
        <w:t>，从业人员</w:t>
      </w:r>
      <w:r>
        <w:rPr>
          <w:rFonts w:ascii="Arial" w:hAnsi="Arial" w:cs="Arial"/>
          <w:kern w:val="0"/>
          <w:sz w:val="24"/>
          <w:u w:val="single"/>
        </w:rPr>
        <w:tab/>
      </w:r>
      <w:r>
        <w:rPr>
          <w:rFonts w:ascii="Arial" w:hAnsi="Arial" w:cs="Arial"/>
          <w:kern w:val="0"/>
          <w:sz w:val="24"/>
        </w:rPr>
        <w:t>人，营业收入为</w:t>
      </w:r>
      <w:r>
        <w:rPr>
          <w:rFonts w:ascii="Arial" w:hAnsi="Arial" w:cs="Arial"/>
          <w:kern w:val="0"/>
          <w:sz w:val="24"/>
          <w:u w:val="single"/>
        </w:rPr>
        <w:tab/>
      </w:r>
      <w:r>
        <w:rPr>
          <w:rFonts w:ascii="Arial" w:hAnsi="Arial" w:cs="Arial"/>
          <w:kern w:val="0"/>
          <w:sz w:val="24"/>
        </w:rPr>
        <w:t>万元，资产总额为</w:t>
      </w:r>
      <w:r>
        <w:rPr>
          <w:rFonts w:ascii="Arial" w:hAnsi="Arial" w:cs="Arial"/>
          <w:kern w:val="0"/>
          <w:sz w:val="24"/>
          <w:u w:val="single"/>
        </w:rPr>
        <w:tab/>
      </w:r>
      <w:r>
        <w:rPr>
          <w:rFonts w:ascii="Arial" w:hAnsi="Arial" w:cs="Arial"/>
          <w:kern w:val="0"/>
          <w:sz w:val="24"/>
        </w:rPr>
        <w:t>万元</w:t>
      </w:r>
      <w:r>
        <w:fldChar w:fldCharType="begin"/>
      </w:r>
      <w:r>
        <w:instrText xml:space="preserve"> HYPERLINK \l "_bookmark1" </w:instrText>
      </w:r>
      <w:r>
        <w:fldChar w:fldCharType="separate"/>
      </w:r>
      <w:r>
        <w:rPr>
          <w:rFonts w:ascii="Arial" w:hAnsi="Arial" w:cs="Arial"/>
          <w:kern w:val="0"/>
          <w:position w:val="16"/>
          <w:sz w:val="24"/>
        </w:rPr>
        <w:t>1</w:t>
      </w:r>
      <w:r>
        <w:rPr>
          <w:rFonts w:ascii="Arial" w:hAnsi="Arial" w:cs="Arial"/>
          <w:kern w:val="0"/>
          <w:position w:val="16"/>
          <w:sz w:val="24"/>
        </w:rPr>
        <w:fldChar w:fldCharType="end"/>
      </w:r>
      <w:r>
        <w:rPr>
          <w:rFonts w:ascii="Arial" w:hAnsi="Arial" w:cs="Arial"/>
          <w:kern w:val="0"/>
          <w:sz w:val="24"/>
        </w:rPr>
        <w:t>，属于</w:t>
      </w:r>
      <w:r>
        <w:rPr>
          <w:rFonts w:ascii="Arial" w:hAnsi="Arial" w:cs="Arial"/>
          <w:i/>
          <w:kern w:val="0"/>
          <w:sz w:val="24"/>
          <w:u w:val="single"/>
        </w:rPr>
        <w:t>（中型企业、小型企业、微型企业）</w:t>
      </w:r>
      <w:r>
        <w:rPr>
          <w:rFonts w:ascii="Arial" w:hAnsi="Arial" w:cs="Arial"/>
          <w:kern w:val="0"/>
          <w:sz w:val="24"/>
        </w:rPr>
        <w:t>；</w:t>
      </w:r>
    </w:p>
    <w:p w14:paraId="2E715D45">
      <w:pPr>
        <w:numPr>
          <w:ilvl w:val="0"/>
          <w:numId w:val="35"/>
        </w:numPr>
        <w:tabs>
          <w:tab w:val="left" w:pos="1243"/>
          <w:tab w:val="left" w:pos="1806"/>
          <w:tab w:val="left" w:pos="5005"/>
          <w:tab w:val="left" w:pos="7213"/>
        </w:tabs>
        <w:autoSpaceDE w:val="0"/>
        <w:autoSpaceDN w:val="0"/>
        <w:spacing w:line="360" w:lineRule="auto"/>
        <w:ind w:left="205" w:right="258" w:firstLine="655"/>
        <w:jc w:val="left"/>
        <w:rPr>
          <w:rFonts w:ascii="Arial" w:hAnsi="Arial" w:cs="Arial"/>
          <w:kern w:val="0"/>
          <w:sz w:val="24"/>
        </w:rPr>
      </w:pPr>
      <w:r>
        <w:rPr>
          <w:rFonts w:ascii="Arial" w:hAnsi="Arial" w:cs="Arial"/>
          <w:i/>
          <w:kern w:val="0"/>
          <w:sz w:val="24"/>
          <w:u w:val="single" w:color="000000"/>
        </w:rPr>
        <w:t>（标的名称）</w:t>
      </w:r>
      <w:r>
        <w:rPr>
          <w:rFonts w:ascii="Arial" w:hAnsi="Arial" w:cs="Arial"/>
          <w:kern w:val="0"/>
          <w:sz w:val="24"/>
        </w:rPr>
        <w:t>，属于</w:t>
      </w:r>
      <w:r>
        <w:rPr>
          <w:rFonts w:ascii="Arial" w:hAnsi="Arial" w:cs="Arial"/>
          <w:i/>
          <w:kern w:val="0"/>
          <w:sz w:val="24"/>
        </w:rPr>
        <w:t>（</w:t>
      </w:r>
      <w:r>
        <w:rPr>
          <w:rFonts w:ascii="Arial" w:hAnsi="Arial" w:cs="Arial"/>
          <w:i/>
          <w:kern w:val="0"/>
          <w:sz w:val="24"/>
          <w:u w:val="single" w:color="000000"/>
        </w:rPr>
        <w:t>采购文件中明确的所属行业）</w:t>
      </w:r>
      <w:r>
        <w:rPr>
          <w:rFonts w:ascii="Arial" w:hAnsi="Arial" w:cs="Arial"/>
          <w:kern w:val="0"/>
          <w:sz w:val="24"/>
        </w:rPr>
        <w:t>；承建（承接）企业为</w:t>
      </w:r>
      <w:r>
        <w:rPr>
          <w:rFonts w:ascii="Arial" w:hAnsi="Arial" w:cs="Arial"/>
          <w:i/>
          <w:kern w:val="0"/>
          <w:sz w:val="24"/>
          <w:u w:val="single" w:color="000000"/>
        </w:rPr>
        <w:t>（企业名称）</w:t>
      </w:r>
      <w:r>
        <w:rPr>
          <w:rFonts w:ascii="Arial" w:hAnsi="Arial" w:cs="Arial"/>
          <w:kern w:val="0"/>
          <w:sz w:val="24"/>
        </w:rPr>
        <w:t>，从业人员</w:t>
      </w:r>
      <w:r>
        <w:rPr>
          <w:rFonts w:ascii="Arial" w:hAnsi="Arial" w:cs="Arial"/>
          <w:kern w:val="0"/>
          <w:sz w:val="24"/>
          <w:u w:val="single" w:color="000000"/>
        </w:rPr>
        <w:tab/>
      </w:r>
      <w:r>
        <w:rPr>
          <w:rFonts w:ascii="Arial" w:hAnsi="Arial" w:cs="Arial"/>
          <w:kern w:val="0"/>
          <w:sz w:val="24"/>
        </w:rPr>
        <w:t>人，营业收入为</w:t>
      </w:r>
      <w:r>
        <w:rPr>
          <w:rFonts w:ascii="Arial" w:hAnsi="Arial" w:cs="Arial"/>
          <w:kern w:val="0"/>
          <w:sz w:val="24"/>
          <w:u w:val="single" w:color="000000"/>
        </w:rPr>
        <w:tab/>
      </w:r>
      <w:r>
        <w:rPr>
          <w:rFonts w:ascii="Arial" w:hAnsi="Arial" w:cs="Arial"/>
          <w:kern w:val="0"/>
          <w:sz w:val="24"/>
        </w:rPr>
        <w:t>万元，资产总额为</w:t>
      </w:r>
      <w:r>
        <w:rPr>
          <w:rFonts w:ascii="Arial" w:hAnsi="Arial" w:cs="Arial"/>
          <w:kern w:val="0"/>
          <w:sz w:val="24"/>
          <w:u w:val="single" w:color="000000"/>
        </w:rPr>
        <w:tab/>
      </w:r>
      <w:r>
        <w:rPr>
          <w:rFonts w:ascii="Arial" w:hAnsi="Arial" w:cs="Arial"/>
          <w:kern w:val="0"/>
          <w:sz w:val="24"/>
        </w:rPr>
        <w:t>万元，属于</w:t>
      </w:r>
      <w:r>
        <w:rPr>
          <w:rFonts w:ascii="Arial" w:hAnsi="Arial" w:cs="Arial"/>
          <w:i/>
          <w:kern w:val="0"/>
          <w:sz w:val="24"/>
          <w:u w:val="single" w:color="000000"/>
        </w:rPr>
        <w:t>（中型企业、小型企业、微型企业）</w:t>
      </w:r>
      <w:r>
        <w:rPr>
          <w:rFonts w:ascii="Arial" w:hAnsi="Arial" w:cs="Arial"/>
          <w:kern w:val="0"/>
          <w:sz w:val="24"/>
        </w:rPr>
        <w:t>；</w:t>
      </w:r>
    </w:p>
    <w:p w14:paraId="177B4EBE">
      <w:pPr>
        <w:autoSpaceDE w:val="0"/>
        <w:autoSpaceDN w:val="0"/>
        <w:spacing w:line="360" w:lineRule="auto"/>
        <w:ind w:left="860"/>
        <w:jc w:val="left"/>
        <w:rPr>
          <w:rFonts w:ascii="Arial" w:hAnsi="Arial" w:cs="Arial"/>
          <w:kern w:val="0"/>
          <w:sz w:val="24"/>
        </w:rPr>
      </w:pPr>
      <w:r>
        <w:rPr>
          <w:rFonts w:ascii="Arial" w:hAnsi="Arial" w:cs="Arial"/>
          <w:kern w:val="0"/>
          <w:sz w:val="24"/>
        </w:rPr>
        <w:t>……</w:t>
      </w:r>
    </w:p>
    <w:p w14:paraId="49E70D12">
      <w:pPr>
        <w:autoSpaceDE w:val="0"/>
        <w:autoSpaceDN w:val="0"/>
        <w:spacing w:line="360" w:lineRule="auto"/>
        <w:ind w:left="220" w:right="417" w:firstLine="645"/>
        <w:rPr>
          <w:rFonts w:ascii="Arial" w:hAnsi="Arial" w:cs="Arial"/>
          <w:kern w:val="0"/>
          <w:sz w:val="24"/>
        </w:rPr>
      </w:pPr>
      <w:r>
        <w:rPr>
          <w:rFonts w:ascii="Arial" w:hAnsi="Arial" w:cs="Arial"/>
          <w:kern w:val="0"/>
          <w:sz w:val="24"/>
        </w:rPr>
        <w:t>以上企业，不属于大企业的分支机构，不存在控股股东为大企业的情形，也不存在与大企业的负责人为同一人的情形。</w:t>
      </w:r>
    </w:p>
    <w:p w14:paraId="07DC8F22">
      <w:pPr>
        <w:spacing w:line="360" w:lineRule="auto"/>
        <w:ind w:firstLine="504"/>
        <w:rPr>
          <w:rFonts w:ascii="Arial" w:hAnsi="Arial" w:cs="Arial"/>
          <w:spacing w:val="6"/>
          <w:sz w:val="24"/>
        </w:rPr>
      </w:pPr>
      <w:r>
        <w:rPr>
          <w:rFonts w:ascii="Arial" w:hAnsi="Arial" w:cs="Arial"/>
          <w:kern w:val="0"/>
          <w:sz w:val="24"/>
        </w:rPr>
        <w:t>本企业对上述声明内容的真实性负责。如有虚假，将依法承担相应责任。</w:t>
      </w:r>
    </w:p>
    <w:p w14:paraId="350EB66A">
      <w:pPr>
        <w:spacing w:line="360" w:lineRule="auto"/>
        <w:ind w:firstLine="504"/>
        <w:rPr>
          <w:rFonts w:ascii="Arial" w:hAnsi="Arial" w:cs="Arial"/>
          <w:spacing w:val="6"/>
          <w:sz w:val="24"/>
        </w:rPr>
      </w:pPr>
    </w:p>
    <w:p w14:paraId="4B154D10">
      <w:pPr>
        <w:spacing w:line="360" w:lineRule="auto"/>
        <w:ind w:right="360" w:firstLine="480"/>
        <w:jc w:val="right"/>
        <w:rPr>
          <w:rFonts w:ascii="Arial" w:hAnsi="Arial" w:cs="Arial"/>
          <w:sz w:val="24"/>
        </w:rPr>
      </w:pPr>
    </w:p>
    <w:p w14:paraId="7FD974D5">
      <w:pPr>
        <w:spacing w:line="360" w:lineRule="auto"/>
        <w:ind w:right="360" w:firstLine="480"/>
        <w:jc w:val="right"/>
        <w:rPr>
          <w:rFonts w:ascii="Arial" w:hAnsi="Arial" w:cs="Arial"/>
          <w:sz w:val="24"/>
        </w:rPr>
      </w:pPr>
      <w:r>
        <w:rPr>
          <w:rFonts w:ascii="Arial" w:hAnsi="Arial" w:cs="Arial"/>
          <w:sz w:val="24"/>
        </w:rPr>
        <w:t>企业名称（盖章）：________</w:t>
      </w:r>
    </w:p>
    <w:p w14:paraId="1181348F">
      <w:pPr>
        <w:spacing w:line="360" w:lineRule="auto"/>
        <w:ind w:right="360" w:firstLine="480"/>
        <w:jc w:val="right"/>
        <w:rPr>
          <w:rFonts w:ascii="Arial" w:hAnsi="Arial" w:cs="Arial"/>
          <w:sz w:val="24"/>
        </w:rPr>
      </w:pPr>
      <w:r>
        <w:rPr>
          <w:rFonts w:ascii="Arial" w:hAnsi="Arial" w:cs="Arial"/>
          <w:sz w:val="24"/>
        </w:rPr>
        <w:t>日 期：________</w:t>
      </w:r>
    </w:p>
    <w:p w14:paraId="0AE0834D">
      <w:pPr>
        <w:spacing w:line="360" w:lineRule="auto"/>
        <w:ind w:right="360" w:firstLine="480"/>
        <w:jc w:val="right"/>
        <w:rPr>
          <w:rFonts w:ascii="Arial" w:hAnsi="Arial" w:cs="Arial"/>
          <w:sz w:val="24"/>
        </w:rPr>
      </w:pPr>
    </w:p>
    <w:p w14:paraId="04C45720">
      <w:pPr>
        <w:adjustRightInd w:val="0"/>
        <w:snapToGrid w:val="0"/>
        <w:jc w:val="left"/>
        <w:rPr>
          <w:rFonts w:ascii="Arial" w:hAnsi="Arial" w:cs="Arial"/>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2C3839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09944870">
            <w:pPr>
              <w:adjustRightInd w:val="0"/>
              <w:snapToGrid w:val="0"/>
              <w:jc w:val="left"/>
              <w:rPr>
                <w:rFonts w:ascii="Arial" w:hAnsi="Arial" w:cs="Arial"/>
                <w:szCs w:val="21"/>
              </w:rPr>
            </w:pPr>
            <w:r>
              <w:rPr>
                <w:rFonts w:ascii="Arial" w:hAnsi="Arial" w:cs="Arial"/>
                <w:szCs w:val="21"/>
                <w:vertAlign w:val="superscript"/>
              </w:rPr>
              <w:t>1</w:t>
            </w:r>
            <w:r>
              <w:rPr>
                <w:rFonts w:ascii="Arial" w:hAnsi="Arial" w:cs="Arial"/>
                <w:szCs w:val="21"/>
              </w:rPr>
              <w:t>从业人员、营业收入、资产总额填报上一年度数据，无上一年度数据的新成立企业可不填报。</w:t>
            </w:r>
          </w:p>
        </w:tc>
      </w:tr>
    </w:tbl>
    <w:p w14:paraId="2AECF67E">
      <w:pPr>
        <w:adjustRightInd w:val="0"/>
        <w:snapToGrid w:val="0"/>
        <w:jc w:val="left"/>
        <w:rPr>
          <w:rFonts w:ascii="Arial" w:hAnsi="Arial" w:cs="Arial"/>
          <w:szCs w:val="21"/>
          <w:vertAlign w:val="superscript"/>
        </w:rPr>
      </w:pPr>
    </w:p>
    <w:p w14:paraId="5A399481">
      <w:pPr>
        <w:spacing w:line="360" w:lineRule="auto"/>
        <w:ind w:right="360" w:firstLine="480"/>
        <w:jc w:val="right"/>
        <w:rPr>
          <w:rFonts w:ascii="Arial" w:hAnsi="Arial" w:cs="Arial"/>
          <w:sz w:val="24"/>
        </w:rPr>
      </w:pPr>
    </w:p>
    <w:p w14:paraId="54B31C80">
      <w:pPr>
        <w:spacing w:line="360" w:lineRule="auto"/>
        <w:ind w:right="360" w:firstLine="480"/>
        <w:jc w:val="right"/>
        <w:rPr>
          <w:rFonts w:ascii="Arial" w:hAnsi="Arial" w:cs="Arial"/>
          <w:sz w:val="24"/>
        </w:rPr>
      </w:pPr>
    </w:p>
    <w:p w14:paraId="56B3E0C6">
      <w:pPr>
        <w:spacing w:line="360" w:lineRule="auto"/>
        <w:outlineLvl w:val="2"/>
        <w:rPr>
          <w:rFonts w:ascii="Arial" w:hAnsi="Arial" w:cs="Arial"/>
          <w:sz w:val="24"/>
          <w:szCs w:val="20"/>
        </w:rPr>
      </w:pPr>
      <w:r>
        <w:rPr>
          <w:rFonts w:ascii="Arial" w:hAnsi="Arial" w:cs="Arial"/>
          <w:sz w:val="24"/>
          <w:szCs w:val="20"/>
        </w:rPr>
        <w:br w:type="page"/>
      </w:r>
    </w:p>
    <w:p w14:paraId="0A71B25E">
      <w:pPr>
        <w:spacing w:before="240" w:beforeLines="100" w:after="240" w:afterLines="100" w:line="360" w:lineRule="auto"/>
        <w:jc w:val="center"/>
        <w:rPr>
          <w:rFonts w:ascii="Arial" w:hAnsi="Arial" w:cs="Arial"/>
          <w:sz w:val="36"/>
          <w:szCs w:val="36"/>
        </w:rPr>
      </w:pPr>
      <w:r>
        <w:rPr>
          <w:rFonts w:ascii="Arial" w:hAnsi="Arial" w:cs="Arial"/>
          <w:b/>
          <w:bCs/>
          <w:sz w:val="36"/>
          <w:szCs w:val="36"/>
        </w:rPr>
        <w:t>残疾人福利性单位声明函格式</w:t>
      </w:r>
      <w:r>
        <w:rPr>
          <w:rFonts w:ascii="Arial" w:hAnsi="Arial" w:cs="Arial"/>
          <w:sz w:val="36"/>
          <w:szCs w:val="36"/>
        </w:rPr>
        <w:t xml:space="preserve"> </w:t>
      </w:r>
    </w:p>
    <w:p w14:paraId="21D055E6">
      <w:pPr>
        <w:spacing w:line="588" w:lineRule="exact"/>
        <w:ind w:firstLine="504"/>
        <w:rPr>
          <w:rFonts w:ascii="Arial" w:hAnsi="Arial" w:cs="Arial"/>
          <w:spacing w:val="6"/>
          <w:sz w:val="24"/>
        </w:rPr>
      </w:pPr>
      <w:r>
        <w:rPr>
          <w:rFonts w:ascii="Arial" w:hAnsi="Arial" w:cs="Arial"/>
          <w:spacing w:val="6"/>
          <w:sz w:val="24"/>
        </w:rPr>
        <w:t>本单位郑重声明，根据《财政部 民政部 中国残疾人联合会关于促进残疾人就业政府采购政策的通知》（财库</w:t>
      </w:r>
      <w:r>
        <w:rPr>
          <w:rFonts w:ascii="Arial" w:hAnsi="Arial" w:cs="Arial"/>
          <w:sz w:val="24"/>
        </w:rPr>
        <w:t>〔2017〕141</w:t>
      </w:r>
      <w:r>
        <w:rPr>
          <w:rFonts w:ascii="Arial" w:hAnsi="Arial" w:cs="Arial"/>
          <w:spacing w:val="6"/>
          <w:sz w:val="24"/>
        </w:rPr>
        <w:t>号）的规定，本单位</w:t>
      </w:r>
      <w:r>
        <w:rPr>
          <w:rFonts w:ascii="Arial" w:hAnsi="Arial" w:cs="Arial"/>
          <w:b/>
          <w:sz w:val="24"/>
        </w:rPr>
        <w:t>（请进行选择）</w:t>
      </w:r>
      <w:r>
        <w:rPr>
          <w:rFonts w:ascii="Arial" w:hAnsi="Arial" w:cs="Arial"/>
          <w:spacing w:val="6"/>
          <w:sz w:val="24"/>
        </w:rPr>
        <w:t>：</w:t>
      </w:r>
    </w:p>
    <w:p w14:paraId="4CFA177A">
      <w:pPr>
        <w:spacing w:line="588" w:lineRule="exact"/>
        <w:ind w:firstLine="482"/>
        <w:rPr>
          <w:rFonts w:ascii="Arial" w:hAnsi="Arial" w:cs="Arial"/>
          <w:b/>
          <w:spacing w:val="6"/>
          <w:sz w:val="24"/>
        </w:rPr>
      </w:pPr>
      <w:r>
        <w:rPr>
          <w:rFonts w:ascii="Arial" w:hAnsi="Arial" w:cs="Arial"/>
          <w:b/>
          <w:sz w:val="24"/>
        </w:rPr>
        <w:t>□</w:t>
      </w:r>
      <w:r>
        <w:rPr>
          <w:rFonts w:ascii="Arial" w:hAnsi="Arial" w:cs="Arial"/>
          <w:b/>
          <w:spacing w:val="6"/>
          <w:sz w:val="24"/>
        </w:rPr>
        <w:t>不属于符合条件的残疾人福利性单位。</w:t>
      </w:r>
    </w:p>
    <w:p w14:paraId="57CD732C">
      <w:pPr>
        <w:spacing w:line="588" w:lineRule="exact"/>
        <w:ind w:firstLine="482"/>
        <w:rPr>
          <w:rFonts w:ascii="Arial" w:hAnsi="Arial" w:cs="Arial"/>
          <w:spacing w:val="6"/>
          <w:sz w:val="24"/>
        </w:rPr>
      </w:pPr>
      <w:r>
        <w:rPr>
          <w:rFonts w:ascii="Arial" w:hAnsi="Arial" w:cs="Arial"/>
          <w:b/>
          <w:sz w:val="24"/>
        </w:rPr>
        <w:t>□</w:t>
      </w:r>
      <w:r>
        <w:rPr>
          <w:rFonts w:ascii="Arial" w:hAnsi="Arial" w:cs="Arial"/>
          <w:b/>
          <w:spacing w:val="6"/>
          <w:sz w:val="24"/>
        </w:rPr>
        <w:t>属于符合条件的残疾人福利性单位，</w:t>
      </w:r>
      <w:r>
        <w:rPr>
          <w:rFonts w:ascii="Arial" w:hAnsi="Arial" w:cs="Arial"/>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7B2593">
      <w:pPr>
        <w:spacing w:line="588" w:lineRule="exact"/>
        <w:ind w:firstLine="506" w:firstLineChars="200"/>
        <w:rPr>
          <w:rFonts w:ascii="Arial" w:hAnsi="Arial" w:cs="Arial"/>
          <w:spacing w:val="6"/>
          <w:sz w:val="24"/>
        </w:rPr>
      </w:pPr>
      <w:r>
        <w:rPr>
          <w:rFonts w:ascii="Arial" w:hAnsi="Arial" w:cs="Arial"/>
          <w:b/>
          <w:spacing w:val="6"/>
          <w:sz w:val="24"/>
        </w:rPr>
        <w:t>本单位对上述声明的真实性负责。如有虚假，将依法承担相应责任。</w:t>
      </w:r>
    </w:p>
    <w:p w14:paraId="1EB2E922">
      <w:pPr>
        <w:spacing w:line="588" w:lineRule="exact"/>
        <w:ind w:firstLine="504" w:firstLineChars="200"/>
        <w:rPr>
          <w:rFonts w:ascii="Arial" w:hAnsi="Arial" w:cs="Arial"/>
          <w:spacing w:val="6"/>
          <w:sz w:val="24"/>
        </w:rPr>
      </w:pPr>
    </w:p>
    <w:p w14:paraId="0A9E5E05">
      <w:pPr>
        <w:spacing w:line="588" w:lineRule="exact"/>
        <w:ind w:firstLine="504" w:firstLineChars="200"/>
        <w:rPr>
          <w:rFonts w:ascii="Arial" w:hAnsi="Arial" w:cs="Arial"/>
          <w:spacing w:val="6"/>
          <w:sz w:val="24"/>
        </w:rPr>
      </w:pPr>
    </w:p>
    <w:p w14:paraId="660F6FCC">
      <w:pPr>
        <w:tabs>
          <w:tab w:val="left" w:pos="4860"/>
        </w:tabs>
        <w:spacing w:line="588" w:lineRule="exact"/>
        <w:ind w:right="1560" w:firstLine="504" w:firstLineChars="200"/>
        <w:jc w:val="center"/>
        <w:rPr>
          <w:rFonts w:ascii="Arial" w:hAnsi="Arial" w:cs="Arial"/>
          <w:spacing w:val="6"/>
          <w:sz w:val="24"/>
        </w:rPr>
      </w:pPr>
      <w:r>
        <w:rPr>
          <w:rFonts w:ascii="Arial" w:hAnsi="Arial" w:cs="Arial"/>
          <w:spacing w:val="6"/>
          <w:sz w:val="24"/>
        </w:rPr>
        <w:t xml:space="preserve">               单位名称（盖章）：</w:t>
      </w:r>
    </w:p>
    <w:p w14:paraId="00314FD8">
      <w:pPr>
        <w:tabs>
          <w:tab w:val="left" w:pos="4860"/>
        </w:tabs>
        <w:spacing w:line="588" w:lineRule="exact"/>
        <w:ind w:right="1560" w:firstLine="504" w:firstLineChars="200"/>
        <w:jc w:val="center"/>
        <w:rPr>
          <w:rFonts w:ascii="Arial" w:hAnsi="Arial" w:cs="Arial"/>
          <w:spacing w:val="6"/>
          <w:sz w:val="24"/>
        </w:rPr>
      </w:pPr>
      <w:r>
        <w:rPr>
          <w:rFonts w:ascii="Arial" w:hAnsi="Arial" w:cs="Arial"/>
          <w:spacing w:val="6"/>
          <w:sz w:val="24"/>
        </w:rPr>
        <w:t xml:space="preserve">       日  期：</w:t>
      </w:r>
    </w:p>
    <w:p w14:paraId="266AE27D">
      <w:pPr>
        <w:numPr>
          <w:ilvl w:val="0"/>
          <w:numId w:val="33"/>
        </w:numPr>
        <w:tabs>
          <w:tab w:val="left" w:pos="360"/>
        </w:tabs>
        <w:snapToGrid w:val="0"/>
        <w:spacing w:line="360" w:lineRule="auto"/>
        <w:outlineLvl w:val="1"/>
        <w:rPr>
          <w:rFonts w:ascii="Arial" w:hAnsi="Arial" w:cs="Arial"/>
          <w:sz w:val="24"/>
          <w:szCs w:val="20"/>
        </w:rPr>
      </w:pPr>
      <w:r>
        <w:rPr>
          <w:rFonts w:ascii="Arial" w:hAnsi="Arial" w:cs="Arial"/>
          <w:szCs w:val="20"/>
        </w:rPr>
        <w:br w:type="page"/>
      </w:r>
      <w:r>
        <w:rPr>
          <w:rFonts w:ascii="Arial" w:hAnsi="Arial" w:cs="Arial"/>
          <w:sz w:val="24"/>
          <w:szCs w:val="20"/>
        </w:rPr>
        <w:t>拟分包情况说明</w:t>
      </w:r>
    </w:p>
    <w:p w14:paraId="676B35E2">
      <w:pPr>
        <w:autoSpaceDE w:val="0"/>
        <w:autoSpaceDN w:val="0"/>
        <w:adjustRightInd w:val="0"/>
        <w:spacing w:line="360" w:lineRule="auto"/>
        <w:jc w:val="center"/>
        <w:rPr>
          <w:rFonts w:ascii="Arial" w:hAnsi="Arial" w:cs="Arial"/>
          <w:b/>
          <w:sz w:val="36"/>
          <w:szCs w:val="36"/>
        </w:rPr>
      </w:pPr>
      <w:r>
        <w:rPr>
          <w:rFonts w:ascii="Arial" w:hAnsi="Arial" w:cs="Arial"/>
          <w:b/>
          <w:sz w:val="36"/>
          <w:szCs w:val="36"/>
        </w:rPr>
        <w:t>拟分包情况说明（本项目不允许分包）</w:t>
      </w:r>
    </w:p>
    <w:p w14:paraId="643BFE7E">
      <w:pPr>
        <w:tabs>
          <w:tab w:val="left" w:pos="5580"/>
        </w:tabs>
        <w:spacing w:line="360" w:lineRule="auto"/>
        <w:rPr>
          <w:rFonts w:ascii="Arial" w:hAnsi="Arial" w:cs="Arial"/>
          <w:sz w:val="24"/>
        </w:rPr>
      </w:pPr>
      <w:r>
        <w:rPr>
          <w:rFonts w:ascii="Arial" w:hAnsi="Arial" w:cs="Arial"/>
          <w:sz w:val="24"/>
        </w:rPr>
        <w:t>致：</w:t>
      </w:r>
      <w:r>
        <w:rPr>
          <w:rFonts w:ascii="Arial" w:hAnsi="Arial" w:cs="Arial"/>
          <w:sz w:val="24"/>
          <w:u w:val="single"/>
        </w:rPr>
        <w:t>（采购人或采购代理机构）</w:t>
      </w:r>
    </w:p>
    <w:p w14:paraId="1AE258E5">
      <w:pPr>
        <w:adjustRightInd w:val="0"/>
        <w:snapToGrid w:val="0"/>
        <w:spacing w:line="360" w:lineRule="auto"/>
        <w:ind w:firstLine="480" w:firstLineChars="200"/>
        <w:jc w:val="left"/>
        <w:rPr>
          <w:rFonts w:ascii="Arial" w:hAnsi="Arial" w:cs="Arial"/>
          <w:sz w:val="24"/>
        </w:rPr>
      </w:pPr>
      <w:r>
        <w:rPr>
          <w:rFonts w:ascii="Arial" w:hAnsi="Arial" w:cs="Arial"/>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4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DB3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04FD2FD">
            <w:pPr>
              <w:pStyle w:val="247"/>
              <w:jc w:val="center"/>
              <w:rPr>
                <w:rFonts w:ascii="Arial" w:hAnsi="Arial" w:cs="Arial"/>
                <w:sz w:val="24"/>
              </w:rPr>
            </w:pPr>
            <w:r>
              <w:rPr>
                <w:rFonts w:ascii="Arial" w:hAnsi="Arial" w:cs="Arial"/>
                <w:sz w:val="24"/>
              </w:rPr>
              <w:t>序号</w:t>
            </w:r>
          </w:p>
        </w:tc>
        <w:tc>
          <w:tcPr>
            <w:tcW w:w="1287" w:type="dxa"/>
            <w:vAlign w:val="center"/>
          </w:tcPr>
          <w:p w14:paraId="0125FB34">
            <w:pPr>
              <w:pStyle w:val="247"/>
              <w:jc w:val="center"/>
              <w:rPr>
                <w:rFonts w:ascii="Arial" w:hAnsi="Arial" w:cs="Arial"/>
                <w:sz w:val="24"/>
              </w:rPr>
            </w:pPr>
            <w:r>
              <w:rPr>
                <w:rFonts w:ascii="Arial" w:hAnsi="Arial" w:cs="Arial"/>
                <w:sz w:val="24"/>
              </w:rPr>
              <w:t>分包承担</w:t>
            </w:r>
          </w:p>
          <w:p w14:paraId="56D67295">
            <w:pPr>
              <w:pStyle w:val="247"/>
              <w:jc w:val="center"/>
              <w:rPr>
                <w:rFonts w:ascii="Arial" w:hAnsi="Arial" w:cs="Arial"/>
                <w:sz w:val="24"/>
              </w:rPr>
            </w:pPr>
            <w:r>
              <w:rPr>
                <w:rFonts w:ascii="Arial" w:hAnsi="Arial" w:cs="Arial"/>
                <w:sz w:val="24"/>
              </w:rPr>
              <w:t>主体名称</w:t>
            </w:r>
          </w:p>
        </w:tc>
        <w:tc>
          <w:tcPr>
            <w:tcW w:w="1513" w:type="dxa"/>
            <w:vAlign w:val="center"/>
          </w:tcPr>
          <w:p w14:paraId="660F4A9D">
            <w:pPr>
              <w:pStyle w:val="247"/>
              <w:jc w:val="center"/>
              <w:rPr>
                <w:rFonts w:ascii="Arial" w:hAnsi="Arial" w:cs="Arial"/>
                <w:sz w:val="24"/>
                <w:lang w:eastAsia="zh-CN"/>
              </w:rPr>
            </w:pPr>
            <w:r>
              <w:rPr>
                <w:rFonts w:ascii="Arial" w:hAnsi="Arial" w:cs="Arial"/>
                <w:sz w:val="24"/>
                <w:lang w:eastAsia="zh-CN"/>
              </w:rPr>
              <w:t>分包承担</w:t>
            </w:r>
          </w:p>
          <w:p w14:paraId="7EFADD91">
            <w:pPr>
              <w:pStyle w:val="247"/>
              <w:jc w:val="center"/>
              <w:rPr>
                <w:rFonts w:ascii="Arial" w:hAnsi="Arial" w:cs="Arial"/>
                <w:sz w:val="24"/>
                <w:lang w:eastAsia="zh-CN"/>
              </w:rPr>
            </w:pPr>
            <w:r>
              <w:rPr>
                <w:rFonts w:ascii="Arial" w:hAnsi="Arial" w:cs="Arial"/>
                <w:sz w:val="24"/>
                <w:lang w:eastAsia="zh-CN"/>
              </w:rPr>
              <w:t>主体类型</w:t>
            </w:r>
          </w:p>
          <w:p w14:paraId="5581008D">
            <w:pPr>
              <w:pStyle w:val="247"/>
              <w:jc w:val="center"/>
              <w:rPr>
                <w:rFonts w:ascii="Arial" w:hAnsi="Arial" w:cs="Arial"/>
                <w:sz w:val="24"/>
                <w:lang w:eastAsia="zh-CN"/>
              </w:rPr>
            </w:pPr>
            <w:r>
              <w:rPr>
                <w:rFonts w:ascii="Arial" w:hAnsi="Arial" w:cs="Arial"/>
                <w:sz w:val="24"/>
                <w:lang w:eastAsia="zh-CN"/>
              </w:rPr>
              <w:t>（选择）</w:t>
            </w:r>
          </w:p>
        </w:tc>
        <w:tc>
          <w:tcPr>
            <w:tcW w:w="1125" w:type="dxa"/>
            <w:vAlign w:val="center"/>
          </w:tcPr>
          <w:p w14:paraId="553C9E62">
            <w:pPr>
              <w:pStyle w:val="247"/>
              <w:jc w:val="center"/>
              <w:rPr>
                <w:rFonts w:ascii="Arial" w:hAnsi="Arial" w:cs="Arial"/>
                <w:sz w:val="24"/>
              </w:rPr>
            </w:pPr>
            <w:r>
              <w:rPr>
                <w:rFonts w:ascii="Arial" w:hAnsi="Arial" w:cs="Arial"/>
                <w:sz w:val="24"/>
              </w:rPr>
              <w:t>资质等级</w:t>
            </w:r>
          </w:p>
        </w:tc>
        <w:tc>
          <w:tcPr>
            <w:tcW w:w="1558" w:type="dxa"/>
            <w:vAlign w:val="center"/>
          </w:tcPr>
          <w:p w14:paraId="3BE6CEC3">
            <w:pPr>
              <w:pStyle w:val="247"/>
              <w:jc w:val="center"/>
              <w:rPr>
                <w:rFonts w:ascii="Arial" w:hAnsi="Arial" w:cs="Arial"/>
                <w:sz w:val="24"/>
              </w:rPr>
            </w:pPr>
            <w:r>
              <w:rPr>
                <w:rFonts w:ascii="Arial" w:hAnsi="Arial" w:cs="Arial"/>
                <w:sz w:val="24"/>
              </w:rPr>
              <w:t>拟分包</w:t>
            </w:r>
          </w:p>
          <w:p w14:paraId="0D67EF92">
            <w:pPr>
              <w:pStyle w:val="247"/>
              <w:jc w:val="center"/>
              <w:rPr>
                <w:rFonts w:ascii="Arial" w:hAnsi="Arial" w:cs="Arial"/>
                <w:sz w:val="24"/>
              </w:rPr>
            </w:pPr>
            <w:r>
              <w:rPr>
                <w:rFonts w:ascii="Arial" w:hAnsi="Arial" w:cs="Arial"/>
                <w:sz w:val="24"/>
              </w:rPr>
              <w:t>合同内容</w:t>
            </w:r>
          </w:p>
        </w:tc>
        <w:tc>
          <w:tcPr>
            <w:tcW w:w="1498" w:type="dxa"/>
            <w:vAlign w:val="center"/>
          </w:tcPr>
          <w:p w14:paraId="253FFD4E">
            <w:pPr>
              <w:pStyle w:val="247"/>
              <w:jc w:val="center"/>
              <w:rPr>
                <w:rFonts w:ascii="Arial" w:hAnsi="Arial" w:cs="Arial"/>
                <w:sz w:val="24"/>
                <w:lang w:eastAsia="zh-CN"/>
              </w:rPr>
            </w:pPr>
            <w:r>
              <w:rPr>
                <w:rFonts w:ascii="Arial" w:hAnsi="Arial" w:cs="Arial"/>
                <w:sz w:val="24"/>
                <w:lang w:eastAsia="zh-CN"/>
              </w:rPr>
              <w:t>拟分包</w:t>
            </w:r>
          </w:p>
          <w:p w14:paraId="35ABB471">
            <w:pPr>
              <w:pStyle w:val="247"/>
              <w:jc w:val="center"/>
              <w:rPr>
                <w:rFonts w:ascii="Arial" w:hAnsi="Arial" w:cs="Arial"/>
                <w:sz w:val="24"/>
                <w:lang w:eastAsia="zh-CN"/>
              </w:rPr>
            </w:pPr>
            <w:r>
              <w:rPr>
                <w:rFonts w:ascii="Arial" w:hAnsi="Arial" w:cs="Arial"/>
                <w:sz w:val="24"/>
                <w:lang w:eastAsia="zh-CN"/>
              </w:rPr>
              <w:t>合同金额</w:t>
            </w:r>
          </w:p>
          <w:p w14:paraId="67992FD6">
            <w:pPr>
              <w:pStyle w:val="247"/>
              <w:jc w:val="center"/>
              <w:rPr>
                <w:rFonts w:ascii="Arial" w:hAnsi="Arial" w:cs="Arial"/>
                <w:sz w:val="24"/>
                <w:lang w:eastAsia="zh-CN"/>
              </w:rPr>
            </w:pPr>
            <w:r>
              <w:rPr>
                <w:rFonts w:ascii="Arial" w:hAnsi="Arial" w:cs="Arial"/>
                <w:sz w:val="24"/>
                <w:lang w:eastAsia="zh-CN"/>
              </w:rPr>
              <w:t>（人民币元）</w:t>
            </w:r>
          </w:p>
        </w:tc>
        <w:tc>
          <w:tcPr>
            <w:tcW w:w="1564" w:type="dxa"/>
            <w:vAlign w:val="center"/>
          </w:tcPr>
          <w:p w14:paraId="37FD7F9B">
            <w:pPr>
              <w:pStyle w:val="247"/>
              <w:jc w:val="center"/>
              <w:rPr>
                <w:rFonts w:ascii="Arial" w:hAnsi="Arial" w:cs="Arial"/>
                <w:b/>
                <w:sz w:val="24"/>
                <w:lang w:eastAsia="zh-CN"/>
              </w:rPr>
            </w:pPr>
            <w:r>
              <w:rPr>
                <w:rFonts w:ascii="Arial" w:hAnsi="Arial" w:cs="Arial"/>
                <w:b/>
                <w:sz w:val="24"/>
                <w:lang w:eastAsia="zh-CN"/>
              </w:rPr>
              <w:t>占合同金额</w:t>
            </w:r>
          </w:p>
          <w:p w14:paraId="08501FC7">
            <w:pPr>
              <w:pStyle w:val="247"/>
              <w:jc w:val="center"/>
              <w:rPr>
                <w:rFonts w:ascii="Arial" w:hAnsi="Arial" w:cs="Arial"/>
                <w:sz w:val="24"/>
                <w:lang w:eastAsia="zh-CN"/>
              </w:rPr>
            </w:pPr>
            <w:r>
              <w:rPr>
                <w:rFonts w:ascii="Arial" w:hAnsi="Arial" w:cs="Arial"/>
                <w:b/>
                <w:sz w:val="24"/>
                <w:lang w:eastAsia="zh-CN"/>
              </w:rPr>
              <w:t>的比例（</w:t>
            </w:r>
            <w:r>
              <w:rPr>
                <w:rFonts w:ascii="Arial" w:hAnsi="Arial" w:eastAsia="Times New Roman" w:cs="Arial"/>
                <w:b/>
                <w:sz w:val="24"/>
                <w:lang w:eastAsia="zh-CN"/>
              </w:rPr>
              <w:t>%</w:t>
            </w:r>
            <w:r>
              <w:rPr>
                <w:rFonts w:ascii="Arial" w:hAnsi="Arial" w:cs="Arial"/>
                <w:b/>
                <w:sz w:val="24"/>
                <w:lang w:eastAsia="zh-CN"/>
              </w:rPr>
              <w:t>）</w:t>
            </w:r>
          </w:p>
        </w:tc>
      </w:tr>
      <w:tr w14:paraId="45B38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A70BD29">
            <w:pPr>
              <w:pStyle w:val="247"/>
              <w:jc w:val="center"/>
              <w:rPr>
                <w:rFonts w:ascii="Arial" w:hAnsi="Arial" w:cs="Arial"/>
                <w:sz w:val="24"/>
              </w:rPr>
            </w:pPr>
            <w:r>
              <w:rPr>
                <w:rFonts w:ascii="Arial" w:hAnsi="Arial" w:cs="Arial"/>
                <w:sz w:val="24"/>
              </w:rPr>
              <w:t>1</w:t>
            </w:r>
          </w:p>
        </w:tc>
        <w:tc>
          <w:tcPr>
            <w:tcW w:w="1287" w:type="dxa"/>
            <w:vAlign w:val="center"/>
          </w:tcPr>
          <w:p w14:paraId="105CC7FE">
            <w:pPr>
              <w:pStyle w:val="247"/>
              <w:jc w:val="center"/>
              <w:rPr>
                <w:rFonts w:ascii="Arial" w:hAnsi="Arial" w:cs="Arial"/>
                <w:sz w:val="30"/>
              </w:rPr>
            </w:pPr>
          </w:p>
        </w:tc>
        <w:tc>
          <w:tcPr>
            <w:tcW w:w="1513" w:type="dxa"/>
            <w:vAlign w:val="center"/>
          </w:tcPr>
          <w:p w14:paraId="33EB892B">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□中型企业</w:t>
            </w:r>
          </w:p>
          <w:p w14:paraId="4B40E0FF">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□小微企业</w:t>
            </w:r>
          </w:p>
          <w:p w14:paraId="2C14F57A">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□其他</w:t>
            </w:r>
          </w:p>
        </w:tc>
        <w:tc>
          <w:tcPr>
            <w:tcW w:w="1125" w:type="dxa"/>
            <w:vAlign w:val="center"/>
          </w:tcPr>
          <w:p w14:paraId="2C569EF9">
            <w:pPr>
              <w:pStyle w:val="247"/>
              <w:jc w:val="center"/>
              <w:rPr>
                <w:rFonts w:ascii="Arial" w:hAnsi="Arial" w:cs="Arial"/>
                <w:sz w:val="30"/>
                <w:lang w:eastAsia="zh-CN"/>
              </w:rPr>
            </w:pPr>
          </w:p>
        </w:tc>
        <w:tc>
          <w:tcPr>
            <w:tcW w:w="1558" w:type="dxa"/>
            <w:vAlign w:val="center"/>
          </w:tcPr>
          <w:p w14:paraId="7CE1CCA9">
            <w:pPr>
              <w:pStyle w:val="247"/>
              <w:jc w:val="center"/>
              <w:rPr>
                <w:rFonts w:ascii="Arial" w:hAnsi="Arial" w:cs="Arial"/>
                <w:sz w:val="30"/>
                <w:lang w:eastAsia="zh-CN"/>
              </w:rPr>
            </w:pPr>
          </w:p>
        </w:tc>
        <w:tc>
          <w:tcPr>
            <w:tcW w:w="1498" w:type="dxa"/>
            <w:vAlign w:val="center"/>
          </w:tcPr>
          <w:p w14:paraId="1FB2DE29">
            <w:pPr>
              <w:pStyle w:val="247"/>
              <w:jc w:val="center"/>
              <w:rPr>
                <w:rFonts w:ascii="Arial" w:hAnsi="Arial" w:cs="Arial"/>
                <w:sz w:val="30"/>
                <w:lang w:eastAsia="zh-CN"/>
              </w:rPr>
            </w:pPr>
          </w:p>
        </w:tc>
        <w:tc>
          <w:tcPr>
            <w:tcW w:w="1564" w:type="dxa"/>
            <w:vAlign w:val="center"/>
          </w:tcPr>
          <w:p w14:paraId="35BA84FC">
            <w:pPr>
              <w:pStyle w:val="247"/>
              <w:jc w:val="center"/>
              <w:rPr>
                <w:rFonts w:ascii="Arial" w:hAnsi="Arial" w:cs="Arial"/>
                <w:sz w:val="30"/>
                <w:lang w:eastAsia="zh-CN"/>
              </w:rPr>
            </w:pPr>
          </w:p>
        </w:tc>
      </w:tr>
      <w:tr w14:paraId="1F03D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D9F47C9">
            <w:pPr>
              <w:pStyle w:val="247"/>
              <w:jc w:val="center"/>
              <w:rPr>
                <w:rFonts w:ascii="Arial" w:hAnsi="Arial" w:cs="Arial"/>
                <w:sz w:val="24"/>
                <w:lang w:eastAsia="zh-CN"/>
              </w:rPr>
            </w:pPr>
            <w:r>
              <w:rPr>
                <w:rFonts w:ascii="Arial" w:hAnsi="Arial" w:cs="Arial"/>
                <w:sz w:val="24"/>
                <w:lang w:eastAsia="zh-CN"/>
              </w:rPr>
              <w:t>2</w:t>
            </w:r>
          </w:p>
        </w:tc>
        <w:tc>
          <w:tcPr>
            <w:tcW w:w="1287" w:type="dxa"/>
            <w:vAlign w:val="center"/>
          </w:tcPr>
          <w:p w14:paraId="030408FF">
            <w:pPr>
              <w:pStyle w:val="247"/>
              <w:jc w:val="center"/>
              <w:rPr>
                <w:rFonts w:ascii="Arial" w:hAnsi="Arial" w:cs="Arial"/>
                <w:sz w:val="30"/>
              </w:rPr>
            </w:pPr>
          </w:p>
        </w:tc>
        <w:tc>
          <w:tcPr>
            <w:tcW w:w="1513" w:type="dxa"/>
            <w:vAlign w:val="center"/>
          </w:tcPr>
          <w:p w14:paraId="2F9AC30A">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□中型企业</w:t>
            </w:r>
          </w:p>
          <w:p w14:paraId="75C3925B">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□小微企业</w:t>
            </w:r>
          </w:p>
          <w:p w14:paraId="30FCB16A">
            <w:pPr>
              <w:pStyle w:val="247"/>
              <w:tabs>
                <w:tab w:val="left" w:pos="235"/>
              </w:tabs>
              <w:ind w:left="1" w:leftChars="-43" w:hanging="91" w:hangingChars="38"/>
              <w:jc w:val="center"/>
              <w:rPr>
                <w:rFonts w:ascii="Arial" w:hAnsi="Arial" w:cs="Arial"/>
                <w:sz w:val="24"/>
                <w:lang w:eastAsia="zh-CN"/>
              </w:rPr>
            </w:pPr>
            <w:r>
              <w:rPr>
                <w:rFonts w:ascii="Arial" w:hAnsi="Arial" w:cs="Arial"/>
                <w:sz w:val="24"/>
                <w:lang w:eastAsia="zh-CN"/>
              </w:rPr>
              <w:t>□其他</w:t>
            </w:r>
          </w:p>
        </w:tc>
        <w:tc>
          <w:tcPr>
            <w:tcW w:w="1125" w:type="dxa"/>
            <w:vAlign w:val="center"/>
          </w:tcPr>
          <w:p w14:paraId="41B1D414">
            <w:pPr>
              <w:pStyle w:val="247"/>
              <w:jc w:val="center"/>
              <w:rPr>
                <w:rFonts w:ascii="Arial" w:hAnsi="Arial" w:cs="Arial"/>
                <w:sz w:val="30"/>
                <w:lang w:eastAsia="zh-CN"/>
              </w:rPr>
            </w:pPr>
          </w:p>
        </w:tc>
        <w:tc>
          <w:tcPr>
            <w:tcW w:w="1558" w:type="dxa"/>
            <w:vAlign w:val="center"/>
          </w:tcPr>
          <w:p w14:paraId="6A343572">
            <w:pPr>
              <w:pStyle w:val="247"/>
              <w:jc w:val="center"/>
              <w:rPr>
                <w:rFonts w:ascii="Arial" w:hAnsi="Arial" w:cs="Arial"/>
                <w:sz w:val="30"/>
                <w:lang w:eastAsia="zh-CN"/>
              </w:rPr>
            </w:pPr>
          </w:p>
        </w:tc>
        <w:tc>
          <w:tcPr>
            <w:tcW w:w="1498" w:type="dxa"/>
            <w:vAlign w:val="center"/>
          </w:tcPr>
          <w:p w14:paraId="6C0DB33F">
            <w:pPr>
              <w:pStyle w:val="247"/>
              <w:jc w:val="center"/>
              <w:rPr>
                <w:rFonts w:ascii="Arial" w:hAnsi="Arial" w:cs="Arial"/>
                <w:sz w:val="30"/>
                <w:lang w:eastAsia="zh-CN"/>
              </w:rPr>
            </w:pPr>
          </w:p>
        </w:tc>
        <w:tc>
          <w:tcPr>
            <w:tcW w:w="1564" w:type="dxa"/>
            <w:vAlign w:val="center"/>
          </w:tcPr>
          <w:p w14:paraId="245A1E8C">
            <w:pPr>
              <w:pStyle w:val="247"/>
              <w:jc w:val="center"/>
              <w:rPr>
                <w:rFonts w:ascii="Arial" w:hAnsi="Arial" w:cs="Arial"/>
                <w:sz w:val="30"/>
                <w:lang w:eastAsia="zh-CN"/>
              </w:rPr>
            </w:pPr>
          </w:p>
        </w:tc>
      </w:tr>
      <w:tr w14:paraId="4A096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7643365">
            <w:pPr>
              <w:pStyle w:val="247"/>
              <w:jc w:val="center"/>
              <w:rPr>
                <w:rFonts w:ascii="Arial" w:hAnsi="Arial" w:cs="Arial"/>
                <w:sz w:val="24"/>
                <w:lang w:eastAsia="zh-CN"/>
              </w:rPr>
            </w:pPr>
            <w:r>
              <w:rPr>
                <w:rFonts w:ascii="Arial" w:hAnsi="Arial" w:cs="Arial"/>
                <w:sz w:val="24"/>
                <w:lang w:eastAsia="zh-CN"/>
              </w:rPr>
              <w:t>…</w:t>
            </w:r>
          </w:p>
        </w:tc>
        <w:tc>
          <w:tcPr>
            <w:tcW w:w="1287" w:type="dxa"/>
            <w:vAlign w:val="center"/>
          </w:tcPr>
          <w:p w14:paraId="5D7EB1F8">
            <w:pPr>
              <w:pStyle w:val="247"/>
              <w:jc w:val="center"/>
              <w:rPr>
                <w:rFonts w:ascii="Arial" w:hAnsi="Arial" w:cs="Arial"/>
                <w:sz w:val="30"/>
              </w:rPr>
            </w:pPr>
          </w:p>
        </w:tc>
        <w:tc>
          <w:tcPr>
            <w:tcW w:w="1513" w:type="dxa"/>
            <w:vAlign w:val="center"/>
          </w:tcPr>
          <w:p w14:paraId="7AF598B9">
            <w:pPr>
              <w:pStyle w:val="247"/>
              <w:tabs>
                <w:tab w:val="left" w:pos="235"/>
              </w:tabs>
              <w:jc w:val="center"/>
              <w:rPr>
                <w:rFonts w:ascii="Arial" w:hAnsi="Arial" w:cs="Arial"/>
                <w:sz w:val="24"/>
              </w:rPr>
            </w:pPr>
          </w:p>
        </w:tc>
        <w:tc>
          <w:tcPr>
            <w:tcW w:w="1125" w:type="dxa"/>
            <w:vAlign w:val="center"/>
          </w:tcPr>
          <w:p w14:paraId="2AD0F408">
            <w:pPr>
              <w:pStyle w:val="247"/>
              <w:jc w:val="center"/>
              <w:rPr>
                <w:rFonts w:ascii="Arial" w:hAnsi="Arial" w:cs="Arial"/>
                <w:sz w:val="30"/>
              </w:rPr>
            </w:pPr>
          </w:p>
        </w:tc>
        <w:tc>
          <w:tcPr>
            <w:tcW w:w="1558" w:type="dxa"/>
            <w:vAlign w:val="center"/>
          </w:tcPr>
          <w:p w14:paraId="691BED18">
            <w:pPr>
              <w:pStyle w:val="247"/>
              <w:jc w:val="center"/>
              <w:rPr>
                <w:rFonts w:ascii="Arial" w:hAnsi="Arial" w:cs="Arial"/>
                <w:sz w:val="30"/>
              </w:rPr>
            </w:pPr>
          </w:p>
        </w:tc>
        <w:tc>
          <w:tcPr>
            <w:tcW w:w="1498" w:type="dxa"/>
            <w:vAlign w:val="center"/>
          </w:tcPr>
          <w:p w14:paraId="1DBD091E">
            <w:pPr>
              <w:pStyle w:val="247"/>
              <w:jc w:val="center"/>
              <w:rPr>
                <w:rFonts w:ascii="Arial" w:hAnsi="Arial" w:cs="Arial"/>
                <w:sz w:val="30"/>
              </w:rPr>
            </w:pPr>
          </w:p>
        </w:tc>
        <w:tc>
          <w:tcPr>
            <w:tcW w:w="1564" w:type="dxa"/>
            <w:vAlign w:val="center"/>
          </w:tcPr>
          <w:p w14:paraId="2F94B2F0">
            <w:pPr>
              <w:pStyle w:val="247"/>
              <w:jc w:val="center"/>
              <w:rPr>
                <w:rFonts w:ascii="Arial" w:hAnsi="Arial" w:cs="Arial"/>
                <w:sz w:val="30"/>
              </w:rPr>
            </w:pPr>
          </w:p>
        </w:tc>
      </w:tr>
      <w:tr w14:paraId="2CD96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3FF15BD">
            <w:pPr>
              <w:pStyle w:val="247"/>
              <w:ind w:right="57" w:rightChars="27"/>
              <w:jc w:val="right"/>
              <w:rPr>
                <w:rFonts w:ascii="Arial" w:hAnsi="Arial" w:cs="Arial"/>
                <w:sz w:val="24"/>
                <w:lang w:eastAsia="zh-CN"/>
              </w:rPr>
            </w:pPr>
            <w:r>
              <w:rPr>
                <w:rFonts w:ascii="Arial" w:hAnsi="Arial" w:cs="Arial"/>
                <w:sz w:val="24"/>
                <w:lang w:eastAsia="zh-CN"/>
              </w:rPr>
              <w:t>合计：</w:t>
            </w:r>
          </w:p>
        </w:tc>
        <w:tc>
          <w:tcPr>
            <w:tcW w:w="1498" w:type="dxa"/>
            <w:vAlign w:val="center"/>
          </w:tcPr>
          <w:p w14:paraId="6521DBF3">
            <w:pPr>
              <w:pStyle w:val="247"/>
              <w:jc w:val="center"/>
              <w:rPr>
                <w:rFonts w:ascii="Arial" w:hAnsi="Arial" w:cs="Arial"/>
                <w:sz w:val="30"/>
              </w:rPr>
            </w:pPr>
          </w:p>
        </w:tc>
        <w:tc>
          <w:tcPr>
            <w:tcW w:w="1564" w:type="dxa"/>
            <w:vAlign w:val="center"/>
          </w:tcPr>
          <w:p w14:paraId="3B83B0E0">
            <w:pPr>
              <w:pStyle w:val="247"/>
              <w:jc w:val="center"/>
              <w:rPr>
                <w:rFonts w:ascii="Arial" w:hAnsi="Arial" w:cs="Arial"/>
                <w:sz w:val="30"/>
              </w:rPr>
            </w:pPr>
          </w:p>
        </w:tc>
      </w:tr>
    </w:tbl>
    <w:p w14:paraId="3286B742">
      <w:pPr>
        <w:adjustRightInd w:val="0"/>
        <w:snapToGrid w:val="0"/>
        <w:spacing w:line="360" w:lineRule="auto"/>
        <w:ind w:firstLine="480" w:firstLineChars="200"/>
        <w:jc w:val="left"/>
        <w:rPr>
          <w:rFonts w:ascii="Arial" w:hAnsi="Arial" w:cs="Arial"/>
          <w:sz w:val="24"/>
        </w:rPr>
      </w:pPr>
    </w:p>
    <w:p w14:paraId="3505E147">
      <w:pPr>
        <w:adjustRightInd w:val="0"/>
        <w:snapToGrid w:val="0"/>
        <w:spacing w:line="360" w:lineRule="auto"/>
        <w:jc w:val="left"/>
        <w:rPr>
          <w:rFonts w:ascii="Arial" w:hAnsi="Arial" w:cs="Arial"/>
          <w:sz w:val="24"/>
        </w:rPr>
      </w:pPr>
      <w:r>
        <w:rPr>
          <w:rFonts w:ascii="Arial" w:hAnsi="Arial" w:cs="Arial"/>
          <w:sz w:val="24"/>
        </w:rPr>
        <w:t xml:space="preserve">注： </w:t>
      </w:r>
    </w:p>
    <w:p w14:paraId="61139774">
      <w:pPr>
        <w:adjustRightInd w:val="0"/>
        <w:snapToGrid w:val="0"/>
        <w:spacing w:line="360" w:lineRule="auto"/>
        <w:jc w:val="left"/>
        <w:rPr>
          <w:rFonts w:ascii="Arial" w:hAnsi="Arial" w:cs="Arial"/>
          <w:sz w:val="24"/>
        </w:rPr>
      </w:pPr>
      <w:r>
        <w:rPr>
          <w:rFonts w:ascii="Arial" w:hAnsi="Arial" w:cs="Arial"/>
          <w:sz w:val="24"/>
        </w:rPr>
        <w:t>1. 如本项目（包）允许分包，且投标人拟进行分包时，必须提供；如未提供，或提供了但未填写分包承担主体名称、拟分包合同内容、拟分包合同金额，</w:t>
      </w:r>
      <w:r>
        <w:rPr>
          <w:rFonts w:ascii="Arial" w:hAnsi="Arial" w:cs="Arial"/>
          <w:b/>
          <w:sz w:val="24"/>
        </w:rPr>
        <w:t>投标无效</w:t>
      </w:r>
      <w:r>
        <w:rPr>
          <w:rFonts w:ascii="Arial" w:hAnsi="Arial" w:cs="Arial"/>
          <w:sz w:val="24"/>
        </w:rPr>
        <w:t>。</w:t>
      </w:r>
    </w:p>
    <w:p w14:paraId="0370C333">
      <w:pPr>
        <w:adjustRightInd w:val="0"/>
        <w:snapToGrid w:val="0"/>
        <w:spacing w:line="360" w:lineRule="auto"/>
        <w:jc w:val="left"/>
        <w:rPr>
          <w:rFonts w:ascii="Arial" w:hAnsi="Arial" w:cs="Arial"/>
          <w:sz w:val="24"/>
        </w:rPr>
      </w:pPr>
      <w:r>
        <w:rPr>
          <w:rFonts w:ascii="Arial" w:hAnsi="Arial" w:cs="Arial"/>
          <w:sz w:val="24"/>
        </w:rPr>
        <w:t>2.如本招标文件《投标人须知资料表》载明本项目分包承担主体应具备的相应资质条件，则投标人须在本表中列明分包承担主体的资质等级，并后附资质证书电子件，否则</w:t>
      </w:r>
      <w:r>
        <w:rPr>
          <w:rFonts w:ascii="Arial" w:hAnsi="Arial" w:cs="Arial"/>
          <w:b/>
          <w:sz w:val="24"/>
        </w:rPr>
        <w:t>投标无效</w:t>
      </w:r>
      <w:r>
        <w:rPr>
          <w:rFonts w:ascii="Arial" w:hAnsi="Arial" w:cs="Arial"/>
          <w:sz w:val="24"/>
        </w:rPr>
        <w:t>。</w:t>
      </w:r>
    </w:p>
    <w:p w14:paraId="1B34B505">
      <w:pPr>
        <w:adjustRightInd w:val="0"/>
        <w:snapToGrid w:val="0"/>
        <w:spacing w:line="360" w:lineRule="auto"/>
        <w:jc w:val="left"/>
        <w:rPr>
          <w:rFonts w:ascii="Arial" w:hAnsi="Arial" w:cs="Arial"/>
          <w:sz w:val="24"/>
        </w:rPr>
      </w:pPr>
      <w:r>
        <w:rPr>
          <w:rFonts w:ascii="Arial" w:hAnsi="Arial" w:cs="Arial"/>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5A9EB16C">
      <w:pPr>
        <w:adjustRightInd w:val="0"/>
        <w:snapToGrid w:val="0"/>
        <w:spacing w:line="360" w:lineRule="auto"/>
        <w:jc w:val="left"/>
        <w:rPr>
          <w:rFonts w:ascii="Arial" w:hAnsi="Arial" w:cs="Arial"/>
          <w:sz w:val="24"/>
        </w:rPr>
      </w:pPr>
    </w:p>
    <w:p w14:paraId="30C53CA0">
      <w:pPr>
        <w:adjustRightInd w:val="0"/>
        <w:snapToGrid w:val="0"/>
        <w:spacing w:line="360" w:lineRule="auto"/>
        <w:ind w:firstLine="480" w:firstLineChars="200"/>
        <w:jc w:val="right"/>
        <w:rPr>
          <w:rFonts w:ascii="Arial" w:hAnsi="Arial" w:cs="Arial"/>
          <w:sz w:val="24"/>
        </w:rPr>
      </w:pPr>
      <w:r>
        <w:rPr>
          <w:rFonts w:ascii="Arial" w:hAnsi="Arial" w:cs="Arial"/>
          <w:sz w:val="24"/>
        </w:rPr>
        <w:t>投标人名称（盖章）：______</w:t>
      </w:r>
    </w:p>
    <w:p w14:paraId="50164136">
      <w:pPr>
        <w:adjustRightInd w:val="0"/>
        <w:snapToGrid w:val="0"/>
        <w:spacing w:line="360" w:lineRule="auto"/>
        <w:ind w:firstLine="480" w:firstLineChars="200"/>
        <w:jc w:val="right"/>
        <w:rPr>
          <w:rFonts w:ascii="Arial" w:hAnsi="Arial" w:cs="Arial"/>
          <w:sz w:val="24"/>
        </w:rPr>
      </w:pPr>
      <w:r>
        <w:rPr>
          <w:rFonts w:ascii="Arial" w:hAnsi="Arial" w:cs="Arial"/>
          <w:sz w:val="24"/>
        </w:rPr>
        <w:t>日期：_____年______月______日</w:t>
      </w:r>
    </w:p>
    <w:p w14:paraId="382A7502">
      <w:pPr>
        <w:widowControl/>
        <w:jc w:val="left"/>
        <w:rPr>
          <w:rFonts w:ascii="Arial" w:hAnsi="Arial" w:cs="Arial"/>
          <w:sz w:val="24"/>
        </w:rPr>
      </w:pPr>
      <w:r>
        <w:rPr>
          <w:rFonts w:ascii="Arial" w:hAnsi="Arial" w:cs="Arial"/>
          <w:sz w:val="24"/>
        </w:rPr>
        <w:br w:type="page"/>
      </w:r>
    </w:p>
    <w:p w14:paraId="21700554">
      <w:pPr>
        <w:autoSpaceDE w:val="0"/>
        <w:autoSpaceDN w:val="0"/>
        <w:adjustRightInd w:val="0"/>
        <w:spacing w:line="360" w:lineRule="auto"/>
        <w:jc w:val="center"/>
        <w:rPr>
          <w:rFonts w:ascii="Arial" w:hAnsi="Arial" w:cs="Arial"/>
          <w:b/>
          <w:sz w:val="36"/>
          <w:szCs w:val="36"/>
        </w:rPr>
      </w:pPr>
      <w:bookmarkStart w:id="911" w:name="_Hlk176956326"/>
      <w:r>
        <w:rPr>
          <w:rFonts w:ascii="Arial" w:hAnsi="Arial" w:cs="Arial"/>
          <w:b/>
          <w:sz w:val="36"/>
          <w:szCs w:val="36"/>
        </w:rPr>
        <w:t>分包意向协议</w:t>
      </w:r>
    </w:p>
    <w:p w14:paraId="62BFE815">
      <w:pPr>
        <w:adjustRightInd w:val="0"/>
        <w:snapToGrid w:val="0"/>
        <w:spacing w:line="360" w:lineRule="auto"/>
        <w:ind w:firstLine="480" w:firstLineChars="200"/>
        <w:jc w:val="left"/>
        <w:rPr>
          <w:rFonts w:ascii="Arial" w:hAnsi="Arial" w:cs="Arial"/>
          <w:sz w:val="24"/>
        </w:rPr>
      </w:pPr>
      <w:r>
        <w:rPr>
          <w:rFonts w:ascii="Arial" w:hAnsi="Arial" w:cs="Arial"/>
          <w:sz w:val="24"/>
        </w:rPr>
        <w:t>甲方（投标人）：________</w:t>
      </w:r>
    </w:p>
    <w:p w14:paraId="35842397">
      <w:pPr>
        <w:adjustRightInd w:val="0"/>
        <w:snapToGrid w:val="0"/>
        <w:spacing w:line="360" w:lineRule="auto"/>
        <w:ind w:firstLine="480" w:firstLineChars="200"/>
        <w:jc w:val="left"/>
        <w:rPr>
          <w:rFonts w:ascii="Arial" w:hAnsi="Arial" w:cs="Arial"/>
          <w:sz w:val="24"/>
        </w:rPr>
      </w:pPr>
      <w:r>
        <w:rPr>
          <w:rFonts w:ascii="Arial" w:hAnsi="Arial" w:cs="Arial"/>
          <w:sz w:val="24"/>
        </w:rPr>
        <w:t>乙方（拟分包单位）：________</w:t>
      </w:r>
    </w:p>
    <w:p w14:paraId="5CE3CDE1">
      <w:pPr>
        <w:adjustRightInd w:val="0"/>
        <w:snapToGrid w:val="0"/>
        <w:spacing w:line="360" w:lineRule="auto"/>
        <w:ind w:firstLine="480" w:firstLineChars="200"/>
        <w:jc w:val="left"/>
        <w:rPr>
          <w:rFonts w:ascii="Arial" w:hAnsi="Arial" w:cs="Arial"/>
          <w:sz w:val="24"/>
        </w:rPr>
      </w:pPr>
      <w:r>
        <w:rPr>
          <w:rFonts w:ascii="Arial" w:hAnsi="Arial" w:cs="Arial"/>
          <w:sz w:val="24"/>
        </w:rPr>
        <w:t>甲方承诺，一旦在_________（采购项目名称）（项目编号/包号为：_______）招标采购项目中获得采购合同，将按照下述约定将合同项下部分内容分包给乙方：</w:t>
      </w:r>
    </w:p>
    <w:p w14:paraId="0B5E19E0">
      <w:pPr>
        <w:adjustRightInd w:val="0"/>
        <w:snapToGrid w:val="0"/>
        <w:spacing w:line="360" w:lineRule="auto"/>
        <w:ind w:firstLine="480" w:firstLineChars="200"/>
        <w:jc w:val="left"/>
        <w:rPr>
          <w:rFonts w:ascii="Arial" w:hAnsi="Arial" w:cs="Arial"/>
          <w:sz w:val="24"/>
        </w:rPr>
      </w:pPr>
      <w:r>
        <w:rPr>
          <w:rFonts w:ascii="Arial" w:hAnsi="Arial" w:cs="Arial"/>
          <w:sz w:val="24"/>
        </w:rPr>
        <w:t>1.分包内容：_____。</w:t>
      </w:r>
    </w:p>
    <w:p w14:paraId="596D4D28">
      <w:pPr>
        <w:adjustRightInd w:val="0"/>
        <w:snapToGrid w:val="0"/>
        <w:spacing w:line="360" w:lineRule="auto"/>
        <w:ind w:firstLine="480" w:firstLineChars="200"/>
        <w:jc w:val="left"/>
        <w:rPr>
          <w:rFonts w:ascii="Arial" w:hAnsi="Arial" w:cs="Arial"/>
          <w:sz w:val="24"/>
        </w:rPr>
      </w:pPr>
      <w:r>
        <w:rPr>
          <w:rFonts w:ascii="Arial" w:hAnsi="Arial" w:cs="Arial"/>
          <w:sz w:val="24"/>
        </w:rPr>
        <w:t>2.分包金额：_____，该金额占该采购包合同金额的比例为___%。</w:t>
      </w:r>
    </w:p>
    <w:p w14:paraId="592A243C">
      <w:pPr>
        <w:adjustRightInd w:val="0"/>
        <w:snapToGrid w:val="0"/>
        <w:spacing w:line="360" w:lineRule="auto"/>
        <w:ind w:firstLine="480" w:firstLineChars="200"/>
        <w:jc w:val="left"/>
        <w:rPr>
          <w:rFonts w:ascii="Arial" w:hAnsi="Arial" w:cs="Arial"/>
          <w:bCs/>
          <w:sz w:val="24"/>
        </w:rPr>
      </w:pPr>
      <w:r>
        <w:rPr>
          <w:rFonts w:ascii="Arial" w:hAnsi="Arial" w:cs="Arial"/>
          <w:sz w:val="24"/>
        </w:rPr>
        <w:t>乙方承诺将在上述情况下与甲方签订分包合同。</w:t>
      </w:r>
    </w:p>
    <w:p w14:paraId="5D75A776">
      <w:pPr>
        <w:adjustRightInd w:val="0"/>
        <w:snapToGrid w:val="0"/>
        <w:spacing w:line="360" w:lineRule="auto"/>
        <w:ind w:firstLine="480" w:firstLineChars="200"/>
        <w:jc w:val="left"/>
        <w:rPr>
          <w:rFonts w:ascii="Arial" w:hAnsi="Arial" w:cs="Arial"/>
          <w:sz w:val="24"/>
        </w:rPr>
      </w:pPr>
      <w:r>
        <w:rPr>
          <w:rFonts w:ascii="Arial" w:hAnsi="Arial" w:cs="Arial"/>
          <w:sz w:val="24"/>
        </w:rPr>
        <w:t>本协议自各方盖章之日起生效，如甲方未在该项目（采购包）中标，本协议自动终止。</w:t>
      </w:r>
    </w:p>
    <w:p w14:paraId="55C38BED">
      <w:pPr>
        <w:spacing w:line="360" w:lineRule="auto"/>
        <w:ind w:firstLine="471"/>
        <w:rPr>
          <w:rFonts w:ascii="Arial" w:hAnsi="Arial" w:cs="Arial"/>
          <w:b/>
          <w:sz w:val="24"/>
        </w:rPr>
      </w:pPr>
    </w:p>
    <w:p w14:paraId="1560AE36">
      <w:pPr>
        <w:spacing w:line="360" w:lineRule="auto"/>
        <w:ind w:firstLine="471"/>
        <w:rPr>
          <w:rFonts w:ascii="Arial" w:hAnsi="Arial" w:cs="Arial"/>
          <w:b/>
          <w:sz w:val="24"/>
        </w:rPr>
      </w:pPr>
      <w:r>
        <w:rPr>
          <w:rFonts w:ascii="Arial" w:hAnsi="Arial" w:cs="Arial"/>
          <w:sz w:val="24"/>
        </w:rPr>
        <w:t>甲方（盖章）：_________                 乙方（盖章）：_________</w:t>
      </w:r>
    </w:p>
    <w:p w14:paraId="3E9DED19">
      <w:pPr>
        <w:spacing w:line="360" w:lineRule="auto"/>
        <w:ind w:left="480"/>
        <w:jc w:val="right"/>
        <w:rPr>
          <w:rFonts w:ascii="Arial" w:hAnsi="Arial" w:cs="Arial"/>
          <w:sz w:val="24"/>
        </w:rPr>
      </w:pPr>
    </w:p>
    <w:p w14:paraId="6CDF38D1">
      <w:pPr>
        <w:wordWrap w:val="0"/>
        <w:spacing w:line="360" w:lineRule="auto"/>
        <w:ind w:left="480"/>
        <w:jc w:val="right"/>
        <w:rPr>
          <w:rFonts w:ascii="Arial" w:hAnsi="Arial" w:cs="Arial"/>
          <w:b/>
          <w:sz w:val="24"/>
        </w:rPr>
      </w:pPr>
      <w:r>
        <w:rPr>
          <w:rFonts w:ascii="Arial" w:hAnsi="Arial" w:cs="Arial"/>
          <w:sz w:val="24"/>
          <w:szCs w:val="20"/>
        </w:rPr>
        <w:t xml:space="preserve">日期：_____年______月______日   </w:t>
      </w:r>
    </w:p>
    <w:p w14:paraId="367E609A">
      <w:pPr>
        <w:tabs>
          <w:tab w:val="left" w:pos="8280"/>
        </w:tabs>
        <w:spacing w:line="360" w:lineRule="auto"/>
        <w:ind w:firstLine="480"/>
        <w:rPr>
          <w:rFonts w:ascii="Arial" w:hAnsi="Arial" w:cs="Arial"/>
          <w:sz w:val="24"/>
        </w:rPr>
      </w:pPr>
    </w:p>
    <w:p w14:paraId="072A538C">
      <w:pPr>
        <w:tabs>
          <w:tab w:val="left" w:pos="8280"/>
        </w:tabs>
        <w:spacing w:line="360" w:lineRule="auto"/>
        <w:rPr>
          <w:rFonts w:ascii="Arial" w:hAnsi="Arial" w:cs="Arial"/>
          <w:sz w:val="24"/>
        </w:rPr>
      </w:pPr>
      <w:bookmarkStart w:id="912" w:name="_Hlk176956306"/>
      <w:r>
        <w:rPr>
          <w:rFonts w:ascii="Arial" w:hAnsi="Arial" w:cs="Arial"/>
          <w:sz w:val="24"/>
        </w:rPr>
        <w:t>注：</w:t>
      </w:r>
    </w:p>
    <w:p w14:paraId="30D60F36">
      <w:pPr>
        <w:adjustRightInd w:val="0"/>
        <w:snapToGrid w:val="0"/>
        <w:spacing w:line="360" w:lineRule="auto"/>
        <w:jc w:val="left"/>
        <w:rPr>
          <w:rFonts w:ascii="Arial" w:hAnsi="Arial" w:cs="Arial"/>
          <w:sz w:val="24"/>
        </w:rPr>
      </w:pPr>
      <w:r>
        <w:rPr>
          <w:rFonts w:ascii="Arial" w:hAnsi="Arial" w:cs="Arial"/>
          <w:sz w:val="24"/>
        </w:rPr>
        <w:t>1. 投标人“为落实政府采购政策”而向中小企业分包时必须提供，否则</w:t>
      </w:r>
      <w:r>
        <w:rPr>
          <w:rFonts w:ascii="Arial" w:hAnsi="Arial" w:cs="Arial"/>
          <w:b/>
          <w:sz w:val="24"/>
        </w:rPr>
        <w:t>投标无效</w:t>
      </w:r>
      <w:r>
        <w:rPr>
          <w:rFonts w:ascii="Arial" w:hAnsi="Arial" w:cs="Arial"/>
          <w:sz w:val="24"/>
        </w:rPr>
        <w:t>；且建议按照采购文件要求在资格证明文件部分提供；</w:t>
      </w:r>
    </w:p>
    <w:p w14:paraId="714A4E39">
      <w:pPr>
        <w:adjustRightInd w:val="0"/>
        <w:snapToGrid w:val="0"/>
        <w:spacing w:line="360" w:lineRule="auto"/>
        <w:jc w:val="left"/>
        <w:rPr>
          <w:rFonts w:ascii="Arial" w:hAnsi="Arial" w:cs="Arial"/>
          <w:sz w:val="24"/>
        </w:rPr>
      </w:pPr>
      <w:r>
        <w:rPr>
          <w:rFonts w:ascii="Arial" w:hAnsi="Arial" w:cs="Arial"/>
          <w:sz w:val="24"/>
        </w:rPr>
        <w:t>2. 投标人满足《政府采购促进中小企业发展管理办法》（财库〔2020〕46号）第九条有关规定，拟享受中小企业政策优惠措施的，仍需提供本协议，否则不予认可；</w:t>
      </w:r>
    </w:p>
    <w:p w14:paraId="27D44959">
      <w:pPr>
        <w:adjustRightInd w:val="0"/>
        <w:snapToGrid w:val="0"/>
        <w:spacing w:line="360" w:lineRule="auto"/>
        <w:jc w:val="left"/>
        <w:rPr>
          <w:rFonts w:ascii="Arial" w:hAnsi="Arial" w:cs="Arial"/>
          <w:b/>
          <w:sz w:val="24"/>
        </w:rPr>
      </w:pPr>
      <w:r>
        <w:rPr>
          <w:rFonts w:ascii="Arial" w:hAnsi="Arial" w:cs="Arial"/>
          <w:sz w:val="24"/>
        </w:rPr>
        <w:t>3. 投标人须与所有拟分包单位分别签订《分包意向协议》，每单位签订一份，并在投标文件中提交全部协议原件的电子件，否则</w:t>
      </w:r>
      <w:r>
        <w:rPr>
          <w:rFonts w:ascii="Arial" w:hAnsi="Arial" w:cs="Arial"/>
          <w:bCs/>
          <w:sz w:val="24"/>
        </w:rPr>
        <w:t>不予认可</w:t>
      </w:r>
      <w:r>
        <w:rPr>
          <w:rFonts w:ascii="Arial" w:hAnsi="Arial" w:cs="Arial"/>
          <w:sz w:val="24"/>
        </w:rPr>
        <w:t>。</w:t>
      </w:r>
      <w:bookmarkEnd w:id="912"/>
    </w:p>
    <w:bookmarkEnd w:id="911"/>
    <w:p w14:paraId="5C5FC7B8">
      <w:pPr>
        <w:numPr>
          <w:ilvl w:val="0"/>
          <w:numId w:val="33"/>
        </w:numPr>
        <w:tabs>
          <w:tab w:val="left" w:pos="360"/>
        </w:tabs>
        <w:snapToGrid w:val="0"/>
        <w:spacing w:line="360" w:lineRule="auto"/>
        <w:outlineLvl w:val="1"/>
        <w:rPr>
          <w:rFonts w:ascii="Arial" w:hAnsi="Arial" w:cs="Arial"/>
          <w:sz w:val="24"/>
          <w:szCs w:val="20"/>
        </w:rPr>
      </w:pPr>
      <w:r>
        <w:rPr>
          <w:rFonts w:ascii="Arial" w:hAnsi="Arial" w:cs="Arial"/>
          <w:sz w:val="24"/>
          <w:szCs w:val="20"/>
        </w:rPr>
        <w:br w:type="page"/>
      </w:r>
      <w:r>
        <w:rPr>
          <w:rFonts w:ascii="Arial" w:hAnsi="Arial" w:cs="Arial"/>
          <w:sz w:val="24"/>
          <w:szCs w:val="20"/>
        </w:rPr>
        <w:t>招标文件要求提供或投标人认为应附的其他材料</w:t>
      </w:r>
    </w:p>
    <w:p w14:paraId="6AB448AD">
      <w:pPr>
        <w:widowControl/>
        <w:jc w:val="left"/>
        <w:rPr>
          <w:rFonts w:ascii="Arial" w:hAnsi="Arial" w:cs="Arial"/>
          <w:sz w:val="24"/>
          <w:szCs w:val="20"/>
        </w:rPr>
      </w:pPr>
      <w:r>
        <w:rPr>
          <w:rFonts w:ascii="Arial" w:hAnsi="Arial" w:cs="Arial"/>
          <w:sz w:val="24"/>
          <w:szCs w:val="20"/>
        </w:rPr>
        <w:t>11-1供应商信息采集表</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6587C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vAlign w:val="center"/>
          </w:tcPr>
          <w:p w14:paraId="29851AB8">
            <w:pPr>
              <w:jc w:val="center"/>
              <w:rPr>
                <w:rFonts w:ascii="Arial" w:hAnsi="Arial" w:cs="Arial"/>
                <w:sz w:val="24"/>
              </w:rPr>
            </w:pPr>
            <w:r>
              <w:rPr>
                <w:rFonts w:ascii="Arial" w:hAnsi="Arial" w:cs="Arial"/>
                <w:sz w:val="24"/>
              </w:rPr>
              <w:t>供应商名称</w:t>
            </w:r>
          </w:p>
        </w:tc>
        <w:tc>
          <w:tcPr>
            <w:tcW w:w="1667" w:type="pct"/>
            <w:vAlign w:val="center"/>
          </w:tcPr>
          <w:p w14:paraId="6D1F52A1">
            <w:pPr>
              <w:jc w:val="center"/>
              <w:rPr>
                <w:rFonts w:ascii="Arial" w:hAnsi="Arial" w:cs="Arial"/>
                <w:sz w:val="24"/>
              </w:rPr>
            </w:pPr>
            <w:r>
              <w:rPr>
                <w:rFonts w:ascii="Arial" w:hAnsi="Arial" w:cs="Arial"/>
                <w:sz w:val="24"/>
              </w:rPr>
              <w:t>供应商所属性别</w:t>
            </w:r>
          </w:p>
        </w:tc>
        <w:tc>
          <w:tcPr>
            <w:tcW w:w="1667" w:type="pct"/>
            <w:vAlign w:val="center"/>
          </w:tcPr>
          <w:p w14:paraId="0858C5D9">
            <w:pPr>
              <w:jc w:val="center"/>
              <w:rPr>
                <w:rFonts w:ascii="Arial" w:hAnsi="Arial" w:cs="Arial"/>
                <w:sz w:val="24"/>
              </w:rPr>
            </w:pPr>
            <w:r>
              <w:rPr>
                <w:rFonts w:ascii="Arial" w:hAnsi="Arial" w:cs="Arial"/>
                <w:sz w:val="24"/>
              </w:rPr>
              <w:t>外商投资类型</w:t>
            </w:r>
          </w:p>
        </w:tc>
      </w:tr>
      <w:tr w14:paraId="1B929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75FB75E">
            <w:pPr>
              <w:rPr>
                <w:rFonts w:ascii="Arial" w:hAnsi="Arial" w:cs="Arial"/>
                <w:sz w:val="24"/>
              </w:rPr>
            </w:pPr>
          </w:p>
        </w:tc>
        <w:tc>
          <w:tcPr>
            <w:tcW w:w="1667" w:type="pct"/>
          </w:tcPr>
          <w:p w14:paraId="748E0E8C">
            <w:pPr>
              <w:rPr>
                <w:rFonts w:ascii="Arial" w:hAnsi="Arial" w:cs="Arial"/>
                <w:sz w:val="24"/>
              </w:rPr>
            </w:pPr>
          </w:p>
        </w:tc>
        <w:tc>
          <w:tcPr>
            <w:tcW w:w="1667" w:type="pct"/>
          </w:tcPr>
          <w:p w14:paraId="56084732">
            <w:pPr>
              <w:rPr>
                <w:rFonts w:ascii="Arial" w:hAnsi="Arial" w:cs="Arial"/>
                <w:sz w:val="24"/>
              </w:rPr>
            </w:pPr>
          </w:p>
        </w:tc>
      </w:tr>
      <w:tr w14:paraId="3CFF8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869150E">
            <w:pPr>
              <w:rPr>
                <w:rFonts w:ascii="Arial" w:hAnsi="Arial" w:cs="Arial"/>
                <w:sz w:val="24"/>
              </w:rPr>
            </w:pPr>
          </w:p>
        </w:tc>
        <w:tc>
          <w:tcPr>
            <w:tcW w:w="1667" w:type="pct"/>
          </w:tcPr>
          <w:p w14:paraId="0DF5F702">
            <w:pPr>
              <w:rPr>
                <w:rFonts w:ascii="Arial" w:hAnsi="Arial" w:cs="Arial"/>
                <w:sz w:val="24"/>
              </w:rPr>
            </w:pPr>
          </w:p>
        </w:tc>
        <w:tc>
          <w:tcPr>
            <w:tcW w:w="1667" w:type="pct"/>
          </w:tcPr>
          <w:p w14:paraId="2F6462BA">
            <w:pPr>
              <w:rPr>
                <w:rFonts w:ascii="Arial" w:hAnsi="Arial" w:cs="Arial"/>
                <w:sz w:val="24"/>
              </w:rPr>
            </w:pPr>
          </w:p>
        </w:tc>
      </w:tr>
      <w:tr w14:paraId="1E1A7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BD84762">
            <w:pPr>
              <w:rPr>
                <w:rFonts w:ascii="Arial" w:hAnsi="Arial" w:cs="Arial"/>
                <w:sz w:val="24"/>
              </w:rPr>
            </w:pPr>
          </w:p>
        </w:tc>
        <w:tc>
          <w:tcPr>
            <w:tcW w:w="1667" w:type="pct"/>
          </w:tcPr>
          <w:p w14:paraId="47A65869">
            <w:pPr>
              <w:rPr>
                <w:rFonts w:ascii="Arial" w:hAnsi="Arial" w:cs="Arial"/>
                <w:sz w:val="24"/>
              </w:rPr>
            </w:pPr>
          </w:p>
        </w:tc>
        <w:tc>
          <w:tcPr>
            <w:tcW w:w="1667" w:type="pct"/>
          </w:tcPr>
          <w:p w14:paraId="780AB9C1">
            <w:pPr>
              <w:rPr>
                <w:rFonts w:ascii="Arial" w:hAnsi="Arial" w:cs="Arial"/>
                <w:sz w:val="24"/>
              </w:rPr>
            </w:pPr>
          </w:p>
        </w:tc>
      </w:tr>
      <w:tr w14:paraId="14962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66BEA2A">
            <w:pPr>
              <w:rPr>
                <w:rFonts w:ascii="Arial" w:hAnsi="Arial" w:cs="Arial"/>
                <w:sz w:val="24"/>
              </w:rPr>
            </w:pPr>
          </w:p>
        </w:tc>
        <w:tc>
          <w:tcPr>
            <w:tcW w:w="1667" w:type="pct"/>
          </w:tcPr>
          <w:p w14:paraId="72345CF1">
            <w:pPr>
              <w:rPr>
                <w:rFonts w:ascii="Arial" w:hAnsi="Arial" w:cs="Arial"/>
                <w:sz w:val="24"/>
              </w:rPr>
            </w:pPr>
          </w:p>
        </w:tc>
        <w:tc>
          <w:tcPr>
            <w:tcW w:w="1667" w:type="pct"/>
          </w:tcPr>
          <w:p w14:paraId="1C827B83">
            <w:pPr>
              <w:rPr>
                <w:rFonts w:ascii="Arial" w:hAnsi="Arial" w:cs="Arial"/>
                <w:sz w:val="24"/>
              </w:rPr>
            </w:pPr>
          </w:p>
        </w:tc>
      </w:tr>
    </w:tbl>
    <w:p w14:paraId="76ECD9FE">
      <w:pPr>
        <w:tabs>
          <w:tab w:val="left" w:pos="1800"/>
          <w:tab w:val="left" w:pos="5580"/>
        </w:tabs>
        <w:jc w:val="left"/>
        <w:rPr>
          <w:rFonts w:ascii="Arial" w:hAnsi="Arial" w:cs="Arial"/>
          <w:sz w:val="24"/>
        </w:rPr>
      </w:pPr>
      <w:r>
        <w:rPr>
          <w:rFonts w:ascii="Arial" w:hAnsi="Arial" w:cs="Arial"/>
          <w:sz w:val="24"/>
        </w:rPr>
        <w:t>注：1.供应商如为联合体，则应填写联合体各成员信息。</w:t>
      </w:r>
    </w:p>
    <w:p w14:paraId="29F251E8">
      <w:pPr>
        <w:tabs>
          <w:tab w:val="left" w:pos="1800"/>
          <w:tab w:val="left" w:pos="5580"/>
        </w:tabs>
        <w:ind w:firstLine="480" w:firstLineChars="200"/>
        <w:jc w:val="left"/>
        <w:rPr>
          <w:rFonts w:ascii="Arial" w:hAnsi="Arial" w:cs="Arial"/>
          <w:sz w:val="24"/>
        </w:rPr>
      </w:pPr>
      <w:r>
        <w:rPr>
          <w:rFonts w:ascii="Arial" w:hAnsi="Arial" w:cs="Arial"/>
          <w:sz w:val="24"/>
        </w:rPr>
        <w:t>2.供应商所属性别请填写“男”或“女”，指拥有供应商51%以上绝对所有权的性别；绝对所有权拥有者可以是一个人，也可以是多人合计计算。</w:t>
      </w:r>
    </w:p>
    <w:p w14:paraId="5D45CF60">
      <w:pPr>
        <w:tabs>
          <w:tab w:val="left" w:pos="1800"/>
          <w:tab w:val="left" w:pos="5580"/>
        </w:tabs>
        <w:ind w:firstLine="480" w:firstLineChars="200"/>
        <w:jc w:val="left"/>
        <w:rPr>
          <w:rFonts w:ascii="Arial" w:hAnsi="Arial" w:cs="Arial"/>
          <w:sz w:val="24"/>
        </w:rPr>
      </w:pPr>
      <w:r>
        <w:rPr>
          <w:rFonts w:ascii="Arial" w:hAnsi="Arial" w:cs="Arial"/>
          <w:sz w:val="24"/>
        </w:rPr>
        <w:t>3.外商投资类型请填写“外商单独投资”、“外商部分投资”或“内资”。</w:t>
      </w:r>
    </w:p>
    <w:p w14:paraId="36AAC499">
      <w:pPr>
        <w:widowControl/>
        <w:jc w:val="left"/>
        <w:rPr>
          <w:rFonts w:ascii="Arial" w:hAnsi="Arial" w:cs="Arial"/>
          <w:b/>
          <w:sz w:val="36"/>
          <w:szCs w:val="36"/>
        </w:rPr>
      </w:pPr>
    </w:p>
    <w:p w14:paraId="472CCF57">
      <w:pPr>
        <w:widowControl/>
        <w:jc w:val="left"/>
        <w:rPr>
          <w:rFonts w:ascii="Arial" w:hAnsi="Arial" w:cs="Arial"/>
          <w:sz w:val="24"/>
          <w:szCs w:val="20"/>
        </w:rPr>
      </w:pPr>
      <w:bookmarkStart w:id="913" w:name="_Toc174533107"/>
      <w:r>
        <w:rPr>
          <w:rFonts w:ascii="Arial" w:hAnsi="Arial" w:cs="Arial"/>
          <w:sz w:val="24"/>
          <w:szCs w:val="20"/>
        </w:rPr>
        <w:t>11-2</w:t>
      </w:r>
      <w:bookmarkEnd w:id="913"/>
      <w:r>
        <w:rPr>
          <w:rFonts w:ascii="Arial" w:hAnsi="Arial" w:cs="Arial"/>
          <w:sz w:val="24"/>
          <w:szCs w:val="20"/>
        </w:rPr>
        <w:t>业绩一览表</w:t>
      </w:r>
    </w:p>
    <w:tbl>
      <w:tblPr>
        <w:tblStyle w:val="4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1368"/>
        <w:gridCol w:w="1426"/>
        <w:gridCol w:w="1426"/>
        <w:gridCol w:w="1513"/>
        <w:gridCol w:w="1511"/>
        <w:gridCol w:w="1452"/>
      </w:tblGrid>
      <w:tr w14:paraId="58ED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16" w:type="pct"/>
            <w:vAlign w:val="center"/>
          </w:tcPr>
          <w:p w14:paraId="7F079311">
            <w:pPr>
              <w:spacing w:line="360" w:lineRule="auto"/>
              <w:jc w:val="center"/>
              <w:rPr>
                <w:rFonts w:ascii="Arial" w:hAnsi="Arial" w:cs="Arial"/>
                <w:sz w:val="24"/>
              </w:rPr>
            </w:pPr>
            <w:r>
              <w:rPr>
                <w:rFonts w:ascii="Arial" w:hAnsi="Arial" w:cs="Arial"/>
                <w:sz w:val="24"/>
              </w:rPr>
              <w:t>序号</w:t>
            </w:r>
          </w:p>
        </w:tc>
        <w:tc>
          <w:tcPr>
            <w:tcW w:w="736" w:type="pct"/>
            <w:vAlign w:val="center"/>
          </w:tcPr>
          <w:p w14:paraId="43C48602">
            <w:pPr>
              <w:spacing w:line="360" w:lineRule="auto"/>
              <w:jc w:val="center"/>
              <w:rPr>
                <w:rFonts w:ascii="Arial" w:hAnsi="Arial" w:cs="Arial"/>
                <w:sz w:val="24"/>
              </w:rPr>
            </w:pPr>
            <w:r>
              <w:rPr>
                <w:rFonts w:ascii="Arial" w:hAnsi="Arial" w:cs="Arial"/>
                <w:sz w:val="24"/>
              </w:rPr>
              <w:t>项目名称</w:t>
            </w:r>
          </w:p>
        </w:tc>
        <w:tc>
          <w:tcPr>
            <w:tcW w:w="767" w:type="pct"/>
            <w:vAlign w:val="center"/>
          </w:tcPr>
          <w:p w14:paraId="606D77CA">
            <w:pPr>
              <w:spacing w:line="360" w:lineRule="auto"/>
              <w:jc w:val="center"/>
              <w:rPr>
                <w:rFonts w:ascii="Arial" w:hAnsi="Arial" w:cs="Arial"/>
                <w:sz w:val="24"/>
              </w:rPr>
            </w:pPr>
            <w:r>
              <w:rPr>
                <w:rFonts w:ascii="Arial" w:hAnsi="Arial" w:cs="Arial"/>
                <w:sz w:val="24"/>
              </w:rPr>
              <w:t>产品名称</w:t>
            </w:r>
          </w:p>
        </w:tc>
        <w:tc>
          <w:tcPr>
            <w:tcW w:w="767" w:type="pct"/>
            <w:vAlign w:val="center"/>
          </w:tcPr>
          <w:p w14:paraId="25735EBA">
            <w:pPr>
              <w:spacing w:line="360" w:lineRule="auto"/>
              <w:jc w:val="center"/>
              <w:rPr>
                <w:rFonts w:ascii="Arial" w:hAnsi="Arial" w:cs="Arial"/>
                <w:sz w:val="24"/>
              </w:rPr>
            </w:pPr>
            <w:r>
              <w:rPr>
                <w:rFonts w:ascii="Arial" w:hAnsi="Arial" w:cs="Arial"/>
                <w:sz w:val="24"/>
              </w:rPr>
              <w:t>买方</w:t>
            </w:r>
          </w:p>
        </w:tc>
        <w:tc>
          <w:tcPr>
            <w:tcW w:w="814" w:type="pct"/>
            <w:vAlign w:val="center"/>
          </w:tcPr>
          <w:p w14:paraId="16F24FE0">
            <w:pPr>
              <w:spacing w:line="360" w:lineRule="auto"/>
              <w:jc w:val="center"/>
              <w:rPr>
                <w:rFonts w:ascii="Arial" w:hAnsi="Arial" w:cs="Arial"/>
                <w:sz w:val="24"/>
              </w:rPr>
            </w:pPr>
            <w:r>
              <w:rPr>
                <w:rFonts w:ascii="Arial" w:hAnsi="Arial" w:cs="Arial"/>
                <w:sz w:val="24"/>
              </w:rPr>
              <w:t>买方联系人及联系方式</w:t>
            </w:r>
          </w:p>
        </w:tc>
        <w:tc>
          <w:tcPr>
            <w:tcW w:w="813" w:type="pct"/>
            <w:vAlign w:val="center"/>
          </w:tcPr>
          <w:p w14:paraId="2297536F">
            <w:pPr>
              <w:spacing w:line="360" w:lineRule="auto"/>
              <w:jc w:val="center"/>
              <w:rPr>
                <w:rFonts w:ascii="Arial" w:hAnsi="Arial" w:cs="Arial"/>
                <w:sz w:val="24"/>
              </w:rPr>
            </w:pPr>
            <w:r>
              <w:rPr>
                <w:rFonts w:ascii="Arial" w:hAnsi="Arial" w:cs="Arial"/>
                <w:sz w:val="24"/>
              </w:rPr>
              <w:t>合同签订日期</w:t>
            </w:r>
          </w:p>
        </w:tc>
        <w:tc>
          <w:tcPr>
            <w:tcW w:w="781" w:type="pct"/>
            <w:vAlign w:val="center"/>
          </w:tcPr>
          <w:p w14:paraId="172AC016">
            <w:pPr>
              <w:spacing w:line="360" w:lineRule="auto"/>
              <w:jc w:val="center"/>
              <w:rPr>
                <w:rFonts w:ascii="Arial" w:hAnsi="Arial" w:cs="Arial"/>
                <w:sz w:val="24"/>
              </w:rPr>
            </w:pPr>
            <w:r>
              <w:rPr>
                <w:rFonts w:ascii="Arial" w:hAnsi="Arial" w:cs="Arial"/>
                <w:sz w:val="24"/>
              </w:rPr>
              <w:t>履约完成时间</w:t>
            </w:r>
          </w:p>
        </w:tc>
      </w:tr>
      <w:tr w14:paraId="13BE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316" w:type="pct"/>
          </w:tcPr>
          <w:p w14:paraId="7A8329A1">
            <w:pPr>
              <w:spacing w:line="360" w:lineRule="auto"/>
              <w:rPr>
                <w:rFonts w:ascii="Arial" w:hAnsi="Arial" w:eastAsia="仿宋" w:cs="Arial"/>
                <w:sz w:val="24"/>
              </w:rPr>
            </w:pPr>
          </w:p>
        </w:tc>
        <w:tc>
          <w:tcPr>
            <w:tcW w:w="736" w:type="pct"/>
          </w:tcPr>
          <w:p w14:paraId="487B3E10">
            <w:pPr>
              <w:spacing w:line="360" w:lineRule="auto"/>
              <w:rPr>
                <w:rFonts w:ascii="Arial" w:hAnsi="Arial" w:eastAsia="仿宋" w:cs="Arial"/>
                <w:sz w:val="24"/>
              </w:rPr>
            </w:pPr>
          </w:p>
        </w:tc>
        <w:tc>
          <w:tcPr>
            <w:tcW w:w="767" w:type="pct"/>
          </w:tcPr>
          <w:p w14:paraId="5A3FF3CF">
            <w:pPr>
              <w:spacing w:line="360" w:lineRule="auto"/>
              <w:rPr>
                <w:rFonts w:ascii="Arial" w:hAnsi="Arial" w:eastAsia="仿宋" w:cs="Arial"/>
                <w:sz w:val="24"/>
              </w:rPr>
            </w:pPr>
          </w:p>
        </w:tc>
        <w:tc>
          <w:tcPr>
            <w:tcW w:w="767" w:type="pct"/>
          </w:tcPr>
          <w:p w14:paraId="10610CE4">
            <w:pPr>
              <w:spacing w:line="360" w:lineRule="auto"/>
              <w:rPr>
                <w:rFonts w:ascii="Arial" w:hAnsi="Arial" w:eastAsia="仿宋" w:cs="Arial"/>
                <w:sz w:val="24"/>
              </w:rPr>
            </w:pPr>
          </w:p>
        </w:tc>
        <w:tc>
          <w:tcPr>
            <w:tcW w:w="814" w:type="pct"/>
          </w:tcPr>
          <w:p w14:paraId="61F562E9">
            <w:pPr>
              <w:spacing w:line="360" w:lineRule="auto"/>
              <w:rPr>
                <w:rFonts w:ascii="Arial" w:hAnsi="Arial" w:eastAsia="仿宋" w:cs="Arial"/>
                <w:sz w:val="24"/>
              </w:rPr>
            </w:pPr>
          </w:p>
        </w:tc>
        <w:tc>
          <w:tcPr>
            <w:tcW w:w="813" w:type="pct"/>
          </w:tcPr>
          <w:p w14:paraId="4546C6E6">
            <w:pPr>
              <w:spacing w:line="360" w:lineRule="auto"/>
              <w:rPr>
                <w:rFonts w:ascii="Arial" w:hAnsi="Arial" w:eastAsia="仿宋" w:cs="Arial"/>
                <w:sz w:val="24"/>
              </w:rPr>
            </w:pPr>
          </w:p>
        </w:tc>
        <w:tc>
          <w:tcPr>
            <w:tcW w:w="781" w:type="pct"/>
          </w:tcPr>
          <w:p w14:paraId="45305205">
            <w:pPr>
              <w:spacing w:line="360" w:lineRule="auto"/>
              <w:rPr>
                <w:rFonts w:ascii="Arial" w:hAnsi="Arial" w:eastAsia="仿宋" w:cs="Arial"/>
                <w:sz w:val="24"/>
              </w:rPr>
            </w:pPr>
          </w:p>
        </w:tc>
      </w:tr>
      <w:tr w14:paraId="1C17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316" w:type="pct"/>
          </w:tcPr>
          <w:p w14:paraId="090FA9ED">
            <w:pPr>
              <w:spacing w:line="360" w:lineRule="auto"/>
              <w:rPr>
                <w:rFonts w:ascii="Arial" w:hAnsi="Arial" w:eastAsia="仿宋" w:cs="Arial"/>
                <w:sz w:val="24"/>
                <w:shd w:val="pct15" w:color="auto" w:fill="FFFFFF"/>
              </w:rPr>
            </w:pPr>
          </w:p>
        </w:tc>
        <w:tc>
          <w:tcPr>
            <w:tcW w:w="736" w:type="pct"/>
          </w:tcPr>
          <w:p w14:paraId="3EFDE142">
            <w:pPr>
              <w:spacing w:line="360" w:lineRule="auto"/>
              <w:rPr>
                <w:rFonts w:ascii="Arial" w:hAnsi="Arial" w:eastAsia="仿宋" w:cs="Arial"/>
                <w:sz w:val="24"/>
                <w:shd w:val="pct15" w:color="auto" w:fill="FFFFFF"/>
              </w:rPr>
            </w:pPr>
          </w:p>
        </w:tc>
        <w:tc>
          <w:tcPr>
            <w:tcW w:w="767" w:type="pct"/>
          </w:tcPr>
          <w:p w14:paraId="2081B6FE">
            <w:pPr>
              <w:spacing w:line="360" w:lineRule="auto"/>
              <w:rPr>
                <w:rFonts w:ascii="Arial" w:hAnsi="Arial" w:eastAsia="仿宋" w:cs="Arial"/>
                <w:sz w:val="24"/>
                <w:shd w:val="pct15" w:color="auto" w:fill="FFFFFF"/>
              </w:rPr>
            </w:pPr>
          </w:p>
        </w:tc>
        <w:tc>
          <w:tcPr>
            <w:tcW w:w="767" w:type="pct"/>
          </w:tcPr>
          <w:p w14:paraId="7FE467FE">
            <w:pPr>
              <w:spacing w:line="360" w:lineRule="auto"/>
              <w:rPr>
                <w:rFonts w:ascii="Arial" w:hAnsi="Arial" w:eastAsia="仿宋" w:cs="Arial"/>
                <w:sz w:val="24"/>
                <w:shd w:val="pct15" w:color="auto" w:fill="FFFFFF"/>
              </w:rPr>
            </w:pPr>
          </w:p>
        </w:tc>
        <w:tc>
          <w:tcPr>
            <w:tcW w:w="814" w:type="pct"/>
          </w:tcPr>
          <w:p w14:paraId="09E99931">
            <w:pPr>
              <w:spacing w:line="360" w:lineRule="auto"/>
              <w:rPr>
                <w:rFonts w:ascii="Arial" w:hAnsi="Arial" w:eastAsia="仿宋" w:cs="Arial"/>
                <w:sz w:val="24"/>
                <w:shd w:val="pct15" w:color="auto" w:fill="FFFFFF"/>
              </w:rPr>
            </w:pPr>
          </w:p>
        </w:tc>
        <w:tc>
          <w:tcPr>
            <w:tcW w:w="813" w:type="pct"/>
          </w:tcPr>
          <w:p w14:paraId="76BF9B3A">
            <w:pPr>
              <w:spacing w:line="360" w:lineRule="auto"/>
              <w:rPr>
                <w:rFonts w:ascii="Arial" w:hAnsi="Arial" w:eastAsia="仿宋" w:cs="Arial"/>
                <w:sz w:val="24"/>
                <w:shd w:val="pct15" w:color="auto" w:fill="FFFFFF"/>
              </w:rPr>
            </w:pPr>
          </w:p>
        </w:tc>
        <w:tc>
          <w:tcPr>
            <w:tcW w:w="781" w:type="pct"/>
          </w:tcPr>
          <w:p w14:paraId="48A09740">
            <w:pPr>
              <w:spacing w:line="360" w:lineRule="auto"/>
              <w:rPr>
                <w:rFonts w:ascii="Arial" w:hAnsi="Arial" w:eastAsia="仿宋" w:cs="Arial"/>
                <w:sz w:val="24"/>
                <w:shd w:val="pct15" w:color="auto" w:fill="FFFFFF"/>
              </w:rPr>
            </w:pPr>
          </w:p>
        </w:tc>
      </w:tr>
    </w:tbl>
    <w:p w14:paraId="4D58DD54">
      <w:pPr>
        <w:tabs>
          <w:tab w:val="left" w:pos="1800"/>
          <w:tab w:val="left" w:pos="5580"/>
        </w:tabs>
        <w:jc w:val="left"/>
        <w:rPr>
          <w:rFonts w:ascii="Arial" w:hAnsi="Arial" w:cs="Arial"/>
          <w:b/>
          <w:sz w:val="36"/>
          <w:szCs w:val="36"/>
        </w:rPr>
      </w:pPr>
      <w:r>
        <w:rPr>
          <w:rFonts w:ascii="Arial" w:hAnsi="Arial" w:cs="Arial"/>
          <w:sz w:val="24"/>
        </w:rPr>
        <w:t>注：需按评分标准要求后附相应业绩证明材料（如有的话）。</w:t>
      </w:r>
    </w:p>
    <w:p w14:paraId="71A9EF89">
      <w:pPr>
        <w:widowControl/>
        <w:jc w:val="left"/>
        <w:rPr>
          <w:rFonts w:ascii="Arial" w:hAnsi="Arial" w:cs="Arial"/>
          <w:b/>
          <w:sz w:val="36"/>
          <w:szCs w:val="36"/>
        </w:rPr>
      </w:pPr>
    </w:p>
    <w:p w14:paraId="783CBCD8">
      <w:pPr>
        <w:rPr>
          <w:rFonts w:ascii="Arial" w:hAnsi="Arial" w:cs="Arial"/>
          <w:sz w:val="24"/>
          <w:szCs w:val="20"/>
        </w:rPr>
      </w:pPr>
      <w:r>
        <w:rPr>
          <w:rFonts w:ascii="Arial" w:hAnsi="Arial" w:cs="Arial"/>
          <w:sz w:val="24"/>
          <w:szCs w:val="20"/>
        </w:rPr>
        <w:br w:type="page"/>
      </w:r>
    </w:p>
    <w:p w14:paraId="0CF7D25A">
      <w:pPr>
        <w:widowControl/>
        <w:jc w:val="left"/>
        <w:rPr>
          <w:rFonts w:ascii="Arial" w:hAnsi="Arial" w:cs="Arial"/>
          <w:sz w:val="24"/>
          <w:szCs w:val="20"/>
        </w:rPr>
      </w:pPr>
      <w:r>
        <w:rPr>
          <w:rFonts w:ascii="Arial" w:hAnsi="Arial" w:cs="Arial"/>
          <w:sz w:val="24"/>
          <w:szCs w:val="20"/>
        </w:rPr>
        <w:t>11-3投标人开票信息表</w:t>
      </w:r>
    </w:p>
    <w:p w14:paraId="4E45D8E7">
      <w:pPr>
        <w:rPr>
          <w:rFonts w:ascii="Arial" w:hAnsi="Arial" w:cs="Arial"/>
        </w:rPr>
      </w:pPr>
      <w:r>
        <w:rPr>
          <w:rFonts w:ascii="Arial" w:hAnsi="Arial" w:cs="Arial"/>
        </w:rPr>
        <w:t>【中化商务有限公司可开具的服务费发票为增值税普通发票或增值税专用发票，均为电子发票，请投标人根据自己单位的财务相关要求进行选择和填写，请投标人确保信息填写的准确性，否则中化商务有限公司对因投标人填写错误导致的发票的无法使用不承担责任。如有其他特殊要求可邮件或电话联系本项目的项目经理】</w:t>
      </w:r>
    </w:p>
    <w:p w14:paraId="1C502E6B">
      <w:pPr>
        <w:rPr>
          <w:rFonts w:ascii="Arial" w:hAnsi="Arial" w:cs="Arial"/>
        </w:rPr>
      </w:pPr>
    </w:p>
    <w:p w14:paraId="5C9056E8">
      <w:pPr>
        <w:rPr>
          <w:rFonts w:ascii="Arial" w:hAnsi="Arial" w:cs="Arial"/>
        </w:rPr>
      </w:pPr>
    </w:p>
    <w:p w14:paraId="4DAB02AB">
      <w:pPr>
        <w:rPr>
          <w:rFonts w:ascii="Arial" w:hAnsi="Arial" w:cs="Arial"/>
        </w:rPr>
      </w:pPr>
      <w:r>
        <w:rPr>
          <w:rFonts w:ascii="Arial" w:hAnsi="Arial" w:cs="Arial"/>
        </w:rPr>
        <w:t>项目名称：____________________________</w:t>
      </w:r>
    </w:p>
    <w:p w14:paraId="1369025D">
      <w:pPr>
        <w:rPr>
          <w:rFonts w:ascii="Arial" w:hAnsi="Arial" w:cs="Arial"/>
        </w:rPr>
      </w:pPr>
      <w:r>
        <w:rPr>
          <w:rFonts w:ascii="Arial" w:hAnsi="Arial" w:cs="Arial"/>
        </w:rPr>
        <w:t>项目编号：____________________________</w:t>
      </w:r>
    </w:p>
    <w:p w14:paraId="5D55408E">
      <w:pPr>
        <w:pStyle w:val="252"/>
        <w:ind w:firstLine="420"/>
        <w:rPr>
          <w:rFonts w:ascii="Arial" w:hAnsi="Arial" w:cs="Arial"/>
        </w:rPr>
      </w:pPr>
    </w:p>
    <w:p w14:paraId="0526F93B">
      <w:pPr>
        <w:pStyle w:val="252"/>
        <w:ind w:firstLine="420"/>
        <w:rPr>
          <w:rFonts w:ascii="Arial" w:hAnsi="Arial" w:cs="Arial"/>
        </w:rPr>
      </w:pPr>
      <w:r>
        <w:rPr>
          <w:rFonts w:ascii="Arial" w:hAnsi="Arial" w:cs="Arial"/>
        </w:rPr>
        <w:t>如果我单位中标或成交，请中化商务有限公司开具以下服务费发票：</w:t>
      </w:r>
    </w:p>
    <w:p w14:paraId="7FFEF6FB">
      <w:pPr>
        <w:pStyle w:val="252"/>
        <w:ind w:firstLine="0" w:firstLineChars="0"/>
        <w:rPr>
          <w:rFonts w:ascii="Arial" w:hAnsi="Arial" w:cs="Arial"/>
          <w:b/>
        </w:rPr>
      </w:pPr>
    </w:p>
    <w:p w14:paraId="4B1C0504">
      <w:pPr>
        <w:pStyle w:val="252"/>
        <w:ind w:firstLine="0" w:firstLineChars="0"/>
        <w:rPr>
          <w:rFonts w:ascii="Arial" w:hAnsi="Arial" w:cs="Arial"/>
          <w:b/>
        </w:rPr>
      </w:pPr>
      <w:r>
        <w:rPr>
          <w:rFonts w:ascii="Arial" w:hAnsi="Arial" w:cs="Arial"/>
          <w:b/>
        </w:rPr>
        <w:t>□增值税普通发票【普票请在方框□内打钩或涂黑】</w:t>
      </w:r>
    </w:p>
    <w:p w14:paraId="66A16FF7">
      <w:pPr>
        <w:pStyle w:val="252"/>
        <w:ind w:firstLine="420"/>
        <w:rPr>
          <w:rFonts w:ascii="Arial" w:hAnsi="Arial" w:cs="Arial"/>
        </w:rPr>
      </w:pPr>
    </w:p>
    <w:p w14:paraId="7A507299">
      <w:pPr>
        <w:pStyle w:val="252"/>
        <w:ind w:firstLine="420"/>
        <w:rPr>
          <w:rFonts w:ascii="Arial" w:hAnsi="Arial" w:cs="Arial"/>
        </w:rPr>
      </w:pPr>
      <w:r>
        <w:rPr>
          <w:rFonts w:ascii="Arial" w:hAnsi="Arial" w:cs="Arial"/>
        </w:rPr>
        <w:t>单位全称：____________________________</w:t>
      </w:r>
    </w:p>
    <w:p w14:paraId="530F2D7F">
      <w:pPr>
        <w:pStyle w:val="252"/>
        <w:ind w:firstLine="420"/>
        <w:rPr>
          <w:rFonts w:ascii="Arial" w:hAnsi="Arial" w:cs="Arial"/>
        </w:rPr>
      </w:pPr>
      <w:r>
        <w:rPr>
          <w:rFonts w:ascii="Arial" w:hAnsi="Arial" w:cs="Arial"/>
        </w:rPr>
        <w:t>纳税人识别号：____________________________</w:t>
      </w:r>
    </w:p>
    <w:p w14:paraId="4512D54A">
      <w:pPr>
        <w:pStyle w:val="252"/>
        <w:ind w:firstLine="420"/>
        <w:rPr>
          <w:rFonts w:ascii="Arial" w:hAnsi="Arial" w:cs="Arial"/>
        </w:rPr>
      </w:pPr>
    </w:p>
    <w:p w14:paraId="51749D09">
      <w:pPr>
        <w:pStyle w:val="252"/>
        <w:ind w:firstLine="422"/>
        <w:rPr>
          <w:rFonts w:ascii="Arial" w:hAnsi="Arial" w:cs="Arial"/>
          <w:b/>
        </w:rPr>
      </w:pPr>
      <w:r>
        <w:rPr>
          <w:rFonts w:ascii="Arial" w:hAnsi="Arial" w:cs="Arial"/>
          <w:b/>
        </w:rPr>
        <w:t>【以下四目信息如贵单位财务需要，可填写；如不需要，无须填写。】</w:t>
      </w:r>
    </w:p>
    <w:p w14:paraId="316D079D">
      <w:pPr>
        <w:pStyle w:val="252"/>
        <w:ind w:firstLine="420"/>
        <w:rPr>
          <w:rFonts w:ascii="Arial" w:hAnsi="Arial" w:cs="Arial"/>
        </w:rPr>
      </w:pPr>
      <w:r>
        <w:rPr>
          <w:rFonts w:ascii="Arial" w:hAnsi="Arial" w:cs="Arial"/>
        </w:rPr>
        <w:t>增值税普通发票地址：____________________________</w:t>
      </w:r>
    </w:p>
    <w:p w14:paraId="3936A8AC">
      <w:pPr>
        <w:pStyle w:val="252"/>
        <w:ind w:firstLine="420"/>
        <w:rPr>
          <w:rFonts w:ascii="Arial" w:hAnsi="Arial" w:cs="Arial"/>
        </w:rPr>
      </w:pPr>
      <w:r>
        <w:rPr>
          <w:rFonts w:ascii="Arial" w:hAnsi="Arial" w:cs="Arial"/>
        </w:rPr>
        <w:t>增值税普通发票电话：____________________________</w:t>
      </w:r>
    </w:p>
    <w:p w14:paraId="1B91E84C">
      <w:pPr>
        <w:pStyle w:val="252"/>
        <w:ind w:firstLine="420"/>
        <w:rPr>
          <w:rFonts w:ascii="Arial" w:hAnsi="Arial" w:cs="Arial"/>
        </w:rPr>
      </w:pPr>
      <w:r>
        <w:rPr>
          <w:rFonts w:ascii="Arial" w:hAnsi="Arial" w:cs="Arial"/>
        </w:rPr>
        <w:t>增值税普通发票开户行名称：____________________________</w:t>
      </w:r>
    </w:p>
    <w:p w14:paraId="2F306323">
      <w:pPr>
        <w:pStyle w:val="252"/>
        <w:ind w:firstLine="420"/>
        <w:rPr>
          <w:rFonts w:ascii="Arial" w:hAnsi="Arial" w:cs="Arial"/>
        </w:rPr>
      </w:pPr>
      <w:r>
        <w:rPr>
          <w:rFonts w:ascii="Arial" w:hAnsi="Arial" w:cs="Arial"/>
        </w:rPr>
        <w:t>增值税普通发票开户行账号：____________________________</w:t>
      </w:r>
    </w:p>
    <w:p w14:paraId="6FA1E790">
      <w:pPr>
        <w:ind w:firstLine="422" w:firstLineChars="200"/>
        <w:rPr>
          <w:rFonts w:ascii="Arial" w:hAnsi="Arial" w:cs="Arial"/>
          <w:b/>
        </w:rPr>
      </w:pPr>
    </w:p>
    <w:p w14:paraId="38CADA59">
      <w:pPr>
        <w:ind w:firstLine="422" w:firstLineChars="200"/>
        <w:rPr>
          <w:rFonts w:ascii="Arial" w:hAnsi="Arial" w:cs="Arial"/>
          <w:u w:val="single"/>
        </w:rPr>
      </w:pPr>
      <w:r>
        <w:rPr>
          <w:rFonts w:ascii="Arial" w:hAnsi="Arial" w:cs="Arial"/>
          <w:b/>
        </w:rPr>
        <w:t>收件人姓名：</w:t>
      </w:r>
      <w:r>
        <w:rPr>
          <w:rFonts w:ascii="Arial" w:hAnsi="Arial" w:cs="Arial"/>
          <w:u w:val="single"/>
        </w:rPr>
        <w:t xml:space="preserve">                         </w:t>
      </w:r>
    </w:p>
    <w:p w14:paraId="23CDD253">
      <w:pPr>
        <w:ind w:firstLine="422" w:firstLineChars="200"/>
        <w:rPr>
          <w:rFonts w:ascii="Arial" w:hAnsi="Arial" w:cs="Arial"/>
          <w:u w:val="single"/>
        </w:rPr>
      </w:pPr>
      <w:r>
        <w:rPr>
          <w:rFonts w:ascii="Arial" w:hAnsi="Arial" w:cs="Arial"/>
          <w:b/>
        </w:rPr>
        <w:t>手机号：</w:t>
      </w:r>
      <w:r>
        <w:rPr>
          <w:rFonts w:ascii="Arial" w:hAnsi="Arial" w:cs="Arial"/>
          <w:u w:val="single"/>
        </w:rPr>
        <w:t xml:space="preserve">                         </w:t>
      </w:r>
    </w:p>
    <w:p w14:paraId="1C3C3CD7">
      <w:pPr>
        <w:pStyle w:val="252"/>
        <w:ind w:firstLine="422"/>
        <w:rPr>
          <w:rFonts w:ascii="Arial" w:hAnsi="Arial" w:cs="Arial"/>
        </w:rPr>
      </w:pPr>
      <w:r>
        <w:rPr>
          <w:rFonts w:ascii="Arial" w:hAnsi="Arial" w:cs="Arial"/>
          <w:b/>
        </w:rPr>
        <w:t>接收电子发票邮箱地址</w:t>
      </w:r>
      <w:r>
        <w:rPr>
          <w:rFonts w:ascii="Arial" w:hAnsi="Arial" w:cs="Arial"/>
        </w:rPr>
        <w:t>：</w:t>
      </w:r>
      <w:r>
        <w:rPr>
          <w:rFonts w:ascii="Arial" w:hAnsi="Arial" w:cs="Arial"/>
          <w:u w:val="single"/>
        </w:rPr>
        <w:t xml:space="preserve">                                                 </w:t>
      </w:r>
    </w:p>
    <w:p w14:paraId="2934A029">
      <w:pPr>
        <w:pStyle w:val="252"/>
        <w:ind w:firstLine="0" w:firstLineChars="0"/>
        <w:rPr>
          <w:rFonts w:ascii="Arial" w:hAnsi="Arial" w:cs="Arial"/>
          <w:b/>
        </w:rPr>
      </w:pPr>
    </w:p>
    <w:p w14:paraId="01D904DE">
      <w:pPr>
        <w:pStyle w:val="252"/>
        <w:ind w:firstLine="0" w:firstLineChars="0"/>
        <w:rPr>
          <w:rFonts w:ascii="Arial" w:hAnsi="Arial" w:cs="Arial"/>
          <w:b/>
        </w:rPr>
      </w:pPr>
      <w:r>
        <w:rPr>
          <w:rFonts w:ascii="Arial" w:hAnsi="Arial" w:cs="Arial"/>
          <w:b/>
        </w:rPr>
        <w:t>□增值税专用发票【专票请在方框□内打勾或涂黑】</w:t>
      </w:r>
    </w:p>
    <w:p w14:paraId="79815867">
      <w:pPr>
        <w:pStyle w:val="252"/>
        <w:ind w:firstLine="420"/>
        <w:rPr>
          <w:rFonts w:ascii="Arial" w:hAnsi="Arial" w:cs="Arial"/>
        </w:rPr>
      </w:pPr>
    </w:p>
    <w:p w14:paraId="0CE51ACE">
      <w:pPr>
        <w:pStyle w:val="252"/>
        <w:ind w:firstLine="420"/>
        <w:rPr>
          <w:rFonts w:ascii="Arial" w:hAnsi="Arial" w:cs="Arial"/>
        </w:rPr>
      </w:pPr>
      <w:r>
        <w:rPr>
          <w:rFonts w:ascii="Arial" w:hAnsi="Arial" w:cs="Arial"/>
        </w:rPr>
        <w:t>单位全称：____________________________</w:t>
      </w:r>
    </w:p>
    <w:p w14:paraId="1CFC6A14">
      <w:pPr>
        <w:pStyle w:val="252"/>
        <w:ind w:firstLine="420"/>
        <w:rPr>
          <w:rFonts w:ascii="Arial" w:hAnsi="Arial" w:cs="Arial"/>
        </w:rPr>
      </w:pPr>
      <w:r>
        <w:rPr>
          <w:rFonts w:ascii="Arial" w:hAnsi="Arial" w:cs="Arial"/>
        </w:rPr>
        <w:t>纳税人识别号：____________________________</w:t>
      </w:r>
    </w:p>
    <w:p w14:paraId="6676BD67">
      <w:pPr>
        <w:pStyle w:val="252"/>
        <w:ind w:firstLine="420"/>
        <w:rPr>
          <w:rFonts w:ascii="Arial" w:hAnsi="Arial" w:cs="Arial"/>
        </w:rPr>
      </w:pPr>
      <w:r>
        <w:rPr>
          <w:rFonts w:ascii="Arial" w:hAnsi="Arial" w:cs="Arial"/>
        </w:rPr>
        <w:t>增值税专用发票地址：____________________________</w:t>
      </w:r>
    </w:p>
    <w:p w14:paraId="0A38DE83">
      <w:pPr>
        <w:pStyle w:val="252"/>
        <w:ind w:firstLine="420"/>
        <w:rPr>
          <w:rFonts w:ascii="Arial" w:hAnsi="Arial" w:cs="Arial"/>
        </w:rPr>
      </w:pPr>
      <w:r>
        <w:rPr>
          <w:rFonts w:ascii="Arial" w:hAnsi="Arial" w:cs="Arial"/>
        </w:rPr>
        <w:t>增值税专用发票电话：____________________________</w:t>
      </w:r>
    </w:p>
    <w:p w14:paraId="79AB354A">
      <w:pPr>
        <w:pStyle w:val="252"/>
        <w:ind w:firstLine="420"/>
        <w:rPr>
          <w:rFonts w:ascii="Arial" w:hAnsi="Arial" w:cs="Arial"/>
        </w:rPr>
      </w:pPr>
      <w:r>
        <w:rPr>
          <w:rFonts w:ascii="Arial" w:hAnsi="Arial" w:cs="Arial"/>
        </w:rPr>
        <w:t>增值税专用发票开户行名称：____________________________</w:t>
      </w:r>
    </w:p>
    <w:p w14:paraId="5AEB0363">
      <w:pPr>
        <w:pStyle w:val="252"/>
        <w:ind w:firstLine="420"/>
        <w:rPr>
          <w:rFonts w:ascii="Arial" w:hAnsi="Arial" w:cs="Arial"/>
        </w:rPr>
      </w:pPr>
      <w:r>
        <w:rPr>
          <w:rFonts w:ascii="Arial" w:hAnsi="Arial" w:cs="Arial"/>
        </w:rPr>
        <w:t>增值税专用发票开户行账号：____________________________</w:t>
      </w:r>
    </w:p>
    <w:p w14:paraId="35234A43">
      <w:pPr>
        <w:ind w:firstLine="420" w:firstLineChars="200"/>
        <w:rPr>
          <w:rFonts w:ascii="Arial" w:hAnsi="Arial" w:cs="Arial"/>
        </w:rPr>
      </w:pPr>
    </w:p>
    <w:p w14:paraId="0CA239F9">
      <w:pPr>
        <w:ind w:firstLine="422" w:firstLineChars="200"/>
        <w:rPr>
          <w:rFonts w:ascii="Arial" w:hAnsi="Arial" w:cs="Arial"/>
          <w:b/>
        </w:rPr>
      </w:pPr>
      <w:r>
        <w:rPr>
          <w:rFonts w:ascii="Arial" w:hAnsi="Arial" w:cs="Arial"/>
          <w:b/>
        </w:rPr>
        <w:t>收件人姓名：</w:t>
      </w:r>
      <w:r>
        <w:rPr>
          <w:rFonts w:ascii="Arial" w:hAnsi="Arial" w:cs="Arial"/>
          <w:u w:val="single"/>
        </w:rPr>
        <w:t xml:space="preserve">                         </w:t>
      </w:r>
      <w:r>
        <w:rPr>
          <w:rFonts w:ascii="Arial" w:hAnsi="Arial" w:cs="Arial"/>
          <w:b/>
        </w:rPr>
        <w:t xml:space="preserve">                     </w:t>
      </w:r>
    </w:p>
    <w:p w14:paraId="57D961ED">
      <w:pPr>
        <w:ind w:firstLine="422" w:firstLineChars="200"/>
        <w:rPr>
          <w:rFonts w:ascii="Arial" w:hAnsi="Arial" w:cs="Arial"/>
          <w:u w:val="single"/>
        </w:rPr>
      </w:pPr>
      <w:r>
        <w:rPr>
          <w:rFonts w:ascii="Arial" w:hAnsi="Arial" w:cs="Arial"/>
          <w:b/>
        </w:rPr>
        <w:t>手机号：</w:t>
      </w:r>
      <w:r>
        <w:rPr>
          <w:rFonts w:ascii="Arial" w:hAnsi="Arial" w:cs="Arial"/>
          <w:u w:val="single"/>
        </w:rPr>
        <w:t xml:space="preserve">                         </w:t>
      </w:r>
    </w:p>
    <w:p w14:paraId="5CA09B4D">
      <w:pPr>
        <w:widowControl/>
        <w:jc w:val="left"/>
        <w:rPr>
          <w:rFonts w:ascii="Arial" w:hAnsi="Arial" w:cs="Arial"/>
          <w:b/>
          <w:sz w:val="36"/>
          <w:szCs w:val="36"/>
        </w:rPr>
      </w:pPr>
      <w:r>
        <w:rPr>
          <w:rFonts w:ascii="Arial" w:hAnsi="Arial" w:cs="Arial"/>
          <w:b/>
        </w:rPr>
        <w:t>接收电子发票邮箱地址</w:t>
      </w:r>
      <w:r>
        <w:rPr>
          <w:rFonts w:ascii="Arial" w:hAnsi="Arial" w:cs="Arial"/>
        </w:rPr>
        <w:t>：</w:t>
      </w:r>
      <w:r>
        <w:rPr>
          <w:rFonts w:ascii="Arial" w:hAnsi="Arial" w:cs="Arial"/>
          <w:u w:val="single"/>
        </w:rPr>
        <w:t xml:space="preserve">                                                       </w:t>
      </w:r>
    </w:p>
    <w:p w14:paraId="4DDC6930">
      <w:pPr>
        <w:widowControl/>
        <w:jc w:val="left"/>
        <w:rPr>
          <w:rFonts w:ascii="Arial" w:hAnsi="Arial" w:cs="Arial"/>
          <w:b/>
          <w:sz w:val="36"/>
          <w:szCs w:val="36"/>
        </w:rPr>
      </w:pPr>
    </w:p>
    <w:p w14:paraId="32EF31C4">
      <w:pPr>
        <w:widowControl/>
        <w:jc w:val="left"/>
        <w:rPr>
          <w:rFonts w:ascii="Arial" w:hAnsi="Arial" w:cs="Arial"/>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0E3D980-C4E4-406F-823D-CB11F5ADD07A}"/>
  </w:font>
  <w:font w:name="黑体">
    <w:panose1 w:val="02010609060101010101"/>
    <w:charset w:val="86"/>
    <w:family w:val="auto"/>
    <w:pitch w:val="default"/>
    <w:sig w:usb0="800002BF" w:usb1="38CF7CFA" w:usb2="00000016" w:usb3="00000000" w:csb0="00040001" w:csb1="00000000"/>
    <w:embedRegular r:id="rId2" w:fontKey="{09697C4F-E2FB-4EA4-BA6E-7E25CF0AA3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3" w:fontKey="{EC12ABEC-5FED-4985-BDBA-12FC5F044A45}"/>
  </w:font>
  <w:font w:name="Arial Unicode MS">
    <w:panose1 w:val="020B0604020202020204"/>
    <w:charset w:val="86"/>
    <w:family w:val="roman"/>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楷体_GB2312">
    <w:panose1 w:val="02000000000000000000"/>
    <w:charset w:val="86"/>
    <w:family w:val="auto"/>
    <w:pitch w:val="default"/>
    <w:sig w:usb0="A00002BF" w:usb1="184F6CFA" w:usb2="00000012"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Kaiti SC Regular">
    <w:altName w:val="宋体"/>
    <w:panose1 w:val="00000000000000000000"/>
    <w:charset w:val="86"/>
    <w:family w:val="auto"/>
    <w:pitch w:val="default"/>
    <w:sig w:usb0="00000000" w:usb1="00000000" w:usb2="00000006" w:usb3="00000000" w:csb0="00040001" w:csb1="00000000"/>
    <w:embedRegular r:id="rId4" w:fontKey="{BA00F370-C15B-4F6D-8592-84B415D2DB75}"/>
  </w:font>
  <w:font w:name="华文楷体">
    <w:panose1 w:val="02010600040101010101"/>
    <w:charset w:val="86"/>
    <w:family w:val="auto"/>
    <w:pitch w:val="default"/>
    <w:sig w:usb0="00000287" w:usb1="080F0000" w:usb2="00000000" w:usb3="00000000" w:csb0="0004009F" w:csb1="DFD70000"/>
    <w:embedRegular r:id="rId5" w:fontKey="{1891847E-B65A-4A0B-9040-DEE09E1A24AA}"/>
  </w:font>
  <w:font w:name="仿宋">
    <w:panose1 w:val="02010609060101010101"/>
    <w:charset w:val="86"/>
    <w:family w:val="modern"/>
    <w:pitch w:val="default"/>
    <w:sig w:usb0="800002BF" w:usb1="38CF7CFA" w:usb2="00000016" w:usb3="00000000" w:csb0="00040001" w:csb1="00000000"/>
    <w:embedRegular r:id="rId6" w:fontKey="{2F7E8CC9-19F2-43B6-8A32-5AA40C1743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9BA68">
    <w:pPr>
      <w:pStyle w:val="28"/>
      <w:framePr w:wrap="around" w:vAnchor="text" w:hAnchor="margin" w:y="1"/>
      <w:ind w:right="360"/>
      <w:rPr>
        <w:rStyle w:val="47"/>
      </w:rPr>
    </w:pPr>
  </w:p>
  <w:p w14:paraId="1925DB90">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A4F4B">
    <w:pPr>
      <w:pStyle w:val="28"/>
      <w:framePr w:wrap="around" w:vAnchor="text" w:hAnchor="margin" w:xAlign="center" w:y="1"/>
      <w:rPr>
        <w:rStyle w:val="47"/>
      </w:rPr>
    </w:pPr>
    <w:r>
      <w:fldChar w:fldCharType="begin"/>
    </w:r>
    <w:r>
      <w:rPr>
        <w:rStyle w:val="47"/>
      </w:rPr>
      <w:instrText xml:space="preserve">PAGE  </w:instrText>
    </w:r>
    <w:r>
      <w:fldChar w:fldCharType="end"/>
    </w:r>
  </w:p>
  <w:p w14:paraId="02F21913">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6DBD0">
    <w:pPr>
      <w:pStyle w:val="28"/>
      <w:framePr w:wrap="around" w:vAnchor="text" w:hAnchor="margin" w:xAlign="right" w:y="1"/>
      <w:rPr>
        <w:rStyle w:val="47"/>
      </w:rPr>
    </w:pPr>
  </w:p>
  <w:p w14:paraId="36B8714A">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0C763">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B2E6E">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6A8A3FF">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16A8A3FF">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798B9">
    <w:pPr>
      <w:pStyle w:val="28"/>
      <w:rPr>
        <w:rStyle w:val="47"/>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505978">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0F505978">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1E1E1543">
    <w:pPr>
      <w:pStyle w:val="28"/>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9C21">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E3C399C">
    <w:pPr>
      <w:pStyle w:val="2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41E82">
    <w:pPr>
      <w:pStyle w:val="2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969A6">
    <w:pPr>
      <w:pStyle w:val="2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0894C9">
                          <w:pPr>
                            <w:pStyle w:val="28"/>
                          </w:pPr>
                          <w:r>
                            <w:t xml:space="preserve">— </w:t>
                          </w:r>
                          <w:r>
                            <w:fldChar w:fldCharType="begin"/>
                          </w:r>
                          <w:r>
                            <w:instrText xml:space="preserve"> PAGE  \* MERGEFORMAT </w:instrText>
                          </w:r>
                          <w:r>
                            <w:fldChar w:fldCharType="separate"/>
                          </w:r>
                          <w:r>
                            <w:t>III</w:t>
                          </w:r>
                          <w:r>
                            <w:fldChar w:fldCharType="end"/>
                          </w:r>
                          <w: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780894C9">
                    <w:pPr>
                      <w:pStyle w:val="28"/>
                    </w:pPr>
                    <w:r>
                      <w:t xml:space="preserve">— </w:t>
                    </w:r>
                    <w:r>
                      <w:fldChar w:fldCharType="begin"/>
                    </w:r>
                    <w:r>
                      <w:instrText xml:space="preserve"> PAGE  \* MERGEFORMAT </w:instrText>
                    </w:r>
                    <w:r>
                      <w:fldChar w:fldCharType="separate"/>
                    </w:r>
                    <w:r>
                      <w:t>III</w:t>
                    </w:r>
                    <w:r>
                      <w:fldChar w:fldCharType="end"/>
                    </w:r>
                    <w:r>
                      <w:t xml:space="preserve"> —</w:t>
                    </w:r>
                  </w:p>
                </w:txbxContent>
              </v:textbox>
            </v:shape>
          </w:pict>
        </mc:Fallback>
      </mc:AlternateContent>
    </w:r>
  </w:p>
  <w:p w14:paraId="3D57A7FD">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D10A2">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6D9EA54">
                          <w:pPr>
                            <w:pStyle w:val="28"/>
                          </w:pPr>
                          <w:r>
                            <w:t xml:space="preserve">— </w:t>
                          </w:r>
                          <w:r>
                            <w:fldChar w:fldCharType="begin"/>
                          </w:r>
                          <w:r>
                            <w:instrText xml:space="preserve"> PAGE  \* MERGEFORMAT </w:instrText>
                          </w:r>
                          <w:r>
                            <w:fldChar w:fldCharType="separate"/>
                          </w:r>
                          <w:r>
                            <w:t>56</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6D9EA54">
                    <w:pPr>
                      <w:pStyle w:val="28"/>
                    </w:pPr>
                    <w:r>
                      <w:t xml:space="preserve">— </w:t>
                    </w:r>
                    <w:r>
                      <w:fldChar w:fldCharType="begin"/>
                    </w:r>
                    <w:r>
                      <w:instrText xml:space="preserve"> PAGE  \* MERGEFORMAT </w:instrText>
                    </w:r>
                    <w:r>
                      <w:fldChar w:fldCharType="separate"/>
                    </w:r>
                    <w:r>
                      <w:t>56</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444E3">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8C289">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AF2EB">
    <w:pPr>
      <w:pStyle w:val="29"/>
      <w:pBdr>
        <w:bottom w:val="none" w:color="auto" w:sz="0"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9D3B7">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7714B">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E8867">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DE082"/>
    <w:multiLevelType w:val="singleLevel"/>
    <w:tmpl w:val="887DE082"/>
    <w:lvl w:ilvl="0" w:tentative="0">
      <w:start w:val="1"/>
      <w:numFmt w:val="decimal"/>
      <w:lvlText w:val="%1."/>
      <w:lvlJc w:val="left"/>
      <w:pPr>
        <w:tabs>
          <w:tab w:val="left" w:pos="312"/>
        </w:tabs>
      </w:pPr>
    </w:lvl>
  </w:abstractNum>
  <w:abstractNum w:abstractNumId="1">
    <w:nsid w:val="9B69EE69"/>
    <w:multiLevelType w:val="singleLevel"/>
    <w:tmpl w:val="9B69EE69"/>
    <w:lvl w:ilvl="0" w:tentative="0">
      <w:start w:val="1"/>
      <w:numFmt w:val="decimal"/>
      <w:lvlText w:val="%1."/>
      <w:lvlJc w:val="left"/>
      <w:pPr>
        <w:tabs>
          <w:tab w:val="left" w:pos="312"/>
        </w:tabs>
      </w:pPr>
    </w:lvl>
  </w:abstractNum>
  <w:abstractNum w:abstractNumId="2">
    <w:nsid w:val="E08884B8"/>
    <w:multiLevelType w:val="singleLevel"/>
    <w:tmpl w:val="E08884B8"/>
    <w:lvl w:ilvl="0" w:tentative="0">
      <w:start w:val="1"/>
      <w:numFmt w:val="decimal"/>
      <w:lvlText w:val="%1."/>
      <w:lvlJc w:val="left"/>
      <w:pPr>
        <w:tabs>
          <w:tab w:val="left" w:pos="312"/>
        </w:tabs>
      </w:pPr>
    </w:lvl>
  </w:abstractNum>
  <w:abstractNum w:abstractNumId="3">
    <w:nsid w:val="E2B0D1B6"/>
    <w:multiLevelType w:val="singleLevel"/>
    <w:tmpl w:val="E2B0D1B6"/>
    <w:lvl w:ilvl="0" w:tentative="0">
      <w:start w:val="5"/>
      <w:numFmt w:val="chineseCounting"/>
      <w:suff w:val="space"/>
      <w:lvlText w:val="第%1章"/>
      <w:lvlJc w:val="left"/>
      <w:rPr>
        <w:rFonts w:hint="eastAsia"/>
      </w:rPr>
    </w:lvl>
  </w:abstractNum>
  <w:abstractNum w:abstractNumId="4">
    <w:nsid w:val="E557B246"/>
    <w:multiLevelType w:val="singleLevel"/>
    <w:tmpl w:val="E557B246"/>
    <w:lvl w:ilvl="0" w:tentative="0">
      <w:start w:val="4"/>
      <w:numFmt w:val="decimal"/>
      <w:lvlText w:val="%1."/>
      <w:lvlJc w:val="left"/>
      <w:pPr>
        <w:tabs>
          <w:tab w:val="left" w:pos="312"/>
        </w:tabs>
      </w:pPr>
    </w:lvl>
  </w:abstractNum>
  <w:abstractNum w:abstractNumId="5">
    <w:nsid w:val="FBEDFE0A"/>
    <w:multiLevelType w:val="singleLevel"/>
    <w:tmpl w:val="FBEDFE0A"/>
    <w:lvl w:ilvl="0" w:tentative="0">
      <w:start w:val="1"/>
      <w:numFmt w:val="decimal"/>
      <w:lvlText w:val="%1."/>
      <w:lvlJc w:val="left"/>
      <w:pPr>
        <w:ind w:left="425" w:hanging="425"/>
      </w:pPr>
      <w:rPr>
        <w:rFonts w:hint="default"/>
      </w:rPr>
    </w:lvl>
  </w:abstractNum>
  <w:abstractNum w:abstractNumId="6">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7">
    <w:nsid w:val="0000000A"/>
    <w:multiLevelType w:val="multilevel"/>
    <w:tmpl w:val="0000000A"/>
    <w:lvl w:ilvl="0" w:tentative="0">
      <w:start w:val="1"/>
      <w:numFmt w:val="decimal"/>
      <w:pStyle w:val="10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D"/>
    <w:multiLevelType w:val="multilevel"/>
    <w:tmpl w:val="0000000D"/>
    <w:lvl w:ilvl="0" w:tentative="0">
      <w:start w:val="1"/>
      <w:numFmt w:val="lowerLetter"/>
      <w:pStyle w:val="18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9">
    <w:nsid w:val="00000013"/>
    <w:multiLevelType w:val="singleLevel"/>
    <w:tmpl w:val="00000013"/>
    <w:lvl w:ilvl="0" w:tentative="0">
      <w:start w:val="1"/>
      <w:numFmt w:val="decimal"/>
      <w:pStyle w:val="154"/>
      <w:lvlText w:val="%1."/>
      <w:lvlJc w:val="left"/>
      <w:pPr>
        <w:tabs>
          <w:tab w:val="left" w:pos="360"/>
        </w:tabs>
        <w:ind w:left="360" w:hanging="360"/>
      </w:pPr>
      <w:rPr>
        <w:rFonts w:hint="default"/>
      </w:rPr>
    </w:lvl>
  </w:abstractNum>
  <w:abstractNum w:abstractNumId="10">
    <w:nsid w:val="00000026"/>
    <w:multiLevelType w:val="multilevel"/>
    <w:tmpl w:val="00000026"/>
    <w:lvl w:ilvl="0" w:tentative="0">
      <w:start w:val="1"/>
      <w:numFmt w:val="decimal"/>
      <w:pStyle w:val="10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1">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2">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0000002F"/>
    <w:multiLevelType w:val="multilevel"/>
    <w:tmpl w:val="0000002F"/>
    <w:lvl w:ilvl="0" w:tentative="0">
      <w:start w:val="1"/>
      <w:numFmt w:val="decimal"/>
      <w:pStyle w:val="10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5">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8D809E6"/>
    <w:multiLevelType w:val="singleLevel"/>
    <w:tmpl w:val="08D809E6"/>
    <w:lvl w:ilvl="0" w:tentative="0">
      <w:start w:val="1"/>
      <w:numFmt w:val="japaneseCounting"/>
      <w:lvlText w:val="%1、"/>
      <w:lvlJc w:val="left"/>
      <w:pPr>
        <w:tabs>
          <w:tab w:val="left" w:pos="960"/>
        </w:tabs>
        <w:ind w:left="960" w:hanging="480"/>
      </w:pPr>
      <w:rPr>
        <w:rFonts w:hint="eastAsia"/>
      </w:rPr>
    </w:lvl>
  </w:abstractNum>
  <w:abstractNum w:abstractNumId="17">
    <w:nsid w:val="0E230849"/>
    <w:multiLevelType w:val="multilevel"/>
    <w:tmpl w:val="0E230849"/>
    <w:lvl w:ilvl="0" w:tentative="0">
      <w:start w:val="1"/>
      <w:numFmt w:val="decimal"/>
      <w:pStyle w:val="209"/>
      <w:lvlText w:val="%1"/>
      <w:lvlJc w:val="left"/>
      <w:pPr>
        <w:ind w:left="680" w:hanging="680"/>
      </w:pPr>
      <w:rPr>
        <w:rFonts w:hint="eastAsia" w:ascii="宋体" w:hAnsi="宋体" w:eastAsia="宋体"/>
      </w:rPr>
    </w:lvl>
    <w:lvl w:ilvl="1" w:tentative="0">
      <w:start w:val="1"/>
      <w:numFmt w:val="decimal"/>
      <w:pStyle w:val="210"/>
      <w:lvlText w:val="%1.%2"/>
      <w:lvlJc w:val="left"/>
      <w:pPr>
        <w:ind w:left="851" w:hanging="851"/>
      </w:pPr>
      <w:rPr>
        <w:rFonts w:hint="eastAsia" w:ascii="宋体" w:hAnsi="宋体" w:eastAsia="宋体"/>
        <w:color w:val="auto"/>
      </w:rPr>
    </w:lvl>
    <w:lvl w:ilvl="2" w:tentative="0">
      <w:start w:val="1"/>
      <w:numFmt w:val="decimal"/>
      <w:pStyle w:val="211"/>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8">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10FF350D"/>
    <w:multiLevelType w:val="multilevel"/>
    <w:tmpl w:val="10FF350D"/>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1">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412748DE"/>
    <w:multiLevelType w:val="multilevel"/>
    <w:tmpl w:val="412748DE"/>
    <w:lvl w:ilvl="0" w:tentative="0">
      <w:start w:val="1"/>
      <w:numFmt w:val="decimal"/>
      <w:pStyle w:val="253"/>
      <w:lvlText w:val="%1、"/>
      <w:lvlJc w:val="left"/>
      <w:pPr>
        <w:ind w:left="420" w:hanging="420"/>
      </w:pPr>
      <w:rPr>
        <w:b w:val="0"/>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7">
    <w:nsid w:val="4AA46585"/>
    <w:multiLevelType w:val="singleLevel"/>
    <w:tmpl w:val="4AA46585"/>
    <w:lvl w:ilvl="0" w:tentative="0">
      <w:start w:val="5"/>
      <w:numFmt w:val="chineseCounting"/>
      <w:suff w:val="space"/>
      <w:lvlText w:val="第%1条"/>
      <w:lvlJc w:val="left"/>
      <w:rPr>
        <w:rFonts w:hint="eastAsia"/>
      </w:rPr>
    </w:lvl>
  </w:abstractNum>
  <w:abstractNum w:abstractNumId="2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2">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3">
    <w:nsid w:val="76D3462B"/>
    <w:multiLevelType w:val="multilevel"/>
    <w:tmpl w:val="76D3462B"/>
    <w:lvl w:ilvl="0" w:tentative="0">
      <w:start w:val="1"/>
      <w:numFmt w:val="chineseCountingThousand"/>
      <w:pStyle w:val="267"/>
      <w:lvlText w:val="%1、"/>
      <w:lvlJc w:val="left"/>
      <w:pPr>
        <w:ind w:left="425" w:hanging="425"/>
      </w:pPr>
      <w:rPr>
        <w:rFonts w:hint="eastAsia"/>
        <w:lang w:val="en-US"/>
      </w:rPr>
    </w:lvl>
    <w:lvl w:ilvl="1" w:tentative="0">
      <w:start w:val="1"/>
      <w:numFmt w:val="decimal"/>
      <w:isLgl/>
      <w:lvlText w:val="%1.%2"/>
      <w:lvlJc w:val="left"/>
      <w:pPr>
        <w:ind w:left="992" w:hanging="567"/>
      </w:pPr>
      <w:rPr>
        <w:rFonts w:hint="eastAsia"/>
      </w:rPr>
    </w:lvl>
    <w:lvl w:ilvl="2" w:tentative="0">
      <w:start w:val="1"/>
      <w:numFmt w:val="decimal"/>
      <w:isLgl/>
      <w:lvlText w:val="%1.%2.%3"/>
      <w:lvlJc w:val="left"/>
      <w:pPr>
        <w:ind w:left="1418" w:hanging="567"/>
      </w:pPr>
      <w:rPr>
        <w:rFonts w:hint="eastAsia"/>
      </w:rPr>
    </w:lvl>
    <w:lvl w:ilvl="3" w:tentative="0">
      <w:start w:val="1"/>
      <w:numFmt w:val="decimal"/>
      <w:isLgl/>
      <w:lvlText w:val="%1.%2.%3.%4"/>
      <w:lvlJc w:val="left"/>
      <w:pPr>
        <w:ind w:left="1984" w:hanging="708"/>
      </w:pPr>
      <w:rPr>
        <w:rFonts w:hint="eastAsia" w:ascii="宋体" w:eastAsia="宋体"/>
        <w:b/>
        <w:i w:val="0"/>
        <w:sz w:val="24"/>
      </w:rPr>
    </w:lvl>
    <w:lvl w:ilvl="4" w:tentative="0">
      <w:start w:val="1"/>
      <w:numFmt w:val="decimal"/>
      <w:isLgl/>
      <w:lvlText w:val="%1.%2.%3.%4.%5"/>
      <w:lvlJc w:val="left"/>
      <w:pPr>
        <w:ind w:left="2551" w:hanging="850"/>
      </w:pPr>
      <w:rPr>
        <w:rFonts w:hint="default" w:ascii="宋体" w:eastAsia="宋体"/>
        <w:b/>
        <w:i w:val="0"/>
        <w:sz w:val="24"/>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4">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10"/>
  </w:num>
  <w:num w:numId="2">
    <w:abstractNumId w:val="13"/>
  </w:num>
  <w:num w:numId="3">
    <w:abstractNumId w:val="7"/>
  </w:num>
  <w:num w:numId="4">
    <w:abstractNumId w:val="11"/>
  </w:num>
  <w:num w:numId="5">
    <w:abstractNumId w:val="9"/>
  </w:num>
  <w:num w:numId="6">
    <w:abstractNumId w:val="8"/>
  </w:num>
  <w:num w:numId="7">
    <w:abstractNumId w:val="17"/>
  </w:num>
  <w:num w:numId="8">
    <w:abstractNumId w:val="25"/>
  </w:num>
  <w:num w:numId="9">
    <w:abstractNumId w:val="33"/>
  </w:num>
  <w:num w:numId="10">
    <w:abstractNumId w:val="19"/>
  </w:num>
  <w:num w:numId="11">
    <w:abstractNumId w:val="4"/>
  </w:num>
  <w:num w:numId="12">
    <w:abstractNumId w:val="12"/>
  </w:num>
  <w:num w:numId="13">
    <w:abstractNumId w:val="6"/>
  </w:num>
  <w:num w:numId="14">
    <w:abstractNumId w:val="24"/>
  </w:num>
  <w:num w:numId="15">
    <w:abstractNumId w:val="18"/>
  </w:num>
  <w:num w:numId="16">
    <w:abstractNumId w:val="31"/>
  </w:num>
  <w:num w:numId="17">
    <w:abstractNumId w:val="3"/>
  </w:num>
  <w:num w:numId="18">
    <w:abstractNumId w:val="2"/>
  </w:num>
  <w:num w:numId="19">
    <w:abstractNumId w:val="5"/>
  </w:num>
  <w:num w:numId="20">
    <w:abstractNumId w:val="16"/>
  </w:num>
  <w:num w:numId="21">
    <w:abstractNumId w:val="15"/>
  </w:num>
  <w:num w:numId="22">
    <w:abstractNumId w:val="1"/>
  </w:num>
  <w:num w:numId="23">
    <w:abstractNumId w:val="27"/>
  </w:num>
  <w:num w:numId="24">
    <w:abstractNumId w:val="0"/>
  </w:num>
  <w:num w:numId="25">
    <w:abstractNumId w:val="20"/>
  </w:num>
  <w:num w:numId="26">
    <w:abstractNumId w:val="34"/>
  </w:num>
  <w:num w:numId="27">
    <w:abstractNumId w:val="21"/>
  </w:num>
  <w:num w:numId="28">
    <w:abstractNumId w:val="29"/>
  </w:num>
  <w:num w:numId="29">
    <w:abstractNumId w:val="32"/>
  </w:num>
  <w:num w:numId="30">
    <w:abstractNumId w:val="30"/>
  </w:num>
  <w:num w:numId="31">
    <w:abstractNumId w:val="22"/>
  </w:num>
  <w:num w:numId="32">
    <w:abstractNumId w:val="26"/>
  </w:num>
  <w:num w:numId="33">
    <w:abstractNumId w:val="23"/>
  </w:num>
  <w:num w:numId="34">
    <w:abstractNumId w:val="28"/>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oNotDisplayPageBoundaries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9E"/>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27F88"/>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671"/>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D60"/>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E0"/>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959"/>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1D8"/>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A84"/>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73"/>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6E6"/>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3E8C"/>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3FD0"/>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82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D06"/>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4FD"/>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B6"/>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3E6"/>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4F"/>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BFC"/>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AC2"/>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3D4"/>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2E3"/>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0EB8"/>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68"/>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4B4"/>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450"/>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095"/>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C12"/>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D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058"/>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1A"/>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D1F"/>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0C"/>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A9"/>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27F8A"/>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526"/>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31F"/>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135"/>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9CD"/>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96"/>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96"/>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1BD"/>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05F"/>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6F70"/>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5B9"/>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03"/>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91"/>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B1"/>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CEA"/>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3E7"/>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B92"/>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7AC"/>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899"/>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46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1B2"/>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05"/>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A"/>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544"/>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7B0"/>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C51"/>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61B"/>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5D67"/>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B81"/>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151"/>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B54"/>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77662E"/>
    <w:rsid w:val="023B1C16"/>
    <w:rsid w:val="02493090"/>
    <w:rsid w:val="024A59CE"/>
    <w:rsid w:val="025A34EF"/>
    <w:rsid w:val="02852CF8"/>
    <w:rsid w:val="02CA5022"/>
    <w:rsid w:val="035F0A01"/>
    <w:rsid w:val="036E1819"/>
    <w:rsid w:val="03702288"/>
    <w:rsid w:val="03B46A51"/>
    <w:rsid w:val="03C8232D"/>
    <w:rsid w:val="03E95D11"/>
    <w:rsid w:val="046046C1"/>
    <w:rsid w:val="048F23BE"/>
    <w:rsid w:val="04C35575"/>
    <w:rsid w:val="05C16B02"/>
    <w:rsid w:val="05E119F7"/>
    <w:rsid w:val="05E37878"/>
    <w:rsid w:val="065D78AC"/>
    <w:rsid w:val="06C47B1C"/>
    <w:rsid w:val="06C50692"/>
    <w:rsid w:val="071A15CA"/>
    <w:rsid w:val="072B7F76"/>
    <w:rsid w:val="07827A92"/>
    <w:rsid w:val="07CB1244"/>
    <w:rsid w:val="07E14B92"/>
    <w:rsid w:val="07E460A2"/>
    <w:rsid w:val="07F87631"/>
    <w:rsid w:val="07FA0816"/>
    <w:rsid w:val="08253C58"/>
    <w:rsid w:val="08AD5B5C"/>
    <w:rsid w:val="08C71AF5"/>
    <w:rsid w:val="099E0722"/>
    <w:rsid w:val="09BE6112"/>
    <w:rsid w:val="09D77734"/>
    <w:rsid w:val="0A445CB8"/>
    <w:rsid w:val="0A585CFC"/>
    <w:rsid w:val="0AD67BFB"/>
    <w:rsid w:val="0B2E5767"/>
    <w:rsid w:val="0B660C1A"/>
    <w:rsid w:val="0B894B7C"/>
    <w:rsid w:val="0BB043BA"/>
    <w:rsid w:val="0BC13363"/>
    <w:rsid w:val="0BD16684"/>
    <w:rsid w:val="0C80645E"/>
    <w:rsid w:val="0C84066B"/>
    <w:rsid w:val="0C88619E"/>
    <w:rsid w:val="0CA22E5D"/>
    <w:rsid w:val="0CAE5AE9"/>
    <w:rsid w:val="0CEE4F60"/>
    <w:rsid w:val="0D034E68"/>
    <w:rsid w:val="0D1B40B5"/>
    <w:rsid w:val="0D335069"/>
    <w:rsid w:val="0D474670"/>
    <w:rsid w:val="0D4F8687"/>
    <w:rsid w:val="0D7247F1"/>
    <w:rsid w:val="0D962D13"/>
    <w:rsid w:val="0DC26E6C"/>
    <w:rsid w:val="0DC67F5B"/>
    <w:rsid w:val="0DE17A29"/>
    <w:rsid w:val="0DEF54F6"/>
    <w:rsid w:val="0E091442"/>
    <w:rsid w:val="0E0E7B67"/>
    <w:rsid w:val="0E9B3F9E"/>
    <w:rsid w:val="0EA56BC4"/>
    <w:rsid w:val="0ECA193E"/>
    <w:rsid w:val="0EF66B41"/>
    <w:rsid w:val="0F4548F2"/>
    <w:rsid w:val="100D1FD5"/>
    <w:rsid w:val="10100531"/>
    <w:rsid w:val="106B0A58"/>
    <w:rsid w:val="106B6331"/>
    <w:rsid w:val="10B9754A"/>
    <w:rsid w:val="11504113"/>
    <w:rsid w:val="11A01B06"/>
    <w:rsid w:val="11DA36A8"/>
    <w:rsid w:val="12324FEA"/>
    <w:rsid w:val="126D4444"/>
    <w:rsid w:val="12727031"/>
    <w:rsid w:val="12E268F8"/>
    <w:rsid w:val="13154B4F"/>
    <w:rsid w:val="135917A6"/>
    <w:rsid w:val="13781A27"/>
    <w:rsid w:val="13951039"/>
    <w:rsid w:val="13A1281B"/>
    <w:rsid w:val="13B011C1"/>
    <w:rsid w:val="13BE049F"/>
    <w:rsid w:val="143A5A53"/>
    <w:rsid w:val="14486D52"/>
    <w:rsid w:val="145607EB"/>
    <w:rsid w:val="14973EB4"/>
    <w:rsid w:val="149B08DC"/>
    <w:rsid w:val="14AF7FE8"/>
    <w:rsid w:val="14EE0A46"/>
    <w:rsid w:val="150B59C4"/>
    <w:rsid w:val="151412A6"/>
    <w:rsid w:val="151B60A4"/>
    <w:rsid w:val="159D494B"/>
    <w:rsid w:val="16052052"/>
    <w:rsid w:val="162C402E"/>
    <w:rsid w:val="164B41CF"/>
    <w:rsid w:val="16572D81"/>
    <w:rsid w:val="168A01A4"/>
    <w:rsid w:val="16D55571"/>
    <w:rsid w:val="16FE2AD6"/>
    <w:rsid w:val="17823BEB"/>
    <w:rsid w:val="17830659"/>
    <w:rsid w:val="17DF15B8"/>
    <w:rsid w:val="17F93E0B"/>
    <w:rsid w:val="17FD0A55"/>
    <w:rsid w:val="17FF335C"/>
    <w:rsid w:val="18DC0B5A"/>
    <w:rsid w:val="18DC2C0D"/>
    <w:rsid w:val="191953CD"/>
    <w:rsid w:val="19345162"/>
    <w:rsid w:val="1A306C84"/>
    <w:rsid w:val="1A66529C"/>
    <w:rsid w:val="1A692D3D"/>
    <w:rsid w:val="1ACE63D1"/>
    <w:rsid w:val="1B2311DF"/>
    <w:rsid w:val="1B3B21F0"/>
    <w:rsid w:val="1B4A0420"/>
    <w:rsid w:val="1BB86563"/>
    <w:rsid w:val="1BBE69F1"/>
    <w:rsid w:val="1BD60B10"/>
    <w:rsid w:val="1BE54088"/>
    <w:rsid w:val="1C455CA5"/>
    <w:rsid w:val="1C4C07B0"/>
    <w:rsid w:val="1C5562E0"/>
    <w:rsid w:val="1D2C69D2"/>
    <w:rsid w:val="1D7E7C3A"/>
    <w:rsid w:val="1DB16276"/>
    <w:rsid w:val="1DE21C1C"/>
    <w:rsid w:val="1DF27FED"/>
    <w:rsid w:val="1DFB3AB2"/>
    <w:rsid w:val="1E025426"/>
    <w:rsid w:val="1E3E78AC"/>
    <w:rsid w:val="1E915E56"/>
    <w:rsid w:val="1EAE0073"/>
    <w:rsid w:val="1EC90B2B"/>
    <w:rsid w:val="1EDE3DFF"/>
    <w:rsid w:val="1EF90B02"/>
    <w:rsid w:val="1F074B82"/>
    <w:rsid w:val="1F372797"/>
    <w:rsid w:val="1F9B304B"/>
    <w:rsid w:val="1FE84AC7"/>
    <w:rsid w:val="1FFA304C"/>
    <w:rsid w:val="203738E4"/>
    <w:rsid w:val="20446BFF"/>
    <w:rsid w:val="205F1B47"/>
    <w:rsid w:val="2060676F"/>
    <w:rsid w:val="206E0C49"/>
    <w:rsid w:val="20823EE5"/>
    <w:rsid w:val="2087343C"/>
    <w:rsid w:val="20BD6CCC"/>
    <w:rsid w:val="20D13DBA"/>
    <w:rsid w:val="20EB7816"/>
    <w:rsid w:val="21275984"/>
    <w:rsid w:val="214D162F"/>
    <w:rsid w:val="215B0293"/>
    <w:rsid w:val="2186530F"/>
    <w:rsid w:val="218F0F45"/>
    <w:rsid w:val="21FE0EEF"/>
    <w:rsid w:val="22334856"/>
    <w:rsid w:val="22430DC8"/>
    <w:rsid w:val="22435553"/>
    <w:rsid w:val="22ED4A93"/>
    <w:rsid w:val="23111551"/>
    <w:rsid w:val="234F2289"/>
    <w:rsid w:val="236B4A12"/>
    <w:rsid w:val="237A648A"/>
    <w:rsid w:val="239E00B4"/>
    <w:rsid w:val="23C123B8"/>
    <w:rsid w:val="23CE021E"/>
    <w:rsid w:val="23D6326F"/>
    <w:rsid w:val="24142D8F"/>
    <w:rsid w:val="24A9389F"/>
    <w:rsid w:val="24BD473B"/>
    <w:rsid w:val="24E833C8"/>
    <w:rsid w:val="251E74A4"/>
    <w:rsid w:val="25B12B77"/>
    <w:rsid w:val="25BF3C2A"/>
    <w:rsid w:val="268D3668"/>
    <w:rsid w:val="26956E44"/>
    <w:rsid w:val="26A742FB"/>
    <w:rsid w:val="26C4383F"/>
    <w:rsid w:val="26FF477F"/>
    <w:rsid w:val="27422952"/>
    <w:rsid w:val="27610A83"/>
    <w:rsid w:val="27843CE5"/>
    <w:rsid w:val="27B50348"/>
    <w:rsid w:val="27E10736"/>
    <w:rsid w:val="27FBDC0A"/>
    <w:rsid w:val="283D1389"/>
    <w:rsid w:val="288325A9"/>
    <w:rsid w:val="289A0EEF"/>
    <w:rsid w:val="28C058F0"/>
    <w:rsid w:val="28D24DF5"/>
    <w:rsid w:val="290302E2"/>
    <w:rsid w:val="29360530"/>
    <w:rsid w:val="294B1328"/>
    <w:rsid w:val="295C11CA"/>
    <w:rsid w:val="29A02FC1"/>
    <w:rsid w:val="29A81074"/>
    <w:rsid w:val="2A1E05DE"/>
    <w:rsid w:val="2A5B17CA"/>
    <w:rsid w:val="2A5E47F3"/>
    <w:rsid w:val="2AA75275"/>
    <w:rsid w:val="2AD20343"/>
    <w:rsid w:val="2AD24EB0"/>
    <w:rsid w:val="2AD44455"/>
    <w:rsid w:val="2AFD4D90"/>
    <w:rsid w:val="2B057BED"/>
    <w:rsid w:val="2B482EBD"/>
    <w:rsid w:val="2B57529A"/>
    <w:rsid w:val="2B731913"/>
    <w:rsid w:val="2B797102"/>
    <w:rsid w:val="2B7D5E3F"/>
    <w:rsid w:val="2BB47592"/>
    <w:rsid w:val="2BBB2606"/>
    <w:rsid w:val="2BDF11D0"/>
    <w:rsid w:val="2C1F3172"/>
    <w:rsid w:val="2C4B5AD3"/>
    <w:rsid w:val="2CBB0EF6"/>
    <w:rsid w:val="2CC66E03"/>
    <w:rsid w:val="2D0E2AA2"/>
    <w:rsid w:val="2D2D2884"/>
    <w:rsid w:val="2D5741B7"/>
    <w:rsid w:val="2D6206D6"/>
    <w:rsid w:val="2D652BC5"/>
    <w:rsid w:val="2DE418E1"/>
    <w:rsid w:val="2E0A6FC9"/>
    <w:rsid w:val="2EE70812"/>
    <w:rsid w:val="2F8974BE"/>
    <w:rsid w:val="2FF519EA"/>
    <w:rsid w:val="301D6DE7"/>
    <w:rsid w:val="30204E9F"/>
    <w:rsid w:val="30360621"/>
    <w:rsid w:val="306539AA"/>
    <w:rsid w:val="3122351B"/>
    <w:rsid w:val="31405608"/>
    <w:rsid w:val="31427455"/>
    <w:rsid w:val="31D233C4"/>
    <w:rsid w:val="3213388A"/>
    <w:rsid w:val="3216798B"/>
    <w:rsid w:val="325068C4"/>
    <w:rsid w:val="32C27D65"/>
    <w:rsid w:val="32EB653A"/>
    <w:rsid w:val="330B754D"/>
    <w:rsid w:val="33492641"/>
    <w:rsid w:val="33637BDB"/>
    <w:rsid w:val="337C3E03"/>
    <w:rsid w:val="33DF42A4"/>
    <w:rsid w:val="34932483"/>
    <w:rsid w:val="35336CF3"/>
    <w:rsid w:val="354F1D05"/>
    <w:rsid w:val="35917820"/>
    <w:rsid w:val="35EB36EB"/>
    <w:rsid w:val="35F316F4"/>
    <w:rsid w:val="3687718E"/>
    <w:rsid w:val="3697610B"/>
    <w:rsid w:val="369F1E08"/>
    <w:rsid w:val="36F16729"/>
    <w:rsid w:val="370225F1"/>
    <w:rsid w:val="37103BE3"/>
    <w:rsid w:val="375C149E"/>
    <w:rsid w:val="375E5ABE"/>
    <w:rsid w:val="37691503"/>
    <w:rsid w:val="3771002F"/>
    <w:rsid w:val="379F4F25"/>
    <w:rsid w:val="37A7000C"/>
    <w:rsid w:val="37D03331"/>
    <w:rsid w:val="37DB2E87"/>
    <w:rsid w:val="37E1553E"/>
    <w:rsid w:val="381A56B1"/>
    <w:rsid w:val="3860148D"/>
    <w:rsid w:val="38C64F12"/>
    <w:rsid w:val="392F2CD9"/>
    <w:rsid w:val="395E1AD9"/>
    <w:rsid w:val="399C4767"/>
    <w:rsid w:val="39CE10C8"/>
    <w:rsid w:val="39E9362C"/>
    <w:rsid w:val="39F8699D"/>
    <w:rsid w:val="3A1B6A4E"/>
    <w:rsid w:val="3AA0523C"/>
    <w:rsid w:val="3AA44239"/>
    <w:rsid w:val="3B7A1FF6"/>
    <w:rsid w:val="3B81119F"/>
    <w:rsid w:val="3BCB6780"/>
    <w:rsid w:val="3BF33702"/>
    <w:rsid w:val="3C0A2960"/>
    <w:rsid w:val="3C262661"/>
    <w:rsid w:val="3C590C36"/>
    <w:rsid w:val="3C937D44"/>
    <w:rsid w:val="3CA04EDD"/>
    <w:rsid w:val="3CB5314E"/>
    <w:rsid w:val="3CEB231F"/>
    <w:rsid w:val="3D283A1A"/>
    <w:rsid w:val="3D3C6599"/>
    <w:rsid w:val="3D436CFF"/>
    <w:rsid w:val="3D4D7AE5"/>
    <w:rsid w:val="3DB42A10"/>
    <w:rsid w:val="3DEE4511"/>
    <w:rsid w:val="3E0114E9"/>
    <w:rsid w:val="3E1E3910"/>
    <w:rsid w:val="3E3E1FD3"/>
    <w:rsid w:val="3E654760"/>
    <w:rsid w:val="3E770AB2"/>
    <w:rsid w:val="3EA91A23"/>
    <w:rsid w:val="3ECA7A13"/>
    <w:rsid w:val="3F01216E"/>
    <w:rsid w:val="3F386073"/>
    <w:rsid w:val="3F72216F"/>
    <w:rsid w:val="3F7BC375"/>
    <w:rsid w:val="3FD21E14"/>
    <w:rsid w:val="400C5A45"/>
    <w:rsid w:val="40313A45"/>
    <w:rsid w:val="40416B7A"/>
    <w:rsid w:val="404551A6"/>
    <w:rsid w:val="407C4ED3"/>
    <w:rsid w:val="40D7128C"/>
    <w:rsid w:val="40E35E83"/>
    <w:rsid w:val="40F059F3"/>
    <w:rsid w:val="41373695"/>
    <w:rsid w:val="413C26ED"/>
    <w:rsid w:val="417D7DF9"/>
    <w:rsid w:val="41F96FFC"/>
    <w:rsid w:val="427226AE"/>
    <w:rsid w:val="42AC2ED9"/>
    <w:rsid w:val="42CC4011"/>
    <w:rsid w:val="42CD0A98"/>
    <w:rsid w:val="431A0C09"/>
    <w:rsid w:val="434F2E62"/>
    <w:rsid w:val="43737602"/>
    <w:rsid w:val="439F0F11"/>
    <w:rsid w:val="43A973DA"/>
    <w:rsid w:val="44111A6B"/>
    <w:rsid w:val="444147B5"/>
    <w:rsid w:val="444C6312"/>
    <w:rsid w:val="449E054F"/>
    <w:rsid w:val="44BA763E"/>
    <w:rsid w:val="45592BB7"/>
    <w:rsid w:val="45F916E4"/>
    <w:rsid w:val="46712E82"/>
    <w:rsid w:val="468661F2"/>
    <w:rsid w:val="469D2B56"/>
    <w:rsid w:val="46AA3E86"/>
    <w:rsid w:val="46B81B60"/>
    <w:rsid w:val="46CB1363"/>
    <w:rsid w:val="46EE732F"/>
    <w:rsid w:val="47262F6D"/>
    <w:rsid w:val="47640F5E"/>
    <w:rsid w:val="47892189"/>
    <w:rsid w:val="47AF4D11"/>
    <w:rsid w:val="47BB4083"/>
    <w:rsid w:val="47D50813"/>
    <w:rsid w:val="480E2158"/>
    <w:rsid w:val="48545A7F"/>
    <w:rsid w:val="48CF1F83"/>
    <w:rsid w:val="492E696B"/>
    <w:rsid w:val="493B1763"/>
    <w:rsid w:val="493E00E4"/>
    <w:rsid w:val="493F6353"/>
    <w:rsid w:val="495911D0"/>
    <w:rsid w:val="495E32F8"/>
    <w:rsid w:val="49C33CAB"/>
    <w:rsid w:val="49E100C5"/>
    <w:rsid w:val="49FC6F59"/>
    <w:rsid w:val="4A0B3C8C"/>
    <w:rsid w:val="4A0C4A9B"/>
    <w:rsid w:val="4A4536BD"/>
    <w:rsid w:val="4A563B69"/>
    <w:rsid w:val="4A79412F"/>
    <w:rsid w:val="4A9414E5"/>
    <w:rsid w:val="4AAB17C9"/>
    <w:rsid w:val="4AAE1D2D"/>
    <w:rsid w:val="4B485A07"/>
    <w:rsid w:val="4B4D48CE"/>
    <w:rsid w:val="4B65373A"/>
    <w:rsid w:val="4BBC369E"/>
    <w:rsid w:val="4BC1163A"/>
    <w:rsid w:val="4BCD146B"/>
    <w:rsid w:val="4BEC797C"/>
    <w:rsid w:val="4C09719E"/>
    <w:rsid w:val="4C136406"/>
    <w:rsid w:val="4C2D3C0D"/>
    <w:rsid w:val="4C573500"/>
    <w:rsid w:val="4C9A2D07"/>
    <w:rsid w:val="4CA75FAF"/>
    <w:rsid w:val="4CBA5323"/>
    <w:rsid w:val="4D00163A"/>
    <w:rsid w:val="4D085A60"/>
    <w:rsid w:val="4D087A9C"/>
    <w:rsid w:val="4DE85CF6"/>
    <w:rsid w:val="4DEA6356"/>
    <w:rsid w:val="4E00022F"/>
    <w:rsid w:val="4E3C045A"/>
    <w:rsid w:val="4EF86F9D"/>
    <w:rsid w:val="4EFC4EDA"/>
    <w:rsid w:val="4F0F5BE3"/>
    <w:rsid w:val="4F122D1B"/>
    <w:rsid w:val="4F4A29AF"/>
    <w:rsid w:val="4F69570D"/>
    <w:rsid w:val="4FC84E8B"/>
    <w:rsid w:val="4FD9749C"/>
    <w:rsid w:val="4FDB5D2F"/>
    <w:rsid w:val="4FF11530"/>
    <w:rsid w:val="50342958"/>
    <w:rsid w:val="50AF777A"/>
    <w:rsid w:val="50E4116D"/>
    <w:rsid w:val="513A345B"/>
    <w:rsid w:val="51560E32"/>
    <w:rsid w:val="51675356"/>
    <w:rsid w:val="51951210"/>
    <w:rsid w:val="51C729D5"/>
    <w:rsid w:val="51E51205"/>
    <w:rsid w:val="52422029"/>
    <w:rsid w:val="524662F7"/>
    <w:rsid w:val="53053F3D"/>
    <w:rsid w:val="53126FAE"/>
    <w:rsid w:val="532B389D"/>
    <w:rsid w:val="53A86125"/>
    <w:rsid w:val="53DA5277"/>
    <w:rsid w:val="53F17C68"/>
    <w:rsid w:val="55040901"/>
    <w:rsid w:val="55233522"/>
    <w:rsid w:val="553F4A47"/>
    <w:rsid w:val="554369C1"/>
    <w:rsid w:val="557A29E6"/>
    <w:rsid w:val="55AF7E22"/>
    <w:rsid w:val="55D13145"/>
    <w:rsid w:val="55E96D02"/>
    <w:rsid w:val="56045BA7"/>
    <w:rsid w:val="560D3D1A"/>
    <w:rsid w:val="5683693C"/>
    <w:rsid w:val="56AE0C7A"/>
    <w:rsid w:val="56B44A23"/>
    <w:rsid w:val="56D4706C"/>
    <w:rsid w:val="56DF05DE"/>
    <w:rsid w:val="57070D38"/>
    <w:rsid w:val="571B031F"/>
    <w:rsid w:val="5721098B"/>
    <w:rsid w:val="57544F8D"/>
    <w:rsid w:val="57AF3592"/>
    <w:rsid w:val="57D4379F"/>
    <w:rsid w:val="57EF4402"/>
    <w:rsid w:val="57FC6189"/>
    <w:rsid w:val="580F0E92"/>
    <w:rsid w:val="5828393F"/>
    <w:rsid w:val="58724472"/>
    <w:rsid w:val="58B331A5"/>
    <w:rsid w:val="58BE1118"/>
    <w:rsid w:val="58DE25B5"/>
    <w:rsid w:val="599678C9"/>
    <w:rsid w:val="5A016B4C"/>
    <w:rsid w:val="5A270232"/>
    <w:rsid w:val="5A3833ED"/>
    <w:rsid w:val="5A622A59"/>
    <w:rsid w:val="5AEE477A"/>
    <w:rsid w:val="5B012054"/>
    <w:rsid w:val="5B11543D"/>
    <w:rsid w:val="5B6A1223"/>
    <w:rsid w:val="5B7A894C"/>
    <w:rsid w:val="5B9B762E"/>
    <w:rsid w:val="5BBE4C5F"/>
    <w:rsid w:val="5BDF4B52"/>
    <w:rsid w:val="5BFFEF2B"/>
    <w:rsid w:val="5C7F4EE1"/>
    <w:rsid w:val="5CBD67A7"/>
    <w:rsid w:val="5CDC3310"/>
    <w:rsid w:val="5D595B2D"/>
    <w:rsid w:val="5D906DB4"/>
    <w:rsid w:val="5DDC7A8A"/>
    <w:rsid w:val="5DF306A7"/>
    <w:rsid w:val="5E2444F7"/>
    <w:rsid w:val="5E2C563D"/>
    <w:rsid w:val="5E653F23"/>
    <w:rsid w:val="5E731DE4"/>
    <w:rsid w:val="5ED55326"/>
    <w:rsid w:val="5EDF139F"/>
    <w:rsid w:val="5EE13D77"/>
    <w:rsid w:val="5EEA25FC"/>
    <w:rsid w:val="5EFA5698"/>
    <w:rsid w:val="5F073306"/>
    <w:rsid w:val="5F467B5F"/>
    <w:rsid w:val="5F5F73B9"/>
    <w:rsid w:val="5FA16DF0"/>
    <w:rsid w:val="602508C2"/>
    <w:rsid w:val="606F72DB"/>
    <w:rsid w:val="60A8536B"/>
    <w:rsid w:val="60B44CEE"/>
    <w:rsid w:val="60E50037"/>
    <w:rsid w:val="613A5AB5"/>
    <w:rsid w:val="619B7203"/>
    <w:rsid w:val="62414556"/>
    <w:rsid w:val="62417172"/>
    <w:rsid w:val="624E2C86"/>
    <w:rsid w:val="62615FC2"/>
    <w:rsid w:val="626C4795"/>
    <w:rsid w:val="62B13DF7"/>
    <w:rsid w:val="62B87995"/>
    <w:rsid w:val="62DC5F40"/>
    <w:rsid w:val="63277164"/>
    <w:rsid w:val="63284D3B"/>
    <w:rsid w:val="6392026C"/>
    <w:rsid w:val="63AD4332"/>
    <w:rsid w:val="63B95E97"/>
    <w:rsid w:val="63FC6BF8"/>
    <w:rsid w:val="64362B0E"/>
    <w:rsid w:val="64500184"/>
    <w:rsid w:val="64657F78"/>
    <w:rsid w:val="64D33BDF"/>
    <w:rsid w:val="6508637C"/>
    <w:rsid w:val="65852595"/>
    <w:rsid w:val="65C76908"/>
    <w:rsid w:val="663C43E2"/>
    <w:rsid w:val="66A575B3"/>
    <w:rsid w:val="66D10796"/>
    <w:rsid w:val="66F95EFF"/>
    <w:rsid w:val="671937E6"/>
    <w:rsid w:val="6735360A"/>
    <w:rsid w:val="67563C6E"/>
    <w:rsid w:val="676B23F4"/>
    <w:rsid w:val="678768E9"/>
    <w:rsid w:val="68206FC2"/>
    <w:rsid w:val="6838144E"/>
    <w:rsid w:val="684B1129"/>
    <w:rsid w:val="68AA7398"/>
    <w:rsid w:val="68BC6E36"/>
    <w:rsid w:val="68E11616"/>
    <w:rsid w:val="693D2737"/>
    <w:rsid w:val="696D3F4D"/>
    <w:rsid w:val="69A70AE2"/>
    <w:rsid w:val="69E6136B"/>
    <w:rsid w:val="69E71C90"/>
    <w:rsid w:val="69EC4969"/>
    <w:rsid w:val="6A0817B8"/>
    <w:rsid w:val="6A0B0806"/>
    <w:rsid w:val="6A140367"/>
    <w:rsid w:val="6A752FE8"/>
    <w:rsid w:val="6A8E0FBE"/>
    <w:rsid w:val="6A9B2674"/>
    <w:rsid w:val="6AA03474"/>
    <w:rsid w:val="6AB37477"/>
    <w:rsid w:val="6ABA1153"/>
    <w:rsid w:val="6ABB3FB1"/>
    <w:rsid w:val="6AC06560"/>
    <w:rsid w:val="6AE61E1F"/>
    <w:rsid w:val="6B30246E"/>
    <w:rsid w:val="6B351EAB"/>
    <w:rsid w:val="6B39764F"/>
    <w:rsid w:val="6B3D1E7D"/>
    <w:rsid w:val="6B621F16"/>
    <w:rsid w:val="6B946502"/>
    <w:rsid w:val="6BA76446"/>
    <w:rsid w:val="6C111246"/>
    <w:rsid w:val="6C332A85"/>
    <w:rsid w:val="6C3B072D"/>
    <w:rsid w:val="6C7E228C"/>
    <w:rsid w:val="6D0402A5"/>
    <w:rsid w:val="6D1A36A8"/>
    <w:rsid w:val="6D3D76B7"/>
    <w:rsid w:val="6D4F1F06"/>
    <w:rsid w:val="6DDE15FC"/>
    <w:rsid w:val="6DE707B2"/>
    <w:rsid w:val="6DEB5040"/>
    <w:rsid w:val="6DF01AF1"/>
    <w:rsid w:val="6E0E3813"/>
    <w:rsid w:val="6E540468"/>
    <w:rsid w:val="6E8784D7"/>
    <w:rsid w:val="6EB836DE"/>
    <w:rsid w:val="6EBF142E"/>
    <w:rsid w:val="6ED02622"/>
    <w:rsid w:val="6F5378A5"/>
    <w:rsid w:val="6F702E7F"/>
    <w:rsid w:val="6F7A6131"/>
    <w:rsid w:val="6FAA5FFD"/>
    <w:rsid w:val="6FD84A8E"/>
    <w:rsid w:val="704045D3"/>
    <w:rsid w:val="704D2477"/>
    <w:rsid w:val="70946B99"/>
    <w:rsid w:val="70974410"/>
    <w:rsid w:val="70DD2987"/>
    <w:rsid w:val="70F84E05"/>
    <w:rsid w:val="714A2563"/>
    <w:rsid w:val="7233658F"/>
    <w:rsid w:val="724279C2"/>
    <w:rsid w:val="72440BD1"/>
    <w:rsid w:val="72465A62"/>
    <w:rsid w:val="724B0ECA"/>
    <w:rsid w:val="726D7DC7"/>
    <w:rsid w:val="72B460A8"/>
    <w:rsid w:val="72C963D7"/>
    <w:rsid w:val="73016AAA"/>
    <w:rsid w:val="734B5436"/>
    <w:rsid w:val="737D14C7"/>
    <w:rsid w:val="737D1E5A"/>
    <w:rsid w:val="73AF1A71"/>
    <w:rsid w:val="73E84F83"/>
    <w:rsid w:val="742C597A"/>
    <w:rsid w:val="742F631C"/>
    <w:rsid w:val="74627291"/>
    <w:rsid w:val="74944905"/>
    <w:rsid w:val="74DA28B2"/>
    <w:rsid w:val="75082CE2"/>
    <w:rsid w:val="75204EA7"/>
    <w:rsid w:val="75714DBB"/>
    <w:rsid w:val="75742802"/>
    <w:rsid w:val="75814675"/>
    <w:rsid w:val="75B4584F"/>
    <w:rsid w:val="75CD145F"/>
    <w:rsid w:val="75F70ADF"/>
    <w:rsid w:val="76317B11"/>
    <w:rsid w:val="776F048F"/>
    <w:rsid w:val="778F5F70"/>
    <w:rsid w:val="77BC6478"/>
    <w:rsid w:val="77FFFFB3"/>
    <w:rsid w:val="785709BD"/>
    <w:rsid w:val="7878384E"/>
    <w:rsid w:val="78BB4A91"/>
    <w:rsid w:val="78FE2CD0"/>
    <w:rsid w:val="79864E84"/>
    <w:rsid w:val="79E65AC0"/>
    <w:rsid w:val="79EB5F25"/>
    <w:rsid w:val="7A034839"/>
    <w:rsid w:val="7A2121A5"/>
    <w:rsid w:val="7A405F2F"/>
    <w:rsid w:val="7A757CC4"/>
    <w:rsid w:val="7ABB4382"/>
    <w:rsid w:val="7AE352E1"/>
    <w:rsid w:val="7B456C46"/>
    <w:rsid w:val="7B5A7F4F"/>
    <w:rsid w:val="7B787AD1"/>
    <w:rsid w:val="7BA9149B"/>
    <w:rsid w:val="7BEF51B9"/>
    <w:rsid w:val="7C41288A"/>
    <w:rsid w:val="7D327160"/>
    <w:rsid w:val="7D391A22"/>
    <w:rsid w:val="7D4044DD"/>
    <w:rsid w:val="7D536AB1"/>
    <w:rsid w:val="7D7717E7"/>
    <w:rsid w:val="7DBA1D35"/>
    <w:rsid w:val="7E6E8FD3"/>
    <w:rsid w:val="7E6F217F"/>
    <w:rsid w:val="7E722019"/>
    <w:rsid w:val="7EBC14E6"/>
    <w:rsid w:val="7EE91B44"/>
    <w:rsid w:val="7F4C286A"/>
    <w:rsid w:val="7F54690D"/>
    <w:rsid w:val="7FEC06B8"/>
    <w:rsid w:val="7FFDB9BD"/>
    <w:rsid w:val="96F6D88B"/>
    <w:rsid w:val="A6BEB84C"/>
    <w:rsid w:val="B77F8749"/>
    <w:rsid w:val="C5FF1D65"/>
    <w:rsid w:val="CCFFF3AC"/>
    <w:rsid w:val="D3FBCAF4"/>
    <w:rsid w:val="DB7D9A13"/>
    <w:rsid w:val="DF5F6313"/>
    <w:rsid w:val="E4FFFB9B"/>
    <w:rsid w:val="EBFF6314"/>
    <w:rsid w:val="EF6F27AC"/>
    <w:rsid w:val="F7FFD11D"/>
    <w:rsid w:val="FB7B6C27"/>
    <w:rsid w:val="FFB7C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58"/>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59"/>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1"/>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57"/>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4"/>
    <w:qFormat/>
    <w:uiPriority w:val="0"/>
    <w:pPr>
      <w:shd w:val="clear" w:color="auto" w:fill="000080"/>
    </w:pPr>
  </w:style>
  <w:style w:type="paragraph" w:styleId="15">
    <w:name w:val="annotation text"/>
    <w:basedOn w:val="1"/>
    <w:link w:val="65"/>
    <w:qFormat/>
    <w:uiPriority w:val="99"/>
    <w:pPr>
      <w:jc w:val="left"/>
    </w:pPr>
  </w:style>
  <w:style w:type="paragraph" w:styleId="16">
    <w:name w:val="Body Text 3"/>
    <w:basedOn w:val="1"/>
    <w:link w:val="66"/>
    <w:qFormat/>
    <w:uiPriority w:val="0"/>
    <w:pPr>
      <w:spacing w:after="120"/>
    </w:pPr>
    <w:rPr>
      <w:sz w:val="16"/>
      <w:szCs w:val="16"/>
    </w:rPr>
  </w:style>
  <w:style w:type="paragraph" w:styleId="17">
    <w:name w:val="Body Text"/>
    <w:basedOn w:val="1"/>
    <w:next w:val="1"/>
    <w:link w:val="53"/>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8"/>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69"/>
    <w:qFormat/>
    <w:uiPriority w:val="0"/>
    <w:pPr>
      <w:ind w:left="100" w:leftChars="2500"/>
    </w:pPr>
    <w:rPr>
      <w:rFonts w:ascii="方正仿宋_GB2312" w:hAnsi="宋体" w:eastAsia="方正仿宋_GB2312"/>
      <w:color w:val="000000"/>
      <w:sz w:val="24"/>
    </w:rPr>
  </w:style>
  <w:style w:type="paragraph" w:styleId="26">
    <w:name w:val="Body Text Indent 2"/>
    <w:basedOn w:val="1"/>
    <w:link w:val="70"/>
    <w:qFormat/>
    <w:uiPriority w:val="0"/>
    <w:pPr>
      <w:ind w:firstLine="480" w:firstLineChars="200"/>
    </w:pPr>
    <w:rPr>
      <w:rFonts w:ascii="方正仿宋_GB2312" w:eastAsia="方正仿宋_GB2312"/>
      <w:sz w:val="24"/>
    </w:rPr>
  </w:style>
  <w:style w:type="paragraph" w:styleId="27">
    <w:name w:val="Balloon Text"/>
    <w:basedOn w:val="1"/>
    <w:link w:val="71"/>
    <w:qFormat/>
    <w:uiPriority w:val="0"/>
    <w:rPr>
      <w:sz w:val="18"/>
      <w:szCs w:val="18"/>
    </w:rPr>
  </w:style>
  <w:style w:type="paragraph" w:styleId="28">
    <w:name w:val="footer"/>
    <w:basedOn w:val="1"/>
    <w:link w:val="7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3"/>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6"/>
    <w:qFormat/>
    <w:uiPriority w:val="0"/>
    <w:pPr>
      <w:jc w:val="center"/>
      <w:outlineLvl w:val="0"/>
    </w:pPr>
    <w:rPr>
      <w:b/>
      <w:sz w:val="32"/>
      <w:szCs w:val="20"/>
    </w:rPr>
  </w:style>
  <w:style w:type="paragraph" w:styleId="40">
    <w:name w:val="annotation subject"/>
    <w:basedOn w:val="15"/>
    <w:next w:val="15"/>
    <w:link w:val="77"/>
    <w:qFormat/>
    <w:uiPriority w:val="0"/>
    <w:rPr>
      <w:b/>
      <w:bCs/>
    </w:rPr>
  </w:style>
  <w:style w:type="paragraph" w:styleId="41">
    <w:name w:val="Body Text First Indent 2"/>
    <w:basedOn w:val="18"/>
    <w:link w:val="78"/>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正文文本 字符"/>
    <w:link w:val="17"/>
    <w:qFormat/>
    <w:uiPriority w:val="0"/>
    <w:rPr>
      <w:rFonts w:ascii="宋体" w:hAnsi="宋体"/>
      <w:kern w:val="2"/>
      <w:sz w:val="24"/>
      <w:szCs w:val="24"/>
    </w:rPr>
  </w:style>
  <w:style w:type="character" w:customStyle="1" w:styleId="54">
    <w:name w:val="标题 1 字符"/>
    <w:link w:val="2"/>
    <w:qFormat/>
    <w:uiPriority w:val="0"/>
    <w:rPr>
      <w:rFonts w:ascii="宋体"/>
      <w:b/>
      <w:kern w:val="44"/>
      <w:sz w:val="32"/>
    </w:rPr>
  </w:style>
  <w:style w:type="character" w:customStyle="1" w:styleId="55">
    <w:name w:val="标题 2 字符"/>
    <w:link w:val="3"/>
    <w:qFormat/>
    <w:uiPriority w:val="0"/>
    <w:rPr>
      <w:rFonts w:ascii="Arial" w:hAnsi="Arial" w:eastAsia="黑体"/>
      <w:b/>
      <w:sz w:val="30"/>
      <w:lang w:val="en-US" w:eastAsia="zh-CN" w:bidi="ar-SA"/>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正文缩进 字符"/>
    <w:link w:val="5"/>
    <w:qFormat/>
    <w:uiPriority w:val="0"/>
    <w:rPr>
      <w:rFonts w:ascii="宋体" w:eastAsia="宋体"/>
      <w:kern w:val="2"/>
      <w:sz w:val="24"/>
      <w:szCs w:val="24"/>
      <w:lang w:val="en-US" w:eastAsia="zh-CN" w:bidi="ar-SA"/>
    </w:rPr>
  </w:style>
  <w:style w:type="character" w:customStyle="1" w:styleId="58">
    <w:name w:val="标题 4 字符"/>
    <w:link w:val="6"/>
    <w:qFormat/>
    <w:uiPriority w:val="0"/>
    <w:rPr>
      <w:sz w:val="24"/>
    </w:rPr>
  </w:style>
  <w:style w:type="character" w:customStyle="1" w:styleId="59">
    <w:name w:val="标题 5 字符"/>
    <w:link w:val="7"/>
    <w:qFormat/>
    <w:uiPriority w:val="0"/>
    <w:rPr>
      <w:b/>
      <w:sz w:val="28"/>
    </w:rPr>
  </w:style>
  <w:style w:type="character" w:customStyle="1" w:styleId="60">
    <w:name w:val="标题 6 字符"/>
    <w:link w:val="8"/>
    <w:qFormat/>
    <w:uiPriority w:val="0"/>
    <w:rPr>
      <w:rFonts w:ascii="Arial" w:hAnsi="Arial" w:eastAsia="黑体"/>
      <w:b/>
      <w:sz w:val="24"/>
    </w:rPr>
  </w:style>
  <w:style w:type="character" w:customStyle="1" w:styleId="61">
    <w:name w:val="标题 7 字符"/>
    <w:link w:val="9"/>
    <w:qFormat/>
    <w:uiPriority w:val="0"/>
    <w:rPr>
      <w:b/>
      <w:sz w:val="24"/>
    </w:rPr>
  </w:style>
  <w:style w:type="character" w:customStyle="1" w:styleId="62">
    <w:name w:val="标题 8 字符"/>
    <w:link w:val="10"/>
    <w:qFormat/>
    <w:uiPriority w:val="0"/>
    <w:rPr>
      <w:rFonts w:ascii="Arial" w:hAnsi="Arial" w:eastAsia="黑体"/>
      <w:sz w:val="24"/>
    </w:rPr>
  </w:style>
  <w:style w:type="character" w:customStyle="1" w:styleId="63">
    <w:name w:val="标题 9 字符"/>
    <w:link w:val="11"/>
    <w:qFormat/>
    <w:uiPriority w:val="0"/>
    <w:rPr>
      <w:rFonts w:ascii="Arial" w:hAnsi="Arial" w:eastAsia="黑体"/>
      <w:sz w:val="21"/>
    </w:rPr>
  </w:style>
  <w:style w:type="character" w:customStyle="1" w:styleId="64">
    <w:name w:val="文档结构图 字符"/>
    <w:link w:val="14"/>
    <w:qFormat/>
    <w:uiPriority w:val="0"/>
    <w:rPr>
      <w:kern w:val="2"/>
      <w:sz w:val="21"/>
      <w:szCs w:val="24"/>
      <w:shd w:val="clear" w:color="auto" w:fill="000080"/>
    </w:rPr>
  </w:style>
  <w:style w:type="character" w:customStyle="1" w:styleId="65">
    <w:name w:val="批注文字 字符1"/>
    <w:link w:val="15"/>
    <w:qFormat/>
    <w:uiPriority w:val="99"/>
    <w:rPr>
      <w:kern w:val="2"/>
      <w:sz w:val="21"/>
      <w:szCs w:val="24"/>
    </w:rPr>
  </w:style>
  <w:style w:type="character" w:customStyle="1" w:styleId="66">
    <w:name w:val="正文文本 3 字符"/>
    <w:link w:val="16"/>
    <w:qFormat/>
    <w:uiPriority w:val="0"/>
    <w:rPr>
      <w:kern w:val="2"/>
      <w:sz w:val="16"/>
      <w:szCs w:val="16"/>
    </w:rPr>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纯文本 字符2"/>
    <w:link w:val="23"/>
    <w:qFormat/>
    <w:uiPriority w:val="0"/>
    <w:rPr>
      <w:rFonts w:hint="eastAsia" w:ascii="宋体" w:hAnsi="Courier New" w:eastAsia="宋体" w:cs="宋体"/>
      <w:kern w:val="2"/>
      <w:sz w:val="21"/>
    </w:rPr>
  </w:style>
  <w:style w:type="character" w:customStyle="1" w:styleId="69">
    <w:name w:val="日期 字符"/>
    <w:link w:val="25"/>
    <w:qFormat/>
    <w:uiPriority w:val="0"/>
    <w:rPr>
      <w:rFonts w:ascii="方正仿宋_GB2312" w:hAnsi="宋体" w:eastAsia="方正仿宋_GB2312"/>
      <w:color w:val="000000"/>
      <w:kern w:val="2"/>
      <w:sz w:val="24"/>
      <w:szCs w:val="24"/>
    </w:rPr>
  </w:style>
  <w:style w:type="character" w:customStyle="1" w:styleId="70">
    <w:name w:val="正文文本缩进 2 字符"/>
    <w:link w:val="26"/>
    <w:qFormat/>
    <w:uiPriority w:val="0"/>
    <w:rPr>
      <w:rFonts w:ascii="方正仿宋_GB2312" w:eastAsia="方正仿宋_GB2312"/>
      <w:kern w:val="2"/>
      <w:sz w:val="24"/>
      <w:szCs w:val="24"/>
    </w:rPr>
  </w:style>
  <w:style w:type="character" w:customStyle="1" w:styleId="71">
    <w:name w:val="批注框文本 字符"/>
    <w:link w:val="27"/>
    <w:qFormat/>
    <w:uiPriority w:val="0"/>
    <w:rPr>
      <w:kern w:val="2"/>
      <w:sz w:val="18"/>
      <w:szCs w:val="18"/>
    </w:rPr>
  </w:style>
  <w:style w:type="character" w:customStyle="1" w:styleId="72">
    <w:name w:val="页脚 字符"/>
    <w:link w:val="28"/>
    <w:qFormat/>
    <w:uiPriority w:val="99"/>
    <w:rPr>
      <w:rFonts w:ascii="宋体" w:eastAsia="宋体"/>
      <w:sz w:val="18"/>
      <w:lang w:val="en-US" w:eastAsia="zh-CN" w:bidi="ar-SA"/>
    </w:rPr>
  </w:style>
  <w:style w:type="character" w:customStyle="1" w:styleId="73">
    <w:name w:val="页眉 字符"/>
    <w:link w:val="29"/>
    <w:qFormat/>
    <w:uiPriority w:val="0"/>
    <w:rPr>
      <w:rFonts w:eastAsia="宋体"/>
      <w:kern w:val="2"/>
      <w:sz w:val="18"/>
      <w:szCs w:val="18"/>
      <w:lang w:val="en-US" w:eastAsia="zh-CN" w:bidi="ar-SA"/>
    </w:rPr>
  </w:style>
  <w:style w:type="character" w:customStyle="1" w:styleId="74">
    <w:name w:val="正文文本缩进 3 字符"/>
    <w:link w:val="33"/>
    <w:qFormat/>
    <w:uiPriority w:val="0"/>
    <w:rPr>
      <w:rFonts w:ascii="宋体"/>
      <w:sz w:val="24"/>
    </w:rPr>
  </w:style>
  <w:style w:type="character" w:customStyle="1" w:styleId="75">
    <w:name w:val="HTML 预设格式 字符"/>
    <w:link w:val="36"/>
    <w:qFormat/>
    <w:uiPriority w:val="0"/>
    <w:rPr>
      <w:rFonts w:ascii="宋体" w:hAnsi="宋体" w:cs="宋体"/>
      <w:sz w:val="24"/>
      <w:szCs w:val="24"/>
    </w:rPr>
  </w:style>
  <w:style w:type="character" w:customStyle="1" w:styleId="76">
    <w:name w:val="标题 字符"/>
    <w:link w:val="39"/>
    <w:qFormat/>
    <w:uiPriority w:val="0"/>
    <w:rPr>
      <w:b/>
      <w:kern w:val="2"/>
      <w:sz w:val="32"/>
    </w:rPr>
  </w:style>
  <w:style w:type="character" w:customStyle="1" w:styleId="77">
    <w:name w:val="批注主题 字符"/>
    <w:link w:val="40"/>
    <w:qFormat/>
    <w:uiPriority w:val="0"/>
    <w:rPr>
      <w:rFonts w:ascii="Times New Roman" w:hAnsi="Times New Roman" w:eastAsia="宋体" w:cs="Times New Roman"/>
      <w:b/>
      <w:bCs/>
      <w:kern w:val="2"/>
      <w:sz w:val="21"/>
      <w:szCs w:val="24"/>
      <w:lang w:val="en-US" w:eastAsia="zh-CN" w:bidi="ar-SA"/>
    </w:rPr>
  </w:style>
  <w:style w:type="character" w:customStyle="1" w:styleId="78">
    <w:name w:val="正文文本首行缩进 2 字符"/>
    <w:link w:val="41"/>
    <w:qFormat/>
    <w:uiPriority w:val="0"/>
    <w:rPr>
      <w:rFonts w:eastAsia="宋体"/>
      <w:kern w:val="2"/>
      <w:sz w:val="24"/>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c21"/>
    <w:qFormat/>
    <w:uiPriority w:val="0"/>
    <w:rPr>
      <w:rFonts w:hint="default" w:ascii="宋体" w:hAnsi="宋体"/>
      <w:color w:val="000000"/>
      <w:sz w:val="20"/>
      <w:szCs w:val="20"/>
      <w:u w:val="none"/>
    </w:rPr>
  </w:style>
  <w:style w:type="character" w:customStyle="1" w:styleId="81">
    <w:name w:val="title4"/>
    <w:qFormat/>
    <w:uiPriority w:val="0"/>
    <w:rPr>
      <w:b/>
      <w:bCs/>
      <w:color w:val="1D87B3"/>
      <w:sz w:val="15"/>
      <w:szCs w:val="15"/>
    </w:rPr>
  </w:style>
  <w:style w:type="character" w:customStyle="1" w:styleId="82">
    <w:name w:val="标题 2 Char Char"/>
    <w:qFormat/>
    <w:uiPriority w:val="0"/>
    <w:rPr>
      <w:rFonts w:ascii="Arial" w:hAnsi="Arial" w:eastAsia="黑体"/>
      <w:b/>
      <w:bCs/>
      <w:kern w:val="2"/>
      <w:sz w:val="32"/>
      <w:szCs w:val="32"/>
      <w:lang w:val="en-US" w:eastAsia="zh-CN" w:bidi="ar-SA"/>
    </w:rPr>
  </w:style>
  <w:style w:type="character" w:customStyle="1" w:styleId="83">
    <w:name w:val="black1"/>
    <w:qFormat/>
    <w:uiPriority w:val="0"/>
    <w:rPr>
      <w:color w:val="000000"/>
    </w:rPr>
  </w:style>
  <w:style w:type="character" w:customStyle="1" w:styleId="84">
    <w:name w:val="street-address"/>
    <w:qFormat/>
    <w:uiPriority w:val="0"/>
  </w:style>
  <w:style w:type="character" w:customStyle="1" w:styleId="85">
    <w:name w:val="locality"/>
    <w:qFormat/>
    <w:uiPriority w:val="0"/>
  </w:style>
  <w:style w:type="character" w:customStyle="1" w:styleId="86">
    <w:name w:val="正文文本缩进 Char1"/>
    <w:link w:val="87"/>
    <w:qFormat/>
    <w:uiPriority w:val="0"/>
    <w:rPr>
      <w:rFonts w:ascii="宋体" w:hAnsi="宋体" w:eastAsia="宋体"/>
      <w:sz w:val="24"/>
      <w:szCs w:val="24"/>
      <w:lang w:bidi="ar-SA"/>
    </w:rPr>
  </w:style>
  <w:style w:type="paragraph" w:customStyle="1" w:styleId="87">
    <w:name w:val="正文文本缩进1"/>
    <w:basedOn w:val="1"/>
    <w:link w:val="86"/>
    <w:qFormat/>
    <w:uiPriority w:val="0"/>
    <w:pPr>
      <w:spacing w:line="480" w:lineRule="exact"/>
      <w:ind w:firstLine="480" w:firstLineChars="200"/>
    </w:pPr>
    <w:rPr>
      <w:rFonts w:ascii="宋体" w:hAnsi="宋体"/>
      <w:kern w:val="0"/>
      <w:sz w:val="24"/>
    </w:rPr>
  </w:style>
  <w:style w:type="character" w:customStyle="1" w:styleId="88">
    <w:name w:val="Char Char11"/>
    <w:qFormat/>
    <w:uiPriority w:val="0"/>
    <w:rPr>
      <w:rFonts w:ascii="宋体" w:eastAsia="宋体"/>
      <w:b/>
      <w:sz w:val="24"/>
      <w:u w:val="single"/>
      <w:lang w:val="en-US" w:eastAsia="zh-CN" w:bidi="ar-SA"/>
    </w:rPr>
  </w:style>
  <w:style w:type="character" w:customStyle="1" w:styleId="89">
    <w:name w:val="txt"/>
    <w:qFormat/>
    <w:uiPriority w:val="0"/>
  </w:style>
  <w:style w:type="character" w:customStyle="1" w:styleId="90">
    <w:name w:val="正文缩进 Char Char"/>
    <w:link w:val="91"/>
    <w:qFormat/>
    <w:uiPriority w:val="0"/>
    <w:rPr>
      <w:rFonts w:ascii="宋体" w:eastAsia="宋体"/>
      <w:snapToGrid w:val="0"/>
      <w:color w:val="000000"/>
      <w:kern w:val="28"/>
      <w:sz w:val="28"/>
      <w:lang w:bidi="ar-SA"/>
    </w:rPr>
  </w:style>
  <w:style w:type="paragraph" w:customStyle="1" w:styleId="91">
    <w:name w:val="正文缩进1"/>
    <w:basedOn w:val="1"/>
    <w:link w:val="9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2">
    <w:name w:val="普通文字1 Char1"/>
    <w:qFormat/>
    <w:uiPriority w:val="0"/>
    <w:rPr>
      <w:rFonts w:ascii="宋体" w:hAnsi="Courier New" w:eastAsia="宋体"/>
      <w:kern w:val="2"/>
      <w:sz w:val="21"/>
      <w:lang w:val="en-US" w:eastAsia="zh-CN" w:bidi="ar-SA"/>
    </w:rPr>
  </w:style>
  <w:style w:type="character" w:customStyle="1" w:styleId="93">
    <w:name w:val="chanpin1"/>
    <w:qFormat/>
    <w:uiPriority w:val="0"/>
    <w:rPr>
      <w:rFonts w:hint="default" w:ascii="宋体" w:hAnsi="宋体"/>
      <w:color w:val="000000"/>
      <w:sz w:val="20"/>
      <w:szCs w:val="20"/>
      <w:u w:val="none"/>
    </w:rPr>
  </w:style>
  <w:style w:type="character" w:customStyle="1" w:styleId="94">
    <w:name w:val="列表段落 字符"/>
    <w:link w:val="95"/>
    <w:qFormat/>
    <w:uiPriority w:val="34"/>
    <w:rPr>
      <w:rFonts w:ascii="Calibri" w:hAnsi="Calibri" w:eastAsia="宋体"/>
      <w:kern w:val="2"/>
      <w:sz w:val="21"/>
      <w:szCs w:val="22"/>
      <w:lang w:val="en-US" w:eastAsia="zh-CN" w:bidi="ar-SA"/>
    </w:rPr>
  </w:style>
  <w:style w:type="paragraph" w:styleId="95">
    <w:name w:val="List Paragraph"/>
    <w:basedOn w:val="1"/>
    <w:link w:val="94"/>
    <w:qFormat/>
    <w:uiPriority w:val="34"/>
    <w:pPr>
      <w:ind w:firstLine="420" w:firstLineChars="200"/>
    </w:pPr>
    <w:rPr>
      <w:rFonts w:ascii="Calibri" w:hAnsi="Calibri"/>
      <w:szCs w:val="22"/>
    </w:rPr>
  </w:style>
  <w:style w:type="character" w:customStyle="1" w:styleId="96">
    <w:name w:val="标题 3 Char Char"/>
    <w:qFormat/>
    <w:uiPriority w:val="0"/>
    <w:rPr>
      <w:rFonts w:eastAsia="宋体"/>
      <w:b/>
      <w:bCs/>
      <w:kern w:val="2"/>
      <w:sz w:val="32"/>
      <w:szCs w:val="32"/>
      <w:lang w:val="en-US" w:eastAsia="zh-CN" w:bidi="ar-SA"/>
    </w:rPr>
  </w:style>
  <w:style w:type="character" w:customStyle="1" w:styleId="97">
    <w:name w:val="段1 Char"/>
    <w:qFormat/>
    <w:uiPriority w:val="0"/>
    <w:rPr>
      <w:rFonts w:ascii="宋体" w:eastAsia="宋体"/>
      <w:sz w:val="24"/>
      <w:lang w:val="en-US" w:eastAsia="zh-CN" w:bidi="ar-SA"/>
    </w:rPr>
  </w:style>
  <w:style w:type="character" w:customStyle="1" w:styleId="98">
    <w:name w:val="chanpin拷贝"/>
    <w:qFormat/>
    <w:uiPriority w:val="0"/>
  </w:style>
  <w:style w:type="character" w:customStyle="1" w:styleId="99">
    <w:name w:val="纯文本 Char1"/>
    <w:qFormat/>
    <w:uiPriority w:val="0"/>
    <w:rPr>
      <w:rFonts w:ascii="宋体" w:hAnsi="Courier New" w:eastAsia="宋体"/>
      <w:kern w:val="2"/>
      <w:sz w:val="21"/>
      <w:lang w:val="en-US" w:eastAsia="zh-CN" w:bidi="ar-SA"/>
    </w:rPr>
  </w:style>
  <w:style w:type="character" w:customStyle="1" w:styleId="100">
    <w:name w:val="apple-style-span"/>
    <w:qFormat/>
    <w:uiPriority w:val="0"/>
    <w:rPr>
      <w:rFonts w:cs="Times New Roman"/>
    </w:rPr>
  </w:style>
  <w:style w:type="paragraph" w:customStyle="1" w:styleId="101">
    <w:name w:val="二级条标题"/>
    <w:basedOn w:val="102"/>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2">
    <w:name w:val="一级条标题"/>
    <w:basedOn w:val="103"/>
    <w:next w:val="1"/>
    <w:qFormat/>
    <w:uiPriority w:val="0"/>
    <w:pPr>
      <w:numPr>
        <w:ilvl w:val="1"/>
      </w:numPr>
      <w:tabs>
        <w:tab w:val="left" w:pos="360"/>
        <w:tab w:val="left" w:pos="840"/>
      </w:tabs>
      <w:ind w:left="0" w:hanging="840"/>
      <w:outlineLvl w:val="1"/>
    </w:pPr>
  </w:style>
  <w:style w:type="paragraph" w:customStyle="1" w:styleId="10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5">
    <w:name w:val="字元 字元"/>
    <w:basedOn w:val="1"/>
    <w:qFormat/>
    <w:uiPriority w:val="0"/>
    <w:rPr>
      <w:rFonts w:ascii="Tahoma" w:hAnsi="Tahoma"/>
      <w:sz w:val="24"/>
      <w:szCs w:val="20"/>
    </w:rPr>
  </w:style>
  <w:style w:type="paragraph" w:customStyle="1" w:styleId="106">
    <w:name w:val="Char3 Char Char Char"/>
    <w:basedOn w:val="1"/>
    <w:qFormat/>
    <w:uiPriority w:val="0"/>
    <w:rPr>
      <w:rFonts w:ascii="Tahoma" w:hAnsi="Tahoma"/>
      <w:sz w:val="24"/>
      <w:szCs w:val="20"/>
    </w:rPr>
  </w:style>
  <w:style w:type="paragraph" w:customStyle="1" w:styleId="10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8">
    <w:name w:val="项目编号2"/>
    <w:basedOn w:val="109"/>
    <w:qFormat/>
    <w:uiPriority w:val="0"/>
    <w:pPr>
      <w:numPr>
        <w:numId w:val="2"/>
      </w:numPr>
    </w:pPr>
  </w:style>
  <w:style w:type="paragraph" w:customStyle="1" w:styleId="10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0">
    <w:name w:val="图中文字"/>
    <w:basedOn w:val="1"/>
    <w:qFormat/>
    <w:uiPriority w:val="0"/>
    <w:pPr>
      <w:adjustRightInd w:val="0"/>
      <w:snapToGrid w:val="0"/>
      <w:spacing w:line="0" w:lineRule="atLeast"/>
      <w:jc w:val="center"/>
    </w:pPr>
    <w:rPr>
      <w:sz w:val="24"/>
      <w:szCs w:val="20"/>
    </w:rPr>
  </w:style>
  <w:style w:type="paragraph" w:customStyle="1" w:styleId="11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3">
    <w:name w:val="Char2"/>
    <w:basedOn w:val="1"/>
    <w:qFormat/>
    <w:uiPriority w:val="0"/>
    <w:rPr>
      <w:rFonts w:ascii="Tahoma" w:hAnsi="Tahoma"/>
      <w:sz w:val="24"/>
      <w:szCs w:val="20"/>
    </w:rPr>
  </w:style>
  <w:style w:type="paragraph" w:customStyle="1" w:styleId="11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9">
    <w:name w:val="Char Char Char Char Char Char Char"/>
    <w:basedOn w:val="1"/>
    <w:qFormat/>
    <w:uiPriority w:val="0"/>
    <w:pPr>
      <w:snapToGrid w:val="0"/>
      <w:spacing w:line="360" w:lineRule="auto"/>
      <w:ind w:firstLine="200" w:firstLineChars="200"/>
    </w:pPr>
    <w:rPr>
      <w:rFonts w:eastAsia="方正仿宋_GB2312"/>
      <w:sz w:val="24"/>
    </w:rPr>
  </w:style>
  <w:style w:type="paragraph" w:customStyle="1" w:styleId="12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7">
    <w:name w:val="font8"/>
    <w:basedOn w:val="1"/>
    <w:qFormat/>
    <w:uiPriority w:val="0"/>
    <w:pPr>
      <w:widowControl/>
      <w:spacing w:before="100" w:beforeAutospacing="1" w:after="100" w:afterAutospacing="1"/>
      <w:jc w:val="left"/>
    </w:pPr>
    <w:rPr>
      <w:kern w:val="0"/>
      <w:sz w:val="36"/>
      <w:szCs w:val="36"/>
    </w:rPr>
  </w:style>
  <w:style w:type="paragraph" w:customStyle="1" w:styleId="128">
    <w:name w:val="Char"/>
    <w:basedOn w:val="1"/>
    <w:qFormat/>
    <w:uiPriority w:val="0"/>
    <w:pPr>
      <w:tabs>
        <w:tab w:val="left" w:pos="360"/>
      </w:tabs>
    </w:pPr>
    <w:rPr>
      <w:sz w:val="24"/>
    </w:rPr>
  </w:style>
  <w:style w:type="paragraph" w:customStyle="1" w:styleId="12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1">
    <w:name w:val="Char Char1 Char Char Char Char Char Char"/>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132">
    <w:name w:val="Char Char1"/>
    <w:basedOn w:val="14"/>
    <w:qFormat/>
    <w:uiPriority w:val="0"/>
    <w:rPr>
      <w:rFonts w:ascii="Tahoma" w:hAnsi="Tahoma"/>
      <w:sz w:val="24"/>
    </w:rPr>
  </w:style>
  <w:style w:type="paragraph" w:customStyle="1" w:styleId="13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7">
    <w:name w:val="Char1 Char Char Char1"/>
    <w:basedOn w:val="1"/>
    <w:qFormat/>
    <w:uiPriority w:val="0"/>
    <w:rPr>
      <w:rFonts w:ascii="Tahoma" w:hAnsi="Tahoma" w:cs="方正仿宋_GB2312"/>
      <w:sz w:val="24"/>
      <w:szCs w:val="28"/>
    </w:rPr>
  </w:style>
  <w:style w:type="paragraph" w:customStyle="1" w:styleId="138">
    <w:name w:val="四级条标题"/>
    <w:basedOn w:val="139"/>
    <w:next w:val="1"/>
    <w:qFormat/>
    <w:uiPriority w:val="0"/>
    <w:pPr>
      <w:numPr>
        <w:ilvl w:val="4"/>
      </w:numPr>
      <w:tabs>
        <w:tab w:val="left" w:pos="360"/>
        <w:tab w:val="left" w:pos="840"/>
      </w:tabs>
      <w:ind w:left="0" w:hanging="840"/>
      <w:outlineLvl w:val="4"/>
    </w:pPr>
  </w:style>
  <w:style w:type="paragraph" w:customStyle="1" w:styleId="139">
    <w:name w:val="三级条标题"/>
    <w:basedOn w:val="101"/>
    <w:next w:val="1"/>
    <w:qFormat/>
    <w:uiPriority w:val="0"/>
    <w:pPr>
      <w:numPr>
        <w:ilvl w:val="3"/>
        <w:numId w:val="1"/>
      </w:numPr>
      <w:ind w:left="0" w:hanging="840"/>
      <w:outlineLvl w:val="3"/>
    </w:pPr>
  </w:style>
  <w:style w:type="paragraph" w:customStyle="1" w:styleId="14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2">
    <w:name w:val="List Paragraph1"/>
    <w:basedOn w:val="1"/>
    <w:qFormat/>
    <w:uiPriority w:val="0"/>
    <w:pPr>
      <w:ind w:firstLine="420" w:firstLineChars="200"/>
    </w:pPr>
    <w:rPr>
      <w:rFonts w:ascii="Calibri" w:hAnsi="Calibri"/>
      <w:szCs w:val="22"/>
    </w:rPr>
  </w:style>
  <w:style w:type="paragraph" w:customStyle="1" w:styleId="143">
    <w:name w:val="项目符号1"/>
    <w:basedOn w:val="144"/>
    <w:qFormat/>
    <w:uiPriority w:val="0"/>
    <w:pPr>
      <w:ind w:left="-25" w:firstLine="0"/>
    </w:pPr>
  </w:style>
  <w:style w:type="paragraph" w:customStyle="1" w:styleId="144">
    <w:name w:val="正文文本样式"/>
    <w:basedOn w:val="1"/>
    <w:qFormat/>
    <w:uiPriority w:val="0"/>
    <w:pPr>
      <w:spacing w:line="360" w:lineRule="auto"/>
      <w:ind w:firstLine="482"/>
    </w:pPr>
    <w:rPr>
      <w:rFonts w:cs="宋体"/>
      <w:sz w:val="24"/>
      <w:szCs w:val="20"/>
    </w:rPr>
  </w:style>
  <w:style w:type="paragraph" w:customStyle="1" w:styleId="14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7">
    <w:name w:val="五级条标题"/>
    <w:basedOn w:val="138"/>
    <w:next w:val="1"/>
    <w:qFormat/>
    <w:uiPriority w:val="0"/>
    <w:pPr>
      <w:numPr>
        <w:ilvl w:val="5"/>
      </w:numPr>
      <w:ind w:left="0" w:hanging="840"/>
      <w:outlineLvl w:val="5"/>
    </w:pPr>
  </w:style>
  <w:style w:type="paragraph" w:customStyle="1" w:styleId="14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9">
    <w:name w:val="文档正文"/>
    <w:basedOn w:val="1"/>
    <w:qFormat/>
    <w:uiPriority w:val="0"/>
    <w:pPr>
      <w:snapToGrid w:val="0"/>
      <w:spacing w:before="120" w:after="120" w:line="180" w:lineRule="auto"/>
    </w:pPr>
    <w:rPr>
      <w:rFonts w:ascii="Arial" w:hAnsi="Arial"/>
      <w:szCs w:val="20"/>
    </w:rPr>
  </w:style>
  <w:style w:type="paragraph" w:customStyle="1" w:styleId="15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2">
    <w:name w:val="Char Char Char1 Char"/>
    <w:basedOn w:val="1"/>
    <w:qFormat/>
    <w:uiPriority w:val="0"/>
    <w:rPr>
      <w:rFonts w:ascii="Tahoma" w:hAnsi="Tahoma"/>
      <w:sz w:val="24"/>
      <w:szCs w:val="20"/>
    </w:rPr>
  </w:style>
  <w:style w:type="paragraph" w:customStyle="1" w:styleId="1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4">
    <w:name w:val="1名"/>
    <w:basedOn w:val="1"/>
    <w:qFormat/>
    <w:uiPriority w:val="0"/>
    <w:pPr>
      <w:numPr>
        <w:ilvl w:val="0"/>
        <w:numId w:val="5"/>
      </w:numPr>
      <w:spacing w:before="120"/>
    </w:pPr>
    <w:rPr>
      <w:rFonts w:ascii="宋体"/>
      <w:sz w:val="28"/>
      <w:szCs w:val="20"/>
    </w:rPr>
  </w:style>
  <w:style w:type="paragraph" w:customStyle="1" w:styleId="15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6">
    <w:name w:val="Char Char Char1 Char1"/>
    <w:basedOn w:val="1"/>
    <w:qFormat/>
    <w:uiPriority w:val="0"/>
    <w:rPr>
      <w:rFonts w:ascii="Tahoma" w:hAnsi="Tahoma"/>
      <w:sz w:val="24"/>
      <w:szCs w:val="20"/>
    </w:rPr>
  </w:style>
  <w:style w:type="paragraph" w:customStyle="1" w:styleId="157">
    <w:name w:val="Char Char Char Char Char Char Char Char Char Char"/>
    <w:basedOn w:val="1"/>
    <w:qFormat/>
    <w:uiPriority w:val="0"/>
  </w:style>
  <w:style w:type="paragraph" w:customStyle="1" w:styleId="15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9">
    <w:name w:val="Char1"/>
    <w:basedOn w:val="1"/>
    <w:qFormat/>
    <w:uiPriority w:val="0"/>
    <w:pPr>
      <w:tabs>
        <w:tab w:val="left" w:pos="360"/>
      </w:tabs>
    </w:pPr>
    <w:rPr>
      <w:sz w:val="24"/>
    </w:rPr>
  </w:style>
  <w:style w:type="paragraph" w:customStyle="1" w:styleId="16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3">
    <w:name w:val="默认段落字体 Para Char Char Char Char"/>
    <w:basedOn w:val="1"/>
    <w:qFormat/>
    <w:uiPriority w:val="0"/>
    <w:rPr>
      <w:rFonts w:ascii="Arial" w:hAnsi="Arial" w:cs="Arial"/>
      <w:szCs w:val="21"/>
    </w:rPr>
  </w:style>
  <w:style w:type="paragraph" w:customStyle="1" w:styleId="16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7">
    <w:name w:val="Char Char Char"/>
    <w:basedOn w:val="1"/>
    <w:qFormat/>
    <w:uiPriority w:val="0"/>
    <w:rPr>
      <w:rFonts w:ascii="Tahoma" w:hAnsi="Tahoma"/>
      <w:sz w:val="24"/>
      <w:szCs w:val="20"/>
    </w:rPr>
  </w:style>
  <w:style w:type="paragraph" w:customStyle="1" w:styleId="16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9">
    <w:name w:val="缺省文本"/>
    <w:basedOn w:val="1"/>
    <w:qFormat/>
    <w:uiPriority w:val="0"/>
    <w:pPr>
      <w:autoSpaceDE w:val="0"/>
      <w:autoSpaceDN w:val="0"/>
      <w:adjustRightInd w:val="0"/>
      <w:jc w:val="left"/>
    </w:pPr>
    <w:rPr>
      <w:kern w:val="0"/>
      <w:sz w:val="24"/>
    </w:rPr>
  </w:style>
  <w:style w:type="paragraph" w:customStyle="1" w:styleId="170">
    <w:name w:val="Char Char Char1"/>
    <w:basedOn w:val="1"/>
    <w:qFormat/>
    <w:uiPriority w:val="0"/>
    <w:rPr>
      <w:rFonts w:ascii="Tahoma" w:hAnsi="Tahoma"/>
      <w:sz w:val="24"/>
      <w:szCs w:val="20"/>
    </w:rPr>
  </w:style>
  <w:style w:type="paragraph" w:customStyle="1" w:styleId="171">
    <w:name w:val="Char Char Char Char Char Char Char1"/>
    <w:basedOn w:val="1"/>
    <w:qFormat/>
    <w:uiPriority w:val="0"/>
    <w:pPr>
      <w:snapToGrid w:val="0"/>
      <w:spacing w:line="360" w:lineRule="auto"/>
      <w:ind w:firstLine="200" w:firstLineChars="200"/>
    </w:pPr>
    <w:rPr>
      <w:rFonts w:eastAsia="方正仿宋_GB2312"/>
      <w:sz w:val="24"/>
    </w:rPr>
  </w:style>
  <w:style w:type="paragraph" w:customStyle="1" w:styleId="17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3">
    <w:name w:val="样式2"/>
    <w:basedOn w:val="38"/>
    <w:qFormat/>
    <w:uiPriority w:val="0"/>
    <w:pPr>
      <w:spacing w:line="360" w:lineRule="auto"/>
      <w:jc w:val="center"/>
    </w:pPr>
    <w:rPr>
      <w:sz w:val="24"/>
    </w:rPr>
  </w:style>
  <w:style w:type="paragraph" w:customStyle="1" w:styleId="17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6">
    <w:name w:val="正文 + 楷体_GB2312"/>
    <w:basedOn w:val="1"/>
    <w:qFormat/>
    <w:uiPriority w:val="0"/>
    <w:pPr>
      <w:widowControl/>
      <w:jc w:val="left"/>
    </w:pPr>
    <w:rPr>
      <w:rFonts w:ascii="方正楷体_GB2312" w:eastAsia="方正楷体_GB2312" w:cs="Arial"/>
      <w:kern w:val="0"/>
      <w:sz w:val="24"/>
    </w:rPr>
  </w:style>
  <w:style w:type="paragraph" w:customStyle="1" w:styleId="17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8">
    <w:name w:val="1 Char Char Char Char"/>
    <w:basedOn w:val="1"/>
    <w:qFormat/>
    <w:uiPriority w:val="0"/>
    <w:rPr>
      <w:rFonts w:ascii="Tahoma" w:hAnsi="Tahoma"/>
      <w:sz w:val="24"/>
      <w:szCs w:val="20"/>
    </w:rPr>
  </w:style>
  <w:style w:type="paragraph" w:customStyle="1" w:styleId="17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0">
    <w:name w:val="列出段落1"/>
    <w:basedOn w:val="1"/>
    <w:qFormat/>
    <w:uiPriority w:val="0"/>
    <w:pPr>
      <w:ind w:firstLine="420" w:firstLineChars="200"/>
    </w:pPr>
    <w:rPr>
      <w:rFonts w:ascii="Calibri" w:hAnsi="Calibri"/>
      <w:szCs w:val="2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字元 字元1"/>
    <w:basedOn w:val="1"/>
    <w:qFormat/>
    <w:uiPriority w:val="0"/>
    <w:rPr>
      <w:rFonts w:ascii="Tahoma" w:hAnsi="Tahoma"/>
      <w:sz w:val="24"/>
      <w:szCs w:val="20"/>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44"/>
    <w:qFormat/>
    <w:uiPriority w:val="0"/>
    <w:pPr>
      <w:numPr>
        <w:ilvl w:val="0"/>
        <w:numId w:val="6"/>
      </w:numPr>
    </w:pPr>
  </w:style>
  <w:style w:type="paragraph" w:customStyle="1" w:styleId="185">
    <w:name w:val="Char21"/>
    <w:basedOn w:val="1"/>
    <w:qFormat/>
    <w:uiPriority w:val="0"/>
    <w:rPr>
      <w:rFonts w:ascii="Tahoma" w:hAnsi="Tahoma"/>
      <w:sz w:val="24"/>
      <w:szCs w:val="20"/>
    </w:rPr>
  </w:style>
  <w:style w:type="paragraph" w:customStyle="1" w:styleId="18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7">
    <w:name w:val="Char Char Char Char Char Char Char Char Char Char1"/>
    <w:basedOn w:val="1"/>
    <w:qFormat/>
    <w:uiPriority w:val="0"/>
    <w:rPr>
      <w:rFonts w:ascii="宋体" w:hAnsi="宋体" w:cs="Courier New"/>
      <w:sz w:val="32"/>
      <w:szCs w:val="32"/>
    </w:rPr>
  </w:style>
  <w:style w:type="paragraph" w:customStyle="1" w:styleId="188">
    <w:name w:val="正文文本样式 加粗"/>
    <w:basedOn w:val="144"/>
    <w:qFormat/>
    <w:uiPriority w:val="0"/>
    <w:rPr>
      <w:b/>
    </w:rPr>
  </w:style>
  <w:style w:type="paragraph" w:customStyle="1" w:styleId="189">
    <w:name w:val="Char2 Char Char Char Char Char Char"/>
    <w:basedOn w:val="1"/>
    <w:qFormat/>
    <w:uiPriority w:val="0"/>
    <w:pPr>
      <w:widowControl/>
      <w:spacing w:line="400" w:lineRule="exact"/>
      <w:jc w:val="center"/>
    </w:pPr>
  </w:style>
  <w:style w:type="paragraph" w:customStyle="1" w:styleId="190">
    <w:name w:val="Char Char4"/>
    <w:basedOn w:val="1"/>
    <w:qFormat/>
    <w:uiPriority w:val="0"/>
    <w:pPr>
      <w:widowControl/>
      <w:spacing w:line="400" w:lineRule="exact"/>
      <w:jc w:val="center"/>
    </w:pPr>
  </w:style>
  <w:style w:type="paragraph" w:customStyle="1" w:styleId="191">
    <w:name w:val="Char3 Char Char Char1"/>
    <w:basedOn w:val="1"/>
    <w:qFormat/>
    <w:uiPriority w:val="0"/>
    <w:rPr>
      <w:rFonts w:ascii="Tahoma" w:hAnsi="Tahoma"/>
      <w:sz w:val="24"/>
      <w:szCs w:val="20"/>
    </w:rPr>
  </w:style>
  <w:style w:type="paragraph" w:styleId="19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4">
    <w:name w:val="中等深浅网格 1 - 强调文字颜色 2 Char"/>
    <w:link w:val="195"/>
    <w:qFormat/>
    <w:uiPriority w:val="0"/>
    <w:rPr>
      <w:kern w:val="2"/>
      <w:sz w:val="21"/>
      <w:szCs w:val="24"/>
      <w:lang w:val="zh-CN" w:eastAsia="zh-CN"/>
    </w:rPr>
  </w:style>
  <w:style w:type="paragraph" w:customStyle="1" w:styleId="195">
    <w:name w:val="1"/>
    <w:link w:val="194"/>
    <w:qFormat/>
    <w:uiPriority w:val="0"/>
    <w:rPr>
      <w:rFonts w:ascii="Times New Roman" w:hAnsi="Times New Roman" w:eastAsia="宋体" w:cs="Times New Roman"/>
      <w:kern w:val="2"/>
      <w:sz w:val="21"/>
      <w:szCs w:val="24"/>
      <w:lang w:val="zh-CN" w:eastAsia="zh-CN" w:bidi="ar-SA"/>
    </w:rPr>
  </w:style>
  <w:style w:type="paragraph" w:customStyle="1" w:styleId="196">
    <w:name w:val="图文"/>
    <w:basedOn w:val="1"/>
    <w:qFormat/>
    <w:uiPriority w:val="0"/>
    <w:pPr>
      <w:adjustRightInd w:val="0"/>
      <w:snapToGrid w:val="0"/>
      <w:spacing w:after="50" w:line="360" w:lineRule="auto"/>
    </w:pPr>
    <w:rPr>
      <w:sz w:val="24"/>
    </w:rPr>
  </w:style>
  <w:style w:type="paragraph" w:customStyle="1" w:styleId="19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8">
    <w:name w:val="正文表格"/>
    <w:basedOn w:val="1"/>
    <w:link w:val="199"/>
    <w:qFormat/>
    <w:uiPriority w:val="0"/>
    <w:pPr>
      <w:adjustRightInd w:val="0"/>
      <w:snapToGrid w:val="0"/>
      <w:jc w:val="left"/>
    </w:pPr>
    <w:rPr>
      <w:rFonts w:ascii="宋体" w:hAnsi="宋体"/>
      <w:color w:val="000000"/>
      <w:szCs w:val="21"/>
    </w:rPr>
  </w:style>
  <w:style w:type="character" w:customStyle="1" w:styleId="199">
    <w:name w:val="正文表格 Char"/>
    <w:link w:val="198"/>
    <w:qFormat/>
    <w:uiPriority w:val="0"/>
    <w:rPr>
      <w:rFonts w:ascii="宋体" w:hAnsi="宋体"/>
      <w:color w:val="000000"/>
      <w:kern w:val="2"/>
      <w:sz w:val="21"/>
      <w:szCs w:val="21"/>
    </w:rPr>
  </w:style>
  <w:style w:type="paragraph" w:customStyle="1" w:styleId="200">
    <w:name w:val="正文重点"/>
    <w:basedOn w:val="1"/>
    <w:link w:val="201"/>
    <w:qFormat/>
    <w:uiPriority w:val="0"/>
    <w:pPr>
      <w:adjustRightInd w:val="0"/>
      <w:spacing w:line="360" w:lineRule="auto"/>
      <w:ind w:firstLine="482" w:firstLineChars="200"/>
      <w:jc w:val="left"/>
      <w:textAlignment w:val="baseline"/>
    </w:pPr>
    <w:rPr>
      <w:b/>
      <w:kern w:val="0"/>
      <w:sz w:val="24"/>
      <w:szCs w:val="20"/>
    </w:rPr>
  </w:style>
  <w:style w:type="character" w:customStyle="1" w:styleId="201">
    <w:name w:val="正文重点 Char"/>
    <w:link w:val="200"/>
    <w:qFormat/>
    <w:uiPriority w:val="0"/>
    <w:rPr>
      <w:b/>
      <w:sz w:val="24"/>
    </w:rPr>
  </w:style>
  <w:style w:type="paragraph" w:customStyle="1" w:styleId="202">
    <w:name w:val="标题1-附件"/>
    <w:basedOn w:val="2"/>
    <w:qFormat/>
    <w:uiPriority w:val="0"/>
    <w:pPr>
      <w:jc w:val="left"/>
    </w:pPr>
    <w:rPr>
      <w:sz w:val="24"/>
      <w:szCs w:val="24"/>
    </w:rPr>
  </w:style>
  <w:style w:type="paragraph" w:customStyle="1" w:styleId="203">
    <w:name w:val="正文小标题"/>
    <w:basedOn w:val="1"/>
    <w:next w:val="5"/>
    <w:link w:val="20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4">
    <w:name w:val="正文小标题 Char"/>
    <w:link w:val="203"/>
    <w:qFormat/>
    <w:uiPriority w:val="0"/>
    <w:rPr>
      <w:rFonts w:ascii="宋体" w:hAnsi="宋体"/>
      <w:b/>
      <w:i/>
      <w:color w:val="FF0000"/>
      <w:kern w:val="2"/>
      <w:sz w:val="24"/>
    </w:rPr>
  </w:style>
  <w:style w:type="paragraph" w:customStyle="1" w:styleId="205">
    <w:name w:val="正文大标题"/>
    <w:basedOn w:val="203"/>
    <w:next w:val="5"/>
    <w:link w:val="206"/>
    <w:qFormat/>
    <w:uiPriority w:val="0"/>
    <w:pPr>
      <w:jc w:val="center"/>
    </w:pPr>
    <w:rPr>
      <w:i w:val="0"/>
      <w:color w:val="000000"/>
      <w:sz w:val="28"/>
      <w:szCs w:val="21"/>
    </w:rPr>
  </w:style>
  <w:style w:type="character" w:customStyle="1" w:styleId="206">
    <w:name w:val="正文大标题 Char"/>
    <w:link w:val="205"/>
    <w:qFormat/>
    <w:uiPriority w:val="0"/>
    <w:rPr>
      <w:rFonts w:ascii="宋体" w:hAnsi="宋体"/>
      <w:b/>
      <w:color w:val="000000"/>
      <w:kern w:val="2"/>
      <w:sz w:val="28"/>
      <w:szCs w:val="21"/>
    </w:rPr>
  </w:style>
  <w:style w:type="paragraph" w:customStyle="1" w:styleId="207">
    <w:name w:val="注释"/>
    <w:basedOn w:val="1"/>
    <w:link w:val="208"/>
    <w:qFormat/>
    <w:uiPriority w:val="0"/>
    <w:pPr>
      <w:adjustRightInd w:val="0"/>
      <w:snapToGrid w:val="0"/>
      <w:ind w:left="420" w:hanging="420" w:hangingChars="200"/>
      <w:jc w:val="left"/>
    </w:pPr>
    <w:rPr>
      <w:rFonts w:ascii="宋体" w:hAnsi="宋体"/>
      <w:szCs w:val="21"/>
    </w:rPr>
  </w:style>
  <w:style w:type="character" w:customStyle="1" w:styleId="208">
    <w:name w:val="注释 Char"/>
    <w:link w:val="207"/>
    <w:qFormat/>
    <w:uiPriority w:val="0"/>
    <w:rPr>
      <w:rFonts w:ascii="宋体" w:hAnsi="宋体"/>
      <w:kern w:val="2"/>
      <w:sz w:val="21"/>
      <w:szCs w:val="21"/>
    </w:rPr>
  </w:style>
  <w:style w:type="paragraph" w:customStyle="1" w:styleId="209">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0">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1">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2">
    <w:name w:val="纯文本 字符"/>
    <w:qFormat/>
    <w:uiPriority w:val="99"/>
    <w:rPr>
      <w:rFonts w:ascii="宋体" w:hAnsi="Courier New" w:eastAsia="宋体" w:cs="Times New Roman"/>
      <w:kern w:val="2"/>
      <w:sz w:val="21"/>
      <w:szCs w:val="21"/>
      <w:lang w:val="en-US" w:eastAsia="zh-CN" w:bidi="ar-SA"/>
    </w:rPr>
  </w:style>
  <w:style w:type="paragraph" w:customStyle="1" w:styleId="213">
    <w:name w:val="表格1"/>
    <w:basedOn w:val="1"/>
    <w:qFormat/>
    <w:uiPriority w:val="0"/>
    <w:pPr>
      <w:ind w:firstLine="480" w:firstLineChars="200"/>
      <w:jc w:val="center"/>
    </w:pPr>
    <w:rPr>
      <w:sz w:val="24"/>
      <w:szCs w:val="20"/>
    </w:rPr>
  </w:style>
  <w:style w:type="character" w:customStyle="1" w:styleId="214">
    <w:name w:val="纯文本 字符1"/>
    <w:qFormat/>
    <w:uiPriority w:val="0"/>
    <w:rPr>
      <w:rFonts w:ascii="宋体" w:hAnsi="Courier New"/>
    </w:rPr>
  </w:style>
  <w:style w:type="character" w:customStyle="1" w:styleId="215">
    <w:name w:val="bjh-p"/>
    <w:qFormat/>
    <w:uiPriority w:val="0"/>
  </w:style>
  <w:style w:type="paragraph" w:customStyle="1" w:styleId="216">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7">
    <w:name w:val="正文格式 Char"/>
    <w:link w:val="218"/>
    <w:qFormat/>
    <w:locked/>
    <w:uiPriority w:val="0"/>
    <w:rPr>
      <w:rFonts w:ascii="宋体" w:hAnsi="宋体"/>
      <w:sz w:val="24"/>
      <w:szCs w:val="24"/>
      <w:lang w:val="en-GB"/>
    </w:rPr>
  </w:style>
  <w:style w:type="paragraph" w:customStyle="1" w:styleId="218">
    <w:name w:val="正文格式"/>
    <w:basedOn w:val="1"/>
    <w:link w:val="217"/>
    <w:qFormat/>
    <w:uiPriority w:val="0"/>
    <w:pPr>
      <w:spacing w:beforeLines="50" w:line="360" w:lineRule="auto"/>
      <w:ind w:firstLine="480" w:firstLineChars="200"/>
    </w:pPr>
    <w:rPr>
      <w:rFonts w:ascii="宋体" w:hAnsi="宋体"/>
      <w:kern w:val="0"/>
      <w:sz w:val="24"/>
      <w:lang w:val="en-GB"/>
    </w:rPr>
  </w:style>
  <w:style w:type="character" w:customStyle="1" w:styleId="219">
    <w:name w:val="标题 3 Char"/>
    <w:qFormat/>
    <w:uiPriority w:val="0"/>
    <w:rPr>
      <w:rFonts w:ascii="宋体" w:eastAsia="宋体"/>
      <w:b/>
      <w:sz w:val="24"/>
      <w:u w:val="single"/>
      <w:lang w:val="en-US" w:eastAsia="zh-CN" w:bidi="ar-SA"/>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方正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7">
    <w:name w:val="修订1"/>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方正仿宋_GB2312"/>
      <w:b/>
      <w:sz w:val="24"/>
      <w:szCs w:val="20"/>
    </w:rPr>
  </w:style>
  <w:style w:type="table" w:customStyle="1" w:styleId="246">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qFormat/>
    <w:uiPriority w:val="0"/>
    <w:rPr>
      <w:rFonts w:hint="eastAsia" w:ascii="Microsoft YaHei UI" w:hAnsi="Microsoft YaHei UI" w:eastAsia="Microsoft YaHei UI"/>
      <w:sz w:val="18"/>
      <w:szCs w:val="18"/>
    </w:rPr>
  </w:style>
  <w:style w:type="character" w:customStyle="1" w:styleId="250">
    <w:name w:val="cf21"/>
    <w:qFormat/>
    <w:uiPriority w:val="0"/>
    <w:rPr>
      <w:rFonts w:hint="eastAsia" w:ascii="Microsoft YaHei UI" w:hAnsi="Microsoft YaHei UI" w:eastAsia="Microsoft YaHei UI"/>
      <w:sz w:val="18"/>
      <w:szCs w:val="18"/>
      <w:shd w:val="clear" w:color="auto" w:fill="FFFFFF"/>
    </w:rPr>
  </w:style>
  <w:style w:type="character" w:customStyle="1" w:styleId="251">
    <w:name w:val="cf11"/>
    <w:qFormat/>
    <w:uiPriority w:val="0"/>
    <w:rPr>
      <w:rFonts w:hint="eastAsia" w:ascii="Microsoft YaHei UI" w:hAnsi="Microsoft YaHei UI" w:eastAsia="Microsoft YaHei UI"/>
      <w:sz w:val="18"/>
      <w:szCs w:val="18"/>
    </w:rPr>
  </w:style>
  <w:style w:type="paragraph" w:customStyle="1" w:styleId="252">
    <w:name w:val="正文-首缩2字符"/>
    <w:basedOn w:val="1"/>
    <w:qFormat/>
    <w:uiPriority w:val="99"/>
    <w:pPr>
      <w:ind w:firstLine="200" w:firstLineChars="200"/>
      <w:jc w:val="left"/>
    </w:pPr>
    <w:rPr>
      <w:rFonts w:hAnsi="宋体" w:cs="宋体"/>
    </w:rPr>
  </w:style>
  <w:style w:type="paragraph" w:customStyle="1" w:styleId="253">
    <w:name w:val="须知前附表-带自动编号"/>
    <w:basedOn w:val="254"/>
    <w:next w:val="1"/>
    <w:qFormat/>
    <w:uiPriority w:val="0"/>
    <w:pPr>
      <w:numPr>
        <w:ilvl w:val="0"/>
        <w:numId w:val="8"/>
      </w:numPr>
      <w:tabs>
        <w:tab w:val="left" w:pos="536"/>
      </w:tabs>
    </w:pPr>
    <w:rPr>
      <w:rFonts w:ascii="方正仿宋_GB2312" w:eastAsia="方正仿宋_GB2312"/>
    </w:rPr>
  </w:style>
  <w:style w:type="paragraph" w:customStyle="1" w:styleId="254">
    <w:name w:val="正文须知"/>
    <w:basedOn w:val="1"/>
    <w:next w:val="1"/>
    <w:qFormat/>
    <w:uiPriority w:val="0"/>
    <w:pPr>
      <w:ind w:left="419" w:hanging="720"/>
    </w:pPr>
    <w:rPr>
      <w:rFonts w:hAnsi="Calibri"/>
    </w:rPr>
  </w:style>
  <w:style w:type="paragraph" w:customStyle="1" w:styleId="255">
    <w:name w:val="正文-须知前附表"/>
    <w:basedOn w:val="1"/>
    <w:next w:val="1"/>
    <w:qFormat/>
    <w:uiPriority w:val="0"/>
    <w:rPr>
      <w:rFonts w:ascii="方正仿宋_GB2312" w:hAnsi="Calibri" w:eastAsia="方正仿宋_GB2312"/>
    </w:rPr>
  </w:style>
  <w:style w:type="paragraph" w:customStyle="1" w:styleId="256">
    <w:name w:val="null3"/>
    <w:qFormat/>
    <w:uiPriority w:val="0"/>
    <w:rPr>
      <w:rFonts w:hint="eastAsia" w:ascii="Calibri" w:hAnsi="Calibri" w:eastAsia="宋体" w:cs="Times New Roman"/>
      <w:lang w:val="en-US" w:eastAsia="zh-Hans" w:bidi="ar-SA"/>
    </w:rPr>
  </w:style>
  <w:style w:type="character" w:customStyle="1" w:styleId="257">
    <w:name w:val="font41"/>
    <w:qFormat/>
    <w:uiPriority w:val="0"/>
    <w:rPr>
      <w:rFonts w:hint="default" w:ascii="Times New Roman" w:hAnsi="Times New Roman" w:cs="Times New Roman"/>
      <w:b/>
      <w:bCs/>
      <w:color w:val="000000"/>
      <w:sz w:val="24"/>
      <w:szCs w:val="24"/>
      <w:u w:val="none"/>
    </w:rPr>
  </w:style>
  <w:style w:type="character" w:customStyle="1" w:styleId="258">
    <w:name w:val="font21"/>
    <w:qFormat/>
    <w:uiPriority w:val="0"/>
    <w:rPr>
      <w:rFonts w:hint="eastAsia" w:ascii="宋体" w:hAnsi="宋体" w:eastAsia="宋体" w:cs="宋体"/>
      <w:b/>
      <w:bCs/>
      <w:color w:val="000000"/>
      <w:sz w:val="24"/>
      <w:szCs w:val="24"/>
      <w:u w:val="none"/>
    </w:rPr>
  </w:style>
  <w:style w:type="paragraph" w:customStyle="1" w:styleId="259">
    <w:name w:val="正文 缩进2字符"/>
    <w:basedOn w:val="1"/>
    <w:qFormat/>
    <w:uiPriority w:val="0"/>
    <w:pPr>
      <w:spacing w:line="288" w:lineRule="auto"/>
    </w:pPr>
    <w:rPr>
      <w:rFonts w:ascii="宋体" w:hAnsi="宋体"/>
      <w:sz w:val="28"/>
      <w:szCs w:val="28"/>
    </w:rPr>
  </w:style>
  <w:style w:type="character" w:customStyle="1" w:styleId="260">
    <w:name w:val="font121"/>
    <w:qFormat/>
    <w:uiPriority w:val="0"/>
    <w:rPr>
      <w:rFonts w:ascii="Calibri" w:hAnsi="Calibri" w:cs="Calibri"/>
      <w:color w:val="000000"/>
      <w:sz w:val="20"/>
      <w:szCs w:val="20"/>
      <w:u w:val="none"/>
    </w:rPr>
  </w:style>
  <w:style w:type="character" w:customStyle="1" w:styleId="261">
    <w:name w:val="font01"/>
    <w:basedOn w:val="45"/>
    <w:qFormat/>
    <w:uiPriority w:val="0"/>
    <w:rPr>
      <w:rFonts w:hint="eastAsia" w:ascii="宋体" w:hAnsi="宋体" w:eastAsia="宋体" w:cs="宋体"/>
      <w:color w:val="000000"/>
      <w:sz w:val="20"/>
      <w:szCs w:val="20"/>
      <w:u w:val="none"/>
    </w:rPr>
  </w:style>
  <w:style w:type="character" w:customStyle="1" w:styleId="262">
    <w:name w:val="font31"/>
    <w:basedOn w:val="45"/>
    <w:qFormat/>
    <w:uiPriority w:val="0"/>
    <w:rPr>
      <w:rFonts w:hint="eastAsia" w:ascii="宋体" w:hAnsi="宋体" w:eastAsia="宋体" w:cs="宋体"/>
      <w:color w:val="000000"/>
      <w:sz w:val="16"/>
      <w:szCs w:val="16"/>
      <w:u w:val="none"/>
    </w:rPr>
  </w:style>
  <w:style w:type="character" w:customStyle="1" w:styleId="263">
    <w:name w:val="font131"/>
    <w:qFormat/>
    <w:uiPriority w:val="0"/>
    <w:rPr>
      <w:rFonts w:hint="default" w:ascii="Calibri" w:hAnsi="Calibri" w:cs="Calibri"/>
      <w:color w:val="000000"/>
      <w:sz w:val="16"/>
      <w:szCs w:val="16"/>
      <w:u w:val="none"/>
    </w:rPr>
  </w:style>
  <w:style w:type="character" w:customStyle="1" w:styleId="264">
    <w:name w:val="font141"/>
    <w:qFormat/>
    <w:uiPriority w:val="0"/>
    <w:rPr>
      <w:rFonts w:hint="default" w:ascii="Times New Roman" w:hAnsi="Times New Roman" w:cs="Times New Roman"/>
      <w:color w:val="000000"/>
      <w:sz w:val="20"/>
      <w:szCs w:val="20"/>
      <w:u w:val="none"/>
    </w:rPr>
  </w:style>
  <w:style w:type="character" w:customStyle="1" w:styleId="265">
    <w:name w:val="font61"/>
    <w:qFormat/>
    <w:uiPriority w:val="0"/>
    <w:rPr>
      <w:rFonts w:hint="eastAsia" w:ascii="宋体" w:hAnsi="宋体" w:eastAsia="宋体" w:cs="宋体"/>
      <w:color w:val="FF0000"/>
      <w:sz w:val="20"/>
      <w:szCs w:val="20"/>
      <w:u w:val="none"/>
    </w:rPr>
  </w:style>
  <w:style w:type="character" w:customStyle="1" w:styleId="266">
    <w:name w:val="font151"/>
    <w:qFormat/>
    <w:uiPriority w:val="0"/>
    <w:rPr>
      <w:rFonts w:ascii="宋体" w:hAnsi="宋体" w:eastAsia="宋体" w:cs="宋体"/>
      <w:color w:val="FF0000"/>
      <w:sz w:val="20"/>
      <w:szCs w:val="20"/>
      <w:u w:val="none"/>
      <w:vertAlign w:val="superscript"/>
    </w:rPr>
  </w:style>
  <w:style w:type="paragraph" w:customStyle="1" w:styleId="267">
    <w:name w:val="标题2-技术需求"/>
    <w:basedOn w:val="3"/>
    <w:qFormat/>
    <w:uiPriority w:val="0"/>
    <w:pPr>
      <w:numPr>
        <w:ilvl w:val="0"/>
        <w:numId w:val="9"/>
      </w:numPr>
    </w:pPr>
    <w:rPr>
      <w:rFonts w:hAnsi="宋体" w:cs="宋体"/>
    </w:rPr>
  </w:style>
  <w:style w:type="paragraph" w:customStyle="1" w:styleId="26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69">
    <w:name w:val="_Style 268"/>
    <w:unhideWhenUsed/>
    <w:qFormat/>
    <w:uiPriority w:val="99"/>
    <w:rPr>
      <w:rFonts w:ascii="Times New Roman" w:hAnsi="Times New Roman" w:eastAsia="宋体" w:cs="Times New Roman"/>
      <w:kern w:val="2"/>
      <w:sz w:val="21"/>
      <w:szCs w:val="24"/>
      <w:lang w:val="en-US" w:eastAsia="zh-CN" w:bidi="ar-SA"/>
    </w:rPr>
  </w:style>
  <w:style w:type="character" w:customStyle="1" w:styleId="270">
    <w:name w:val="font11"/>
    <w:basedOn w:val="45"/>
    <w:qFormat/>
    <w:uiPriority w:val="0"/>
    <w:rPr>
      <w:rFonts w:hint="eastAsia" w:ascii="黑体" w:hAnsi="宋体" w:eastAsia="黑体" w:cs="黑体"/>
      <w:b/>
      <w:bCs/>
      <w:color w:val="000000"/>
      <w:sz w:val="21"/>
      <w:szCs w:val="21"/>
      <w:u w:val="none"/>
    </w:rPr>
  </w:style>
  <w:style w:type="paragraph" w:customStyle="1" w:styleId="27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A1AD4A-117A-4030-A0BD-6913A81C107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116</Pages>
  <Words>344</Words>
  <Characters>469</Characters>
  <Lines>477</Lines>
  <Paragraphs>134</Paragraphs>
  <TotalTime>76</TotalTime>
  <ScaleCrop>false</ScaleCrop>
  <LinksUpToDate>false</LinksUpToDate>
  <CharactersWithSpaces>509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2024-06-09T17:36:00Z</dcterms:created>
  <dc:creator>Yin Hao</dc:creator>
  <cp:lastModifiedBy>Lifu,</cp:lastModifiedBy>
  <cp:lastPrinted>2020-04-06T11:13:00Z</cp:lastPrinted>
  <dcterms:modified xsi:type="dcterms:W3CDTF">2026-09-16T08:21:11Z</dcterms:modified>
  <dc:title>政府采购示范文本（2023）</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A14E396DBE5F496D8DAE5720A44849DA_13</vt:lpwstr>
  </property>
  <property fmtid="{D5CDD505-2E9C-101B-9397-08002B2CF9AE}" pid="4" name="KSOTemplateDocerSaveRecord">
    <vt:lpwstr>eyJoZGlkIjoiNDY0MzQwNDM3NzMyOTAwZGViMTFjZmY0M2U4NTllMzgiLCJ1c2VySWQiOiIxMDI0MzU1MDIzIn0=</vt:lpwstr>
  </property>
</Properties>
</file>