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8809">
      <w:pPr>
        <w:spacing w:line="360" w:lineRule="auto"/>
        <w:contextualSpacing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下表格中所列耗材均需采购原装耗材；未列入本表的其他耗材均采购通用耗材。</w:t>
      </w:r>
    </w:p>
    <w:p w14:paraId="6ABE3C84">
      <w:pPr>
        <w:rPr>
          <w:sz w:val="24"/>
        </w:rPr>
      </w:pPr>
    </w:p>
    <w:tbl>
      <w:tblPr>
        <w:tblStyle w:val="5"/>
        <w:tblW w:w="91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8"/>
        <w:gridCol w:w="1400"/>
        <w:gridCol w:w="2963"/>
        <w:gridCol w:w="1895"/>
        <w:gridCol w:w="888"/>
      </w:tblGrid>
      <w:tr w14:paraId="550C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97D3">
            <w:pPr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（三）常用办公耗材</w:t>
            </w:r>
          </w:p>
        </w:tc>
      </w:tr>
      <w:tr w14:paraId="1D47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6BA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18B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E3D0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适用品牌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8A23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适用机型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EECA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使用寿命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4C2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单位</w:t>
            </w:r>
          </w:p>
        </w:tc>
      </w:tr>
      <w:tr w14:paraId="7673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A2F9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E701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墨盒1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5CB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惠普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298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X576dw；X476dw；X551dw；X451dw；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2E8D"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5%覆盖率打印数量:（黑白)： 3000 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24E0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CE4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A2C2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9A2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墨盒2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CBC6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惠普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77A6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X576dw；X476dw；X551dw；X451dw；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0B0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5%覆盖率打印数量:（蓝色)： 2500 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CDB8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C8C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5797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801F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墨盒3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8427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惠普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E67F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X576dw；X476dw；X551dw；X451dw；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A56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5%覆盖率打印数量:（黄色)： 2500 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A793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469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BA6E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13D2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墨盒4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EFCA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惠</w:t>
            </w:r>
            <w:bookmarkStart w:id="0" w:name="_GoBack"/>
            <w:bookmarkEnd w:id="0"/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普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00E7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X576dw；X476dw；X551dw；X451dw；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5CA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5%覆盖率打印数量:（红色)： 2500 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EF88">
            <w:pPr>
              <w:widowControl/>
              <w:jc w:val="center"/>
              <w:textAlignment w:val="center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95F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5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6C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CBC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15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P355;P355d;P355db;M355df;P368d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23A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100000页（A4纸，5%覆盖率）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5F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19A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98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96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B13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5E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GA7220n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C1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B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0EEC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F7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3A0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DE3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36B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P3305DN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09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51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C4E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617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8D6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AD5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B8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iR-ADVC3320L；iR-ADVC3325；IR-ADVC3330；C3320l；C3520；C3020；C3320；C3525；C3530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ABA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5%覆盖率打印数量:黑色约32000页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58B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FB5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C66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A9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304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8E0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iR-ADVC3320L；iR-ADVC3325；IR-ADVC3330；C3320l；C3520；C3020；C3320；C3525；C3530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4C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5%覆盖率打印数量:蓝色18000页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3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895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64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5CB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4C6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30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iR-ADVC3320L；iR-ADVC3325；IR-ADVC3330；C3320l；C3520；C3020；C3320；C3525；C3530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5CF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5%覆盖率打印数量:黄色18000页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DE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311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CC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A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06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AC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iR-ADVC3320L；iR-ADVC3325；IR-ADVC3330；C3320l；C3520；C3020；C3320；C3525；C3530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4A8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5%覆盖率打印数量:红色18000页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06E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2C6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EB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97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94F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富士施乐  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53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C2275；C3373；C3375；C4475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F1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 25000页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1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65C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F35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467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B5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富士施乐 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A2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C2275；C3373；C3375；C4475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A0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5%覆盖率打印数量:蓝色 25000页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A8D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828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D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2C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5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富士施乐 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A5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C2275；C3373；C3375；C4475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B37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5%覆盖率打印数量:黄色 25000页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F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941F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53B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450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64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富士施乐 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85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C2275；C3373；C3375；C4475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BE5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5%覆盖率打印数量:红色 25000页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720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EFE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8C6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08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A8A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2A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适用于（CP2500DN（智享版）/CM7000FDN（智享版）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E9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5%覆盖率打印数量:黑色8500页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E5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513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29F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FF4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2C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32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适用于（CP2500DN（智享版）/CM7000FDN（智享版）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DB5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5%覆盖率打印数量:彩色5000页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CCB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F5F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95E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0D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A9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5F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适用CP2506DN 2505/CM7006FDN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6DB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5%覆盖率打印数量:红色1000页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AA2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E95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7C0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7E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 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DF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488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适用CP2506DN 2505/CM7006FDN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8BD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5%覆盖率打印数量:黑色1000页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D2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31C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A4A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3D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05D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569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CP2500DN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17C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929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C53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F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30B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72C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64A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91E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青色1400页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26E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27A3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9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F9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480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BB4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9B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黄色1400页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5B5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0B10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18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1D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F0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E451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E47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红色1400页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884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00C7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06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5A4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743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B20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P3305DN/M7105DN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D24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DF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643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821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AC6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17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5A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GA7530cdn GA3530cdn GA3535cdn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A0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黑色4000页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E23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186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D5E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391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38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38C9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8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333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3E3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578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484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1B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2CC5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E9D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3A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0FB5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00E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610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B3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C69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0E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0D7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6D51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4FF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774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A4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AA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GA9540cdn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84B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黑色30000页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DD5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0F4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CE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49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B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FB1C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C94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青色20000页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B4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744E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88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C6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E0E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7647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A3C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黄20000页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00C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1533F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590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EE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8F4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235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79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红色20000页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49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2D9C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00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09E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EDE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89A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GA3032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9A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56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6A8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571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9DA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废粉盒1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CB1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7F4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 适用奔图PANTUM CP2250DN CM2270ADN废粉仓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11D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9B6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5648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4E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8F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废粉盒2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A8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992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适用P9502DN M9006DN CP9502DN CM8506DN打印机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F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1F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7B75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E96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38E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17F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三星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8E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ML-3710ND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3D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AF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D61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7B8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52C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706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三星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57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SF-761P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DA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2500页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398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F08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20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A4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59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A5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CP2510DN/2500DN智享版/CM7115DN/7000FDN智享版 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26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黑色</w:t>
            </w:r>
            <w:r>
              <w:rPr>
                <w:kern w:val="0"/>
                <w:sz w:val="22"/>
                <w:szCs w:val="22"/>
                <w:highlight w:val="none"/>
              </w:rPr>
              <w:t>8500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288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596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A40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D5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D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B01C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33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青色</w:t>
            </w:r>
            <w:r>
              <w:rPr>
                <w:kern w:val="0"/>
                <w:sz w:val="22"/>
                <w:szCs w:val="22"/>
                <w:highlight w:val="none"/>
              </w:rPr>
              <w:t>5000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120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EF5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872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07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80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7805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D8A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黄色</w:t>
            </w:r>
            <w:r>
              <w:rPr>
                <w:kern w:val="0"/>
                <w:sz w:val="22"/>
                <w:szCs w:val="22"/>
                <w:highlight w:val="none"/>
              </w:rPr>
              <w:t>5000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E64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3B6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42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3EE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64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84A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F42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红色</w:t>
            </w:r>
            <w:r>
              <w:rPr>
                <w:kern w:val="0"/>
                <w:sz w:val="22"/>
                <w:szCs w:val="22"/>
                <w:highlight w:val="none"/>
              </w:rPr>
              <w:t>5000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24F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376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023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EEB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064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1DE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92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废粉盒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7FB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7AB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183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E1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CB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90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P3305DN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1F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D31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B03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87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FF7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28F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D9D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m6506nw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653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FCA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C63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FE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67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BE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7F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GA7530dn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77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黑色</w:t>
            </w:r>
            <w:r>
              <w:rPr>
                <w:kern w:val="0"/>
                <w:sz w:val="22"/>
                <w:szCs w:val="22"/>
                <w:highlight w:val="none"/>
              </w:rPr>
              <w:t>4000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6A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8BE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EC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64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D6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73D6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4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青色</w:t>
            </w:r>
            <w:r>
              <w:rPr>
                <w:kern w:val="0"/>
                <w:sz w:val="22"/>
                <w:szCs w:val="22"/>
                <w:highlight w:val="none"/>
              </w:rPr>
              <w:t>3000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E2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93B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A5D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3C9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685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858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7C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黄色</w:t>
            </w:r>
            <w:r>
              <w:rPr>
                <w:kern w:val="0"/>
                <w:sz w:val="22"/>
                <w:szCs w:val="22"/>
                <w:highlight w:val="none"/>
              </w:rPr>
              <w:t>3000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73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2AF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EBD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9B2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5DB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7A90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FA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红色</w:t>
            </w:r>
            <w:r>
              <w:rPr>
                <w:kern w:val="0"/>
                <w:sz w:val="22"/>
                <w:szCs w:val="22"/>
                <w:highlight w:val="none"/>
              </w:rPr>
              <w:t>3000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68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6C0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576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6F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9A8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C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ga2820dn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97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3500页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9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6E6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31A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9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869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134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ga2820dn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AAA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0C7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FC6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9D7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3B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D7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京瓷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FF3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taskalfa2211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C2B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18000页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87F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99B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5D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5C4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114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DEB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L140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9AF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67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476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FD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CBE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036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Fuji xerox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5F2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Docuprint p268 dw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35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504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8ED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0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66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B1C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Fuji xerox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338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Docuprint p268 dw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006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2600页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C2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195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EBC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572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766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Fuji xerox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1A3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Docuprint p355d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62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FA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3B2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AE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CA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649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683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Officejet pro 8100 eprinter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962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黑色</w:t>
            </w:r>
            <w:r>
              <w:rPr>
                <w:kern w:val="0"/>
                <w:sz w:val="22"/>
                <w:szCs w:val="22"/>
                <w:highlight w:val="none"/>
              </w:rPr>
              <w:t>2300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A8B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5E16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D4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42F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E9D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4FA0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3E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青色</w:t>
            </w:r>
            <w:r>
              <w:rPr>
                <w:kern w:val="0"/>
                <w:sz w:val="22"/>
                <w:szCs w:val="22"/>
                <w:highlight w:val="none"/>
              </w:rPr>
              <w:t>1500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19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5D5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217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5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86B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F95F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5C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黄色</w:t>
            </w:r>
            <w:r>
              <w:rPr>
                <w:kern w:val="0"/>
                <w:sz w:val="22"/>
                <w:szCs w:val="22"/>
                <w:highlight w:val="none"/>
              </w:rPr>
              <w:t>1500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E9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3AE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F3E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B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0E4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EB0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36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红色</w:t>
            </w:r>
            <w:r>
              <w:rPr>
                <w:kern w:val="0"/>
                <w:sz w:val="22"/>
                <w:szCs w:val="22"/>
                <w:highlight w:val="none"/>
              </w:rPr>
              <w:t>1500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70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2D9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1A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38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9DB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1BC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Laserjet pro 400 m401d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22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2700页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FC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58F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12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9F2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52E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6EA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laserjet M1319F MFP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DE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18C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13B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F07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FA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D6C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8EE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laserjet p2035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D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2300页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3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210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5F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96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CDB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157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HPM281fdn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9F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黑色</w:t>
            </w:r>
            <w:r>
              <w:rPr>
                <w:kern w:val="0"/>
                <w:sz w:val="22"/>
                <w:szCs w:val="22"/>
                <w:highlight w:val="none"/>
              </w:rPr>
              <w:t>3200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CF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667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5B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42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7F1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9922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C4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青色</w:t>
            </w:r>
            <w:r>
              <w:rPr>
                <w:kern w:val="0"/>
                <w:sz w:val="22"/>
                <w:szCs w:val="22"/>
                <w:highlight w:val="none"/>
              </w:rPr>
              <w:t>2500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187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555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F82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5C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EE0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1120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60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黄色</w:t>
            </w:r>
            <w:r>
              <w:rPr>
                <w:kern w:val="0"/>
                <w:sz w:val="22"/>
                <w:szCs w:val="22"/>
                <w:highlight w:val="none"/>
              </w:rPr>
              <w:t>2500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D4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BBE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297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D9D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62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0698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61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红色</w:t>
            </w:r>
            <w:r>
              <w:rPr>
                <w:kern w:val="0"/>
                <w:sz w:val="22"/>
                <w:szCs w:val="22"/>
                <w:highlight w:val="none"/>
              </w:rPr>
              <w:t>2500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D1B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9C9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4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A5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D55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235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color laserjet cp5225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CFA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黑色</w:t>
            </w:r>
            <w:r>
              <w:rPr>
                <w:kern w:val="0"/>
                <w:sz w:val="22"/>
                <w:szCs w:val="22"/>
                <w:highlight w:val="none"/>
              </w:rPr>
              <w:t>7000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69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134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BB8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88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865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6879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B23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青色</w:t>
            </w:r>
            <w:r>
              <w:rPr>
                <w:kern w:val="0"/>
                <w:sz w:val="22"/>
                <w:szCs w:val="22"/>
                <w:highlight w:val="none"/>
              </w:rPr>
              <w:t>7300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EA5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919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372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6E0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ABD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7F7A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A97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黄色</w:t>
            </w:r>
            <w:r>
              <w:rPr>
                <w:kern w:val="0"/>
                <w:sz w:val="22"/>
                <w:szCs w:val="22"/>
                <w:highlight w:val="none"/>
              </w:rPr>
              <w:t>7300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C16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682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A48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4D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04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AA06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89F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红色</w:t>
            </w:r>
            <w:r>
              <w:rPr>
                <w:kern w:val="0"/>
                <w:sz w:val="22"/>
                <w:szCs w:val="22"/>
                <w:highlight w:val="none"/>
              </w:rPr>
              <w:t>7300</w:t>
            </w:r>
            <w:r>
              <w:rPr>
                <w:rStyle w:val="8"/>
                <w:rFonts w:ascii="Times New Roman" w:eastAsia="宋体" w:cs="Times New Roman"/>
                <w:color w:val="auto"/>
                <w:highlight w:val="none"/>
              </w:rPr>
              <w:t>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0EE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7BC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23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88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5FB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91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HP1525N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F6A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2000页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47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71D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F8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EB0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F15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F46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188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A21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A43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A08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BE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90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AAF1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1E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0C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B70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B2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109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D7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HP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34E1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14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9E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A56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2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AE8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F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</w:t>
            </w: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96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联想2510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3E5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38400页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21C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EA1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A3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CC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5C5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037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C48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33600页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5FD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9BF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382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BA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3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D9A2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B65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33600页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D3B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E86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CB3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42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墨粉盒43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D4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792A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2D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33600页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677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</w:tbl>
    <w:p w14:paraId="28A2CF1B">
      <w:pPr>
        <w:rPr>
          <w:sz w:val="24"/>
          <w:highlight w:val="none"/>
        </w:rPr>
      </w:pPr>
    </w:p>
    <w:p w14:paraId="1F96210D">
      <w:pPr>
        <w:rPr>
          <w:sz w:val="24"/>
          <w:highlight w:val="none"/>
        </w:rPr>
      </w:pPr>
    </w:p>
    <w:tbl>
      <w:tblPr>
        <w:tblStyle w:val="5"/>
        <w:tblW w:w="91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391"/>
        <w:gridCol w:w="1463"/>
        <w:gridCol w:w="3309"/>
        <w:gridCol w:w="1673"/>
        <w:gridCol w:w="419"/>
      </w:tblGrid>
      <w:tr w14:paraId="17A3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E043">
            <w:pPr>
              <w:widowControl/>
              <w:jc w:val="left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（四）非常用办公耗材</w:t>
            </w:r>
          </w:p>
        </w:tc>
      </w:tr>
      <w:tr w14:paraId="13CB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85ED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DF0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F0F6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适用品牌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A39D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适用机型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2848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使用寿命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3B1">
            <w:pPr>
              <w:widowControl/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2"/>
                <w:highlight w:val="none"/>
              </w:rPr>
              <w:t>单位</w:t>
            </w:r>
          </w:p>
        </w:tc>
      </w:tr>
      <w:tr w14:paraId="6714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28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3A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硒鼓16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55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E4A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3320/3325/3330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B64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5%覆盖率打印数量:110000页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CC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245C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A1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EF2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硒鼓17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96F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联想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E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LJ3600D；LJ3650DN；M7900DNF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85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5%覆盖率打印数量:25000页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84E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421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C62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2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AA4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39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 C6675/3373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1C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5%覆盖率打印数量:约60000页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3E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AA9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CBD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056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11E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91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61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5%覆盖率打印数量:约40000页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27A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C03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E79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FF9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81E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理光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A99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SP4510SF/4510DN/3600DN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F3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 约10000页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FCC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F8D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5B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B1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13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E55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C2220 C2025 C2030 C2020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582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 43000页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A19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082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BDB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72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926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FB5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90C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 36000页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881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DD4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E6C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7F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2A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FAB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6B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 36000页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33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DE6C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6BB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AD4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0C4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08D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572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 36000页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7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5CA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99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3D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硒鼓48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F46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57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2060/3060/3065cps五代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43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B7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E16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66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632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59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920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P3305DN/M7105DN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F8A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4E7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128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AF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C8F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硒鼓51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55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惠普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0B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108a/w 136a/w/nw 138p/pn/pnw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022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18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CDA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6BA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EE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硒鼓57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A2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8D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GA3032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FBE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A8A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33B1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2A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8CD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硒鼓79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A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1B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GA2630DN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5D6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黑色3000页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3E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65C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374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8A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12F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80E1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B5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红色3000页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B4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D88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4D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478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788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39E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CP2500DN/CM7000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12B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成像套件鼓架+四色显影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413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6E1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B89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B469F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硒鼓82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8522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2C3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CP2510DN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3364">
            <w:pPr>
              <w:widowControl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 平均印量为 7000 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F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D17F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7A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923D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硒鼓83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8995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077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CM8505DN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88B5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平均印量为18500 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E13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F95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DCD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12F3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硒鼓84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A41EB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EF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M7105DN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3D17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平均印量为2600页标准页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22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DD5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44E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BCFC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硒鼓85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19DB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8D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CM7115DN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2DC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平均印量为7000页标准页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B93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212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9B9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095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墨粉15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B3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理光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BC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SP 3510DN；SP 3510SF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333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5%覆盖率打印数量:10000页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B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337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0F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72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30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8FE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585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5%覆盖率打印数量:黑15000页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0CB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AC4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6F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85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C7A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00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47F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5%覆盖率打印数量:蓝12000页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88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817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68E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8DB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60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F99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E5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5%覆盖率打印数量:黄12000页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C39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73D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AEA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141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A75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86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8A5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 C2255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194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5%覆盖率打印数量:红12000页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DE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F70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74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52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B2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52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GA3730\GA7330CDN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B3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5%覆盖率打印数量:黑色8000页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3D2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0471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5F0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E5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5E1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7F8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GA3730\GA7330CDN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277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5%覆盖率打印数量:蓝色5000页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56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6E0E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C0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0B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墨粉37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C34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E50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GA3730\GA7330CDN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F3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5%覆盖率打印数量:黄色5000页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B0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1C4F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E7C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47F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12C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立思辰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2C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GA3730\GA7330CDN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F5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5%覆盖率打印数量:红色5000页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621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支</w:t>
            </w:r>
          </w:p>
        </w:tc>
      </w:tr>
      <w:tr w14:paraId="4489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70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06B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14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BEF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C2220 C2025 C2030 C2020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A6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 19000页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9E0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5E1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B8F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77C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F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94D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1D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青色16000页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63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20C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36B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B77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B1F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97D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23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黄色16000页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7E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A0B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592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37C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D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佳能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BE43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57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红色16000页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7B6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024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4FA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F2D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墨粉49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078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AC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第五代 2260/2263/2265机型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81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黑色22000页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CF3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71E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58A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636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A9B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077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36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青色15000页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8AA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50C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657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D3E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55E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16F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7D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黄色15000页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2D3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922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7E2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169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4F7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75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CE0B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0A1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红色15000页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58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B6B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A1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67A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FB7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6D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B7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 4000页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4C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DC3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9DB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BB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80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24E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D1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 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F3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4B9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5D3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28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461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30DE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FA5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 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83C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B98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81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5B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EE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296D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22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 2000页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D0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8F5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F96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C6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37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2E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CP9502DN CM8506DN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E1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黑色34000页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D8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901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FE2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F82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F87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7B4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3B6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青色34000页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279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73C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CAB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EB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墨粉59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611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43FC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BA8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黄色34000页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22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4A1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E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177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340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墨粉60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6A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3C98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8E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红色34000页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AA8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9DF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DAC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191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697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墨粉74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849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85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C3370/3371/5571 6代机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554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黑色36000页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B86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349B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E2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192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EEB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墨粉75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34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68A1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7F7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青色21000页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D0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FEC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7E7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193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D8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墨粉76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A94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6487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158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黄色21000页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38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5316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89A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194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BD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墨粉77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98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富士施乐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084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CED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红色21000页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A15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8D3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B90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9A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墨盒33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EF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80E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CP2500DN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FBC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黑色8500页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E0E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F36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7F5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228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0B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墨盒34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3DE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CE4F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5EB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青色 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6DF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787C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27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229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549C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D9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D98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2C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黄色5000页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04A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0387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C3E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813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205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8705">
            <w:pPr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923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红色5000页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59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3E3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B65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239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F373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墨盒45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643C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12D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CP2510DN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E1B5">
            <w:pPr>
              <w:widowControl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5%覆盖率打印数量:黑色 平均印量为 7000 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93A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4D5A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01C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240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D6944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墨盒46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FBA9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CB02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CM8505DN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300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平均印量为18500 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00B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4878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C6B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241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A1E5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墨盒47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588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131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M7105DN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4F5E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平均印量为2600页标准页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2AD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1EF34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6C0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242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02349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墨盒48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96C4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451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CM7115DN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BC24">
            <w:pPr>
              <w:widowControl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平均印量为7000页标准页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F3A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66FE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558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272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D17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废粉盒1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13E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DF66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CP5055DN CP2510DN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838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B70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  <w:tr w14:paraId="21BF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2798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B33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废粉盒4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895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奔图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E6F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CP2500DN/CM7000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342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6AE1"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个</w:t>
            </w:r>
          </w:p>
        </w:tc>
      </w:tr>
    </w:tbl>
    <w:p w14:paraId="6FF85733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5CE"/>
    <w:rsid w:val="00431375"/>
    <w:rsid w:val="006D722A"/>
    <w:rsid w:val="00C355CE"/>
    <w:rsid w:val="052F49EB"/>
    <w:rsid w:val="127E59DD"/>
    <w:rsid w:val="18062DF3"/>
    <w:rsid w:val="25AE06B7"/>
    <w:rsid w:val="28D170BC"/>
    <w:rsid w:val="39CC653D"/>
    <w:rsid w:val="3C3E16FE"/>
    <w:rsid w:val="3EC63005"/>
    <w:rsid w:val="40532BB7"/>
    <w:rsid w:val="43B12934"/>
    <w:rsid w:val="46B25437"/>
    <w:rsid w:val="6C39572D"/>
    <w:rsid w:val="78633F48"/>
    <w:rsid w:val="7F8D0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91"/>
    <w:basedOn w:val="6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2277</Words>
  <Characters>4363</Characters>
  <Lines>146</Lines>
  <Paragraphs>41</Paragraphs>
  <TotalTime>31</TotalTime>
  <ScaleCrop>false</ScaleCrop>
  <LinksUpToDate>false</LinksUpToDate>
  <CharactersWithSpaces>4457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2025-01-13T06:59:00Z</dcterms:created>
  <dc:creator>q3</dc:creator>
  <cp:lastModifiedBy>庞妍</cp:lastModifiedBy>
  <dcterms:modified xsi:type="dcterms:W3CDTF">2025-01-14T09:08:31Z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eyJoZGlkIjoiZGE2Y2MyYzJiMTAyYjc1MWY1ZGRjZDllZGEyMzQ4ODciLCJ1c2VySWQiOiI3NjUzMTQzODkifQ==</vt:lpwstr>
  </property>
  <property fmtid="{D5CDD505-2E9C-101B-9397-08002B2CF9AE}" pid="4" name="ICV">
    <vt:lpwstr>B5EE51BDD14944CD8731B4207CC73EA9_12</vt:lpwstr>
  </property>
</Properties>
</file>