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7EB66">
      <w:pPr>
        <w:jc w:val="center"/>
        <w:rPr>
          <w:b/>
          <w:sz w:val="48"/>
          <w:szCs w:val="48"/>
        </w:rPr>
      </w:pPr>
      <w:bookmarkStart w:id="0" w:name="_GoBack"/>
      <w:bookmarkEnd w:id="0"/>
      <w:r>
        <w:rPr>
          <w:b/>
          <w:sz w:val="48"/>
          <w:szCs w:val="48"/>
        </w:rPr>
        <w:t>澄清文件</w:t>
      </w:r>
    </w:p>
    <w:p w14:paraId="043B6E1B">
      <w:pPr>
        <w:rPr>
          <w:rFonts w:hint="eastAsia"/>
          <w:b/>
          <w:sz w:val="28"/>
          <w:szCs w:val="28"/>
        </w:rPr>
      </w:pPr>
    </w:p>
    <w:p w14:paraId="469D208E">
      <w:pPr>
        <w:rPr>
          <w:b/>
          <w:sz w:val="28"/>
          <w:szCs w:val="28"/>
        </w:rPr>
      </w:pPr>
      <w:r>
        <w:rPr>
          <w:rFonts w:hint="eastAsia"/>
          <w:b/>
          <w:sz w:val="28"/>
          <w:szCs w:val="28"/>
        </w:rPr>
        <w:t>1、原</w:t>
      </w:r>
      <w:r>
        <w:rPr>
          <w:rFonts w:hint="eastAsia"/>
          <w:b/>
          <w:bCs/>
          <w:sz w:val="28"/>
          <w:szCs w:val="28"/>
        </w:rPr>
        <w:t>北京工业大学新校区项目建议书（代可研）编制招标公告中“采购需求”如下：</w:t>
      </w:r>
    </w:p>
    <w:tbl>
      <w:tblPr>
        <w:tblStyle w:val="4"/>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7"/>
        <w:gridCol w:w="1463"/>
        <w:gridCol w:w="973"/>
        <w:gridCol w:w="4170"/>
      </w:tblGrid>
      <w:tr w14:paraId="1B7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Align w:val="center"/>
          </w:tcPr>
          <w:p w14:paraId="35A9ACA8">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包号</w:t>
            </w:r>
          </w:p>
        </w:tc>
        <w:tc>
          <w:tcPr>
            <w:tcW w:w="1717" w:type="dxa"/>
            <w:vAlign w:val="center"/>
          </w:tcPr>
          <w:p w14:paraId="6E1B935A">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标的名称</w:t>
            </w:r>
          </w:p>
        </w:tc>
        <w:tc>
          <w:tcPr>
            <w:tcW w:w="1463" w:type="dxa"/>
            <w:vAlign w:val="center"/>
          </w:tcPr>
          <w:p w14:paraId="2D5F2064">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采购包</w:t>
            </w:r>
          </w:p>
          <w:p w14:paraId="777C55D6">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预算金额</w:t>
            </w:r>
          </w:p>
          <w:p w14:paraId="234EBBE8">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（万元）</w:t>
            </w:r>
          </w:p>
        </w:tc>
        <w:tc>
          <w:tcPr>
            <w:tcW w:w="973" w:type="dxa"/>
            <w:vAlign w:val="center"/>
          </w:tcPr>
          <w:p w14:paraId="77F6C48E">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数量</w:t>
            </w:r>
          </w:p>
        </w:tc>
        <w:tc>
          <w:tcPr>
            <w:tcW w:w="4170" w:type="dxa"/>
            <w:vAlign w:val="center"/>
          </w:tcPr>
          <w:p w14:paraId="2903A1DA">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简要技术需求或服务要求</w:t>
            </w:r>
          </w:p>
        </w:tc>
      </w:tr>
      <w:tr w14:paraId="73C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88" w:type="dxa"/>
            <w:vAlign w:val="center"/>
          </w:tcPr>
          <w:p w14:paraId="7FD0CE8D">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01</w:t>
            </w:r>
          </w:p>
        </w:tc>
        <w:tc>
          <w:tcPr>
            <w:tcW w:w="1717" w:type="dxa"/>
            <w:vAlign w:val="center"/>
          </w:tcPr>
          <w:p w14:paraId="1A32B5FB">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北京工业大学新校区项目建议书（代可研）编制</w:t>
            </w:r>
          </w:p>
        </w:tc>
        <w:tc>
          <w:tcPr>
            <w:tcW w:w="1463" w:type="dxa"/>
            <w:vAlign w:val="center"/>
          </w:tcPr>
          <w:p w14:paraId="797FE74B">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250</w:t>
            </w:r>
          </w:p>
        </w:tc>
        <w:tc>
          <w:tcPr>
            <w:tcW w:w="973" w:type="dxa"/>
            <w:vAlign w:val="center"/>
          </w:tcPr>
          <w:p w14:paraId="2DD96DDD">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p>
        </w:tc>
        <w:tc>
          <w:tcPr>
            <w:tcW w:w="4170" w:type="dxa"/>
            <w:vAlign w:val="center"/>
          </w:tcPr>
          <w:p w14:paraId="5CE3E641">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为我校新建宿舍项目提供项目建议书（代可行性研究报告）编制等前期咨询服务，详见招标文件第五章服务需求。</w:t>
            </w:r>
          </w:p>
        </w:tc>
      </w:tr>
    </w:tbl>
    <w:p w14:paraId="3084447F">
      <w:pPr>
        <w:rPr>
          <w:b/>
          <w:sz w:val="28"/>
          <w:szCs w:val="28"/>
        </w:rPr>
      </w:pPr>
      <w:r>
        <w:rPr>
          <w:rFonts w:hint="eastAsia"/>
          <w:b/>
          <w:sz w:val="28"/>
          <w:szCs w:val="28"/>
        </w:rPr>
        <w:t>现更正为：</w:t>
      </w:r>
    </w:p>
    <w:tbl>
      <w:tblPr>
        <w:tblStyle w:val="4"/>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7"/>
        <w:gridCol w:w="1463"/>
        <w:gridCol w:w="973"/>
        <w:gridCol w:w="4170"/>
      </w:tblGrid>
      <w:tr w14:paraId="1CB2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Align w:val="center"/>
          </w:tcPr>
          <w:p w14:paraId="65C55B13">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包号</w:t>
            </w:r>
          </w:p>
        </w:tc>
        <w:tc>
          <w:tcPr>
            <w:tcW w:w="1717" w:type="dxa"/>
            <w:vAlign w:val="center"/>
          </w:tcPr>
          <w:p w14:paraId="40ADAE01">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标的名称</w:t>
            </w:r>
          </w:p>
        </w:tc>
        <w:tc>
          <w:tcPr>
            <w:tcW w:w="1463" w:type="dxa"/>
            <w:vAlign w:val="center"/>
          </w:tcPr>
          <w:p w14:paraId="3E293356">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采购包</w:t>
            </w:r>
          </w:p>
          <w:p w14:paraId="39D1937A">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预算金额</w:t>
            </w:r>
          </w:p>
          <w:p w14:paraId="0FAB8BA2">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（万元）</w:t>
            </w:r>
          </w:p>
        </w:tc>
        <w:tc>
          <w:tcPr>
            <w:tcW w:w="973" w:type="dxa"/>
            <w:vAlign w:val="center"/>
          </w:tcPr>
          <w:p w14:paraId="2209DBD6">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数量</w:t>
            </w:r>
          </w:p>
        </w:tc>
        <w:tc>
          <w:tcPr>
            <w:tcW w:w="4170" w:type="dxa"/>
            <w:vAlign w:val="center"/>
          </w:tcPr>
          <w:p w14:paraId="4C9C912B">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简要技术需求或服务要求</w:t>
            </w:r>
          </w:p>
        </w:tc>
      </w:tr>
      <w:tr w14:paraId="1A06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88" w:type="dxa"/>
            <w:vAlign w:val="center"/>
          </w:tcPr>
          <w:p w14:paraId="1504E44A">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01</w:t>
            </w:r>
          </w:p>
        </w:tc>
        <w:tc>
          <w:tcPr>
            <w:tcW w:w="1717" w:type="dxa"/>
            <w:vAlign w:val="center"/>
          </w:tcPr>
          <w:p w14:paraId="7BF5AFDB">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北京工业大学新校区项目建议书（代可研）编制</w:t>
            </w:r>
          </w:p>
        </w:tc>
        <w:tc>
          <w:tcPr>
            <w:tcW w:w="1463" w:type="dxa"/>
            <w:vAlign w:val="center"/>
          </w:tcPr>
          <w:p w14:paraId="6648F2D1">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250</w:t>
            </w:r>
          </w:p>
        </w:tc>
        <w:tc>
          <w:tcPr>
            <w:tcW w:w="973" w:type="dxa"/>
            <w:vAlign w:val="center"/>
          </w:tcPr>
          <w:p w14:paraId="0C4F69A1">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p>
        </w:tc>
        <w:tc>
          <w:tcPr>
            <w:tcW w:w="4170" w:type="dxa"/>
            <w:vAlign w:val="center"/>
          </w:tcPr>
          <w:p w14:paraId="2428C3B1">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为我校新建校区项目提供项目建议书（代可行性研究报告）编制等前期咨询服务，详见招标文件第五章服务需求。</w:t>
            </w:r>
          </w:p>
        </w:tc>
      </w:tr>
    </w:tbl>
    <w:p w14:paraId="45890FE5">
      <w:pPr>
        <w:rPr>
          <w:b/>
          <w:sz w:val="28"/>
          <w:szCs w:val="28"/>
        </w:rPr>
      </w:pPr>
      <w:r>
        <w:rPr>
          <w:rFonts w:hint="eastAsia"/>
          <w:b/>
          <w:sz w:val="28"/>
          <w:szCs w:val="28"/>
        </w:rPr>
        <w:t>2、原</w:t>
      </w:r>
      <w:r>
        <w:rPr>
          <w:rFonts w:hint="eastAsia"/>
          <w:b/>
          <w:bCs/>
          <w:sz w:val="28"/>
          <w:szCs w:val="28"/>
        </w:rPr>
        <w:t>北京工业大学新校区项目建议书（代可研）编制招标公告中“</w:t>
      </w:r>
      <w:r>
        <w:rPr>
          <w:b/>
          <w:bCs/>
          <w:sz w:val="28"/>
          <w:szCs w:val="28"/>
        </w:rPr>
        <w:t>3.2其他特定资格要求</w:t>
      </w:r>
      <w:r>
        <w:rPr>
          <w:rFonts w:hint="eastAsia"/>
          <w:b/>
          <w:bCs/>
          <w:sz w:val="28"/>
          <w:szCs w:val="28"/>
        </w:rPr>
        <w:t>”如下：</w:t>
      </w:r>
    </w:p>
    <w:p w14:paraId="5B1BA53A">
      <w:pPr>
        <w:tabs>
          <w:tab w:val="left" w:pos="900"/>
          <w:tab w:val="left" w:pos="1134"/>
          <w:tab w:val="left" w:pos="1589"/>
          <w:tab w:val="left" w:pos="5521"/>
        </w:tabs>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3.2其他特定资格要求：</w:t>
      </w:r>
    </w:p>
    <w:p w14:paraId="18AA2A72">
      <w:pPr>
        <w:keepNext w:val="0"/>
        <w:keepLines w:val="0"/>
        <w:pageBreakBefore w:val="0"/>
        <w:widowControl w:val="0"/>
        <w:tabs>
          <w:tab w:val="left" w:pos="900"/>
          <w:tab w:val="left" w:pos="1134"/>
          <w:tab w:val="left" w:pos="1589"/>
          <w:tab w:val="left" w:pos="5521"/>
        </w:tabs>
        <w:kinsoku/>
        <w:wordWrap w:val="0"/>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）投标人应为经全国投资项目在线审批监管平台(http://www.tzxm.gov.cn/)备案的单位，备案专业包括建筑专业(服务范围须含项目咨询或全过程咨询</w:t>
      </w:r>
      <w:r>
        <w:rPr>
          <w:rFonts w:hint="eastAsia" w:ascii="宋体" w:hAnsi="宋体"/>
          <w:color w:val="000000" w:themeColor="text1"/>
          <w:sz w:val="24"/>
          <w14:textFill>
            <w14:solidFill>
              <w14:schemeClr w14:val="tx1"/>
            </w14:solidFill>
          </w14:textFill>
        </w:rPr>
        <w:t>；</w:t>
      </w:r>
    </w:p>
    <w:p w14:paraId="4B47BA04">
      <w:pPr>
        <w:tabs>
          <w:tab w:val="left" w:pos="900"/>
          <w:tab w:val="left" w:pos="1134"/>
          <w:tab w:val="left" w:pos="1589"/>
          <w:tab w:val="left" w:pos="5521"/>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（2）投标人具有建设行政主管部门颁发的工程设计综合资质甲级或建筑行业甲级资质；</w:t>
      </w:r>
    </w:p>
    <w:p w14:paraId="6F7E9506">
      <w:pPr>
        <w:keepNext w:val="0"/>
        <w:keepLines w:val="0"/>
        <w:pageBreakBefore w:val="0"/>
        <w:widowControl w:val="0"/>
        <w:tabs>
          <w:tab w:val="left" w:pos="900"/>
          <w:tab w:val="left" w:pos="1134"/>
          <w:tab w:val="left" w:pos="1589"/>
          <w:tab w:val="left" w:pos="5521"/>
        </w:tabs>
        <w:kinsoku/>
        <w:wordWrap w:val="0"/>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（3）投标人不能被列入“信用中国”（网址：https://www.creditchina.gov.cn/）失信被执行人和重大税收违法失信主体，不能被列入“中国政府采购网”（网址：http://www.ccgp.gov.cn/）政府采购严重违法失信行为记录名单</w:t>
      </w:r>
      <w:r>
        <w:rPr>
          <w:rFonts w:hint="eastAsia" w:ascii="宋体" w:hAnsi="宋体"/>
          <w:color w:val="000000" w:themeColor="text1"/>
          <w:sz w:val="24"/>
          <w14:textFill>
            <w14:solidFill>
              <w14:schemeClr w14:val="tx1"/>
            </w14:solidFill>
          </w14:textFill>
        </w:rPr>
        <w:t>；</w:t>
      </w:r>
    </w:p>
    <w:p w14:paraId="3844A6D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（4）单位负责人为同一人或者存在直接控股、管理关系的不同供应商，不得参加同一包投标或者在未分包的同一项目投标</w:t>
      </w:r>
      <w:r>
        <w:rPr>
          <w:rFonts w:hint="eastAsia" w:ascii="宋体" w:hAnsi="宋体"/>
          <w:color w:val="000000" w:themeColor="text1"/>
          <w:sz w:val="24"/>
          <w14:textFill>
            <w14:solidFill>
              <w14:schemeClr w14:val="tx1"/>
            </w14:solidFill>
          </w14:textFill>
        </w:rPr>
        <w:t>。</w:t>
      </w:r>
    </w:p>
    <w:p w14:paraId="305FBD23">
      <w:pPr>
        <w:rPr>
          <w:b/>
          <w:sz w:val="28"/>
          <w:szCs w:val="28"/>
        </w:rPr>
      </w:pPr>
    </w:p>
    <w:p w14:paraId="49CD6624">
      <w:pPr>
        <w:rPr>
          <w:b/>
          <w:sz w:val="28"/>
          <w:szCs w:val="28"/>
        </w:rPr>
      </w:pPr>
      <w:r>
        <w:rPr>
          <w:rFonts w:hint="eastAsia"/>
          <w:b/>
          <w:sz w:val="28"/>
          <w:szCs w:val="28"/>
        </w:rPr>
        <w:t>现更正为：</w:t>
      </w:r>
    </w:p>
    <w:p w14:paraId="2BF5058D">
      <w:pPr>
        <w:rPr>
          <w:b/>
          <w:sz w:val="28"/>
          <w:szCs w:val="28"/>
        </w:rPr>
      </w:pPr>
    </w:p>
    <w:p w14:paraId="1FACF9B6">
      <w:pPr>
        <w:tabs>
          <w:tab w:val="left" w:pos="900"/>
          <w:tab w:val="left" w:pos="1134"/>
          <w:tab w:val="left" w:pos="1589"/>
          <w:tab w:val="left" w:pos="5521"/>
        </w:tabs>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3.2其他特定资格要求：</w:t>
      </w:r>
    </w:p>
    <w:p w14:paraId="6BC0232E">
      <w:pPr>
        <w:keepNext w:val="0"/>
        <w:keepLines w:val="0"/>
        <w:pageBreakBefore w:val="0"/>
        <w:widowControl w:val="0"/>
        <w:tabs>
          <w:tab w:val="left" w:pos="900"/>
          <w:tab w:val="left" w:pos="1134"/>
          <w:tab w:val="left" w:pos="1589"/>
          <w:tab w:val="left" w:pos="5521"/>
        </w:tabs>
        <w:kinsoku/>
        <w:wordWrap w:val="0"/>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（1）投标人应为经全国投资项目在线审批监管平台(http://www.tzxm.gov.cn/)备案的单位，备案专业包括建筑专业(服务范围须含项目咨询或全过程咨询</w:t>
      </w:r>
      <w:r>
        <w:rPr>
          <w:rFonts w:hint="eastAsia" w:ascii="宋体" w:hAnsi="宋体"/>
          <w:color w:val="000000" w:themeColor="text1"/>
          <w:sz w:val="24"/>
          <w14:textFill>
            <w14:solidFill>
              <w14:schemeClr w14:val="tx1"/>
            </w14:solidFill>
          </w14:textFill>
        </w:rPr>
        <w:t>；</w:t>
      </w:r>
    </w:p>
    <w:p w14:paraId="528EF201">
      <w:pPr>
        <w:keepNext w:val="0"/>
        <w:keepLines w:val="0"/>
        <w:pageBreakBefore w:val="0"/>
        <w:widowControl w:val="0"/>
        <w:tabs>
          <w:tab w:val="left" w:pos="900"/>
          <w:tab w:val="left" w:pos="1134"/>
          <w:tab w:val="left" w:pos="1589"/>
          <w:tab w:val="left" w:pos="5521"/>
        </w:tabs>
        <w:kinsoku/>
        <w:wordWrap w:val="0"/>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（2）投标人不能被列入“信用中国”（网址：https://www.creditchina.gov.cn/）失信被执行人和重大税收违法失信主体，不能被列入“中国政府采购网”（网址：http://www.ccgp.gov.cn/）政府采购严重违法失信行为记录名单</w:t>
      </w:r>
      <w:r>
        <w:rPr>
          <w:rFonts w:hint="eastAsia" w:ascii="宋体" w:hAnsi="宋体"/>
          <w:color w:val="000000" w:themeColor="text1"/>
          <w:sz w:val="24"/>
          <w14:textFill>
            <w14:solidFill>
              <w14:schemeClr w14:val="tx1"/>
            </w14:solidFill>
          </w14:textFill>
        </w:rPr>
        <w:t>；</w:t>
      </w:r>
    </w:p>
    <w:p w14:paraId="18EA711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（3）单位负责人为同一人或者存在直接控股、管理关系的不同供应商，不得参加同一包投标或者在未分包的同一项目投标</w:t>
      </w:r>
      <w:r>
        <w:rPr>
          <w:rFonts w:hint="eastAsia" w:ascii="宋体" w:hAnsi="宋体"/>
          <w:color w:val="000000" w:themeColor="text1"/>
          <w:sz w:val="24"/>
          <w14:textFill>
            <w14:solidFill>
              <w14:schemeClr w14:val="tx1"/>
            </w14:solidFill>
          </w14:textFill>
        </w:rPr>
        <w:t>。</w:t>
      </w:r>
    </w:p>
    <w:p w14:paraId="6DABFF56">
      <w:pPr>
        <w:rPr>
          <w:rFonts w:ascii="宋体" w:hAnsi="宋体"/>
          <w:color w:val="000000" w:themeColor="text1"/>
          <w:sz w:val="24"/>
          <w14:textFill>
            <w14:solidFill>
              <w14:schemeClr w14:val="tx1"/>
            </w14:solidFill>
          </w14:textFill>
        </w:rPr>
      </w:pPr>
    </w:p>
    <w:p w14:paraId="3D115EC9">
      <w:pPr>
        <w:rPr>
          <w:b/>
          <w:sz w:val="28"/>
          <w:szCs w:val="28"/>
        </w:rPr>
      </w:pPr>
      <w:r>
        <w:rPr>
          <w:rFonts w:hint="eastAsia"/>
          <w:b/>
          <w:sz w:val="28"/>
          <w:szCs w:val="28"/>
        </w:rPr>
        <w:t>3、其他内容不变。</w:t>
      </w:r>
    </w:p>
    <w:p w14:paraId="3185771F">
      <w:pPr>
        <w:rPr>
          <w:b/>
          <w:sz w:val="28"/>
          <w:szCs w:val="28"/>
        </w:rPr>
      </w:pPr>
    </w:p>
    <w:p w14:paraId="7CB3130F">
      <w:pPr>
        <w:rPr>
          <w:b/>
          <w:sz w:val="28"/>
          <w:szCs w:val="28"/>
        </w:rPr>
      </w:pPr>
      <w:r>
        <w:rPr>
          <w:rFonts w:hint="eastAsia"/>
          <w:b/>
          <w:sz w:val="28"/>
          <w:szCs w:val="28"/>
        </w:rPr>
        <w:t xml:space="preserve"> </w:t>
      </w:r>
      <w:r>
        <w:rPr>
          <w:b/>
          <w:sz w:val="28"/>
          <w:szCs w:val="28"/>
        </w:rPr>
        <w:t xml:space="preserve">                                    中钰招标有限公司</w:t>
      </w:r>
    </w:p>
    <w:p w14:paraId="3EB58532">
      <w:pPr>
        <w:rPr>
          <w:b/>
          <w:sz w:val="28"/>
          <w:szCs w:val="28"/>
        </w:rPr>
      </w:pPr>
    </w:p>
    <w:p w14:paraId="0A49EB44">
      <w:pPr>
        <w:rPr>
          <w:b/>
          <w:sz w:val="28"/>
          <w:szCs w:val="28"/>
        </w:rPr>
      </w:pPr>
      <w:r>
        <w:rPr>
          <w:rFonts w:hint="eastAsia"/>
          <w:b/>
          <w:sz w:val="28"/>
          <w:szCs w:val="28"/>
        </w:rPr>
        <w:t xml:space="preserve"> </w:t>
      </w:r>
      <w:r>
        <w:rPr>
          <w:b/>
          <w:sz w:val="28"/>
          <w:szCs w:val="28"/>
        </w:rPr>
        <w:t xml:space="preserve">                                    2025年</w:t>
      </w:r>
      <w:r>
        <w:rPr>
          <w:rFonts w:hint="eastAsia"/>
          <w:b/>
          <w:sz w:val="28"/>
          <w:szCs w:val="28"/>
        </w:rPr>
        <w:t>0</w:t>
      </w:r>
      <w:r>
        <w:rPr>
          <w:b/>
          <w:sz w:val="28"/>
          <w:szCs w:val="28"/>
        </w:rPr>
        <w:t>2月</w:t>
      </w:r>
      <w:r>
        <w:rPr>
          <w:rFonts w:hint="eastAsia"/>
          <w:b/>
          <w:sz w:val="28"/>
          <w:szCs w:val="28"/>
        </w:rPr>
        <w:t>0</w:t>
      </w:r>
      <w:r>
        <w:rPr>
          <w:b/>
          <w:sz w:val="28"/>
          <w:szCs w:val="28"/>
        </w:rPr>
        <w:t>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AC"/>
    <w:rsid w:val="0026056D"/>
    <w:rsid w:val="00545BA1"/>
    <w:rsid w:val="00617110"/>
    <w:rsid w:val="00712AAC"/>
    <w:rsid w:val="00987E0F"/>
    <w:rsid w:val="009B5714"/>
    <w:rsid w:val="00AB248D"/>
    <w:rsid w:val="00CA6853"/>
    <w:rsid w:val="00E5554D"/>
    <w:rsid w:val="5B51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854</Words>
  <Characters>1064</Characters>
  <Lines>9</Lines>
  <Paragraphs>2</Paragraphs>
  <TotalTime>43</TotalTime>
  <ScaleCrop>false</ScaleCrop>
  <LinksUpToDate>false</LinksUpToDate>
  <CharactersWithSpaces>1140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2025-02-05T05:19:00Z</dcterms:created>
  <dc:creator>JonMMx 2000</dc:creator>
  <cp:lastModifiedBy>微信用户</cp:lastModifiedBy>
  <cp:lastPrinted>2025-02-05T05:48:16Z</cp:lastPrinted>
  <dcterms:modified xsi:type="dcterms:W3CDTF">2025-02-05T06:31:11Z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eyJoZGlkIjoiMmY5NGM4OGIzNjAzZjA2NTgzZGNkYWYwYWQ4YTA3NTciLCJ1c2VySWQiOiIxMzcyMjI0MDY5In0=</vt:lpwstr>
  </property>
  <property fmtid="{D5CDD505-2E9C-101B-9397-08002B2CF9AE}" pid="3" name="KSOProductBuildVer">
    <vt:lpwstr>2052-12.1.0.19770</vt:lpwstr>
  </property>
  <property fmtid="{D5CDD505-2E9C-101B-9397-08002B2CF9AE}" pid="4" name="ICV">
    <vt:lpwstr>C727BFB3F8C94A179557EE3EB3613A46_12</vt:lpwstr>
  </property>
</Properties>
</file>