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EF85A">
      <w:pPr>
        <w:pStyle w:val="5"/>
        <w:tabs>
          <w:tab w:val="left" w:pos="0"/>
        </w:tabs>
        <w:autoSpaceDE w:val="0"/>
        <w:autoSpaceDN w:val="0"/>
        <w:adjustRightInd w:val="0"/>
        <w:spacing w:before="0" w:after="0" w:line="240" w:lineRule="auto"/>
        <w:jc w:val="center"/>
        <w:rPr>
          <w:rFonts w:hint="eastAsia" w:ascii="宋体" w:hAnsi="宋体" w:cs="宋体"/>
          <w:sz w:val="32"/>
          <w:szCs w:val="32"/>
          <w:lang w:eastAsia="zh-CN"/>
        </w:rPr>
      </w:pPr>
      <w:bookmarkStart w:id="0" w:name="_Toc35393813"/>
      <w:r>
        <w:rPr>
          <w:rFonts w:hint="eastAsia" w:ascii="宋体" w:hAnsi="宋体" w:cs="宋体"/>
          <w:sz w:val="32"/>
          <w:szCs w:val="32"/>
          <w:lang w:eastAsia="zh-CN"/>
        </w:rPr>
        <w:t>改善办学保障条件-首都师范大学良乡校区1-5号学生公寓等改造项目-配套家具</w:t>
      </w:r>
    </w:p>
    <w:p w14:paraId="7A1806DE">
      <w:pPr>
        <w:pStyle w:val="5"/>
        <w:tabs>
          <w:tab w:val="left" w:pos="0"/>
        </w:tabs>
        <w:autoSpaceDE w:val="0"/>
        <w:autoSpaceDN w:val="0"/>
        <w:adjustRightInd w:val="0"/>
        <w:spacing w:before="0" w:after="0" w:line="240" w:lineRule="auto"/>
        <w:jc w:val="center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更正</w:t>
      </w:r>
      <w:bookmarkEnd w:id="0"/>
      <w:r>
        <w:rPr>
          <w:rFonts w:hint="eastAsia" w:ascii="宋体" w:hAnsi="宋体" w:cs="宋体"/>
          <w:sz w:val="32"/>
          <w:szCs w:val="32"/>
        </w:rPr>
        <w:t>公告</w:t>
      </w:r>
    </w:p>
    <w:p w14:paraId="4231049F">
      <w:pPr>
        <w:spacing w:line="360" w:lineRule="auto"/>
        <w:rPr>
          <w:b/>
          <w:bCs/>
          <w:sz w:val="28"/>
          <w:szCs w:val="28"/>
        </w:rPr>
      </w:pPr>
      <w:bookmarkStart w:id="1" w:name="_Toc28359104"/>
      <w:bookmarkStart w:id="2" w:name="_Toc35393645"/>
      <w:bookmarkStart w:id="3" w:name="_Toc28359027"/>
      <w:bookmarkStart w:id="4" w:name="_Toc35393814"/>
      <w:r>
        <w:rPr>
          <w:rFonts w:hint="eastAsia"/>
          <w:b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 w14:paraId="3A58EC50"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项目代理编号：HCZB-2025-ZB0028</w:t>
      </w:r>
    </w:p>
    <w:p w14:paraId="56100D85"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原公告的采购项目名称：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改善办学保障条件-首都师范大学良乡校区1-5号学生公寓等改造项目-配套家具</w:t>
      </w:r>
    </w:p>
    <w:p w14:paraId="27DED3F9">
      <w:pPr>
        <w:spacing w:line="360" w:lineRule="auto"/>
        <w:ind w:firstLine="560" w:firstLineChars="200"/>
        <w:rPr>
          <w:rFonts w:asciiTheme="minorEastAsia" w:hAnsiTheme="minorEastAsia" w:eastAsia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首次公告日期：202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03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asciiTheme="minorEastAsia" w:hAnsiTheme="minorEastAsia" w:eastAsiaTheme="minorEastAsia" w:cstheme="minorEastAsia"/>
          <w:sz w:val="28"/>
          <w:szCs w:val="28"/>
        </w:rPr>
        <w:t>0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</w:t>
      </w:r>
    </w:p>
    <w:p w14:paraId="3CF5122E">
      <w:pPr>
        <w:spacing w:line="360" w:lineRule="auto"/>
        <w:rPr>
          <w:rFonts w:asciiTheme="minorEastAsia" w:hAnsiTheme="minorEastAsia" w:eastAsiaTheme="minorEastAsia" w:cstheme="minorEastAsia"/>
          <w:b/>
          <w:bCs/>
          <w:sz w:val="28"/>
          <w:szCs w:val="28"/>
        </w:rPr>
      </w:pPr>
      <w:bookmarkStart w:id="5" w:name="_Toc28359028"/>
      <w:bookmarkStart w:id="6" w:name="_Toc28359105"/>
      <w:bookmarkStart w:id="7" w:name="_Toc35393815"/>
      <w:bookmarkStart w:id="8" w:name="_Toc35393646"/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二、更正信息</w:t>
      </w:r>
      <w:bookmarkEnd w:id="5"/>
      <w:bookmarkEnd w:id="6"/>
      <w:bookmarkEnd w:id="7"/>
      <w:bookmarkEnd w:id="8"/>
    </w:p>
    <w:p w14:paraId="6E6528A7"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highlight w:val="yellow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更正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事项：</w:t>
      </w:r>
      <w:bookmarkStart w:id="9" w:name="_Toc35393800"/>
      <w:bookmarkStart w:id="10" w:name="_Toc35393631"/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采购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文件</w:t>
      </w:r>
    </w:p>
    <w:bookmarkEnd w:id="9"/>
    <w:bookmarkEnd w:id="10"/>
    <w:p w14:paraId="3A03F72B">
      <w:pPr>
        <w:spacing w:line="360" w:lineRule="auto"/>
        <w:ind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更正内容：</w:t>
      </w:r>
    </w:p>
    <w:p w14:paraId="0FAB72E7"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bookmarkStart w:id="11" w:name="_Hlk170291238"/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采购需求</w:t>
      </w:r>
    </w:p>
    <w:bookmarkEnd w:id="11"/>
    <w:p w14:paraId="4C4068E6">
      <w:pPr>
        <w:spacing w:line="360" w:lineRule="auto"/>
        <w:ind w:firstLine="562" w:firstLineChars="200"/>
        <w:rPr>
          <w:rFonts w:asciiTheme="minorEastAsia" w:hAnsiTheme="minorEastAsia" w:eastAsiaTheme="minorEastAsia" w:cstheme="minorEastAsia"/>
          <w:b/>
          <w:i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原内容：</w:t>
      </w:r>
      <w:bookmarkStart w:id="12" w:name="_Hlk107243560"/>
    </w:p>
    <w:tbl>
      <w:tblPr>
        <w:tblStyle w:val="15"/>
        <w:tblW w:w="8279" w:type="dxa"/>
        <w:tblInd w:w="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"/>
        <w:gridCol w:w="513"/>
        <w:gridCol w:w="941"/>
        <w:gridCol w:w="3951"/>
        <w:gridCol w:w="728"/>
        <w:gridCol w:w="406"/>
        <w:gridCol w:w="1390"/>
      </w:tblGrid>
      <w:tr w14:paraId="65CC8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25478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序号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A3BC5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lang w:bidi="ar"/>
              </w:rPr>
              <w:t>家具名称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424D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lang w:bidi="ar"/>
              </w:rPr>
              <w:t>规格尺寸</w:t>
            </w:r>
          </w:p>
          <w:p w14:paraId="132D3B10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lang w:bidi="ar"/>
              </w:rPr>
              <w:t>mm(W*D*H)</w:t>
            </w:r>
          </w:p>
        </w:tc>
        <w:tc>
          <w:tcPr>
            <w:tcW w:w="3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E87D4">
            <w:pPr>
              <w:widowControl/>
              <w:jc w:val="center"/>
              <w:textAlignment w:val="center"/>
              <w:rPr>
                <w:rFonts w:hint="eastAsia"/>
                <w:szCs w:val="21"/>
                <w:lang w:val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lang w:bidi="ar"/>
              </w:rPr>
              <w:t>技术参数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8D6E1">
            <w:pPr>
              <w:widowControl/>
              <w:jc w:val="center"/>
              <w:textAlignment w:val="center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lang w:bidi="ar"/>
              </w:rPr>
              <w:t>数量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58A0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lang w:bidi="ar"/>
              </w:rPr>
              <w:t>单位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9F3AC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lang w:bidi="ar"/>
              </w:rPr>
              <w:t>参考样式</w:t>
            </w:r>
          </w:p>
        </w:tc>
      </w:tr>
      <w:bookmarkEnd w:id="12"/>
      <w:tr w14:paraId="10FFB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</w:trPr>
        <w:tc>
          <w:tcPr>
            <w:tcW w:w="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F4B0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6694E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书桌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DBADD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400*500*800</w:t>
            </w:r>
          </w:p>
        </w:tc>
        <w:tc>
          <w:tcPr>
            <w:tcW w:w="3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9183B">
            <w:pPr>
              <w:pStyle w:val="2"/>
              <w:widowControl/>
              <w:spacing w:line="240" w:lineRule="auto"/>
              <w:ind w:firstLine="0" w:firstLineChars="0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基材：桌腿采用</w:t>
            </w:r>
            <w:r>
              <w:rPr>
                <w:sz w:val="21"/>
                <w:szCs w:val="21"/>
                <w:lang w:val="en-US"/>
              </w:rPr>
              <w:t>3</w:t>
            </w:r>
            <w:r>
              <w:rPr>
                <w:rFonts w:hint="eastAsia"/>
                <w:sz w:val="21"/>
                <w:szCs w:val="21"/>
                <w:lang w:val="en-US"/>
              </w:rPr>
              <w:t>0×50×1.</w:t>
            </w:r>
            <w:r>
              <w:rPr>
                <w:sz w:val="21"/>
                <w:szCs w:val="21"/>
                <w:lang w:val="en-US"/>
              </w:rPr>
              <w:t>2</w:t>
            </w:r>
            <w:r>
              <w:rPr>
                <w:rFonts w:hint="eastAsia"/>
                <w:sz w:val="21"/>
                <w:szCs w:val="21"/>
                <w:lang w:val="en-US"/>
              </w:rPr>
              <w:t>mm优质管材。桌面采用18mm厚E1级环保三聚氰胺浸渍胶膜纸饰面刨花板，做直封边处理。</w:t>
            </w:r>
          </w:p>
          <w:p w14:paraId="799A5C9D">
            <w:pPr>
              <w:pStyle w:val="2"/>
              <w:widowControl/>
              <w:spacing w:line="240" w:lineRule="auto"/>
              <w:ind w:firstLine="0" w:firstLineChars="0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面材：所有金属表面采用静电粉末喷塑处理，涂层厚度≥70~80μm。</w:t>
            </w:r>
          </w:p>
          <w:p w14:paraId="5A1D813B">
            <w:pPr>
              <w:pStyle w:val="2"/>
              <w:widowControl/>
              <w:spacing w:line="240" w:lineRule="auto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工艺：表面除油、除锈、静电喷塑处理，手感柔和、平滑、色泽美观。整体结构合理，连接牢固，无坚硬棱角及</w:t>
            </w:r>
            <w:r>
              <w:rPr>
                <w:rFonts w:hint="eastAsia"/>
                <w:sz w:val="21"/>
                <w:szCs w:val="21"/>
              </w:rPr>
              <w:t>毛刺。</w:t>
            </w:r>
          </w:p>
          <w:p w14:paraId="0FB6910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  <w:szCs w:val="21"/>
                <w:lang w:val="zh-CN"/>
              </w:rPr>
              <w:t>功能配置：下部带抽屉、抽屉配转舌锁。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2A5F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1204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2BFD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A469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szCs w:val="21"/>
              </w:rPr>
              <w:drawing>
                <wp:inline distT="0" distB="0" distL="0" distR="0">
                  <wp:extent cx="839470" cy="1176020"/>
                  <wp:effectExtent l="0" t="0" r="17780" b="5080"/>
                  <wp:docPr id="10593004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3004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470" cy="1176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4EE297">
      <w:pPr>
        <w:spacing w:line="360" w:lineRule="auto"/>
        <w:ind w:firstLine="562" w:firstLineChars="20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</w:p>
    <w:p w14:paraId="483AEBED">
      <w:pPr>
        <w:spacing w:line="360" w:lineRule="auto"/>
        <w:ind w:firstLine="562" w:firstLineChars="20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</w:p>
    <w:p w14:paraId="14D8B252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</w:p>
    <w:p w14:paraId="2CE45972">
      <w:pPr>
        <w:spacing w:line="360" w:lineRule="auto"/>
        <w:ind w:firstLine="562" w:firstLineChars="200"/>
        <w:rPr>
          <w:rFonts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 xml:space="preserve">现更正为: </w:t>
      </w:r>
    </w:p>
    <w:tbl>
      <w:tblPr>
        <w:tblStyle w:val="15"/>
        <w:tblW w:w="8279" w:type="dxa"/>
        <w:tblInd w:w="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"/>
        <w:gridCol w:w="513"/>
        <w:gridCol w:w="700"/>
        <w:gridCol w:w="4192"/>
        <w:gridCol w:w="728"/>
        <w:gridCol w:w="406"/>
        <w:gridCol w:w="1390"/>
      </w:tblGrid>
      <w:tr w14:paraId="11F8E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</w:trPr>
        <w:tc>
          <w:tcPr>
            <w:tcW w:w="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966A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bookmarkStart w:id="13" w:name="_Toc35393816"/>
            <w:bookmarkStart w:id="14" w:name="_Toc35393647"/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636DC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书桌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8B190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400*500*800</w:t>
            </w:r>
          </w:p>
        </w:tc>
        <w:tc>
          <w:tcPr>
            <w:tcW w:w="4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0F267">
            <w:pPr>
              <w:pStyle w:val="2"/>
              <w:widowControl/>
              <w:spacing w:line="240" w:lineRule="auto"/>
              <w:ind w:firstLine="0" w:firstLineChars="0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基材：桌腿采用</w:t>
            </w:r>
            <w:r>
              <w:rPr>
                <w:sz w:val="21"/>
                <w:szCs w:val="21"/>
                <w:lang w:val="en-US"/>
              </w:rPr>
              <w:t>3</w:t>
            </w:r>
            <w:r>
              <w:rPr>
                <w:rFonts w:hint="eastAsia"/>
                <w:sz w:val="21"/>
                <w:szCs w:val="21"/>
                <w:lang w:val="en-US"/>
              </w:rPr>
              <w:t>0×50×1.</w:t>
            </w:r>
            <w:r>
              <w:rPr>
                <w:sz w:val="21"/>
                <w:szCs w:val="21"/>
                <w:lang w:val="en-US"/>
              </w:rPr>
              <w:t>2</w:t>
            </w:r>
            <w:r>
              <w:rPr>
                <w:rFonts w:hint="eastAsia"/>
                <w:sz w:val="21"/>
                <w:szCs w:val="21"/>
                <w:lang w:val="en-US"/>
              </w:rPr>
              <w:t>mm优质管材。桌面采用18mm厚E1级环保三聚氰胺浸渍胶膜纸饰面刨花板，做直封边处理。</w:t>
            </w:r>
          </w:p>
          <w:p w14:paraId="1B37042C">
            <w:pPr>
              <w:pStyle w:val="2"/>
              <w:widowControl/>
              <w:spacing w:line="240" w:lineRule="auto"/>
              <w:ind w:firstLine="0" w:firstLineChars="0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面材：所有金属表面采用静电粉末喷塑处理，涂层厚度≥70~80μm。</w:t>
            </w:r>
          </w:p>
          <w:p w14:paraId="0C08625B">
            <w:pPr>
              <w:pStyle w:val="2"/>
              <w:widowControl/>
              <w:spacing w:line="240" w:lineRule="auto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工艺：表面除油、除锈、静电喷塑处理，手感柔和、平滑、色泽美观。整体结构合理，连接牢固，无坚硬棱角及</w:t>
            </w:r>
            <w:r>
              <w:rPr>
                <w:rFonts w:hint="eastAsia"/>
                <w:sz w:val="21"/>
                <w:szCs w:val="21"/>
              </w:rPr>
              <w:t>毛刺。</w:t>
            </w:r>
          </w:p>
          <w:p w14:paraId="0B6AB08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  <w:szCs w:val="21"/>
                <w:lang w:val="zh-CN"/>
              </w:rPr>
              <w:t>功能配置：下部带抽屉、抽屉配转舌锁。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44F8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2408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9184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CB03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szCs w:val="21"/>
              </w:rPr>
              <w:drawing>
                <wp:inline distT="0" distB="0" distL="0" distR="0">
                  <wp:extent cx="839470" cy="1176020"/>
                  <wp:effectExtent l="0" t="0" r="17780" b="508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470" cy="1176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5E68C0">
      <w:pPr>
        <w:spacing w:line="360" w:lineRule="auto"/>
        <w:rPr>
          <w:rFonts w:hint="eastAsia" w:ascii="宋体" w:hAnsi="宋体" w:cs="宋体"/>
          <w:b/>
          <w:bCs/>
          <w:sz w:val="28"/>
          <w:szCs w:val="28"/>
        </w:rPr>
      </w:pPr>
    </w:p>
    <w:p w14:paraId="70C74B67">
      <w:pPr>
        <w:spacing w:line="360" w:lineRule="auto"/>
        <w:ind w:firstLine="562" w:firstLineChars="2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其他内容不变。</w:t>
      </w:r>
    </w:p>
    <w:p w14:paraId="26319EE6">
      <w:pPr>
        <w:spacing w:line="360" w:lineRule="auto"/>
        <w:rPr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三、</w:t>
      </w:r>
      <w:r>
        <w:rPr>
          <w:rFonts w:hint="eastAsia"/>
          <w:b/>
          <w:sz w:val="28"/>
          <w:szCs w:val="28"/>
        </w:rPr>
        <w:t>更正</w:t>
      </w:r>
      <w:r>
        <w:rPr>
          <w:rFonts w:hint="eastAsia" w:ascii="宋体" w:hAnsi="宋体" w:cs="宋体"/>
          <w:b/>
          <w:bCs/>
          <w:sz w:val="28"/>
          <w:szCs w:val="28"/>
        </w:rPr>
        <w:t>日期</w:t>
      </w:r>
      <w:r>
        <w:rPr>
          <w:rFonts w:hint="eastAsia" w:ascii="宋体" w:hAnsi="宋体" w:cs="宋体"/>
          <w:bCs/>
          <w:sz w:val="28"/>
          <w:szCs w:val="28"/>
        </w:rPr>
        <w:t>：</w:t>
      </w:r>
      <w:r>
        <w:rPr>
          <w:rFonts w:hint="eastAsia" w:ascii="宋体" w:hAnsi="宋体" w:cs="宋体"/>
          <w:sz w:val="28"/>
          <w:szCs w:val="28"/>
        </w:rPr>
        <w:t>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03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06</w:t>
      </w:r>
      <w:r>
        <w:rPr>
          <w:rFonts w:hint="eastAsia" w:ascii="宋体" w:hAnsi="宋体" w:cs="宋体"/>
          <w:sz w:val="28"/>
          <w:szCs w:val="28"/>
        </w:rPr>
        <w:t>日</w:t>
      </w:r>
    </w:p>
    <w:p w14:paraId="2FE06C18">
      <w:pPr>
        <w:spacing w:line="360" w:lineRule="auto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四、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其他</w:t>
      </w:r>
      <w:r>
        <w:rPr>
          <w:rFonts w:hint="eastAsia" w:ascii="宋体" w:hAnsi="宋体" w:cs="宋体"/>
          <w:b/>
          <w:sz w:val="28"/>
          <w:szCs w:val="28"/>
        </w:rPr>
        <w:t>补充事宜</w:t>
      </w:r>
      <w:bookmarkEnd w:id="13"/>
      <w:bookmarkEnd w:id="14"/>
      <w:r>
        <w:rPr>
          <w:rFonts w:hint="eastAsia" w:ascii="宋体" w:hAnsi="宋体" w:cs="宋体"/>
          <w:sz w:val="28"/>
          <w:szCs w:val="28"/>
        </w:rPr>
        <w:t>：</w:t>
      </w:r>
      <w:bookmarkStart w:id="15" w:name="_Toc35393817"/>
      <w:bookmarkStart w:id="16" w:name="_Toc28359106"/>
      <w:bookmarkStart w:id="17" w:name="_Toc28359029"/>
      <w:bookmarkStart w:id="18" w:name="_Toc35393648"/>
      <w:r>
        <w:rPr>
          <w:rFonts w:hint="eastAsia" w:ascii="宋体" w:hAnsi="宋体" w:cs="宋体"/>
          <w:sz w:val="28"/>
          <w:szCs w:val="28"/>
        </w:rPr>
        <w:t>无</w:t>
      </w:r>
    </w:p>
    <w:p w14:paraId="73236672">
      <w:pPr>
        <w:spacing w:line="360" w:lineRule="auto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五、凡对本次公告内容提出询问，请按以下方式联系。</w:t>
      </w:r>
      <w:bookmarkEnd w:id="15"/>
      <w:bookmarkEnd w:id="16"/>
      <w:bookmarkEnd w:id="17"/>
      <w:bookmarkEnd w:id="18"/>
    </w:p>
    <w:p w14:paraId="5014C9C7">
      <w:pPr>
        <w:spacing w:line="360" w:lineRule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1.采购人信息</w:t>
      </w:r>
    </w:p>
    <w:p w14:paraId="0012F758">
      <w:pPr>
        <w:spacing w:line="360" w:lineRule="auto"/>
        <w:rPr>
          <w:rFonts w:hint="eastAsia" w:ascii="宋体" w:hAnsi="宋体" w:cs="宋体"/>
          <w:sz w:val="28"/>
          <w:szCs w:val="28"/>
        </w:rPr>
      </w:pPr>
      <w:bookmarkStart w:id="19" w:name="_Toc28359009"/>
      <w:bookmarkStart w:id="20" w:name="_Toc28359086"/>
      <w:r>
        <w:rPr>
          <w:rFonts w:hint="eastAsia" w:ascii="宋体" w:hAnsi="宋体" w:cs="宋体"/>
          <w:sz w:val="28"/>
          <w:szCs w:val="28"/>
        </w:rPr>
        <w:t>名称：首都师范大学</w:t>
      </w:r>
    </w:p>
    <w:p w14:paraId="7C2FF73A">
      <w:pPr>
        <w:spacing w:line="360" w:lineRule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地址：北京市海淀区西三环北路105号</w:t>
      </w:r>
    </w:p>
    <w:p w14:paraId="0E01D310">
      <w:pPr>
        <w:spacing w:line="360" w:lineRule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联系方式：谢老师010-68902830</w:t>
      </w:r>
    </w:p>
    <w:p w14:paraId="4C18B9E1">
      <w:pPr>
        <w:spacing w:line="360" w:lineRule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2.采购代理机构信息</w:t>
      </w:r>
      <w:bookmarkEnd w:id="19"/>
      <w:bookmarkEnd w:id="20"/>
    </w:p>
    <w:p w14:paraId="36391BD8">
      <w:pPr>
        <w:spacing w:line="360" w:lineRule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名称：华采招标集团有限公司</w:t>
      </w:r>
      <w:bookmarkStart w:id="23" w:name="_GoBack"/>
      <w:bookmarkEnd w:id="23"/>
    </w:p>
    <w:p w14:paraId="2E237F1D">
      <w:pPr>
        <w:spacing w:line="360" w:lineRule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地　址：北京市丰台区广安路9号国投财富广场6号楼1601室</w:t>
      </w:r>
    </w:p>
    <w:p w14:paraId="55B0E607">
      <w:pPr>
        <w:spacing w:line="360" w:lineRule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联系方式：</w:t>
      </w:r>
      <w:bookmarkStart w:id="21" w:name="_Toc28359087"/>
      <w:bookmarkStart w:id="22" w:name="_Toc28359010"/>
      <w:r>
        <w:rPr>
          <w:rFonts w:hint="eastAsia" w:ascii="宋体" w:hAnsi="宋体" w:cs="宋体"/>
          <w:sz w:val="28"/>
          <w:szCs w:val="28"/>
        </w:rPr>
        <w:t>贾东敏、姚冲186-1228-7813/7807</w:t>
      </w:r>
    </w:p>
    <w:p w14:paraId="425F8F52">
      <w:pPr>
        <w:spacing w:line="360" w:lineRule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3.项目联系方式</w:t>
      </w:r>
      <w:bookmarkEnd w:id="21"/>
      <w:bookmarkEnd w:id="22"/>
    </w:p>
    <w:p w14:paraId="27F2C2FB">
      <w:pPr>
        <w:spacing w:line="360" w:lineRule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联系人：贾东敏、张祖赏、姚冲</w:t>
      </w:r>
    </w:p>
    <w:p w14:paraId="1A38EB56">
      <w:pPr>
        <w:spacing w:line="360" w:lineRule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联系方式：186-1228-7813/7807</w:t>
      </w:r>
    </w:p>
    <w:p w14:paraId="0E7A9862">
      <w:pPr>
        <w:spacing w:line="360" w:lineRule="auto"/>
      </w:pPr>
      <w:r>
        <w:rPr>
          <w:rFonts w:hint="eastAsia" w:ascii="宋体" w:hAnsi="宋体" w:cs="宋体"/>
          <w:sz w:val="28"/>
          <w:szCs w:val="28"/>
        </w:rPr>
        <w:t>邮箱：hczb104@163.com</w:t>
      </w:r>
    </w:p>
    <w:sectPr>
      <w:footerReference r:id="rId3" w:type="default"/>
      <w:pgSz w:w="11906" w:h="16838"/>
      <w:pgMar w:top="1240" w:right="1800" w:bottom="10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EE244">
    <w:pPr>
      <w:pStyle w:val="11"/>
      <w:ind w:right="360" w:firstLine="4012" w:firstLineChars="222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45CD23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445CD23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OTM0NzFhMGFiNzJjYmQ2MjFlN2E4MjRhMjBlZjYifQ=="/>
  </w:docVars>
  <w:rsids>
    <w:rsidRoot w:val="6C3969E6"/>
    <w:rsid w:val="000513A6"/>
    <w:rsid w:val="00201BF8"/>
    <w:rsid w:val="002A0B36"/>
    <w:rsid w:val="002D6573"/>
    <w:rsid w:val="00382340"/>
    <w:rsid w:val="003C5C92"/>
    <w:rsid w:val="0048265D"/>
    <w:rsid w:val="00506655"/>
    <w:rsid w:val="00525F36"/>
    <w:rsid w:val="005A38F0"/>
    <w:rsid w:val="006B6DF0"/>
    <w:rsid w:val="007C2117"/>
    <w:rsid w:val="007C3A61"/>
    <w:rsid w:val="00952929"/>
    <w:rsid w:val="009D07C7"/>
    <w:rsid w:val="009E44A3"/>
    <w:rsid w:val="00A64624"/>
    <w:rsid w:val="00A7203E"/>
    <w:rsid w:val="00B87559"/>
    <w:rsid w:val="00BB1216"/>
    <w:rsid w:val="00BD1A26"/>
    <w:rsid w:val="00BE3ED2"/>
    <w:rsid w:val="00CC753D"/>
    <w:rsid w:val="00CD3C27"/>
    <w:rsid w:val="00DA5CDC"/>
    <w:rsid w:val="00E57D2C"/>
    <w:rsid w:val="00EF136F"/>
    <w:rsid w:val="00EF5858"/>
    <w:rsid w:val="00F11AA9"/>
    <w:rsid w:val="00F60194"/>
    <w:rsid w:val="00F7755F"/>
    <w:rsid w:val="07DF55C6"/>
    <w:rsid w:val="0CD0425C"/>
    <w:rsid w:val="11A17E51"/>
    <w:rsid w:val="14C65444"/>
    <w:rsid w:val="158D7220"/>
    <w:rsid w:val="16264BD4"/>
    <w:rsid w:val="18890233"/>
    <w:rsid w:val="1CF85987"/>
    <w:rsid w:val="228679F3"/>
    <w:rsid w:val="22AC0C68"/>
    <w:rsid w:val="23A203FB"/>
    <w:rsid w:val="24F25A1E"/>
    <w:rsid w:val="284E13CC"/>
    <w:rsid w:val="2D43298A"/>
    <w:rsid w:val="2E956CEE"/>
    <w:rsid w:val="2EAA15B2"/>
    <w:rsid w:val="31F417A3"/>
    <w:rsid w:val="334212B2"/>
    <w:rsid w:val="3672317D"/>
    <w:rsid w:val="38EE16E5"/>
    <w:rsid w:val="3DE16B9D"/>
    <w:rsid w:val="42B45032"/>
    <w:rsid w:val="45250486"/>
    <w:rsid w:val="4571738E"/>
    <w:rsid w:val="4728004A"/>
    <w:rsid w:val="4D864E75"/>
    <w:rsid w:val="4EE52DA7"/>
    <w:rsid w:val="4F484EC4"/>
    <w:rsid w:val="4FE653D5"/>
    <w:rsid w:val="52160F98"/>
    <w:rsid w:val="54390CFC"/>
    <w:rsid w:val="54DE6EB9"/>
    <w:rsid w:val="58864BBD"/>
    <w:rsid w:val="5A113609"/>
    <w:rsid w:val="5B7025B1"/>
    <w:rsid w:val="607A02F5"/>
    <w:rsid w:val="60E84CE7"/>
    <w:rsid w:val="62E414D3"/>
    <w:rsid w:val="663761A5"/>
    <w:rsid w:val="6C3969E6"/>
    <w:rsid w:val="6CCE21DD"/>
    <w:rsid w:val="6DBC5493"/>
    <w:rsid w:val="718C2222"/>
    <w:rsid w:val="75765584"/>
    <w:rsid w:val="764800E1"/>
    <w:rsid w:val="78930617"/>
    <w:rsid w:val="79DE4E5E"/>
    <w:rsid w:val="7CA504DC"/>
    <w:rsid w:val="7CF44A5C"/>
    <w:rsid w:val="7DB64888"/>
    <w:rsid w:val="7E61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5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6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99"/>
    <w:pPr>
      <w:tabs>
        <w:tab w:val="left" w:pos="567"/>
      </w:tabs>
      <w:ind w:firstLine="420" w:firstLineChars="100"/>
    </w:pPr>
    <w:rPr>
      <w:lang w:val="zh-CN"/>
    </w:rPr>
  </w:style>
  <w:style w:type="paragraph" w:styleId="3">
    <w:name w:val="Body Text"/>
    <w:basedOn w:val="1"/>
    <w:next w:val="4"/>
    <w:qFormat/>
    <w:uiPriority w:val="99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customStyle="1" w:styleId="4">
    <w:name w:val="明显引用1"/>
    <w:next w:val="1"/>
    <w:autoRedefine/>
    <w:qFormat/>
    <w:uiPriority w:val="0"/>
    <w:pPr>
      <w:wordWrap w:val="0"/>
      <w:spacing w:before="360" w:after="360"/>
      <w:ind w:left="950" w:right="950"/>
      <w:jc w:val="center"/>
    </w:pPr>
    <w:rPr>
      <w:rFonts w:ascii="宋体" w:hAnsi="宋体" w:eastAsia="Times New Roman" w:cs="Times New Roman"/>
      <w:i/>
      <w:sz w:val="21"/>
      <w:lang w:val="en-US" w:eastAsia="zh-CN" w:bidi="ar-SA"/>
    </w:rPr>
  </w:style>
  <w:style w:type="paragraph" w:styleId="7">
    <w:name w:val="table of authorities"/>
    <w:basedOn w:val="1"/>
    <w:next w:val="1"/>
    <w:qFormat/>
    <w:uiPriority w:val="99"/>
    <w:pPr>
      <w:spacing w:line="360" w:lineRule="auto"/>
      <w:ind w:left="420" w:leftChars="200" w:firstLine="640"/>
    </w:pPr>
    <w:rPr>
      <w:rFonts w:ascii="宋体" w:hAnsi="宋体"/>
      <w:sz w:val="24"/>
    </w:rPr>
  </w:style>
  <w:style w:type="paragraph" w:styleId="8">
    <w:name w:val="Body Text Indent"/>
    <w:basedOn w:val="1"/>
    <w:next w:val="9"/>
    <w:qFormat/>
    <w:uiPriority w:val="99"/>
    <w:pPr>
      <w:tabs>
        <w:tab w:val="left" w:pos="5580"/>
      </w:tabs>
      <w:spacing w:before="120" w:line="360" w:lineRule="auto"/>
      <w:ind w:firstLine="454"/>
    </w:pPr>
    <w:rPr>
      <w:sz w:val="24"/>
      <w:lang w:val="zh-CN"/>
    </w:rPr>
  </w:style>
  <w:style w:type="paragraph" w:styleId="9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paragraph" w:styleId="10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11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2"/>
    <w:basedOn w:val="1"/>
    <w:next w:val="1"/>
    <w:qFormat/>
    <w:uiPriority w:val="39"/>
    <w:pPr>
      <w:tabs>
        <w:tab w:val="right" w:leader="underscore" w:pos="9061"/>
      </w:tabs>
      <w:spacing w:before="120"/>
    </w:pPr>
    <w:rPr>
      <w:rFonts w:ascii="宋体" w:hAnsi="宋体"/>
      <w:bCs/>
      <w:i/>
      <w:color w:val="000000"/>
      <w:kern w:val="44"/>
      <w:sz w:val="24"/>
    </w:rPr>
  </w:style>
  <w:style w:type="paragraph" w:styleId="14">
    <w:name w:val="Body Text First Indent 2"/>
    <w:basedOn w:val="8"/>
    <w:next w:val="2"/>
    <w:qFormat/>
    <w:uiPriority w:val="0"/>
    <w:pPr>
      <w:ind w:firstLine="420" w:firstLineChars="200"/>
    </w:pPr>
  </w:style>
  <w:style w:type="table" w:styleId="16">
    <w:name w:val="Table Grid"/>
    <w:basedOn w:val="1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0"/>
    <w:rPr>
      <w:b/>
    </w:rPr>
  </w:style>
  <w:style w:type="character" w:customStyle="1" w:styleId="19">
    <w:name w:val="页眉 字符"/>
    <w:basedOn w:val="17"/>
    <w:link w:val="12"/>
    <w:qFormat/>
    <w:uiPriority w:val="0"/>
    <w:rPr>
      <w:kern w:val="2"/>
      <w:sz w:val="18"/>
      <w:szCs w:val="18"/>
    </w:rPr>
  </w:style>
  <w:style w:type="character" w:customStyle="1" w:styleId="20">
    <w:name w:val="页脚 字符"/>
    <w:basedOn w:val="17"/>
    <w:link w:val="11"/>
    <w:qFormat/>
    <w:uiPriority w:val="0"/>
    <w:rPr>
      <w:kern w:val="2"/>
      <w:sz w:val="18"/>
      <w:szCs w:val="18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table" w:customStyle="1" w:styleId="22">
    <w:name w:val="网格型1"/>
    <w:basedOn w:val="15"/>
    <w:qFormat/>
    <w:uiPriority w:val="39"/>
    <w:rPr>
      <w:rFonts w:ascii="Calibri" w:hAnsi="Calibri" w:eastAsia="等线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3">
    <w:name w:val="No Spacing"/>
    <w:qFormat/>
    <w:uiPriority w:val="1"/>
    <w:pPr>
      <w:widowControl w:val="0"/>
      <w:jc w:val="both"/>
    </w:pPr>
    <w:rPr>
      <w:rFonts w:ascii="Book Antiqua" w:hAnsi="Book Antiqua" w:eastAsia="宋体" w:cs="Times New Roman"/>
      <w:b/>
      <w:bCs/>
      <w:kern w:val="2"/>
      <w:sz w:val="32"/>
      <w:szCs w:val="24"/>
      <w:lang w:val="en-US" w:eastAsia="zh-CN" w:bidi="ar-SA"/>
    </w:rPr>
  </w:style>
  <w:style w:type="paragraph" w:customStyle="1" w:styleId="24">
    <w:name w:val="无间距"/>
    <w:qFormat/>
    <w:uiPriority w:val="1"/>
    <w:pPr>
      <w:widowControl w:val="0"/>
      <w:jc w:val="both"/>
    </w:pPr>
    <w:rPr>
      <w:rFonts w:ascii="Book Antiqua" w:hAnsi="Book Antiqua" w:eastAsia="宋体" w:cs="Times New Roman"/>
      <w:b/>
      <w:bCs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658</Words>
  <Characters>820</Characters>
  <Lines>4</Lines>
  <Paragraphs>1</Paragraphs>
  <TotalTime>1</TotalTime>
  <ScaleCrop>false</ScaleCrop>
  <LinksUpToDate>false</LinksUpToDate>
  <CharactersWithSpaces>822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2020-07-09T06:11:00Z</dcterms:created>
  <dc:creator>海上有个伦</dc:creator>
  <cp:lastModifiedBy>华采招标集团</cp:lastModifiedBy>
  <dcterms:modified xsi:type="dcterms:W3CDTF">2025-03-06T09:04:43Z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AA9EC36A39C943F48CC91B3649B8933A_13</vt:lpwstr>
  </property>
  <property fmtid="{D5CDD505-2E9C-101B-9397-08002B2CF9AE}" pid="4" name="KSOTemplateDocerSaveRecord">
    <vt:lpwstr>eyJoZGlkIjoiYTJkZmM3N2ZmN2NiNGYwODU4MzMzNzQ3YzY1NTA2NmEiLCJ1c2VySWQiOiI2MzA1MDE2MDAifQ==</vt:lpwstr>
  </property>
</Properties>
</file>