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74E5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480" w:firstLineChars="200"/>
        <w:jc w:val="center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0" w:name="_Toc35393813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更正公告</w:t>
      </w:r>
      <w:bookmarkEnd w:id="0"/>
    </w:p>
    <w:p w14:paraId="0B3C3A47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0947B67"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eastAsiaTheme="minorEastAsia"/>
          <w:sz w:val="24"/>
          <w:szCs w:val="24"/>
        </w:rPr>
        <w:t>原公告的采购项目编号：</w:t>
      </w: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t>BJJQ-2025-161</w:t>
      </w:r>
    </w:p>
    <w:p w14:paraId="09540319"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eastAsiaTheme="minorEastAsia"/>
          <w:sz w:val="24"/>
          <w:szCs w:val="24"/>
        </w:rPr>
        <w:t>原公告的采购项目名称：</w:t>
      </w: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t>北京市检察机关二级专线网租赁服务项目</w:t>
      </w:r>
    </w:p>
    <w:p w14:paraId="77077A32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首次公告日期：2025年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3</w:t>
      </w:r>
      <w:r>
        <w:rPr>
          <w:rFonts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11</w:t>
      </w:r>
      <w:r>
        <w:rPr>
          <w:rFonts w:ascii="Times New Roman" w:hAnsi="Times New Roman" w:eastAsiaTheme="minorEastAsia"/>
          <w:sz w:val="24"/>
          <w:szCs w:val="24"/>
        </w:rPr>
        <w:t>日</w:t>
      </w:r>
    </w:p>
    <w:p w14:paraId="74E7BF21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9C55A3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更正事项：√采购公告√采购文件□采购结果</w:t>
      </w:r>
    </w:p>
    <w:p w14:paraId="79339551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更正内容：</w:t>
      </w:r>
    </w:p>
    <w:p w14:paraId="55BBEA62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2.1、原招标文件中第五章“采购需求”第1部分“项目概况及采购内容”中“采购内容：北京市人民检察院到四个分院、十六个区院、清河检察院、两个专案办理场所；四分院到三个铁路基层院；市院、各分院、各区院、清河院到各监狱、看守所等监管场所派驻检察室；各区院到各区公安分局派驻执法办案检察室等，共计116条以太网电路租用。”更正为采购内容：北京市人民检察院到四个分院、十六个区院、清河检察院、两个专案办理场所；四分院到三个铁路基层院；市院、各分院、各区院、清河院到各监狱、看守所等监管场所派驻检察室；各区院到各区公安分局派驻执法办案检察室等，共计116条以太网电路租用以及基于以上专线组建的全市检察工作网2.0系统华为云平台及阿里中间件的一年原厂维保服务。”</w:t>
      </w:r>
    </w:p>
    <w:p w14:paraId="472F59B6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2.2、原招标文件中第五章“采购需求”第1部分“项目概况及采购内容”中增加1.3条款，具体续保内容：购买的云平台和Pass层中间件的维保服务，必须提供原厂维保服务。★投标人须承诺中标后提供原厂维保服务，不得造成北京市检察机关业务中断。且在中标后将签订的维保合同和原厂服务授权书向采购人备案。（提供承诺书并加盖投标人公章）。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90"/>
        <w:gridCol w:w="1405"/>
        <w:gridCol w:w="2090"/>
        <w:gridCol w:w="1891"/>
        <w:gridCol w:w="851"/>
        <w:gridCol w:w="992"/>
      </w:tblGrid>
      <w:tr w14:paraId="5614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4" w:type="dxa"/>
            <w:vAlign w:val="center"/>
          </w:tcPr>
          <w:p w14:paraId="3EFF9FC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 w14:paraId="6FA1492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类别</w:t>
            </w:r>
          </w:p>
        </w:tc>
        <w:tc>
          <w:tcPr>
            <w:tcW w:w="1405" w:type="dxa"/>
            <w:vAlign w:val="center"/>
          </w:tcPr>
          <w:p w14:paraId="197FDE9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产品内容</w:t>
            </w:r>
          </w:p>
        </w:tc>
        <w:tc>
          <w:tcPr>
            <w:tcW w:w="2090" w:type="dxa"/>
            <w:vAlign w:val="center"/>
          </w:tcPr>
          <w:p w14:paraId="598B321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品牌</w:t>
            </w:r>
          </w:p>
        </w:tc>
        <w:tc>
          <w:tcPr>
            <w:tcW w:w="1891" w:type="dxa"/>
            <w:vAlign w:val="center"/>
          </w:tcPr>
          <w:p w14:paraId="4C0D005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服务提供商名称</w:t>
            </w:r>
          </w:p>
        </w:tc>
        <w:tc>
          <w:tcPr>
            <w:tcW w:w="851" w:type="dxa"/>
            <w:vAlign w:val="center"/>
          </w:tcPr>
          <w:p w14:paraId="29D2994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14:paraId="0F4E9E1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续保期限</w:t>
            </w:r>
          </w:p>
        </w:tc>
      </w:tr>
      <w:tr w14:paraId="29FF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76D4941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5441FD7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云平台</w:t>
            </w:r>
          </w:p>
        </w:tc>
        <w:tc>
          <w:tcPr>
            <w:tcW w:w="1405" w:type="dxa"/>
            <w:vAlign w:val="center"/>
          </w:tcPr>
          <w:p w14:paraId="02A5803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计算资源授权续保</w:t>
            </w:r>
          </w:p>
        </w:tc>
        <w:tc>
          <w:tcPr>
            <w:tcW w:w="2090" w:type="dxa"/>
            <w:vAlign w:val="center"/>
          </w:tcPr>
          <w:p w14:paraId="2235A55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华为云</w:t>
            </w:r>
          </w:p>
        </w:tc>
        <w:tc>
          <w:tcPr>
            <w:tcW w:w="1891" w:type="dxa"/>
            <w:vAlign w:val="center"/>
          </w:tcPr>
          <w:p w14:paraId="7F14B3C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华为技术有限公司</w:t>
            </w:r>
          </w:p>
        </w:tc>
        <w:tc>
          <w:tcPr>
            <w:tcW w:w="851" w:type="dxa"/>
            <w:vAlign w:val="center"/>
          </w:tcPr>
          <w:p w14:paraId="5841BA7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1套</w:t>
            </w:r>
          </w:p>
        </w:tc>
        <w:tc>
          <w:tcPr>
            <w:tcW w:w="992" w:type="dxa"/>
            <w:vAlign w:val="center"/>
          </w:tcPr>
          <w:p w14:paraId="6C9BA46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1年</w:t>
            </w:r>
          </w:p>
        </w:tc>
      </w:tr>
      <w:tr w14:paraId="3C52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51EB690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90" w:type="dxa"/>
            <w:vMerge w:val="continue"/>
            <w:vAlign w:val="center"/>
          </w:tcPr>
          <w:p w14:paraId="4F28FDD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29E37A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配套管理软件续保</w:t>
            </w:r>
          </w:p>
        </w:tc>
        <w:tc>
          <w:tcPr>
            <w:tcW w:w="2090" w:type="dxa"/>
            <w:vAlign w:val="center"/>
          </w:tcPr>
          <w:p w14:paraId="3ACAF89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华为云</w:t>
            </w:r>
          </w:p>
        </w:tc>
        <w:tc>
          <w:tcPr>
            <w:tcW w:w="1891" w:type="dxa"/>
            <w:vAlign w:val="center"/>
          </w:tcPr>
          <w:p w14:paraId="17B04FD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华为技术有限公司</w:t>
            </w:r>
          </w:p>
        </w:tc>
        <w:tc>
          <w:tcPr>
            <w:tcW w:w="851" w:type="dxa"/>
            <w:vAlign w:val="center"/>
          </w:tcPr>
          <w:p w14:paraId="61F2C1E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1套</w:t>
            </w:r>
          </w:p>
        </w:tc>
        <w:tc>
          <w:tcPr>
            <w:tcW w:w="992" w:type="dxa"/>
            <w:vAlign w:val="center"/>
          </w:tcPr>
          <w:p w14:paraId="390628A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1年</w:t>
            </w:r>
          </w:p>
        </w:tc>
      </w:tr>
      <w:tr w14:paraId="057C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53BC175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 w14:paraId="71D923A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Pass中间件</w:t>
            </w:r>
          </w:p>
        </w:tc>
        <w:tc>
          <w:tcPr>
            <w:tcW w:w="1405" w:type="dxa"/>
            <w:vAlign w:val="center"/>
          </w:tcPr>
          <w:p w14:paraId="3239817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微服务平台续保</w:t>
            </w:r>
          </w:p>
        </w:tc>
        <w:tc>
          <w:tcPr>
            <w:tcW w:w="2090" w:type="dxa"/>
            <w:vAlign w:val="center"/>
          </w:tcPr>
          <w:p w14:paraId="63290DF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阿里云企业版-EADAS企业铂金版</w:t>
            </w:r>
          </w:p>
        </w:tc>
        <w:tc>
          <w:tcPr>
            <w:tcW w:w="1891" w:type="dxa"/>
            <w:vAlign w:val="center"/>
          </w:tcPr>
          <w:p w14:paraId="390ABFF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阿里云计算有限公司</w:t>
            </w:r>
          </w:p>
        </w:tc>
        <w:tc>
          <w:tcPr>
            <w:tcW w:w="851" w:type="dxa"/>
            <w:vAlign w:val="center"/>
          </w:tcPr>
          <w:p w14:paraId="6C730F6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1套</w:t>
            </w:r>
          </w:p>
        </w:tc>
        <w:tc>
          <w:tcPr>
            <w:tcW w:w="992" w:type="dxa"/>
            <w:vAlign w:val="center"/>
          </w:tcPr>
          <w:p w14:paraId="1523478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1年</w:t>
            </w:r>
          </w:p>
        </w:tc>
      </w:tr>
      <w:tr w14:paraId="0C95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1BADC92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990" w:type="dxa"/>
            <w:vMerge w:val="continue"/>
          </w:tcPr>
          <w:p w14:paraId="750BB59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D4321F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消息队列续保</w:t>
            </w:r>
          </w:p>
        </w:tc>
        <w:tc>
          <w:tcPr>
            <w:tcW w:w="2090" w:type="dxa"/>
            <w:vAlign w:val="center"/>
          </w:tcPr>
          <w:p w14:paraId="737A3FE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阿里云企业版-消息队列（MQ） 铂金版</w:t>
            </w:r>
          </w:p>
        </w:tc>
        <w:tc>
          <w:tcPr>
            <w:tcW w:w="1891" w:type="dxa"/>
            <w:vAlign w:val="center"/>
          </w:tcPr>
          <w:p w14:paraId="33F2EFA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阿里云计算有限公司</w:t>
            </w:r>
          </w:p>
        </w:tc>
        <w:tc>
          <w:tcPr>
            <w:tcW w:w="851" w:type="dxa"/>
            <w:vAlign w:val="center"/>
          </w:tcPr>
          <w:p w14:paraId="09E0355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1套</w:t>
            </w:r>
          </w:p>
        </w:tc>
        <w:tc>
          <w:tcPr>
            <w:tcW w:w="992" w:type="dxa"/>
            <w:vAlign w:val="center"/>
          </w:tcPr>
          <w:p w14:paraId="796AADA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1年</w:t>
            </w:r>
          </w:p>
        </w:tc>
      </w:tr>
      <w:tr w14:paraId="12F1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6DF4B7C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990" w:type="dxa"/>
            <w:vMerge w:val="continue"/>
          </w:tcPr>
          <w:p w14:paraId="603A505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827E7C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服务网关续保</w:t>
            </w:r>
          </w:p>
        </w:tc>
        <w:tc>
          <w:tcPr>
            <w:tcW w:w="2090" w:type="dxa"/>
            <w:vAlign w:val="center"/>
          </w:tcPr>
          <w:p w14:paraId="6DF47C0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阿里云企业版-CSB云服务总线专业版</w:t>
            </w:r>
          </w:p>
        </w:tc>
        <w:tc>
          <w:tcPr>
            <w:tcW w:w="1891" w:type="dxa"/>
            <w:vAlign w:val="center"/>
          </w:tcPr>
          <w:p w14:paraId="574759E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阿里云计算有限公司</w:t>
            </w:r>
          </w:p>
        </w:tc>
        <w:tc>
          <w:tcPr>
            <w:tcW w:w="851" w:type="dxa"/>
            <w:vAlign w:val="center"/>
          </w:tcPr>
          <w:p w14:paraId="6751F89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1套</w:t>
            </w:r>
          </w:p>
        </w:tc>
        <w:tc>
          <w:tcPr>
            <w:tcW w:w="992" w:type="dxa"/>
            <w:vAlign w:val="center"/>
          </w:tcPr>
          <w:p w14:paraId="4EBBBA9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1年</w:t>
            </w:r>
          </w:p>
        </w:tc>
      </w:tr>
      <w:tr w14:paraId="5D95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659C96D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90" w:type="dxa"/>
            <w:vMerge w:val="continue"/>
          </w:tcPr>
          <w:p w14:paraId="435459C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605EC2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容器服务续保</w:t>
            </w:r>
          </w:p>
        </w:tc>
        <w:tc>
          <w:tcPr>
            <w:tcW w:w="2090" w:type="dxa"/>
            <w:vAlign w:val="center"/>
          </w:tcPr>
          <w:p w14:paraId="7C42915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阿里云企业版-容器服务通用版</w:t>
            </w:r>
          </w:p>
        </w:tc>
        <w:tc>
          <w:tcPr>
            <w:tcW w:w="1891" w:type="dxa"/>
            <w:vAlign w:val="center"/>
          </w:tcPr>
          <w:p w14:paraId="20CE1D9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阿里云计算有限公司</w:t>
            </w:r>
          </w:p>
        </w:tc>
        <w:tc>
          <w:tcPr>
            <w:tcW w:w="851" w:type="dxa"/>
            <w:vAlign w:val="center"/>
          </w:tcPr>
          <w:p w14:paraId="1E519D7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1套</w:t>
            </w:r>
          </w:p>
        </w:tc>
        <w:tc>
          <w:tcPr>
            <w:tcW w:w="992" w:type="dxa"/>
            <w:vAlign w:val="center"/>
          </w:tcPr>
          <w:p w14:paraId="3C13C5B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1年</w:t>
            </w:r>
          </w:p>
        </w:tc>
      </w:tr>
    </w:tbl>
    <w:p w14:paraId="026D41E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2.3、</w:t>
      </w:r>
      <w:r>
        <w:rPr>
          <w:rFonts w:hint="eastAsia" w:ascii="Times New Roman" w:hAnsi="Times New Roman" w:eastAsia="宋体"/>
          <w:sz w:val="24"/>
          <w:szCs w:val="24"/>
        </w:rPr>
        <w:t>原招标公告和招标文件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中“</w:t>
      </w:r>
      <w:r>
        <w:rPr>
          <w:rFonts w:hint="eastAsia" w:ascii="Times New Roman" w:hAnsi="Times New Roman" w:eastAsia="宋体"/>
          <w:sz w:val="24"/>
          <w:szCs w:val="24"/>
        </w:rPr>
        <w:t>四、投标截止时间、开标时间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”由2025年4月1日10点00分</w:t>
      </w:r>
      <w:bookmarkStart w:id="21" w:name="_GoBack"/>
      <w:bookmarkEnd w:id="21"/>
      <w:r>
        <w:rPr>
          <w:rFonts w:hint="eastAsia" w:ascii="Times New Roman" w:hAnsi="Times New Roman" w:eastAsia="宋体"/>
          <w:sz w:val="24"/>
          <w:szCs w:val="24"/>
        </w:rPr>
        <w:t>（北京时间）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更正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2025年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日1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0分（</w:t>
      </w:r>
      <w:r>
        <w:rPr>
          <w:rFonts w:hint="eastAsia" w:ascii="Times New Roman" w:hAnsi="Times New Roman" w:eastAsia="宋体"/>
          <w:sz w:val="24"/>
          <w:szCs w:val="24"/>
        </w:rPr>
        <w:t>北京时间）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。</w:t>
      </w:r>
    </w:p>
    <w:p w14:paraId="7A1D93A8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="宋体"/>
          <w:sz w:val="24"/>
          <w:szCs w:val="24"/>
        </w:rPr>
        <w:t>凡涉及到上述内容的均做调整，其他内容均按原招标公告和招标文件的内容执行。</w:t>
      </w:r>
    </w:p>
    <w:p w14:paraId="56B0F8A3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更正日期：2025年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3</w:t>
      </w:r>
      <w:r>
        <w:rPr>
          <w:rFonts w:ascii="Times New Roman" w:hAnsi="Times New Roman" w:eastAsiaTheme="minorEastAsia"/>
          <w:sz w:val="24"/>
          <w:szCs w:val="24"/>
        </w:rPr>
        <w:t>月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31</w:t>
      </w:r>
      <w:r>
        <w:rPr>
          <w:rFonts w:ascii="Times New Roman" w:hAnsi="Times New Roman" w:eastAsiaTheme="minorEastAsia"/>
          <w:sz w:val="24"/>
          <w:szCs w:val="24"/>
        </w:rPr>
        <w:t>日</w:t>
      </w:r>
    </w:p>
    <w:p w14:paraId="5E3F589C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9" w:name="_Toc35393647"/>
      <w:bookmarkStart w:id="10" w:name="_Toc35393816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三、其他补充事宜</w:t>
      </w:r>
      <w:bookmarkEnd w:id="9"/>
      <w:bookmarkEnd w:id="10"/>
    </w:p>
    <w:p w14:paraId="3F3738E1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3.1</w:t>
      </w:r>
      <w:r>
        <w:rPr>
          <w:rFonts w:hint="eastAsia" w:ascii="Times New Roman" w:hAnsi="Times New Roman" w:eastAsiaTheme="minorEastAsia"/>
          <w:sz w:val="24"/>
          <w:szCs w:val="24"/>
        </w:rPr>
        <w:t>本公告同时在中国政府采购网（http://www.ccgp.gov.cn）以及北京市政府采购网（http://www.ccgp-beijing.gov.cn/）发布</w:t>
      </w:r>
      <w:r>
        <w:rPr>
          <w:rFonts w:ascii="Times New Roman" w:hAnsi="Times New Roman" w:eastAsiaTheme="minorEastAsia"/>
          <w:kern w:val="0"/>
          <w:sz w:val="24"/>
          <w:szCs w:val="24"/>
        </w:rPr>
        <w:t>。</w:t>
      </w:r>
    </w:p>
    <w:p w14:paraId="14941570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Theme="minorEastAsia"/>
          <w:kern w:val="0"/>
          <w:sz w:val="24"/>
          <w:szCs w:val="24"/>
          <w:lang w:eastAsia="zh-CN"/>
        </w:rPr>
      </w:pPr>
      <w:r>
        <w:rPr>
          <w:rFonts w:ascii="Times New Roman" w:hAnsi="Times New Roman" w:eastAsiaTheme="minorEastAsia"/>
          <w:kern w:val="0"/>
          <w:sz w:val="24"/>
          <w:szCs w:val="24"/>
        </w:rPr>
        <w:t>3.2采购代理机构项目编号：</w:t>
      </w: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t>BJJQ-2025-161</w:t>
      </w:r>
    </w:p>
    <w:p w14:paraId="7EFEC302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1" w:name="_Toc28359029"/>
      <w:bookmarkStart w:id="12" w:name="_Toc35393648"/>
      <w:bookmarkStart w:id="13" w:name="_Toc28359106"/>
      <w:bookmarkStart w:id="14" w:name="_Toc35393817"/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5EE3A82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bookmarkStart w:id="15" w:name="_Toc35393652"/>
      <w:bookmarkStart w:id="16" w:name="_Toc35393821"/>
      <w:r>
        <w:rPr>
          <w:rFonts w:ascii="Times New Roman" w:hAnsi="Times New Roman" w:eastAsiaTheme="minorEastAsia"/>
          <w:sz w:val="24"/>
          <w:szCs w:val="24"/>
        </w:rPr>
        <w:t>1.采购人信息</w:t>
      </w:r>
    </w:p>
    <w:p w14:paraId="2F476A10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bookmarkStart w:id="17" w:name="_Toc28359086"/>
      <w:bookmarkStart w:id="18" w:name="_Toc28359009"/>
      <w:r>
        <w:rPr>
          <w:rFonts w:ascii="Times New Roman" w:hAnsi="Times New Roman" w:eastAsiaTheme="minorEastAsia"/>
          <w:sz w:val="24"/>
          <w:szCs w:val="24"/>
        </w:rPr>
        <w:t>名    称：</w:t>
      </w:r>
      <w:r>
        <w:rPr>
          <w:rFonts w:hint="eastAsia" w:eastAsiaTheme="minorEastAsia"/>
          <w:sz w:val="24"/>
        </w:rPr>
        <w:t>北京市人民检察院</w:t>
      </w:r>
    </w:p>
    <w:p w14:paraId="61BCC3AC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地    址：</w:t>
      </w:r>
      <w:r>
        <w:rPr>
          <w:rFonts w:hint="eastAsia" w:ascii="Times New Roman" w:hAnsi="Times New Roman" w:eastAsiaTheme="minorEastAsia"/>
          <w:sz w:val="24"/>
          <w:szCs w:val="24"/>
        </w:rPr>
        <w:t>北京市东城区建国门北大街9号</w:t>
      </w:r>
    </w:p>
    <w:p w14:paraId="21AB91DA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联系方式：</w:t>
      </w:r>
      <w:r>
        <w:rPr>
          <w:rFonts w:hint="eastAsia" w:ascii="Times New Roman" w:hAnsi="Times New Roman" w:eastAsiaTheme="minorEastAsia"/>
          <w:sz w:val="24"/>
          <w:szCs w:val="24"/>
        </w:rPr>
        <w:t>董老师，010-58762459</w:t>
      </w:r>
    </w:p>
    <w:p w14:paraId="4E070F0B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2.采购代理机构信息</w:t>
      </w:r>
      <w:bookmarkEnd w:id="17"/>
      <w:bookmarkEnd w:id="18"/>
    </w:p>
    <w:p w14:paraId="7FD8F155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bookmarkStart w:id="19" w:name="_Toc28359087"/>
      <w:bookmarkStart w:id="20" w:name="_Toc28359010"/>
      <w:r>
        <w:rPr>
          <w:rFonts w:ascii="Times New Roman" w:hAnsi="Times New Roman" w:eastAsiaTheme="minorEastAsia"/>
          <w:sz w:val="24"/>
          <w:szCs w:val="24"/>
        </w:rPr>
        <w:t>名    称：北京汇诚金桥国际招标咨询有限公司</w:t>
      </w:r>
    </w:p>
    <w:p w14:paraId="40AF5000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地　　址：北京市东城区朝内大街南竹杆胡同6号北京INN3号楼9层</w:t>
      </w:r>
    </w:p>
    <w:p w14:paraId="209CEF3C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联系方式：</w:t>
      </w:r>
      <w:r>
        <w:rPr>
          <w:rFonts w:hint="eastAsia" w:ascii="Times New Roman" w:hAnsi="Times New Roman" w:eastAsiaTheme="minorEastAsia"/>
          <w:sz w:val="24"/>
          <w:szCs w:val="24"/>
        </w:rPr>
        <w:t>刘亮、常伊婷</w:t>
      </w:r>
      <w:r>
        <w:rPr>
          <w:rFonts w:ascii="Times New Roman" w:hAnsi="Times New Roman" w:eastAsiaTheme="minorEastAsia"/>
          <w:sz w:val="24"/>
          <w:szCs w:val="24"/>
        </w:rPr>
        <w:t xml:space="preserve">； </w:t>
      </w:r>
      <w:r>
        <w:rPr>
          <w:rFonts w:hint="eastAsia" w:ascii="Times New Roman" w:hAnsi="Times New Roman" w:eastAsiaTheme="minorEastAsia"/>
          <w:sz w:val="24"/>
          <w:szCs w:val="24"/>
        </w:rPr>
        <w:t>010-65173261、65173011</w:t>
      </w:r>
    </w:p>
    <w:p w14:paraId="3F92A577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  <w:u w:val="single"/>
        </w:rPr>
      </w:pPr>
      <w:r>
        <w:rPr>
          <w:rFonts w:ascii="Times New Roman" w:hAnsi="Times New Roman" w:eastAsiaTheme="minorEastAsia"/>
          <w:sz w:val="24"/>
          <w:szCs w:val="24"/>
        </w:rPr>
        <w:t>3.项目联系方式</w:t>
      </w:r>
      <w:bookmarkEnd w:id="19"/>
      <w:bookmarkEnd w:id="20"/>
    </w:p>
    <w:p w14:paraId="77E2A9CF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项目联系人：</w:t>
      </w:r>
      <w:r>
        <w:rPr>
          <w:rFonts w:hint="eastAsia" w:ascii="Times New Roman" w:hAnsi="Times New Roman" w:eastAsiaTheme="minorEastAsia"/>
          <w:sz w:val="24"/>
          <w:szCs w:val="24"/>
        </w:rPr>
        <w:t>刘亮、常伊婷</w:t>
      </w:r>
    </w:p>
    <w:p w14:paraId="4D995366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>电　　 话：</w:t>
      </w:r>
      <w:r>
        <w:rPr>
          <w:rFonts w:hint="eastAsia" w:ascii="Times New Roman" w:hAnsi="Times New Roman" w:eastAsiaTheme="minorEastAsia"/>
          <w:sz w:val="24"/>
          <w:szCs w:val="24"/>
        </w:rPr>
        <w:t>010-65173261、65173011</w:t>
      </w:r>
    </w:p>
    <w:p w14:paraId="7629B366">
      <w:pPr>
        <w:pStyle w:val="3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</w:pPr>
      <w:r>
        <w:rPr>
          <w:rFonts w:ascii="Times New Roman" w:hAnsi="Times New Roman" w:cs="Times New Roman" w:eastAsiaTheme="minorEastAsia"/>
          <w:b w:val="0"/>
          <w:bCs w:val="0"/>
          <w:sz w:val="24"/>
          <w:szCs w:val="24"/>
        </w:rPr>
        <w:t>五、附件</w:t>
      </w:r>
      <w:bookmarkEnd w:id="15"/>
      <w:bookmarkEnd w:id="16"/>
    </w:p>
    <w:p w14:paraId="4B499349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kern w:val="0"/>
          <w:sz w:val="24"/>
          <w:szCs w:val="24"/>
        </w:rPr>
        <w:t>/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EB3A5"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5E79873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251"/>
    <w:rsid w:val="00044926"/>
    <w:rsid w:val="00097B9C"/>
    <w:rsid w:val="000B54B2"/>
    <w:rsid w:val="000B5C96"/>
    <w:rsid w:val="002617D0"/>
    <w:rsid w:val="002718B3"/>
    <w:rsid w:val="002C0590"/>
    <w:rsid w:val="00313955"/>
    <w:rsid w:val="003264AE"/>
    <w:rsid w:val="00345F6B"/>
    <w:rsid w:val="00351ADA"/>
    <w:rsid w:val="003520F3"/>
    <w:rsid w:val="00412FF6"/>
    <w:rsid w:val="005C3012"/>
    <w:rsid w:val="006A7D50"/>
    <w:rsid w:val="006E1468"/>
    <w:rsid w:val="007D7BC3"/>
    <w:rsid w:val="00830981"/>
    <w:rsid w:val="008540C0"/>
    <w:rsid w:val="00862DFA"/>
    <w:rsid w:val="008818CB"/>
    <w:rsid w:val="008C58A5"/>
    <w:rsid w:val="008D3972"/>
    <w:rsid w:val="00910BC9"/>
    <w:rsid w:val="009D0720"/>
    <w:rsid w:val="009E5AAE"/>
    <w:rsid w:val="00A128DA"/>
    <w:rsid w:val="00A30A99"/>
    <w:rsid w:val="00A31559"/>
    <w:rsid w:val="00A56601"/>
    <w:rsid w:val="00AA4251"/>
    <w:rsid w:val="00AB5F08"/>
    <w:rsid w:val="00AC3F95"/>
    <w:rsid w:val="00AC66DB"/>
    <w:rsid w:val="00AE1545"/>
    <w:rsid w:val="00AF189D"/>
    <w:rsid w:val="00C11731"/>
    <w:rsid w:val="00C44BC2"/>
    <w:rsid w:val="00C62009"/>
    <w:rsid w:val="00CA644B"/>
    <w:rsid w:val="00D375DF"/>
    <w:rsid w:val="00DD6CE5"/>
    <w:rsid w:val="00E02C1D"/>
    <w:rsid w:val="00E111BB"/>
    <w:rsid w:val="00E567CD"/>
    <w:rsid w:val="00EA3EA8"/>
    <w:rsid w:val="00EC649A"/>
    <w:rsid w:val="00EE6F42"/>
    <w:rsid w:val="00FD2A51"/>
    <w:rsid w:val="08713394"/>
    <w:rsid w:val="09D973F0"/>
    <w:rsid w:val="0B2B77D7"/>
    <w:rsid w:val="11E10E60"/>
    <w:rsid w:val="13D9495D"/>
    <w:rsid w:val="15F03EF5"/>
    <w:rsid w:val="176D73C9"/>
    <w:rsid w:val="18226406"/>
    <w:rsid w:val="1B593693"/>
    <w:rsid w:val="1D9456B0"/>
    <w:rsid w:val="1E1D1B2B"/>
    <w:rsid w:val="1F026649"/>
    <w:rsid w:val="26F96584"/>
    <w:rsid w:val="291122AA"/>
    <w:rsid w:val="29AF73CD"/>
    <w:rsid w:val="32C57236"/>
    <w:rsid w:val="33FD059E"/>
    <w:rsid w:val="35B71478"/>
    <w:rsid w:val="36C01A4A"/>
    <w:rsid w:val="3C456A27"/>
    <w:rsid w:val="3C9F4ADA"/>
    <w:rsid w:val="404B6B2F"/>
    <w:rsid w:val="452F5D1D"/>
    <w:rsid w:val="47071ABF"/>
    <w:rsid w:val="47C30D3B"/>
    <w:rsid w:val="4B5005B9"/>
    <w:rsid w:val="4E2B65E2"/>
    <w:rsid w:val="501E0F66"/>
    <w:rsid w:val="52A04FF6"/>
    <w:rsid w:val="52C86D6D"/>
    <w:rsid w:val="57444E15"/>
    <w:rsid w:val="57E14934"/>
    <w:rsid w:val="59B937CD"/>
    <w:rsid w:val="68A518DD"/>
    <w:rsid w:val="6C101972"/>
    <w:rsid w:val="72FA5B9A"/>
    <w:rsid w:val="771542E1"/>
    <w:rsid w:val="7BC95036"/>
    <w:rsid w:val="7BCC6F38"/>
    <w:rsid w:val="7EDD7D0C"/>
    <w:rsid w:val="7F3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next w:val="6"/>
    <w:link w:val="22"/>
    <w:qFormat/>
    <w:uiPriority w:val="0"/>
    <w:pPr>
      <w:snapToGrid w:val="0"/>
      <w:spacing w:line="360" w:lineRule="auto"/>
      <w:ind w:left="1060" w:leftChars="200" w:hanging="640" w:hangingChars="200"/>
    </w:pPr>
    <w:rPr>
      <w:rFonts w:ascii="Times New Roman" w:hAnsi="Times New Roman" w:eastAsia="宋体"/>
      <w:sz w:val="28"/>
      <w:szCs w:val="21"/>
    </w:rPr>
  </w:style>
  <w:style w:type="paragraph" w:styleId="6">
    <w:name w:val="toc 5"/>
    <w:basedOn w:val="1"/>
    <w:next w:val="1"/>
    <w:autoRedefine/>
    <w:qFormat/>
    <w:locked/>
    <w:uiPriority w:val="0"/>
    <w:pPr>
      <w:ind w:left="1680" w:leftChars="800"/>
    </w:pPr>
  </w:style>
  <w:style w:type="paragraph" w:styleId="7">
    <w:name w:val="Plain Text"/>
    <w:basedOn w:val="1"/>
    <w:link w:val="17"/>
    <w:qFormat/>
    <w:uiPriority w:val="99"/>
    <w:rPr>
      <w:rFonts w:ascii="宋体" w:hAnsi="Courier New"/>
    </w:rPr>
  </w:style>
  <w:style w:type="paragraph" w:styleId="8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7"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字符"/>
    <w:basedOn w:val="13"/>
    <w:link w:val="4"/>
    <w:semiHidden/>
    <w:qFormat/>
    <w:uiPriority w:val="99"/>
  </w:style>
  <w:style w:type="character" w:customStyle="1" w:styleId="19">
    <w:name w:val="批注框文本 字符"/>
    <w:link w:val="8"/>
    <w:semiHidden/>
    <w:qFormat/>
    <w:uiPriority w:val="99"/>
    <w:rPr>
      <w:sz w:val="0"/>
      <w:szCs w:val="0"/>
    </w:rPr>
  </w:style>
  <w:style w:type="character" w:customStyle="1" w:styleId="20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22">
    <w:name w:val="正文文本 字符"/>
    <w:basedOn w:val="13"/>
    <w:link w:val="5"/>
    <w:qFormat/>
    <w:uiPriority w:val="0"/>
    <w:rPr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1118</Words>
  <Characters>1298</Characters>
  <Lines>5</Lines>
  <Paragraphs>1</Paragraphs>
  <TotalTime>0</TotalTime>
  <ScaleCrop>false</ScaleCrop>
  <LinksUpToDate>false</LinksUpToDate>
  <CharactersWithSpaces>1317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</cp:lastModifiedBy>
  <dcterms:modified xsi:type="dcterms:W3CDTF">2025-03-31T02:54:42Z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eyJoZGlkIjoiZWIyYjg5YjNkMzg0MjFiNTY2MzhlNzA3ZWEwNTk3NWUiLCJ1c2VySWQiOiIyMDQ3NTcxNTgifQ==</vt:lpwstr>
  </property>
  <property fmtid="{D5CDD505-2E9C-101B-9397-08002B2CF9AE}" pid="4" name="ICV">
    <vt:lpwstr>5C989CFD7D324774BF2EC4BD6BA0DCF6_12</vt:lpwstr>
  </property>
</Properties>
</file>