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2"/>
          <w:lang w:val="en-US" w:eastAsia="zh-CN"/>
        </w:rPr>
      </w:pPr>
      <w:bookmarkStart w:id="0" w:name="OLE_LINK2"/>
      <w:r>
        <w:rPr>
          <w:rFonts w:hint="eastAsia"/>
          <w:sz w:val="40"/>
          <w:szCs w:val="22"/>
          <w:lang w:val="en-US" w:eastAsia="zh-CN"/>
        </w:rPr>
        <w:t>关于《</w:t>
      </w:r>
      <w:bookmarkStart w:id="1" w:name="OLE_LINK7"/>
      <w:r>
        <w:rPr>
          <w:rFonts w:hint="eastAsia"/>
          <w:sz w:val="40"/>
          <w:szCs w:val="22"/>
        </w:rPr>
        <w:t>北京市久敬庄接济服务中心2025年物业管理服务采购项目</w:t>
      </w:r>
      <w:bookmarkEnd w:id="1"/>
      <w:r>
        <w:rPr>
          <w:rFonts w:hint="eastAsia"/>
          <w:sz w:val="40"/>
          <w:szCs w:val="22"/>
          <w:lang w:val="en-US" w:eastAsia="zh-CN"/>
        </w:rPr>
        <w:t>》招标文件更正的说明</w:t>
      </w:r>
    </w:p>
    <w:bookmarkEnd w:id="0"/>
    <w:p>
      <w:pPr>
        <w:tabs>
          <w:tab w:val="left" w:pos="3240"/>
          <w:tab w:val="left" w:pos="3420"/>
        </w:tabs>
        <w:spacing w:line="360" w:lineRule="auto"/>
        <w:ind w:firstLine="720" w:firstLineChars="200"/>
        <w:jc w:val="left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项目名称：北京市久敬庄接济服务中心2025年物业管理服务采购项目</w:t>
      </w:r>
    </w:p>
    <w:p>
      <w:pPr>
        <w:tabs>
          <w:tab w:val="left" w:pos="3240"/>
          <w:tab w:val="left" w:pos="3420"/>
        </w:tabs>
        <w:spacing w:line="360" w:lineRule="auto"/>
        <w:ind w:firstLine="720" w:firstLineChars="200"/>
        <w:jc w:val="left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采购编号：</w:t>
      </w:r>
      <w:bookmarkStart w:id="2" w:name="OLE_LINK1"/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BGPC-G25068</w:t>
      </w:r>
      <w:bookmarkEnd w:id="2"/>
    </w:p>
    <w:p>
      <w:pPr>
        <w:tabs>
          <w:tab w:val="center" w:pos="1372"/>
          <w:tab w:val="right" w:pos="2626"/>
        </w:tabs>
        <w:spacing w:line="360" w:lineRule="auto"/>
        <w:ind w:firstLine="720" w:firstLineChars="200"/>
        <w:jc w:val="both"/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更正事项：</w:t>
      </w:r>
      <w:r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  <w:t>采购文件</w:t>
      </w:r>
    </w:p>
    <w:p>
      <w:pPr>
        <w:tabs>
          <w:tab w:val="center" w:pos="1372"/>
          <w:tab w:val="right" w:pos="2626"/>
        </w:tabs>
        <w:spacing w:line="360" w:lineRule="auto"/>
        <w:ind w:firstLine="720" w:firstLineChars="200"/>
        <w:jc w:val="both"/>
        <w:rPr>
          <w:rFonts w:hint="default" w:ascii="宋体" w:hAnsi="宋体" w:eastAsia="宋体" w:cs="宋体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  <w:t>更正内容：</w:t>
      </w:r>
    </w:p>
    <w:tbl>
      <w:tblPr>
        <w:tblStyle w:val="5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2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pStyle w:val="3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章节</w:t>
            </w:r>
          </w:p>
        </w:tc>
        <w:tc>
          <w:tcPr>
            <w:tcW w:w="2842" w:type="dxa"/>
          </w:tcPr>
          <w:p>
            <w:pPr>
              <w:pStyle w:val="3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更正前</w:t>
            </w:r>
          </w:p>
        </w:tc>
        <w:tc>
          <w:tcPr>
            <w:tcW w:w="2842" w:type="dxa"/>
          </w:tcPr>
          <w:p>
            <w:pPr>
              <w:pStyle w:val="3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Merge w:val="restart"/>
            <w:vAlign w:val="center"/>
          </w:tcPr>
          <w:p>
            <w:pPr>
              <w:tabs>
                <w:tab w:val="center" w:pos="1372"/>
                <w:tab w:val="right" w:pos="262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招标文件第二章</w:t>
            </w:r>
          </w:p>
          <w:p>
            <w:pPr>
              <w:tabs>
                <w:tab w:val="center" w:pos="1372"/>
                <w:tab w:val="right" w:pos="262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投标人须知25.5中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（分包）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（1）可以分包履行的具体内容：</w:t>
            </w:r>
            <w:bookmarkStart w:id="3" w:name="OLE_LINK6"/>
            <w:bookmarkStart w:id="4" w:name="OLE_LINK5"/>
            <w:r>
              <w:rPr>
                <w:rFonts w:hint="eastAsia" w:ascii="宋体" w:hAnsi="宋体" w:eastAsia="宋体" w:cs="宋体"/>
                <w:sz w:val="21"/>
                <w:szCs w:val="21"/>
              </w:rPr>
              <w:t>空调设备运行及维修养护</w:t>
            </w:r>
            <w:bookmarkStart w:id="5" w:name="OLE_LINK4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消防系统的设备运行及维修养护</w:t>
            </w:r>
            <w:bookmarkEnd w:id="5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建筑消防设施及电气防火检验检测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化粪池、隔油池清掏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院区及餐厨灭鼠、灭蟑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厨房排烟设备清洗；垃圾清运工作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垃圾清运工作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厨余垃圾清运工作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餐厨废弃油脂收集运输服务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油烟排放检验检测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污水的检验检测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高压配电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室绝缘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器具检验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避雷设施的检验检测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弱电系统及有线电视线路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院区绿化及养护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bookmarkStart w:id="6" w:name="OLE_LINK13"/>
            <w:r>
              <w:rPr>
                <w:rFonts w:hint="eastAsia" w:ascii="宋体" w:hAnsi="宋体" w:eastAsia="宋体" w:cs="宋体"/>
                <w:sz w:val="21"/>
                <w:szCs w:val="21"/>
              </w:rPr>
              <w:t>输电、供电、受电电力设施的安装、维修和试验</w:t>
            </w:r>
            <w:bookmarkEnd w:id="6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bookmarkEnd w:id="3"/>
            <w:bookmarkStart w:id="7" w:name="_GoBack"/>
            <w:bookmarkEnd w:id="7"/>
          </w:p>
          <w:bookmarkEnd w:id="4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（1）可以分包履行的具体内容：空调设备运行及维修养护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消防系统的设备运行及维修养护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建筑消防设施及电气防火检验检测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化粪池、隔油池清掏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院区及餐厨灭鼠、灭蟑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厨房排烟设备清洗；垃圾清运工作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  <w:t>有害垃圾收集、转运服务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厨余垃圾清运工作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餐厨废弃油脂收集运输服务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油烟排放检验检测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污水的检验检测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高压配电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室绝缘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器具检验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避雷设施的检验检测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弱电系统及有线电视线路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院区绿化及养护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输电、供电、受电电力设施的安装、维修和试验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（2）允许分包的金额或者比例：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空调设备运行及维修养护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消防系统的设备运行及维修养护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建筑消防设施及电气防火检验检测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化粪池、隔油池清掏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院区及餐厨灭鼠、灭蟑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：20000元；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厨房排烟设备清洗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垃圾清运工作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140000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厨余垃圾清运工作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餐厨废弃油脂收集运输服务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油烟排放检验检测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污水的检验检测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高压配电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室绝缘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器具检验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避雷设施的检验检测</w:t>
            </w:r>
            <w:r>
              <w:rPr>
                <w:rFonts w:hint="eastAsia"/>
                <w:sz w:val="21"/>
                <w:szCs w:val="21"/>
              </w:rPr>
              <w:t>5000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弱电系统及有线电视线路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院区绿化及养护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输电、供电、受电电力设施的安装、维修和试验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院区绿化及养护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（2）允许分包的金额或者比例：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空调设备运行及维修养护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消防系统的设备运行及维修养护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建筑消防设施及电气防火检验检测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化粪池、隔油池清掏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院区及餐厨灭鼠、灭蟑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：20000元；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厨房排烟设备清洗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垃圾清运工作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140000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  <w:t>有害垃圾收集、转运服务：10000元；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厨余垃圾清运工作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餐厨废弃油脂收集运输服务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油烟排放检验检测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污水的检验检测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高压配电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室绝缘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器具检验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  <w:t>避雷设施的检验检测5000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弱电系统及有线电视线路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院区绿化及养护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200000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输电、供电、受电电力设施的安装、维修和试验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  <w:t>院区绿化及养护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  <w:t>20000元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②可分包部分</w:t>
            </w:r>
            <w:r>
              <w:rPr>
                <w:sz w:val="21"/>
                <w:szCs w:val="21"/>
              </w:rPr>
              <w:t>标的对应的中小企业划分标准所属行业：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包号01：</w:t>
            </w:r>
            <w:r>
              <w:rPr>
                <w:rFonts w:hint="eastAsia"/>
                <w:sz w:val="21"/>
                <w:szCs w:val="21"/>
              </w:rPr>
              <w:t>空调设备运行及维修养护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消防系统的设备运行及维修养护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建筑消防设施及电气防火检验检测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化粪池、隔油池清掏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院区及餐厨灭鼠、灭蟑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厨房排烟设备清洗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垃圾清运工作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垃圾清运工作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厨余垃圾清运工作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餐厨废弃油脂收集运输服务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cs="宋体"/>
                <w:sz w:val="21"/>
                <w:szCs w:val="21"/>
              </w:rPr>
              <w:t>油烟排放检验检测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cs="宋体"/>
                <w:sz w:val="21"/>
                <w:szCs w:val="21"/>
              </w:rPr>
              <w:t>污水的检验检测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高压配电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室绝缘</w:t>
            </w:r>
            <w:r>
              <w:rPr>
                <w:rFonts w:hint="eastAsia"/>
                <w:color w:val="000000"/>
                <w:sz w:val="21"/>
                <w:szCs w:val="21"/>
              </w:rPr>
              <w:t>器具检验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避雷设施的检验检测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弱电系统及有线电视线路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院区绿化及养护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输电、供电、受电电力设施的安装、维修和试验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②可分包部分</w:t>
            </w:r>
            <w:r>
              <w:rPr>
                <w:sz w:val="21"/>
                <w:szCs w:val="21"/>
              </w:rPr>
              <w:t>标的对应的中小企业划分标准所属行业：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包号01：</w:t>
            </w:r>
            <w:r>
              <w:rPr>
                <w:rFonts w:hint="eastAsia"/>
                <w:sz w:val="21"/>
                <w:szCs w:val="21"/>
              </w:rPr>
              <w:t>空调设备运行及维修养护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消防系统的设备运行及维修养护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建筑消防设施及电气防火检验检测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化粪池、隔油池清掏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院区及餐厨灭鼠、灭蟑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厨房排烟设备清洗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垃圾清运工作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  <w:t>有害垃圾收集、转运服务；</w:t>
            </w:r>
            <w:r>
              <w:rPr>
                <w:rFonts w:hint="eastAsia"/>
                <w:sz w:val="21"/>
                <w:szCs w:val="21"/>
              </w:rPr>
              <w:t>厨余垃圾清运工作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餐厨废弃油脂收集运输服务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cs="宋体"/>
                <w:sz w:val="21"/>
                <w:szCs w:val="21"/>
              </w:rPr>
              <w:t>油烟排放检验检测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餐厨</w:t>
            </w:r>
            <w:r>
              <w:rPr>
                <w:rFonts w:hint="eastAsia" w:ascii="宋体" w:hAnsi="宋体" w:cs="宋体"/>
                <w:sz w:val="21"/>
                <w:szCs w:val="21"/>
              </w:rPr>
              <w:t>污水的检验检测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高压配电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室绝缘</w:t>
            </w:r>
            <w:r>
              <w:rPr>
                <w:rFonts w:hint="eastAsia"/>
                <w:color w:val="000000"/>
                <w:sz w:val="21"/>
                <w:szCs w:val="21"/>
              </w:rPr>
              <w:t>器具检验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避雷设施的检验检测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弱电系统及有线电视线路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院区绿化及养护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输电、供电、受电电力设施的安装、维修和试验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p>
      <w:pPr>
        <w:ind w:firstLine="4560" w:firstLineChars="19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2025年4月14日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37224"/>
    <w:rsid w:val="060513BE"/>
    <w:rsid w:val="09286126"/>
    <w:rsid w:val="0ABB3229"/>
    <w:rsid w:val="0B5A202D"/>
    <w:rsid w:val="0C7370A4"/>
    <w:rsid w:val="11A37224"/>
    <w:rsid w:val="1C98241C"/>
    <w:rsid w:val="1EEF7B12"/>
    <w:rsid w:val="27084A19"/>
    <w:rsid w:val="2C3F4125"/>
    <w:rsid w:val="2C9E3760"/>
    <w:rsid w:val="2ED40393"/>
    <w:rsid w:val="303E0E05"/>
    <w:rsid w:val="30C9634A"/>
    <w:rsid w:val="5BA46B5C"/>
    <w:rsid w:val="5FF3671D"/>
    <w:rsid w:val="731A2391"/>
    <w:rsid w:val="782B3690"/>
    <w:rsid w:val="7E0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1086</Words>
  <Characters>1255</Characters>
  <Lines>0</Lines>
  <Paragraphs>0</Paragraphs>
  <TotalTime>2</TotalTime>
  <ScaleCrop>false</ScaleCrop>
  <LinksUpToDate>false</LinksUpToDate>
  <CharactersWithSpaces>1313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2025-04-14T05:34:00Z</dcterms:created>
  <dc:creator>祥</dc:creator>
  <cp:lastModifiedBy>郭</cp:lastModifiedBy>
  <cp:lastPrinted>2025-04-14T06:47:00Z</cp:lastPrinted>
  <dcterms:modified xsi:type="dcterms:W3CDTF">2025-04-14T07:48:58Z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67D70F0DEFD04EF4832BA187BF4097E9_11</vt:lpwstr>
  </property>
  <property fmtid="{D5CDD505-2E9C-101B-9397-08002B2CF9AE}" pid="4" name="KSOTemplateDocerSaveRecord">
    <vt:lpwstr>eyJoZGlkIjoiMmYxYzgyMGVjZDBlMWMwZmZiYjQ3ZDc1MjljODkyY2IiLCJ1c2VySWQiOiI0MjMyNDQ2NDQifQ==</vt:lpwstr>
  </property>
</Properties>
</file>