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C1AAD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北京胸科医院开办费信息化硬件设备购置项目三-模块化机房建设及设备项目</w:t>
      </w: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 w14:paraId="366E844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0573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原公告的采购项目编号：BJJQ-2025-407-03</w:t>
      </w:r>
    </w:p>
    <w:p w14:paraId="666AEF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原公告的采购项目名称：北京胸科医院开办费信息化硬件设备购置项目三-模块化机房建设及设备项目</w:t>
      </w:r>
    </w:p>
    <w:p w14:paraId="7D85C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3CD4DBD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FD96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更正</w:t>
      </w:r>
      <w:r>
        <w:rPr>
          <w:rFonts w:hint="default" w:ascii="Times New Roman" w:hAnsi="Times New Roman" w:eastAsia="宋体" w:cs="Times New Roman"/>
          <w:sz w:val="24"/>
          <w:szCs w:val="24"/>
        </w:rPr>
        <w:t>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采购结果     </w:t>
      </w:r>
    </w:p>
    <w:p w14:paraId="68D44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更正</w:t>
      </w:r>
      <w:r>
        <w:rPr>
          <w:rFonts w:hint="default" w:ascii="Times New Roman" w:hAnsi="Times New Roman" w:eastAsia="宋体" w:cs="Times New Roman"/>
          <w:sz w:val="24"/>
          <w:szCs w:val="24"/>
        </w:rPr>
        <w:t>内容：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删除招标文件“第五章  采购需求 五、采购产品一览表”中“1、产品指标要求：4列间空调★24、需提供该产品的CCC认证证书”和“6机房环境精密空调★23、需提供该产品的CCC认证证书”两项采购标的指标要求中关于CCC认证证书的要求。</w:t>
      </w:r>
    </w:p>
    <w:p w14:paraId="31FF8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招标文件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中涉及上述要求的条款均做相应调整，其余条款按原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招标文件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规定的内容执行。</w:t>
      </w:r>
    </w:p>
    <w:p w14:paraId="03F87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 w14:paraId="430BF81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15713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3A50A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5-407-03</w:t>
      </w:r>
    </w:p>
    <w:p w14:paraId="550B6EE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B130B05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1.采购人信息</w:t>
      </w:r>
    </w:p>
    <w:p w14:paraId="749A75BC">
      <w:pPr>
        <w:spacing w:line="360" w:lineRule="auto"/>
        <w:ind w:left="615" w:leftChars="203" w:hanging="189" w:hangingChars="79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b w:val="0"/>
          <w:bCs/>
          <w:sz w:val="24"/>
        </w:rPr>
        <w:t>名    称：首都医科大学附属北京胸科医院</w:t>
      </w:r>
    </w:p>
    <w:p w14:paraId="64A3B2F8">
      <w:pPr>
        <w:spacing w:line="360" w:lineRule="auto"/>
        <w:ind w:left="615" w:leftChars="203" w:hanging="189" w:hangingChars="79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址：北京市通州区北关大街9号院1区</w:t>
      </w:r>
    </w:p>
    <w:p w14:paraId="7715AFBA">
      <w:pPr>
        <w:spacing w:line="360" w:lineRule="auto"/>
        <w:ind w:left="615" w:leftChars="203" w:hanging="189" w:hangingChars="79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联系方式：王老师，010-89509226</w:t>
      </w:r>
    </w:p>
    <w:p w14:paraId="16037865">
      <w:pPr>
        <w:spacing w:line="360" w:lineRule="auto"/>
        <w:ind w:left="615" w:leftChars="203" w:hanging="189" w:hangingChars="79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2.采购代理机构信息</w:t>
      </w:r>
      <w:bookmarkEnd w:id="15"/>
      <w:bookmarkEnd w:id="16"/>
    </w:p>
    <w:p w14:paraId="1E2E7E0E">
      <w:pPr>
        <w:pStyle w:val="9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bookmarkStart w:id="17" w:name="_Toc28359087"/>
      <w:bookmarkStart w:id="18" w:name="_Toc28359010"/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名    称：北京汇诚金桥国际招标咨询有限公司</w:t>
      </w:r>
    </w:p>
    <w:p w14:paraId="78A69DDF">
      <w:pPr>
        <w:pStyle w:val="9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地    址：北京市东城区朝阳门内大街南竹杆胡同6号北京INN3号楼9层</w:t>
      </w:r>
    </w:p>
    <w:p w14:paraId="2B037C75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联系方式：010-65915024、65244876（前台：010-65910924）</w:t>
      </w:r>
    </w:p>
    <w:p w14:paraId="3FCA6580">
      <w:pPr>
        <w:spacing w:line="360" w:lineRule="auto"/>
        <w:ind w:left="615" w:leftChars="203" w:hanging="189" w:hangingChars="79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3.项目联系方式</w:t>
      </w:r>
      <w:bookmarkEnd w:id="17"/>
      <w:bookmarkEnd w:id="18"/>
    </w:p>
    <w:p w14:paraId="52A4C6E6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项目联系人：李先磊、王鑫国</w:t>
      </w:r>
    </w:p>
    <w:p w14:paraId="166F58DF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电话：010-65915024、65244876（前台：010-65910924）</w:t>
      </w:r>
    </w:p>
    <w:p w14:paraId="785DC340"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 w14:paraId="7FB8D998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80" w:leftChars="0" w:right="0" w:rightChars="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  <w:bookmarkStart w:id="19" w:name="_GoBack"/>
      <w:bookmarkEnd w:id="19"/>
    </w:p>
    <w:p w14:paraId="57B5281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ZTk1ZjRiM2Y4ZDExMTIwNDEzYzczODRjN2I5YTkifQ=="/>
  </w:docVars>
  <w:rsids>
    <w:rsidRoot w:val="00AA4251"/>
    <w:rsid w:val="000213CC"/>
    <w:rsid w:val="00061F13"/>
    <w:rsid w:val="000C1FF9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5B751F"/>
    <w:rsid w:val="03EC69EA"/>
    <w:rsid w:val="05A607FA"/>
    <w:rsid w:val="08713394"/>
    <w:rsid w:val="089F49DA"/>
    <w:rsid w:val="09570789"/>
    <w:rsid w:val="0970211F"/>
    <w:rsid w:val="09EE1EA7"/>
    <w:rsid w:val="0D812BEF"/>
    <w:rsid w:val="0E382D8C"/>
    <w:rsid w:val="0E401F3E"/>
    <w:rsid w:val="0F563BF2"/>
    <w:rsid w:val="10024850"/>
    <w:rsid w:val="102869DB"/>
    <w:rsid w:val="1079224D"/>
    <w:rsid w:val="10C05094"/>
    <w:rsid w:val="13D9495D"/>
    <w:rsid w:val="149C299C"/>
    <w:rsid w:val="15FB2A7C"/>
    <w:rsid w:val="162C6BFE"/>
    <w:rsid w:val="17EF7377"/>
    <w:rsid w:val="18A1306F"/>
    <w:rsid w:val="194F2454"/>
    <w:rsid w:val="19F61BA2"/>
    <w:rsid w:val="1A75655D"/>
    <w:rsid w:val="1A8C4B6D"/>
    <w:rsid w:val="1B813443"/>
    <w:rsid w:val="1C761828"/>
    <w:rsid w:val="1C803DCB"/>
    <w:rsid w:val="1CDC4DD5"/>
    <w:rsid w:val="1CF60AE2"/>
    <w:rsid w:val="1FB974CB"/>
    <w:rsid w:val="1FD85257"/>
    <w:rsid w:val="1FF80F81"/>
    <w:rsid w:val="20F643A1"/>
    <w:rsid w:val="219043E0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99117A"/>
    <w:rsid w:val="30DC50DC"/>
    <w:rsid w:val="31992E3D"/>
    <w:rsid w:val="31C559E0"/>
    <w:rsid w:val="32014628"/>
    <w:rsid w:val="34FA62E8"/>
    <w:rsid w:val="37331A75"/>
    <w:rsid w:val="38156F95"/>
    <w:rsid w:val="3A8B592D"/>
    <w:rsid w:val="3ABD3211"/>
    <w:rsid w:val="3C5E535B"/>
    <w:rsid w:val="3D3632A7"/>
    <w:rsid w:val="40F80141"/>
    <w:rsid w:val="416F569A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65E49F9"/>
    <w:rsid w:val="57E14934"/>
    <w:rsid w:val="58705B2C"/>
    <w:rsid w:val="5D503CC9"/>
    <w:rsid w:val="5D706CAF"/>
    <w:rsid w:val="600532C8"/>
    <w:rsid w:val="606E074E"/>
    <w:rsid w:val="620057B1"/>
    <w:rsid w:val="62A77897"/>
    <w:rsid w:val="66467C5E"/>
    <w:rsid w:val="67284C27"/>
    <w:rsid w:val="67F13B09"/>
    <w:rsid w:val="6861386B"/>
    <w:rsid w:val="69546D28"/>
    <w:rsid w:val="6AD761A9"/>
    <w:rsid w:val="6BC077FD"/>
    <w:rsid w:val="6DA07690"/>
    <w:rsid w:val="6E71421E"/>
    <w:rsid w:val="6EAA0B0E"/>
    <w:rsid w:val="6EDA705A"/>
    <w:rsid w:val="72DD5CA7"/>
    <w:rsid w:val="741144D9"/>
    <w:rsid w:val="753F0BD2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3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5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next w:val="1"/>
    <w:qFormat/>
    <w:uiPriority w:val="0"/>
    <w:pPr>
      <w:tabs>
        <w:tab w:val="left" w:pos="567"/>
      </w:tabs>
      <w:autoSpaceDE w:val="0"/>
      <w:autoSpaceDN w:val="0"/>
      <w:adjustRightInd w:val="0"/>
      <w:spacing w:after="120"/>
      <w:ind w:firstLine="420"/>
    </w:pPr>
    <w:rPr>
      <w:kern w:val="0"/>
    </w:rPr>
  </w:style>
  <w:style w:type="paragraph" w:styleId="15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8">
    <w:name w:val="Strong"/>
    <w:basedOn w:val="17"/>
    <w:qFormat/>
    <w:locked/>
    <w:uiPriority w:val="0"/>
    <w:rPr>
      <w:b/>
    </w:rPr>
  </w:style>
  <w:style w:type="character" w:styleId="19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20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21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3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4">
    <w:name w:val="批注文字 字符"/>
    <w:basedOn w:val="17"/>
    <w:link w:val="5"/>
    <w:autoRedefine/>
    <w:semiHidden/>
    <w:qFormat/>
    <w:uiPriority w:val="99"/>
  </w:style>
  <w:style w:type="character" w:customStyle="1" w:styleId="25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6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7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655</Characters>
  <Lines>5</Lines>
  <Paragraphs>1</Paragraphs>
  <TotalTime>1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名字不能为空</cp:lastModifiedBy>
  <cp:lastPrinted>2024-04-09T03:05:00Z</cp:lastPrinted>
  <dcterms:modified xsi:type="dcterms:W3CDTF">2025-04-16T06:44:49Z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eyJoZGlkIjoiYjhlYmE2MTUwMWMzNzJjZDgxYTQ4MmQ3NGNjZTMyMmYiLCJ1c2VySWQiOiI1NjA1MDgxMDMifQ==</vt:lpwstr>
  </property>
</Properties>
</file>