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933C9" w14:textId="77777777" w:rsidR="00FD1F2A" w:rsidRDefault="00000000">
      <w:pPr>
        <w:pStyle w:val="1"/>
        <w:tabs>
          <w:tab w:val="left" w:pos="0"/>
        </w:tabs>
        <w:autoSpaceDE w:val="0"/>
        <w:autoSpaceDN w:val="0"/>
        <w:adjustRightInd w:val="0"/>
        <w:spacing w:before="0" w:after="0" w:line="360" w:lineRule="auto"/>
        <w:jc w:val="center"/>
        <w:rPr>
          <w:rFonts w:asciiTheme="minorEastAsia" w:eastAsiaTheme="minorEastAsia" w:hAnsiTheme="minorEastAsia" w:hint="eastAsia"/>
          <w:sz w:val="28"/>
          <w:szCs w:val="28"/>
        </w:rPr>
      </w:pPr>
      <w:bookmarkStart w:id="0" w:name="_Toc35393813"/>
      <w:r>
        <w:rPr>
          <w:rFonts w:asciiTheme="minorEastAsia" w:eastAsiaTheme="minorEastAsia" w:hAnsiTheme="minorEastAsia" w:hint="eastAsia"/>
          <w:sz w:val="28"/>
          <w:szCs w:val="28"/>
        </w:rPr>
        <w:t>更正公告</w:t>
      </w:r>
      <w:bookmarkEnd w:id="0"/>
    </w:p>
    <w:p w14:paraId="3F24A087" w14:textId="77777777" w:rsidR="00FD1F2A" w:rsidRDefault="00000000">
      <w:pPr>
        <w:pStyle w:val="2"/>
        <w:spacing w:before="0" w:after="0" w:line="360" w:lineRule="auto"/>
        <w:rPr>
          <w:rFonts w:asciiTheme="minorEastAsia" w:eastAsiaTheme="minorEastAsia" w:hAnsiTheme="minorEastAsia" w:cs="宋体" w:hint="eastAsia"/>
          <w:sz w:val="21"/>
          <w:szCs w:val="21"/>
        </w:rPr>
      </w:pPr>
      <w:bookmarkStart w:id="1" w:name="_Toc28359104"/>
      <w:bookmarkStart w:id="2" w:name="_Toc35393814"/>
      <w:bookmarkStart w:id="3" w:name="_Toc35393645"/>
      <w:bookmarkStart w:id="4" w:name="_Toc28359027"/>
      <w:r>
        <w:rPr>
          <w:rFonts w:asciiTheme="minorEastAsia" w:eastAsiaTheme="minorEastAsia" w:hAnsiTheme="minorEastAsia" w:cs="宋体" w:hint="eastAsia"/>
          <w:sz w:val="21"/>
          <w:szCs w:val="21"/>
        </w:rPr>
        <w:t>一、项目基本情况</w:t>
      </w:r>
      <w:bookmarkEnd w:id="1"/>
      <w:bookmarkEnd w:id="2"/>
      <w:bookmarkEnd w:id="3"/>
      <w:bookmarkEnd w:id="4"/>
    </w:p>
    <w:p w14:paraId="7B2F3447" w14:textId="77777777" w:rsidR="00FD1F2A" w:rsidRDefault="00000000">
      <w:pPr>
        <w:spacing w:line="360" w:lineRule="auto"/>
        <w:ind w:firstLineChars="150" w:firstLine="315"/>
        <w:rPr>
          <w:rFonts w:asciiTheme="minorEastAsia" w:eastAsiaTheme="minorEastAsia" w:hAnsiTheme="minorEastAsia" w:hint="eastAsia"/>
        </w:rPr>
      </w:pPr>
      <w:r>
        <w:rPr>
          <w:rFonts w:asciiTheme="minorEastAsia" w:eastAsiaTheme="minorEastAsia" w:hAnsiTheme="minorEastAsia" w:hint="eastAsia"/>
        </w:rPr>
        <w:t>原公告的采购项目编号：</w:t>
      </w:r>
      <w:r>
        <w:rPr>
          <w:rFonts w:ascii="宋体" w:hAnsi="宋体" w:hint="eastAsia"/>
        </w:rPr>
        <w:t>BIECC-25CG90190</w:t>
      </w:r>
    </w:p>
    <w:p w14:paraId="5CF594CE" w14:textId="77777777" w:rsidR="00FD1F2A" w:rsidRDefault="00000000">
      <w:pPr>
        <w:spacing w:line="360" w:lineRule="auto"/>
        <w:ind w:firstLineChars="150" w:firstLine="315"/>
        <w:rPr>
          <w:rFonts w:asciiTheme="minorEastAsia" w:eastAsiaTheme="minorEastAsia" w:hAnsiTheme="minorEastAsia" w:hint="eastAsia"/>
        </w:rPr>
      </w:pPr>
      <w:r>
        <w:rPr>
          <w:rFonts w:asciiTheme="minorEastAsia" w:eastAsiaTheme="minorEastAsia" w:hAnsiTheme="minorEastAsia" w:hint="eastAsia"/>
        </w:rPr>
        <w:t>原公告的采购项目名称：警航总队飞行员模拟机训练项目</w:t>
      </w:r>
    </w:p>
    <w:p w14:paraId="545A9D58" w14:textId="77777777" w:rsidR="00FD1F2A" w:rsidRDefault="00000000">
      <w:pPr>
        <w:spacing w:line="360" w:lineRule="auto"/>
        <w:ind w:firstLineChars="150" w:firstLine="315"/>
        <w:rPr>
          <w:rFonts w:asciiTheme="minorEastAsia" w:eastAsiaTheme="minorEastAsia" w:hAnsiTheme="minorEastAsia" w:hint="eastAsia"/>
        </w:rPr>
      </w:pPr>
      <w:r>
        <w:rPr>
          <w:rFonts w:asciiTheme="minorEastAsia" w:eastAsiaTheme="minorEastAsia" w:hAnsiTheme="minorEastAsia" w:hint="eastAsia"/>
        </w:rPr>
        <w:t>首次公告日期：2025年04月21日</w:t>
      </w:r>
    </w:p>
    <w:p w14:paraId="33531222" w14:textId="77777777" w:rsidR="00FD1F2A" w:rsidRDefault="00000000">
      <w:pPr>
        <w:pStyle w:val="2"/>
        <w:spacing w:before="0" w:after="0" w:line="360" w:lineRule="auto"/>
        <w:rPr>
          <w:rFonts w:asciiTheme="minorEastAsia" w:eastAsiaTheme="minorEastAsia" w:hAnsiTheme="minorEastAsia" w:cs="宋体" w:hint="eastAsia"/>
          <w:sz w:val="21"/>
          <w:szCs w:val="21"/>
        </w:rPr>
      </w:pPr>
      <w:bookmarkStart w:id="5" w:name="_Toc28359105"/>
      <w:bookmarkStart w:id="6" w:name="_Toc28359028"/>
      <w:bookmarkStart w:id="7" w:name="_Toc35393815"/>
      <w:bookmarkStart w:id="8" w:name="_Toc35393646"/>
      <w:r>
        <w:rPr>
          <w:rFonts w:asciiTheme="minorEastAsia" w:eastAsiaTheme="minorEastAsia" w:hAnsiTheme="minorEastAsia" w:cs="宋体" w:hint="eastAsia"/>
          <w:sz w:val="21"/>
          <w:szCs w:val="21"/>
        </w:rPr>
        <w:t>二、更正信息</w:t>
      </w:r>
      <w:bookmarkEnd w:id="5"/>
      <w:bookmarkEnd w:id="6"/>
      <w:bookmarkEnd w:id="7"/>
      <w:bookmarkEnd w:id="8"/>
    </w:p>
    <w:p w14:paraId="14EB820A" w14:textId="77777777" w:rsidR="00FD1F2A" w:rsidRDefault="00000000">
      <w:pPr>
        <w:spacing w:line="360" w:lineRule="auto"/>
        <w:ind w:firstLineChars="200" w:firstLine="420"/>
        <w:jc w:val="left"/>
        <w:rPr>
          <w:rFonts w:ascii="宋体" w:hAnsi="宋体" w:hint="eastAsia"/>
        </w:rPr>
      </w:pPr>
      <w:r>
        <w:rPr>
          <w:rFonts w:ascii="宋体" w:hAnsi="宋体" w:hint="eastAsia"/>
        </w:rPr>
        <w:t>更正事项：采购文件</w:t>
      </w:r>
    </w:p>
    <w:p w14:paraId="0584C5B5" w14:textId="77777777" w:rsidR="00FD1F2A" w:rsidRDefault="00000000">
      <w:pPr>
        <w:spacing w:line="360" w:lineRule="auto"/>
        <w:ind w:firstLineChars="200" w:firstLine="420"/>
        <w:jc w:val="left"/>
        <w:rPr>
          <w:rFonts w:ascii="宋体" w:hAnsi="宋体" w:hint="eastAsia"/>
        </w:rPr>
      </w:pPr>
      <w:r>
        <w:rPr>
          <w:rFonts w:ascii="宋体" w:hAnsi="宋体" w:hint="eastAsia"/>
        </w:rPr>
        <w:t>更正内容：</w:t>
      </w:r>
    </w:p>
    <w:p w14:paraId="3DD6F2C5" w14:textId="77777777" w:rsidR="00FD1F2A" w:rsidRDefault="00000000">
      <w:pPr>
        <w:spacing w:beforeLines="50" w:before="156" w:afterLines="50" w:after="156" w:line="360" w:lineRule="auto"/>
        <w:ind w:firstLineChars="200" w:firstLine="422"/>
        <w:jc w:val="left"/>
        <w:rPr>
          <w:rFonts w:ascii="宋体" w:hAnsi="宋体" w:cs="宋体" w:hint="eastAsia"/>
          <w:b/>
          <w:bCs/>
        </w:rPr>
      </w:pPr>
      <w:bookmarkStart w:id="9" w:name="_Toc35393816"/>
      <w:bookmarkStart w:id="10" w:name="_Toc35393647"/>
      <w:r>
        <w:rPr>
          <w:rFonts w:ascii="宋体" w:hAnsi="宋体" w:cs="宋体" w:hint="eastAsia"/>
          <w:b/>
          <w:bCs/>
        </w:rPr>
        <w:t>1、招标文件 第五章 采购需求“3.验收标准”中：</w:t>
      </w:r>
    </w:p>
    <w:p w14:paraId="32F93844" w14:textId="77777777" w:rsidR="00FD1F2A" w:rsidRDefault="00000000">
      <w:pPr>
        <w:spacing w:line="360" w:lineRule="auto"/>
        <w:ind w:firstLineChars="200" w:firstLine="420"/>
        <w:jc w:val="left"/>
        <w:rPr>
          <w:rFonts w:ascii="宋体" w:hAnsi="宋体" w:hint="eastAsia"/>
        </w:rPr>
      </w:pPr>
      <w:r>
        <w:rPr>
          <w:rFonts w:ascii="宋体" w:hAnsi="宋体" w:cs="宋体" w:hint="eastAsia"/>
        </w:rPr>
        <w:t>3.1培训人员在培训结束后，获得培训机构颁发的培训合格证书或者完训证明。</w:t>
      </w:r>
    </w:p>
    <w:p w14:paraId="24CC842D" w14:textId="77777777" w:rsidR="00FD1F2A" w:rsidRDefault="00000000">
      <w:pPr>
        <w:spacing w:beforeLines="50" w:before="156" w:afterLines="50" w:after="156" w:line="360" w:lineRule="auto"/>
        <w:ind w:firstLineChars="200" w:firstLine="422"/>
        <w:jc w:val="left"/>
        <w:rPr>
          <w:rFonts w:ascii="宋体" w:hAnsi="宋体" w:cs="宋体" w:hint="eastAsia"/>
          <w:b/>
          <w:bCs/>
        </w:rPr>
      </w:pPr>
      <w:r>
        <w:rPr>
          <w:rFonts w:ascii="宋体" w:hAnsi="宋体" w:cs="宋体" w:hint="eastAsia"/>
          <w:b/>
          <w:bCs/>
        </w:rPr>
        <w:t>现更正为：</w:t>
      </w:r>
    </w:p>
    <w:p w14:paraId="468DB249" w14:textId="77777777" w:rsidR="00FD1F2A" w:rsidRDefault="00000000">
      <w:pPr>
        <w:spacing w:line="360" w:lineRule="auto"/>
        <w:ind w:firstLineChars="200" w:firstLine="420"/>
        <w:jc w:val="left"/>
        <w:rPr>
          <w:rFonts w:ascii="宋体" w:hAnsi="宋体" w:hint="eastAsia"/>
        </w:rPr>
      </w:pPr>
      <w:r>
        <w:rPr>
          <w:rFonts w:ascii="宋体" w:hAnsi="宋体" w:hint="eastAsia"/>
        </w:rPr>
        <w:t>3.1培训人员在培训机构培训结束后，获得培训机构颁发的培训合格证书或者完训证明。</w:t>
      </w:r>
    </w:p>
    <w:p w14:paraId="7AE4C4F8" w14:textId="77777777" w:rsidR="00FD1F2A" w:rsidRDefault="00000000">
      <w:pPr>
        <w:spacing w:beforeLines="50" w:before="156" w:afterLines="50" w:after="156" w:line="360" w:lineRule="auto"/>
        <w:ind w:firstLineChars="200" w:firstLine="422"/>
        <w:jc w:val="left"/>
        <w:rPr>
          <w:rFonts w:ascii="宋体" w:hAnsi="宋体" w:cs="宋体" w:hint="eastAsia"/>
          <w:b/>
          <w:bCs/>
        </w:rPr>
      </w:pPr>
      <w:r>
        <w:rPr>
          <w:rFonts w:ascii="宋体" w:hAnsi="宋体" w:cs="宋体" w:hint="eastAsia"/>
          <w:b/>
          <w:bCs/>
        </w:rPr>
        <w:t>2、招标文件 第六章 拟签订的合同文本“七、双方的权利和义务”中：</w:t>
      </w:r>
    </w:p>
    <w:p w14:paraId="666C351D" w14:textId="77777777" w:rsidR="00FD1F2A" w:rsidRDefault="00000000">
      <w:pPr>
        <w:spacing w:line="360" w:lineRule="auto"/>
        <w:ind w:firstLineChars="200" w:firstLine="420"/>
        <w:rPr>
          <w:rFonts w:ascii="宋体" w:hAnsi="宋体" w:cs="宋体" w:hint="eastAsia"/>
          <w:bCs/>
        </w:rPr>
      </w:pPr>
      <w:r>
        <w:rPr>
          <w:rFonts w:ascii="宋体" w:hAnsi="宋体" w:cs="宋体" w:hint="eastAsia"/>
          <w:bCs/>
        </w:rPr>
        <w:t>1、保险条款</w:t>
      </w:r>
    </w:p>
    <w:p w14:paraId="603E7CE3" w14:textId="77777777" w:rsidR="00FD1F2A" w:rsidRDefault="00000000">
      <w:pPr>
        <w:spacing w:line="360" w:lineRule="auto"/>
        <w:ind w:firstLineChars="200" w:firstLine="420"/>
        <w:rPr>
          <w:rFonts w:ascii="宋体" w:hAnsi="宋体" w:cs="宋体" w:hint="eastAsia"/>
          <w:bCs/>
        </w:rPr>
      </w:pPr>
      <w:r>
        <w:rPr>
          <w:rFonts w:ascii="宋体" w:hAnsi="宋体" w:cs="宋体" w:hint="eastAsia"/>
          <w:bCs/>
        </w:rPr>
        <w:t>1.1 乙方承诺由于培训学院方责任导致的甲方人员人身事故及财产损失均由乙方承担,为受训人员购买的人身意外伤害责任险的最高赔偿额度不低于300万元人民币。</w:t>
      </w:r>
    </w:p>
    <w:p w14:paraId="584A0B1F" w14:textId="77777777" w:rsidR="00FD1F2A" w:rsidRDefault="00000000">
      <w:pPr>
        <w:spacing w:line="360" w:lineRule="auto"/>
        <w:ind w:firstLineChars="200" w:firstLine="420"/>
        <w:rPr>
          <w:rFonts w:ascii="宋体" w:hAnsi="宋体" w:cs="宋体" w:hint="eastAsia"/>
          <w:bCs/>
        </w:rPr>
      </w:pPr>
      <w:r>
        <w:rPr>
          <w:rFonts w:ascii="宋体" w:hAnsi="宋体" w:cs="宋体" w:hint="eastAsia"/>
          <w:bCs/>
        </w:rPr>
        <w:t>1.2乙方承诺培训学院及承保的保险公司不因受训人员造成的责任事故对甲方及受训人员进行追偿，否则甲方因此受到的损失由乙方承担。</w:t>
      </w:r>
    </w:p>
    <w:p w14:paraId="2B998B5D" w14:textId="77777777" w:rsidR="00FD1F2A" w:rsidRDefault="00000000">
      <w:pPr>
        <w:pStyle w:val="a"/>
        <w:numPr>
          <w:ilvl w:val="0"/>
          <w:numId w:val="0"/>
        </w:numPr>
        <w:tabs>
          <w:tab w:val="left" w:pos="420"/>
        </w:tabs>
        <w:spacing w:before="0" w:after="0" w:line="360" w:lineRule="auto"/>
        <w:ind w:firstLineChars="200" w:firstLine="420"/>
        <w:rPr>
          <w:rFonts w:ascii="Times New Roman" w:eastAsia="仿宋"/>
          <w:bCs/>
          <w:szCs w:val="24"/>
        </w:rPr>
      </w:pPr>
      <w:r>
        <w:rPr>
          <w:rFonts w:ascii="宋体" w:eastAsia="宋体" w:hAnsi="宋体" w:cs="宋体" w:hint="eastAsia"/>
          <w:bCs/>
          <w:sz w:val="21"/>
          <w:szCs w:val="21"/>
        </w:rPr>
        <w:t>1.3乙方提供的人身意外伤害责任险合同作为本合同的附件(乙方提供的合同如非中文，翻译后的中文文件须公证，同时提供公证处出具的公证书原件)。</w:t>
      </w:r>
    </w:p>
    <w:p w14:paraId="3AD5A7BA" w14:textId="77777777" w:rsidR="00FD1F2A" w:rsidRDefault="00000000">
      <w:pPr>
        <w:spacing w:beforeLines="50" w:before="156" w:afterLines="50" w:after="156" w:line="360" w:lineRule="auto"/>
        <w:ind w:firstLineChars="200" w:firstLine="422"/>
        <w:jc w:val="left"/>
        <w:rPr>
          <w:rFonts w:ascii="宋体" w:hAnsi="宋体" w:cs="宋体" w:hint="eastAsia"/>
          <w:b/>
          <w:bCs/>
        </w:rPr>
      </w:pPr>
      <w:r>
        <w:rPr>
          <w:rFonts w:ascii="宋体" w:hAnsi="宋体" w:cs="宋体" w:hint="eastAsia"/>
          <w:b/>
          <w:bCs/>
        </w:rPr>
        <w:t>现更正为：</w:t>
      </w:r>
    </w:p>
    <w:p w14:paraId="1A46D461" w14:textId="77777777" w:rsidR="00FD1F2A" w:rsidRDefault="00000000">
      <w:pPr>
        <w:spacing w:line="360" w:lineRule="auto"/>
        <w:ind w:firstLineChars="200" w:firstLine="420"/>
        <w:rPr>
          <w:rFonts w:ascii="宋体" w:hAnsi="宋体" w:cs="宋体" w:hint="eastAsia"/>
        </w:rPr>
      </w:pPr>
      <w:r>
        <w:rPr>
          <w:rFonts w:ascii="宋体" w:hAnsi="宋体" w:cs="宋体" w:hint="eastAsia"/>
        </w:rPr>
        <w:t>1.1乙方承诺为受训人员购买的人身意外伤害责任险的最高赔偿额度不低于300万元人民币。培训期间，非受训人员本人责任导致的人身事故及财产损失均由乙方承担。</w:t>
      </w:r>
    </w:p>
    <w:p w14:paraId="2A4E42D0" w14:textId="77777777" w:rsidR="00FD1F2A" w:rsidRDefault="00000000">
      <w:pPr>
        <w:pStyle w:val="af4"/>
        <w:spacing w:line="360" w:lineRule="auto"/>
        <w:contextualSpacing/>
        <w:rPr>
          <w:rFonts w:ascii="宋体" w:hAnsi="宋体" w:cs="宋体" w:hint="eastAsia"/>
        </w:rPr>
      </w:pPr>
      <w:r>
        <w:rPr>
          <w:rFonts w:ascii="宋体" w:hAnsi="宋体" w:cs="宋体" w:hint="eastAsia"/>
        </w:rPr>
        <w:t>1.2乙方承诺培训学院及承保的保险公司不因受训人员造成的责任事故对甲方及受训人员进行追偿。</w:t>
      </w:r>
    </w:p>
    <w:p w14:paraId="1765FA89" w14:textId="77777777" w:rsidR="00FD1F2A" w:rsidRDefault="00000000">
      <w:pPr>
        <w:pStyle w:val="af4"/>
        <w:spacing w:line="360" w:lineRule="auto"/>
        <w:contextualSpacing/>
        <w:rPr>
          <w:rFonts w:ascii="宋体" w:hAnsi="宋体" w:cs="宋体" w:hint="eastAsia"/>
        </w:rPr>
      </w:pPr>
      <w:r>
        <w:rPr>
          <w:rFonts w:ascii="宋体" w:hAnsi="宋体" w:cs="宋体" w:hint="eastAsia"/>
        </w:rPr>
        <w:t>1.3 乙方提供的人身意外伤害责任险合同作为合同的附件(乙方提供的合同如非中文，翻译后的中文文件须公证，同时提供公证处出具的公证书原件)。</w:t>
      </w:r>
    </w:p>
    <w:p w14:paraId="5B14A518" w14:textId="77777777" w:rsidR="00FD1F2A" w:rsidRDefault="00000000">
      <w:pPr>
        <w:spacing w:beforeLines="50" w:before="156" w:afterLines="50" w:after="156" w:line="360" w:lineRule="auto"/>
        <w:ind w:firstLineChars="200" w:firstLine="422"/>
        <w:jc w:val="left"/>
        <w:rPr>
          <w:rFonts w:ascii="宋体" w:hAnsi="宋体" w:cs="宋体" w:hint="eastAsia"/>
          <w:b/>
          <w:bCs/>
        </w:rPr>
      </w:pPr>
      <w:r>
        <w:rPr>
          <w:rFonts w:ascii="宋体" w:hAnsi="宋体" w:cs="宋体" w:hint="eastAsia"/>
          <w:b/>
          <w:bCs/>
        </w:rPr>
        <w:lastRenderedPageBreak/>
        <w:t>3、招标文件 第六章 拟签订的合同文本“十一、其它”中：</w:t>
      </w:r>
    </w:p>
    <w:p w14:paraId="0BCFB125" w14:textId="77777777" w:rsidR="00FD1F2A" w:rsidRDefault="00000000">
      <w:pPr>
        <w:pStyle w:val="af4"/>
        <w:spacing w:line="360" w:lineRule="auto"/>
        <w:contextualSpacing/>
        <w:rPr>
          <w:rFonts w:ascii="宋体" w:hAnsi="宋体" w:cs="宋体" w:hint="eastAsia"/>
        </w:rPr>
      </w:pPr>
      <w:r>
        <w:rPr>
          <w:rFonts w:ascii="宋体" w:hAnsi="宋体" w:cs="宋体" w:hint="eastAsia"/>
        </w:rPr>
        <w:t>5）甲方学员在培训过程中遇到自身难以克服的困难，经双方同意，可暂时或终止对该人员的培训，若该停训人员恢复且甲方有意愿由其继续完成培训的情况下，甲方可通知乙方相关信息并重新安排培训时间，但由此产生的额外交通费用由甲方自行承担。或者甲方可安排一位新的受训人员来替代中断的受训人员完成培训，在此情况下，合同其他条款将继续适用，相关重复费用则由甲方2.承担；</w:t>
      </w:r>
    </w:p>
    <w:p w14:paraId="394F6045" w14:textId="77777777" w:rsidR="00FD1F2A" w:rsidRDefault="00000000">
      <w:pPr>
        <w:spacing w:beforeLines="50" w:before="156" w:afterLines="50" w:after="156" w:line="360" w:lineRule="auto"/>
        <w:ind w:firstLineChars="200" w:firstLine="422"/>
        <w:jc w:val="left"/>
        <w:rPr>
          <w:rFonts w:ascii="宋体" w:hAnsi="宋体" w:cs="宋体" w:hint="eastAsia"/>
          <w:b/>
          <w:bCs/>
        </w:rPr>
      </w:pPr>
      <w:r>
        <w:rPr>
          <w:rFonts w:ascii="宋体" w:hAnsi="宋体" w:cs="宋体" w:hint="eastAsia"/>
          <w:b/>
          <w:bCs/>
        </w:rPr>
        <w:t>现更正为：</w:t>
      </w:r>
    </w:p>
    <w:p w14:paraId="7D70AE08" w14:textId="77777777" w:rsidR="00FD1F2A" w:rsidRDefault="00000000">
      <w:pPr>
        <w:pStyle w:val="af4"/>
        <w:spacing w:line="360" w:lineRule="auto"/>
        <w:contextualSpacing/>
        <w:rPr>
          <w:rFonts w:ascii="宋体" w:hAnsi="宋体" w:cs="宋体" w:hint="eastAsia"/>
        </w:rPr>
      </w:pPr>
      <w:r>
        <w:rPr>
          <w:rFonts w:ascii="宋体" w:hAnsi="宋体" w:cs="宋体" w:hint="eastAsia"/>
        </w:rPr>
        <w:t>5）甲方学员在培训过程中遇到自身难以克服的困难，经双方同意，可暂时或终止对该人员的培训，若该停训人员恢复且甲方有意愿由其继续完成培训的情况下，甲方可通知乙方相关信息并重新安排培训时间，但由此产生的额外交通费用由甲方自行承担。或者甲方可安排一位新的受训人员来替代中断的受训人员完成培训，在此情况下，合同其他条款将继续适用，相关重复费用则由甲方承担；</w:t>
      </w:r>
    </w:p>
    <w:p w14:paraId="1E774BA1" w14:textId="77777777" w:rsidR="00FD1F2A" w:rsidRDefault="00000000">
      <w:pPr>
        <w:spacing w:beforeLines="50" w:before="156" w:afterLines="50" w:after="156" w:line="360" w:lineRule="auto"/>
        <w:ind w:firstLineChars="200" w:firstLine="422"/>
        <w:jc w:val="left"/>
        <w:rPr>
          <w:rFonts w:ascii="宋体" w:hAnsi="宋体" w:cs="宋体" w:hint="eastAsia"/>
          <w:b/>
          <w:bCs/>
        </w:rPr>
      </w:pPr>
      <w:r>
        <w:rPr>
          <w:rFonts w:ascii="宋体" w:hAnsi="宋体" w:cs="宋体" w:hint="eastAsia"/>
          <w:b/>
          <w:bCs/>
        </w:rPr>
        <w:t>4、招标文件 第六章 拟签订的合同文本“附件1：培训内容、时间、标准、要求和考核取证”中：</w:t>
      </w:r>
    </w:p>
    <w:tbl>
      <w:tblPr>
        <w:tblW w:w="857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94"/>
        <w:gridCol w:w="1917"/>
        <w:gridCol w:w="6067"/>
      </w:tblGrid>
      <w:tr w:rsidR="00FD1F2A" w14:paraId="0B6AC3CD" w14:textId="77777777">
        <w:tc>
          <w:tcPr>
            <w:tcW w:w="594" w:type="dxa"/>
            <w:vAlign w:val="center"/>
          </w:tcPr>
          <w:p w14:paraId="432A167C" w14:textId="77777777" w:rsidR="00FD1F2A" w:rsidRDefault="00000000">
            <w:pPr>
              <w:spacing w:line="360" w:lineRule="auto"/>
              <w:jc w:val="center"/>
              <w:rPr>
                <w:rFonts w:ascii="宋体" w:hAnsi="宋体" w:cs="宋体" w:hint="eastAsia"/>
                <w:bCs/>
              </w:rPr>
            </w:pPr>
            <w:r>
              <w:rPr>
                <w:rFonts w:ascii="宋体" w:hAnsi="宋体" w:cs="宋体" w:hint="eastAsia"/>
                <w:bCs/>
              </w:rPr>
              <w:t>2</w:t>
            </w:r>
          </w:p>
        </w:tc>
        <w:tc>
          <w:tcPr>
            <w:tcW w:w="1917" w:type="dxa"/>
            <w:vAlign w:val="center"/>
          </w:tcPr>
          <w:p w14:paraId="5FA06233" w14:textId="77777777" w:rsidR="00FD1F2A" w:rsidRDefault="00000000">
            <w:pPr>
              <w:spacing w:line="360" w:lineRule="auto"/>
              <w:jc w:val="center"/>
              <w:rPr>
                <w:rFonts w:ascii="宋体" w:hAnsi="宋体" w:cs="宋体" w:hint="eastAsia"/>
                <w:bCs/>
              </w:rPr>
            </w:pPr>
            <w:r>
              <w:rPr>
                <w:rFonts w:ascii="宋体" w:hAnsi="宋体" w:cs="宋体" w:hint="eastAsia"/>
                <w:bCs/>
              </w:rPr>
              <w:t>培训日程和培训课程时间安排要求</w:t>
            </w:r>
          </w:p>
        </w:tc>
        <w:tc>
          <w:tcPr>
            <w:tcW w:w="6067" w:type="dxa"/>
            <w:vAlign w:val="center"/>
          </w:tcPr>
          <w:p w14:paraId="5C4E9861" w14:textId="77777777" w:rsidR="00FD1F2A" w:rsidRDefault="00000000">
            <w:pPr>
              <w:spacing w:line="360" w:lineRule="auto"/>
              <w:rPr>
                <w:rFonts w:ascii="宋体" w:hAnsi="宋体" w:cs="宋体" w:hint="eastAsia"/>
                <w:bCs/>
              </w:rPr>
            </w:pPr>
            <w:r>
              <w:rPr>
                <w:rFonts w:ascii="宋体" w:hAnsi="宋体" w:cs="宋体" w:hint="eastAsia"/>
              </w:rPr>
              <w:t>第五批：A109E/AW189双机型，共4人次，不需要供应商提供翻译，培训时间2025年10月17日至10月28日。</w:t>
            </w:r>
          </w:p>
        </w:tc>
      </w:tr>
    </w:tbl>
    <w:p w14:paraId="7B4E0D18" w14:textId="77777777" w:rsidR="00FD1F2A" w:rsidRDefault="00000000">
      <w:pPr>
        <w:spacing w:beforeLines="50" w:before="156" w:afterLines="50" w:after="156" w:line="360" w:lineRule="auto"/>
        <w:ind w:firstLineChars="200" w:firstLine="422"/>
        <w:jc w:val="left"/>
        <w:rPr>
          <w:rFonts w:ascii="宋体" w:hAnsi="宋体" w:cs="宋体" w:hint="eastAsia"/>
          <w:b/>
          <w:bCs/>
        </w:rPr>
      </w:pPr>
      <w:r>
        <w:rPr>
          <w:rFonts w:ascii="宋体" w:hAnsi="宋体" w:cs="宋体" w:hint="eastAsia"/>
          <w:b/>
          <w:bCs/>
        </w:rPr>
        <w:t>现更正为：</w:t>
      </w:r>
    </w:p>
    <w:tbl>
      <w:tblPr>
        <w:tblW w:w="857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69"/>
        <w:gridCol w:w="1942"/>
        <w:gridCol w:w="6067"/>
      </w:tblGrid>
      <w:tr w:rsidR="00FD1F2A" w14:paraId="3552FCD0" w14:textId="77777777">
        <w:tc>
          <w:tcPr>
            <w:tcW w:w="569" w:type="dxa"/>
            <w:vAlign w:val="center"/>
          </w:tcPr>
          <w:p w14:paraId="608539F7" w14:textId="77777777" w:rsidR="00FD1F2A" w:rsidRDefault="00000000">
            <w:pPr>
              <w:spacing w:line="360" w:lineRule="auto"/>
              <w:jc w:val="center"/>
              <w:rPr>
                <w:rFonts w:ascii="宋体" w:hAnsi="宋体" w:cs="宋体" w:hint="eastAsia"/>
                <w:bCs/>
              </w:rPr>
            </w:pPr>
            <w:r>
              <w:rPr>
                <w:rFonts w:ascii="宋体" w:hAnsi="宋体" w:cs="宋体" w:hint="eastAsia"/>
                <w:bCs/>
              </w:rPr>
              <w:t>2</w:t>
            </w:r>
          </w:p>
        </w:tc>
        <w:tc>
          <w:tcPr>
            <w:tcW w:w="1942" w:type="dxa"/>
            <w:vAlign w:val="center"/>
          </w:tcPr>
          <w:p w14:paraId="57DF5D2A" w14:textId="77777777" w:rsidR="00FD1F2A" w:rsidRDefault="00000000">
            <w:pPr>
              <w:spacing w:line="360" w:lineRule="auto"/>
              <w:jc w:val="center"/>
              <w:rPr>
                <w:rFonts w:ascii="宋体" w:hAnsi="宋体" w:cs="宋体" w:hint="eastAsia"/>
                <w:bCs/>
              </w:rPr>
            </w:pPr>
            <w:r>
              <w:rPr>
                <w:rFonts w:ascii="宋体" w:hAnsi="宋体" w:cs="宋体" w:hint="eastAsia"/>
                <w:bCs/>
              </w:rPr>
              <w:t>培训日程和培训课程时间安排要求</w:t>
            </w:r>
          </w:p>
        </w:tc>
        <w:tc>
          <w:tcPr>
            <w:tcW w:w="6067" w:type="dxa"/>
            <w:vAlign w:val="center"/>
          </w:tcPr>
          <w:p w14:paraId="521929F5" w14:textId="77777777" w:rsidR="00FD1F2A" w:rsidRDefault="00000000">
            <w:pPr>
              <w:spacing w:line="360" w:lineRule="auto"/>
              <w:rPr>
                <w:rFonts w:ascii="宋体" w:hAnsi="宋体" w:cs="宋体" w:hint="eastAsia"/>
                <w:bCs/>
              </w:rPr>
            </w:pPr>
            <w:r>
              <w:rPr>
                <w:rFonts w:ascii="宋体" w:hAnsi="宋体" w:cs="宋体" w:hint="eastAsia"/>
                <w:bCs/>
              </w:rPr>
              <w:t>第五批：A109E/AW189双机型，共4人（含翻译1人），不需要供应商提供翻译，培训时间2025年10月17日至10月25日。</w:t>
            </w:r>
          </w:p>
        </w:tc>
      </w:tr>
    </w:tbl>
    <w:p w14:paraId="5065A12C" w14:textId="77777777" w:rsidR="00FD1F2A" w:rsidRDefault="00000000">
      <w:pPr>
        <w:pStyle w:val="a1"/>
        <w:spacing w:line="360" w:lineRule="auto"/>
        <w:ind w:firstLineChars="200"/>
        <w:rPr>
          <w:sz w:val="21"/>
          <w:szCs w:val="21"/>
          <w:highlight w:val="yellow"/>
        </w:rPr>
      </w:pPr>
      <w:r>
        <w:rPr>
          <w:rFonts w:hint="eastAsia"/>
          <w:sz w:val="21"/>
          <w:szCs w:val="21"/>
        </w:rPr>
        <w:t>更正日期：2025年04月24日</w:t>
      </w:r>
    </w:p>
    <w:p w14:paraId="0CDB2C6E" w14:textId="77777777" w:rsidR="00FD1F2A" w:rsidRDefault="00000000">
      <w:pPr>
        <w:pStyle w:val="2"/>
        <w:spacing w:before="0" w:after="0" w:line="360" w:lineRule="auto"/>
        <w:rPr>
          <w:rFonts w:asciiTheme="minorEastAsia" w:eastAsiaTheme="minorEastAsia" w:hAnsiTheme="minorEastAsia" w:cs="宋体" w:hint="eastAsia"/>
          <w:sz w:val="21"/>
          <w:szCs w:val="21"/>
        </w:rPr>
      </w:pPr>
      <w:r>
        <w:rPr>
          <w:rFonts w:asciiTheme="minorEastAsia" w:eastAsiaTheme="minorEastAsia" w:hAnsiTheme="minorEastAsia" w:cs="宋体" w:hint="eastAsia"/>
          <w:sz w:val="21"/>
          <w:szCs w:val="21"/>
        </w:rPr>
        <w:t>三、其他补充事宜</w:t>
      </w:r>
      <w:bookmarkEnd w:id="9"/>
      <w:bookmarkEnd w:id="10"/>
    </w:p>
    <w:p w14:paraId="6863E854" w14:textId="77777777" w:rsidR="00FD1F2A" w:rsidRDefault="00000000">
      <w:pPr>
        <w:pStyle w:val="af4"/>
        <w:spacing w:line="360" w:lineRule="auto"/>
        <w:rPr>
          <w:rFonts w:ascii="宋体" w:hAnsi="宋体" w:hint="eastAsia"/>
        </w:rPr>
      </w:pPr>
      <w:r>
        <w:rPr>
          <w:rFonts w:ascii="宋体" w:hAnsi="宋体" w:hint="eastAsia"/>
        </w:rPr>
        <w:t>1.采购文件及招标公告中其他事项不变</w:t>
      </w:r>
    </w:p>
    <w:p w14:paraId="21A30FDD" w14:textId="77777777" w:rsidR="00FD1F2A" w:rsidRDefault="00000000">
      <w:pPr>
        <w:pStyle w:val="af4"/>
        <w:spacing w:line="360" w:lineRule="auto"/>
        <w:rPr>
          <w:rFonts w:ascii="宋体" w:hAnsi="宋体" w:hint="eastAsia"/>
        </w:rPr>
      </w:pPr>
      <w:r>
        <w:rPr>
          <w:rFonts w:ascii="宋体" w:hAnsi="宋体" w:hint="eastAsia"/>
        </w:rPr>
        <w:t>2.原公告网址链接：</w:t>
      </w:r>
    </w:p>
    <w:p w14:paraId="440D90C3" w14:textId="77777777" w:rsidR="00FD1F2A" w:rsidRDefault="00000000">
      <w:pPr>
        <w:pStyle w:val="af4"/>
        <w:spacing w:line="360" w:lineRule="auto"/>
        <w:rPr>
          <w:rFonts w:ascii="宋体" w:hAnsi="宋体" w:hint="eastAsia"/>
        </w:rPr>
      </w:pPr>
      <w:bookmarkStart w:id="11" w:name="_Toc35393648"/>
      <w:bookmarkStart w:id="12" w:name="_Toc28359106"/>
      <w:bookmarkStart w:id="13" w:name="_Toc28359029"/>
      <w:bookmarkStart w:id="14" w:name="_Toc35393817"/>
      <w:r>
        <w:rPr>
          <w:rFonts w:ascii="宋体" w:hAnsi="宋体" w:hint="eastAsia"/>
        </w:rPr>
        <w:t>（1）中国政府采购网：</w:t>
      </w:r>
    </w:p>
    <w:p w14:paraId="0FC6D691" w14:textId="77777777" w:rsidR="00FD1F2A" w:rsidRDefault="00000000">
      <w:pPr>
        <w:pStyle w:val="af4"/>
        <w:spacing w:line="360" w:lineRule="auto"/>
        <w:rPr>
          <w:rFonts w:ascii="宋体" w:hAnsi="宋体" w:hint="eastAsia"/>
        </w:rPr>
      </w:pPr>
      <w:r>
        <w:rPr>
          <w:rFonts w:ascii="宋体" w:hAnsi="宋体" w:hint="eastAsia"/>
        </w:rPr>
        <w:t xml:space="preserve">http://www.ccgp.gov.cn/cggg/dfgg/gkzb/202504/t20250421_24474310.htm </w:t>
      </w:r>
    </w:p>
    <w:p w14:paraId="0E216B97" w14:textId="77777777" w:rsidR="00FD1F2A" w:rsidRDefault="00000000">
      <w:pPr>
        <w:pStyle w:val="af4"/>
        <w:spacing w:line="360" w:lineRule="auto"/>
        <w:rPr>
          <w:rFonts w:ascii="宋体" w:hAnsi="宋体" w:hint="eastAsia"/>
        </w:rPr>
      </w:pPr>
      <w:r>
        <w:rPr>
          <w:rFonts w:ascii="宋体" w:hAnsi="宋体" w:hint="eastAsia"/>
        </w:rPr>
        <w:t>（2）北京市政府采购网：</w:t>
      </w:r>
    </w:p>
    <w:p w14:paraId="4FC7F34F" w14:textId="77777777" w:rsidR="00FD1F2A" w:rsidRDefault="00000000">
      <w:pPr>
        <w:pStyle w:val="af4"/>
        <w:spacing w:line="360" w:lineRule="auto"/>
        <w:rPr>
          <w:rFonts w:ascii="宋体" w:hAnsi="宋体" w:hint="eastAsia"/>
        </w:rPr>
      </w:pPr>
      <w:r>
        <w:rPr>
          <w:rFonts w:ascii="宋体" w:hAnsi="宋体" w:hint="eastAsia"/>
        </w:rPr>
        <w:t>http://www.ccgp-beijing.gov.cn/xxgg/sjxxgg/zbgg/2025/4/96e27f4e82294a6e825f</w:t>
      </w:r>
      <w:r>
        <w:rPr>
          <w:rFonts w:ascii="宋体" w:hAnsi="宋体" w:hint="eastAsia"/>
        </w:rPr>
        <w:lastRenderedPageBreak/>
        <w:t>877e36cb853b.htm</w:t>
      </w:r>
    </w:p>
    <w:p w14:paraId="4AFA59BF" w14:textId="77777777" w:rsidR="00FD1F2A" w:rsidRDefault="00000000">
      <w:pPr>
        <w:pStyle w:val="2"/>
        <w:spacing w:before="0" w:after="0" w:line="360" w:lineRule="auto"/>
        <w:rPr>
          <w:rFonts w:asciiTheme="minorEastAsia" w:eastAsiaTheme="minorEastAsia" w:hAnsiTheme="minorEastAsia" w:cs="宋体" w:hint="eastAsia"/>
          <w:sz w:val="21"/>
          <w:szCs w:val="21"/>
        </w:rPr>
      </w:pPr>
      <w:r>
        <w:rPr>
          <w:rFonts w:asciiTheme="minorEastAsia" w:eastAsiaTheme="minorEastAsia" w:hAnsiTheme="minorEastAsia" w:cs="宋体" w:hint="eastAsia"/>
          <w:sz w:val="21"/>
          <w:szCs w:val="21"/>
        </w:rPr>
        <w:t>四、凡对本次公告内容提出询问，请按以下方式联系</w:t>
      </w:r>
      <w:bookmarkEnd w:id="11"/>
      <w:bookmarkEnd w:id="12"/>
      <w:bookmarkEnd w:id="13"/>
      <w:bookmarkEnd w:id="14"/>
    </w:p>
    <w:p w14:paraId="5287646B" w14:textId="77777777" w:rsidR="00FD1F2A" w:rsidRDefault="00000000">
      <w:pPr>
        <w:pStyle w:val="af4"/>
        <w:spacing w:line="360" w:lineRule="auto"/>
        <w:rPr>
          <w:rFonts w:ascii="宋体" w:hAnsi="宋体" w:hint="eastAsia"/>
        </w:rPr>
      </w:pPr>
      <w:r>
        <w:rPr>
          <w:rFonts w:ascii="宋体" w:hAnsi="宋体" w:hint="eastAsia"/>
        </w:rPr>
        <w:t>1.采购人信息</w:t>
      </w:r>
    </w:p>
    <w:p w14:paraId="2F243FDA" w14:textId="7AED6F0D" w:rsidR="00FD1F2A" w:rsidRDefault="00000000">
      <w:pPr>
        <w:pStyle w:val="af4"/>
        <w:spacing w:line="360" w:lineRule="auto"/>
        <w:rPr>
          <w:rFonts w:ascii="宋体" w:hAnsi="宋体" w:hint="eastAsia"/>
        </w:rPr>
      </w:pPr>
      <w:r>
        <w:rPr>
          <w:rFonts w:ascii="宋体" w:hAnsi="宋体" w:hint="eastAsia"/>
        </w:rPr>
        <w:t>名称：</w:t>
      </w:r>
      <w:r w:rsidR="008D4A6C" w:rsidRPr="008D4A6C">
        <w:rPr>
          <w:rFonts w:ascii="宋体" w:hAnsi="宋体" w:hint="eastAsia"/>
        </w:rPr>
        <w:t xml:space="preserve">北京市公安局警务保障部(三)　</w:t>
      </w:r>
    </w:p>
    <w:p w14:paraId="1CB26604" w14:textId="77777777" w:rsidR="00FD1F2A" w:rsidRDefault="00000000">
      <w:pPr>
        <w:pStyle w:val="af4"/>
        <w:spacing w:line="360" w:lineRule="auto"/>
        <w:rPr>
          <w:rFonts w:ascii="宋体" w:hAnsi="宋体" w:hint="eastAsia"/>
        </w:rPr>
      </w:pPr>
      <w:r>
        <w:rPr>
          <w:rFonts w:ascii="宋体" w:hAnsi="宋体" w:hint="eastAsia"/>
        </w:rPr>
        <w:t>地址：北京市东城区前门东大街9号</w:t>
      </w:r>
    </w:p>
    <w:p w14:paraId="03005670" w14:textId="77777777" w:rsidR="00FD1F2A" w:rsidRDefault="00000000">
      <w:pPr>
        <w:pStyle w:val="af4"/>
        <w:spacing w:line="360" w:lineRule="auto"/>
        <w:rPr>
          <w:rFonts w:ascii="宋体" w:hAnsi="宋体" w:hint="eastAsia"/>
        </w:rPr>
      </w:pPr>
      <w:r>
        <w:rPr>
          <w:rFonts w:ascii="宋体" w:hAnsi="宋体" w:hint="eastAsia"/>
        </w:rPr>
        <w:t>联系方式：汪老师，</w:t>
      </w:r>
      <w:r>
        <w:rPr>
          <w:rFonts w:ascii="宋体" w:hAnsi="宋体" w:cs="宋体" w:hint="eastAsia"/>
          <w:color w:val="000000" w:themeColor="text1"/>
        </w:rPr>
        <w:t>010-85223992</w:t>
      </w:r>
    </w:p>
    <w:p w14:paraId="3F00B5E5" w14:textId="77777777" w:rsidR="00FD1F2A" w:rsidRDefault="00000000">
      <w:pPr>
        <w:pStyle w:val="af4"/>
        <w:spacing w:line="360" w:lineRule="auto"/>
        <w:rPr>
          <w:rFonts w:ascii="宋体" w:hAnsi="宋体" w:hint="eastAsia"/>
        </w:rPr>
      </w:pPr>
      <w:r>
        <w:rPr>
          <w:rFonts w:ascii="宋体" w:hAnsi="宋体" w:hint="eastAsia"/>
        </w:rPr>
        <w:t>2.采购代理机构信息</w:t>
      </w:r>
    </w:p>
    <w:p w14:paraId="194ED64E" w14:textId="77777777" w:rsidR="00FD1F2A" w:rsidRDefault="00000000">
      <w:pPr>
        <w:pStyle w:val="af4"/>
        <w:spacing w:line="360" w:lineRule="auto"/>
        <w:rPr>
          <w:rFonts w:ascii="宋体" w:hAnsi="宋体" w:hint="eastAsia"/>
        </w:rPr>
      </w:pPr>
      <w:r>
        <w:rPr>
          <w:rFonts w:ascii="宋体" w:hAnsi="宋体" w:hint="eastAsia"/>
        </w:rPr>
        <w:t>名称：北京国际工程咨询有限公司</w:t>
      </w:r>
    </w:p>
    <w:p w14:paraId="00803D17" w14:textId="77777777" w:rsidR="00FD1F2A" w:rsidRDefault="00000000">
      <w:pPr>
        <w:pStyle w:val="af4"/>
        <w:spacing w:line="360" w:lineRule="auto"/>
        <w:rPr>
          <w:rFonts w:ascii="宋体" w:hAnsi="宋体" w:hint="eastAsia"/>
        </w:rPr>
      </w:pPr>
      <w:r>
        <w:rPr>
          <w:rFonts w:ascii="宋体" w:hAnsi="宋体" w:hint="eastAsia"/>
        </w:rPr>
        <w:t>地址：</w:t>
      </w:r>
      <w:r>
        <w:rPr>
          <w:rFonts w:ascii="新宋体" w:eastAsia="新宋体" w:hAnsi="新宋体" w:hint="eastAsia"/>
        </w:rPr>
        <w:t>北京市西城区广安门外大街甲275号</w:t>
      </w:r>
    </w:p>
    <w:p w14:paraId="52B44B29" w14:textId="77777777" w:rsidR="00FD1F2A" w:rsidRDefault="00000000">
      <w:pPr>
        <w:pStyle w:val="af4"/>
        <w:spacing w:line="360" w:lineRule="auto"/>
        <w:rPr>
          <w:rFonts w:ascii="宋体" w:hAnsi="宋体" w:hint="eastAsia"/>
        </w:rPr>
      </w:pPr>
      <w:r>
        <w:rPr>
          <w:rFonts w:ascii="宋体" w:hAnsi="宋体" w:hint="eastAsia"/>
        </w:rPr>
        <w:t>联系方式：</w:t>
      </w:r>
      <w:r>
        <w:rPr>
          <w:rFonts w:ascii="新宋体" w:eastAsia="新宋体" w:hAnsi="新宋体" w:cs="宋体" w:hint="eastAsia"/>
        </w:rPr>
        <w:t>关雪，</w:t>
      </w:r>
      <w:r>
        <w:rPr>
          <w:rFonts w:ascii="宋体" w:hAnsi="宋体" w:cs="宋体" w:hint="eastAsia"/>
          <w:color w:val="000000" w:themeColor="text1"/>
        </w:rPr>
        <w:t>010-65780567</w:t>
      </w:r>
    </w:p>
    <w:p w14:paraId="69B43963" w14:textId="77777777" w:rsidR="00FD1F2A" w:rsidRDefault="00000000">
      <w:pPr>
        <w:pStyle w:val="af4"/>
        <w:spacing w:line="360" w:lineRule="auto"/>
        <w:rPr>
          <w:rFonts w:ascii="宋体" w:hAnsi="宋体" w:hint="eastAsia"/>
        </w:rPr>
      </w:pPr>
      <w:r>
        <w:rPr>
          <w:rFonts w:ascii="宋体" w:hAnsi="宋体" w:hint="eastAsia"/>
        </w:rPr>
        <w:t>3.项目联系方式</w:t>
      </w:r>
    </w:p>
    <w:p w14:paraId="420A79EF" w14:textId="77777777" w:rsidR="00FD1F2A" w:rsidRDefault="00000000">
      <w:pPr>
        <w:pStyle w:val="af4"/>
        <w:spacing w:line="360" w:lineRule="auto"/>
        <w:rPr>
          <w:rFonts w:ascii="宋体" w:hAnsi="宋体" w:hint="eastAsia"/>
        </w:rPr>
      </w:pPr>
      <w:r>
        <w:rPr>
          <w:rFonts w:ascii="宋体" w:hAnsi="宋体" w:hint="eastAsia"/>
        </w:rPr>
        <w:t>项目联系人：</w:t>
      </w:r>
      <w:r>
        <w:rPr>
          <w:rFonts w:ascii="新宋体" w:eastAsia="新宋体" w:hAnsi="新宋体" w:cs="宋体"/>
        </w:rPr>
        <w:t>关雪</w:t>
      </w:r>
    </w:p>
    <w:p w14:paraId="1EFC7CCE" w14:textId="77777777" w:rsidR="00FD1F2A" w:rsidRDefault="00000000">
      <w:pPr>
        <w:pStyle w:val="af4"/>
        <w:spacing w:line="360" w:lineRule="auto"/>
        <w:rPr>
          <w:rFonts w:ascii="宋体" w:hAnsi="宋体" w:hint="eastAsia"/>
        </w:rPr>
      </w:pPr>
      <w:r>
        <w:rPr>
          <w:rFonts w:ascii="宋体" w:hAnsi="宋体" w:hint="eastAsia"/>
        </w:rPr>
        <w:t>电话：</w:t>
      </w:r>
      <w:r>
        <w:rPr>
          <w:rFonts w:ascii="宋体" w:hAnsi="宋体" w:cs="宋体" w:hint="eastAsia"/>
          <w:color w:val="000000" w:themeColor="text1"/>
        </w:rPr>
        <w:t>010-65780567</w:t>
      </w:r>
    </w:p>
    <w:p w14:paraId="37982C90" w14:textId="77777777" w:rsidR="00FD1F2A" w:rsidRDefault="00FD1F2A">
      <w:pPr>
        <w:pStyle w:val="af4"/>
        <w:spacing w:line="360" w:lineRule="auto"/>
        <w:rPr>
          <w:rFonts w:ascii="宋体" w:hAnsi="宋体" w:hint="eastAsia"/>
        </w:rPr>
      </w:pPr>
    </w:p>
    <w:sectPr w:rsidR="00FD1F2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C026C" w14:textId="77777777" w:rsidR="00672E5E" w:rsidRDefault="00672E5E" w:rsidP="008D4A6C">
      <w:r>
        <w:separator/>
      </w:r>
    </w:p>
  </w:endnote>
  <w:endnote w:type="continuationSeparator" w:id="0">
    <w:p w14:paraId="163EEA4C" w14:textId="77777777" w:rsidR="00672E5E" w:rsidRDefault="00672E5E" w:rsidP="008D4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73F55" w14:textId="77777777" w:rsidR="00672E5E" w:rsidRDefault="00672E5E" w:rsidP="008D4A6C">
      <w:r>
        <w:separator/>
      </w:r>
    </w:p>
  </w:footnote>
  <w:footnote w:type="continuationSeparator" w:id="0">
    <w:p w14:paraId="3071BCE5" w14:textId="77777777" w:rsidR="00672E5E" w:rsidRDefault="00672E5E" w:rsidP="008D4A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A07B01"/>
    <w:multiLevelType w:val="multilevel"/>
    <w:tmpl w:val="4BA07B01"/>
    <w:lvl w:ilvl="0">
      <w:start w:val="1"/>
      <w:numFmt w:val="bullet"/>
      <w:pStyle w:val="a"/>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num w:numId="1" w16cid:durableId="17051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DA0ZjBkZTlkMGIwZmI2MjUyZWY4MjNlM2ExMTEwOTMifQ=="/>
  </w:docVars>
  <w:rsids>
    <w:rsidRoot w:val="007C2C1E"/>
    <w:rsid w:val="00011B95"/>
    <w:rsid w:val="00044A7D"/>
    <w:rsid w:val="00054140"/>
    <w:rsid w:val="000636B5"/>
    <w:rsid w:val="0009156F"/>
    <w:rsid w:val="00096CFD"/>
    <w:rsid w:val="000B5E71"/>
    <w:rsid w:val="00103ACD"/>
    <w:rsid w:val="001172F6"/>
    <w:rsid w:val="00132713"/>
    <w:rsid w:val="00133620"/>
    <w:rsid w:val="00143070"/>
    <w:rsid w:val="00163D2E"/>
    <w:rsid w:val="00171096"/>
    <w:rsid w:val="00194901"/>
    <w:rsid w:val="001B6FC4"/>
    <w:rsid w:val="001E3290"/>
    <w:rsid w:val="001F5348"/>
    <w:rsid w:val="001F65B8"/>
    <w:rsid w:val="002004A8"/>
    <w:rsid w:val="002041F5"/>
    <w:rsid w:val="00230DD9"/>
    <w:rsid w:val="00286E05"/>
    <w:rsid w:val="00290F27"/>
    <w:rsid w:val="002A509A"/>
    <w:rsid w:val="003123AE"/>
    <w:rsid w:val="00340094"/>
    <w:rsid w:val="00355A05"/>
    <w:rsid w:val="003601DF"/>
    <w:rsid w:val="00363BFB"/>
    <w:rsid w:val="003766BF"/>
    <w:rsid w:val="00382E3E"/>
    <w:rsid w:val="003966FE"/>
    <w:rsid w:val="00397C3D"/>
    <w:rsid w:val="00400DE7"/>
    <w:rsid w:val="00414312"/>
    <w:rsid w:val="004202AD"/>
    <w:rsid w:val="00423913"/>
    <w:rsid w:val="00432CC6"/>
    <w:rsid w:val="00436CD3"/>
    <w:rsid w:val="00436E11"/>
    <w:rsid w:val="00446459"/>
    <w:rsid w:val="00467867"/>
    <w:rsid w:val="004712C4"/>
    <w:rsid w:val="00491E90"/>
    <w:rsid w:val="004B3EAC"/>
    <w:rsid w:val="004B4B03"/>
    <w:rsid w:val="004C6491"/>
    <w:rsid w:val="004F253E"/>
    <w:rsid w:val="00531424"/>
    <w:rsid w:val="00533139"/>
    <w:rsid w:val="005363E6"/>
    <w:rsid w:val="0054799B"/>
    <w:rsid w:val="0056519A"/>
    <w:rsid w:val="00586A56"/>
    <w:rsid w:val="0059649F"/>
    <w:rsid w:val="00596F7A"/>
    <w:rsid w:val="005C4C86"/>
    <w:rsid w:val="005D4CCD"/>
    <w:rsid w:val="00630719"/>
    <w:rsid w:val="006323A9"/>
    <w:rsid w:val="0063560F"/>
    <w:rsid w:val="00642D17"/>
    <w:rsid w:val="006635E9"/>
    <w:rsid w:val="00666A08"/>
    <w:rsid w:val="00672E5E"/>
    <w:rsid w:val="00686BC7"/>
    <w:rsid w:val="006A1E38"/>
    <w:rsid w:val="006A5DE6"/>
    <w:rsid w:val="006F2791"/>
    <w:rsid w:val="007055DD"/>
    <w:rsid w:val="0070729C"/>
    <w:rsid w:val="0071202E"/>
    <w:rsid w:val="007170B8"/>
    <w:rsid w:val="00730888"/>
    <w:rsid w:val="007419D0"/>
    <w:rsid w:val="00775FCE"/>
    <w:rsid w:val="007C2C1E"/>
    <w:rsid w:val="007F3C1C"/>
    <w:rsid w:val="007F3E8F"/>
    <w:rsid w:val="007F712E"/>
    <w:rsid w:val="008019AA"/>
    <w:rsid w:val="00814C27"/>
    <w:rsid w:val="008365A4"/>
    <w:rsid w:val="00837515"/>
    <w:rsid w:val="00847E27"/>
    <w:rsid w:val="00867E33"/>
    <w:rsid w:val="008A62DC"/>
    <w:rsid w:val="008D4A6C"/>
    <w:rsid w:val="00914DA1"/>
    <w:rsid w:val="00952A1F"/>
    <w:rsid w:val="0097235F"/>
    <w:rsid w:val="009C3E52"/>
    <w:rsid w:val="00A07770"/>
    <w:rsid w:val="00A07AC3"/>
    <w:rsid w:val="00A242CB"/>
    <w:rsid w:val="00A3458B"/>
    <w:rsid w:val="00A36F40"/>
    <w:rsid w:val="00A52C36"/>
    <w:rsid w:val="00A67590"/>
    <w:rsid w:val="00A73B3C"/>
    <w:rsid w:val="00A95B9B"/>
    <w:rsid w:val="00AA35A6"/>
    <w:rsid w:val="00B014FB"/>
    <w:rsid w:val="00B15862"/>
    <w:rsid w:val="00B31DAF"/>
    <w:rsid w:val="00B4719E"/>
    <w:rsid w:val="00B54926"/>
    <w:rsid w:val="00B67212"/>
    <w:rsid w:val="00B77D29"/>
    <w:rsid w:val="00B933FB"/>
    <w:rsid w:val="00BA34A6"/>
    <w:rsid w:val="00BA5CC8"/>
    <w:rsid w:val="00BB7C16"/>
    <w:rsid w:val="00BE3940"/>
    <w:rsid w:val="00C14BFA"/>
    <w:rsid w:val="00C42680"/>
    <w:rsid w:val="00C627C0"/>
    <w:rsid w:val="00C822DF"/>
    <w:rsid w:val="00D34CF5"/>
    <w:rsid w:val="00D47A15"/>
    <w:rsid w:val="00D5131B"/>
    <w:rsid w:val="00D71312"/>
    <w:rsid w:val="00D74BED"/>
    <w:rsid w:val="00D7527A"/>
    <w:rsid w:val="00D811E1"/>
    <w:rsid w:val="00DD0AFF"/>
    <w:rsid w:val="00DD2247"/>
    <w:rsid w:val="00E13F40"/>
    <w:rsid w:val="00E44A92"/>
    <w:rsid w:val="00E564A7"/>
    <w:rsid w:val="00E6287E"/>
    <w:rsid w:val="00E7241E"/>
    <w:rsid w:val="00E84134"/>
    <w:rsid w:val="00EA263C"/>
    <w:rsid w:val="00EB4A47"/>
    <w:rsid w:val="00ED3762"/>
    <w:rsid w:val="00F12854"/>
    <w:rsid w:val="00F3337F"/>
    <w:rsid w:val="00F377A1"/>
    <w:rsid w:val="00F47C57"/>
    <w:rsid w:val="00F93228"/>
    <w:rsid w:val="00FB0C84"/>
    <w:rsid w:val="00FD1F2A"/>
    <w:rsid w:val="00FE1AC2"/>
    <w:rsid w:val="00FF3F2D"/>
    <w:rsid w:val="0D0A59D1"/>
    <w:rsid w:val="13963C5C"/>
    <w:rsid w:val="23C25081"/>
    <w:rsid w:val="29521D5A"/>
    <w:rsid w:val="33CA4197"/>
    <w:rsid w:val="35907A07"/>
    <w:rsid w:val="3BFC3F88"/>
    <w:rsid w:val="3D6911E9"/>
    <w:rsid w:val="3F143976"/>
    <w:rsid w:val="431C38CE"/>
    <w:rsid w:val="4D306C2A"/>
    <w:rsid w:val="512259C2"/>
    <w:rsid w:val="55A67EFD"/>
    <w:rsid w:val="56C56C90"/>
    <w:rsid w:val="593B28A8"/>
    <w:rsid w:val="5BCD081E"/>
    <w:rsid w:val="5E9071F2"/>
    <w:rsid w:val="6E4A5A7E"/>
    <w:rsid w:val="71121790"/>
    <w:rsid w:val="7FCA40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E9846E11-A5C4-4BDB-90D1-D13F7EA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next w:val="a1"/>
    <w:qFormat/>
    <w:pPr>
      <w:widowControl w:val="0"/>
      <w:jc w:val="both"/>
    </w:pPr>
    <w:rPr>
      <w:kern w:val="2"/>
      <w:sz w:val="21"/>
      <w:szCs w:val="21"/>
    </w:rPr>
  </w:style>
  <w:style w:type="paragraph" w:styleId="1">
    <w:name w:val="heading 1"/>
    <w:basedOn w:val="a0"/>
    <w:next w:val="a0"/>
    <w:link w:val="10"/>
    <w:uiPriority w:val="9"/>
    <w:qFormat/>
    <w:pPr>
      <w:keepNext/>
      <w:keepLines/>
      <w:spacing w:before="340" w:after="330" w:line="578" w:lineRule="auto"/>
      <w:outlineLvl w:val="0"/>
    </w:pPr>
    <w:rPr>
      <w:b/>
      <w:bCs/>
      <w:kern w:val="44"/>
      <w:sz w:val="44"/>
      <w:szCs w:val="44"/>
    </w:rPr>
  </w:style>
  <w:style w:type="paragraph" w:styleId="2">
    <w:name w:val="heading 2"/>
    <w:basedOn w:val="a0"/>
    <w:next w:val="a0"/>
    <w:link w:val="20"/>
    <w:qFormat/>
    <w:pPr>
      <w:keepNext/>
      <w:keepLines/>
      <w:spacing w:before="260" w:after="260" w:line="415" w:lineRule="auto"/>
      <w:outlineLvl w:val="1"/>
    </w:pPr>
    <w:rPr>
      <w:rFonts w:ascii="Arial" w:eastAsia="黑体" w:hAnsi="Arial" w:cs="Arial"/>
      <w:b/>
      <w:bCs/>
      <w:sz w:val="32"/>
      <w:szCs w:val="32"/>
    </w:rPr>
  </w:style>
  <w:style w:type="paragraph" w:styleId="3">
    <w:name w:val="heading 3"/>
    <w:basedOn w:val="a0"/>
    <w:next w:val="a0"/>
    <w:link w:val="30"/>
    <w:uiPriority w:val="99"/>
    <w:qFormat/>
    <w:pPr>
      <w:keepNext/>
      <w:keepLines/>
      <w:spacing w:before="260" w:after="260" w:line="416" w:lineRule="auto"/>
      <w:outlineLvl w:val="2"/>
    </w:pPr>
    <w:rPr>
      <w:b/>
      <w:bCs/>
      <w:sz w:val="32"/>
      <w:szCs w:val="32"/>
    </w:rPr>
  </w:style>
  <w:style w:type="paragraph" w:styleId="4">
    <w:name w:val="heading 4"/>
    <w:basedOn w:val="a0"/>
    <w:next w:val="a0"/>
    <w:qFormat/>
    <w:pPr>
      <w:keepNext/>
      <w:keepLines/>
      <w:adjustRightInd w:val="0"/>
      <w:spacing w:before="280" w:after="290" w:line="376" w:lineRule="atLeast"/>
      <w:textAlignment w:val="baseline"/>
      <w:outlineLvl w:val="3"/>
    </w:pPr>
    <w:rPr>
      <w:kern w:val="0"/>
      <w:sz w:val="24"/>
      <w:szCs w:val="20"/>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link w:val="a5"/>
    <w:qFormat/>
    <w:pPr>
      <w:autoSpaceDE w:val="0"/>
      <w:autoSpaceDN w:val="0"/>
      <w:adjustRightInd w:val="0"/>
      <w:ind w:firstLine="420"/>
      <w:jc w:val="left"/>
    </w:pPr>
    <w:rPr>
      <w:rFonts w:ascii="宋体" w:eastAsiaTheme="minorEastAsia" w:hAnsiTheme="minorHAnsi" w:cstheme="minorBidi"/>
      <w:sz w:val="24"/>
      <w:szCs w:val="22"/>
    </w:rPr>
  </w:style>
  <w:style w:type="paragraph" w:styleId="a6">
    <w:name w:val="Document Map"/>
    <w:basedOn w:val="a0"/>
    <w:link w:val="a7"/>
    <w:uiPriority w:val="99"/>
    <w:semiHidden/>
    <w:unhideWhenUsed/>
    <w:qFormat/>
    <w:rPr>
      <w:rFonts w:ascii="宋体"/>
      <w:sz w:val="18"/>
      <w:szCs w:val="18"/>
    </w:rPr>
  </w:style>
  <w:style w:type="paragraph" w:styleId="a8">
    <w:name w:val="Plain Text"/>
    <w:basedOn w:val="a0"/>
    <w:link w:val="a9"/>
    <w:qFormat/>
    <w:rPr>
      <w:rFonts w:ascii="宋体" w:eastAsiaTheme="minorEastAsia" w:hAnsi="Courier New" w:cstheme="minorBidi"/>
      <w:szCs w:val="22"/>
    </w:rPr>
  </w:style>
  <w:style w:type="paragraph" w:styleId="aa">
    <w:name w:val="Balloon Text"/>
    <w:basedOn w:val="a0"/>
    <w:link w:val="ab"/>
    <w:uiPriority w:val="99"/>
    <w:semiHidden/>
    <w:unhideWhenUsed/>
    <w:qFormat/>
    <w:rPr>
      <w:sz w:val="18"/>
      <w:szCs w:val="18"/>
    </w:rPr>
  </w:style>
  <w:style w:type="paragraph" w:styleId="ac">
    <w:name w:val="footer"/>
    <w:basedOn w:val="a0"/>
    <w:link w:val="ad"/>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e">
    <w:name w:val="header"/>
    <w:basedOn w:val="a0"/>
    <w:link w:val="af"/>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f0">
    <w:name w:val="Normal (Web)"/>
    <w:basedOn w:val="a0"/>
    <w:uiPriority w:val="99"/>
    <w:semiHidden/>
    <w:unhideWhenUsed/>
    <w:qFormat/>
    <w:pPr>
      <w:spacing w:beforeAutospacing="1" w:afterAutospacing="1"/>
      <w:jc w:val="left"/>
    </w:pPr>
    <w:rPr>
      <w:kern w:val="0"/>
      <w:sz w:val="24"/>
    </w:rPr>
  </w:style>
  <w:style w:type="character" w:styleId="af1">
    <w:name w:val="Strong"/>
    <w:autoRedefine/>
    <w:uiPriority w:val="22"/>
    <w:qFormat/>
    <w:rPr>
      <w:b/>
      <w:bCs/>
    </w:rPr>
  </w:style>
  <w:style w:type="character" w:styleId="af2">
    <w:name w:val="FollowedHyperlink"/>
    <w:basedOn w:val="a2"/>
    <w:uiPriority w:val="99"/>
    <w:semiHidden/>
    <w:unhideWhenUsed/>
    <w:qFormat/>
    <w:rPr>
      <w:color w:val="800080" w:themeColor="followedHyperlink"/>
      <w:u w:val="single"/>
    </w:rPr>
  </w:style>
  <w:style w:type="character" w:styleId="af3">
    <w:name w:val="Hyperlink"/>
    <w:basedOn w:val="a2"/>
    <w:uiPriority w:val="99"/>
    <w:unhideWhenUsed/>
    <w:qFormat/>
    <w:rPr>
      <w:color w:val="0000FF" w:themeColor="hyperlink"/>
      <w:u w:val="single"/>
    </w:rPr>
  </w:style>
  <w:style w:type="character" w:customStyle="1" w:styleId="af">
    <w:name w:val="页眉 字符"/>
    <w:basedOn w:val="a2"/>
    <w:link w:val="ae"/>
    <w:uiPriority w:val="99"/>
    <w:qFormat/>
    <w:rPr>
      <w:sz w:val="18"/>
      <w:szCs w:val="18"/>
    </w:rPr>
  </w:style>
  <w:style w:type="character" w:customStyle="1" w:styleId="ad">
    <w:name w:val="页脚 字符"/>
    <w:basedOn w:val="a2"/>
    <w:link w:val="ac"/>
    <w:autoRedefine/>
    <w:uiPriority w:val="99"/>
    <w:qFormat/>
    <w:rPr>
      <w:sz w:val="18"/>
      <w:szCs w:val="18"/>
    </w:rPr>
  </w:style>
  <w:style w:type="character" w:customStyle="1" w:styleId="10">
    <w:name w:val="标题 1 字符"/>
    <w:basedOn w:val="a2"/>
    <w:link w:val="1"/>
    <w:autoRedefine/>
    <w:qFormat/>
    <w:rPr>
      <w:rFonts w:ascii="Times New Roman" w:eastAsia="宋体" w:hAnsi="Times New Roman" w:cs="Times New Roman"/>
      <w:b/>
      <w:bCs/>
      <w:kern w:val="44"/>
      <w:sz w:val="44"/>
      <w:szCs w:val="44"/>
    </w:rPr>
  </w:style>
  <w:style w:type="character" w:customStyle="1" w:styleId="20">
    <w:name w:val="标题 2 字符"/>
    <w:basedOn w:val="a2"/>
    <w:link w:val="2"/>
    <w:qFormat/>
    <w:rPr>
      <w:rFonts w:ascii="Arial" w:eastAsia="黑体" w:hAnsi="Arial" w:cs="Arial"/>
      <w:b/>
      <w:bCs/>
      <w:sz w:val="32"/>
      <w:szCs w:val="32"/>
    </w:rPr>
  </w:style>
  <w:style w:type="character" w:customStyle="1" w:styleId="a9">
    <w:name w:val="纯文本 字符"/>
    <w:basedOn w:val="a2"/>
    <w:link w:val="a8"/>
    <w:qFormat/>
    <w:rPr>
      <w:rFonts w:ascii="宋体" w:hAnsi="Courier New"/>
    </w:rPr>
  </w:style>
  <w:style w:type="character" w:customStyle="1" w:styleId="ab">
    <w:name w:val="批注框文本 字符"/>
    <w:basedOn w:val="a2"/>
    <w:link w:val="aa"/>
    <w:uiPriority w:val="99"/>
    <w:semiHidden/>
    <w:qFormat/>
    <w:rPr>
      <w:rFonts w:ascii="Times New Roman" w:eastAsia="宋体" w:hAnsi="Times New Roman" w:cs="Times New Roman"/>
      <w:sz w:val="18"/>
      <w:szCs w:val="18"/>
    </w:rPr>
  </w:style>
  <w:style w:type="paragraph" w:customStyle="1" w:styleId="CharCharCharCharCharChar1CharCharCharChar">
    <w:name w:val="Char Char Char Char Char Char1 Char Char Char Char"/>
    <w:basedOn w:val="a6"/>
    <w:qFormat/>
    <w:pPr>
      <w:shd w:val="clear" w:color="auto" w:fill="000080"/>
    </w:pPr>
    <w:rPr>
      <w:rFonts w:ascii="Tahoma" w:hAnsi="Tahoma"/>
      <w:sz w:val="24"/>
      <w:szCs w:val="24"/>
    </w:rPr>
  </w:style>
  <w:style w:type="character" w:customStyle="1" w:styleId="a7">
    <w:name w:val="文档结构图 字符"/>
    <w:basedOn w:val="a2"/>
    <w:link w:val="a6"/>
    <w:uiPriority w:val="99"/>
    <w:semiHidden/>
    <w:qFormat/>
    <w:rPr>
      <w:rFonts w:ascii="宋体" w:eastAsia="宋体" w:hAnsi="Times New Roman" w:cs="Times New Roman"/>
      <w:sz w:val="18"/>
      <w:szCs w:val="18"/>
    </w:rPr>
  </w:style>
  <w:style w:type="paragraph" w:customStyle="1" w:styleId="Style20">
    <w:name w:val="_Style 20"/>
    <w:basedOn w:val="a0"/>
    <w:next w:val="af4"/>
    <w:link w:val="af5"/>
    <w:uiPriority w:val="34"/>
    <w:qFormat/>
    <w:pPr>
      <w:ind w:firstLineChars="200" w:firstLine="420"/>
    </w:pPr>
  </w:style>
  <w:style w:type="paragraph" w:styleId="af4">
    <w:name w:val="List Paragraph"/>
    <w:basedOn w:val="a0"/>
    <w:link w:val="af6"/>
    <w:uiPriority w:val="34"/>
    <w:qFormat/>
    <w:pPr>
      <w:ind w:firstLineChars="200" w:firstLine="420"/>
    </w:pPr>
  </w:style>
  <w:style w:type="character" w:customStyle="1" w:styleId="af5">
    <w:name w:val="列出段落 字符"/>
    <w:link w:val="Style20"/>
    <w:uiPriority w:val="34"/>
    <w:qFormat/>
    <w:rPr>
      <w:kern w:val="2"/>
      <w:sz w:val="21"/>
      <w:szCs w:val="21"/>
    </w:rPr>
  </w:style>
  <w:style w:type="character" w:customStyle="1" w:styleId="a5">
    <w:name w:val="正文缩进 字符"/>
    <w:link w:val="a1"/>
    <w:qFormat/>
    <w:rPr>
      <w:rFonts w:ascii="宋体"/>
      <w:sz w:val="24"/>
    </w:rPr>
  </w:style>
  <w:style w:type="paragraph" w:customStyle="1" w:styleId="TableParagraph">
    <w:name w:val="Table Paragraph"/>
    <w:basedOn w:val="a0"/>
    <w:uiPriority w:val="1"/>
    <w:qFormat/>
    <w:pPr>
      <w:autoSpaceDE w:val="0"/>
      <w:autoSpaceDN w:val="0"/>
      <w:adjustRightInd w:val="0"/>
      <w:jc w:val="left"/>
    </w:pPr>
    <w:rPr>
      <w:kern w:val="0"/>
      <w:sz w:val="24"/>
      <w:szCs w:val="24"/>
    </w:rPr>
  </w:style>
  <w:style w:type="character" w:customStyle="1" w:styleId="30">
    <w:name w:val="标题 3 字符"/>
    <w:basedOn w:val="a2"/>
    <w:link w:val="3"/>
    <w:uiPriority w:val="99"/>
    <w:qFormat/>
    <w:rPr>
      <w:b/>
      <w:bCs/>
      <w:kern w:val="2"/>
      <w:sz w:val="32"/>
      <w:szCs w:val="32"/>
    </w:rPr>
  </w:style>
  <w:style w:type="character" w:customStyle="1" w:styleId="11">
    <w:name w:val="未处理的提及1"/>
    <w:basedOn w:val="a2"/>
    <w:uiPriority w:val="99"/>
    <w:semiHidden/>
    <w:unhideWhenUsed/>
    <w:qFormat/>
    <w:rPr>
      <w:color w:val="605E5C"/>
      <w:shd w:val="clear" w:color="auto" w:fill="E1DFDD"/>
    </w:rPr>
  </w:style>
  <w:style w:type="character" w:customStyle="1" w:styleId="af7">
    <w:name w:val="无间隔 字符"/>
    <w:link w:val="af8"/>
    <w:qFormat/>
    <w:rPr>
      <w:sz w:val="22"/>
      <w:szCs w:val="22"/>
    </w:rPr>
  </w:style>
  <w:style w:type="paragraph" w:styleId="af8">
    <w:name w:val="No Spacing"/>
    <w:link w:val="af7"/>
    <w:qFormat/>
    <w:rPr>
      <w:sz w:val="22"/>
      <w:szCs w:val="22"/>
    </w:rPr>
  </w:style>
  <w:style w:type="character" w:customStyle="1" w:styleId="21">
    <w:name w:val="未处理的提及2"/>
    <w:basedOn w:val="a2"/>
    <w:uiPriority w:val="99"/>
    <w:semiHidden/>
    <w:unhideWhenUsed/>
    <w:qFormat/>
    <w:rPr>
      <w:color w:val="605E5C"/>
      <w:shd w:val="clear" w:color="auto" w:fill="E1DFDD"/>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customStyle="1" w:styleId="HL">
    <w:name w:val="HL正文样式"/>
    <w:basedOn w:val="a0"/>
    <w:qFormat/>
    <w:pPr>
      <w:spacing w:beforeLines="50" w:before="50" w:afterLines="50" w:after="50" w:line="360" w:lineRule="auto"/>
    </w:pPr>
    <w:rPr>
      <w:rFonts w:ascii="Arial" w:eastAsia="黑体" w:hAnsi="Arial"/>
      <w:sz w:val="32"/>
    </w:rPr>
  </w:style>
  <w:style w:type="character" w:customStyle="1" w:styleId="af6">
    <w:name w:val="列表段落 字符"/>
    <w:link w:val="af4"/>
    <w:uiPriority w:val="34"/>
    <w:qFormat/>
    <w:rPr>
      <w:kern w:val="2"/>
      <w:sz w:val="21"/>
      <w:szCs w:val="21"/>
    </w:rPr>
  </w:style>
  <w:style w:type="paragraph" w:customStyle="1" w:styleId="a">
    <w:name w:val="合同条款"/>
    <w:basedOn w:val="a0"/>
    <w:qFormat/>
    <w:pPr>
      <w:numPr>
        <w:numId w:val="1"/>
      </w:numPr>
      <w:spacing w:before="120" w:after="120"/>
    </w:pPr>
    <w:rPr>
      <w:rFonts w:ascii="楷体_GB2312" w:eastAsia="楷体_GB2312"/>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774</Words>
  <Characters>930</Characters>
  <Application>Microsoft Office Word</Application>
  <DocSecurity>0</DocSecurity>
  <Lines>42</Lines>
  <Paragraphs>54</Paragraphs>
  <ScaleCrop>false</ScaleCrop>
  <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BHY</dc:creator>
  <cp:lastModifiedBy>凯彬 仇</cp:lastModifiedBy>
  <cp:revision>11</cp:revision>
  <dcterms:created xsi:type="dcterms:W3CDTF">2024-08-21T07:44:00Z</dcterms:created>
  <dcterms:modified xsi:type="dcterms:W3CDTF">2025-04-24T09:18:00Z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C27120E855424F6FAE93B351ED1E7108_13</vt:lpwstr>
  </property>
  <property fmtid="{D5CDD505-2E9C-101B-9397-08002B2CF9AE}" pid="4" name="KSOTemplateDocerSaveRecord">
    <vt:lpwstr>eyJoZGlkIjoiZmI0Nzk5YTJkZjUwNTM3OTNhNmI5N2QzNzRjY2ZiODUiLCJ1c2VySWQiOiI1Mzk3MzA1MTMifQ==</vt:lpwstr>
  </property>
</Properties>
</file>