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8F40" w14:textId="77777777" w:rsidR="007F0053" w:rsidRDefault="00000000" w:rsidP="00E90C1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6"/>
      <w:bookmarkStart w:id="1" w:name="_Toc35393813"/>
      <w:r>
        <w:rPr>
          <w:rFonts w:ascii="华文中宋" w:eastAsia="华文中宋" w:hAnsi="华文中宋" w:hint="eastAsia"/>
        </w:rPr>
        <w:t>更正公告</w:t>
      </w:r>
      <w:bookmarkEnd w:id="0"/>
      <w:bookmarkEnd w:id="1"/>
    </w:p>
    <w:p w14:paraId="4CAB57CD" w14:textId="77777777" w:rsidR="007F0053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2" w:name="_Toc28359104"/>
      <w:bookmarkStart w:id="3" w:name="_Toc28359027"/>
      <w:bookmarkStart w:id="4" w:name="_Toc35393645"/>
      <w:bookmarkStart w:id="5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64542D3C" w14:textId="3DEEB18E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5B3FE3" w:rsidRPr="005B3FE3">
        <w:rPr>
          <w:rFonts w:ascii="仿宋" w:eastAsia="仿宋" w:hAnsi="仿宋" w:hint="eastAsia"/>
          <w:sz w:val="28"/>
          <w:szCs w:val="28"/>
        </w:rPr>
        <w:t>11000025210200113755-XM001</w:t>
      </w:r>
    </w:p>
    <w:p w14:paraId="0C5847DE" w14:textId="2BF95DE0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5B3FE3" w:rsidRPr="005B3FE3">
        <w:rPr>
          <w:rFonts w:ascii="仿宋" w:eastAsia="仿宋" w:hAnsi="仿宋" w:hint="eastAsia"/>
          <w:sz w:val="28"/>
          <w:szCs w:val="28"/>
          <w:u w:val="single"/>
        </w:rPr>
        <w:t>节能和循环经济标准制修订</w:t>
      </w:r>
    </w:p>
    <w:p w14:paraId="31C9C6CC" w14:textId="0D17C22D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E90C13" w:rsidRPr="00E90C13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5B3FE3">
        <w:rPr>
          <w:rFonts w:ascii="仿宋" w:eastAsia="仿宋" w:hAnsi="仿宋" w:hint="eastAsia"/>
          <w:sz w:val="28"/>
          <w:szCs w:val="28"/>
          <w:u w:val="single"/>
        </w:rPr>
        <w:t>5</w:t>
      </w:r>
      <w:r w:rsidR="00E90C13" w:rsidRPr="00E90C13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B0B1F">
        <w:rPr>
          <w:rFonts w:ascii="仿宋" w:eastAsia="仿宋" w:hAnsi="仿宋" w:hint="eastAsia"/>
          <w:sz w:val="28"/>
          <w:szCs w:val="28"/>
          <w:u w:val="single"/>
        </w:rPr>
        <w:t>0</w:t>
      </w:r>
      <w:r w:rsidR="005B3FE3">
        <w:rPr>
          <w:rFonts w:ascii="仿宋" w:eastAsia="仿宋" w:hAnsi="仿宋" w:hint="eastAsia"/>
          <w:sz w:val="28"/>
          <w:szCs w:val="28"/>
          <w:u w:val="single"/>
        </w:rPr>
        <w:t>3</w:t>
      </w:r>
      <w:r w:rsidR="00E90C13" w:rsidRPr="00E90C13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B3FE3">
        <w:rPr>
          <w:rFonts w:ascii="仿宋" w:eastAsia="仿宋" w:hAnsi="仿宋" w:hint="eastAsia"/>
          <w:sz w:val="28"/>
          <w:szCs w:val="28"/>
          <w:u w:val="single"/>
        </w:rPr>
        <w:t>24</w:t>
      </w:r>
      <w:r w:rsidR="00E90C13" w:rsidRPr="00E90C13"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24DC4DF6" w14:textId="77777777" w:rsidR="007F0053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6" w:name="_Toc28359105"/>
      <w:bookmarkStart w:id="7" w:name="_Toc28359028"/>
      <w:bookmarkStart w:id="8" w:name="_Toc35393646"/>
      <w:bookmarkStart w:id="9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14:paraId="32A7A5A4" w14:textId="6374DE24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更正事项：采购</w:t>
      </w:r>
      <w:r w:rsidR="005B3FE3">
        <w:rPr>
          <w:rFonts w:ascii="仿宋" w:eastAsia="仿宋" w:hAnsi="仿宋" w:hint="eastAsia"/>
          <w:sz w:val="28"/>
          <w:szCs w:val="28"/>
        </w:rPr>
        <w:t>公告</w:t>
      </w:r>
    </w:p>
    <w:p w14:paraId="648A6529" w14:textId="396EAFBB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6E12F66C" w14:textId="3759FC1B" w:rsidR="00E90C13" w:rsidRPr="00E90C13" w:rsidRDefault="00E90C13" w:rsidP="00BB0B1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90C13">
        <w:rPr>
          <w:rFonts w:ascii="仿宋" w:eastAsia="仿宋" w:hAnsi="仿宋" w:hint="eastAsia"/>
          <w:sz w:val="28"/>
          <w:szCs w:val="28"/>
        </w:rPr>
        <w:t>1、</w:t>
      </w:r>
      <w:r w:rsidR="005B3FE3" w:rsidRPr="005B3FE3">
        <w:rPr>
          <w:rFonts w:ascii="仿宋" w:eastAsia="仿宋" w:hAnsi="仿宋" w:hint="eastAsia"/>
          <w:sz w:val="28"/>
          <w:szCs w:val="28"/>
        </w:rPr>
        <w:t>提交投标文件地点</w:t>
      </w:r>
      <w:r w:rsidR="005B3FE3">
        <w:rPr>
          <w:rFonts w:ascii="仿宋" w:eastAsia="仿宋" w:hAnsi="仿宋" w:hint="eastAsia"/>
          <w:sz w:val="28"/>
          <w:szCs w:val="28"/>
        </w:rPr>
        <w:t>：</w:t>
      </w:r>
      <w:r w:rsidR="005B3FE3" w:rsidRPr="005B3FE3">
        <w:rPr>
          <w:rFonts w:ascii="仿宋" w:eastAsia="仿宋" w:hAnsi="仿宋" w:hint="eastAsia"/>
          <w:sz w:val="28"/>
          <w:szCs w:val="28"/>
        </w:rPr>
        <w:t>北京市东城区安德里北街甲21号北京蓉驿致家酒店二层会议室</w:t>
      </w:r>
    </w:p>
    <w:p w14:paraId="20B95A4A" w14:textId="77777777" w:rsidR="00BB0B1F" w:rsidRDefault="00E90C13" w:rsidP="00E90C1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90C13">
        <w:rPr>
          <w:rFonts w:ascii="仿宋" w:eastAsia="仿宋" w:hAnsi="仿宋" w:hint="eastAsia"/>
          <w:sz w:val="28"/>
          <w:szCs w:val="28"/>
        </w:rPr>
        <w:t>现更正为：</w:t>
      </w:r>
    </w:p>
    <w:p w14:paraId="5166FB1F" w14:textId="75D8F435" w:rsidR="00E90C13" w:rsidRPr="00E90C13" w:rsidRDefault="005B3FE3" w:rsidP="00E90C1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B3FE3">
        <w:rPr>
          <w:rFonts w:ascii="仿宋" w:eastAsia="仿宋" w:hAnsi="仿宋" w:hint="eastAsia"/>
          <w:sz w:val="28"/>
          <w:szCs w:val="28"/>
        </w:rPr>
        <w:t>提交投标文件地点</w:t>
      </w:r>
      <w:r>
        <w:rPr>
          <w:rFonts w:ascii="仿宋" w:eastAsia="仿宋" w:hAnsi="仿宋" w:hint="eastAsia"/>
          <w:sz w:val="28"/>
          <w:szCs w:val="28"/>
        </w:rPr>
        <w:t>：北京圣地苑酒店物华会议室（北京市丰台区丰台街道北大街3号）</w:t>
      </w:r>
    </w:p>
    <w:p w14:paraId="4072A17A" w14:textId="17ED67BD" w:rsidR="00E90C13" w:rsidRPr="00E90C13" w:rsidRDefault="00BB0B1F" w:rsidP="00E90C1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E90C13" w:rsidRPr="00E90C13">
        <w:rPr>
          <w:rFonts w:ascii="仿宋" w:eastAsia="仿宋" w:hAnsi="仿宋" w:hint="eastAsia"/>
          <w:sz w:val="28"/>
          <w:szCs w:val="28"/>
        </w:rPr>
        <w:t>其他内容不变。</w:t>
      </w:r>
    </w:p>
    <w:p w14:paraId="68749BE7" w14:textId="08A9AB74" w:rsidR="00E90C13" w:rsidRPr="00E90C13" w:rsidRDefault="00E90C1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C57B4E8" w14:textId="6DD418F7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E90C13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5B3FE3">
        <w:rPr>
          <w:rFonts w:ascii="仿宋" w:eastAsia="仿宋" w:hAnsi="仿宋" w:hint="eastAsia"/>
          <w:sz w:val="28"/>
          <w:szCs w:val="28"/>
          <w:u w:val="single"/>
        </w:rPr>
        <w:t>5</w:t>
      </w:r>
      <w:r w:rsidR="00E90C13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B0B1F">
        <w:rPr>
          <w:rFonts w:ascii="仿宋" w:eastAsia="仿宋" w:hAnsi="仿宋" w:hint="eastAsia"/>
          <w:sz w:val="28"/>
          <w:szCs w:val="28"/>
          <w:u w:val="single"/>
        </w:rPr>
        <w:t>0</w:t>
      </w:r>
      <w:r w:rsidR="005B3FE3">
        <w:rPr>
          <w:rFonts w:ascii="仿宋" w:eastAsia="仿宋" w:hAnsi="仿宋" w:hint="eastAsia"/>
          <w:sz w:val="28"/>
          <w:szCs w:val="28"/>
          <w:u w:val="single"/>
        </w:rPr>
        <w:t>4</w:t>
      </w:r>
      <w:r w:rsidR="00E90C13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B3FE3">
        <w:rPr>
          <w:rFonts w:ascii="仿宋" w:eastAsia="仿宋" w:hAnsi="仿宋" w:hint="eastAsia"/>
          <w:sz w:val="28"/>
          <w:szCs w:val="28"/>
          <w:u w:val="single"/>
        </w:rPr>
        <w:t>0</w:t>
      </w:r>
      <w:r w:rsidR="007018A0">
        <w:rPr>
          <w:rFonts w:ascii="仿宋" w:eastAsia="仿宋" w:hAnsi="仿宋" w:hint="eastAsia"/>
          <w:sz w:val="28"/>
          <w:szCs w:val="28"/>
          <w:u w:val="single"/>
        </w:rPr>
        <w:t>9</w:t>
      </w:r>
      <w:r w:rsidR="00E90C13"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3BC3E80C" w14:textId="77777777" w:rsidR="007F0053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14:paraId="65A9DDF0" w14:textId="4B139605" w:rsidR="007F0053" w:rsidRDefault="00E90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40B42843" w14:textId="77777777" w:rsidR="007F0053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12"/>
      <w:bookmarkEnd w:id="13"/>
      <w:bookmarkEnd w:id="14"/>
      <w:bookmarkEnd w:id="15"/>
    </w:p>
    <w:p w14:paraId="5A7977A4" w14:textId="77777777" w:rsidR="007F0053" w:rsidRDefault="0000000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 w:hint="eastAsia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14:paraId="00EFBE9A" w14:textId="685082A2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5B3FE3" w:rsidRPr="005B3FE3">
        <w:rPr>
          <w:rFonts w:ascii="仿宋" w:eastAsia="仿宋" w:hAnsi="仿宋" w:hint="eastAsia"/>
          <w:sz w:val="28"/>
          <w:szCs w:val="28"/>
          <w:u w:val="single"/>
        </w:rPr>
        <w:t>北京节能环保中心</w:t>
      </w:r>
    </w:p>
    <w:p w14:paraId="086FBC44" w14:textId="1D7B6F1B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5B3FE3" w:rsidRPr="005B3FE3">
        <w:rPr>
          <w:rFonts w:ascii="仿宋" w:eastAsia="仿宋" w:hAnsi="仿宋" w:hint="eastAsia"/>
          <w:sz w:val="28"/>
          <w:szCs w:val="28"/>
          <w:u w:val="single"/>
        </w:rPr>
        <w:t>北京市通州区运河东大街55号院</w:t>
      </w:r>
    </w:p>
    <w:p w14:paraId="41963786" w14:textId="79B93E25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5B3FE3" w:rsidRPr="005B3FE3">
        <w:rPr>
          <w:rFonts w:ascii="仿宋" w:eastAsia="仿宋" w:hAnsi="仿宋" w:hint="eastAsia"/>
          <w:sz w:val="28"/>
          <w:szCs w:val="28"/>
          <w:u w:val="single"/>
        </w:rPr>
        <w:t>邢老师、杨老师,55591125、55591085</w:t>
      </w:r>
    </w:p>
    <w:p w14:paraId="3ADCE536" w14:textId="77777777" w:rsidR="007F0053" w:rsidRDefault="007F0053">
      <w:pPr>
        <w:rPr>
          <w:rFonts w:ascii="仿宋" w:eastAsia="仿宋" w:hAnsi="仿宋" w:hint="eastAsia"/>
          <w:sz w:val="28"/>
          <w:szCs w:val="28"/>
          <w:u w:val="single"/>
        </w:rPr>
      </w:pPr>
    </w:p>
    <w:p w14:paraId="47521C63" w14:textId="5E0A050A" w:rsidR="007F0053" w:rsidRDefault="0000000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 w:hint="eastAsia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14:paraId="3417DEA7" w14:textId="02808AB9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E90C13" w:rsidRPr="00ED5DBF">
        <w:rPr>
          <w:rFonts w:ascii="仿宋" w:eastAsia="仿宋" w:hAnsi="仿宋" w:hint="eastAsia"/>
          <w:sz w:val="28"/>
          <w:szCs w:val="28"/>
          <w:u w:val="single"/>
        </w:rPr>
        <w:t>中国机电工程招标有限公司</w:t>
      </w:r>
    </w:p>
    <w:p w14:paraId="12C57A99" w14:textId="1AED79FF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>北京市海淀区车公庄西路乙19号华通大厦B座南塔14层</w:t>
      </w:r>
    </w:p>
    <w:p w14:paraId="3CFCEF76" w14:textId="631F8101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4" w:name="_Toc28359109"/>
      <w:bookmarkStart w:id="25" w:name="_Toc28359032"/>
      <w:r w:rsidR="00FA5D24" w:rsidRPr="00FF0EF3">
        <w:rPr>
          <w:rFonts w:ascii="仿宋" w:eastAsia="仿宋" w:hAnsi="仿宋" w:hint="eastAsia"/>
          <w:sz w:val="28"/>
          <w:szCs w:val="28"/>
          <w:u w:val="single"/>
        </w:rPr>
        <w:t>魏新卓、</w:t>
      </w:r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 xml:space="preserve">付颖、喻晓娇 </w:t>
      </w:r>
      <w:r w:rsidR="00FA5D24">
        <w:rPr>
          <w:rFonts w:ascii="仿宋" w:eastAsia="仿宋" w:hAnsi="仿宋" w:hint="eastAsia"/>
          <w:sz w:val="28"/>
          <w:szCs w:val="28"/>
          <w:u w:val="single"/>
        </w:rPr>
        <w:t>17600173064、</w:t>
      </w:r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>15110095604</w:t>
      </w:r>
    </w:p>
    <w:p w14:paraId="4E7B5E54" w14:textId="77777777" w:rsidR="007F0053" w:rsidRDefault="0000000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 w:hint="eastAsia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14:paraId="6DDE9BE6" w14:textId="356447B3" w:rsidR="007F0053" w:rsidRDefault="00000000">
      <w:pPr>
        <w:pStyle w:val="a5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FA5D24" w:rsidRPr="00FF0EF3">
        <w:rPr>
          <w:rFonts w:ascii="仿宋" w:eastAsia="仿宋" w:hAnsi="仿宋" w:hint="eastAsia"/>
          <w:sz w:val="28"/>
          <w:szCs w:val="28"/>
          <w:u w:val="single"/>
        </w:rPr>
        <w:t>魏新卓、</w:t>
      </w:r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 xml:space="preserve">付颖、喻晓娇 </w:t>
      </w:r>
    </w:p>
    <w:p w14:paraId="100FA92A" w14:textId="01BFA4DC" w:rsidR="007F0053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FA5D24">
        <w:rPr>
          <w:rFonts w:ascii="仿宋" w:eastAsia="仿宋" w:hAnsi="仿宋" w:hint="eastAsia"/>
          <w:sz w:val="28"/>
          <w:szCs w:val="28"/>
          <w:u w:val="single"/>
        </w:rPr>
        <w:t>17600173064、</w:t>
      </w:r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 xml:space="preserve"> 15110095604</w:t>
      </w:r>
    </w:p>
    <w:p w14:paraId="7600328F" w14:textId="77777777" w:rsidR="007F0053" w:rsidRDefault="007F0053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sectPr w:rsidR="007F00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796D7" w14:textId="77777777" w:rsidR="00214B56" w:rsidRDefault="00214B56">
      <w:r>
        <w:separator/>
      </w:r>
    </w:p>
  </w:endnote>
  <w:endnote w:type="continuationSeparator" w:id="0">
    <w:p w14:paraId="2B8B95B1" w14:textId="77777777" w:rsidR="00214B56" w:rsidRDefault="0021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663037"/>
    </w:sdtPr>
    <w:sdtContent>
      <w:p w14:paraId="4148E9A5" w14:textId="77777777" w:rsidR="007F0053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 w14:textId="77777777" w:rsidR="007F0053" w:rsidRDefault="007F00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AB01" w14:textId="77777777" w:rsidR="00214B56" w:rsidRDefault="00214B56">
      <w:r>
        <w:separator/>
      </w:r>
    </w:p>
  </w:footnote>
  <w:footnote w:type="continuationSeparator" w:id="0">
    <w:p w14:paraId="43814563" w14:textId="77777777" w:rsidR="00214B56" w:rsidRDefault="0021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05B16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07AE4"/>
    <w:rsid w:val="00214B56"/>
    <w:rsid w:val="00244094"/>
    <w:rsid w:val="00246690"/>
    <w:rsid w:val="002810EB"/>
    <w:rsid w:val="002F4172"/>
    <w:rsid w:val="00322E12"/>
    <w:rsid w:val="003D04C7"/>
    <w:rsid w:val="00430D5D"/>
    <w:rsid w:val="00445621"/>
    <w:rsid w:val="004B0417"/>
    <w:rsid w:val="004F0CA3"/>
    <w:rsid w:val="004F449A"/>
    <w:rsid w:val="00520857"/>
    <w:rsid w:val="005507DE"/>
    <w:rsid w:val="005902A4"/>
    <w:rsid w:val="005B3FE3"/>
    <w:rsid w:val="00602B7D"/>
    <w:rsid w:val="006939FC"/>
    <w:rsid w:val="006B0AA2"/>
    <w:rsid w:val="007018A0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9A5433"/>
    <w:rsid w:val="00A22C89"/>
    <w:rsid w:val="00A30F31"/>
    <w:rsid w:val="00A3374C"/>
    <w:rsid w:val="00A47677"/>
    <w:rsid w:val="00BB0B1F"/>
    <w:rsid w:val="00C37A88"/>
    <w:rsid w:val="00C44A9C"/>
    <w:rsid w:val="00C46AD7"/>
    <w:rsid w:val="00C52F06"/>
    <w:rsid w:val="00C61BBE"/>
    <w:rsid w:val="00C95981"/>
    <w:rsid w:val="00CE179C"/>
    <w:rsid w:val="00D26832"/>
    <w:rsid w:val="00DA7067"/>
    <w:rsid w:val="00DC09FA"/>
    <w:rsid w:val="00E457B7"/>
    <w:rsid w:val="00E702D6"/>
    <w:rsid w:val="00E75E92"/>
    <w:rsid w:val="00E90C13"/>
    <w:rsid w:val="00ED7C2A"/>
    <w:rsid w:val="00EE3266"/>
    <w:rsid w:val="00F53A4B"/>
    <w:rsid w:val="00FA5D24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90AC"/>
  <w15:docId w15:val="{8F56BB9D-5500-4D7E-B546-95D65AB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新卓 魏</cp:lastModifiedBy>
  <cp:revision>34</cp:revision>
  <cp:lastPrinted>2020-03-23T07:37:00Z</cp:lastPrinted>
  <dcterms:created xsi:type="dcterms:W3CDTF">2020-03-18T03:22:00Z</dcterms:created>
  <dcterms:modified xsi:type="dcterms:W3CDTF">2025-04-08T07:53:00Z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