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CBB" w:rsidRPr="002956C3" w:rsidRDefault="00000000">
      <w:pPr>
        <w:pStyle w:val="2"/>
        <w:spacing w:beforeLines="70" w:before="218" w:afterLines="70" w:after="218" w:line="260" w:lineRule="exact"/>
        <w:rPr>
          <w:b w:val="0"/>
          <w:sz w:val="36"/>
          <w:szCs w:val="36"/>
        </w:rPr>
      </w:pPr>
      <w:bookmarkStart w:id="0" w:name="_Toc195720217"/>
      <w:r w:rsidRPr="002956C3">
        <w:rPr>
          <w:b w:val="0"/>
          <w:sz w:val="36"/>
          <w:szCs w:val="36"/>
        </w:rPr>
        <w:t>第四章</w:t>
      </w:r>
      <w:r w:rsidRPr="002956C3">
        <w:rPr>
          <w:b w:val="0"/>
          <w:sz w:val="36"/>
          <w:szCs w:val="36"/>
        </w:rPr>
        <w:t xml:space="preserve">   </w:t>
      </w:r>
      <w:r w:rsidRPr="002956C3">
        <w:rPr>
          <w:b w:val="0"/>
          <w:sz w:val="36"/>
          <w:szCs w:val="36"/>
        </w:rPr>
        <w:t>采购需求</w:t>
      </w:r>
      <w:bookmarkEnd w:id="0"/>
    </w:p>
    <w:p w:rsidR="00173CBB" w:rsidRPr="002956C3" w:rsidRDefault="00000000">
      <w:pPr>
        <w:keepNext/>
        <w:keepLines/>
        <w:spacing w:afterLines="50" w:after="156" w:line="360" w:lineRule="auto"/>
        <w:outlineLvl w:val="1"/>
        <w:rPr>
          <w:rFonts w:ascii="宋体" w:hAnsi="宋体" w:cs="仿宋" w:hint="eastAsia"/>
          <w:b/>
          <w:bCs/>
          <w:sz w:val="24"/>
          <w:szCs w:val="18"/>
        </w:rPr>
      </w:pPr>
      <w:r w:rsidRPr="002956C3">
        <w:rPr>
          <w:rFonts w:ascii="宋体" w:hAnsi="宋体" w:cs="仿宋" w:hint="eastAsia"/>
          <w:b/>
          <w:bCs/>
          <w:sz w:val="24"/>
          <w:szCs w:val="18"/>
        </w:rPr>
        <w:t>一、项目概况</w:t>
      </w:r>
    </w:p>
    <w:p w:rsidR="00173CBB" w:rsidRPr="002956C3" w:rsidRDefault="00000000">
      <w:pPr>
        <w:spacing w:beforeLines="20" w:before="62" w:line="276" w:lineRule="auto"/>
        <w:ind w:left="180"/>
        <w:rPr>
          <w:rFonts w:ascii="宋体" w:hAnsi="宋体" w:hint="eastAsia"/>
          <w:sz w:val="24"/>
          <w:u w:val="single"/>
        </w:rPr>
      </w:pPr>
      <w:r w:rsidRPr="002956C3">
        <w:rPr>
          <w:rFonts w:ascii="宋体" w:hAnsi="宋体" w:hint="eastAsia"/>
          <w:sz w:val="24"/>
        </w:rPr>
        <w:t>1、项目名称：</w:t>
      </w:r>
      <w:r w:rsidRPr="002956C3">
        <w:rPr>
          <w:rFonts w:ascii="宋体" w:hAnsi="宋体" w:hint="eastAsia"/>
          <w:sz w:val="24"/>
          <w:u w:val="single"/>
        </w:rPr>
        <w:t>磁各庄留置保障中心4部老旧电梯更换项目</w:t>
      </w:r>
    </w:p>
    <w:p w:rsidR="00173CBB" w:rsidRPr="002956C3" w:rsidRDefault="00000000">
      <w:pPr>
        <w:spacing w:beforeLines="20" w:before="62" w:line="276" w:lineRule="auto"/>
        <w:ind w:left="180"/>
        <w:rPr>
          <w:rFonts w:ascii="宋体" w:hAnsi="宋体" w:hint="eastAsia"/>
          <w:sz w:val="24"/>
        </w:rPr>
      </w:pPr>
      <w:r w:rsidRPr="002956C3">
        <w:rPr>
          <w:rFonts w:ascii="宋体" w:hAnsi="宋体" w:hint="eastAsia"/>
          <w:sz w:val="24"/>
        </w:rPr>
        <w:t>2、项目预算：148.40万元。</w:t>
      </w:r>
    </w:p>
    <w:p w:rsidR="00173CBB" w:rsidRPr="002956C3" w:rsidRDefault="00000000">
      <w:pPr>
        <w:spacing w:beforeLines="20" w:before="62" w:line="276" w:lineRule="auto"/>
        <w:ind w:left="180"/>
        <w:rPr>
          <w:rFonts w:ascii="宋体" w:hAnsi="宋体" w:hint="eastAsia"/>
          <w:sz w:val="24"/>
        </w:rPr>
      </w:pPr>
      <w:r w:rsidRPr="002956C3">
        <w:rPr>
          <w:rFonts w:ascii="宋体" w:hAnsi="宋体" w:hint="eastAsia"/>
          <w:sz w:val="24"/>
        </w:rPr>
        <w:t>3、交货期：合同签订后</w:t>
      </w:r>
      <w:r w:rsidRPr="002956C3">
        <w:rPr>
          <w:rFonts w:ascii="宋体" w:hAnsi="宋体" w:hint="eastAsia"/>
          <w:sz w:val="24"/>
          <w:u w:val="single"/>
        </w:rPr>
        <w:t>45</w:t>
      </w:r>
      <w:r w:rsidRPr="002956C3">
        <w:rPr>
          <w:rFonts w:ascii="宋体" w:hAnsi="宋体" w:hint="eastAsia"/>
          <w:sz w:val="24"/>
        </w:rPr>
        <w:t>个日历日内货到甲方指定地点；安装工期：</w:t>
      </w:r>
      <w:r w:rsidRPr="002956C3">
        <w:rPr>
          <w:rFonts w:ascii="宋体" w:hAnsi="宋体" w:hint="eastAsia"/>
          <w:sz w:val="24"/>
          <w:u w:val="single"/>
        </w:rPr>
        <w:t>55</w:t>
      </w:r>
      <w:r w:rsidRPr="002956C3">
        <w:rPr>
          <w:rFonts w:ascii="宋体" w:hAnsi="宋体" w:hint="eastAsia"/>
          <w:sz w:val="24"/>
        </w:rPr>
        <w:t>个日历日。</w:t>
      </w:r>
    </w:p>
    <w:p w:rsidR="00173CBB" w:rsidRPr="002956C3" w:rsidRDefault="00000000">
      <w:pPr>
        <w:spacing w:beforeLines="20" w:before="62" w:line="276" w:lineRule="auto"/>
        <w:ind w:left="180"/>
        <w:rPr>
          <w:rFonts w:ascii="宋体" w:hAnsi="宋体" w:hint="eastAsia"/>
          <w:sz w:val="24"/>
        </w:rPr>
      </w:pPr>
      <w:r w:rsidRPr="002956C3">
        <w:rPr>
          <w:rFonts w:ascii="宋体" w:hAnsi="宋体" w:hint="eastAsia"/>
          <w:sz w:val="24"/>
        </w:rPr>
        <w:t>4、采购清单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845"/>
        <w:gridCol w:w="2223"/>
        <w:gridCol w:w="1725"/>
        <w:gridCol w:w="1689"/>
      </w:tblGrid>
      <w:tr w:rsidR="00173CBB" w:rsidRPr="002956C3">
        <w:tc>
          <w:tcPr>
            <w:tcW w:w="1101" w:type="dxa"/>
            <w:vMerge w:val="restart"/>
          </w:tcPr>
          <w:p w:rsidR="00173CBB" w:rsidRPr="002956C3" w:rsidRDefault="00000000">
            <w:pPr>
              <w:pStyle w:val="a0"/>
              <w:spacing w:beforeLines="20" w:before="62"/>
              <w:jc w:val="center"/>
              <w:rPr>
                <w:rFonts w:hint="eastAsia"/>
                <w:sz w:val="21"/>
                <w:szCs w:val="21"/>
              </w:rPr>
            </w:pPr>
            <w:r w:rsidRPr="002956C3">
              <w:rPr>
                <w:rFonts w:hint="eastAsia"/>
                <w:sz w:val="21"/>
                <w:szCs w:val="21"/>
              </w:rPr>
              <w:t>序号</w:t>
            </w:r>
          </w:p>
        </w:tc>
        <w:tc>
          <w:tcPr>
            <w:tcW w:w="1984" w:type="dxa"/>
            <w:vMerge w:val="restart"/>
          </w:tcPr>
          <w:p w:rsidR="00173CBB" w:rsidRPr="002956C3" w:rsidRDefault="00000000">
            <w:pPr>
              <w:pStyle w:val="a0"/>
              <w:spacing w:beforeLines="20" w:before="62"/>
              <w:jc w:val="center"/>
              <w:rPr>
                <w:rFonts w:hint="eastAsia"/>
                <w:sz w:val="21"/>
                <w:szCs w:val="21"/>
              </w:rPr>
            </w:pPr>
            <w:r w:rsidRPr="002956C3">
              <w:rPr>
                <w:rFonts w:hint="eastAsia"/>
                <w:sz w:val="21"/>
                <w:szCs w:val="21"/>
              </w:rPr>
              <w:t>设备名称</w:t>
            </w:r>
          </w:p>
        </w:tc>
        <w:tc>
          <w:tcPr>
            <w:tcW w:w="5977" w:type="dxa"/>
            <w:gridSpan w:val="3"/>
            <w:vAlign w:val="center"/>
          </w:tcPr>
          <w:p w:rsidR="00173CBB" w:rsidRPr="002956C3" w:rsidRDefault="00000000">
            <w:pPr>
              <w:pStyle w:val="a0"/>
              <w:spacing w:beforeLines="20" w:before="62"/>
              <w:jc w:val="center"/>
              <w:rPr>
                <w:rFonts w:ascii="等线" w:eastAsia="等线" w:hAnsi="等线" w:hint="eastAsia"/>
                <w:color w:val="000000"/>
                <w:sz w:val="21"/>
                <w:szCs w:val="21"/>
              </w:rPr>
            </w:pPr>
            <w:r w:rsidRPr="002956C3">
              <w:rPr>
                <w:rFonts w:ascii="等线" w:eastAsia="等线" w:hAnsi="等线" w:hint="eastAsia"/>
                <w:color w:val="000000"/>
                <w:sz w:val="21"/>
                <w:szCs w:val="21"/>
              </w:rPr>
              <w:t>基本规格参数</w:t>
            </w:r>
          </w:p>
        </w:tc>
      </w:tr>
      <w:tr w:rsidR="00173CBB" w:rsidRPr="002956C3">
        <w:tc>
          <w:tcPr>
            <w:tcW w:w="1101" w:type="dxa"/>
            <w:vMerge/>
          </w:tcPr>
          <w:p w:rsidR="00173CBB" w:rsidRPr="002956C3" w:rsidRDefault="00173CBB">
            <w:pPr>
              <w:pStyle w:val="a0"/>
              <w:spacing w:beforeLines="20" w:before="62"/>
              <w:jc w:val="center"/>
              <w:rPr>
                <w:rFonts w:hint="eastAsia"/>
                <w:sz w:val="21"/>
                <w:szCs w:val="21"/>
              </w:rPr>
            </w:pPr>
          </w:p>
        </w:tc>
        <w:tc>
          <w:tcPr>
            <w:tcW w:w="1984" w:type="dxa"/>
            <w:vMerge/>
          </w:tcPr>
          <w:p w:rsidR="00173CBB" w:rsidRPr="002956C3" w:rsidRDefault="00173CBB">
            <w:pPr>
              <w:pStyle w:val="a0"/>
              <w:spacing w:beforeLines="20" w:before="62"/>
              <w:jc w:val="center"/>
              <w:rPr>
                <w:rFonts w:hint="eastAsia"/>
                <w:sz w:val="21"/>
                <w:szCs w:val="21"/>
              </w:rPr>
            </w:pPr>
          </w:p>
        </w:tc>
        <w:tc>
          <w:tcPr>
            <w:tcW w:w="2351"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载重</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速度</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停层</w:t>
            </w:r>
          </w:p>
        </w:tc>
      </w:tr>
      <w:tr w:rsidR="00173CBB" w:rsidRPr="002956C3">
        <w:tc>
          <w:tcPr>
            <w:tcW w:w="1101" w:type="dxa"/>
          </w:tcPr>
          <w:p w:rsidR="00173CBB" w:rsidRPr="002956C3" w:rsidRDefault="00000000">
            <w:pPr>
              <w:pStyle w:val="a0"/>
              <w:spacing w:beforeLines="20" w:before="62"/>
              <w:jc w:val="center"/>
              <w:rPr>
                <w:rFonts w:hint="eastAsia"/>
                <w:sz w:val="21"/>
                <w:szCs w:val="21"/>
              </w:rPr>
            </w:pPr>
            <w:r w:rsidRPr="002956C3">
              <w:rPr>
                <w:rFonts w:hint="eastAsia"/>
                <w:sz w:val="21"/>
                <w:szCs w:val="21"/>
              </w:rPr>
              <w:t>1</w:t>
            </w:r>
          </w:p>
        </w:tc>
        <w:tc>
          <w:tcPr>
            <w:tcW w:w="1984" w:type="dxa"/>
            <w:vAlign w:val="center"/>
          </w:tcPr>
          <w:p w:rsidR="00173CBB" w:rsidRPr="002956C3" w:rsidRDefault="00000000">
            <w:pPr>
              <w:pStyle w:val="a0"/>
              <w:spacing w:beforeLines="20" w:before="62"/>
              <w:jc w:val="center"/>
              <w:rPr>
                <w:rFonts w:hint="eastAsia"/>
                <w:sz w:val="21"/>
                <w:szCs w:val="21"/>
              </w:rPr>
            </w:pPr>
            <w:r w:rsidRPr="002956C3">
              <w:rPr>
                <w:rFonts w:cs="宋体" w:hint="eastAsia"/>
                <w:kern w:val="0"/>
                <w:sz w:val="21"/>
                <w:szCs w:val="21"/>
              </w:rPr>
              <w:t>电梯编号1</w:t>
            </w:r>
            <w:r w:rsidRPr="002956C3">
              <w:rPr>
                <w:rFonts w:hint="eastAsia"/>
                <w:kern w:val="0"/>
                <w:sz w:val="21"/>
                <w:szCs w:val="21"/>
              </w:rPr>
              <w:t>#</w:t>
            </w:r>
          </w:p>
        </w:tc>
        <w:tc>
          <w:tcPr>
            <w:tcW w:w="2351"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1000KG</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1.5m/s</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9层/9站</w:t>
            </w:r>
          </w:p>
        </w:tc>
      </w:tr>
      <w:tr w:rsidR="00173CBB" w:rsidRPr="002956C3">
        <w:tc>
          <w:tcPr>
            <w:tcW w:w="1101" w:type="dxa"/>
          </w:tcPr>
          <w:p w:rsidR="00173CBB" w:rsidRPr="002956C3" w:rsidRDefault="00000000">
            <w:pPr>
              <w:pStyle w:val="a0"/>
              <w:spacing w:beforeLines="20" w:before="62"/>
              <w:jc w:val="center"/>
              <w:rPr>
                <w:rFonts w:hint="eastAsia"/>
                <w:sz w:val="21"/>
                <w:szCs w:val="21"/>
              </w:rPr>
            </w:pPr>
            <w:r w:rsidRPr="002956C3">
              <w:rPr>
                <w:rFonts w:hint="eastAsia"/>
                <w:sz w:val="21"/>
                <w:szCs w:val="21"/>
              </w:rPr>
              <w:t>2</w:t>
            </w:r>
          </w:p>
        </w:tc>
        <w:tc>
          <w:tcPr>
            <w:tcW w:w="1984" w:type="dxa"/>
            <w:vAlign w:val="center"/>
          </w:tcPr>
          <w:p w:rsidR="00173CBB" w:rsidRPr="002956C3" w:rsidRDefault="00000000">
            <w:pPr>
              <w:pStyle w:val="a0"/>
              <w:spacing w:beforeLines="20" w:before="62"/>
              <w:jc w:val="center"/>
              <w:rPr>
                <w:rFonts w:hint="eastAsia"/>
                <w:sz w:val="21"/>
                <w:szCs w:val="21"/>
              </w:rPr>
            </w:pPr>
            <w:r w:rsidRPr="002956C3">
              <w:rPr>
                <w:rFonts w:cs="宋体" w:hint="eastAsia"/>
                <w:kern w:val="0"/>
                <w:sz w:val="21"/>
                <w:szCs w:val="21"/>
              </w:rPr>
              <w:t>电梯编号2#</w:t>
            </w:r>
          </w:p>
        </w:tc>
        <w:tc>
          <w:tcPr>
            <w:tcW w:w="2351"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1000KG</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1.5m/s</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9层/9站</w:t>
            </w:r>
          </w:p>
        </w:tc>
      </w:tr>
      <w:tr w:rsidR="00173CBB" w:rsidRPr="002956C3">
        <w:tc>
          <w:tcPr>
            <w:tcW w:w="1101" w:type="dxa"/>
          </w:tcPr>
          <w:p w:rsidR="00173CBB" w:rsidRPr="002956C3" w:rsidRDefault="00000000">
            <w:pPr>
              <w:pStyle w:val="a0"/>
              <w:spacing w:beforeLines="20" w:before="62"/>
              <w:jc w:val="center"/>
              <w:rPr>
                <w:rFonts w:hint="eastAsia"/>
                <w:sz w:val="21"/>
                <w:szCs w:val="21"/>
              </w:rPr>
            </w:pPr>
            <w:r w:rsidRPr="002956C3">
              <w:rPr>
                <w:rFonts w:hint="eastAsia"/>
                <w:sz w:val="21"/>
                <w:szCs w:val="21"/>
              </w:rPr>
              <w:t>3</w:t>
            </w:r>
          </w:p>
        </w:tc>
        <w:tc>
          <w:tcPr>
            <w:tcW w:w="1984" w:type="dxa"/>
            <w:vAlign w:val="center"/>
          </w:tcPr>
          <w:p w:rsidR="00173CBB" w:rsidRPr="002956C3" w:rsidRDefault="00000000">
            <w:pPr>
              <w:pStyle w:val="a0"/>
              <w:spacing w:beforeLines="20" w:before="62"/>
              <w:jc w:val="center"/>
              <w:rPr>
                <w:rFonts w:hint="eastAsia"/>
                <w:sz w:val="21"/>
                <w:szCs w:val="21"/>
              </w:rPr>
            </w:pPr>
            <w:r w:rsidRPr="002956C3">
              <w:rPr>
                <w:rFonts w:cs="宋体" w:hint="eastAsia"/>
                <w:kern w:val="0"/>
                <w:sz w:val="21"/>
                <w:szCs w:val="21"/>
              </w:rPr>
              <w:t>电梯编号3#</w:t>
            </w:r>
          </w:p>
        </w:tc>
        <w:tc>
          <w:tcPr>
            <w:tcW w:w="2351"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1000KG</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1.0m/s</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7层/7站</w:t>
            </w:r>
          </w:p>
        </w:tc>
      </w:tr>
      <w:tr w:rsidR="00173CBB" w:rsidRPr="002956C3">
        <w:tc>
          <w:tcPr>
            <w:tcW w:w="1101" w:type="dxa"/>
          </w:tcPr>
          <w:p w:rsidR="00173CBB" w:rsidRPr="002956C3" w:rsidRDefault="00000000">
            <w:pPr>
              <w:pStyle w:val="a0"/>
              <w:spacing w:beforeLines="20" w:before="62"/>
              <w:jc w:val="center"/>
              <w:rPr>
                <w:rFonts w:hint="eastAsia"/>
                <w:sz w:val="21"/>
                <w:szCs w:val="21"/>
              </w:rPr>
            </w:pPr>
            <w:r w:rsidRPr="002956C3">
              <w:rPr>
                <w:rFonts w:hint="eastAsia"/>
                <w:sz w:val="21"/>
                <w:szCs w:val="21"/>
              </w:rPr>
              <w:t>4</w:t>
            </w:r>
          </w:p>
        </w:tc>
        <w:tc>
          <w:tcPr>
            <w:tcW w:w="1984" w:type="dxa"/>
            <w:vAlign w:val="center"/>
          </w:tcPr>
          <w:p w:rsidR="00173CBB" w:rsidRPr="002956C3" w:rsidRDefault="00000000">
            <w:pPr>
              <w:pStyle w:val="a0"/>
              <w:spacing w:beforeLines="20" w:before="62"/>
              <w:jc w:val="center"/>
              <w:rPr>
                <w:rFonts w:hint="eastAsia"/>
                <w:sz w:val="21"/>
                <w:szCs w:val="21"/>
              </w:rPr>
            </w:pPr>
            <w:r w:rsidRPr="002956C3">
              <w:rPr>
                <w:rFonts w:cs="宋体" w:hint="eastAsia"/>
                <w:kern w:val="0"/>
                <w:sz w:val="21"/>
                <w:szCs w:val="21"/>
              </w:rPr>
              <w:t>电梯编号4#</w:t>
            </w:r>
          </w:p>
        </w:tc>
        <w:tc>
          <w:tcPr>
            <w:tcW w:w="2351"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1000KG</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1.0m/s</w:t>
            </w:r>
          </w:p>
        </w:tc>
        <w:tc>
          <w:tcPr>
            <w:tcW w:w="1813" w:type="dxa"/>
            <w:vAlign w:val="center"/>
          </w:tcPr>
          <w:p w:rsidR="00173CBB" w:rsidRPr="002956C3" w:rsidRDefault="00000000">
            <w:pPr>
              <w:pStyle w:val="a0"/>
              <w:spacing w:beforeLines="20" w:before="62"/>
              <w:jc w:val="center"/>
              <w:rPr>
                <w:rFonts w:hint="eastAsia"/>
                <w:sz w:val="21"/>
                <w:szCs w:val="21"/>
              </w:rPr>
            </w:pPr>
            <w:r w:rsidRPr="002956C3">
              <w:rPr>
                <w:rFonts w:ascii="等线" w:eastAsia="等线" w:hAnsi="等线" w:hint="eastAsia"/>
                <w:color w:val="000000"/>
                <w:sz w:val="21"/>
                <w:szCs w:val="21"/>
              </w:rPr>
              <w:t>6层/6站</w:t>
            </w:r>
          </w:p>
        </w:tc>
      </w:tr>
    </w:tbl>
    <w:p w:rsidR="00173CBB" w:rsidRPr="002956C3" w:rsidRDefault="00173CBB">
      <w:pPr>
        <w:pStyle w:val="a5"/>
        <w:spacing w:beforeLines="20" w:before="62"/>
        <w:rPr>
          <w:rFonts w:hint="default"/>
        </w:rPr>
      </w:pPr>
    </w:p>
    <w:p w:rsidR="00173CBB" w:rsidRPr="002956C3" w:rsidRDefault="00000000">
      <w:pPr>
        <w:spacing w:beforeLines="20" w:before="62" w:line="276" w:lineRule="auto"/>
        <w:ind w:left="180"/>
        <w:rPr>
          <w:rFonts w:ascii="宋体" w:hAnsi="宋体" w:hint="eastAsia"/>
          <w:sz w:val="24"/>
        </w:rPr>
      </w:pPr>
      <w:r w:rsidRPr="002956C3">
        <w:rPr>
          <w:rFonts w:ascii="宋体" w:hAnsi="宋体" w:hint="eastAsia"/>
          <w:sz w:val="24"/>
        </w:rPr>
        <w:t>5、本项目交货及施工地点位于北京市大兴区黄村镇南红门水务所北50米</w:t>
      </w:r>
    </w:p>
    <w:p w:rsidR="00173CBB" w:rsidRPr="002956C3" w:rsidRDefault="00000000">
      <w:pPr>
        <w:spacing w:beforeLines="20" w:before="62" w:line="276" w:lineRule="auto"/>
        <w:ind w:left="180"/>
        <w:rPr>
          <w:rFonts w:ascii="宋体" w:hAnsi="宋体" w:hint="eastAsia"/>
          <w:sz w:val="24"/>
        </w:rPr>
      </w:pPr>
      <w:r w:rsidRPr="002956C3">
        <w:rPr>
          <w:rFonts w:ascii="宋体" w:hAnsi="宋体" w:hint="eastAsia"/>
          <w:sz w:val="24"/>
        </w:rPr>
        <w:t>6、供应商提供的电梯安装施工方案中必须对施工质量、安装工艺、施工进度进行详细阐述，必须满足建设部（建办[2005]89号）关于印发《建筑工程安装防护、文明施工措施费用及使用管理规定》的通知中关于安全施工的有关规定及总包工程对质量、进度、安全、文明施工的全部要求，在其响应文件中制定具体的措施，并把因落实有关措施必须发生的费用计入响应报价中。</w:t>
      </w:r>
    </w:p>
    <w:p w:rsidR="00173CBB" w:rsidRPr="002956C3" w:rsidRDefault="00173CBB">
      <w:pPr>
        <w:spacing w:beforeLines="20" w:before="62" w:afterLines="20" w:after="62" w:line="276" w:lineRule="auto"/>
        <w:rPr>
          <w:rFonts w:ascii="宋体" w:hAnsi="宋体" w:hint="eastAsia"/>
          <w:b/>
          <w:bCs/>
          <w:sz w:val="24"/>
        </w:rPr>
      </w:pPr>
    </w:p>
    <w:p w:rsidR="00173CBB" w:rsidRPr="002956C3" w:rsidRDefault="00000000">
      <w:pPr>
        <w:keepNext/>
        <w:keepLines/>
        <w:spacing w:beforeLines="20" w:before="62" w:afterLines="50" w:after="156" w:line="360" w:lineRule="auto"/>
        <w:outlineLvl w:val="1"/>
        <w:rPr>
          <w:rFonts w:ascii="宋体" w:hAnsi="宋体" w:cs="仿宋" w:hint="eastAsia"/>
          <w:b/>
          <w:bCs/>
          <w:sz w:val="24"/>
          <w:szCs w:val="18"/>
        </w:rPr>
      </w:pPr>
      <w:r w:rsidRPr="002956C3">
        <w:rPr>
          <w:rFonts w:ascii="宋体" w:hAnsi="宋体" w:cs="仿宋" w:hint="eastAsia"/>
          <w:b/>
          <w:bCs/>
          <w:sz w:val="24"/>
          <w:szCs w:val="18"/>
        </w:rPr>
        <w:t>二、项目采购需求内容及要求</w:t>
      </w:r>
    </w:p>
    <w:p w:rsidR="00173CBB" w:rsidRPr="002956C3" w:rsidRDefault="00000000">
      <w:pPr>
        <w:keepNext/>
        <w:keepLines/>
        <w:spacing w:beforeLines="20" w:before="62" w:afterLines="50" w:after="156" w:line="360" w:lineRule="auto"/>
        <w:outlineLvl w:val="1"/>
        <w:rPr>
          <w:rFonts w:ascii="宋体" w:hAnsi="宋体" w:cs="仿宋" w:hint="eastAsia"/>
          <w:b/>
          <w:bCs/>
          <w:sz w:val="24"/>
          <w:szCs w:val="18"/>
        </w:rPr>
      </w:pPr>
      <w:r w:rsidRPr="002956C3">
        <w:rPr>
          <w:rFonts w:ascii="宋体" w:hAnsi="宋体" w:cs="仿宋" w:hint="eastAsia"/>
          <w:b/>
          <w:bCs/>
          <w:sz w:val="24"/>
          <w:szCs w:val="18"/>
        </w:rPr>
        <w:t>（一）工程施工内容</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1.</w:t>
      </w:r>
      <w:r w:rsidRPr="002956C3">
        <w:rPr>
          <w:rFonts w:ascii="宋体" w:hAnsi="宋体"/>
          <w:sz w:val="24"/>
        </w:rPr>
        <w:t>拆除</w:t>
      </w:r>
      <w:r w:rsidRPr="002956C3">
        <w:rPr>
          <w:rFonts w:ascii="宋体" w:hAnsi="宋体" w:hint="eastAsia"/>
          <w:sz w:val="24"/>
        </w:rPr>
        <w:t>原有1# 2# 3# 4#电梯4部，</w:t>
      </w:r>
      <w:r w:rsidRPr="002956C3">
        <w:rPr>
          <w:rFonts w:ascii="宋体" w:hAnsi="宋体"/>
          <w:sz w:val="24"/>
        </w:rPr>
        <w:t>相关垃圾清运</w:t>
      </w:r>
      <w:r w:rsidRPr="002956C3">
        <w:rPr>
          <w:rFonts w:ascii="宋体" w:hAnsi="宋体" w:hint="eastAsia"/>
          <w:sz w:val="24"/>
        </w:rPr>
        <w:t>（清运距离为1公里之内）</w:t>
      </w:r>
      <w:r w:rsidRPr="002956C3">
        <w:rPr>
          <w:rFonts w:ascii="宋体" w:hAnsi="宋体"/>
          <w:sz w:val="24"/>
        </w:rPr>
        <w:t>。</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2.按照技术要求采购 4台新电梯</w:t>
      </w:r>
      <w:r w:rsidRPr="002956C3">
        <w:rPr>
          <w:rFonts w:ascii="宋体" w:hAnsi="宋体"/>
          <w:sz w:val="24"/>
        </w:rPr>
        <w:t>及安装，包括</w:t>
      </w:r>
      <w:r w:rsidRPr="002956C3">
        <w:rPr>
          <w:rFonts w:ascii="宋体" w:hAnsi="宋体" w:hint="eastAsia"/>
          <w:sz w:val="24"/>
        </w:rPr>
        <w:t>设备、材料</w:t>
      </w:r>
      <w:r w:rsidRPr="002956C3">
        <w:rPr>
          <w:rFonts w:ascii="宋体" w:hAnsi="宋体"/>
          <w:sz w:val="24"/>
        </w:rPr>
        <w:t>的</w:t>
      </w:r>
      <w:r w:rsidRPr="002956C3">
        <w:rPr>
          <w:rFonts w:ascii="宋体" w:hAnsi="宋体" w:hint="eastAsia"/>
          <w:sz w:val="24"/>
        </w:rPr>
        <w:t>采购、运输、</w:t>
      </w:r>
      <w:r w:rsidRPr="002956C3">
        <w:rPr>
          <w:rFonts w:ascii="宋体" w:hAnsi="宋体"/>
          <w:sz w:val="24"/>
        </w:rPr>
        <w:t>安装</w:t>
      </w:r>
      <w:r w:rsidRPr="002956C3">
        <w:rPr>
          <w:rFonts w:ascii="宋体" w:hAnsi="宋体" w:hint="eastAsia"/>
          <w:sz w:val="24"/>
        </w:rPr>
        <w:t>、调试、培训</w:t>
      </w:r>
      <w:r w:rsidRPr="002956C3">
        <w:rPr>
          <w:rFonts w:ascii="宋体" w:hAnsi="宋体"/>
          <w:sz w:val="24"/>
        </w:rPr>
        <w:t>及施工垃圾的清运。</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3.轿厢内至消防中心控制室预留6类网线、音频线（轿厢内安装数字摄像头、五方对讲）。</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4.电梯轿厢装饰，注：含大门套、小门套等。</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5.每层门套与原有装饰面衔接出的装修。</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6.对</w:t>
      </w:r>
      <w:r w:rsidRPr="002956C3">
        <w:rPr>
          <w:rFonts w:ascii="宋体" w:hAnsi="宋体"/>
          <w:sz w:val="24"/>
        </w:rPr>
        <w:t>施工中破坏的原有装饰面进行修复</w:t>
      </w:r>
      <w:r w:rsidRPr="002956C3">
        <w:rPr>
          <w:rFonts w:ascii="宋体" w:hAnsi="宋体" w:hint="eastAsia"/>
          <w:sz w:val="24"/>
        </w:rPr>
        <w:t>及安装电梯需要的土建拆改。</w:t>
      </w:r>
    </w:p>
    <w:p w:rsidR="00173CBB" w:rsidRPr="002956C3" w:rsidRDefault="00000000">
      <w:pPr>
        <w:spacing w:beforeLines="20" w:before="62" w:afterLines="20" w:after="62" w:line="276" w:lineRule="auto"/>
        <w:rPr>
          <w:rFonts w:ascii="宋体" w:hAnsi="宋体" w:hint="eastAsia"/>
          <w:sz w:val="24"/>
        </w:rPr>
      </w:pPr>
      <w:r w:rsidRPr="002956C3">
        <w:rPr>
          <w:rFonts w:ascii="宋体" w:hAnsi="宋体" w:hint="eastAsia"/>
          <w:sz w:val="24"/>
        </w:rPr>
        <w:t>7.供应商负责旧电梯拆除、报废及新电梯报装验收手续，通过国家特种设备质量监督局验收并取得运行合格证等。</w:t>
      </w:r>
    </w:p>
    <w:p w:rsidR="00173CBB" w:rsidRPr="002956C3" w:rsidRDefault="00000000">
      <w:pPr>
        <w:keepNext/>
        <w:keepLines/>
        <w:spacing w:beforeLines="20" w:before="62" w:afterLines="50" w:after="156" w:line="360" w:lineRule="auto"/>
        <w:outlineLvl w:val="1"/>
        <w:rPr>
          <w:rFonts w:ascii="宋体" w:hAnsi="宋体" w:cs="仿宋" w:hint="eastAsia"/>
          <w:b/>
          <w:bCs/>
          <w:sz w:val="24"/>
          <w:szCs w:val="18"/>
        </w:rPr>
      </w:pPr>
      <w:r w:rsidRPr="002956C3">
        <w:rPr>
          <w:rFonts w:ascii="宋体" w:hAnsi="宋体" w:cs="仿宋" w:hint="eastAsia"/>
          <w:b/>
          <w:bCs/>
          <w:sz w:val="24"/>
          <w:szCs w:val="18"/>
        </w:rPr>
        <w:lastRenderedPageBreak/>
        <w:t>（二）设备及安装施工执行标准</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1.GB7588—2020《电梯制造与安装安全规范》</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2. GB/T10058—2023《电梯技术条件》</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3.GB10060—2023《电梯安装验收规范》</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4. GB50310-2002《电梯工程施工质量验收规范》</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5. GB/T13435-2023《电梯曳引机》</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6. 电梯安装验收应符合GB/10060-2023《电梯安装验收规范》的标准。</w:t>
      </w:r>
    </w:p>
    <w:p w:rsidR="00173CBB" w:rsidRPr="002956C3" w:rsidRDefault="00000000">
      <w:pPr>
        <w:spacing w:beforeLines="20" w:before="62" w:line="276" w:lineRule="auto"/>
        <w:rPr>
          <w:rFonts w:ascii="宋体" w:hAnsi="宋体" w:hint="eastAsia"/>
          <w:b/>
          <w:bCs/>
          <w:sz w:val="24"/>
        </w:rPr>
      </w:pPr>
      <w:r w:rsidRPr="002956C3">
        <w:rPr>
          <w:rFonts w:ascii="宋体" w:hAnsi="宋体" w:hint="eastAsia"/>
          <w:b/>
          <w:bCs/>
          <w:sz w:val="24"/>
        </w:rPr>
        <w:t>对于同一类标准、规范应以其最新版本或最新颁发者为准。</w:t>
      </w:r>
    </w:p>
    <w:p w:rsidR="00173CBB" w:rsidRPr="002956C3" w:rsidRDefault="00000000">
      <w:pPr>
        <w:keepNext/>
        <w:keepLines/>
        <w:spacing w:beforeLines="20" w:before="62" w:afterLines="50" w:after="156" w:line="360" w:lineRule="auto"/>
        <w:outlineLvl w:val="1"/>
        <w:rPr>
          <w:rFonts w:ascii="宋体" w:hAnsi="宋体" w:cs="仿宋" w:hint="eastAsia"/>
          <w:b/>
          <w:bCs/>
          <w:sz w:val="24"/>
          <w:szCs w:val="18"/>
        </w:rPr>
      </w:pPr>
      <w:r w:rsidRPr="002956C3">
        <w:rPr>
          <w:rFonts w:ascii="宋体" w:hAnsi="宋体" w:cs="仿宋" w:hint="eastAsia"/>
          <w:b/>
          <w:bCs/>
          <w:sz w:val="24"/>
          <w:szCs w:val="18"/>
        </w:rPr>
        <w:t>（三）电梯技术要求</w:t>
      </w:r>
    </w:p>
    <w:p w:rsidR="00173CBB" w:rsidRPr="002956C3" w:rsidRDefault="00000000">
      <w:pPr>
        <w:spacing w:beforeLines="20" w:before="62" w:line="276" w:lineRule="auto"/>
        <w:rPr>
          <w:rFonts w:ascii="宋体" w:hAnsi="宋体" w:hint="eastAsia"/>
          <w:b/>
          <w:bCs/>
          <w:sz w:val="24"/>
        </w:rPr>
      </w:pPr>
      <w:r w:rsidRPr="002956C3">
        <w:rPr>
          <w:rFonts w:ascii="宋体" w:hAnsi="宋体" w:hint="eastAsia"/>
          <w:b/>
          <w:bCs/>
          <w:sz w:val="24"/>
        </w:rPr>
        <w:t>1.一般要求</w:t>
      </w:r>
    </w:p>
    <w:tbl>
      <w:tblPr>
        <w:tblW w:w="5053" w:type="pct"/>
        <w:tblLayout w:type="fixed"/>
        <w:tblLook w:val="04A0" w:firstRow="1" w:lastRow="0" w:firstColumn="1" w:lastColumn="0" w:noHBand="0" w:noVBand="1"/>
      </w:tblPr>
      <w:tblGrid>
        <w:gridCol w:w="917"/>
        <w:gridCol w:w="1671"/>
        <w:gridCol w:w="1538"/>
        <w:gridCol w:w="1467"/>
        <w:gridCol w:w="1581"/>
        <w:gridCol w:w="1438"/>
      </w:tblGrid>
      <w:tr w:rsidR="00173CBB" w:rsidRPr="002956C3">
        <w:trPr>
          <w:trHeight w:val="525"/>
        </w:trPr>
        <w:tc>
          <w:tcPr>
            <w:tcW w:w="1502" w:type="pct"/>
            <w:gridSpan w:val="2"/>
            <w:tcBorders>
              <w:top w:val="single" w:sz="8"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w:t>
            </w:r>
          </w:p>
        </w:tc>
        <w:tc>
          <w:tcPr>
            <w:tcW w:w="893"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电梯编号1</w:t>
            </w:r>
            <w:r w:rsidRPr="002956C3">
              <w:rPr>
                <w:rFonts w:ascii="宋体" w:hAnsi="宋体" w:hint="eastAsia"/>
                <w:kern w:val="0"/>
                <w:sz w:val="18"/>
                <w:szCs w:val="18"/>
              </w:rPr>
              <w:t>#</w:t>
            </w:r>
          </w:p>
        </w:tc>
        <w:tc>
          <w:tcPr>
            <w:tcW w:w="852"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电梯编号2#</w:t>
            </w:r>
          </w:p>
        </w:tc>
        <w:tc>
          <w:tcPr>
            <w:tcW w:w="918"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ind w:firstLineChars="100" w:firstLine="180"/>
              <w:jc w:val="center"/>
              <w:rPr>
                <w:rFonts w:ascii="宋体" w:hAnsi="宋体" w:cs="宋体" w:hint="eastAsia"/>
                <w:kern w:val="0"/>
                <w:sz w:val="18"/>
                <w:szCs w:val="18"/>
              </w:rPr>
            </w:pPr>
            <w:r w:rsidRPr="002956C3">
              <w:rPr>
                <w:rFonts w:ascii="宋体" w:hAnsi="宋体" w:cs="宋体" w:hint="eastAsia"/>
                <w:kern w:val="0"/>
                <w:sz w:val="18"/>
                <w:szCs w:val="18"/>
              </w:rPr>
              <w:t>电梯编号3#</w:t>
            </w:r>
          </w:p>
        </w:tc>
        <w:tc>
          <w:tcPr>
            <w:tcW w:w="835"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电梯编号4#</w:t>
            </w:r>
          </w:p>
        </w:tc>
      </w:tr>
      <w:tr w:rsidR="00173CBB" w:rsidRPr="002956C3">
        <w:trPr>
          <w:trHeight w:val="525"/>
        </w:trPr>
        <w:tc>
          <w:tcPr>
            <w:tcW w:w="1502" w:type="pct"/>
            <w:gridSpan w:val="2"/>
            <w:tcBorders>
              <w:top w:val="single" w:sz="4" w:space="0" w:color="auto"/>
              <w:left w:val="single" w:sz="8" w:space="0" w:color="auto"/>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一般要求</w:t>
            </w:r>
          </w:p>
        </w:tc>
        <w:tc>
          <w:tcPr>
            <w:tcW w:w="893"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52"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918" w:type="pct"/>
            <w:tcBorders>
              <w:top w:val="nil"/>
              <w:left w:val="nil"/>
              <w:bottom w:val="single" w:sz="8" w:space="0" w:color="auto"/>
              <w:right w:val="single" w:sz="4" w:space="0" w:color="auto"/>
            </w:tcBorders>
            <w:vAlign w:val="center"/>
          </w:tcPr>
          <w:p w:rsidR="00173CBB" w:rsidRPr="002956C3" w:rsidRDefault="00000000">
            <w:pPr>
              <w:spacing w:beforeLines="20" w:before="62" w:line="276" w:lineRule="auto"/>
              <w:jc w:val="center"/>
              <w:rPr>
                <w:rFonts w:ascii="宋体" w:hAnsi="宋体" w:hint="eastAsia"/>
                <w:sz w:val="18"/>
                <w:szCs w:val="18"/>
              </w:rPr>
            </w:pPr>
            <w:r w:rsidRPr="002956C3">
              <w:rPr>
                <w:rFonts w:ascii="宋体" w:hAnsi="宋体" w:cs="宋体" w:hint="eastAsia"/>
                <w:kern w:val="0"/>
                <w:sz w:val="18"/>
                <w:szCs w:val="18"/>
              </w:rPr>
              <w:t>要求</w:t>
            </w:r>
          </w:p>
        </w:tc>
        <w:tc>
          <w:tcPr>
            <w:tcW w:w="835" w:type="pct"/>
            <w:tcBorders>
              <w:top w:val="nil"/>
              <w:left w:val="nil"/>
              <w:bottom w:val="single" w:sz="8" w:space="0" w:color="auto"/>
              <w:right w:val="single" w:sz="4" w:space="0" w:color="auto"/>
            </w:tcBorders>
            <w:vAlign w:val="center"/>
          </w:tcPr>
          <w:p w:rsidR="00173CBB" w:rsidRPr="002956C3" w:rsidRDefault="00000000">
            <w:pPr>
              <w:spacing w:beforeLines="20" w:before="62" w:line="276" w:lineRule="auto"/>
              <w:jc w:val="center"/>
              <w:rPr>
                <w:rFonts w:ascii="宋体" w:hAnsi="宋体" w:hint="eastAsia"/>
                <w:sz w:val="18"/>
                <w:szCs w:val="18"/>
              </w:rPr>
            </w:pPr>
            <w:r w:rsidRPr="002956C3">
              <w:rPr>
                <w:rFonts w:ascii="宋体" w:hAnsi="宋体" w:cs="宋体" w:hint="eastAsia"/>
                <w:kern w:val="0"/>
                <w:sz w:val="18"/>
                <w:szCs w:val="18"/>
              </w:rPr>
              <w:t>要求</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1.</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类型</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乘客电梯</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乘客电梯</w:t>
            </w:r>
          </w:p>
        </w:tc>
        <w:tc>
          <w:tcPr>
            <w:tcW w:w="918" w:type="pct"/>
            <w:tcBorders>
              <w:top w:val="nil"/>
              <w:left w:val="nil"/>
              <w:bottom w:val="single" w:sz="4" w:space="0" w:color="auto"/>
              <w:right w:val="single" w:sz="4" w:space="0" w:color="auto"/>
            </w:tcBorders>
            <w:vAlign w:val="center"/>
          </w:tcPr>
          <w:p w:rsidR="00173CBB" w:rsidRPr="002956C3" w:rsidRDefault="00000000">
            <w:pPr>
              <w:spacing w:beforeLines="20" w:before="62" w:line="276" w:lineRule="auto"/>
              <w:ind w:firstLineChars="150" w:firstLine="270"/>
              <w:jc w:val="center"/>
              <w:rPr>
                <w:rFonts w:ascii="宋体" w:hAnsi="宋体" w:hint="eastAsia"/>
                <w:sz w:val="18"/>
                <w:szCs w:val="18"/>
              </w:rPr>
            </w:pPr>
            <w:r w:rsidRPr="002956C3">
              <w:rPr>
                <w:rFonts w:ascii="宋体" w:hAnsi="宋体" w:cs="宋体" w:hint="eastAsia"/>
                <w:kern w:val="0"/>
                <w:sz w:val="18"/>
                <w:szCs w:val="18"/>
              </w:rPr>
              <w:t>乘客电梯</w:t>
            </w:r>
          </w:p>
        </w:tc>
        <w:tc>
          <w:tcPr>
            <w:tcW w:w="835" w:type="pct"/>
            <w:tcBorders>
              <w:top w:val="nil"/>
              <w:left w:val="nil"/>
              <w:bottom w:val="single" w:sz="4" w:space="0" w:color="auto"/>
              <w:right w:val="single" w:sz="4" w:space="0" w:color="auto"/>
            </w:tcBorders>
            <w:vAlign w:val="center"/>
          </w:tcPr>
          <w:p w:rsidR="00173CBB" w:rsidRPr="002956C3" w:rsidRDefault="00000000">
            <w:pPr>
              <w:spacing w:beforeLines="20" w:before="62" w:line="276" w:lineRule="auto"/>
              <w:jc w:val="center"/>
              <w:rPr>
                <w:rFonts w:ascii="宋体" w:hAnsi="宋体" w:hint="eastAsia"/>
                <w:sz w:val="18"/>
                <w:szCs w:val="18"/>
              </w:rPr>
            </w:pPr>
            <w:r w:rsidRPr="002956C3">
              <w:rPr>
                <w:rFonts w:ascii="宋体" w:hAnsi="宋体" w:cs="宋体" w:hint="eastAsia"/>
                <w:kern w:val="0"/>
                <w:sz w:val="18"/>
                <w:szCs w:val="18"/>
              </w:rPr>
              <w:t>乘客电梯</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2</w:t>
            </w:r>
            <w:r w:rsidRPr="002956C3">
              <w:rPr>
                <w:rFonts w:ascii="宋体" w:hAnsi="宋体"/>
                <w:kern w:val="0"/>
                <w:sz w:val="18"/>
                <w:szCs w:val="18"/>
              </w:rPr>
              <w:t>.</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载重</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1</w:t>
            </w:r>
            <w:r w:rsidRPr="002956C3">
              <w:rPr>
                <w:rFonts w:ascii="宋体" w:hAnsi="宋体" w:hint="eastAsia"/>
                <w:kern w:val="0"/>
                <w:sz w:val="18"/>
                <w:szCs w:val="18"/>
              </w:rPr>
              <w:t>000</w:t>
            </w:r>
            <w:r w:rsidRPr="002956C3">
              <w:rPr>
                <w:rFonts w:ascii="宋体" w:hAnsi="宋体"/>
                <w:kern w:val="0"/>
                <w:sz w:val="18"/>
                <w:szCs w:val="18"/>
              </w:rPr>
              <w:t>KG</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w:t>
            </w:r>
            <w:r w:rsidRPr="002956C3">
              <w:rPr>
                <w:rFonts w:ascii="宋体" w:hAnsi="宋体"/>
                <w:kern w:val="0"/>
                <w:sz w:val="18"/>
                <w:szCs w:val="18"/>
              </w:rPr>
              <w:t>1</w:t>
            </w:r>
            <w:r w:rsidRPr="002956C3">
              <w:rPr>
                <w:rFonts w:ascii="宋体" w:hAnsi="宋体" w:hint="eastAsia"/>
                <w:kern w:val="0"/>
                <w:sz w:val="18"/>
                <w:szCs w:val="18"/>
              </w:rPr>
              <w:t>000</w:t>
            </w:r>
            <w:r w:rsidRPr="002956C3">
              <w:rPr>
                <w:rFonts w:ascii="宋体" w:hAnsi="宋体"/>
                <w:kern w:val="0"/>
                <w:sz w:val="18"/>
                <w:szCs w:val="18"/>
              </w:rPr>
              <w:t>KG</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kern w:val="0"/>
                <w:sz w:val="18"/>
                <w:szCs w:val="18"/>
              </w:rPr>
              <w:t>1</w:t>
            </w:r>
            <w:r w:rsidRPr="002956C3">
              <w:rPr>
                <w:rFonts w:ascii="宋体" w:hAnsi="宋体" w:hint="eastAsia"/>
                <w:kern w:val="0"/>
                <w:sz w:val="18"/>
                <w:szCs w:val="18"/>
              </w:rPr>
              <w:t>000</w:t>
            </w:r>
            <w:r w:rsidRPr="002956C3">
              <w:rPr>
                <w:rFonts w:ascii="宋体" w:hAnsi="宋体"/>
                <w:kern w:val="0"/>
                <w:sz w:val="18"/>
                <w:szCs w:val="18"/>
              </w:rPr>
              <w:t>KG</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kern w:val="0"/>
                <w:sz w:val="18"/>
                <w:szCs w:val="18"/>
              </w:rPr>
              <w:t>1</w:t>
            </w:r>
            <w:r w:rsidRPr="002956C3">
              <w:rPr>
                <w:rFonts w:ascii="宋体" w:hAnsi="宋体" w:hint="eastAsia"/>
                <w:kern w:val="0"/>
                <w:sz w:val="18"/>
                <w:szCs w:val="18"/>
              </w:rPr>
              <w:t>000</w:t>
            </w:r>
            <w:r w:rsidRPr="002956C3">
              <w:rPr>
                <w:rFonts w:ascii="宋体" w:hAnsi="宋体"/>
                <w:kern w:val="0"/>
                <w:sz w:val="18"/>
                <w:szCs w:val="18"/>
              </w:rPr>
              <w:t>KG</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3</w:t>
            </w:r>
            <w:r w:rsidRPr="002956C3">
              <w:rPr>
                <w:rFonts w:ascii="宋体" w:hAnsi="宋体"/>
                <w:kern w:val="0"/>
                <w:sz w:val="18"/>
                <w:szCs w:val="18"/>
              </w:rPr>
              <w:t>.</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速度</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1</w:t>
            </w:r>
            <w:r w:rsidRPr="002956C3">
              <w:rPr>
                <w:rFonts w:ascii="宋体" w:hAnsi="宋体" w:hint="eastAsia"/>
                <w:kern w:val="0"/>
                <w:sz w:val="18"/>
                <w:szCs w:val="18"/>
              </w:rPr>
              <w:t>.</w:t>
            </w:r>
            <w:r w:rsidRPr="002956C3">
              <w:rPr>
                <w:rFonts w:ascii="宋体" w:hAnsi="宋体"/>
                <w:kern w:val="0"/>
                <w:sz w:val="18"/>
                <w:szCs w:val="18"/>
              </w:rPr>
              <w:t>5m/s</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w:t>
            </w:r>
            <w:r w:rsidRPr="002956C3">
              <w:rPr>
                <w:rFonts w:ascii="宋体" w:hAnsi="宋体"/>
                <w:kern w:val="0"/>
                <w:sz w:val="18"/>
                <w:szCs w:val="18"/>
              </w:rPr>
              <w:t>1</w:t>
            </w:r>
            <w:r w:rsidRPr="002956C3">
              <w:rPr>
                <w:rFonts w:ascii="宋体" w:hAnsi="宋体" w:hint="eastAsia"/>
                <w:kern w:val="0"/>
                <w:sz w:val="18"/>
                <w:szCs w:val="18"/>
              </w:rPr>
              <w:t>．5</w:t>
            </w:r>
            <w:r w:rsidRPr="002956C3">
              <w:rPr>
                <w:rFonts w:ascii="宋体" w:hAnsi="宋体"/>
                <w:kern w:val="0"/>
                <w:sz w:val="18"/>
                <w:szCs w:val="18"/>
              </w:rPr>
              <w:t>m/s</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w:t>
            </w:r>
            <w:r w:rsidRPr="002956C3">
              <w:rPr>
                <w:rFonts w:ascii="宋体" w:hAnsi="宋体" w:cs="宋体"/>
                <w:kern w:val="0"/>
                <w:sz w:val="18"/>
                <w:szCs w:val="18"/>
              </w:rPr>
              <w:t>.0</w:t>
            </w:r>
            <w:r w:rsidRPr="002956C3">
              <w:rPr>
                <w:rFonts w:ascii="宋体" w:hAnsi="宋体" w:cs="宋体" w:hint="eastAsia"/>
                <w:kern w:val="0"/>
                <w:sz w:val="18"/>
                <w:szCs w:val="18"/>
              </w:rPr>
              <w:t>m/s</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w:t>
            </w:r>
            <w:r w:rsidRPr="002956C3">
              <w:rPr>
                <w:rFonts w:ascii="宋体" w:hAnsi="宋体" w:cs="宋体"/>
                <w:kern w:val="0"/>
                <w:sz w:val="18"/>
                <w:szCs w:val="18"/>
              </w:rPr>
              <w:t>.0</w:t>
            </w:r>
            <w:r w:rsidRPr="002956C3">
              <w:rPr>
                <w:rFonts w:ascii="宋体" w:hAnsi="宋体" w:cs="宋体" w:hint="eastAsia"/>
                <w:kern w:val="0"/>
                <w:sz w:val="18"/>
                <w:szCs w:val="18"/>
              </w:rPr>
              <w:t>m/s</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4</w:t>
            </w:r>
            <w:r w:rsidRPr="002956C3">
              <w:rPr>
                <w:rFonts w:ascii="宋体" w:hAnsi="宋体"/>
                <w:kern w:val="0"/>
                <w:sz w:val="18"/>
                <w:szCs w:val="18"/>
              </w:rPr>
              <w:t>.</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停层</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9层</w:t>
            </w:r>
            <w:r w:rsidRPr="002956C3">
              <w:rPr>
                <w:rFonts w:ascii="宋体" w:hAnsi="宋体"/>
                <w:kern w:val="0"/>
                <w:sz w:val="18"/>
                <w:szCs w:val="18"/>
              </w:rPr>
              <w:t>/</w:t>
            </w:r>
            <w:r w:rsidRPr="002956C3">
              <w:rPr>
                <w:rFonts w:ascii="宋体" w:hAnsi="宋体" w:hint="eastAsia"/>
                <w:kern w:val="0"/>
                <w:sz w:val="18"/>
                <w:szCs w:val="18"/>
              </w:rPr>
              <w:t>9站</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9层/</w:t>
            </w:r>
            <w:r w:rsidRPr="002956C3">
              <w:rPr>
                <w:rFonts w:ascii="宋体" w:hAnsi="宋体" w:cs="宋体"/>
                <w:kern w:val="0"/>
                <w:sz w:val="18"/>
                <w:szCs w:val="18"/>
              </w:rPr>
              <w:t>9</w:t>
            </w:r>
            <w:r w:rsidRPr="002956C3">
              <w:rPr>
                <w:rFonts w:ascii="宋体" w:hAnsi="宋体" w:cs="宋体" w:hint="eastAsia"/>
                <w:kern w:val="0"/>
                <w:sz w:val="18"/>
                <w:szCs w:val="18"/>
              </w:rPr>
              <w:t>站</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7层/</w:t>
            </w:r>
            <w:r w:rsidRPr="002956C3">
              <w:rPr>
                <w:rFonts w:ascii="宋体" w:hAnsi="宋体" w:cs="宋体"/>
                <w:kern w:val="0"/>
                <w:sz w:val="18"/>
                <w:szCs w:val="18"/>
              </w:rPr>
              <w:t>7</w:t>
            </w:r>
            <w:r w:rsidRPr="002956C3">
              <w:rPr>
                <w:rFonts w:ascii="宋体" w:hAnsi="宋体" w:cs="宋体" w:hint="eastAsia"/>
                <w:kern w:val="0"/>
                <w:sz w:val="18"/>
                <w:szCs w:val="18"/>
              </w:rPr>
              <w:t>站</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6层/</w:t>
            </w:r>
            <w:r w:rsidRPr="002956C3">
              <w:rPr>
                <w:rFonts w:ascii="宋体" w:hAnsi="宋体" w:cs="宋体"/>
                <w:kern w:val="0"/>
                <w:sz w:val="18"/>
                <w:szCs w:val="18"/>
              </w:rPr>
              <w:t>6</w:t>
            </w:r>
            <w:r w:rsidRPr="002956C3">
              <w:rPr>
                <w:rFonts w:ascii="宋体" w:hAnsi="宋体" w:cs="宋体" w:hint="eastAsia"/>
                <w:kern w:val="0"/>
                <w:sz w:val="18"/>
                <w:szCs w:val="18"/>
              </w:rPr>
              <w:t>站</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5</w:t>
            </w:r>
            <w:r w:rsidRPr="002956C3">
              <w:rPr>
                <w:rFonts w:ascii="宋体" w:hAnsi="宋体"/>
                <w:kern w:val="0"/>
                <w:sz w:val="18"/>
                <w:szCs w:val="18"/>
              </w:rPr>
              <w:t>.</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提升高</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color w:val="000000"/>
                <w:kern w:val="0"/>
                <w:sz w:val="18"/>
                <w:szCs w:val="18"/>
              </w:rPr>
            </w:pPr>
            <w:r w:rsidRPr="002956C3">
              <w:rPr>
                <w:rFonts w:ascii="宋体" w:hAnsi="宋体" w:cs="宋体"/>
                <w:color w:val="000000"/>
                <w:kern w:val="0"/>
                <w:sz w:val="18"/>
                <w:szCs w:val="18"/>
              </w:rPr>
              <w:t>37.8</w:t>
            </w:r>
            <w:r w:rsidRPr="002956C3">
              <w:rPr>
                <w:rFonts w:ascii="宋体" w:hAnsi="宋体" w:cs="宋体" w:hint="eastAsia"/>
                <w:color w:val="000000"/>
                <w:kern w:val="0"/>
                <w:sz w:val="18"/>
                <w:szCs w:val="18"/>
              </w:rPr>
              <w:t>米</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3</w:t>
            </w:r>
            <w:r w:rsidRPr="002956C3">
              <w:rPr>
                <w:rFonts w:ascii="宋体" w:hAnsi="宋体" w:cs="宋体"/>
                <w:kern w:val="0"/>
                <w:sz w:val="18"/>
                <w:szCs w:val="18"/>
              </w:rPr>
              <w:t>7.8</w:t>
            </w:r>
            <w:r w:rsidRPr="002956C3">
              <w:rPr>
                <w:rFonts w:ascii="宋体" w:hAnsi="宋体" w:cs="宋体" w:hint="eastAsia"/>
                <w:kern w:val="0"/>
                <w:sz w:val="18"/>
                <w:szCs w:val="18"/>
              </w:rPr>
              <w:t xml:space="preserve">　米</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3</w:t>
            </w:r>
            <w:r w:rsidRPr="002956C3">
              <w:rPr>
                <w:rFonts w:ascii="宋体" w:hAnsi="宋体" w:cs="宋体"/>
                <w:kern w:val="0"/>
                <w:sz w:val="18"/>
                <w:szCs w:val="18"/>
              </w:rPr>
              <w:t>0.4</w:t>
            </w:r>
            <w:r w:rsidRPr="002956C3">
              <w:rPr>
                <w:rFonts w:ascii="宋体" w:hAnsi="宋体" w:cs="宋体" w:hint="eastAsia"/>
                <w:kern w:val="0"/>
                <w:sz w:val="18"/>
                <w:szCs w:val="18"/>
              </w:rPr>
              <w:t>米</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5</w:t>
            </w:r>
            <w:r w:rsidRPr="002956C3">
              <w:rPr>
                <w:rFonts w:ascii="宋体" w:hAnsi="宋体" w:cs="宋体" w:hint="eastAsia"/>
                <w:kern w:val="0"/>
                <w:sz w:val="18"/>
                <w:szCs w:val="18"/>
              </w:rPr>
              <w:t>米</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6</w:t>
            </w:r>
            <w:r w:rsidRPr="002956C3">
              <w:rPr>
                <w:rFonts w:ascii="宋体" w:hAnsi="宋体"/>
                <w:kern w:val="0"/>
                <w:sz w:val="18"/>
                <w:szCs w:val="18"/>
              </w:rPr>
              <w:t>.</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基站</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1</w:t>
            </w:r>
            <w:r w:rsidRPr="002956C3">
              <w:rPr>
                <w:rFonts w:ascii="宋体" w:hAnsi="宋体" w:hint="eastAsia"/>
                <w:kern w:val="0"/>
                <w:sz w:val="18"/>
                <w:szCs w:val="18"/>
              </w:rPr>
              <w:t>层</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1层</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1层</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1层</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7</w:t>
            </w:r>
            <w:r w:rsidRPr="002956C3">
              <w:rPr>
                <w:rFonts w:ascii="宋体" w:hAnsi="宋体"/>
                <w:kern w:val="0"/>
                <w:sz w:val="18"/>
                <w:szCs w:val="18"/>
              </w:rPr>
              <w:t>.</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控制方式</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独立控制</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独立控制</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并联控制</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并联控制</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8.</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额外安全装置</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无</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无</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无</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对重安全钳</w:t>
            </w:r>
          </w:p>
        </w:tc>
      </w:tr>
      <w:tr w:rsidR="00173CBB" w:rsidRPr="002956C3">
        <w:trPr>
          <w:trHeight w:val="525"/>
        </w:trPr>
        <w:tc>
          <w:tcPr>
            <w:tcW w:w="532"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9</w:t>
            </w:r>
            <w:r w:rsidRPr="002956C3">
              <w:rPr>
                <w:rFonts w:ascii="宋体" w:hAnsi="宋体"/>
                <w:kern w:val="0"/>
                <w:sz w:val="18"/>
                <w:szCs w:val="18"/>
              </w:rPr>
              <w:t>.</w:t>
            </w:r>
          </w:p>
        </w:tc>
        <w:tc>
          <w:tcPr>
            <w:tcW w:w="9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动力控制</w:t>
            </w:r>
          </w:p>
        </w:tc>
        <w:tc>
          <w:tcPr>
            <w:tcW w:w="893"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交流变频变压</w:t>
            </w:r>
            <w:r w:rsidRPr="002956C3">
              <w:rPr>
                <w:rFonts w:ascii="宋体" w:hAnsi="宋体"/>
                <w:kern w:val="0"/>
                <w:sz w:val="18"/>
                <w:szCs w:val="18"/>
              </w:rPr>
              <w:t>VVVF</w:t>
            </w:r>
          </w:p>
        </w:tc>
        <w:tc>
          <w:tcPr>
            <w:tcW w:w="85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交流变频变压</w:t>
            </w:r>
            <w:r w:rsidRPr="002956C3">
              <w:rPr>
                <w:rFonts w:ascii="宋体" w:hAnsi="宋体"/>
                <w:kern w:val="0"/>
                <w:sz w:val="18"/>
                <w:szCs w:val="18"/>
              </w:rPr>
              <w:t>VVVF</w:t>
            </w:r>
          </w:p>
        </w:tc>
        <w:tc>
          <w:tcPr>
            <w:tcW w:w="91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交流变频变压</w:t>
            </w:r>
            <w:r w:rsidRPr="002956C3">
              <w:rPr>
                <w:rFonts w:ascii="宋体" w:hAnsi="宋体"/>
                <w:kern w:val="0"/>
                <w:sz w:val="18"/>
                <w:szCs w:val="18"/>
              </w:rPr>
              <w:t>VVVF</w:t>
            </w:r>
          </w:p>
        </w:tc>
        <w:tc>
          <w:tcPr>
            <w:tcW w:w="835"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交流变频变压</w:t>
            </w:r>
            <w:r w:rsidRPr="002956C3">
              <w:rPr>
                <w:rFonts w:ascii="宋体" w:hAnsi="宋体"/>
                <w:kern w:val="0"/>
                <w:sz w:val="18"/>
                <w:szCs w:val="18"/>
              </w:rPr>
              <w:t>VVVF</w:t>
            </w:r>
          </w:p>
        </w:tc>
      </w:tr>
      <w:tr w:rsidR="00173CBB" w:rsidRPr="002956C3">
        <w:trPr>
          <w:trHeight w:val="525"/>
        </w:trPr>
        <w:tc>
          <w:tcPr>
            <w:tcW w:w="532" w:type="pct"/>
            <w:tcBorders>
              <w:top w:val="nil"/>
              <w:left w:val="single" w:sz="8" w:space="0" w:color="auto"/>
              <w:bottom w:val="nil"/>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10</w:t>
            </w:r>
            <w:r w:rsidRPr="002956C3">
              <w:rPr>
                <w:rFonts w:ascii="宋体" w:hAnsi="宋体"/>
                <w:kern w:val="0"/>
                <w:sz w:val="18"/>
                <w:szCs w:val="18"/>
              </w:rPr>
              <w:t>.</w:t>
            </w:r>
          </w:p>
        </w:tc>
        <w:tc>
          <w:tcPr>
            <w:tcW w:w="970" w:type="pct"/>
            <w:tcBorders>
              <w:top w:val="nil"/>
              <w:left w:val="nil"/>
              <w:bottom w:val="nil"/>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曳引机</w:t>
            </w:r>
          </w:p>
        </w:tc>
        <w:tc>
          <w:tcPr>
            <w:tcW w:w="893" w:type="pct"/>
            <w:tcBorders>
              <w:top w:val="nil"/>
              <w:left w:val="nil"/>
              <w:bottom w:val="nil"/>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永磁无齿曳引机</w:t>
            </w:r>
          </w:p>
        </w:tc>
        <w:tc>
          <w:tcPr>
            <w:tcW w:w="852" w:type="pct"/>
            <w:tcBorders>
              <w:top w:val="nil"/>
              <w:left w:val="nil"/>
              <w:bottom w:val="nil"/>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永磁无齿曳引机</w:t>
            </w:r>
          </w:p>
        </w:tc>
        <w:tc>
          <w:tcPr>
            <w:tcW w:w="918" w:type="pct"/>
            <w:tcBorders>
              <w:top w:val="nil"/>
              <w:left w:val="nil"/>
              <w:bottom w:val="nil"/>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永磁无齿曳引机</w:t>
            </w:r>
          </w:p>
        </w:tc>
        <w:tc>
          <w:tcPr>
            <w:tcW w:w="835" w:type="pct"/>
            <w:tcBorders>
              <w:top w:val="nil"/>
              <w:left w:val="nil"/>
              <w:bottom w:val="nil"/>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　永磁无齿曳引机</w:t>
            </w:r>
          </w:p>
        </w:tc>
      </w:tr>
      <w:tr w:rsidR="00173CBB" w:rsidRPr="002956C3">
        <w:trPr>
          <w:trHeight w:val="390"/>
        </w:trPr>
        <w:tc>
          <w:tcPr>
            <w:tcW w:w="532" w:type="pct"/>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11.</w:t>
            </w:r>
          </w:p>
        </w:tc>
        <w:tc>
          <w:tcPr>
            <w:tcW w:w="97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钢丝绳</w:t>
            </w:r>
          </w:p>
        </w:tc>
        <w:tc>
          <w:tcPr>
            <w:tcW w:w="893"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满足GB8903-2023标准</w:t>
            </w:r>
          </w:p>
        </w:tc>
        <w:tc>
          <w:tcPr>
            <w:tcW w:w="85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满足GB8903-2023标准</w:t>
            </w:r>
          </w:p>
        </w:tc>
        <w:tc>
          <w:tcPr>
            <w:tcW w:w="918"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满足GB8903-2023标准</w:t>
            </w:r>
          </w:p>
        </w:tc>
        <w:tc>
          <w:tcPr>
            <w:tcW w:w="835"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满足GB8903-2023标准</w:t>
            </w:r>
          </w:p>
        </w:tc>
      </w:tr>
      <w:tr w:rsidR="00173CBB" w:rsidRPr="002956C3">
        <w:trPr>
          <w:trHeight w:val="390"/>
        </w:trPr>
        <w:tc>
          <w:tcPr>
            <w:tcW w:w="532" w:type="pct"/>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12</w:t>
            </w:r>
          </w:p>
        </w:tc>
        <w:tc>
          <w:tcPr>
            <w:tcW w:w="97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噪声控制</w:t>
            </w:r>
          </w:p>
        </w:tc>
        <w:tc>
          <w:tcPr>
            <w:tcW w:w="893"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 xml:space="preserve">电梯机房内最大噪音值≤80dB;电梯运行轿厢中 </w:t>
            </w:r>
            <w:r w:rsidRPr="002956C3">
              <w:rPr>
                <w:rFonts w:ascii="宋体" w:hAnsi="宋体" w:cs="宋体" w:hint="eastAsia"/>
                <w:kern w:val="0"/>
                <w:sz w:val="18"/>
                <w:szCs w:val="18"/>
              </w:rPr>
              <w:lastRenderedPageBreak/>
              <w:t>≤55dB;  电梯开关门≤65dB</w:t>
            </w:r>
          </w:p>
        </w:tc>
        <w:tc>
          <w:tcPr>
            <w:tcW w:w="85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lastRenderedPageBreak/>
              <w:t>电梯机房内最大噪音值≤80dB;电梯运行</w:t>
            </w:r>
            <w:r w:rsidRPr="002956C3">
              <w:rPr>
                <w:rFonts w:ascii="宋体" w:hAnsi="宋体" w:cs="宋体" w:hint="eastAsia"/>
                <w:kern w:val="0"/>
                <w:sz w:val="18"/>
                <w:szCs w:val="18"/>
              </w:rPr>
              <w:lastRenderedPageBreak/>
              <w:t>轿厢中 ≤55dB;  电梯开关门≤65dB</w:t>
            </w:r>
          </w:p>
        </w:tc>
        <w:tc>
          <w:tcPr>
            <w:tcW w:w="918"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lastRenderedPageBreak/>
              <w:t>电梯机房内最大噪音值≤80dB;电梯运行轿厢中 ≤</w:t>
            </w:r>
            <w:r w:rsidRPr="002956C3">
              <w:rPr>
                <w:rFonts w:ascii="宋体" w:hAnsi="宋体" w:cs="宋体" w:hint="eastAsia"/>
                <w:kern w:val="0"/>
                <w:sz w:val="18"/>
                <w:szCs w:val="18"/>
              </w:rPr>
              <w:lastRenderedPageBreak/>
              <w:t>55dB;  电梯开关门≤65dB</w:t>
            </w:r>
          </w:p>
        </w:tc>
        <w:tc>
          <w:tcPr>
            <w:tcW w:w="835"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lastRenderedPageBreak/>
              <w:t>电梯机房内最大噪音值≤80dB;电梯运行</w:t>
            </w:r>
            <w:r w:rsidRPr="002956C3">
              <w:rPr>
                <w:rFonts w:ascii="宋体" w:hAnsi="宋体" w:cs="宋体" w:hint="eastAsia"/>
                <w:kern w:val="0"/>
                <w:sz w:val="18"/>
                <w:szCs w:val="18"/>
              </w:rPr>
              <w:lastRenderedPageBreak/>
              <w:t>轿厢中 ≤55dB;  电梯开关门≤65dB</w:t>
            </w:r>
          </w:p>
        </w:tc>
      </w:tr>
      <w:tr w:rsidR="00173CBB" w:rsidRPr="002956C3">
        <w:trPr>
          <w:trHeight w:val="390"/>
        </w:trPr>
        <w:tc>
          <w:tcPr>
            <w:tcW w:w="532" w:type="pct"/>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lastRenderedPageBreak/>
              <w:t>12</w:t>
            </w:r>
          </w:p>
        </w:tc>
        <w:tc>
          <w:tcPr>
            <w:tcW w:w="97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平层精度</w:t>
            </w:r>
          </w:p>
        </w:tc>
        <w:tc>
          <w:tcPr>
            <w:tcW w:w="893"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±10mm</w:t>
            </w:r>
          </w:p>
        </w:tc>
        <w:tc>
          <w:tcPr>
            <w:tcW w:w="85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±10mm</w:t>
            </w:r>
          </w:p>
        </w:tc>
        <w:tc>
          <w:tcPr>
            <w:tcW w:w="918"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±10mm</w:t>
            </w:r>
          </w:p>
        </w:tc>
        <w:tc>
          <w:tcPr>
            <w:tcW w:w="835"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±10mm</w:t>
            </w:r>
          </w:p>
        </w:tc>
      </w:tr>
    </w:tbl>
    <w:p w:rsidR="00173CBB" w:rsidRPr="002956C3" w:rsidRDefault="00173CBB">
      <w:pPr>
        <w:snapToGrid w:val="0"/>
        <w:spacing w:beforeLines="20" w:before="62" w:line="276" w:lineRule="auto"/>
        <w:rPr>
          <w:rFonts w:ascii="宋体" w:hAnsi="宋体" w:cs="Arial" w:hint="eastAsia"/>
          <w:sz w:val="24"/>
        </w:rPr>
      </w:pPr>
    </w:p>
    <w:tbl>
      <w:tblPr>
        <w:tblW w:w="5039" w:type="pct"/>
        <w:tblLayout w:type="fixed"/>
        <w:tblLook w:val="04A0" w:firstRow="1" w:lastRow="0" w:firstColumn="1" w:lastColumn="0" w:noHBand="0" w:noVBand="1"/>
      </w:tblPr>
      <w:tblGrid>
        <w:gridCol w:w="454"/>
        <w:gridCol w:w="2136"/>
        <w:gridCol w:w="1529"/>
        <w:gridCol w:w="1455"/>
        <w:gridCol w:w="1542"/>
        <w:gridCol w:w="1405"/>
        <w:gridCol w:w="67"/>
      </w:tblGrid>
      <w:tr w:rsidR="00173CBB" w:rsidRPr="002956C3">
        <w:trPr>
          <w:gridAfter w:val="1"/>
          <w:wAfter w:w="39" w:type="pct"/>
          <w:trHeight w:val="495"/>
        </w:trPr>
        <w:tc>
          <w:tcPr>
            <w:tcW w:w="4960" w:type="pct"/>
            <w:gridSpan w:val="6"/>
            <w:tcBorders>
              <w:top w:val="nil"/>
              <w:left w:val="nil"/>
              <w:bottom w:val="nil"/>
              <w:right w:val="nil"/>
            </w:tcBorders>
          </w:tcPr>
          <w:p w:rsidR="00173CBB" w:rsidRPr="002956C3" w:rsidRDefault="00000000">
            <w:pPr>
              <w:widowControl/>
              <w:spacing w:beforeLines="20" w:before="62" w:line="276" w:lineRule="auto"/>
              <w:jc w:val="left"/>
              <w:rPr>
                <w:rFonts w:ascii="宋体" w:hAnsi="宋体" w:cs="宋体" w:hint="eastAsia"/>
                <w:kern w:val="0"/>
                <w:sz w:val="18"/>
                <w:szCs w:val="18"/>
              </w:rPr>
            </w:pPr>
            <w:r w:rsidRPr="002956C3">
              <w:rPr>
                <w:rFonts w:ascii="宋体" w:hAnsi="宋体" w:hint="eastAsia"/>
                <w:b/>
                <w:bCs/>
                <w:kern w:val="0"/>
                <w:sz w:val="24"/>
              </w:rPr>
              <w:t>2.土建要求（表内数据仅供参考，需设计前进行现场复核，应符合国家标准）</w:t>
            </w:r>
          </w:p>
        </w:tc>
      </w:tr>
      <w:tr w:rsidR="00173CBB" w:rsidRPr="002956C3">
        <w:trPr>
          <w:trHeight w:val="480"/>
        </w:trPr>
        <w:tc>
          <w:tcPr>
            <w:tcW w:w="1507" w:type="pct"/>
            <w:gridSpan w:val="2"/>
            <w:tcBorders>
              <w:top w:val="single" w:sz="8" w:space="0" w:color="auto"/>
              <w:left w:val="single" w:sz="8" w:space="0" w:color="auto"/>
              <w:bottom w:val="single" w:sz="4" w:space="0" w:color="auto"/>
              <w:right w:val="single" w:sz="4" w:space="0" w:color="000000"/>
            </w:tcBorders>
            <w:vAlign w:val="center"/>
          </w:tcPr>
          <w:p w:rsidR="00173CBB" w:rsidRPr="002956C3" w:rsidRDefault="00173CBB">
            <w:pPr>
              <w:widowControl/>
              <w:spacing w:beforeLines="20" w:before="62" w:line="276" w:lineRule="auto"/>
              <w:jc w:val="center"/>
              <w:rPr>
                <w:rFonts w:ascii="宋体" w:hAnsi="宋体" w:cs="宋体" w:hint="eastAsia"/>
                <w:kern w:val="0"/>
                <w:sz w:val="18"/>
                <w:szCs w:val="18"/>
              </w:rPr>
            </w:pPr>
          </w:p>
        </w:tc>
        <w:tc>
          <w:tcPr>
            <w:tcW w:w="890"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电梯编号1</w:t>
            </w:r>
            <w:r w:rsidRPr="002956C3">
              <w:rPr>
                <w:rFonts w:ascii="宋体" w:hAnsi="宋体" w:hint="eastAsia"/>
                <w:kern w:val="0"/>
                <w:sz w:val="18"/>
                <w:szCs w:val="18"/>
              </w:rPr>
              <w:t>#</w:t>
            </w:r>
          </w:p>
        </w:tc>
        <w:tc>
          <w:tcPr>
            <w:tcW w:w="847"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电梯编号2</w:t>
            </w:r>
            <w:r w:rsidRPr="002956C3">
              <w:rPr>
                <w:rFonts w:ascii="宋体" w:hAnsi="宋体" w:hint="eastAsia"/>
                <w:kern w:val="0"/>
                <w:sz w:val="18"/>
                <w:szCs w:val="18"/>
              </w:rPr>
              <w:t>#</w:t>
            </w:r>
          </w:p>
        </w:tc>
        <w:tc>
          <w:tcPr>
            <w:tcW w:w="898"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电梯编号3</w:t>
            </w:r>
            <w:r w:rsidRPr="002956C3">
              <w:rPr>
                <w:rFonts w:ascii="宋体" w:hAnsi="宋体" w:hint="eastAsia"/>
                <w:kern w:val="0"/>
                <w:sz w:val="18"/>
                <w:szCs w:val="18"/>
              </w:rPr>
              <w:t>#</w:t>
            </w:r>
          </w:p>
        </w:tc>
        <w:tc>
          <w:tcPr>
            <w:tcW w:w="856" w:type="pct"/>
            <w:gridSpan w:val="2"/>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电梯编号4</w:t>
            </w:r>
            <w:r w:rsidRPr="002956C3">
              <w:rPr>
                <w:rFonts w:ascii="宋体" w:hAnsi="宋体" w:hint="eastAsia"/>
                <w:kern w:val="0"/>
                <w:sz w:val="18"/>
                <w:szCs w:val="18"/>
              </w:rPr>
              <w:t>#</w:t>
            </w:r>
          </w:p>
        </w:tc>
      </w:tr>
      <w:tr w:rsidR="00173CBB" w:rsidRPr="002956C3">
        <w:trPr>
          <w:trHeight w:val="480"/>
        </w:trPr>
        <w:tc>
          <w:tcPr>
            <w:tcW w:w="1507" w:type="pct"/>
            <w:gridSpan w:val="2"/>
            <w:tcBorders>
              <w:top w:val="single" w:sz="4" w:space="0" w:color="auto"/>
              <w:left w:val="single" w:sz="8" w:space="0" w:color="auto"/>
              <w:bottom w:val="single" w:sz="8" w:space="0" w:color="auto"/>
              <w:right w:val="single" w:sz="4" w:space="0" w:color="000000"/>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土建要求</w:t>
            </w:r>
          </w:p>
        </w:tc>
        <w:tc>
          <w:tcPr>
            <w:tcW w:w="890"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47"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98"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56" w:type="pct"/>
            <w:gridSpan w:val="2"/>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r>
      <w:tr w:rsidR="00173CBB" w:rsidRPr="002956C3">
        <w:trPr>
          <w:trHeight w:val="480"/>
        </w:trPr>
        <w:tc>
          <w:tcPr>
            <w:tcW w:w="264" w:type="pct"/>
            <w:vMerge w:val="restart"/>
            <w:tcBorders>
              <w:top w:val="nil"/>
              <w:left w:val="single" w:sz="8" w:space="0" w:color="auto"/>
              <w:bottom w:val="single" w:sz="4" w:space="0" w:color="000000"/>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1</w:t>
            </w: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井道（以建筑图为准）</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实测</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实测</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实测</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实测</w:t>
            </w:r>
          </w:p>
        </w:tc>
      </w:tr>
      <w:tr w:rsidR="00173CBB" w:rsidRPr="002956C3">
        <w:trPr>
          <w:trHeight w:val="480"/>
        </w:trPr>
        <w:tc>
          <w:tcPr>
            <w:tcW w:w="264"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★井道宽度</w:t>
            </w:r>
            <w:r w:rsidRPr="002956C3">
              <w:rPr>
                <w:rFonts w:ascii="宋体" w:hAnsi="宋体"/>
                <w:kern w:val="0"/>
                <w:sz w:val="18"/>
                <w:szCs w:val="18"/>
              </w:rPr>
              <w:t xml:space="preserve">                 </w:t>
            </w:r>
            <w:r w:rsidRPr="002956C3">
              <w:rPr>
                <w:rFonts w:ascii="宋体" w:hAnsi="宋体" w:cs="宋体" w:hint="eastAsia"/>
                <w:kern w:val="0"/>
                <w:sz w:val="18"/>
                <w:szCs w:val="18"/>
              </w:rPr>
              <w:t>（</w:t>
            </w:r>
            <w:r w:rsidRPr="002956C3">
              <w:rPr>
                <w:rFonts w:ascii="宋体" w:hAnsi="宋体"/>
                <w:kern w:val="0"/>
                <w:sz w:val="18"/>
                <w:szCs w:val="18"/>
              </w:rPr>
              <w:t>mm</w:t>
            </w:r>
            <w:r w:rsidRPr="002956C3">
              <w:rPr>
                <w:rFonts w:ascii="宋体" w:hAnsi="宋体" w:cs="宋体" w:hint="eastAsia"/>
                <w:kern w:val="0"/>
                <w:sz w:val="18"/>
                <w:szCs w:val="18"/>
              </w:rPr>
              <w:t>）</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2900</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900</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500</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500</w:t>
            </w:r>
          </w:p>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（一层2</w:t>
            </w:r>
            <w:r w:rsidRPr="002956C3">
              <w:rPr>
                <w:rFonts w:ascii="宋体" w:hAnsi="宋体" w:cs="宋体"/>
                <w:kern w:val="0"/>
                <w:sz w:val="18"/>
                <w:szCs w:val="18"/>
              </w:rPr>
              <w:t>280</w:t>
            </w:r>
            <w:r w:rsidRPr="002956C3">
              <w:rPr>
                <w:rFonts w:ascii="宋体" w:hAnsi="宋体" w:cs="宋体" w:hint="eastAsia"/>
                <w:kern w:val="0"/>
                <w:sz w:val="18"/>
                <w:szCs w:val="18"/>
              </w:rPr>
              <w:t>）</w:t>
            </w:r>
          </w:p>
        </w:tc>
      </w:tr>
      <w:tr w:rsidR="00173CBB" w:rsidRPr="002956C3">
        <w:trPr>
          <w:trHeight w:val="480"/>
        </w:trPr>
        <w:tc>
          <w:tcPr>
            <w:tcW w:w="264"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★井道深度</w:t>
            </w:r>
            <w:r w:rsidRPr="002956C3">
              <w:rPr>
                <w:rFonts w:ascii="宋体" w:hAnsi="宋体"/>
                <w:kern w:val="0"/>
                <w:sz w:val="18"/>
                <w:szCs w:val="18"/>
              </w:rPr>
              <w:t xml:space="preserve">                 </w:t>
            </w:r>
            <w:r w:rsidRPr="002956C3">
              <w:rPr>
                <w:rFonts w:ascii="宋体" w:hAnsi="宋体" w:cs="宋体" w:hint="eastAsia"/>
                <w:kern w:val="0"/>
                <w:sz w:val="18"/>
                <w:szCs w:val="18"/>
              </w:rPr>
              <w:t>（</w:t>
            </w:r>
            <w:r w:rsidRPr="002956C3">
              <w:rPr>
                <w:rFonts w:ascii="宋体" w:hAnsi="宋体"/>
                <w:kern w:val="0"/>
                <w:sz w:val="18"/>
                <w:szCs w:val="18"/>
              </w:rPr>
              <w:t>mm</w:t>
            </w:r>
            <w:r w:rsidRPr="002956C3">
              <w:rPr>
                <w:rFonts w:ascii="宋体" w:hAnsi="宋体" w:cs="宋体" w:hint="eastAsia"/>
                <w:kern w:val="0"/>
                <w:sz w:val="18"/>
                <w:szCs w:val="18"/>
              </w:rPr>
              <w:t>）</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kern w:val="0"/>
                <w:sz w:val="18"/>
                <w:szCs w:val="18"/>
              </w:rPr>
              <w:t>2100</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100</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210</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220</w:t>
            </w:r>
          </w:p>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（一层2</w:t>
            </w:r>
            <w:r w:rsidRPr="002956C3">
              <w:rPr>
                <w:rFonts w:ascii="宋体" w:hAnsi="宋体" w:cs="宋体"/>
                <w:kern w:val="0"/>
                <w:sz w:val="18"/>
                <w:szCs w:val="18"/>
              </w:rPr>
              <w:t>190</w:t>
            </w:r>
            <w:r w:rsidRPr="002956C3">
              <w:rPr>
                <w:rFonts w:ascii="宋体" w:hAnsi="宋体" w:cs="宋体" w:hint="eastAsia"/>
                <w:kern w:val="0"/>
                <w:sz w:val="18"/>
                <w:szCs w:val="18"/>
              </w:rPr>
              <w:t>）</w:t>
            </w:r>
          </w:p>
        </w:tc>
      </w:tr>
      <w:tr w:rsidR="00173CBB" w:rsidRPr="002956C3">
        <w:trPr>
          <w:trHeight w:val="480"/>
        </w:trPr>
        <w:tc>
          <w:tcPr>
            <w:tcW w:w="264"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顶层高度</w:t>
            </w:r>
            <w:r w:rsidRPr="002956C3">
              <w:rPr>
                <w:rFonts w:ascii="宋体" w:hAnsi="宋体"/>
                <w:kern w:val="0"/>
                <w:sz w:val="18"/>
                <w:szCs w:val="18"/>
              </w:rPr>
              <w:t xml:space="preserve">                 </w:t>
            </w:r>
            <w:r w:rsidRPr="002956C3">
              <w:rPr>
                <w:rFonts w:ascii="宋体" w:hAnsi="宋体" w:cs="宋体" w:hint="eastAsia"/>
                <w:kern w:val="0"/>
                <w:sz w:val="18"/>
                <w:szCs w:val="18"/>
              </w:rPr>
              <w:t>（</w:t>
            </w:r>
            <w:r w:rsidRPr="002956C3">
              <w:rPr>
                <w:rFonts w:ascii="宋体" w:hAnsi="宋体"/>
                <w:kern w:val="0"/>
                <w:sz w:val="18"/>
                <w:szCs w:val="18"/>
              </w:rPr>
              <w:t>mm</w:t>
            </w:r>
            <w:r w:rsidRPr="002956C3">
              <w:rPr>
                <w:rFonts w:ascii="宋体" w:hAnsi="宋体" w:cs="宋体" w:hint="eastAsia"/>
                <w:kern w:val="0"/>
                <w:sz w:val="18"/>
                <w:szCs w:val="18"/>
              </w:rPr>
              <w:t>）</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kern w:val="0"/>
                <w:sz w:val="18"/>
                <w:szCs w:val="18"/>
              </w:rPr>
              <w:t>4570</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4</w:t>
            </w:r>
            <w:r w:rsidRPr="002956C3">
              <w:rPr>
                <w:rFonts w:ascii="宋体" w:hAnsi="宋体" w:cs="宋体"/>
                <w:kern w:val="0"/>
                <w:sz w:val="18"/>
                <w:szCs w:val="18"/>
              </w:rPr>
              <w:t>550</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4</w:t>
            </w:r>
            <w:r w:rsidRPr="002956C3">
              <w:rPr>
                <w:rFonts w:ascii="宋体" w:hAnsi="宋体" w:cs="宋体"/>
                <w:kern w:val="0"/>
                <w:sz w:val="18"/>
                <w:szCs w:val="18"/>
              </w:rPr>
              <w:t>760</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4</w:t>
            </w:r>
            <w:r w:rsidRPr="002956C3">
              <w:rPr>
                <w:rFonts w:ascii="宋体" w:hAnsi="宋体" w:cs="宋体"/>
                <w:kern w:val="0"/>
                <w:sz w:val="18"/>
                <w:szCs w:val="18"/>
              </w:rPr>
              <w:t>760</w:t>
            </w:r>
          </w:p>
        </w:tc>
      </w:tr>
      <w:tr w:rsidR="00173CBB" w:rsidRPr="002956C3">
        <w:trPr>
          <w:trHeight w:val="480"/>
        </w:trPr>
        <w:tc>
          <w:tcPr>
            <w:tcW w:w="264"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底坑深度</w:t>
            </w:r>
            <w:r w:rsidRPr="002956C3">
              <w:rPr>
                <w:rFonts w:ascii="宋体" w:hAnsi="宋体"/>
                <w:kern w:val="0"/>
                <w:sz w:val="18"/>
                <w:szCs w:val="18"/>
              </w:rPr>
              <w:t xml:space="preserve">                 </w:t>
            </w:r>
            <w:r w:rsidRPr="002956C3">
              <w:rPr>
                <w:rFonts w:ascii="宋体" w:hAnsi="宋体" w:cs="宋体" w:hint="eastAsia"/>
                <w:kern w:val="0"/>
                <w:sz w:val="18"/>
                <w:szCs w:val="18"/>
              </w:rPr>
              <w:t>（</w:t>
            </w:r>
            <w:r w:rsidRPr="002956C3">
              <w:rPr>
                <w:rFonts w:ascii="宋体" w:hAnsi="宋体"/>
                <w:kern w:val="0"/>
                <w:sz w:val="18"/>
                <w:szCs w:val="18"/>
              </w:rPr>
              <w:t>mm</w:t>
            </w:r>
            <w:r w:rsidRPr="002956C3">
              <w:rPr>
                <w:rFonts w:ascii="宋体" w:hAnsi="宋体" w:cs="宋体" w:hint="eastAsia"/>
                <w:kern w:val="0"/>
                <w:sz w:val="18"/>
                <w:szCs w:val="18"/>
              </w:rPr>
              <w:t>）</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w:t>
            </w:r>
            <w:r w:rsidRPr="002956C3">
              <w:rPr>
                <w:rFonts w:ascii="宋体" w:hAnsi="宋体" w:cs="宋体"/>
                <w:kern w:val="0"/>
                <w:sz w:val="18"/>
                <w:szCs w:val="18"/>
              </w:rPr>
              <w:t>600</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w:t>
            </w:r>
            <w:r w:rsidRPr="002956C3">
              <w:rPr>
                <w:rFonts w:ascii="宋体" w:hAnsi="宋体" w:cs="宋体"/>
                <w:kern w:val="0"/>
                <w:sz w:val="18"/>
                <w:szCs w:val="18"/>
              </w:rPr>
              <w:t>550</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w:t>
            </w:r>
            <w:r w:rsidRPr="002956C3">
              <w:rPr>
                <w:rFonts w:ascii="宋体" w:hAnsi="宋体" w:cs="宋体"/>
                <w:kern w:val="0"/>
                <w:sz w:val="18"/>
                <w:szCs w:val="18"/>
              </w:rPr>
              <w:t>600</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w:t>
            </w:r>
            <w:r w:rsidRPr="002956C3">
              <w:rPr>
                <w:rFonts w:ascii="宋体" w:hAnsi="宋体" w:cs="宋体"/>
                <w:kern w:val="0"/>
                <w:sz w:val="18"/>
                <w:szCs w:val="18"/>
              </w:rPr>
              <w:t>600</w:t>
            </w:r>
          </w:p>
        </w:tc>
      </w:tr>
      <w:tr w:rsidR="00173CBB" w:rsidRPr="002956C3">
        <w:trPr>
          <w:trHeight w:val="480"/>
        </w:trPr>
        <w:tc>
          <w:tcPr>
            <w:tcW w:w="264" w:type="pct"/>
            <w:vMerge w:val="restart"/>
            <w:tcBorders>
              <w:top w:val="nil"/>
              <w:left w:val="single" w:sz="8" w:space="0" w:color="auto"/>
              <w:bottom w:val="single" w:sz="4" w:space="0" w:color="000000"/>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2</w:t>
            </w: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电梯机房（以建筑图为准）位置</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井道顶</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井道顶</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井道顶</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井道顶</w:t>
            </w:r>
          </w:p>
        </w:tc>
      </w:tr>
      <w:tr w:rsidR="00173CBB" w:rsidRPr="002956C3">
        <w:trPr>
          <w:trHeight w:val="480"/>
        </w:trPr>
        <w:tc>
          <w:tcPr>
            <w:tcW w:w="264"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机房宽度</w:t>
            </w:r>
            <w:r w:rsidRPr="002956C3">
              <w:rPr>
                <w:rFonts w:ascii="宋体" w:hAnsi="宋体"/>
                <w:kern w:val="0"/>
                <w:sz w:val="18"/>
                <w:szCs w:val="18"/>
              </w:rPr>
              <w:t xml:space="preserve">                 </w:t>
            </w:r>
            <w:r w:rsidRPr="002956C3">
              <w:rPr>
                <w:rFonts w:ascii="宋体" w:hAnsi="宋体" w:cs="宋体" w:hint="eastAsia"/>
                <w:kern w:val="0"/>
                <w:sz w:val="18"/>
                <w:szCs w:val="18"/>
              </w:rPr>
              <w:t>（</w:t>
            </w:r>
            <w:r w:rsidRPr="002956C3">
              <w:rPr>
                <w:rFonts w:ascii="宋体" w:hAnsi="宋体"/>
                <w:kern w:val="0"/>
                <w:sz w:val="18"/>
                <w:szCs w:val="18"/>
              </w:rPr>
              <w:t>mm</w:t>
            </w:r>
            <w:r w:rsidRPr="002956C3">
              <w:rPr>
                <w:rFonts w:ascii="宋体" w:hAnsi="宋体" w:cs="宋体" w:hint="eastAsia"/>
                <w:kern w:val="0"/>
                <w:sz w:val="18"/>
                <w:szCs w:val="18"/>
              </w:rPr>
              <w:t>）</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5000</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5</w:t>
            </w:r>
            <w:r w:rsidRPr="002956C3">
              <w:rPr>
                <w:rFonts w:ascii="宋体" w:hAnsi="宋体" w:cs="宋体"/>
                <w:kern w:val="0"/>
                <w:sz w:val="18"/>
                <w:szCs w:val="18"/>
              </w:rPr>
              <w:t>000</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3</w:t>
            </w:r>
            <w:r w:rsidRPr="002956C3">
              <w:rPr>
                <w:rFonts w:ascii="宋体" w:hAnsi="宋体" w:cs="宋体"/>
                <w:kern w:val="0"/>
                <w:sz w:val="18"/>
                <w:szCs w:val="18"/>
              </w:rPr>
              <w:t>150</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480</w:t>
            </w:r>
          </w:p>
        </w:tc>
      </w:tr>
      <w:tr w:rsidR="00173CBB" w:rsidRPr="002956C3">
        <w:trPr>
          <w:trHeight w:val="480"/>
        </w:trPr>
        <w:tc>
          <w:tcPr>
            <w:tcW w:w="264"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机房深度</w:t>
            </w:r>
            <w:r w:rsidRPr="002956C3">
              <w:rPr>
                <w:rFonts w:ascii="宋体" w:hAnsi="宋体"/>
                <w:kern w:val="0"/>
                <w:sz w:val="18"/>
                <w:szCs w:val="18"/>
              </w:rPr>
              <w:t xml:space="preserve">                 </w:t>
            </w:r>
            <w:r w:rsidRPr="002956C3">
              <w:rPr>
                <w:rFonts w:ascii="宋体" w:hAnsi="宋体" w:cs="宋体" w:hint="eastAsia"/>
                <w:kern w:val="0"/>
                <w:sz w:val="18"/>
                <w:szCs w:val="18"/>
              </w:rPr>
              <w:t>（</w:t>
            </w:r>
            <w:r w:rsidRPr="002956C3">
              <w:rPr>
                <w:rFonts w:ascii="宋体" w:hAnsi="宋体"/>
                <w:kern w:val="0"/>
                <w:sz w:val="18"/>
                <w:szCs w:val="18"/>
              </w:rPr>
              <w:t>mm</w:t>
            </w:r>
            <w:r w:rsidRPr="002956C3">
              <w:rPr>
                <w:rFonts w:ascii="宋体" w:hAnsi="宋体" w:cs="宋体" w:hint="eastAsia"/>
                <w:kern w:val="0"/>
                <w:sz w:val="18"/>
                <w:szCs w:val="18"/>
              </w:rPr>
              <w:t>）</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4800</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4</w:t>
            </w:r>
            <w:r w:rsidRPr="002956C3">
              <w:rPr>
                <w:rFonts w:ascii="宋体" w:hAnsi="宋体" w:cs="宋体"/>
                <w:kern w:val="0"/>
                <w:sz w:val="18"/>
                <w:szCs w:val="18"/>
              </w:rPr>
              <w:t>800</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4</w:t>
            </w:r>
            <w:r w:rsidRPr="002956C3">
              <w:rPr>
                <w:rFonts w:ascii="宋体" w:hAnsi="宋体" w:cs="宋体"/>
                <w:kern w:val="0"/>
                <w:sz w:val="18"/>
                <w:szCs w:val="18"/>
              </w:rPr>
              <w:t>570</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4</w:t>
            </w:r>
            <w:r w:rsidRPr="002956C3">
              <w:rPr>
                <w:rFonts w:ascii="宋体" w:hAnsi="宋体" w:cs="宋体"/>
                <w:kern w:val="0"/>
                <w:sz w:val="18"/>
                <w:szCs w:val="18"/>
              </w:rPr>
              <w:t>880</w:t>
            </w:r>
          </w:p>
        </w:tc>
      </w:tr>
      <w:tr w:rsidR="00173CBB" w:rsidRPr="002956C3">
        <w:trPr>
          <w:trHeight w:val="480"/>
        </w:trPr>
        <w:tc>
          <w:tcPr>
            <w:tcW w:w="264"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机房高度</w:t>
            </w:r>
            <w:r w:rsidRPr="002956C3">
              <w:rPr>
                <w:rFonts w:ascii="宋体" w:hAnsi="宋体"/>
                <w:kern w:val="0"/>
                <w:sz w:val="18"/>
                <w:szCs w:val="18"/>
              </w:rPr>
              <w:t xml:space="preserve">                 </w:t>
            </w:r>
            <w:r w:rsidRPr="002956C3">
              <w:rPr>
                <w:rFonts w:ascii="宋体" w:hAnsi="宋体" w:cs="宋体" w:hint="eastAsia"/>
                <w:kern w:val="0"/>
                <w:sz w:val="18"/>
                <w:szCs w:val="18"/>
              </w:rPr>
              <w:t>（</w:t>
            </w:r>
            <w:r w:rsidRPr="002956C3">
              <w:rPr>
                <w:rFonts w:ascii="宋体" w:hAnsi="宋体"/>
                <w:kern w:val="0"/>
                <w:sz w:val="18"/>
                <w:szCs w:val="18"/>
              </w:rPr>
              <w:t>mm</w:t>
            </w:r>
            <w:r w:rsidRPr="002956C3">
              <w:rPr>
                <w:rFonts w:ascii="宋体" w:hAnsi="宋体" w:cs="宋体" w:hint="eastAsia"/>
                <w:kern w:val="0"/>
                <w:sz w:val="18"/>
                <w:szCs w:val="18"/>
              </w:rPr>
              <w:t>）</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160</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240</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350</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r w:rsidRPr="002956C3">
              <w:rPr>
                <w:rFonts w:ascii="宋体" w:hAnsi="宋体" w:cs="宋体"/>
                <w:kern w:val="0"/>
                <w:sz w:val="18"/>
                <w:szCs w:val="18"/>
              </w:rPr>
              <w:t>460</w:t>
            </w:r>
          </w:p>
        </w:tc>
      </w:tr>
      <w:tr w:rsidR="00173CBB" w:rsidRPr="002956C3">
        <w:trPr>
          <w:trHeight w:val="480"/>
        </w:trPr>
        <w:tc>
          <w:tcPr>
            <w:tcW w:w="264"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3</w:t>
            </w: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井道内照明</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r>
      <w:tr w:rsidR="00173CBB" w:rsidRPr="002956C3">
        <w:trPr>
          <w:trHeight w:val="480"/>
        </w:trPr>
        <w:tc>
          <w:tcPr>
            <w:tcW w:w="264"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4</w:t>
            </w: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底坑照明及插座</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r>
      <w:tr w:rsidR="00173CBB" w:rsidRPr="002956C3">
        <w:trPr>
          <w:trHeight w:val="480"/>
        </w:trPr>
        <w:tc>
          <w:tcPr>
            <w:tcW w:w="264"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5</w:t>
            </w: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消声及避震要求</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r>
      <w:tr w:rsidR="00173CBB" w:rsidRPr="002956C3">
        <w:trPr>
          <w:trHeight w:val="690"/>
        </w:trPr>
        <w:tc>
          <w:tcPr>
            <w:tcW w:w="264"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6</w:t>
            </w:r>
          </w:p>
        </w:tc>
        <w:tc>
          <w:tcPr>
            <w:tcW w:w="124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机房内供应电梯电力及井道</w:t>
            </w:r>
            <w:r w:rsidRPr="002956C3">
              <w:rPr>
                <w:rFonts w:ascii="宋体" w:hAnsi="宋体"/>
                <w:kern w:val="0"/>
                <w:sz w:val="18"/>
                <w:szCs w:val="18"/>
              </w:rPr>
              <w:t>/</w:t>
            </w:r>
            <w:r w:rsidRPr="002956C3">
              <w:rPr>
                <w:rFonts w:ascii="宋体" w:hAnsi="宋体" w:cs="宋体" w:hint="eastAsia"/>
                <w:kern w:val="0"/>
                <w:sz w:val="18"/>
                <w:szCs w:val="18"/>
              </w:rPr>
              <w:t>底坑照明</w:t>
            </w:r>
            <w:r w:rsidRPr="002956C3">
              <w:rPr>
                <w:rFonts w:ascii="宋体" w:hAnsi="宋体"/>
                <w:kern w:val="0"/>
                <w:sz w:val="18"/>
                <w:szCs w:val="18"/>
              </w:rPr>
              <w:t>/</w:t>
            </w:r>
            <w:r w:rsidRPr="002956C3">
              <w:rPr>
                <w:rFonts w:ascii="宋体" w:hAnsi="宋体" w:cs="宋体" w:hint="eastAsia"/>
                <w:kern w:val="0"/>
                <w:sz w:val="18"/>
                <w:szCs w:val="18"/>
              </w:rPr>
              <w:t>插座的配电箱及电缆线槽、管路</w:t>
            </w:r>
          </w:p>
        </w:tc>
        <w:tc>
          <w:tcPr>
            <w:tcW w:w="89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47"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98"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56" w:type="pct"/>
            <w:gridSpan w:val="2"/>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r>
      <w:tr w:rsidR="00173CBB" w:rsidRPr="002956C3">
        <w:trPr>
          <w:trHeight w:val="510"/>
        </w:trPr>
        <w:tc>
          <w:tcPr>
            <w:tcW w:w="264" w:type="pct"/>
            <w:tcBorders>
              <w:top w:val="nil"/>
              <w:left w:val="single" w:sz="8" w:space="0" w:color="auto"/>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7</w:t>
            </w:r>
          </w:p>
        </w:tc>
        <w:tc>
          <w:tcPr>
            <w:tcW w:w="1242"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机房曳引机支撑钢梁</w:t>
            </w:r>
          </w:p>
        </w:tc>
        <w:tc>
          <w:tcPr>
            <w:tcW w:w="890"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47"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98"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c>
          <w:tcPr>
            <w:tcW w:w="856" w:type="pct"/>
            <w:gridSpan w:val="2"/>
            <w:tcBorders>
              <w:top w:val="nil"/>
              <w:left w:val="nil"/>
              <w:bottom w:val="single" w:sz="8"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应包含</w:t>
            </w:r>
          </w:p>
        </w:tc>
      </w:tr>
    </w:tbl>
    <w:p w:rsidR="00173CBB" w:rsidRPr="002956C3" w:rsidRDefault="00173CBB">
      <w:pPr>
        <w:snapToGrid w:val="0"/>
        <w:spacing w:beforeLines="20" w:before="62" w:line="276" w:lineRule="auto"/>
        <w:rPr>
          <w:rFonts w:ascii="宋体" w:hAnsi="宋体" w:cs="Arial" w:hint="eastAsia"/>
          <w:sz w:val="24"/>
        </w:rPr>
      </w:pPr>
    </w:p>
    <w:p w:rsidR="00173CBB" w:rsidRPr="002956C3" w:rsidRDefault="00000000">
      <w:pPr>
        <w:snapToGrid w:val="0"/>
        <w:spacing w:beforeLines="20" w:before="62" w:line="276" w:lineRule="auto"/>
        <w:rPr>
          <w:rFonts w:ascii="宋体" w:hAnsi="宋体" w:cs="Arial" w:hint="eastAsia"/>
          <w:b/>
          <w:bCs/>
          <w:sz w:val="24"/>
        </w:rPr>
      </w:pPr>
      <w:r w:rsidRPr="002956C3">
        <w:rPr>
          <w:rFonts w:ascii="宋体" w:hAnsi="宋体" w:cs="Arial" w:hint="eastAsia"/>
          <w:b/>
          <w:bCs/>
          <w:sz w:val="24"/>
        </w:rPr>
        <w:lastRenderedPageBreak/>
        <w:t>3.轿厢装饰</w:t>
      </w:r>
      <w:r w:rsidRPr="002956C3">
        <w:rPr>
          <w:rFonts w:ascii="宋体" w:hAnsi="宋体" w:hint="eastAsia"/>
          <w:b/>
          <w:bCs/>
          <w:kern w:val="0"/>
          <w:sz w:val="24"/>
        </w:rPr>
        <w:t>（表内数据仅供参考，需设计前进行现场复核，应符合国家标准）</w:t>
      </w:r>
    </w:p>
    <w:tbl>
      <w:tblPr>
        <w:tblW w:w="5000" w:type="pct"/>
        <w:tblLook w:val="04A0" w:firstRow="1" w:lastRow="0" w:firstColumn="1" w:lastColumn="0" w:noHBand="0" w:noVBand="1"/>
      </w:tblPr>
      <w:tblGrid>
        <w:gridCol w:w="1063"/>
        <w:gridCol w:w="1963"/>
        <w:gridCol w:w="1350"/>
        <w:gridCol w:w="1384"/>
        <w:gridCol w:w="1381"/>
        <w:gridCol w:w="1381"/>
      </w:tblGrid>
      <w:tr w:rsidR="00173CBB" w:rsidRPr="002956C3">
        <w:trPr>
          <w:trHeight w:val="499"/>
        </w:trPr>
        <w:tc>
          <w:tcPr>
            <w:tcW w:w="1774" w:type="pct"/>
            <w:gridSpan w:val="2"/>
            <w:tcBorders>
              <w:top w:val="single" w:sz="8" w:space="0" w:color="auto"/>
              <w:left w:val="single" w:sz="8" w:space="0" w:color="auto"/>
              <w:bottom w:val="single" w:sz="4" w:space="0" w:color="auto"/>
              <w:right w:val="single" w:sz="4" w:space="0" w:color="auto"/>
            </w:tcBorders>
            <w:vAlign w:val="center"/>
          </w:tcPr>
          <w:p w:rsidR="00173CBB" w:rsidRPr="002956C3" w:rsidRDefault="00173CBB">
            <w:pPr>
              <w:widowControl/>
              <w:spacing w:beforeLines="20" w:before="62"/>
              <w:jc w:val="center"/>
              <w:rPr>
                <w:rFonts w:ascii="宋体" w:hAnsi="宋体" w:cs="宋体" w:hint="eastAsia"/>
                <w:kern w:val="0"/>
                <w:sz w:val="18"/>
                <w:szCs w:val="18"/>
              </w:rPr>
            </w:pPr>
          </w:p>
        </w:tc>
        <w:tc>
          <w:tcPr>
            <w:tcW w:w="792"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电梯编号1#</w:t>
            </w:r>
          </w:p>
        </w:tc>
        <w:tc>
          <w:tcPr>
            <w:tcW w:w="812"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电梯编号2#</w:t>
            </w:r>
          </w:p>
        </w:tc>
        <w:tc>
          <w:tcPr>
            <w:tcW w:w="810" w:type="pct"/>
            <w:tcBorders>
              <w:top w:val="single" w:sz="8" w:space="0" w:color="auto"/>
              <w:left w:val="nil"/>
              <w:bottom w:val="single" w:sz="4" w:space="0" w:color="auto"/>
              <w:right w:val="single" w:sz="4" w:space="0" w:color="auto"/>
            </w:tcBorders>
            <w:vAlign w:val="center"/>
          </w:tcPr>
          <w:p w:rsidR="00173CBB" w:rsidRPr="002956C3" w:rsidRDefault="00000000">
            <w:pPr>
              <w:spacing w:beforeLines="20" w:before="62"/>
            </w:pPr>
            <w:r w:rsidRPr="002956C3">
              <w:rPr>
                <w:rFonts w:ascii="宋体" w:hAnsi="宋体" w:cs="宋体" w:hint="eastAsia"/>
                <w:kern w:val="0"/>
                <w:sz w:val="18"/>
                <w:szCs w:val="18"/>
              </w:rPr>
              <w:t>电梯编号3#</w:t>
            </w:r>
          </w:p>
        </w:tc>
        <w:tc>
          <w:tcPr>
            <w:tcW w:w="810" w:type="pct"/>
            <w:tcBorders>
              <w:top w:val="single" w:sz="8" w:space="0" w:color="auto"/>
              <w:left w:val="nil"/>
              <w:bottom w:val="single" w:sz="4" w:space="0" w:color="auto"/>
              <w:right w:val="single" w:sz="4" w:space="0" w:color="auto"/>
            </w:tcBorders>
            <w:vAlign w:val="center"/>
          </w:tcPr>
          <w:p w:rsidR="00173CBB" w:rsidRPr="002956C3" w:rsidRDefault="00000000">
            <w:pPr>
              <w:spacing w:beforeLines="20" w:before="62"/>
            </w:pPr>
            <w:r w:rsidRPr="002956C3">
              <w:rPr>
                <w:rFonts w:ascii="宋体" w:hAnsi="宋体" w:cs="宋体" w:hint="eastAsia"/>
                <w:kern w:val="0"/>
                <w:sz w:val="18"/>
                <w:szCs w:val="18"/>
              </w:rPr>
              <w:t>电梯编号4#</w:t>
            </w:r>
          </w:p>
        </w:tc>
      </w:tr>
      <w:tr w:rsidR="00173CBB" w:rsidRPr="002956C3">
        <w:trPr>
          <w:trHeight w:val="615"/>
        </w:trPr>
        <w:tc>
          <w:tcPr>
            <w:tcW w:w="1774" w:type="pct"/>
            <w:gridSpan w:val="2"/>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轿厢设计</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10" w:type="pct"/>
            <w:tcBorders>
              <w:top w:val="nil"/>
              <w:left w:val="nil"/>
              <w:bottom w:val="single" w:sz="4" w:space="0" w:color="auto"/>
              <w:right w:val="single" w:sz="4" w:space="0" w:color="auto"/>
            </w:tcBorders>
            <w:vAlign w:val="center"/>
          </w:tcPr>
          <w:p w:rsidR="00173CBB" w:rsidRPr="002956C3" w:rsidRDefault="00000000">
            <w:pPr>
              <w:spacing w:beforeLines="20" w:before="62"/>
              <w:ind w:firstLineChars="200" w:firstLine="360"/>
            </w:pPr>
            <w:r w:rsidRPr="002956C3">
              <w:rPr>
                <w:rFonts w:ascii="宋体" w:hAnsi="宋体" w:cs="宋体" w:hint="eastAsia"/>
                <w:kern w:val="0"/>
                <w:sz w:val="18"/>
                <w:szCs w:val="18"/>
              </w:rPr>
              <w:t>要求</w:t>
            </w:r>
          </w:p>
        </w:tc>
        <w:tc>
          <w:tcPr>
            <w:tcW w:w="810" w:type="pct"/>
            <w:tcBorders>
              <w:top w:val="nil"/>
              <w:left w:val="nil"/>
              <w:bottom w:val="single" w:sz="4" w:space="0" w:color="auto"/>
              <w:right w:val="single" w:sz="4" w:space="0" w:color="auto"/>
            </w:tcBorders>
            <w:vAlign w:val="center"/>
          </w:tcPr>
          <w:p w:rsidR="00173CBB" w:rsidRPr="002956C3" w:rsidRDefault="00000000">
            <w:pPr>
              <w:spacing w:beforeLines="20" w:before="62"/>
              <w:ind w:firstLineChars="200" w:firstLine="360"/>
            </w:pPr>
            <w:r w:rsidRPr="002956C3">
              <w:rPr>
                <w:rFonts w:ascii="宋体" w:hAnsi="宋体" w:cs="宋体" w:hint="eastAsia"/>
                <w:kern w:val="0"/>
                <w:sz w:val="18"/>
                <w:szCs w:val="18"/>
              </w:rPr>
              <w:t>要求</w:t>
            </w:r>
          </w:p>
        </w:tc>
      </w:tr>
      <w:tr w:rsidR="00173CBB" w:rsidRPr="002956C3">
        <w:trPr>
          <w:trHeight w:val="495"/>
        </w:trPr>
        <w:tc>
          <w:tcPr>
            <w:tcW w:w="623" w:type="pct"/>
            <w:vMerge w:val="restar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轿厢宽</w:t>
            </w:r>
            <w:r w:rsidRPr="002956C3">
              <w:rPr>
                <w:rFonts w:ascii="Arial" w:hAnsi="Arial" w:cs="Arial"/>
                <w:kern w:val="0"/>
                <w:sz w:val="18"/>
                <w:szCs w:val="18"/>
              </w:rPr>
              <w:t xml:space="preserve">                  </w:t>
            </w:r>
            <w:r w:rsidRPr="002956C3">
              <w:rPr>
                <w:rFonts w:ascii="宋体" w:hAnsi="宋体" w:cs="宋体" w:hint="eastAsia"/>
                <w:kern w:val="0"/>
                <w:sz w:val="18"/>
                <w:szCs w:val="18"/>
              </w:rPr>
              <w:t>（</w:t>
            </w:r>
            <w:r w:rsidRPr="002956C3">
              <w:rPr>
                <w:rFonts w:ascii="Arial" w:hAnsi="Arial" w:cs="Arial"/>
                <w:kern w:val="0"/>
                <w:sz w:val="18"/>
                <w:szCs w:val="18"/>
              </w:rPr>
              <w:t>mm</w:t>
            </w:r>
            <w:r w:rsidRPr="002956C3">
              <w:rPr>
                <w:rFonts w:ascii="宋体" w:hAnsi="宋体" w:cs="宋体" w:hint="eastAsia"/>
                <w:kern w:val="0"/>
                <w:sz w:val="18"/>
                <w:szCs w:val="18"/>
              </w:rPr>
              <w:t>）</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1600</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1600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1600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1600</w:t>
            </w:r>
          </w:p>
        </w:tc>
      </w:tr>
      <w:tr w:rsidR="00173CBB" w:rsidRPr="002956C3">
        <w:trPr>
          <w:trHeight w:val="495"/>
        </w:trPr>
        <w:tc>
          <w:tcPr>
            <w:tcW w:w="623" w:type="pct"/>
            <w:vMerge/>
            <w:tcBorders>
              <w:top w:val="nil"/>
              <w:left w:val="single" w:sz="8" w:space="0" w:color="auto"/>
              <w:bottom w:val="single" w:sz="4" w:space="0" w:color="auto"/>
              <w:right w:val="single" w:sz="4" w:space="0" w:color="auto"/>
            </w:tcBorders>
            <w:vAlign w:val="center"/>
          </w:tcPr>
          <w:p w:rsidR="00173CBB" w:rsidRPr="002956C3" w:rsidRDefault="00173CBB">
            <w:pPr>
              <w:widowControl/>
              <w:spacing w:beforeLines="20" w:before="62"/>
              <w:jc w:val="center"/>
              <w:rPr>
                <w:rFonts w:ascii="Arial" w:hAnsi="Arial" w:cs="Arial"/>
                <w:kern w:val="0"/>
                <w:sz w:val="18"/>
                <w:szCs w:val="18"/>
              </w:rPr>
            </w:pP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轿厢深</w:t>
            </w:r>
            <w:r w:rsidRPr="002956C3">
              <w:rPr>
                <w:rFonts w:ascii="Arial" w:hAnsi="Arial" w:cs="Arial"/>
                <w:kern w:val="0"/>
                <w:sz w:val="18"/>
                <w:szCs w:val="18"/>
              </w:rPr>
              <w:t xml:space="preserve">                 </w:t>
            </w:r>
            <w:r w:rsidRPr="002956C3">
              <w:rPr>
                <w:rFonts w:ascii="宋体" w:hAnsi="宋体" w:cs="宋体" w:hint="eastAsia"/>
                <w:kern w:val="0"/>
                <w:sz w:val="18"/>
                <w:szCs w:val="18"/>
              </w:rPr>
              <w:t>（</w:t>
            </w:r>
            <w:r w:rsidRPr="002956C3">
              <w:rPr>
                <w:rFonts w:ascii="Arial" w:hAnsi="Arial" w:cs="Arial"/>
                <w:kern w:val="0"/>
                <w:sz w:val="18"/>
                <w:szCs w:val="18"/>
              </w:rPr>
              <w:t>mm</w:t>
            </w:r>
            <w:r w:rsidRPr="002956C3">
              <w:rPr>
                <w:rFonts w:ascii="宋体" w:hAnsi="宋体" w:cs="宋体" w:hint="eastAsia"/>
                <w:kern w:val="0"/>
                <w:sz w:val="18"/>
                <w:szCs w:val="18"/>
              </w:rPr>
              <w:t>）</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1500</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1500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1500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1500</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kern w:val="0"/>
                <w:sz w:val="18"/>
                <w:szCs w:val="18"/>
              </w:rPr>
              <w:t>2</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轿厢预留高度</w:t>
            </w:r>
            <w:r w:rsidRPr="002956C3">
              <w:rPr>
                <w:rFonts w:ascii="Arial" w:hAnsi="Arial" w:cs="Arial"/>
                <w:kern w:val="0"/>
                <w:sz w:val="18"/>
                <w:szCs w:val="18"/>
              </w:rPr>
              <w:t xml:space="preserve"> </w:t>
            </w:r>
            <w:r w:rsidRPr="002956C3">
              <w:rPr>
                <w:rFonts w:ascii="宋体" w:hAnsi="宋体" w:cs="宋体" w:hint="eastAsia"/>
                <w:kern w:val="0"/>
                <w:sz w:val="18"/>
                <w:szCs w:val="18"/>
              </w:rPr>
              <w:t>（</w:t>
            </w:r>
            <w:r w:rsidRPr="002956C3">
              <w:rPr>
                <w:rFonts w:ascii="Arial" w:hAnsi="Arial" w:cs="Arial"/>
                <w:kern w:val="0"/>
                <w:sz w:val="18"/>
                <w:szCs w:val="18"/>
              </w:rPr>
              <w:t>mm</w:t>
            </w:r>
            <w:r w:rsidRPr="002956C3">
              <w:rPr>
                <w:rFonts w:ascii="宋体" w:hAnsi="宋体" w:cs="宋体" w:hint="eastAsia"/>
                <w:kern w:val="0"/>
                <w:sz w:val="18"/>
                <w:szCs w:val="18"/>
              </w:rPr>
              <w:t>）</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460</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460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460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460</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kern w:val="0"/>
                <w:sz w:val="18"/>
                <w:szCs w:val="18"/>
              </w:rPr>
              <w:t>3</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轿厢装饰后净高</w:t>
            </w:r>
            <w:r w:rsidRPr="002956C3">
              <w:rPr>
                <w:rFonts w:ascii="Arial" w:hAnsi="Arial" w:cs="Arial"/>
                <w:kern w:val="0"/>
                <w:sz w:val="18"/>
                <w:szCs w:val="18"/>
              </w:rPr>
              <w:t xml:space="preserve"> </w:t>
            </w:r>
            <w:r w:rsidRPr="002956C3">
              <w:rPr>
                <w:rFonts w:ascii="宋体" w:hAnsi="宋体" w:cs="宋体" w:hint="eastAsia"/>
                <w:kern w:val="0"/>
                <w:sz w:val="18"/>
                <w:szCs w:val="18"/>
              </w:rPr>
              <w:t>（</w:t>
            </w:r>
            <w:r w:rsidRPr="002956C3">
              <w:rPr>
                <w:rFonts w:ascii="Arial" w:hAnsi="Arial" w:cs="Arial"/>
                <w:kern w:val="0"/>
                <w:sz w:val="18"/>
                <w:szCs w:val="18"/>
              </w:rPr>
              <w:t>mm</w:t>
            </w:r>
            <w:r w:rsidRPr="002956C3">
              <w:rPr>
                <w:rFonts w:ascii="宋体" w:hAnsi="宋体" w:cs="宋体" w:hint="eastAsia"/>
                <w:kern w:val="0"/>
                <w:sz w:val="18"/>
                <w:szCs w:val="18"/>
              </w:rPr>
              <w:t>）</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260</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260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260</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w:t>
            </w:r>
            <w:r w:rsidRPr="002956C3">
              <w:rPr>
                <w:rFonts w:ascii="Arial" w:hAnsi="Arial" w:cs="Arial" w:hint="eastAsia"/>
                <w:kern w:val="0"/>
                <w:sz w:val="18"/>
                <w:szCs w:val="18"/>
              </w:rPr>
              <w:t>2</w:t>
            </w:r>
            <w:r w:rsidRPr="002956C3">
              <w:rPr>
                <w:rFonts w:ascii="Arial" w:hAnsi="Arial" w:cs="Arial"/>
                <w:kern w:val="0"/>
                <w:sz w:val="18"/>
                <w:szCs w:val="18"/>
              </w:rPr>
              <w:t>260</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4</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前壁板</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5</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轿厢门</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6</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轿厢门楣板</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 xml:space="preserve">SUS-304 </w:t>
            </w:r>
            <w:r w:rsidRPr="002956C3">
              <w:rPr>
                <w:rFonts w:ascii="宋体" w:hAnsi="宋体" w:hint="eastAsia"/>
                <w:kern w:val="0"/>
                <w:sz w:val="18"/>
                <w:szCs w:val="18"/>
              </w:rPr>
              <w:t>镜面不锈钢</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7</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轿厢侧板</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8</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轿厢后壁板</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白色或灰色喷漆钢板，面层为</w:t>
            </w:r>
            <w:r w:rsidRPr="002956C3">
              <w:rPr>
                <w:kern w:val="0"/>
                <w:sz w:val="18"/>
                <w:szCs w:val="18"/>
              </w:rPr>
              <w:t xml:space="preserve">SUS-304 </w:t>
            </w:r>
            <w:r w:rsidRPr="002956C3">
              <w:rPr>
                <w:rFonts w:ascii="宋体" w:hAnsi="宋体" w:hint="eastAsia"/>
                <w:kern w:val="0"/>
                <w:sz w:val="18"/>
                <w:szCs w:val="18"/>
              </w:rPr>
              <w:t>镜面不锈钢</w:t>
            </w:r>
          </w:p>
        </w:tc>
      </w:tr>
      <w:tr w:rsidR="00173CBB" w:rsidRPr="002956C3">
        <w:trPr>
          <w:trHeight w:val="562"/>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rFonts w:hint="eastAsia"/>
                <w:kern w:val="0"/>
                <w:sz w:val="18"/>
                <w:szCs w:val="18"/>
              </w:rPr>
              <w:t>9</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踢脚板</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发纹不锈钢</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发纹不锈钢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发纹不锈钢</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发纹不锈钢</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r w:rsidRPr="002956C3">
              <w:rPr>
                <w:rFonts w:hint="eastAsia"/>
                <w:kern w:val="0"/>
                <w:sz w:val="18"/>
                <w:szCs w:val="18"/>
              </w:rPr>
              <w:t>0</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地坎</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硬铝合金</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硬铝合金</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硬铝合金</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硬铝合金</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r w:rsidRPr="002956C3">
              <w:rPr>
                <w:rFonts w:hint="eastAsia"/>
                <w:kern w:val="0"/>
                <w:sz w:val="18"/>
                <w:szCs w:val="18"/>
              </w:rPr>
              <w:t>1</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天花板</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基本天花</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基本天花</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基本天花</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基本天花</w:t>
            </w:r>
          </w:p>
        </w:tc>
      </w:tr>
      <w:tr w:rsidR="00173CBB" w:rsidRPr="002956C3">
        <w:trPr>
          <w:trHeight w:val="495"/>
        </w:trPr>
        <w:tc>
          <w:tcPr>
            <w:tcW w:w="623" w:type="pct"/>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r w:rsidRPr="002956C3">
              <w:rPr>
                <w:rFonts w:hint="eastAsia"/>
                <w:kern w:val="0"/>
                <w:sz w:val="18"/>
                <w:szCs w:val="18"/>
              </w:rPr>
              <w:t>2</w:t>
            </w:r>
          </w:p>
        </w:tc>
        <w:tc>
          <w:tcPr>
            <w:tcW w:w="1151"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LED照明灯具</w:t>
            </w:r>
          </w:p>
        </w:tc>
        <w:tc>
          <w:tcPr>
            <w:tcW w:w="79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LED照明灯（30W</w:t>
            </w:r>
            <w:r w:rsidRPr="002956C3">
              <w:rPr>
                <w:kern w:val="0"/>
                <w:sz w:val="18"/>
                <w:szCs w:val="18"/>
              </w:rPr>
              <w:t>×6</w:t>
            </w:r>
            <w:r w:rsidRPr="002956C3">
              <w:rPr>
                <w:rFonts w:ascii="宋体" w:hAnsi="宋体" w:cs="宋体" w:hint="eastAsia"/>
                <w:kern w:val="0"/>
                <w:sz w:val="18"/>
                <w:szCs w:val="18"/>
              </w:rPr>
              <w:t>盏）</w:t>
            </w:r>
          </w:p>
        </w:tc>
        <w:tc>
          <w:tcPr>
            <w:tcW w:w="81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LED照明灯（30W</w:t>
            </w:r>
            <w:r w:rsidRPr="002956C3">
              <w:rPr>
                <w:kern w:val="0"/>
                <w:sz w:val="18"/>
                <w:szCs w:val="18"/>
              </w:rPr>
              <w:t>×6</w:t>
            </w:r>
            <w:r w:rsidRPr="002956C3">
              <w:rPr>
                <w:rFonts w:ascii="宋体" w:hAnsi="宋体" w:cs="宋体" w:hint="eastAsia"/>
                <w:kern w:val="0"/>
                <w:sz w:val="18"/>
                <w:szCs w:val="18"/>
              </w:rPr>
              <w:t>盏）</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LED照明灯）（30W</w:t>
            </w:r>
            <w:r w:rsidRPr="002956C3">
              <w:rPr>
                <w:kern w:val="0"/>
                <w:sz w:val="18"/>
                <w:szCs w:val="18"/>
              </w:rPr>
              <w:t>×6</w:t>
            </w:r>
            <w:r w:rsidRPr="002956C3">
              <w:rPr>
                <w:rFonts w:ascii="宋体" w:hAnsi="宋体" w:cs="宋体" w:hint="eastAsia"/>
                <w:kern w:val="0"/>
                <w:sz w:val="18"/>
                <w:szCs w:val="18"/>
              </w:rPr>
              <w:t>盏）</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LED照明灯（30W</w:t>
            </w:r>
            <w:r w:rsidRPr="002956C3">
              <w:rPr>
                <w:kern w:val="0"/>
                <w:sz w:val="18"/>
                <w:szCs w:val="18"/>
              </w:rPr>
              <w:t>×6</w:t>
            </w:r>
            <w:r w:rsidRPr="002956C3">
              <w:rPr>
                <w:rFonts w:ascii="宋体" w:hAnsi="宋体" w:cs="宋体" w:hint="eastAsia"/>
                <w:kern w:val="0"/>
                <w:sz w:val="18"/>
                <w:szCs w:val="18"/>
              </w:rPr>
              <w:t>盏）</w:t>
            </w:r>
          </w:p>
        </w:tc>
      </w:tr>
      <w:tr w:rsidR="00173CBB" w:rsidRPr="002956C3">
        <w:trPr>
          <w:trHeight w:val="495"/>
        </w:trPr>
        <w:tc>
          <w:tcPr>
            <w:tcW w:w="623" w:type="pct"/>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r w:rsidRPr="002956C3">
              <w:rPr>
                <w:rFonts w:hint="eastAsia"/>
                <w:kern w:val="0"/>
                <w:sz w:val="18"/>
                <w:szCs w:val="18"/>
              </w:rPr>
              <w:t>3</w:t>
            </w:r>
          </w:p>
        </w:tc>
        <w:tc>
          <w:tcPr>
            <w:tcW w:w="1151"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地板</w:t>
            </w:r>
          </w:p>
        </w:tc>
        <w:tc>
          <w:tcPr>
            <w:tcW w:w="79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下凹</w:t>
            </w:r>
            <w:r w:rsidRPr="002956C3">
              <w:rPr>
                <w:kern w:val="0"/>
                <w:sz w:val="18"/>
                <w:szCs w:val="18"/>
              </w:rPr>
              <w:t>20mm</w:t>
            </w:r>
            <w:r w:rsidRPr="002956C3">
              <w:rPr>
                <w:rFonts w:ascii="宋体" w:hAnsi="宋体" w:cs="宋体" w:hint="eastAsia"/>
                <w:kern w:val="0"/>
                <w:sz w:val="18"/>
                <w:szCs w:val="18"/>
              </w:rPr>
              <w:t>，地面天然大理石石材</w:t>
            </w:r>
          </w:p>
        </w:tc>
        <w:tc>
          <w:tcPr>
            <w:tcW w:w="81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下凹</w:t>
            </w:r>
            <w:r w:rsidRPr="002956C3">
              <w:rPr>
                <w:rFonts w:ascii="宋体" w:hAnsi="宋体" w:cs="宋体"/>
                <w:kern w:val="0"/>
                <w:sz w:val="18"/>
                <w:szCs w:val="18"/>
              </w:rPr>
              <w:t>20mm</w:t>
            </w:r>
            <w:r w:rsidRPr="002956C3">
              <w:rPr>
                <w:rFonts w:ascii="宋体" w:hAnsi="宋体" w:cs="宋体" w:hint="eastAsia"/>
                <w:kern w:val="0"/>
                <w:sz w:val="18"/>
                <w:szCs w:val="18"/>
              </w:rPr>
              <w:t>，地面天然大理石石材</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下凹</w:t>
            </w:r>
            <w:r w:rsidRPr="002956C3">
              <w:rPr>
                <w:rFonts w:ascii="宋体" w:hAnsi="宋体" w:cs="宋体"/>
                <w:kern w:val="0"/>
                <w:sz w:val="18"/>
                <w:szCs w:val="18"/>
              </w:rPr>
              <w:t>20mm</w:t>
            </w:r>
            <w:r w:rsidRPr="002956C3">
              <w:rPr>
                <w:rFonts w:ascii="宋体" w:hAnsi="宋体" w:cs="宋体" w:hint="eastAsia"/>
                <w:kern w:val="0"/>
                <w:sz w:val="18"/>
                <w:szCs w:val="18"/>
              </w:rPr>
              <w:t>，地面天然大理石石材</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下凹</w:t>
            </w:r>
            <w:r w:rsidRPr="002956C3">
              <w:rPr>
                <w:rFonts w:ascii="宋体" w:hAnsi="宋体" w:cs="宋体"/>
                <w:kern w:val="0"/>
                <w:sz w:val="18"/>
                <w:szCs w:val="18"/>
              </w:rPr>
              <w:t>20mm</w:t>
            </w:r>
            <w:r w:rsidRPr="002956C3">
              <w:rPr>
                <w:rFonts w:ascii="宋体" w:hAnsi="宋体" w:cs="宋体" w:hint="eastAsia"/>
                <w:kern w:val="0"/>
                <w:sz w:val="18"/>
                <w:szCs w:val="18"/>
              </w:rPr>
              <w:t>，地面天然大理石石材</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r w:rsidRPr="002956C3">
              <w:rPr>
                <w:rFonts w:hint="eastAsia"/>
                <w:kern w:val="0"/>
                <w:sz w:val="18"/>
                <w:szCs w:val="18"/>
              </w:rPr>
              <w:t>4</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通风</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隐藏式排风机，低噪音</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隐藏式排风机，低噪音</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隐藏式排风机，低噪音</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隐藏式排风机，低噪音</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r w:rsidRPr="002956C3">
              <w:rPr>
                <w:rFonts w:hint="eastAsia"/>
                <w:kern w:val="0"/>
                <w:sz w:val="18"/>
                <w:szCs w:val="18"/>
              </w:rPr>
              <w:t>5</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预留装饰重量</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300KG</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300KG</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300KG</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kern w:val="0"/>
                <w:sz w:val="18"/>
                <w:szCs w:val="18"/>
              </w:rPr>
              <w:t>300KG</w:t>
            </w:r>
          </w:p>
        </w:tc>
      </w:tr>
      <w:tr w:rsidR="00173CBB" w:rsidRPr="002956C3">
        <w:trPr>
          <w:trHeight w:val="495"/>
        </w:trPr>
        <w:tc>
          <w:tcPr>
            <w:tcW w:w="62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r w:rsidRPr="002956C3">
              <w:rPr>
                <w:rFonts w:hint="eastAsia"/>
                <w:kern w:val="0"/>
                <w:sz w:val="18"/>
                <w:szCs w:val="18"/>
              </w:rPr>
              <w:t>6</w:t>
            </w:r>
          </w:p>
        </w:tc>
        <w:tc>
          <w:tcPr>
            <w:tcW w:w="1151"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对讲机</w:t>
            </w:r>
          </w:p>
        </w:tc>
        <w:tc>
          <w:tcPr>
            <w:tcW w:w="79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有线五方对讲</w:t>
            </w:r>
          </w:p>
        </w:tc>
        <w:tc>
          <w:tcPr>
            <w:tcW w:w="812"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有线五方对讲</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有线五方对讲</w:t>
            </w:r>
          </w:p>
        </w:tc>
        <w:tc>
          <w:tcPr>
            <w:tcW w:w="81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有线五方对讲</w:t>
            </w:r>
          </w:p>
        </w:tc>
      </w:tr>
      <w:tr w:rsidR="00173CBB" w:rsidRPr="002956C3">
        <w:trPr>
          <w:trHeight w:val="495"/>
        </w:trPr>
        <w:tc>
          <w:tcPr>
            <w:tcW w:w="623" w:type="pct"/>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lastRenderedPageBreak/>
              <w:t>1</w:t>
            </w:r>
            <w:r w:rsidRPr="002956C3">
              <w:rPr>
                <w:rFonts w:hint="eastAsia"/>
                <w:kern w:val="0"/>
                <w:sz w:val="18"/>
                <w:szCs w:val="18"/>
              </w:rPr>
              <w:t>7</w:t>
            </w:r>
          </w:p>
        </w:tc>
        <w:tc>
          <w:tcPr>
            <w:tcW w:w="1151"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预留监控头位置</w:t>
            </w:r>
          </w:p>
        </w:tc>
        <w:tc>
          <w:tcPr>
            <w:tcW w:w="79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81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设置</w:t>
            </w:r>
          </w:p>
        </w:tc>
      </w:tr>
      <w:tr w:rsidR="00173CBB" w:rsidRPr="002956C3">
        <w:trPr>
          <w:trHeight w:val="495"/>
        </w:trPr>
        <w:tc>
          <w:tcPr>
            <w:tcW w:w="623" w:type="pct"/>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rFonts w:hint="eastAsia"/>
                <w:kern w:val="0"/>
                <w:sz w:val="18"/>
                <w:szCs w:val="18"/>
              </w:rPr>
              <w:t>18</w:t>
            </w:r>
          </w:p>
        </w:tc>
        <w:tc>
          <w:tcPr>
            <w:tcW w:w="1151"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对重安全钳</w:t>
            </w:r>
          </w:p>
        </w:tc>
        <w:tc>
          <w:tcPr>
            <w:tcW w:w="79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w:t>
            </w:r>
          </w:p>
        </w:tc>
        <w:tc>
          <w:tcPr>
            <w:tcW w:w="812"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w:t>
            </w:r>
          </w:p>
        </w:tc>
        <w:tc>
          <w:tcPr>
            <w:tcW w:w="810" w:type="pct"/>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设置</w:t>
            </w:r>
          </w:p>
        </w:tc>
      </w:tr>
    </w:tbl>
    <w:p w:rsidR="00173CBB" w:rsidRPr="002956C3" w:rsidRDefault="00173CBB">
      <w:pPr>
        <w:snapToGrid w:val="0"/>
        <w:spacing w:beforeLines="20" w:before="62" w:line="276" w:lineRule="auto"/>
        <w:rPr>
          <w:rFonts w:ascii="宋体" w:hAnsi="宋体" w:cs="Arial" w:hint="eastAsia"/>
          <w:sz w:val="24"/>
        </w:rPr>
      </w:pPr>
    </w:p>
    <w:p w:rsidR="00173CBB" w:rsidRPr="002956C3" w:rsidRDefault="00000000">
      <w:pPr>
        <w:snapToGrid w:val="0"/>
        <w:spacing w:beforeLines="20" w:before="62" w:line="276" w:lineRule="auto"/>
        <w:rPr>
          <w:rFonts w:ascii="宋体" w:hAnsi="宋体" w:cs="Arial" w:hint="eastAsia"/>
          <w:b/>
          <w:bCs/>
          <w:sz w:val="24"/>
        </w:rPr>
      </w:pPr>
      <w:r w:rsidRPr="002956C3">
        <w:rPr>
          <w:rFonts w:ascii="宋体" w:hAnsi="宋体" w:cs="Arial" w:hint="eastAsia"/>
          <w:b/>
          <w:bCs/>
          <w:sz w:val="24"/>
        </w:rPr>
        <w:t>4、电梯门</w:t>
      </w:r>
    </w:p>
    <w:tbl>
      <w:tblPr>
        <w:tblW w:w="4994" w:type="pct"/>
        <w:tblLook w:val="04A0" w:firstRow="1" w:lastRow="0" w:firstColumn="1" w:lastColumn="0" w:noHBand="0" w:noVBand="1"/>
      </w:tblPr>
      <w:tblGrid>
        <w:gridCol w:w="959"/>
        <w:gridCol w:w="1824"/>
        <w:gridCol w:w="1458"/>
        <w:gridCol w:w="1424"/>
        <w:gridCol w:w="1424"/>
        <w:gridCol w:w="1423"/>
      </w:tblGrid>
      <w:tr w:rsidR="00173CBB" w:rsidRPr="002956C3">
        <w:trPr>
          <w:trHeight w:val="499"/>
        </w:trPr>
        <w:tc>
          <w:tcPr>
            <w:tcW w:w="1634" w:type="pct"/>
            <w:gridSpan w:val="2"/>
            <w:tcBorders>
              <w:top w:val="single" w:sz="8" w:space="0" w:color="auto"/>
              <w:left w:val="single" w:sz="8" w:space="0" w:color="auto"/>
              <w:bottom w:val="single" w:sz="4" w:space="0" w:color="auto"/>
              <w:right w:val="single" w:sz="4" w:space="0" w:color="000000"/>
            </w:tcBorders>
            <w:vAlign w:val="center"/>
          </w:tcPr>
          <w:p w:rsidR="00173CBB" w:rsidRPr="002956C3" w:rsidRDefault="00173CBB">
            <w:pPr>
              <w:widowControl/>
              <w:spacing w:beforeLines="20" w:before="62"/>
              <w:jc w:val="center"/>
              <w:rPr>
                <w:rFonts w:ascii="宋体" w:hAnsi="宋体" w:cs="宋体" w:hint="eastAsia"/>
                <w:kern w:val="0"/>
                <w:sz w:val="18"/>
                <w:szCs w:val="18"/>
              </w:rPr>
            </w:pPr>
          </w:p>
        </w:tc>
        <w:tc>
          <w:tcPr>
            <w:tcW w:w="856"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电梯编号1</w:t>
            </w:r>
            <w:r w:rsidRPr="002956C3">
              <w:rPr>
                <w:rFonts w:hint="eastAsia"/>
                <w:kern w:val="0"/>
                <w:sz w:val="18"/>
                <w:szCs w:val="18"/>
              </w:rPr>
              <w:t>#</w:t>
            </w:r>
          </w:p>
        </w:tc>
        <w:tc>
          <w:tcPr>
            <w:tcW w:w="836"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电梯编号2</w:t>
            </w:r>
            <w:r w:rsidRPr="002956C3">
              <w:rPr>
                <w:rFonts w:hint="eastAsia"/>
                <w:kern w:val="0"/>
                <w:sz w:val="18"/>
                <w:szCs w:val="18"/>
              </w:rPr>
              <w:t>#</w:t>
            </w:r>
          </w:p>
        </w:tc>
        <w:tc>
          <w:tcPr>
            <w:tcW w:w="836"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电梯编号3</w:t>
            </w:r>
            <w:r w:rsidRPr="002956C3">
              <w:rPr>
                <w:rFonts w:hint="eastAsia"/>
                <w:kern w:val="0"/>
                <w:sz w:val="18"/>
                <w:szCs w:val="18"/>
              </w:rPr>
              <w:t>#</w:t>
            </w:r>
          </w:p>
        </w:tc>
        <w:tc>
          <w:tcPr>
            <w:tcW w:w="836" w:type="pct"/>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电梯编号4</w:t>
            </w:r>
            <w:r w:rsidRPr="002956C3">
              <w:rPr>
                <w:rFonts w:hint="eastAsia"/>
                <w:kern w:val="0"/>
                <w:sz w:val="18"/>
                <w:szCs w:val="18"/>
              </w:rPr>
              <w:t>#</w:t>
            </w:r>
          </w:p>
        </w:tc>
      </w:tr>
      <w:tr w:rsidR="00173CBB" w:rsidRPr="002956C3">
        <w:trPr>
          <w:trHeight w:val="615"/>
        </w:trPr>
        <w:tc>
          <w:tcPr>
            <w:tcW w:w="1634" w:type="pct"/>
            <w:gridSpan w:val="2"/>
            <w:tcBorders>
              <w:top w:val="single" w:sz="4" w:space="0" w:color="auto"/>
              <w:left w:val="single" w:sz="8" w:space="0" w:color="auto"/>
              <w:bottom w:val="single" w:sz="8" w:space="0" w:color="auto"/>
              <w:right w:val="single" w:sz="4" w:space="0" w:color="000000"/>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梯门设计</w:t>
            </w:r>
          </w:p>
        </w:tc>
        <w:tc>
          <w:tcPr>
            <w:tcW w:w="856"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36"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36"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836"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要求</w:t>
            </w:r>
          </w:p>
        </w:tc>
      </w:tr>
      <w:tr w:rsidR="00173CBB" w:rsidRPr="002956C3">
        <w:trPr>
          <w:trHeight w:val="600"/>
        </w:trPr>
        <w:tc>
          <w:tcPr>
            <w:tcW w:w="56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1</w:t>
            </w:r>
          </w:p>
        </w:tc>
        <w:tc>
          <w:tcPr>
            <w:tcW w:w="10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类型</w:t>
            </w:r>
          </w:p>
        </w:tc>
        <w:tc>
          <w:tcPr>
            <w:tcW w:w="85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r>
      <w:tr w:rsidR="00173CBB" w:rsidRPr="002956C3">
        <w:trPr>
          <w:trHeight w:val="420"/>
        </w:trPr>
        <w:tc>
          <w:tcPr>
            <w:tcW w:w="563" w:type="pct"/>
            <w:vMerge w:val="restart"/>
            <w:tcBorders>
              <w:top w:val="nil"/>
              <w:left w:val="single" w:sz="8" w:space="0" w:color="auto"/>
              <w:bottom w:val="single" w:sz="4" w:space="0" w:color="000000"/>
              <w:right w:val="single" w:sz="4" w:space="0" w:color="auto"/>
            </w:tcBorders>
            <w:vAlign w:val="center"/>
          </w:tcPr>
          <w:p w:rsidR="00173CBB" w:rsidRPr="002956C3" w:rsidRDefault="00000000">
            <w:pPr>
              <w:widowControl/>
              <w:spacing w:beforeLines="20" w:before="62"/>
              <w:jc w:val="center"/>
              <w:rPr>
                <w:kern w:val="0"/>
                <w:sz w:val="18"/>
                <w:szCs w:val="18"/>
              </w:rPr>
            </w:pPr>
            <w:r w:rsidRPr="002956C3">
              <w:rPr>
                <w:kern w:val="0"/>
                <w:sz w:val="18"/>
                <w:szCs w:val="18"/>
              </w:rPr>
              <w:t>2</w:t>
            </w:r>
          </w:p>
        </w:tc>
        <w:tc>
          <w:tcPr>
            <w:tcW w:w="10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梯门大小</w:t>
            </w:r>
          </w:p>
        </w:tc>
        <w:tc>
          <w:tcPr>
            <w:tcW w:w="85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标准</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标准</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r>
      <w:tr w:rsidR="00173CBB" w:rsidRPr="002956C3">
        <w:trPr>
          <w:trHeight w:val="420"/>
        </w:trPr>
        <w:tc>
          <w:tcPr>
            <w:tcW w:w="563"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jc w:val="center"/>
              <w:rPr>
                <w:kern w:val="0"/>
                <w:sz w:val="18"/>
                <w:szCs w:val="18"/>
              </w:rPr>
            </w:pPr>
          </w:p>
        </w:tc>
        <w:tc>
          <w:tcPr>
            <w:tcW w:w="10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宽</w:t>
            </w:r>
            <w:r w:rsidRPr="002956C3">
              <w:rPr>
                <w:rFonts w:ascii="Arial" w:hAnsi="Arial" w:cs="Arial"/>
                <w:kern w:val="0"/>
                <w:sz w:val="18"/>
                <w:szCs w:val="18"/>
              </w:rPr>
              <w:t xml:space="preserve"> </w:t>
            </w:r>
            <w:r w:rsidRPr="002956C3">
              <w:rPr>
                <w:rFonts w:ascii="宋体" w:hAnsi="宋体" w:cs="宋体" w:hint="eastAsia"/>
                <w:kern w:val="0"/>
                <w:sz w:val="18"/>
                <w:szCs w:val="18"/>
              </w:rPr>
              <w:t>（</w:t>
            </w:r>
            <w:r w:rsidRPr="002956C3">
              <w:rPr>
                <w:rFonts w:ascii="Arial" w:hAnsi="Arial" w:cs="Arial"/>
                <w:kern w:val="0"/>
                <w:sz w:val="18"/>
                <w:szCs w:val="18"/>
              </w:rPr>
              <w:t>mm</w:t>
            </w:r>
            <w:r w:rsidRPr="002956C3">
              <w:rPr>
                <w:rFonts w:ascii="宋体" w:hAnsi="宋体" w:cs="宋体" w:hint="eastAsia"/>
                <w:kern w:val="0"/>
                <w:sz w:val="18"/>
                <w:szCs w:val="18"/>
              </w:rPr>
              <w:t>）</w:t>
            </w:r>
          </w:p>
        </w:tc>
        <w:tc>
          <w:tcPr>
            <w:tcW w:w="85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标准</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标准</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r>
      <w:tr w:rsidR="00173CBB" w:rsidRPr="002956C3">
        <w:trPr>
          <w:trHeight w:val="420"/>
        </w:trPr>
        <w:tc>
          <w:tcPr>
            <w:tcW w:w="563" w:type="pct"/>
            <w:vMerge/>
            <w:tcBorders>
              <w:top w:val="nil"/>
              <w:left w:val="single" w:sz="8" w:space="0" w:color="auto"/>
              <w:bottom w:val="single" w:sz="4" w:space="0" w:color="000000"/>
              <w:right w:val="single" w:sz="4" w:space="0" w:color="auto"/>
            </w:tcBorders>
            <w:vAlign w:val="center"/>
          </w:tcPr>
          <w:p w:rsidR="00173CBB" w:rsidRPr="002956C3" w:rsidRDefault="00173CBB">
            <w:pPr>
              <w:widowControl/>
              <w:spacing w:beforeLines="20" w:before="62"/>
              <w:jc w:val="center"/>
              <w:rPr>
                <w:kern w:val="0"/>
                <w:sz w:val="18"/>
                <w:szCs w:val="18"/>
              </w:rPr>
            </w:pPr>
          </w:p>
        </w:tc>
        <w:tc>
          <w:tcPr>
            <w:tcW w:w="10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高</w:t>
            </w:r>
            <w:r w:rsidRPr="002956C3">
              <w:rPr>
                <w:rFonts w:ascii="Arial" w:hAnsi="Arial" w:cs="Arial"/>
                <w:kern w:val="0"/>
                <w:sz w:val="18"/>
                <w:szCs w:val="18"/>
              </w:rPr>
              <w:t xml:space="preserve"> </w:t>
            </w:r>
            <w:r w:rsidRPr="002956C3">
              <w:rPr>
                <w:rFonts w:ascii="宋体" w:hAnsi="宋体" w:cs="宋体" w:hint="eastAsia"/>
                <w:kern w:val="0"/>
                <w:sz w:val="18"/>
                <w:szCs w:val="18"/>
              </w:rPr>
              <w:t>（</w:t>
            </w:r>
            <w:r w:rsidRPr="002956C3">
              <w:rPr>
                <w:rFonts w:ascii="Arial" w:hAnsi="Arial" w:cs="Arial"/>
                <w:kern w:val="0"/>
                <w:sz w:val="18"/>
                <w:szCs w:val="18"/>
              </w:rPr>
              <w:t>mm</w:t>
            </w:r>
            <w:r w:rsidRPr="002956C3">
              <w:rPr>
                <w:rFonts w:ascii="宋体" w:hAnsi="宋体" w:cs="宋体" w:hint="eastAsia"/>
                <w:kern w:val="0"/>
                <w:sz w:val="18"/>
                <w:szCs w:val="18"/>
              </w:rPr>
              <w:t>）</w:t>
            </w:r>
          </w:p>
        </w:tc>
        <w:tc>
          <w:tcPr>
            <w:tcW w:w="85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标准</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标准</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中分双扇门</w:t>
            </w:r>
          </w:p>
        </w:tc>
      </w:tr>
      <w:tr w:rsidR="00173CBB" w:rsidRPr="002956C3">
        <w:trPr>
          <w:trHeight w:val="1844"/>
        </w:trPr>
        <w:tc>
          <w:tcPr>
            <w:tcW w:w="56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3</w:t>
            </w:r>
          </w:p>
        </w:tc>
        <w:tc>
          <w:tcPr>
            <w:tcW w:w="10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厅门</w:t>
            </w:r>
          </w:p>
          <w:p w:rsidR="00173CBB" w:rsidRPr="002956C3" w:rsidRDefault="00000000">
            <w:pPr>
              <w:pStyle w:val="a0"/>
              <w:jc w:val="center"/>
              <w:rPr>
                <w:rFonts w:hint="eastAsia"/>
              </w:rPr>
            </w:pPr>
            <w:r w:rsidRPr="002956C3">
              <w:rPr>
                <w:rFonts w:cs="宋体" w:hint="eastAsia"/>
                <w:kern w:val="0"/>
                <w:sz w:val="18"/>
                <w:szCs w:val="18"/>
              </w:rPr>
              <w:t>参考样式图</w:t>
            </w:r>
          </w:p>
        </w:tc>
        <w:tc>
          <w:tcPr>
            <w:tcW w:w="85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noProof/>
                <w:kern w:val="0"/>
                <w:sz w:val="18"/>
                <w:szCs w:val="18"/>
              </w:rPr>
              <w:drawing>
                <wp:inline distT="0" distB="0" distL="114300" distR="114300">
                  <wp:extent cx="780415" cy="1040765"/>
                  <wp:effectExtent l="0" t="0" r="635" b="6985"/>
                  <wp:docPr id="1" name="图片 1" descr="850dd04a44a55f6ee6ec4e67318a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0dd04a44a55f6ee6ec4e67318ac69"/>
                          <pic:cNvPicPr>
                            <a:picLocks noChangeAspect="1"/>
                          </pic:cNvPicPr>
                        </pic:nvPicPr>
                        <pic:blipFill>
                          <a:blip r:embed="rId4"/>
                          <a:stretch>
                            <a:fillRect/>
                          </a:stretch>
                        </pic:blipFill>
                        <pic:spPr>
                          <a:xfrm>
                            <a:off x="0" y="0"/>
                            <a:ext cx="780415" cy="1040765"/>
                          </a:xfrm>
                          <a:prstGeom prst="rect">
                            <a:avLst/>
                          </a:prstGeom>
                        </pic:spPr>
                      </pic:pic>
                    </a:graphicData>
                  </a:graphic>
                </wp:inline>
              </w:drawing>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noProof/>
                <w:kern w:val="0"/>
                <w:sz w:val="18"/>
                <w:szCs w:val="18"/>
              </w:rPr>
              <w:drawing>
                <wp:inline distT="0" distB="0" distL="114300" distR="114300">
                  <wp:extent cx="755650" cy="1008380"/>
                  <wp:effectExtent l="0" t="0" r="6350" b="1270"/>
                  <wp:docPr id="2" name="图片 2" descr="850dd04a44a55f6ee6ec4e67318a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0dd04a44a55f6ee6ec4e67318ac69"/>
                          <pic:cNvPicPr>
                            <a:picLocks noChangeAspect="1"/>
                          </pic:cNvPicPr>
                        </pic:nvPicPr>
                        <pic:blipFill>
                          <a:blip r:embed="rId4"/>
                          <a:stretch>
                            <a:fillRect/>
                          </a:stretch>
                        </pic:blipFill>
                        <pic:spPr>
                          <a:xfrm>
                            <a:off x="0" y="0"/>
                            <a:ext cx="755650" cy="1008380"/>
                          </a:xfrm>
                          <a:prstGeom prst="rect">
                            <a:avLst/>
                          </a:prstGeom>
                        </pic:spPr>
                      </pic:pic>
                    </a:graphicData>
                  </a:graphic>
                </wp:inline>
              </w:drawing>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noProof/>
                <w:kern w:val="0"/>
                <w:sz w:val="18"/>
                <w:szCs w:val="18"/>
              </w:rPr>
              <w:drawing>
                <wp:inline distT="0" distB="0" distL="114300" distR="114300">
                  <wp:extent cx="755650" cy="1008380"/>
                  <wp:effectExtent l="0" t="0" r="6350" b="1270"/>
                  <wp:docPr id="3" name="图片 3" descr="850dd04a44a55f6ee6ec4e67318a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50dd04a44a55f6ee6ec4e67318ac69"/>
                          <pic:cNvPicPr>
                            <a:picLocks noChangeAspect="1"/>
                          </pic:cNvPicPr>
                        </pic:nvPicPr>
                        <pic:blipFill>
                          <a:blip r:embed="rId4"/>
                          <a:stretch>
                            <a:fillRect/>
                          </a:stretch>
                        </pic:blipFill>
                        <pic:spPr>
                          <a:xfrm>
                            <a:off x="0" y="0"/>
                            <a:ext cx="755650" cy="1008380"/>
                          </a:xfrm>
                          <a:prstGeom prst="rect">
                            <a:avLst/>
                          </a:prstGeom>
                        </pic:spPr>
                      </pic:pic>
                    </a:graphicData>
                  </a:graphic>
                </wp:inline>
              </w:drawing>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noProof/>
                <w:kern w:val="0"/>
                <w:sz w:val="18"/>
                <w:szCs w:val="18"/>
              </w:rPr>
              <w:drawing>
                <wp:inline distT="0" distB="0" distL="114300" distR="114300">
                  <wp:extent cx="755650" cy="1008380"/>
                  <wp:effectExtent l="0" t="0" r="6350" b="1270"/>
                  <wp:docPr id="4" name="图片 4" descr="850dd04a44a55f6ee6ec4e67318a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0dd04a44a55f6ee6ec4e67318ac69"/>
                          <pic:cNvPicPr>
                            <a:picLocks noChangeAspect="1"/>
                          </pic:cNvPicPr>
                        </pic:nvPicPr>
                        <pic:blipFill>
                          <a:blip r:embed="rId4"/>
                          <a:stretch>
                            <a:fillRect/>
                          </a:stretch>
                        </pic:blipFill>
                        <pic:spPr>
                          <a:xfrm>
                            <a:off x="0" y="0"/>
                            <a:ext cx="755650" cy="1008380"/>
                          </a:xfrm>
                          <a:prstGeom prst="rect">
                            <a:avLst/>
                          </a:prstGeom>
                        </pic:spPr>
                      </pic:pic>
                    </a:graphicData>
                  </a:graphic>
                </wp:inline>
              </w:drawing>
            </w:r>
          </w:p>
        </w:tc>
      </w:tr>
      <w:tr w:rsidR="00173CBB" w:rsidRPr="002956C3">
        <w:trPr>
          <w:trHeight w:val="750"/>
        </w:trPr>
        <w:tc>
          <w:tcPr>
            <w:tcW w:w="56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4</w:t>
            </w:r>
          </w:p>
        </w:tc>
        <w:tc>
          <w:tcPr>
            <w:tcW w:w="10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门套</w:t>
            </w:r>
          </w:p>
        </w:tc>
        <w:tc>
          <w:tcPr>
            <w:tcW w:w="85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kern w:val="0"/>
                <w:sz w:val="18"/>
                <w:szCs w:val="18"/>
              </w:rPr>
              <w:t>SUS-304</w:t>
            </w:r>
            <w:r w:rsidRPr="002956C3">
              <w:rPr>
                <w:rFonts w:ascii="宋体" w:hAnsi="宋体" w:cs="Arial" w:hint="eastAsia"/>
                <w:kern w:val="0"/>
                <w:sz w:val="18"/>
                <w:szCs w:val="18"/>
              </w:rPr>
              <w:t>镜面不锈钢小门套</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kern w:val="0"/>
                <w:sz w:val="18"/>
                <w:szCs w:val="18"/>
              </w:rPr>
              <w:t>SUS-304</w:t>
            </w:r>
            <w:r w:rsidRPr="002956C3">
              <w:rPr>
                <w:rFonts w:ascii="宋体" w:hAnsi="宋体" w:cs="Arial" w:hint="eastAsia"/>
                <w:kern w:val="0"/>
                <w:sz w:val="18"/>
                <w:szCs w:val="18"/>
              </w:rPr>
              <w:t>镜面不锈钢小门套</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kern w:val="0"/>
                <w:sz w:val="18"/>
                <w:szCs w:val="18"/>
              </w:rPr>
              <w:t>SUS-304</w:t>
            </w:r>
            <w:r w:rsidRPr="002956C3">
              <w:rPr>
                <w:rFonts w:ascii="宋体" w:hAnsi="宋体" w:cs="Arial" w:hint="eastAsia"/>
                <w:kern w:val="0"/>
                <w:sz w:val="18"/>
                <w:szCs w:val="18"/>
              </w:rPr>
              <w:t>镜面不锈钢小门套</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kern w:val="0"/>
                <w:sz w:val="18"/>
                <w:szCs w:val="18"/>
              </w:rPr>
              <w:t>SUS-304</w:t>
            </w:r>
            <w:r w:rsidRPr="002956C3">
              <w:rPr>
                <w:rFonts w:ascii="宋体" w:hAnsi="宋体" w:cs="Arial" w:hint="eastAsia"/>
                <w:kern w:val="0"/>
                <w:sz w:val="18"/>
                <w:szCs w:val="18"/>
              </w:rPr>
              <w:t>镜面不锈钢小门套</w:t>
            </w:r>
          </w:p>
        </w:tc>
      </w:tr>
      <w:tr w:rsidR="00173CBB" w:rsidRPr="002956C3">
        <w:trPr>
          <w:trHeight w:val="600"/>
        </w:trPr>
        <w:tc>
          <w:tcPr>
            <w:tcW w:w="563" w:type="pc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5</w:t>
            </w:r>
          </w:p>
        </w:tc>
        <w:tc>
          <w:tcPr>
            <w:tcW w:w="1070"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门坎</w:t>
            </w:r>
          </w:p>
        </w:tc>
        <w:tc>
          <w:tcPr>
            <w:tcW w:w="85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硬质铝合金</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宋体" w:hAnsi="宋体" w:cs="宋体" w:hint="eastAsia"/>
                <w:kern w:val="0"/>
                <w:sz w:val="18"/>
                <w:szCs w:val="18"/>
              </w:rPr>
              <w:t>硬质铝合金</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硬质铝合金</w:t>
            </w:r>
          </w:p>
        </w:tc>
        <w:tc>
          <w:tcPr>
            <w:tcW w:w="836" w:type="pct"/>
            <w:tcBorders>
              <w:top w:val="nil"/>
              <w:left w:val="nil"/>
              <w:bottom w:val="single" w:sz="4"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硬质铝合金</w:t>
            </w:r>
          </w:p>
        </w:tc>
      </w:tr>
      <w:tr w:rsidR="00173CBB" w:rsidRPr="002956C3">
        <w:trPr>
          <w:trHeight w:val="600"/>
        </w:trPr>
        <w:tc>
          <w:tcPr>
            <w:tcW w:w="563" w:type="pct"/>
            <w:tcBorders>
              <w:top w:val="nil"/>
              <w:left w:val="single" w:sz="8" w:space="0" w:color="auto"/>
              <w:bottom w:val="single" w:sz="8" w:space="0" w:color="auto"/>
              <w:right w:val="single" w:sz="4" w:space="0" w:color="auto"/>
            </w:tcBorders>
            <w:shd w:val="clear" w:color="auto" w:fill="auto"/>
            <w:vAlign w:val="center"/>
          </w:tcPr>
          <w:p w:rsidR="00173CBB" w:rsidRPr="002956C3" w:rsidRDefault="00000000">
            <w:pPr>
              <w:widowControl/>
              <w:spacing w:beforeLines="20" w:before="62"/>
              <w:jc w:val="center"/>
              <w:rPr>
                <w:rFonts w:ascii="Arial" w:hAnsi="Arial" w:cs="Arial"/>
                <w:kern w:val="0"/>
                <w:sz w:val="18"/>
                <w:szCs w:val="18"/>
              </w:rPr>
            </w:pPr>
            <w:r w:rsidRPr="002956C3">
              <w:rPr>
                <w:rFonts w:ascii="Arial" w:hAnsi="Arial" w:cs="Arial" w:hint="eastAsia"/>
                <w:kern w:val="0"/>
                <w:sz w:val="18"/>
                <w:szCs w:val="18"/>
              </w:rPr>
              <w:t>6</w:t>
            </w:r>
          </w:p>
        </w:tc>
        <w:tc>
          <w:tcPr>
            <w:tcW w:w="1070" w:type="pct"/>
            <w:tcBorders>
              <w:top w:val="nil"/>
              <w:left w:val="nil"/>
              <w:bottom w:val="single" w:sz="8" w:space="0" w:color="auto"/>
              <w:right w:val="single" w:sz="4" w:space="0" w:color="auto"/>
            </w:tcBorders>
            <w:shd w:val="clear" w:color="auto" w:fill="auto"/>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门安全装置</w:t>
            </w:r>
          </w:p>
        </w:tc>
        <w:tc>
          <w:tcPr>
            <w:tcW w:w="856" w:type="pct"/>
            <w:tcBorders>
              <w:top w:val="nil"/>
              <w:left w:val="nil"/>
              <w:bottom w:val="single" w:sz="8" w:space="0" w:color="auto"/>
              <w:right w:val="single" w:sz="4" w:space="0" w:color="auto"/>
            </w:tcBorders>
            <w:shd w:val="clear" w:color="000000" w:fill="FFFFFF"/>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光幕保护</w:t>
            </w:r>
          </w:p>
        </w:tc>
        <w:tc>
          <w:tcPr>
            <w:tcW w:w="836"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光幕保护</w:t>
            </w:r>
          </w:p>
        </w:tc>
        <w:tc>
          <w:tcPr>
            <w:tcW w:w="836"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光幕保护</w:t>
            </w:r>
          </w:p>
        </w:tc>
        <w:tc>
          <w:tcPr>
            <w:tcW w:w="836" w:type="pct"/>
            <w:tcBorders>
              <w:top w:val="nil"/>
              <w:left w:val="nil"/>
              <w:bottom w:val="single" w:sz="8" w:space="0" w:color="auto"/>
              <w:right w:val="single" w:sz="4" w:space="0" w:color="auto"/>
            </w:tcBorders>
            <w:vAlign w:val="center"/>
          </w:tcPr>
          <w:p w:rsidR="00173CBB" w:rsidRPr="002956C3" w:rsidRDefault="00000000">
            <w:pPr>
              <w:widowControl/>
              <w:spacing w:beforeLines="20" w:before="62"/>
              <w:jc w:val="center"/>
              <w:rPr>
                <w:rFonts w:ascii="宋体" w:hAnsi="宋体" w:cs="宋体" w:hint="eastAsia"/>
                <w:kern w:val="0"/>
                <w:sz w:val="18"/>
                <w:szCs w:val="18"/>
              </w:rPr>
            </w:pPr>
            <w:r w:rsidRPr="002956C3">
              <w:rPr>
                <w:rFonts w:ascii="宋体" w:hAnsi="宋体" w:cs="宋体" w:hint="eastAsia"/>
                <w:kern w:val="0"/>
                <w:sz w:val="18"/>
                <w:szCs w:val="18"/>
              </w:rPr>
              <w:t>光幕保护</w:t>
            </w:r>
          </w:p>
        </w:tc>
      </w:tr>
    </w:tbl>
    <w:p w:rsidR="00173CBB" w:rsidRPr="002956C3" w:rsidRDefault="00173CBB">
      <w:pPr>
        <w:snapToGrid w:val="0"/>
        <w:spacing w:beforeLines="20" w:before="62" w:line="276" w:lineRule="auto"/>
        <w:rPr>
          <w:rFonts w:ascii="宋体" w:hAnsi="宋体" w:cs="Arial" w:hint="eastAsia"/>
          <w:sz w:val="24"/>
        </w:rPr>
      </w:pPr>
    </w:p>
    <w:tbl>
      <w:tblPr>
        <w:tblW w:w="12975" w:type="dxa"/>
        <w:tblInd w:w="-156" w:type="dxa"/>
        <w:tblLayout w:type="fixed"/>
        <w:tblLook w:val="04A0" w:firstRow="1" w:lastRow="0" w:firstColumn="1" w:lastColumn="0" w:noHBand="0" w:noVBand="1"/>
      </w:tblPr>
      <w:tblGrid>
        <w:gridCol w:w="988"/>
        <w:gridCol w:w="1113"/>
        <w:gridCol w:w="1725"/>
        <w:gridCol w:w="1710"/>
        <w:gridCol w:w="1695"/>
        <w:gridCol w:w="1455"/>
        <w:gridCol w:w="4289"/>
      </w:tblGrid>
      <w:tr w:rsidR="00173CBB" w:rsidRPr="002956C3">
        <w:trPr>
          <w:trHeight w:val="495"/>
        </w:trPr>
        <w:tc>
          <w:tcPr>
            <w:tcW w:w="12975" w:type="dxa"/>
            <w:gridSpan w:val="7"/>
            <w:tcBorders>
              <w:top w:val="nil"/>
              <w:left w:val="nil"/>
              <w:bottom w:val="nil"/>
              <w:right w:val="nil"/>
            </w:tcBorders>
            <w:noWrap/>
            <w:vAlign w:val="center"/>
          </w:tcPr>
          <w:p w:rsidR="00173CBB" w:rsidRPr="002956C3" w:rsidRDefault="00000000">
            <w:pPr>
              <w:widowControl/>
              <w:spacing w:beforeLines="20" w:before="62" w:line="276" w:lineRule="auto"/>
              <w:jc w:val="left"/>
              <w:rPr>
                <w:rFonts w:ascii="宋体" w:hAnsi="宋体" w:cs="宋体" w:hint="eastAsia"/>
                <w:kern w:val="0"/>
                <w:sz w:val="18"/>
                <w:szCs w:val="18"/>
              </w:rPr>
            </w:pPr>
            <w:r w:rsidRPr="002956C3">
              <w:rPr>
                <w:rFonts w:ascii="宋体" w:hAnsi="宋体" w:cs="宋体" w:hint="eastAsia"/>
                <w:b/>
                <w:bCs/>
                <w:kern w:val="0"/>
                <w:sz w:val="24"/>
              </w:rPr>
              <w:t>5.轿厢控制屏及显示器</w:t>
            </w:r>
          </w:p>
        </w:tc>
      </w:tr>
      <w:tr w:rsidR="00173CBB" w:rsidRPr="002956C3">
        <w:trPr>
          <w:gridAfter w:val="1"/>
          <w:wAfter w:w="4289" w:type="dxa"/>
          <w:trHeight w:val="499"/>
        </w:trPr>
        <w:tc>
          <w:tcPr>
            <w:tcW w:w="2101" w:type="dxa"/>
            <w:gridSpan w:val="2"/>
            <w:tcBorders>
              <w:top w:val="single" w:sz="8" w:space="0" w:color="auto"/>
              <w:left w:val="single" w:sz="8" w:space="0" w:color="auto"/>
              <w:bottom w:val="single" w:sz="4" w:space="0" w:color="auto"/>
              <w:right w:val="single" w:sz="4" w:space="0" w:color="000000"/>
            </w:tcBorders>
            <w:vAlign w:val="center"/>
          </w:tcPr>
          <w:p w:rsidR="00173CBB" w:rsidRPr="002956C3" w:rsidRDefault="00173CBB">
            <w:pPr>
              <w:widowControl/>
              <w:spacing w:beforeLines="20" w:before="62" w:line="276" w:lineRule="auto"/>
              <w:jc w:val="center"/>
              <w:rPr>
                <w:rFonts w:ascii="宋体" w:hAnsi="宋体" w:cs="宋体" w:hint="eastAsia"/>
                <w:kern w:val="0"/>
                <w:sz w:val="18"/>
                <w:szCs w:val="18"/>
              </w:rPr>
            </w:pPr>
          </w:p>
        </w:tc>
        <w:tc>
          <w:tcPr>
            <w:tcW w:w="1725"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电梯编号1#</w:t>
            </w:r>
          </w:p>
        </w:tc>
        <w:tc>
          <w:tcPr>
            <w:tcW w:w="1710"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电梯编号2#</w:t>
            </w:r>
          </w:p>
        </w:tc>
        <w:tc>
          <w:tcPr>
            <w:tcW w:w="1695"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电梯编号3#</w:t>
            </w:r>
          </w:p>
        </w:tc>
        <w:tc>
          <w:tcPr>
            <w:tcW w:w="1455"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电梯编号4#</w:t>
            </w:r>
          </w:p>
        </w:tc>
      </w:tr>
      <w:tr w:rsidR="00173CBB" w:rsidRPr="002956C3">
        <w:trPr>
          <w:gridAfter w:val="1"/>
          <w:wAfter w:w="4289" w:type="dxa"/>
          <w:trHeight w:val="615"/>
        </w:trPr>
        <w:tc>
          <w:tcPr>
            <w:tcW w:w="2101" w:type="dxa"/>
            <w:gridSpan w:val="2"/>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梯门设计</w:t>
            </w:r>
          </w:p>
        </w:tc>
        <w:tc>
          <w:tcPr>
            <w:tcW w:w="1725" w:type="dxa"/>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1710"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169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145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r>
      <w:tr w:rsidR="00173CBB" w:rsidRPr="002956C3">
        <w:trPr>
          <w:gridAfter w:val="1"/>
          <w:wAfter w:w="4289" w:type="dxa"/>
          <w:trHeight w:val="405"/>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1</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控制屏</w:t>
            </w:r>
          </w:p>
        </w:tc>
        <w:tc>
          <w:tcPr>
            <w:tcW w:w="172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设于门右边</w:t>
            </w:r>
          </w:p>
        </w:tc>
        <w:tc>
          <w:tcPr>
            <w:tcW w:w="1710"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设于门右边</w:t>
            </w:r>
          </w:p>
        </w:tc>
        <w:tc>
          <w:tcPr>
            <w:tcW w:w="169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设于门右边</w:t>
            </w:r>
          </w:p>
        </w:tc>
        <w:tc>
          <w:tcPr>
            <w:tcW w:w="145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设于门右边</w:t>
            </w:r>
          </w:p>
        </w:tc>
      </w:tr>
      <w:tr w:rsidR="00173CBB" w:rsidRPr="002956C3">
        <w:trPr>
          <w:gridAfter w:val="1"/>
          <w:wAfter w:w="4289" w:type="dxa"/>
          <w:trHeight w:val="585"/>
        </w:trPr>
        <w:tc>
          <w:tcPr>
            <w:tcW w:w="988" w:type="dxa"/>
            <w:vMerge/>
            <w:tcBorders>
              <w:top w:val="single" w:sz="4" w:space="0" w:color="auto"/>
              <w:left w:val="single" w:sz="4" w:space="0" w:color="auto"/>
              <w:bottom w:val="single" w:sz="4" w:space="0" w:color="auto"/>
              <w:right w:val="single" w:sz="4" w:space="0" w:color="auto"/>
            </w:tcBorders>
            <w:vAlign w:val="center"/>
          </w:tcPr>
          <w:p w:rsidR="00173CBB" w:rsidRPr="002956C3" w:rsidRDefault="00173CBB">
            <w:pPr>
              <w:widowControl/>
              <w:spacing w:beforeLines="20" w:before="62" w:line="276" w:lineRule="auto"/>
              <w:jc w:val="center"/>
              <w:rPr>
                <w:rFonts w:ascii="宋体" w:hAnsi="宋体" w:cs="宋体" w:hint="eastAsia"/>
                <w:kern w:val="0"/>
                <w:sz w:val="18"/>
                <w:szCs w:val="18"/>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173CBB" w:rsidRPr="002956C3" w:rsidRDefault="00173CBB">
            <w:pPr>
              <w:widowControl/>
              <w:spacing w:beforeLines="20" w:before="62" w:line="276" w:lineRule="auto"/>
              <w:jc w:val="center"/>
              <w:rPr>
                <w:rFonts w:ascii="宋体" w:hAnsi="宋体" w:cs="宋体" w:hint="eastAsia"/>
                <w:kern w:val="0"/>
                <w:sz w:val="18"/>
                <w:szCs w:val="18"/>
              </w:rPr>
            </w:pPr>
          </w:p>
        </w:tc>
        <w:tc>
          <w:tcPr>
            <w:tcW w:w="172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与前壁一体化</w:t>
            </w:r>
          </w:p>
        </w:tc>
        <w:tc>
          <w:tcPr>
            <w:tcW w:w="171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与前壁一体化</w:t>
            </w:r>
          </w:p>
        </w:tc>
        <w:tc>
          <w:tcPr>
            <w:tcW w:w="169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与前壁一体化</w:t>
            </w:r>
          </w:p>
        </w:tc>
        <w:tc>
          <w:tcPr>
            <w:tcW w:w="145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与前壁一体化</w:t>
            </w:r>
          </w:p>
        </w:tc>
      </w:tr>
      <w:tr w:rsidR="00173CBB" w:rsidRPr="002956C3">
        <w:trPr>
          <w:gridAfter w:val="1"/>
          <w:wAfter w:w="4289" w:type="dxa"/>
          <w:trHeight w:val="1117"/>
        </w:trPr>
        <w:tc>
          <w:tcPr>
            <w:tcW w:w="988" w:type="dxa"/>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2</w:t>
            </w:r>
          </w:p>
        </w:tc>
        <w:tc>
          <w:tcPr>
            <w:tcW w:w="1113" w:type="dxa"/>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控制屏面板</w:t>
            </w:r>
          </w:p>
        </w:tc>
        <w:tc>
          <w:tcPr>
            <w:tcW w:w="172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SUS-304级别镜面不锈钢</w:t>
            </w:r>
          </w:p>
        </w:tc>
        <w:tc>
          <w:tcPr>
            <w:tcW w:w="1710"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SUS-304级别镜面不锈钢</w:t>
            </w:r>
          </w:p>
        </w:tc>
        <w:tc>
          <w:tcPr>
            <w:tcW w:w="169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SUS-304级别镜面不锈钢</w:t>
            </w:r>
          </w:p>
        </w:tc>
        <w:tc>
          <w:tcPr>
            <w:tcW w:w="145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SUS-304级别镜面不锈钢</w:t>
            </w:r>
          </w:p>
        </w:tc>
      </w:tr>
      <w:tr w:rsidR="00173CBB" w:rsidRPr="002956C3">
        <w:trPr>
          <w:gridAfter w:val="1"/>
          <w:wAfter w:w="4289" w:type="dxa"/>
          <w:trHeight w:val="585"/>
        </w:trPr>
        <w:tc>
          <w:tcPr>
            <w:tcW w:w="988" w:type="dxa"/>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3</w:t>
            </w:r>
          </w:p>
        </w:tc>
        <w:tc>
          <w:tcPr>
            <w:tcW w:w="1113"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残疾人控制屏</w:t>
            </w:r>
          </w:p>
        </w:tc>
        <w:tc>
          <w:tcPr>
            <w:tcW w:w="172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1710"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169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145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r>
      <w:tr w:rsidR="00173CBB" w:rsidRPr="002956C3">
        <w:trPr>
          <w:gridAfter w:val="1"/>
          <w:wAfter w:w="4289" w:type="dxa"/>
          <w:trHeight w:val="585"/>
        </w:trPr>
        <w:tc>
          <w:tcPr>
            <w:tcW w:w="988" w:type="dxa"/>
            <w:tcBorders>
              <w:top w:val="single" w:sz="4" w:space="0" w:color="auto"/>
              <w:left w:val="single" w:sz="4"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lastRenderedPageBreak/>
              <w:t>4</w:t>
            </w:r>
          </w:p>
        </w:tc>
        <w:tc>
          <w:tcPr>
            <w:tcW w:w="1113"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主控制屏按钮设计</w:t>
            </w:r>
          </w:p>
        </w:tc>
        <w:tc>
          <w:tcPr>
            <w:tcW w:w="172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c>
          <w:tcPr>
            <w:tcW w:w="1710"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c>
          <w:tcPr>
            <w:tcW w:w="169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c>
          <w:tcPr>
            <w:tcW w:w="145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r>
      <w:tr w:rsidR="00173CBB" w:rsidRPr="002956C3">
        <w:trPr>
          <w:gridAfter w:val="1"/>
          <w:wAfter w:w="4289" w:type="dxa"/>
          <w:trHeight w:val="585"/>
        </w:trPr>
        <w:tc>
          <w:tcPr>
            <w:tcW w:w="988" w:type="dxa"/>
            <w:vMerge w:val="restart"/>
            <w:tcBorders>
              <w:top w:val="nil"/>
              <w:left w:val="single" w:sz="4"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5</w:t>
            </w:r>
          </w:p>
        </w:tc>
        <w:tc>
          <w:tcPr>
            <w:tcW w:w="111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楼层指示器</w:t>
            </w:r>
          </w:p>
        </w:tc>
        <w:tc>
          <w:tcPr>
            <w:tcW w:w="172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171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169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c>
          <w:tcPr>
            <w:tcW w:w="145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w:t>
            </w:r>
          </w:p>
        </w:tc>
      </w:tr>
      <w:tr w:rsidR="00173CBB" w:rsidRPr="002956C3">
        <w:trPr>
          <w:gridAfter w:val="1"/>
          <w:wAfter w:w="4289" w:type="dxa"/>
          <w:trHeight w:val="585"/>
        </w:trPr>
        <w:tc>
          <w:tcPr>
            <w:tcW w:w="988" w:type="dxa"/>
            <w:vMerge/>
            <w:tcBorders>
              <w:top w:val="single" w:sz="4" w:space="0" w:color="auto"/>
              <w:left w:val="single" w:sz="4"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cs="宋体" w:hint="eastAsia"/>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类型</w:t>
            </w:r>
          </w:p>
        </w:tc>
        <w:tc>
          <w:tcPr>
            <w:tcW w:w="172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数字显示</w:t>
            </w:r>
          </w:p>
        </w:tc>
        <w:tc>
          <w:tcPr>
            <w:tcW w:w="1710"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数字显示</w:t>
            </w:r>
          </w:p>
        </w:tc>
        <w:tc>
          <w:tcPr>
            <w:tcW w:w="169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数字显示</w:t>
            </w:r>
          </w:p>
        </w:tc>
        <w:tc>
          <w:tcPr>
            <w:tcW w:w="1455" w:type="dxa"/>
            <w:tcBorders>
              <w:top w:val="single" w:sz="4"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数字显示</w:t>
            </w:r>
          </w:p>
        </w:tc>
      </w:tr>
      <w:tr w:rsidR="00173CBB" w:rsidRPr="002956C3">
        <w:trPr>
          <w:gridAfter w:val="1"/>
          <w:wAfter w:w="4289" w:type="dxa"/>
          <w:trHeight w:val="585"/>
        </w:trPr>
        <w:tc>
          <w:tcPr>
            <w:tcW w:w="988" w:type="dxa"/>
            <w:vMerge/>
            <w:tcBorders>
              <w:top w:val="nil"/>
              <w:left w:val="single" w:sz="4" w:space="0" w:color="auto"/>
              <w:bottom w:val="single" w:sz="4"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cs="宋体" w:hint="eastAsia"/>
                <w:kern w:val="0"/>
                <w:sz w:val="18"/>
                <w:szCs w:val="18"/>
              </w:rPr>
            </w:pPr>
          </w:p>
        </w:tc>
        <w:tc>
          <w:tcPr>
            <w:tcW w:w="111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位置</w:t>
            </w:r>
          </w:p>
        </w:tc>
        <w:tc>
          <w:tcPr>
            <w:tcW w:w="172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设于门楣上方</w:t>
            </w:r>
          </w:p>
        </w:tc>
        <w:tc>
          <w:tcPr>
            <w:tcW w:w="171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设于门楣上方</w:t>
            </w:r>
          </w:p>
        </w:tc>
        <w:tc>
          <w:tcPr>
            <w:tcW w:w="169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设于门楣上方</w:t>
            </w:r>
          </w:p>
        </w:tc>
        <w:tc>
          <w:tcPr>
            <w:tcW w:w="1455"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设于门楣上方</w:t>
            </w:r>
          </w:p>
        </w:tc>
      </w:tr>
    </w:tbl>
    <w:p w:rsidR="00173CBB" w:rsidRPr="002956C3" w:rsidRDefault="00173CBB">
      <w:pPr>
        <w:snapToGrid w:val="0"/>
        <w:spacing w:beforeLines="20" w:before="62" w:line="276" w:lineRule="auto"/>
        <w:rPr>
          <w:rFonts w:ascii="宋体" w:hAnsi="宋体" w:cs="Arial" w:hint="eastAsia"/>
          <w:sz w:val="24"/>
        </w:rPr>
      </w:pPr>
    </w:p>
    <w:tbl>
      <w:tblPr>
        <w:tblW w:w="12848" w:type="dxa"/>
        <w:tblInd w:w="-171" w:type="dxa"/>
        <w:tblLayout w:type="fixed"/>
        <w:tblLook w:val="04A0" w:firstRow="1" w:lastRow="0" w:firstColumn="1" w:lastColumn="0" w:noHBand="0" w:noVBand="1"/>
      </w:tblPr>
      <w:tblGrid>
        <w:gridCol w:w="735"/>
        <w:gridCol w:w="1290"/>
        <w:gridCol w:w="1940"/>
        <w:gridCol w:w="1701"/>
        <w:gridCol w:w="1701"/>
        <w:gridCol w:w="1963"/>
        <w:gridCol w:w="3518"/>
      </w:tblGrid>
      <w:tr w:rsidR="00173CBB" w:rsidRPr="002956C3">
        <w:trPr>
          <w:trHeight w:val="510"/>
        </w:trPr>
        <w:tc>
          <w:tcPr>
            <w:tcW w:w="2025" w:type="dxa"/>
            <w:gridSpan w:val="2"/>
            <w:tcBorders>
              <w:top w:val="nil"/>
              <w:left w:val="nil"/>
              <w:bottom w:val="nil"/>
              <w:right w:val="nil"/>
            </w:tcBorders>
            <w:noWrap/>
            <w:vAlign w:val="center"/>
          </w:tcPr>
          <w:p w:rsidR="00173CBB" w:rsidRPr="002956C3" w:rsidRDefault="00000000">
            <w:pPr>
              <w:widowControl/>
              <w:spacing w:beforeLines="20" w:before="62" w:line="276" w:lineRule="auto"/>
              <w:jc w:val="left"/>
              <w:rPr>
                <w:rFonts w:ascii="宋体" w:hAnsi="宋体" w:hint="eastAsia"/>
                <w:kern w:val="0"/>
                <w:sz w:val="18"/>
                <w:szCs w:val="18"/>
              </w:rPr>
            </w:pPr>
            <w:r w:rsidRPr="002956C3">
              <w:rPr>
                <w:rFonts w:ascii="宋体" w:hAnsi="宋体" w:hint="eastAsia"/>
                <w:b/>
                <w:bCs/>
                <w:kern w:val="0"/>
                <w:sz w:val="24"/>
              </w:rPr>
              <w:t>6.梯厅控制</w:t>
            </w:r>
            <w:r w:rsidRPr="002956C3">
              <w:rPr>
                <w:rFonts w:ascii="宋体" w:hAnsi="宋体"/>
                <w:b/>
                <w:bCs/>
                <w:kern w:val="0"/>
                <w:sz w:val="24"/>
              </w:rPr>
              <w:t xml:space="preserve"> </w:t>
            </w:r>
          </w:p>
        </w:tc>
        <w:tc>
          <w:tcPr>
            <w:tcW w:w="1940" w:type="dxa"/>
            <w:tcBorders>
              <w:top w:val="nil"/>
              <w:left w:val="nil"/>
              <w:bottom w:val="nil"/>
              <w:right w:val="nil"/>
            </w:tcBorders>
            <w:noWrap/>
            <w:vAlign w:val="center"/>
          </w:tcPr>
          <w:p w:rsidR="00173CBB" w:rsidRPr="002956C3" w:rsidRDefault="00173CBB">
            <w:pPr>
              <w:widowControl/>
              <w:spacing w:beforeLines="20" w:before="62" w:line="276" w:lineRule="auto"/>
              <w:jc w:val="left"/>
              <w:rPr>
                <w:rFonts w:ascii="宋体" w:hAnsi="宋体" w:cs="宋体" w:hint="eastAsia"/>
                <w:kern w:val="0"/>
                <w:sz w:val="18"/>
                <w:szCs w:val="18"/>
              </w:rPr>
            </w:pPr>
          </w:p>
        </w:tc>
        <w:tc>
          <w:tcPr>
            <w:tcW w:w="1701" w:type="dxa"/>
            <w:tcBorders>
              <w:top w:val="nil"/>
              <w:left w:val="nil"/>
              <w:bottom w:val="nil"/>
              <w:right w:val="nil"/>
            </w:tcBorders>
            <w:noWrap/>
            <w:vAlign w:val="center"/>
          </w:tcPr>
          <w:p w:rsidR="00173CBB" w:rsidRPr="002956C3" w:rsidRDefault="00173CBB">
            <w:pPr>
              <w:widowControl/>
              <w:spacing w:beforeLines="20" w:before="62" w:line="276" w:lineRule="auto"/>
              <w:jc w:val="left"/>
              <w:rPr>
                <w:rFonts w:ascii="宋体" w:hAnsi="宋体" w:cs="宋体" w:hint="eastAsia"/>
                <w:kern w:val="0"/>
                <w:sz w:val="18"/>
                <w:szCs w:val="18"/>
              </w:rPr>
            </w:pPr>
          </w:p>
        </w:tc>
        <w:tc>
          <w:tcPr>
            <w:tcW w:w="1701" w:type="dxa"/>
            <w:tcBorders>
              <w:top w:val="nil"/>
              <w:left w:val="nil"/>
              <w:bottom w:val="nil"/>
              <w:right w:val="nil"/>
            </w:tcBorders>
          </w:tcPr>
          <w:p w:rsidR="00173CBB" w:rsidRPr="002956C3" w:rsidRDefault="00173CBB">
            <w:pPr>
              <w:widowControl/>
              <w:spacing w:beforeLines="20" w:before="62" w:line="276" w:lineRule="auto"/>
              <w:jc w:val="left"/>
              <w:rPr>
                <w:rFonts w:ascii="宋体" w:hAnsi="宋体" w:cs="宋体" w:hint="eastAsia"/>
                <w:kern w:val="0"/>
                <w:sz w:val="18"/>
                <w:szCs w:val="18"/>
              </w:rPr>
            </w:pPr>
          </w:p>
        </w:tc>
        <w:tc>
          <w:tcPr>
            <w:tcW w:w="1963" w:type="dxa"/>
            <w:tcBorders>
              <w:top w:val="nil"/>
              <w:left w:val="nil"/>
              <w:bottom w:val="nil"/>
              <w:right w:val="nil"/>
            </w:tcBorders>
          </w:tcPr>
          <w:p w:rsidR="00173CBB" w:rsidRPr="002956C3" w:rsidRDefault="00173CBB">
            <w:pPr>
              <w:widowControl/>
              <w:spacing w:beforeLines="20" w:before="62" w:line="276" w:lineRule="auto"/>
              <w:jc w:val="left"/>
              <w:rPr>
                <w:rFonts w:ascii="宋体" w:hAnsi="宋体" w:cs="宋体" w:hint="eastAsia"/>
                <w:kern w:val="0"/>
                <w:sz w:val="18"/>
                <w:szCs w:val="18"/>
              </w:rPr>
            </w:pPr>
          </w:p>
        </w:tc>
        <w:tc>
          <w:tcPr>
            <w:tcW w:w="3518" w:type="dxa"/>
            <w:tcBorders>
              <w:top w:val="nil"/>
              <w:left w:val="nil"/>
              <w:bottom w:val="nil"/>
              <w:right w:val="nil"/>
            </w:tcBorders>
            <w:noWrap/>
            <w:vAlign w:val="center"/>
          </w:tcPr>
          <w:p w:rsidR="00173CBB" w:rsidRPr="002956C3" w:rsidRDefault="00173CBB">
            <w:pPr>
              <w:widowControl/>
              <w:spacing w:beforeLines="20" w:before="62" w:line="276" w:lineRule="auto"/>
              <w:jc w:val="left"/>
              <w:rPr>
                <w:rFonts w:ascii="宋体" w:hAnsi="宋体" w:cs="宋体" w:hint="eastAsia"/>
                <w:kern w:val="0"/>
                <w:sz w:val="18"/>
                <w:szCs w:val="18"/>
              </w:rPr>
            </w:pPr>
          </w:p>
        </w:tc>
      </w:tr>
      <w:tr w:rsidR="00173CBB" w:rsidRPr="002956C3">
        <w:trPr>
          <w:gridAfter w:val="1"/>
          <w:wAfter w:w="3518" w:type="dxa"/>
          <w:trHeight w:val="499"/>
        </w:trPr>
        <w:tc>
          <w:tcPr>
            <w:tcW w:w="2025" w:type="dxa"/>
            <w:gridSpan w:val="2"/>
            <w:tcBorders>
              <w:top w:val="single" w:sz="8" w:space="0" w:color="auto"/>
              <w:left w:val="single" w:sz="8" w:space="0" w:color="auto"/>
              <w:bottom w:val="single" w:sz="4" w:space="0" w:color="auto"/>
              <w:right w:val="single" w:sz="4" w:space="0" w:color="auto"/>
            </w:tcBorders>
            <w:vAlign w:val="center"/>
          </w:tcPr>
          <w:p w:rsidR="00173CBB" w:rsidRPr="002956C3" w:rsidRDefault="00173CBB">
            <w:pPr>
              <w:widowControl/>
              <w:spacing w:beforeLines="20" w:before="62" w:line="276" w:lineRule="auto"/>
              <w:jc w:val="center"/>
              <w:rPr>
                <w:rFonts w:ascii="宋体" w:hAnsi="宋体" w:cs="宋体" w:hint="eastAsia"/>
                <w:kern w:val="0"/>
                <w:sz w:val="18"/>
                <w:szCs w:val="18"/>
              </w:rPr>
            </w:pPr>
          </w:p>
        </w:tc>
        <w:tc>
          <w:tcPr>
            <w:tcW w:w="1940"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w:t>
            </w:r>
            <w:r w:rsidRPr="002956C3">
              <w:rPr>
                <w:rFonts w:ascii="宋体" w:hAnsi="宋体"/>
                <w:kern w:val="0"/>
                <w:sz w:val="18"/>
                <w:szCs w:val="18"/>
              </w:rPr>
              <w:t>1</w:t>
            </w:r>
            <w:r w:rsidRPr="002956C3">
              <w:rPr>
                <w:rFonts w:ascii="宋体" w:hAnsi="宋体" w:hint="eastAsia"/>
                <w:kern w:val="0"/>
                <w:sz w:val="18"/>
                <w:szCs w:val="18"/>
              </w:rPr>
              <w:t>#</w:t>
            </w:r>
          </w:p>
        </w:tc>
        <w:tc>
          <w:tcPr>
            <w:tcW w:w="1701"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w:t>
            </w:r>
            <w:r w:rsidRPr="002956C3">
              <w:rPr>
                <w:rFonts w:ascii="宋体" w:hAnsi="宋体" w:cs="宋体"/>
                <w:kern w:val="0"/>
                <w:sz w:val="18"/>
                <w:szCs w:val="18"/>
              </w:rPr>
              <w:t>2</w:t>
            </w:r>
            <w:r w:rsidRPr="002956C3">
              <w:rPr>
                <w:rFonts w:ascii="宋体" w:hAnsi="宋体" w:cs="宋体" w:hint="eastAsia"/>
                <w:kern w:val="0"/>
                <w:sz w:val="18"/>
                <w:szCs w:val="18"/>
              </w:rPr>
              <w:t>#</w:t>
            </w:r>
          </w:p>
        </w:tc>
        <w:tc>
          <w:tcPr>
            <w:tcW w:w="1701"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w:t>
            </w:r>
            <w:r w:rsidRPr="002956C3">
              <w:rPr>
                <w:rFonts w:ascii="宋体" w:hAnsi="宋体"/>
                <w:kern w:val="0"/>
                <w:sz w:val="18"/>
                <w:szCs w:val="18"/>
              </w:rPr>
              <w:t>3</w:t>
            </w:r>
            <w:r w:rsidRPr="002956C3">
              <w:rPr>
                <w:rFonts w:ascii="宋体" w:hAnsi="宋体" w:hint="eastAsia"/>
                <w:kern w:val="0"/>
                <w:sz w:val="18"/>
                <w:szCs w:val="18"/>
              </w:rPr>
              <w:t>#</w:t>
            </w:r>
          </w:p>
        </w:tc>
        <w:tc>
          <w:tcPr>
            <w:tcW w:w="1963" w:type="dxa"/>
            <w:tcBorders>
              <w:top w:val="single" w:sz="8" w:space="0" w:color="auto"/>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电梯编号</w:t>
            </w:r>
            <w:r w:rsidRPr="002956C3">
              <w:rPr>
                <w:rFonts w:ascii="宋体" w:hAnsi="宋体" w:cs="宋体"/>
                <w:kern w:val="0"/>
                <w:sz w:val="18"/>
                <w:szCs w:val="18"/>
              </w:rPr>
              <w:t>4</w:t>
            </w:r>
            <w:r w:rsidRPr="002956C3">
              <w:rPr>
                <w:rFonts w:ascii="宋体" w:hAnsi="宋体" w:cs="宋体" w:hint="eastAsia"/>
                <w:kern w:val="0"/>
                <w:sz w:val="18"/>
                <w:szCs w:val="18"/>
              </w:rPr>
              <w:t>#</w:t>
            </w:r>
          </w:p>
        </w:tc>
      </w:tr>
      <w:tr w:rsidR="00173CBB" w:rsidRPr="002956C3">
        <w:trPr>
          <w:gridAfter w:val="1"/>
          <w:wAfter w:w="3518" w:type="dxa"/>
          <w:trHeight w:val="615"/>
        </w:trPr>
        <w:tc>
          <w:tcPr>
            <w:tcW w:w="2025" w:type="dxa"/>
            <w:gridSpan w:val="2"/>
            <w:tcBorders>
              <w:top w:val="single" w:sz="4" w:space="0" w:color="auto"/>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梯厅控制</w:t>
            </w:r>
          </w:p>
        </w:tc>
        <w:tc>
          <w:tcPr>
            <w:tcW w:w="194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c>
          <w:tcPr>
            <w:tcW w:w="196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要求</w:t>
            </w:r>
          </w:p>
        </w:tc>
      </w:tr>
      <w:tr w:rsidR="00173CBB" w:rsidRPr="002956C3">
        <w:trPr>
          <w:gridAfter w:val="1"/>
          <w:wAfter w:w="3518" w:type="dxa"/>
          <w:trHeight w:val="555"/>
        </w:trPr>
        <w:tc>
          <w:tcPr>
            <w:tcW w:w="735" w:type="dxa"/>
            <w:vMerge w:val="restart"/>
            <w:tcBorders>
              <w:top w:val="nil"/>
              <w:left w:val="single" w:sz="8" w:space="0" w:color="auto"/>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1</w:t>
            </w:r>
          </w:p>
        </w:tc>
        <w:tc>
          <w:tcPr>
            <w:tcW w:w="129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面板</w:t>
            </w:r>
          </w:p>
        </w:tc>
        <w:tc>
          <w:tcPr>
            <w:tcW w:w="194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c>
          <w:tcPr>
            <w:tcW w:w="196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r>
      <w:tr w:rsidR="00173CBB" w:rsidRPr="002956C3">
        <w:trPr>
          <w:gridAfter w:val="1"/>
          <w:wAfter w:w="3518" w:type="dxa"/>
          <w:trHeight w:val="825"/>
        </w:trPr>
        <w:tc>
          <w:tcPr>
            <w:tcW w:w="735" w:type="dxa"/>
            <w:vMerge/>
            <w:tcBorders>
              <w:top w:val="nil"/>
              <w:left w:val="single" w:sz="8" w:space="0" w:color="auto"/>
              <w:bottom w:val="single" w:sz="4" w:space="0" w:color="auto"/>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9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按钮</w:t>
            </w:r>
          </w:p>
        </w:tc>
        <w:tc>
          <w:tcPr>
            <w:tcW w:w="194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c>
          <w:tcPr>
            <w:tcW w:w="196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方形或圆形微触式按钮，由电梯厂家推荐。</w:t>
            </w:r>
          </w:p>
        </w:tc>
      </w:tr>
      <w:tr w:rsidR="00173CBB" w:rsidRPr="002956C3">
        <w:trPr>
          <w:gridAfter w:val="1"/>
          <w:wAfter w:w="3518" w:type="dxa"/>
          <w:trHeight w:val="555"/>
        </w:trPr>
        <w:tc>
          <w:tcPr>
            <w:tcW w:w="735" w:type="dxa"/>
            <w:vMerge/>
            <w:tcBorders>
              <w:top w:val="nil"/>
              <w:left w:val="single" w:sz="8" w:space="0" w:color="auto"/>
              <w:bottom w:val="single" w:sz="4" w:space="0" w:color="auto"/>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9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型号</w:t>
            </w:r>
          </w:p>
        </w:tc>
        <w:tc>
          <w:tcPr>
            <w:tcW w:w="194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电梯厂家注明</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电梯厂家注明</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电梯厂家注明</w:t>
            </w:r>
          </w:p>
        </w:tc>
        <w:tc>
          <w:tcPr>
            <w:tcW w:w="196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电梯厂家注明</w:t>
            </w:r>
          </w:p>
        </w:tc>
      </w:tr>
      <w:tr w:rsidR="00173CBB" w:rsidRPr="002956C3">
        <w:trPr>
          <w:gridAfter w:val="1"/>
          <w:wAfter w:w="3518" w:type="dxa"/>
          <w:trHeight w:val="555"/>
        </w:trPr>
        <w:tc>
          <w:tcPr>
            <w:tcW w:w="735" w:type="dxa"/>
            <w:vMerge w:val="restart"/>
            <w:tcBorders>
              <w:top w:val="nil"/>
              <w:left w:val="single" w:sz="8" w:space="0" w:color="auto"/>
              <w:bottom w:val="single" w:sz="8" w:space="0" w:color="000000"/>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2</w:t>
            </w:r>
          </w:p>
        </w:tc>
        <w:tc>
          <w:tcPr>
            <w:tcW w:w="129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楼层指示器</w:t>
            </w:r>
          </w:p>
        </w:tc>
        <w:tc>
          <w:tcPr>
            <w:tcW w:w="194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设置,与外呼板一体</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设置,与外呼板一体</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设置,与外呼板一体</w:t>
            </w:r>
          </w:p>
        </w:tc>
        <w:tc>
          <w:tcPr>
            <w:tcW w:w="196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设置,与外呼板一体</w:t>
            </w:r>
          </w:p>
        </w:tc>
      </w:tr>
      <w:tr w:rsidR="00173CBB" w:rsidRPr="002956C3">
        <w:trPr>
          <w:gridAfter w:val="1"/>
          <w:wAfter w:w="3518" w:type="dxa"/>
          <w:trHeight w:val="555"/>
        </w:trPr>
        <w:tc>
          <w:tcPr>
            <w:tcW w:w="735" w:type="dxa"/>
            <w:vMerge/>
            <w:tcBorders>
              <w:top w:val="nil"/>
              <w:left w:val="single" w:sz="8" w:space="0" w:color="auto"/>
              <w:bottom w:val="single" w:sz="8" w:space="0" w:color="000000"/>
              <w:right w:val="single" w:sz="4" w:space="0" w:color="auto"/>
            </w:tcBorders>
            <w:vAlign w:val="center"/>
          </w:tcPr>
          <w:p w:rsidR="00173CBB" w:rsidRPr="002956C3" w:rsidRDefault="00173CBB">
            <w:pPr>
              <w:widowControl/>
              <w:spacing w:beforeLines="20" w:before="62" w:line="276" w:lineRule="auto"/>
              <w:jc w:val="center"/>
              <w:rPr>
                <w:rFonts w:ascii="宋体" w:hAnsi="宋体" w:hint="eastAsia"/>
                <w:kern w:val="0"/>
                <w:sz w:val="18"/>
                <w:szCs w:val="18"/>
              </w:rPr>
            </w:pPr>
          </w:p>
        </w:tc>
        <w:tc>
          <w:tcPr>
            <w:tcW w:w="129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cs="宋体" w:hint="eastAsia"/>
                <w:kern w:val="0"/>
                <w:sz w:val="18"/>
                <w:szCs w:val="18"/>
              </w:rPr>
              <w:t>面板</w:t>
            </w:r>
          </w:p>
        </w:tc>
        <w:tc>
          <w:tcPr>
            <w:tcW w:w="1940"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c>
          <w:tcPr>
            <w:tcW w:w="1701"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c>
          <w:tcPr>
            <w:tcW w:w="1963" w:type="dxa"/>
            <w:tcBorders>
              <w:top w:val="nil"/>
              <w:left w:val="nil"/>
              <w:bottom w:val="single" w:sz="4" w:space="0" w:color="auto"/>
              <w:right w:val="single" w:sz="4" w:space="0" w:color="auto"/>
            </w:tcBorders>
            <w:vAlign w:val="center"/>
          </w:tcPr>
          <w:p w:rsidR="00173CBB" w:rsidRPr="002956C3" w:rsidRDefault="00000000">
            <w:pPr>
              <w:widowControl/>
              <w:spacing w:beforeLines="20" w:before="62" w:line="276" w:lineRule="auto"/>
              <w:jc w:val="center"/>
              <w:rPr>
                <w:rFonts w:ascii="宋体" w:hAnsi="宋体" w:cs="宋体" w:hint="eastAsia"/>
                <w:kern w:val="0"/>
                <w:sz w:val="18"/>
                <w:szCs w:val="18"/>
              </w:rPr>
            </w:pPr>
            <w:r w:rsidRPr="002956C3">
              <w:rPr>
                <w:rFonts w:ascii="宋体" w:hAnsi="宋体"/>
                <w:kern w:val="0"/>
                <w:sz w:val="18"/>
                <w:szCs w:val="18"/>
              </w:rPr>
              <w:t>SUS-304</w:t>
            </w:r>
            <w:r w:rsidRPr="002956C3">
              <w:rPr>
                <w:rFonts w:ascii="宋体" w:hAnsi="宋体" w:hint="eastAsia"/>
                <w:kern w:val="0"/>
                <w:sz w:val="18"/>
                <w:szCs w:val="18"/>
              </w:rPr>
              <w:t>级别镜面不锈钢</w:t>
            </w:r>
          </w:p>
        </w:tc>
      </w:tr>
    </w:tbl>
    <w:p w:rsidR="00173CBB" w:rsidRPr="002956C3" w:rsidRDefault="00173CBB">
      <w:pPr>
        <w:snapToGrid w:val="0"/>
        <w:spacing w:beforeLines="20" w:before="62" w:line="276" w:lineRule="auto"/>
        <w:rPr>
          <w:rFonts w:ascii="宋体" w:hAnsi="宋体" w:cs="Arial" w:hint="eastAsia"/>
          <w:sz w:val="24"/>
        </w:rPr>
      </w:pPr>
    </w:p>
    <w:p w:rsidR="00173CBB" w:rsidRPr="002956C3" w:rsidRDefault="00000000">
      <w:pPr>
        <w:spacing w:beforeLines="20" w:before="62" w:line="276" w:lineRule="auto"/>
        <w:rPr>
          <w:rFonts w:ascii="宋体" w:hAnsi="宋体" w:hint="eastAsia"/>
          <w:b/>
          <w:bCs/>
          <w:sz w:val="24"/>
        </w:rPr>
      </w:pPr>
      <w:r w:rsidRPr="002956C3">
        <w:rPr>
          <w:rFonts w:ascii="宋体" w:hAnsi="宋体" w:hint="eastAsia"/>
          <w:b/>
          <w:bCs/>
          <w:sz w:val="24"/>
        </w:rPr>
        <w:t>7.电梯功能配置表</w:t>
      </w:r>
    </w:p>
    <w:tbl>
      <w:tblPr>
        <w:tblpPr w:leftFromText="180" w:rightFromText="180" w:vertAnchor="text" w:horzAnchor="page" w:tblpX="1816" w:tblpY="531"/>
        <w:tblOverlap w:val="neve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6799"/>
      </w:tblGrid>
      <w:tr w:rsidR="00173CBB" w:rsidRPr="002956C3">
        <w:trPr>
          <w:trHeight w:val="555"/>
        </w:trPr>
        <w:tc>
          <w:tcPr>
            <w:tcW w:w="2584" w:type="dxa"/>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功能项</w:t>
            </w:r>
          </w:p>
        </w:tc>
        <w:tc>
          <w:tcPr>
            <w:tcW w:w="6799" w:type="dxa"/>
            <w:vAlign w:val="center"/>
          </w:tcPr>
          <w:p w:rsidR="00173CBB" w:rsidRPr="002956C3" w:rsidRDefault="00000000">
            <w:pPr>
              <w:widowControl/>
              <w:spacing w:beforeLines="20" w:before="62" w:line="276" w:lineRule="auto"/>
              <w:jc w:val="center"/>
              <w:rPr>
                <w:rFonts w:ascii="宋体" w:hAnsi="宋体" w:hint="eastAsia"/>
                <w:kern w:val="0"/>
                <w:sz w:val="18"/>
                <w:szCs w:val="18"/>
              </w:rPr>
            </w:pPr>
            <w:r w:rsidRPr="002956C3">
              <w:rPr>
                <w:rFonts w:ascii="宋体" w:hAnsi="宋体" w:hint="eastAsia"/>
                <w:kern w:val="0"/>
                <w:sz w:val="18"/>
                <w:szCs w:val="18"/>
              </w:rPr>
              <w:t>描      述</w:t>
            </w:r>
          </w:p>
        </w:tc>
      </w:tr>
      <w:tr w:rsidR="00173CBB" w:rsidRPr="002956C3">
        <w:trPr>
          <w:trHeight w:val="600"/>
        </w:trPr>
        <w:tc>
          <w:tcPr>
            <w:tcW w:w="2584" w:type="dxa"/>
            <w:vAlign w:val="center"/>
          </w:tcPr>
          <w:p w:rsidR="00173CBB" w:rsidRPr="002956C3" w:rsidRDefault="00000000">
            <w:pPr>
              <w:pStyle w:val="a7"/>
              <w:spacing w:beforeLines="20" w:before="62" w:line="276" w:lineRule="auto"/>
              <w:rPr>
                <w:rFonts w:ascii="宋体" w:eastAsia="宋体" w:hAnsi="宋体" w:cs="Arial" w:hint="eastAsia"/>
                <w:bCs/>
                <w:snapToGrid w:val="0"/>
                <w:color w:val="auto"/>
                <w:sz w:val="18"/>
                <w:szCs w:val="18"/>
              </w:rPr>
            </w:pPr>
            <w:r w:rsidRPr="002956C3">
              <w:rPr>
                <w:rFonts w:ascii="宋体" w:eastAsia="宋体" w:hAnsi="宋体" w:cs="Arial" w:hint="eastAsia"/>
                <w:bCs/>
                <w:snapToGrid w:val="0"/>
                <w:color w:val="auto"/>
                <w:sz w:val="18"/>
                <w:szCs w:val="18"/>
              </w:rPr>
              <w:t>层高自测定</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电梯能进行井道自学习，可精确的测量楼层高度，以实现精准平层的目的。</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启动补偿功能</w:t>
            </w:r>
          </w:p>
        </w:tc>
        <w:tc>
          <w:tcPr>
            <w:tcW w:w="6799"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
                <w:snapToGrid w:val="0"/>
                <w:kern w:val="0"/>
                <w:sz w:val="18"/>
                <w:szCs w:val="18"/>
              </w:rPr>
            </w:pPr>
            <w:r w:rsidRPr="002956C3">
              <w:rPr>
                <w:rFonts w:ascii="宋体" w:hAnsi="宋体" w:cs="Arial" w:hint="eastAsia"/>
                <w:snapToGrid w:val="0"/>
                <w:kern w:val="0"/>
                <w:sz w:val="18"/>
                <w:szCs w:val="18"/>
              </w:rPr>
              <w:t>电梯在运行之前施加补偿扭矩，使其在起动时更加舒适</w:t>
            </w:r>
            <w:r w:rsidRPr="002956C3">
              <w:rPr>
                <w:rFonts w:ascii="宋体" w:hAnsi="宋体" w:cs="Arial" w:hint="eastAsia"/>
                <w:snapToGrid w:val="0"/>
                <w:sz w:val="18"/>
                <w:szCs w:val="18"/>
              </w:rPr>
              <w:t>。</w:t>
            </w:r>
          </w:p>
        </w:tc>
      </w:tr>
      <w:tr w:rsidR="00173CBB" w:rsidRPr="002956C3">
        <w:trPr>
          <w:trHeight w:val="600"/>
        </w:trPr>
        <w:tc>
          <w:tcPr>
            <w:tcW w:w="2584" w:type="dxa"/>
            <w:vAlign w:val="center"/>
          </w:tcPr>
          <w:p w:rsidR="00173CBB" w:rsidRPr="002956C3" w:rsidRDefault="00000000">
            <w:pPr>
              <w:spacing w:beforeLines="20" w:before="62" w:line="276" w:lineRule="auto"/>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专用运转</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轿厢操作盘上设有专用运转开关，打开此开关后电梯只应答轿厢内选层，不应答候梯厅的呼叫</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司机操作</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电梯可以由司机控制电梯应答轿厢内与候梯厅的呼叫</w:t>
            </w:r>
            <w:r w:rsidRPr="002956C3">
              <w:rPr>
                <w:rFonts w:ascii="宋体" w:eastAsia="宋体" w:hAnsi="宋体" w:cs="Arial" w:hint="eastAsia"/>
                <w:snapToGrid w:val="0"/>
                <w:color w:val="FF0000"/>
                <w:sz w:val="18"/>
                <w:szCs w:val="18"/>
              </w:rPr>
              <w:t>。</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lastRenderedPageBreak/>
              <w:t>不能开门时救出运转（安全停靠）</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当电梯平层时，因为厅门地坎有小石头等异物门不能打开时，按“开门按钮”、“关门按钮”、“选层按钮”或者安全触板动作时，电梯将运行到邻近的楼层，将乘客救出。</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故障电梯自动分离（联控、群控）</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当联控系统或群控系统中的一台电梯发生故障时，故障电梯会自动脱离系统，以保证其他电梯正常应答候梯厅呼叫</w:t>
            </w:r>
          </w:p>
        </w:tc>
      </w:tr>
      <w:tr w:rsidR="00173CBB" w:rsidRPr="002956C3">
        <w:trPr>
          <w:trHeight w:val="38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开门报警</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电梯运行中或停止于平层区以外时，如果有人在轿厢内强行扒门，则蜂鸣器发出连续的报警声以示警告。如乘客仍然继续扒门，导致门被打开，则电梯将保护性停止，直到确认门关闭后再启动</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超载报警（蜂鸣器提示）</w:t>
            </w:r>
          </w:p>
        </w:tc>
        <w:tc>
          <w:tcPr>
            <w:tcW w:w="6799"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
                <w:snapToGrid w:val="0"/>
                <w:kern w:val="0"/>
                <w:sz w:val="18"/>
                <w:szCs w:val="18"/>
              </w:rPr>
            </w:pPr>
            <w:r w:rsidRPr="002956C3">
              <w:rPr>
                <w:rFonts w:ascii="宋体" w:hAnsi="宋体" w:cs="Arial" w:hint="eastAsia"/>
                <w:snapToGrid w:val="0"/>
                <w:sz w:val="18"/>
                <w:szCs w:val="18"/>
              </w:rPr>
              <w:t>超过电梯额定载重量，轿厢蜂鸣器发出断续的警告声，并且轿厢操作盘显示“超载”，同时阻止轿厢的关门动作</w:t>
            </w:r>
          </w:p>
        </w:tc>
      </w:tr>
      <w:tr w:rsidR="00173CBB" w:rsidRPr="002956C3">
        <w:trPr>
          <w:trHeight w:val="438"/>
        </w:trPr>
        <w:tc>
          <w:tcPr>
            <w:tcW w:w="2584" w:type="dxa"/>
            <w:vAlign w:val="center"/>
          </w:tcPr>
          <w:p w:rsidR="00173CBB" w:rsidRPr="002956C3" w:rsidRDefault="00000000">
            <w:pPr>
              <w:pStyle w:val="a7"/>
              <w:spacing w:beforeLines="20" w:before="62" w:line="276" w:lineRule="auto"/>
              <w:rPr>
                <w:rFonts w:ascii="宋体" w:eastAsia="宋体" w:hAnsi="宋体" w:cs="Arial" w:hint="eastAsia"/>
                <w:bCs/>
                <w:snapToGrid w:val="0"/>
                <w:color w:val="auto"/>
                <w:sz w:val="18"/>
                <w:szCs w:val="18"/>
              </w:rPr>
            </w:pPr>
            <w:r w:rsidRPr="002956C3">
              <w:rPr>
                <w:rFonts w:ascii="宋体" w:eastAsia="宋体" w:hAnsi="宋体" w:cs="Arial" w:hint="eastAsia"/>
                <w:bCs/>
                <w:snapToGrid w:val="0"/>
                <w:color w:val="auto"/>
                <w:sz w:val="18"/>
                <w:szCs w:val="18"/>
              </w:rPr>
              <w:t>自动再平层</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轿厢的平层是由水平装置自动调整在设定的准确度内，而无需担心由于乘客进出所引起的平层变化。</w:t>
            </w:r>
          </w:p>
        </w:tc>
      </w:tr>
      <w:tr w:rsidR="00173CBB" w:rsidRPr="002956C3">
        <w:trPr>
          <w:trHeight w:val="600"/>
        </w:trPr>
        <w:tc>
          <w:tcPr>
            <w:tcW w:w="2584" w:type="dxa"/>
            <w:vAlign w:val="center"/>
          </w:tcPr>
          <w:p w:rsidR="00173CBB" w:rsidRPr="002956C3" w:rsidRDefault="00000000">
            <w:pPr>
              <w:widowControl/>
              <w:spacing w:beforeLines="20" w:before="62" w:line="276" w:lineRule="auto"/>
              <w:rPr>
                <w:rFonts w:ascii="宋体" w:hAnsi="宋体" w:hint="eastAsia"/>
                <w:bCs/>
                <w:kern w:val="0"/>
                <w:sz w:val="18"/>
                <w:szCs w:val="18"/>
              </w:rPr>
            </w:pPr>
            <w:r w:rsidRPr="002956C3">
              <w:rPr>
                <w:rFonts w:ascii="宋体" w:hAnsi="宋体" w:cs="Arial" w:hint="eastAsia"/>
                <w:bCs/>
                <w:snapToGrid w:val="0"/>
                <w:kern w:val="0"/>
                <w:sz w:val="18"/>
                <w:szCs w:val="18"/>
              </w:rPr>
              <w:t>强制关门</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一定时间以上处于开门状况时，蜂鸣器断续鸣响、慢速关门，以防止运行效率降低。（强制关门时，光幕无效，安全触板有效。）</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门的异常检查装置</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snapToGrid w:val="0"/>
                <w:color w:val="auto"/>
                <w:sz w:val="18"/>
                <w:szCs w:val="18"/>
              </w:rPr>
              <w:t>a)</w:t>
            </w:r>
            <w:r w:rsidRPr="002956C3">
              <w:rPr>
                <w:rFonts w:ascii="宋体" w:eastAsia="宋体" w:hAnsi="宋体" w:cs="Arial" w:hint="eastAsia"/>
                <w:snapToGrid w:val="0"/>
                <w:color w:val="auto"/>
                <w:sz w:val="18"/>
                <w:szCs w:val="18"/>
              </w:rPr>
              <w:t>如轿厢门在预定时间内无法正常开启时，轿厢门会自动关闭，再重新尝试开门；多次尝试后仍然无法正常开门的话，便转为“不能开门时救出运转”。</w:t>
            </w:r>
          </w:p>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snapToGrid w:val="0"/>
                <w:color w:val="auto"/>
                <w:sz w:val="18"/>
                <w:szCs w:val="18"/>
              </w:rPr>
              <w:t>b)</w:t>
            </w:r>
            <w:r w:rsidRPr="002956C3">
              <w:rPr>
                <w:rFonts w:ascii="宋体" w:eastAsia="宋体" w:hAnsi="宋体" w:cs="Arial" w:hint="eastAsia"/>
                <w:snapToGrid w:val="0"/>
                <w:color w:val="auto"/>
                <w:sz w:val="18"/>
                <w:szCs w:val="18"/>
              </w:rPr>
              <w:t>如轿厢门在预定时间内无法正常关闭时，将会重复关闭动作以清除门坎上的障碍物。</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光幕</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光幕发出的光束会在电梯门口范围内高速扫描，形成一层红外光束屏障，如果其中任何一道光束被遮挡，正在关闭的门将会停止关闭并重新打开，从而有效保证乘客更安全便捷的进出电梯</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五方通话</w:t>
            </w:r>
          </w:p>
        </w:tc>
        <w:tc>
          <w:tcPr>
            <w:tcW w:w="6799" w:type="dxa"/>
            <w:vAlign w:val="center"/>
          </w:tcPr>
          <w:p w:rsidR="00173CBB" w:rsidRPr="002956C3" w:rsidRDefault="00000000">
            <w:pPr>
              <w:pStyle w:val="a7"/>
              <w:spacing w:beforeLines="20" w:before="62" w:line="276" w:lineRule="auto"/>
              <w:rPr>
                <w:rFonts w:ascii="宋体" w:eastAsia="宋体" w:hAnsi="宋体" w:cs="方正兰亭纤黑简体" w:hint="eastAsia"/>
                <w:color w:val="595757"/>
                <w:sz w:val="18"/>
                <w:szCs w:val="18"/>
              </w:rPr>
            </w:pPr>
            <w:r w:rsidRPr="002956C3">
              <w:rPr>
                <w:rFonts w:ascii="宋体" w:eastAsia="宋体" w:hAnsi="宋体" w:cs="Arial" w:hint="eastAsia"/>
                <w:snapToGrid w:val="0"/>
                <w:color w:val="auto"/>
                <w:sz w:val="18"/>
                <w:szCs w:val="18"/>
              </w:rPr>
              <w:t>轿厢操作盘上装的对讲机，可实现与控制室中心即中控室（客户自设）、电梯轿厢、电梯机房、电梯轿顶、电梯底坑五方对讲。</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警铃（轿顶）</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轿厢操作盘上装设有紧急按钮。按此按钮，轿厢上部的蜂鸣器响起同时，电梯机房及管理室的对讲机响铃示警。</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轿厢应急照明（充电式蓄电器）</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停电时，充电式电池可给轿厢内紧急照明灯供电。</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闲暇自动检测运转</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避开正常运行的情况下，在设定闲暇时间内，检查运转状况和制动系统。</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电源相位故障监测</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电源欠相或缺相时禁止电梯启动和运行。</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运行时间监测</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记录电梯总体运行时间</w:t>
            </w:r>
            <w:r w:rsidRPr="002956C3">
              <w:rPr>
                <w:rFonts w:ascii="宋体" w:hAnsi="宋体" w:hint="eastAsia"/>
                <w:kern w:val="0"/>
                <w:sz w:val="18"/>
                <w:szCs w:val="18"/>
              </w:rPr>
              <w:t>。</w:t>
            </w:r>
          </w:p>
        </w:tc>
      </w:tr>
      <w:tr w:rsidR="00173CBB" w:rsidRPr="002956C3">
        <w:trPr>
          <w:trHeight w:val="485"/>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井道内急停开关</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井道内轿顶和底坑分别安装急停开关，在紧急情况下使电梯停止运行</w:t>
            </w:r>
            <w:r w:rsidRPr="002956C3">
              <w:rPr>
                <w:rFonts w:ascii="宋体" w:hAnsi="宋体" w:hint="eastAsia"/>
                <w:kern w:val="0"/>
                <w:sz w:val="18"/>
                <w:szCs w:val="18"/>
              </w:rPr>
              <w:t>。</w:t>
            </w:r>
          </w:p>
        </w:tc>
      </w:tr>
      <w:tr w:rsidR="00173CBB" w:rsidRPr="002956C3">
        <w:trPr>
          <w:trHeight w:val="419"/>
        </w:trPr>
        <w:tc>
          <w:tcPr>
            <w:tcW w:w="2584" w:type="dxa"/>
            <w:vAlign w:val="center"/>
          </w:tcPr>
          <w:p w:rsidR="00173CBB" w:rsidRPr="002956C3" w:rsidRDefault="00000000">
            <w:pPr>
              <w:pStyle w:val="a7"/>
              <w:spacing w:beforeLines="20" w:before="62" w:line="276" w:lineRule="auto"/>
              <w:rPr>
                <w:rFonts w:ascii="宋体" w:eastAsia="宋体" w:hAnsi="宋体" w:cs="Arial" w:hint="eastAsia"/>
                <w:bCs/>
                <w:snapToGrid w:val="0"/>
                <w:color w:val="auto"/>
                <w:sz w:val="18"/>
                <w:szCs w:val="18"/>
              </w:rPr>
            </w:pPr>
            <w:r w:rsidRPr="002956C3">
              <w:rPr>
                <w:rFonts w:ascii="宋体" w:eastAsia="宋体" w:hAnsi="宋体" w:cs="Arial" w:hint="eastAsia"/>
                <w:bCs/>
                <w:snapToGrid w:val="0"/>
                <w:color w:val="auto"/>
                <w:sz w:val="18"/>
                <w:szCs w:val="18"/>
              </w:rPr>
              <w:t>启动计数器</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记录电梯的启动次数</w:t>
            </w:r>
            <w:r w:rsidRPr="002956C3">
              <w:rPr>
                <w:rFonts w:ascii="宋体" w:hAnsi="宋体" w:hint="eastAsia"/>
                <w:kern w:val="0"/>
                <w:sz w:val="18"/>
                <w:szCs w:val="18"/>
              </w:rPr>
              <w:t>。</w:t>
            </w:r>
          </w:p>
        </w:tc>
      </w:tr>
      <w:tr w:rsidR="00173CBB" w:rsidRPr="002956C3">
        <w:trPr>
          <w:trHeight w:val="600"/>
        </w:trPr>
        <w:tc>
          <w:tcPr>
            <w:tcW w:w="2584" w:type="dxa"/>
            <w:vAlign w:val="center"/>
          </w:tcPr>
          <w:p w:rsidR="00173CBB" w:rsidRPr="002956C3" w:rsidRDefault="00000000">
            <w:pPr>
              <w:widowControl/>
              <w:spacing w:beforeLines="20" w:before="62" w:line="276" w:lineRule="auto"/>
              <w:rPr>
                <w:rFonts w:ascii="宋体" w:hAnsi="宋体" w:hint="eastAsia"/>
                <w:bCs/>
                <w:kern w:val="0"/>
                <w:sz w:val="18"/>
                <w:szCs w:val="18"/>
              </w:rPr>
            </w:pPr>
            <w:r w:rsidRPr="002956C3">
              <w:rPr>
                <w:rFonts w:ascii="宋体" w:hAnsi="宋体" w:cs="Arial" w:hint="eastAsia"/>
                <w:bCs/>
                <w:snapToGrid w:val="0"/>
                <w:kern w:val="0"/>
                <w:sz w:val="18"/>
                <w:szCs w:val="18"/>
              </w:rPr>
              <w:t>超速电气保护</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当电梯超速时，电气装置能及时检测并停止电梯运行</w:t>
            </w:r>
          </w:p>
        </w:tc>
      </w:tr>
      <w:tr w:rsidR="00173CBB" w:rsidRPr="002956C3">
        <w:trPr>
          <w:trHeight w:val="437"/>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lastRenderedPageBreak/>
              <w:t>超速机械保护</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当电梯超速时，机械装置能及时检测并停止电梯运行</w:t>
            </w:r>
            <w:r w:rsidRPr="002956C3">
              <w:rPr>
                <w:rFonts w:ascii="宋体" w:hAnsi="宋体" w:hint="eastAsia"/>
                <w:kern w:val="0"/>
                <w:sz w:val="18"/>
                <w:szCs w:val="18"/>
              </w:rPr>
              <w:t>。</w:t>
            </w:r>
          </w:p>
        </w:tc>
      </w:tr>
      <w:tr w:rsidR="00173CBB" w:rsidRPr="002956C3">
        <w:trPr>
          <w:trHeight w:val="600"/>
        </w:trPr>
        <w:tc>
          <w:tcPr>
            <w:tcW w:w="2584" w:type="dxa"/>
            <w:vAlign w:val="center"/>
          </w:tcPr>
          <w:p w:rsidR="00173CBB" w:rsidRPr="002956C3" w:rsidRDefault="00000000">
            <w:pPr>
              <w:widowControl/>
              <w:spacing w:beforeLines="20" w:before="62" w:line="276" w:lineRule="auto"/>
              <w:rPr>
                <w:rFonts w:ascii="宋体" w:hAnsi="宋体" w:hint="eastAsia"/>
                <w:bCs/>
                <w:kern w:val="0"/>
                <w:sz w:val="18"/>
                <w:szCs w:val="18"/>
              </w:rPr>
            </w:pPr>
            <w:r w:rsidRPr="002956C3">
              <w:rPr>
                <w:rFonts w:ascii="宋体" w:hAnsi="宋体" w:cs="Arial" w:hint="eastAsia"/>
                <w:bCs/>
                <w:snapToGrid w:val="0"/>
                <w:kern w:val="0"/>
                <w:sz w:val="18"/>
                <w:szCs w:val="18"/>
              </w:rPr>
              <w:t>电动机空转保护</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当钢丝绳打滑时，电梯能有效检测并停止运行</w:t>
            </w:r>
            <w:r w:rsidRPr="002956C3">
              <w:rPr>
                <w:rFonts w:ascii="宋体" w:hAnsi="宋体" w:hint="eastAsia"/>
                <w:kern w:val="0"/>
                <w:sz w:val="18"/>
                <w:szCs w:val="18"/>
              </w:rPr>
              <w:t>。</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位置异常自动校正</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当轿厢位置或显示楼层出现偏差，电梯会通过到达一次端层后自动校正偏差。</w:t>
            </w:r>
          </w:p>
        </w:tc>
      </w:tr>
      <w:tr w:rsidR="00173CBB" w:rsidRPr="002956C3">
        <w:trPr>
          <w:trHeight w:val="44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故障自动检测</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电梯通过软件能自动检测出故障点，使维保人员更快捷的排除故障。</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故障自动存储</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电梯能将处理器检测出的故障储存到储存器中，便于维保人员调用</w:t>
            </w:r>
            <w:r w:rsidRPr="002956C3">
              <w:rPr>
                <w:rFonts w:ascii="宋体" w:hAnsi="宋体" w:hint="eastAsia"/>
                <w:kern w:val="0"/>
                <w:sz w:val="18"/>
                <w:szCs w:val="18"/>
              </w:rPr>
              <w:t>。</w:t>
            </w:r>
          </w:p>
        </w:tc>
      </w:tr>
      <w:tr w:rsidR="00173CBB" w:rsidRPr="002956C3">
        <w:trPr>
          <w:trHeight w:val="391"/>
        </w:trPr>
        <w:tc>
          <w:tcPr>
            <w:tcW w:w="2584" w:type="dxa"/>
            <w:vAlign w:val="center"/>
          </w:tcPr>
          <w:p w:rsidR="00173CBB" w:rsidRPr="002956C3" w:rsidRDefault="00000000">
            <w:pPr>
              <w:pStyle w:val="a7"/>
              <w:spacing w:beforeLines="20" w:before="62" w:line="276" w:lineRule="auto"/>
              <w:rPr>
                <w:rFonts w:ascii="宋体" w:eastAsia="宋体" w:hAnsi="宋体" w:cs="Arial" w:hint="eastAsia"/>
                <w:bCs/>
                <w:snapToGrid w:val="0"/>
                <w:color w:val="auto"/>
                <w:sz w:val="18"/>
                <w:szCs w:val="18"/>
              </w:rPr>
            </w:pPr>
            <w:r w:rsidRPr="002956C3">
              <w:rPr>
                <w:rFonts w:ascii="宋体" w:eastAsia="宋体" w:hAnsi="宋体" w:cs="Arial" w:hint="eastAsia"/>
                <w:bCs/>
                <w:snapToGrid w:val="0"/>
                <w:color w:val="auto"/>
                <w:sz w:val="18"/>
                <w:szCs w:val="18"/>
              </w:rPr>
              <w:t>电磁干扰滤波器</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使电梯具有更高的电磁兼容性，一方面降低电梯对外围设备的干扰，另一方面提高了自身的抗干扰性和稳定性。</w:t>
            </w:r>
          </w:p>
        </w:tc>
      </w:tr>
      <w:tr w:rsidR="00173CBB" w:rsidRPr="002956C3">
        <w:trPr>
          <w:trHeight w:val="600"/>
        </w:trPr>
        <w:tc>
          <w:tcPr>
            <w:tcW w:w="2584" w:type="dxa"/>
            <w:vAlign w:val="center"/>
          </w:tcPr>
          <w:p w:rsidR="00173CBB" w:rsidRPr="002956C3" w:rsidRDefault="00000000">
            <w:pPr>
              <w:widowControl/>
              <w:spacing w:beforeLines="20" w:before="62" w:line="276" w:lineRule="auto"/>
              <w:rPr>
                <w:rFonts w:ascii="宋体" w:hAnsi="宋体" w:hint="eastAsia"/>
                <w:bCs/>
                <w:kern w:val="0"/>
                <w:sz w:val="18"/>
                <w:szCs w:val="18"/>
              </w:rPr>
            </w:pPr>
            <w:r w:rsidRPr="002956C3">
              <w:rPr>
                <w:rFonts w:ascii="宋体" w:hAnsi="宋体" w:cs="Arial" w:hint="eastAsia"/>
                <w:bCs/>
                <w:snapToGrid w:val="0"/>
                <w:kern w:val="0"/>
                <w:sz w:val="18"/>
                <w:szCs w:val="18"/>
              </w:rPr>
              <w:t>火灾管制运转（一个避难层且在端层）</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一旦输入火灾管制运转指令，电梯将清除所有的已经登录的呼叫，并禁止新的呼叫登录，然后直接返回端层停机，并发出反馈信号。（该功能可设置</w:t>
            </w:r>
            <w:r w:rsidRPr="002956C3">
              <w:rPr>
                <w:rFonts w:ascii="宋体" w:eastAsia="宋体" w:hAnsi="宋体" w:cs="Arial"/>
                <w:snapToGrid w:val="0"/>
                <w:color w:val="auto"/>
                <w:sz w:val="18"/>
                <w:szCs w:val="18"/>
              </w:rPr>
              <w:t>1</w:t>
            </w:r>
            <w:r w:rsidRPr="002956C3">
              <w:rPr>
                <w:rFonts w:ascii="宋体" w:eastAsia="宋体" w:hAnsi="宋体" w:cs="Arial" w:hint="eastAsia"/>
                <w:snapToGrid w:val="0"/>
                <w:color w:val="auto"/>
                <w:sz w:val="18"/>
                <w:szCs w:val="18"/>
              </w:rPr>
              <w:t>个避难层）</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避难层返回信号输出</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发生火灾时，电梯在返回指定避难层后向客户发出反馈信号。</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轿门防扒开装置</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能防止电梯在非开锁区域时轿门被打开而导致乘客坠入井道危险的发生，进一步保障了电梯乘客的安全</w:t>
            </w:r>
            <w:r w:rsidRPr="002956C3">
              <w:rPr>
                <w:rFonts w:ascii="宋体" w:hAnsi="宋体" w:hint="eastAsia"/>
                <w:kern w:val="0"/>
                <w:sz w:val="18"/>
                <w:szCs w:val="18"/>
              </w:rPr>
              <w:t>。</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耐冲击层门系统</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使层门系统的耐冲击能力得到了进一步加强，有效防止因冲击层门系统而导致的坠入井道危险的发生，从而进一步保障了电梯相关人员的安全</w:t>
            </w:r>
            <w:r w:rsidRPr="002956C3">
              <w:rPr>
                <w:rFonts w:ascii="宋体" w:hAnsi="宋体" w:hint="eastAsia"/>
                <w:kern w:val="0"/>
                <w:sz w:val="18"/>
                <w:szCs w:val="18"/>
              </w:rPr>
              <w:t>。</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bCs/>
                <w:snapToGrid w:val="0"/>
                <w:kern w:val="0"/>
                <w:sz w:val="18"/>
                <w:szCs w:val="18"/>
              </w:rPr>
              <w:t>UCMP</w:t>
            </w:r>
            <w:r w:rsidRPr="002956C3">
              <w:rPr>
                <w:rFonts w:ascii="宋体" w:hAnsi="宋体" w:cs="Arial" w:hint="eastAsia"/>
                <w:bCs/>
                <w:snapToGrid w:val="0"/>
                <w:kern w:val="0"/>
                <w:sz w:val="18"/>
                <w:szCs w:val="18"/>
              </w:rPr>
              <w:t>轿厢意外移动保护装置</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轿厢意外移动保护装置</w:t>
            </w:r>
            <w:r w:rsidRPr="002956C3">
              <w:rPr>
                <w:rFonts w:ascii="宋体" w:hAnsi="宋体" w:cs="Arial"/>
                <w:snapToGrid w:val="0"/>
                <w:sz w:val="18"/>
                <w:szCs w:val="18"/>
              </w:rPr>
              <w:t>(UCMP</w:t>
            </w:r>
            <w:r w:rsidRPr="002956C3">
              <w:rPr>
                <w:rFonts w:ascii="宋体" w:hAnsi="宋体" w:cs="Arial" w:hint="eastAsia"/>
                <w:snapToGrid w:val="0"/>
                <w:sz w:val="18"/>
                <w:szCs w:val="18"/>
              </w:rPr>
              <w:t>）能在电梯厅、轿门处于打开状态而非正常偏离平层位置时制停轿厢，从而防止人员伤害以及设备损坏的情况发生</w:t>
            </w:r>
            <w:r w:rsidRPr="002956C3">
              <w:rPr>
                <w:rFonts w:ascii="宋体" w:hAnsi="宋体" w:hint="eastAsia"/>
                <w:kern w:val="0"/>
                <w:sz w:val="18"/>
                <w:szCs w:val="18"/>
              </w:rPr>
              <w:t>。</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基准层返回（单控、联控、群控）</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当下列条件满足时，轿厢会自动返回基准层：</w:t>
            </w:r>
          </w:p>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snapToGrid w:val="0"/>
                <w:color w:val="auto"/>
                <w:sz w:val="18"/>
                <w:szCs w:val="18"/>
              </w:rPr>
              <w:t>a)</w:t>
            </w:r>
            <w:r w:rsidRPr="002956C3">
              <w:rPr>
                <w:rFonts w:ascii="宋体" w:eastAsia="宋体" w:hAnsi="宋体" w:cs="Arial" w:hint="eastAsia"/>
                <w:snapToGrid w:val="0"/>
                <w:color w:val="auto"/>
                <w:sz w:val="18"/>
                <w:szCs w:val="18"/>
              </w:rPr>
              <w:t>应答最后呼叫后在设定的时间内没有其他呼叫。</w:t>
            </w:r>
          </w:p>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snapToGrid w:val="0"/>
                <w:color w:val="auto"/>
                <w:sz w:val="18"/>
                <w:szCs w:val="18"/>
              </w:rPr>
              <w:t>b)</w:t>
            </w:r>
            <w:r w:rsidRPr="002956C3">
              <w:rPr>
                <w:rFonts w:ascii="宋体" w:eastAsia="宋体" w:hAnsi="宋体" w:cs="Arial" w:hint="eastAsia"/>
                <w:snapToGrid w:val="0"/>
                <w:color w:val="auto"/>
                <w:sz w:val="18"/>
                <w:szCs w:val="18"/>
              </w:rPr>
              <w:t>其他轿厢没有进入基准层返回运行状态。</w:t>
            </w:r>
          </w:p>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snapToGrid w:val="0"/>
                <w:kern w:val="0"/>
                <w:sz w:val="18"/>
                <w:szCs w:val="18"/>
              </w:rPr>
              <w:t>c)</w:t>
            </w:r>
            <w:r w:rsidRPr="002956C3">
              <w:rPr>
                <w:rFonts w:ascii="宋体" w:hAnsi="宋体" w:cs="Arial" w:hint="eastAsia"/>
                <w:snapToGrid w:val="0"/>
                <w:kern w:val="0"/>
                <w:sz w:val="18"/>
                <w:szCs w:val="18"/>
              </w:rPr>
              <w:t>在基准层上没有其他轿厢停靠。</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禁止反向运行登录</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轿厢呼叫与轿厢实际运行方向相反时，反向轿厢呼叫无法登录</w:t>
            </w:r>
            <w:r w:rsidRPr="002956C3">
              <w:rPr>
                <w:rFonts w:ascii="宋体" w:hAnsi="宋体" w:hint="eastAsia"/>
                <w:sz w:val="18"/>
                <w:szCs w:val="18"/>
              </w:rPr>
              <w:t>。</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取消错误呼叫功能</w:t>
            </w:r>
          </w:p>
        </w:tc>
        <w:tc>
          <w:tcPr>
            <w:tcW w:w="6799" w:type="dxa"/>
            <w:vAlign w:val="center"/>
          </w:tcPr>
          <w:p w:rsidR="00173CBB" w:rsidRPr="002956C3" w:rsidRDefault="00000000">
            <w:pPr>
              <w:widowControl/>
              <w:spacing w:beforeLines="20" w:before="62" w:line="276" w:lineRule="auto"/>
              <w:rPr>
                <w:rFonts w:ascii="宋体" w:hAnsi="宋体" w:hint="eastAsia"/>
                <w:kern w:val="0"/>
                <w:sz w:val="18"/>
                <w:szCs w:val="18"/>
              </w:rPr>
            </w:pPr>
            <w:r w:rsidRPr="002956C3">
              <w:rPr>
                <w:rFonts w:ascii="宋体" w:hAnsi="宋体" w:cs="Arial" w:hint="eastAsia"/>
                <w:snapToGrid w:val="0"/>
                <w:sz w:val="18"/>
                <w:szCs w:val="18"/>
              </w:rPr>
              <w:t>如果按错轿厢操作盘的选层按钮，在一定时间内再连续二次按此钮，登录可以被取消</w:t>
            </w:r>
            <w:r w:rsidRPr="002956C3">
              <w:rPr>
                <w:rFonts w:ascii="宋体" w:hAnsi="宋体" w:hint="eastAsia"/>
                <w:kern w:val="0"/>
                <w:sz w:val="18"/>
                <w:szCs w:val="18"/>
              </w:rPr>
              <w:t>。</w:t>
            </w:r>
          </w:p>
        </w:tc>
      </w:tr>
      <w:tr w:rsidR="00173CBB" w:rsidRPr="002956C3">
        <w:trPr>
          <w:trHeight w:val="393"/>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开门时间自动调整</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snapToGrid w:val="0"/>
                <w:color w:val="auto"/>
                <w:sz w:val="18"/>
                <w:szCs w:val="18"/>
              </w:rPr>
              <w:t>a)</w:t>
            </w:r>
            <w:r w:rsidRPr="002956C3">
              <w:rPr>
                <w:rFonts w:ascii="宋体" w:eastAsia="宋体" w:hAnsi="宋体" w:cs="Arial" w:hint="eastAsia"/>
                <w:snapToGrid w:val="0"/>
                <w:color w:val="auto"/>
                <w:sz w:val="18"/>
                <w:szCs w:val="18"/>
              </w:rPr>
              <w:t>应答呼叫后停止时，因呼叫种类不同（候梯厅呼叫和轿厢内选层）</w:t>
            </w:r>
            <w:r w:rsidRPr="002956C3">
              <w:rPr>
                <w:rFonts w:ascii="宋体" w:eastAsia="宋体" w:hAnsi="宋体" w:cs="Arial"/>
                <w:snapToGrid w:val="0"/>
                <w:color w:val="auto"/>
                <w:sz w:val="18"/>
                <w:szCs w:val="18"/>
              </w:rPr>
              <w:t>,</w:t>
            </w:r>
            <w:r w:rsidRPr="002956C3">
              <w:rPr>
                <w:rFonts w:ascii="宋体" w:eastAsia="宋体" w:hAnsi="宋体" w:cs="Arial" w:hint="eastAsia"/>
                <w:snapToGrid w:val="0"/>
                <w:color w:val="auto"/>
                <w:sz w:val="18"/>
                <w:szCs w:val="18"/>
              </w:rPr>
              <w:t>自动设定为更适当的开门状态保持时间。</w:t>
            </w:r>
          </w:p>
          <w:p w:rsidR="00173CBB" w:rsidRPr="002956C3" w:rsidRDefault="00000000">
            <w:pPr>
              <w:autoSpaceDE w:val="0"/>
              <w:autoSpaceDN w:val="0"/>
              <w:adjustRightInd w:val="0"/>
              <w:spacing w:beforeLines="20" w:before="62" w:line="276" w:lineRule="auto"/>
              <w:jc w:val="left"/>
              <w:rPr>
                <w:rFonts w:ascii="宋体" w:hAnsi="宋体" w:cs="Arial" w:hint="eastAsia"/>
                <w:snapToGrid w:val="0"/>
                <w:kern w:val="0"/>
                <w:sz w:val="18"/>
                <w:szCs w:val="18"/>
              </w:rPr>
            </w:pPr>
            <w:r w:rsidRPr="002956C3">
              <w:rPr>
                <w:rFonts w:ascii="宋体" w:hAnsi="宋体" w:cs="Arial"/>
                <w:snapToGrid w:val="0"/>
                <w:kern w:val="0"/>
                <w:sz w:val="18"/>
                <w:szCs w:val="18"/>
              </w:rPr>
              <w:t>b)</w:t>
            </w:r>
            <w:r w:rsidRPr="002956C3">
              <w:rPr>
                <w:rFonts w:ascii="宋体" w:hAnsi="宋体" w:cs="Arial" w:hint="eastAsia"/>
                <w:snapToGrid w:val="0"/>
                <w:kern w:val="0"/>
                <w:sz w:val="18"/>
                <w:szCs w:val="18"/>
              </w:rPr>
              <w:t>根据开门后状况的变化（光幕、开门按钮的动作）自动设定为更适当的开门状态保持时间。</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轿厢换气扇自动关闭</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当电梯应答所有的呼叫之后在一段特定时间内仍无人使用时，电梯会自动切掉所有的轿厢换气扇，以减少能源浪费。</w:t>
            </w:r>
          </w:p>
        </w:tc>
      </w:tr>
      <w:tr w:rsidR="00173CBB" w:rsidRPr="002956C3">
        <w:trPr>
          <w:trHeight w:val="600"/>
        </w:trPr>
        <w:tc>
          <w:tcPr>
            <w:tcW w:w="2584" w:type="dxa"/>
            <w:vAlign w:val="center"/>
          </w:tcPr>
          <w:p w:rsidR="00173CBB" w:rsidRPr="002956C3" w:rsidRDefault="00000000">
            <w:pPr>
              <w:autoSpaceDE w:val="0"/>
              <w:autoSpaceDN w:val="0"/>
              <w:adjustRightInd w:val="0"/>
              <w:spacing w:beforeLines="20" w:before="62" w:line="276" w:lineRule="auto"/>
              <w:jc w:val="left"/>
              <w:rPr>
                <w:rFonts w:ascii="宋体" w:hAnsi="宋体" w:cs="Arial" w:hint="eastAsia"/>
                <w:bCs/>
                <w:snapToGrid w:val="0"/>
                <w:kern w:val="0"/>
                <w:sz w:val="18"/>
                <w:szCs w:val="18"/>
              </w:rPr>
            </w:pPr>
            <w:r w:rsidRPr="002956C3">
              <w:rPr>
                <w:rFonts w:ascii="宋体" w:hAnsi="宋体" w:cs="Arial" w:hint="eastAsia"/>
                <w:bCs/>
                <w:snapToGrid w:val="0"/>
                <w:kern w:val="0"/>
                <w:sz w:val="18"/>
                <w:szCs w:val="18"/>
              </w:rPr>
              <w:t>候梯厅信号文字</w:t>
            </w:r>
          </w:p>
        </w:tc>
        <w:tc>
          <w:tcPr>
            <w:tcW w:w="6799" w:type="dxa"/>
            <w:vAlign w:val="center"/>
          </w:tcPr>
          <w:p w:rsidR="00173CBB" w:rsidRPr="002956C3" w:rsidRDefault="00000000">
            <w:pPr>
              <w:pStyle w:val="a7"/>
              <w:spacing w:beforeLines="20" w:before="62" w:line="276" w:lineRule="auto"/>
              <w:rPr>
                <w:rFonts w:ascii="宋体" w:eastAsia="宋体" w:hAnsi="宋体" w:cs="Arial" w:hint="eastAsia"/>
                <w:snapToGrid w:val="0"/>
                <w:color w:val="auto"/>
                <w:sz w:val="18"/>
                <w:szCs w:val="18"/>
              </w:rPr>
            </w:pPr>
            <w:r w:rsidRPr="002956C3">
              <w:rPr>
                <w:rFonts w:ascii="宋体" w:eastAsia="宋体" w:hAnsi="宋体" w:cs="Arial" w:hint="eastAsia"/>
                <w:snapToGrid w:val="0"/>
                <w:color w:val="auto"/>
                <w:sz w:val="18"/>
                <w:szCs w:val="18"/>
              </w:rPr>
              <w:t>候梯厅显示器在特定情况下显示相应文字，如满载不停运转时，除端层外各楼层</w:t>
            </w:r>
            <w:r w:rsidRPr="002956C3">
              <w:rPr>
                <w:rFonts w:ascii="宋体" w:eastAsia="宋体" w:hAnsi="宋体" w:cs="Arial"/>
                <w:snapToGrid w:val="0"/>
                <w:color w:val="auto"/>
                <w:sz w:val="18"/>
                <w:szCs w:val="18"/>
              </w:rPr>
              <w:t>LED</w:t>
            </w:r>
            <w:r w:rsidRPr="002956C3">
              <w:rPr>
                <w:rFonts w:ascii="宋体" w:eastAsia="宋体" w:hAnsi="宋体" w:cs="Arial" w:hint="eastAsia"/>
                <w:snapToGrid w:val="0"/>
                <w:color w:val="auto"/>
                <w:sz w:val="18"/>
                <w:szCs w:val="18"/>
              </w:rPr>
              <w:t>显示器可显示“满员”字样。</w:t>
            </w:r>
          </w:p>
        </w:tc>
      </w:tr>
      <w:tr w:rsidR="00173CBB" w:rsidRPr="002956C3">
        <w:trPr>
          <w:trHeight w:val="600"/>
        </w:trPr>
        <w:tc>
          <w:tcPr>
            <w:tcW w:w="2584" w:type="dxa"/>
            <w:vAlign w:val="center"/>
          </w:tcPr>
          <w:p w:rsidR="00173CBB" w:rsidRPr="002956C3" w:rsidRDefault="00000000">
            <w:pPr>
              <w:spacing w:beforeLines="20" w:before="62" w:line="276" w:lineRule="auto"/>
              <w:rPr>
                <w:rFonts w:ascii="宋体" w:hAnsi="宋体" w:hint="eastAsia"/>
                <w:bCs/>
                <w:kern w:val="0"/>
                <w:sz w:val="18"/>
                <w:szCs w:val="18"/>
              </w:rPr>
            </w:pPr>
            <w:r w:rsidRPr="002956C3">
              <w:rPr>
                <w:rFonts w:ascii="宋体" w:hAnsi="宋体" w:hint="eastAsia"/>
                <w:bCs/>
                <w:sz w:val="18"/>
                <w:szCs w:val="18"/>
              </w:rPr>
              <w:t>轿顶检修操作功能</w:t>
            </w:r>
          </w:p>
        </w:tc>
        <w:tc>
          <w:tcPr>
            <w:tcW w:w="6799" w:type="dxa"/>
            <w:vAlign w:val="center"/>
          </w:tcPr>
          <w:p w:rsidR="00173CBB" w:rsidRPr="002956C3" w:rsidRDefault="00000000">
            <w:pPr>
              <w:spacing w:beforeLines="20" w:before="62" w:line="276" w:lineRule="auto"/>
              <w:rPr>
                <w:rFonts w:ascii="宋体" w:hAnsi="宋体" w:hint="eastAsia"/>
                <w:kern w:val="0"/>
                <w:sz w:val="18"/>
                <w:szCs w:val="18"/>
              </w:rPr>
            </w:pPr>
            <w:r w:rsidRPr="002956C3">
              <w:rPr>
                <w:rFonts w:ascii="宋体" w:hAnsi="宋体" w:hint="eastAsia"/>
                <w:sz w:val="18"/>
                <w:szCs w:val="18"/>
              </w:rPr>
              <w:t>在轿厢顶部控制电梯进行慢速点动运行，方便电梯检修保养工作</w:t>
            </w:r>
          </w:p>
        </w:tc>
      </w:tr>
      <w:tr w:rsidR="00173CBB" w:rsidRPr="002956C3">
        <w:trPr>
          <w:trHeight w:val="600"/>
        </w:trPr>
        <w:tc>
          <w:tcPr>
            <w:tcW w:w="2584" w:type="dxa"/>
            <w:vAlign w:val="center"/>
          </w:tcPr>
          <w:p w:rsidR="00173CBB" w:rsidRPr="002956C3" w:rsidRDefault="00000000">
            <w:pPr>
              <w:spacing w:beforeLines="20" w:before="62" w:line="276" w:lineRule="auto"/>
              <w:rPr>
                <w:rFonts w:ascii="宋体" w:hAnsi="宋体" w:hint="eastAsia"/>
                <w:bCs/>
                <w:sz w:val="18"/>
                <w:szCs w:val="18"/>
              </w:rPr>
            </w:pPr>
            <w:r w:rsidRPr="002956C3">
              <w:rPr>
                <w:rFonts w:ascii="宋体" w:hAnsi="宋体" w:hint="eastAsia"/>
                <w:bCs/>
                <w:sz w:val="18"/>
                <w:szCs w:val="18"/>
              </w:rPr>
              <w:lastRenderedPageBreak/>
              <w:t>机房内检修操作功能</w:t>
            </w:r>
          </w:p>
        </w:tc>
        <w:tc>
          <w:tcPr>
            <w:tcW w:w="6799" w:type="dxa"/>
            <w:vAlign w:val="center"/>
          </w:tcPr>
          <w:p w:rsidR="00173CBB" w:rsidRPr="002956C3" w:rsidRDefault="00000000">
            <w:pPr>
              <w:spacing w:beforeLines="20" w:before="62" w:line="276" w:lineRule="auto"/>
              <w:rPr>
                <w:rFonts w:ascii="宋体" w:hAnsi="宋体" w:hint="eastAsia"/>
                <w:sz w:val="18"/>
                <w:szCs w:val="18"/>
              </w:rPr>
            </w:pPr>
            <w:r w:rsidRPr="002956C3">
              <w:rPr>
                <w:rFonts w:ascii="宋体" w:hAnsi="宋体" w:hint="eastAsia"/>
                <w:sz w:val="18"/>
                <w:szCs w:val="18"/>
              </w:rPr>
              <w:t>在控制柜控制电梯进行慢速点动运行，方便电梯检修保养工作</w:t>
            </w:r>
          </w:p>
        </w:tc>
      </w:tr>
      <w:tr w:rsidR="00173CBB" w:rsidRPr="002956C3">
        <w:trPr>
          <w:trHeight w:val="600"/>
        </w:trPr>
        <w:tc>
          <w:tcPr>
            <w:tcW w:w="2584" w:type="dxa"/>
            <w:vAlign w:val="center"/>
          </w:tcPr>
          <w:p w:rsidR="00173CBB" w:rsidRPr="002956C3" w:rsidRDefault="00000000">
            <w:pPr>
              <w:spacing w:beforeLines="20" w:before="62" w:line="276" w:lineRule="auto"/>
              <w:rPr>
                <w:rFonts w:ascii="宋体" w:hAnsi="宋体" w:hint="eastAsia"/>
                <w:bCs/>
                <w:kern w:val="0"/>
                <w:sz w:val="18"/>
                <w:szCs w:val="18"/>
              </w:rPr>
            </w:pPr>
            <w:r w:rsidRPr="002956C3">
              <w:rPr>
                <w:rFonts w:ascii="宋体" w:hAnsi="宋体" w:hint="eastAsia"/>
                <w:bCs/>
                <w:sz w:val="18"/>
                <w:szCs w:val="18"/>
              </w:rPr>
              <w:t>其他</w:t>
            </w:r>
          </w:p>
        </w:tc>
        <w:tc>
          <w:tcPr>
            <w:tcW w:w="6799" w:type="dxa"/>
            <w:vAlign w:val="center"/>
          </w:tcPr>
          <w:p w:rsidR="00173CBB" w:rsidRPr="002956C3" w:rsidRDefault="00000000">
            <w:pPr>
              <w:spacing w:beforeLines="20" w:before="62" w:line="276" w:lineRule="auto"/>
              <w:rPr>
                <w:rFonts w:ascii="宋体" w:hAnsi="宋体" w:hint="eastAsia"/>
                <w:kern w:val="0"/>
                <w:sz w:val="18"/>
                <w:szCs w:val="18"/>
              </w:rPr>
            </w:pPr>
            <w:r w:rsidRPr="002956C3">
              <w:rPr>
                <w:rFonts w:ascii="宋体" w:hAnsi="宋体" w:hint="eastAsia"/>
                <w:sz w:val="18"/>
                <w:szCs w:val="18"/>
              </w:rPr>
              <w:t>投标免费提供的功能</w:t>
            </w:r>
          </w:p>
        </w:tc>
      </w:tr>
    </w:tbl>
    <w:p w:rsidR="00173CBB" w:rsidRPr="002956C3" w:rsidRDefault="00173CBB">
      <w:pPr>
        <w:spacing w:beforeLines="20" w:before="62" w:line="276" w:lineRule="auto"/>
        <w:rPr>
          <w:rFonts w:ascii="宋体" w:hAnsi="宋体" w:hint="eastAsia"/>
          <w:sz w:val="24"/>
        </w:rPr>
      </w:pPr>
    </w:p>
    <w:p w:rsidR="00173CBB" w:rsidRPr="002956C3" w:rsidRDefault="00000000">
      <w:pPr>
        <w:keepNext/>
        <w:keepLines/>
        <w:spacing w:beforeLines="20" w:before="62" w:afterLines="50" w:after="156" w:line="360" w:lineRule="auto"/>
        <w:outlineLvl w:val="1"/>
        <w:rPr>
          <w:rFonts w:ascii="宋体" w:hAnsi="宋体" w:cs="仿宋" w:hint="eastAsia"/>
          <w:b/>
          <w:bCs/>
          <w:sz w:val="24"/>
          <w:szCs w:val="18"/>
        </w:rPr>
      </w:pPr>
      <w:r w:rsidRPr="002956C3">
        <w:rPr>
          <w:rFonts w:ascii="宋体" w:hAnsi="宋体" w:cs="仿宋" w:hint="eastAsia"/>
          <w:b/>
          <w:bCs/>
          <w:sz w:val="24"/>
          <w:szCs w:val="18"/>
        </w:rPr>
        <w:t>三、其他要求</w:t>
      </w:r>
    </w:p>
    <w:p w:rsidR="00173CBB" w:rsidRPr="002956C3" w:rsidRDefault="00000000">
      <w:pPr>
        <w:spacing w:beforeLines="20" w:before="62" w:line="276" w:lineRule="auto"/>
        <w:rPr>
          <w:rFonts w:ascii="宋体" w:hAnsi="宋体" w:hint="eastAsia"/>
          <w:sz w:val="24"/>
        </w:rPr>
      </w:pPr>
      <w:r w:rsidRPr="002956C3">
        <w:rPr>
          <w:rFonts w:ascii="Segoe UI Symbol" w:hAnsi="Segoe UI Symbol" w:cs="Segoe UI Symbol"/>
          <w:kern w:val="0"/>
          <w:sz w:val="24"/>
        </w:rPr>
        <w:t>★</w:t>
      </w:r>
      <w:r w:rsidRPr="002956C3">
        <w:rPr>
          <w:rFonts w:ascii="宋体" w:hAnsi="宋体" w:hint="eastAsia"/>
          <w:sz w:val="24"/>
        </w:rPr>
        <w:t>1、免保期：电梯安装完成经技术监督局验收合格后，与采购人签订免费维护保养合同，按照《电梯日常维护保养规则》（DB11/418）完成半月、月、季度、半年、年保养项目，提供每周一次电梯机房巡检服务，并做好维护保养记录 。</w:t>
      </w:r>
      <w:r w:rsidRPr="002956C3">
        <w:rPr>
          <w:rFonts w:ascii="宋体" w:hAnsi="宋体" w:cs="宋体" w:hint="eastAsia"/>
          <w:color w:val="000000"/>
          <w:kern w:val="0"/>
          <w:sz w:val="24"/>
          <w:lang w:bidi="ar"/>
        </w:rPr>
        <w:t>实施日常维护保养后的电梯应当符合《电梯维修规范》（GB/T18775）、《电梯制 造与安装安全规范》（GB 7588）和《自动扶梯和自动人行道的制造与安装安全规范》 （GB 16899）的相关规定。</w:t>
      </w:r>
      <w:r w:rsidRPr="002956C3">
        <w:rPr>
          <w:rFonts w:ascii="宋体" w:hAnsi="宋体" w:hint="eastAsia"/>
          <w:sz w:val="24"/>
        </w:rPr>
        <w:t>合同期限需大于等于2年，</w:t>
      </w:r>
      <w:r w:rsidRPr="002956C3">
        <w:rPr>
          <w:rStyle w:val="a6"/>
          <w:rFonts w:ascii="宋体" w:hAnsi="宋体" w:cs="宋体" w:hint="eastAsia"/>
          <w:sz w:val="24"/>
          <w:szCs w:val="24"/>
        </w:rPr>
        <w:t>免保期成交供应商应专门指定1名人员，需持有《特种设备作业人员证》（电梯修理/T证）负责本项目维保及机房巡检事宜。供应商需就此项内容进行承诺。</w:t>
      </w:r>
    </w:p>
    <w:p w:rsidR="00173CBB" w:rsidRPr="002956C3" w:rsidRDefault="00000000">
      <w:pPr>
        <w:spacing w:beforeLines="20" w:before="62" w:line="276" w:lineRule="auto"/>
        <w:rPr>
          <w:rFonts w:ascii="宋体" w:hAnsi="宋体" w:cs="宋体" w:hint="eastAsia"/>
          <w:sz w:val="24"/>
        </w:rPr>
      </w:pPr>
      <w:r w:rsidRPr="002956C3">
        <w:rPr>
          <w:rFonts w:ascii="Segoe UI Symbol" w:hAnsi="Segoe UI Symbol" w:cs="Segoe UI Symbol"/>
          <w:kern w:val="0"/>
          <w:sz w:val="24"/>
        </w:rPr>
        <w:t>★</w:t>
      </w:r>
      <w:r w:rsidRPr="002956C3">
        <w:rPr>
          <w:rFonts w:ascii="Segoe UI Symbol" w:hAnsi="Segoe UI Symbol" w:cs="Segoe UI Symbol" w:hint="eastAsia"/>
          <w:kern w:val="0"/>
          <w:sz w:val="24"/>
        </w:rPr>
        <w:t>2</w:t>
      </w:r>
      <w:r w:rsidRPr="002956C3">
        <w:rPr>
          <w:rFonts w:ascii="Segoe UI Symbol" w:hAnsi="Segoe UI Symbol" w:cs="Segoe UI Symbol" w:hint="eastAsia"/>
          <w:kern w:val="0"/>
          <w:sz w:val="24"/>
        </w:rPr>
        <w:t>、</w:t>
      </w:r>
      <w:r w:rsidRPr="002956C3">
        <w:rPr>
          <w:rFonts w:ascii="宋体" w:hAnsi="宋体" w:hint="eastAsia"/>
          <w:sz w:val="24"/>
        </w:rPr>
        <w:t>质保期：自电梯安装验收合格后，电梯发生故障免费维修，提供免费更换配件服务，且更换的应为原厂配件，配件免费（人为损坏除外），质保期限需大于等于2年</w:t>
      </w:r>
      <w:r w:rsidRPr="002956C3">
        <w:rPr>
          <w:rStyle w:val="a6"/>
          <w:rFonts w:ascii="宋体" w:hAnsi="宋体" w:cs="宋体" w:hint="eastAsia"/>
          <w:sz w:val="24"/>
          <w:szCs w:val="24"/>
        </w:rPr>
        <w:t>。供应商需就此项内容进行承诺。</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3、成交供应商要根据现场实际情况对现场进行测绘和电梯设计，所提供产品必须满足现场条件要求，经双方确认后方可设计、生产。</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4、验收：产品供货完成后，需采购人与成交供应商共同参加验收，做验收记录，并填写验收记录表，双方签字。待产品验收合格后方可进行安装。如因产品质量导致产品无法正常使用，由成交供应商无偿更换。</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5、若到货产品不符合相关技术要求，采购人有权拒绝接货。</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6、施工完成后成交供应商应负责电梯的报验工作。</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7、若电梯检测（报验）不合格、由于成交供应商测绘及设计存在失误及缺陷等电梯制原因造成的返工、返修、退货、延误工期等相关一切责任及损失由成交供应商负责。</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8、电梯安装调试完毕后由成交供应商恢复原有外部装饰。</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9、3#电梯安装时预留与4#电梯并机接口，并实现与3#、4#电梯的联动功能。</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10、供应商无需对旧梯进行回收处理。供应商负责将拆除的旧电梯搬运至采购人指定位置（1公里之内）。</w:t>
      </w:r>
    </w:p>
    <w:p w:rsidR="00173CBB" w:rsidRPr="002956C3" w:rsidRDefault="00000000">
      <w:pPr>
        <w:spacing w:beforeLines="20" w:before="62" w:line="276" w:lineRule="auto"/>
        <w:rPr>
          <w:rFonts w:ascii="宋体" w:hAnsi="宋体" w:hint="eastAsia"/>
          <w:sz w:val="24"/>
        </w:rPr>
      </w:pPr>
      <w:r w:rsidRPr="002956C3">
        <w:rPr>
          <w:rFonts w:ascii="宋体" w:hAnsi="宋体" w:hint="eastAsia"/>
          <w:sz w:val="24"/>
        </w:rPr>
        <w:t>11、提供商品主要安全部件需为该生产厂家生产部件，不限于铭牌和合格证。</w:t>
      </w:r>
    </w:p>
    <w:p w:rsidR="00173CBB" w:rsidRDefault="00000000">
      <w:r w:rsidRPr="002956C3">
        <w:rPr>
          <w:rFonts w:ascii="宋体" w:hAnsi="宋体" w:hint="eastAsia"/>
          <w:sz w:val="24"/>
        </w:rPr>
        <w:t>12、安装单位的安装施工人员应具备相应的资质作业证书，包括但不限于焊工证、有限空间作业证、特种设备作业证（电梯）。</w:t>
      </w:r>
    </w:p>
    <w:sectPr w:rsidR="00173CBB">
      <w:pgSz w:w="11906" w:h="16838"/>
      <w:pgMar w:top="1440" w:right="1800" w:bottom="138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Adobe 宋体 Std L">
    <w:altName w:val="宋体"/>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兰亭纤黑简体">
    <w:altName w:val="黑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9050D6"/>
    <w:rsid w:val="0002348F"/>
    <w:rsid w:val="00173CBB"/>
    <w:rsid w:val="001A3552"/>
    <w:rsid w:val="00253843"/>
    <w:rsid w:val="002956C3"/>
    <w:rsid w:val="004D316D"/>
    <w:rsid w:val="00601EAB"/>
    <w:rsid w:val="00880C3A"/>
    <w:rsid w:val="00883DE3"/>
    <w:rsid w:val="00C07E7A"/>
    <w:rsid w:val="00C677CF"/>
    <w:rsid w:val="03F90AE6"/>
    <w:rsid w:val="0C324B95"/>
    <w:rsid w:val="0C656D19"/>
    <w:rsid w:val="0DA47104"/>
    <w:rsid w:val="0EEF3211"/>
    <w:rsid w:val="11DF131B"/>
    <w:rsid w:val="15115235"/>
    <w:rsid w:val="1571672E"/>
    <w:rsid w:val="18A137CE"/>
    <w:rsid w:val="1ADE7684"/>
    <w:rsid w:val="1DA55D97"/>
    <w:rsid w:val="203647FC"/>
    <w:rsid w:val="23D01397"/>
    <w:rsid w:val="26383FCF"/>
    <w:rsid w:val="267045A7"/>
    <w:rsid w:val="27F37477"/>
    <w:rsid w:val="2A102562"/>
    <w:rsid w:val="2A1D3DF4"/>
    <w:rsid w:val="2D426ED6"/>
    <w:rsid w:val="2DBF1C7E"/>
    <w:rsid w:val="310D3357"/>
    <w:rsid w:val="34452E08"/>
    <w:rsid w:val="3464715C"/>
    <w:rsid w:val="36435A6D"/>
    <w:rsid w:val="36883247"/>
    <w:rsid w:val="368B7AB6"/>
    <w:rsid w:val="3B5A188F"/>
    <w:rsid w:val="3C2F4ACA"/>
    <w:rsid w:val="3C4C4C89"/>
    <w:rsid w:val="40D4425F"/>
    <w:rsid w:val="42D812EB"/>
    <w:rsid w:val="4565155C"/>
    <w:rsid w:val="471D19C3"/>
    <w:rsid w:val="4B596E48"/>
    <w:rsid w:val="4BC93EC7"/>
    <w:rsid w:val="52B91766"/>
    <w:rsid w:val="56AB2B47"/>
    <w:rsid w:val="59246BE1"/>
    <w:rsid w:val="5A226899"/>
    <w:rsid w:val="5BC07095"/>
    <w:rsid w:val="5C9050D6"/>
    <w:rsid w:val="6307105A"/>
    <w:rsid w:val="64F20B5D"/>
    <w:rsid w:val="6A82779B"/>
    <w:rsid w:val="6B106FC5"/>
    <w:rsid w:val="6E3F02ED"/>
    <w:rsid w:val="736762F1"/>
    <w:rsid w:val="73F25E01"/>
    <w:rsid w:val="74D8759C"/>
    <w:rsid w:val="79591F15"/>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D4662A-27E7-4D11-A26D-CFF783D3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qFormat/>
    <w:pPr>
      <w:tabs>
        <w:tab w:val="left" w:pos="567"/>
      </w:tabs>
      <w:spacing w:before="120" w:line="22" w:lineRule="atLeast"/>
    </w:pPr>
    <w:rPr>
      <w:rFonts w:ascii="宋体" w:hAnsi="宋体"/>
      <w:sz w:val="24"/>
    </w:rPr>
  </w:style>
  <w:style w:type="paragraph" w:styleId="a5">
    <w:name w:val="Plain Text"/>
    <w:basedOn w:val="a"/>
    <w:uiPriority w:val="99"/>
    <w:qFormat/>
    <w:rPr>
      <w:rFonts w:ascii="宋体" w:hAnsi="Courier New" w:hint="eastAsia"/>
      <w:szCs w:val="20"/>
    </w:rPr>
  </w:style>
  <w:style w:type="paragraph" w:styleId="a1">
    <w:name w:val="Normal Indent"/>
    <w:basedOn w:val="a"/>
    <w:uiPriority w:val="99"/>
    <w:qFormat/>
    <w:pPr>
      <w:autoSpaceDE w:val="0"/>
      <w:autoSpaceDN w:val="0"/>
      <w:adjustRightInd w:val="0"/>
      <w:ind w:firstLine="420"/>
      <w:jc w:val="left"/>
    </w:pPr>
    <w:rPr>
      <w:rFonts w:ascii="宋体"/>
      <w:sz w:val="24"/>
    </w:rPr>
  </w:style>
  <w:style w:type="character" w:styleId="a6">
    <w:name w:val="annotation reference"/>
    <w:uiPriority w:val="99"/>
    <w:qFormat/>
    <w:rPr>
      <w:sz w:val="21"/>
      <w:szCs w:val="21"/>
    </w:rPr>
  </w:style>
  <w:style w:type="paragraph" w:customStyle="1" w:styleId="a7">
    <w:name w:val="[基本段落]"/>
    <w:basedOn w:val="a"/>
    <w:uiPriority w:val="99"/>
    <w:qFormat/>
    <w:pPr>
      <w:autoSpaceDE w:val="0"/>
      <w:autoSpaceDN w:val="0"/>
      <w:adjustRightInd w:val="0"/>
      <w:spacing w:line="288" w:lineRule="auto"/>
      <w:jc w:val="left"/>
      <w:textAlignment w:val="center"/>
    </w:pPr>
    <w:rPr>
      <w:rFonts w:ascii="Adobe 宋体 Std L" w:eastAsia="Adobe 宋体 Std L" w:cs="Adobe 宋体 Std L"/>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hong jc</cp:lastModifiedBy>
  <cp:revision>5</cp:revision>
  <dcterms:created xsi:type="dcterms:W3CDTF">2025-05-13T09:32:00Z</dcterms:created>
  <dcterms:modified xsi:type="dcterms:W3CDTF">2025-05-15T07:16:00Z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4EE6E143BAF94C57841786155E8F4B75_11</vt:lpwstr>
  </property>
  <property fmtid="{D5CDD505-2E9C-101B-9397-08002B2CF9AE}" pid="4" name="KSOTemplateDocerSaveRecord">
    <vt:lpwstr>eyJoZGlkIjoiMGIxMmM5ODA1OWJkMjk0NTk0YmQ2MWQ4NTBlMWU2NzgifQ==</vt:lpwstr>
  </property>
</Properties>
</file>