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766B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京郊智能场景建设专用材料购置</w:t>
      </w:r>
      <w:bookmarkStart w:id="2" w:name="_GoBack"/>
      <w:bookmarkEnd w:id="2"/>
    </w:p>
    <w:p w14:paraId="143C02E7"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更正公告</w:t>
      </w:r>
    </w:p>
    <w:p w14:paraId="65AACDE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 w14:paraId="364A17A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"http://219.232.204.193:8080/frontend/plan/project_detail.html?projectUuid=0d16cf7d-d323-45f9-8537-66ad1db4241b"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11000025210200139908-XM001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687471B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bookmarkStart w:id="0" w:name="OLE_LINK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京郊智能场景建设专用材料购置</w:t>
      </w:r>
      <w:bookmarkEnd w:id="0"/>
    </w:p>
    <w:p w14:paraId="6B23104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首次公告日期：2025-06-23</w:t>
      </w:r>
    </w:p>
    <w:p w14:paraId="203BCD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地址：http://www.ccgp-beijing.gov.cn/xxgg/sjxxgg/zbgg/2025/6/4a8456c752fe455fa04bea2ab508779d.htm</w:t>
      </w:r>
    </w:p>
    <w:p w14:paraId="43E0CB9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二、更正信息</w:t>
      </w:r>
    </w:p>
    <w:p w14:paraId="143B4C6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更正事项：采购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</w:t>
      </w:r>
    </w:p>
    <w:p w14:paraId="155AAAF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</w:p>
    <w:p w14:paraId="5E2C63E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原磋商文件第四章采购需求三、技术要求1.基本要求</w:t>
      </w:r>
    </w:p>
    <w:p w14:paraId="0C6F8263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1.1 采购标的需实现的功能或者目标</w:t>
      </w:r>
    </w:p>
    <w:p w14:paraId="25033D31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按照采购人要求完成全部采购。</w:t>
      </w:r>
    </w:p>
    <w:p w14:paraId="32119CCD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1.2 需执行的国家相关标准、行业标准、地方标准或者其他标准、规范</w:t>
      </w:r>
    </w:p>
    <w:p w14:paraId="390F602B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适用国家现行相关规定，符合国家、地方、行业、团体或企业标准，并按照最高标准执行。各项服务内容细节标准以采购需求和合同条款规定为规范标准。</w:t>
      </w:r>
    </w:p>
    <w:p w14:paraId="03557B6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现更正为：</w:t>
      </w:r>
    </w:p>
    <w:p w14:paraId="11AC57A2"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1. 基本要求</w:t>
      </w:r>
    </w:p>
    <w:p w14:paraId="5D2CDA35"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1.1 采购标的需实现的功能或者目标</w:t>
      </w:r>
    </w:p>
    <w:p w14:paraId="42AB36E6"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按照采购人要求完成全部采购。</w:t>
      </w:r>
    </w:p>
    <w:p w14:paraId="11C09738"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1.2 需执行的国家相关标准、行业标准、地方标准或者其他标准、规范</w:t>
      </w:r>
    </w:p>
    <w:p w14:paraId="4C81DB7C"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适用国家现行相关规定，符合国家、地方、行业、团体或企业标准，并按照最高标准执行。各项服务内容细节标准以采购需求和合同条款规定为规范标准。</w:t>
      </w:r>
    </w:p>
    <w:p w14:paraId="0713921D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1.3 本项目拟采购12类智能化场景建设专用材料，供应商需具备材料定制以及集成电路开发能力，能够按照智能化场景建设的技术规范要求定制专用材料；其中传感器、模组模块等材料须能够按照采购人要求提供嵌入式程序代码、调试工具、定制接口协议开发、配合集成调试；材料定制、嵌入式程序代码、协议开发、集成调试等费用均应包含在投标总报价中。</w:t>
      </w:r>
    </w:p>
    <w:p w14:paraId="36B65E5E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更正日期：2025-06-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</w:p>
    <w:p w14:paraId="2E1E852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三、其他补充事宜</w:t>
      </w:r>
    </w:p>
    <w:p w14:paraId="0077732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 w14:paraId="7E5C7EE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四、凡对本次公告内容提出询问，请按以下方式联系。</w:t>
      </w:r>
    </w:p>
    <w:p w14:paraId="71575A8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 w14:paraId="296843D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北京农学院</w:t>
      </w:r>
    </w:p>
    <w:p w14:paraId="5D2DB49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地址：北京市昌平区史各庄街道北农路7号</w:t>
      </w:r>
    </w:p>
    <w:p w14:paraId="3FF4392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bookmarkStart w:id="1" w:name="OLE_LINK13"/>
      <w:r>
        <w:rPr>
          <w:rFonts w:hint="eastAsia" w:ascii="宋体" w:hAnsi="宋体" w:cs="宋体"/>
          <w:sz w:val="24"/>
          <w:highlight w:val="none"/>
          <w:lang w:bidi="ar"/>
        </w:rPr>
        <w:t>李老师,010-80799475</w:t>
      </w:r>
      <w:bookmarkEnd w:id="1"/>
      <w:r>
        <w:rPr>
          <w:rFonts w:hint="eastAsia" w:ascii="宋体" w:hAnsi="宋体" w:cs="宋体"/>
          <w:sz w:val="24"/>
          <w:highlight w:val="none"/>
          <w:lang w:eastAsia="zh-CN" w:bidi="ar"/>
        </w:rPr>
        <w:t>；17812381730</w:t>
      </w:r>
    </w:p>
    <w:p w14:paraId="43C85D5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 w14:paraId="60AE8D5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Fonts w:hint="eastAsia" w:ascii="宋体" w:hAnsi="宋体" w:eastAsia="宋体" w:cs="宋体"/>
          <w:sz w:val="24"/>
          <w:highlight w:val="none"/>
          <w:lang w:val="en-US" w:eastAsia="zh-CN" w:bidi="ar"/>
        </w:rPr>
        <w:t>中钰招标有限公司</w:t>
      </w:r>
    </w:p>
    <w:p w14:paraId="6350AB5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址：</w:t>
      </w:r>
      <w:r>
        <w:rPr>
          <w:rFonts w:hint="eastAsia" w:ascii="宋体" w:hAnsi="宋体" w:eastAsia="宋体" w:cs="宋体"/>
          <w:sz w:val="24"/>
          <w:highlight w:val="none"/>
          <w:lang w:val="en-US" w:eastAsia="zh-CN" w:bidi="ar"/>
        </w:rPr>
        <w:t>北京市丰台区四合庄路2号院4号楼1至17层101内17层1701</w:t>
      </w:r>
    </w:p>
    <w:p w14:paraId="5A2835D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崔鹏、刘晶晶、李倩、李桐、朱艳梅、马俊影、金俐成、郭玉婷、卢雪、张书玲010-60624505转810/816</w:t>
      </w:r>
      <w:r>
        <w:rPr>
          <w:rFonts w:hint="eastAsia" w:ascii="宋体" w:hAnsi="宋体" w:eastAsia="宋体" w:cs="宋体"/>
          <w:sz w:val="24"/>
          <w:szCs w:val="24"/>
        </w:rPr>
        <w:t>　　　　　　　</w:t>
      </w:r>
    </w:p>
    <w:p w14:paraId="1DA6DB2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5870DE4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cs="宋体"/>
          <w:sz w:val="24"/>
          <w:highlight w:val="none"/>
          <w:lang w:val="en-US" w:eastAsia="zh-CN" w:bidi="ar"/>
        </w:rPr>
        <w:t>崔鹏、刘晶晶、李倩、李桐、朱艳梅、马俊影、金俐成、郭玉婷、卢雪、张书玲</w:t>
      </w:r>
    </w:p>
    <w:p w14:paraId="6CDAB30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话：</w:t>
      </w:r>
      <w:r>
        <w:rPr>
          <w:rFonts w:hint="eastAsia" w:ascii="宋体" w:hAnsi="宋体" w:eastAsia="宋体" w:cs="宋体"/>
          <w:sz w:val="24"/>
          <w:highlight w:val="none"/>
          <w:lang w:val="en-US" w:eastAsia="zh-CN" w:bidi="ar"/>
        </w:rPr>
        <w:t>010-60624505转810/816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C16EC"/>
    <w:rsid w:val="1CB562FB"/>
    <w:rsid w:val="7DB0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2025-06-30T02:19:50Z</dcterms:created>
  <dc:creator>Administrator</dc:creator>
  <cp:lastModifiedBy>中钰招标</cp:lastModifiedBy>
  <dcterms:modified xsi:type="dcterms:W3CDTF">2025-06-30T02:39:00Z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eyJoZGlkIjoiOTcxZmJjNWE0OThiZDNiZjg0OTkzNzMwM2FkZTUwMDEiLCJ1c2VySWQiOiI5NDY0NzY0MzEifQ==</vt:lpwstr>
  </property>
  <property fmtid="{D5CDD505-2E9C-101B-9397-08002B2CF9AE}" pid="4" name="ICV">
    <vt:lpwstr>54DC6604BCA14D47B28E544478E89942_12</vt:lpwstr>
  </property>
</Properties>
</file>