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BEF7" w14:textId="77777777" w:rsidR="004026B2" w:rsidRDefault="00000000">
      <w:pPr>
        <w:pStyle w:val="2"/>
        <w:spacing w:before="0" w:line="360" w:lineRule="auto"/>
        <w:ind w:firstLineChars="176" w:firstLine="429"/>
        <w:jc w:val="both"/>
        <w:rPr>
          <w:rFonts w:ascii="宋体" w:eastAsia="宋体" w:hAnsi="宋体" w:hint="eastAsia"/>
          <w:sz w:val="24"/>
          <w:szCs w:val="24"/>
        </w:rPr>
      </w:pPr>
      <w:bookmarkStart w:id="0" w:name="_Hlk193177418"/>
      <w:r>
        <w:rPr>
          <w:rFonts w:ascii="宋体" w:eastAsia="宋体" w:hAnsi="宋体"/>
          <w:bCs/>
          <w:spacing w:val="3"/>
          <w:sz w:val="24"/>
          <w:szCs w:val="24"/>
        </w:rPr>
        <w:t>二、评标标准</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099"/>
        <w:gridCol w:w="1094"/>
        <w:gridCol w:w="5797"/>
      </w:tblGrid>
      <w:tr w:rsidR="004026B2" w14:paraId="2532D380" w14:textId="77777777">
        <w:trPr>
          <w:trHeight w:val="270"/>
          <w:jc w:val="center"/>
        </w:trPr>
        <w:tc>
          <w:tcPr>
            <w:tcW w:w="324" w:type="pct"/>
            <w:shd w:val="clear" w:color="auto" w:fill="auto"/>
            <w:vAlign w:val="center"/>
          </w:tcPr>
          <w:p w14:paraId="79C9C260" w14:textId="77777777" w:rsidR="004026B2" w:rsidRDefault="00000000">
            <w:pPr>
              <w:spacing w:line="276" w:lineRule="auto"/>
              <w:jc w:val="center"/>
              <w:textAlignment w:val="center"/>
              <w:rPr>
                <w:rFonts w:ascii="宋体" w:eastAsia="宋体" w:hAnsi="宋体" w:cs="宋体" w:hint="eastAsia"/>
                <w:b/>
                <w:bCs/>
              </w:rPr>
            </w:pPr>
            <w:r>
              <w:rPr>
                <w:rFonts w:ascii="宋体" w:eastAsia="宋体" w:hAnsi="宋体" w:cs="宋体" w:hint="eastAsia"/>
                <w:b/>
                <w:bCs/>
                <w:lang w:bidi="ar"/>
              </w:rPr>
              <w:t>序号</w:t>
            </w:r>
          </w:p>
        </w:tc>
        <w:tc>
          <w:tcPr>
            <w:tcW w:w="1283" w:type="pct"/>
            <w:gridSpan w:val="2"/>
            <w:shd w:val="clear" w:color="auto" w:fill="auto"/>
            <w:vAlign w:val="center"/>
          </w:tcPr>
          <w:p w14:paraId="4C32C300" w14:textId="77777777" w:rsidR="004026B2" w:rsidRDefault="00000000">
            <w:pPr>
              <w:spacing w:line="276" w:lineRule="auto"/>
              <w:jc w:val="center"/>
              <w:textAlignment w:val="center"/>
              <w:rPr>
                <w:rFonts w:ascii="宋体" w:eastAsia="宋体" w:hAnsi="宋体" w:cs="宋体" w:hint="eastAsia"/>
                <w:b/>
                <w:bCs/>
              </w:rPr>
            </w:pPr>
            <w:r>
              <w:rPr>
                <w:rFonts w:ascii="宋体" w:eastAsia="宋体" w:hAnsi="宋体" w:cs="宋体" w:hint="eastAsia"/>
                <w:b/>
                <w:bCs/>
                <w:lang w:bidi="ar"/>
              </w:rPr>
              <w:t>评分因素</w:t>
            </w:r>
          </w:p>
        </w:tc>
        <w:tc>
          <w:tcPr>
            <w:tcW w:w="3391" w:type="pct"/>
            <w:shd w:val="clear" w:color="auto" w:fill="auto"/>
            <w:vAlign w:val="center"/>
          </w:tcPr>
          <w:p w14:paraId="526FC704" w14:textId="77777777" w:rsidR="004026B2" w:rsidRDefault="00000000">
            <w:pPr>
              <w:spacing w:line="276" w:lineRule="auto"/>
              <w:jc w:val="center"/>
              <w:textAlignment w:val="center"/>
              <w:rPr>
                <w:rFonts w:ascii="宋体" w:eastAsia="宋体" w:hAnsi="宋体" w:cs="宋体" w:hint="eastAsia"/>
                <w:b/>
                <w:bCs/>
              </w:rPr>
            </w:pPr>
            <w:r>
              <w:rPr>
                <w:rFonts w:ascii="宋体" w:eastAsia="宋体" w:hAnsi="宋体" w:cs="宋体" w:hint="eastAsia"/>
                <w:b/>
                <w:bCs/>
                <w:lang w:bidi="ar"/>
              </w:rPr>
              <w:t>评分标准</w:t>
            </w:r>
          </w:p>
        </w:tc>
      </w:tr>
      <w:tr w:rsidR="004026B2" w14:paraId="4F48C261" w14:textId="77777777">
        <w:trPr>
          <w:trHeight w:val="90"/>
          <w:jc w:val="center"/>
        </w:trPr>
        <w:tc>
          <w:tcPr>
            <w:tcW w:w="324" w:type="pct"/>
            <w:shd w:val="clear" w:color="auto" w:fill="auto"/>
            <w:vAlign w:val="center"/>
          </w:tcPr>
          <w:p w14:paraId="29E89052"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1</w:t>
            </w:r>
          </w:p>
        </w:tc>
        <w:tc>
          <w:tcPr>
            <w:tcW w:w="1283" w:type="pct"/>
            <w:gridSpan w:val="2"/>
            <w:shd w:val="clear" w:color="auto" w:fill="auto"/>
            <w:vAlign w:val="center"/>
          </w:tcPr>
          <w:p w14:paraId="59F563D1" w14:textId="77777777" w:rsidR="004026B2" w:rsidRDefault="00000000">
            <w:pPr>
              <w:spacing w:line="276" w:lineRule="auto"/>
              <w:jc w:val="center"/>
              <w:textAlignment w:val="center"/>
              <w:rPr>
                <w:rFonts w:ascii="宋体" w:eastAsia="宋体" w:hAnsi="宋体" w:cs="宋体" w:hint="eastAsia"/>
                <w:lang w:bidi="ar"/>
              </w:rPr>
            </w:pPr>
            <w:r>
              <w:rPr>
                <w:rFonts w:ascii="宋体" w:eastAsia="宋体" w:hAnsi="宋体" w:cs="宋体" w:hint="eastAsia"/>
                <w:lang w:bidi="ar"/>
              </w:rPr>
              <w:t>报价</w:t>
            </w:r>
          </w:p>
          <w:p w14:paraId="36033473"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（10分）</w:t>
            </w:r>
          </w:p>
        </w:tc>
        <w:tc>
          <w:tcPr>
            <w:tcW w:w="3391" w:type="pct"/>
            <w:shd w:val="clear" w:color="auto" w:fill="auto"/>
            <w:vAlign w:val="center"/>
          </w:tcPr>
          <w:p w14:paraId="33FFEC5B"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根据投标人报价，按如下公式计算得出各投标人的投标报价得分：</w:t>
            </w:r>
          </w:p>
          <w:p w14:paraId="7C1B2AF5"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投标报价得分=（评标基准价/投标报价）×10%×100；</w:t>
            </w:r>
          </w:p>
          <w:p w14:paraId="394BF948"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注：评标基准价即满足招标文件要求且投标报价最低的投标报价。</w:t>
            </w:r>
          </w:p>
          <w:p w14:paraId="32A717CC"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说明：此处</w:t>
            </w:r>
            <w:proofErr w:type="gramStart"/>
            <w:r>
              <w:rPr>
                <w:rFonts w:ascii="宋体" w:eastAsia="宋体" w:hAnsi="宋体" w:cs="宋体" w:hint="eastAsia"/>
                <w:lang w:bidi="ar"/>
              </w:rPr>
              <w:t>报价指</w:t>
            </w:r>
            <w:proofErr w:type="gramEnd"/>
            <w:r>
              <w:rPr>
                <w:rFonts w:ascii="宋体" w:eastAsia="宋体" w:hAnsi="宋体" w:cs="宋体" w:hint="eastAsia"/>
                <w:lang w:bidi="ar"/>
              </w:rPr>
              <w:t>经过报价修正，及因落实政府采购政策进行价格调整后的报价，详见第四章《评标程序、评标方法和评标标准》2.4、2.5。</w:t>
            </w:r>
          </w:p>
        </w:tc>
      </w:tr>
      <w:tr w:rsidR="004026B2" w14:paraId="74615834" w14:textId="77777777">
        <w:trPr>
          <w:trHeight w:val="525"/>
          <w:jc w:val="center"/>
        </w:trPr>
        <w:tc>
          <w:tcPr>
            <w:tcW w:w="324" w:type="pct"/>
            <w:vMerge w:val="restart"/>
            <w:shd w:val="clear" w:color="auto" w:fill="auto"/>
            <w:vAlign w:val="center"/>
          </w:tcPr>
          <w:p w14:paraId="3555D1D7"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2</w:t>
            </w:r>
          </w:p>
        </w:tc>
        <w:tc>
          <w:tcPr>
            <w:tcW w:w="643" w:type="pct"/>
            <w:vMerge w:val="restart"/>
            <w:shd w:val="clear" w:color="auto" w:fill="auto"/>
            <w:vAlign w:val="center"/>
          </w:tcPr>
          <w:p w14:paraId="385FED56" w14:textId="77777777" w:rsidR="004026B2" w:rsidRDefault="00000000">
            <w:pPr>
              <w:spacing w:line="276" w:lineRule="auto"/>
              <w:jc w:val="center"/>
              <w:textAlignment w:val="center"/>
              <w:rPr>
                <w:rFonts w:ascii="宋体" w:eastAsia="宋体" w:hAnsi="宋体" w:cs="宋体" w:hint="eastAsia"/>
                <w:lang w:bidi="ar"/>
              </w:rPr>
            </w:pPr>
            <w:r>
              <w:rPr>
                <w:rFonts w:ascii="宋体" w:eastAsia="宋体" w:hAnsi="宋体" w:cs="宋体" w:hint="eastAsia"/>
                <w:lang w:bidi="ar"/>
              </w:rPr>
              <w:t>商务部分</w:t>
            </w:r>
          </w:p>
          <w:p w14:paraId="5320D9FA"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（6分）</w:t>
            </w:r>
          </w:p>
        </w:tc>
        <w:tc>
          <w:tcPr>
            <w:tcW w:w="640" w:type="pct"/>
            <w:shd w:val="clear" w:color="auto" w:fill="auto"/>
            <w:vAlign w:val="center"/>
          </w:tcPr>
          <w:p w14:paraId="2E572E94"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rPr>
              <w:t>同类项目业绩</w:t>
            </w:r>
          </w:p>
          <w:p w14:paraId="61A2A6AD" w14:textId="77777777" w:rsidR="004026B2" w:rsidRDefault="00000000">
            <w:pPr>
              <w:pStyle w:val="2"/>
              <w:spacing w:before="0" w:line="276" w:lineRule="auto"/>
              <w:rPr>
                <w:rFonts w:ascii="宋体" w:eastAsia="宋体" w:hAnsi="宋体" w:cs="宋体" w:hint="eastAsia"/>
                <w:sz w:val="21"/>
                <w:szCs w:val="21"/>
              </w:rPr>
            </w:pPr>
            <w:r>
              <w:rPr>
                <w:rFonts w:ascii="宋体" w:eastAsia="宋体" w:hAnsi="宋体" w:cs="宋体" w:hint="eastAsia"/>
                <w:b w:val="0"/>
                <w:bCs/>
                <w:color w:val="000000"/>
                <w:sz w:val="21"/>
                <w:szCs w:val="21"/>
                <w:lang w:bidi="ar"/>
              </w:rPr>
              <w:t>（3）</w:t>
            </w:r>
          </w:p>
        </w:tc>
        <w:tc>
          <w:tcPr>
            <w:tcW w:w="3391" w:type="pct"/>
            <w:shd w:val="clear" w:color="auto" w:fill="auto"/>
            <w:vAlign w:val="center"/>
          </w:tcPr>
          <w:p w14:paraId="37E11C8E"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投标人自2022年1月1日起至投标截止日</w:t>
            </w:r>
            <w:proofErr w:type="gramStart"/>
            <w:r>
              <w:rPr>
                <w:rFonts w:ascii="宋体" w:eastAsia="宋体" w:hAnsi="宋体" w:cs="宋体" w:hint="eastAsia"/>
                <w:lang w:bidi="ar"/>
              </w:rPr>
              <w:t>止独立</w:t>
            </w:r>
            <w:proofErr w:type="gramEnd"/>
            <w:r>
              <w:rPr>
                <w:rFonts w:ascii="宋体" w:eastAsia="宋体" w:hAnsi="宋体" w:cs="宋体" w:hint="eastAsia"/>
                <w:lang w:bidi="ar"/>
              </w:rPr>
              <w:t>承担的同类项目，每提供1份有效的证明资料的得1分，满分3分。</w:t>
            </w:r>
          </w:p>
          <w:p w14:paraId="52114808"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注：1.同类业绩指：软件购置或软件开发或数字资源开发；</w:t>
            </w:r>
          </w:p>
          <w:p w14:paraId="7C052994"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2.有效证明材料：业绩合同关键页（首页、标的页、签字盖章页）；</w:t>
            </w:r>
          </w:p>
          <w:p w14:paraId="6D190853"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3.须提供复印件加盖公章，时间以合同签订日期为准，未按要求提供有效证明文件的业绩在评审时将不予承认；投标人提供虚假合同的，按虚假投标处理。</w:t>
            </w:r>
          </w:p>
        </w:tc>
      </w:tr>
      <w:tr w:rsidR="004026B2" w14:paraId="43931B49" w14:textId="77777777">
        <w:trPr>
          <w:trHeight w:val="1959"/>
          <w:jc w:val="center"/>
        </w:trPr>
        <w:tc>
          <w:tcPr>
            <w:tcW w:w="324" w:type="pct"/>
            <w:vMerge/>
            <w:shd w:val="clear" w:color="auto" w:fill="auto"/>
            <w:vAlign w:val="center"/>
          </w:tcPr>
          <w:p w14:paraId="5581AD10"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6AD9277C" w14:textId="77777777" w:rsidR="004026B2" w:rsidRDefault="004026B2">
            <w:pPr>
              <w:spacing w:line="276" w:lineRule="auto"/>
              <w:jc w:val="center"/>
              <w:rPr>
                <w:rFonts w:ascii="宋体" w:eastAsia="宋体" w:hAnsi="宋体" w:cs="宋体" w:hint="eastAsia"/>
              </w:rPr>
            </w:pPr>
          </w:p>
        </w:tc>
        <w:tc>
          <w:tcPr>
            <w:tcW w:w="640" w:type="pct"/>
            <w:shd w:val="clear" w:color="auto" w:fill="auto"/>
            <w:vAlign w:val="center"/>
          </w:tcPr>
          <w:p w14:paraId="27CCB6BC"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企业实力</w:t>
            </w:r>
            <w:r>
              <w:rPr>
                <w:rFonts w:ascii="宋体" w:eastAsia="宋体" w:hAnsi="宋体" w:cs="宋体" w:hint="eastAsia"/>
                <w:bCs/>
                <w:lang w:bidi="ar"/>
              </w:rPr>
              <w:t>（3）</w:t>
            </w:r>
          </w:p>
        </w:tc>
        <w:tc>
          <w:tcPr>
            <w:tcW w:w="3391" w:type="pct"/>
            <w:shd w:val="clear" w:color="auto" w:fill="auto"/>
            <w:vAlign w:val="center"/>
          </w:tcPr>
          <w:p w14:paraId="738B1958"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投标人具有以下证书，每提供1个得1分，最多得3分。</w:t>
            </w:r>
          </w:p>
          <w:p w14:paraId="3A583703"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1.ISO9001质量管理体系认证证书；</w:t>
            </w:r>
          </w:p>
          <w:p w14:paraId="6543333F"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2.售后服务认证证书（计算机应用软件开发）；</w:t>
            </w:r>
          </w:p>
          <w:p w14:paraId="5E11EAD3"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3.软件企业认证证书；</w:t>
            </w:r>
          </w:p>
          <w:p w14:paraId="706A92EA"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注：须提供证书的复印件且加盖公章，不满足或未提供有效证明材料的不得分。</w:t>
            </w:r>
          </w:p>
        </w:tc>
      </w:tr>
      <w:tr w:rsidR="004026B2" w14:paraId="3573DD12" w14:textId="77777777">
        <w:trPr>
          <w:trHeight w:val="3520"/>
          <w:jc w:val="center"/>
        </w:trPr>
        <w:tc>
          <w:tcPr>
            <w:tcW w:w="324" w:type="pct"/>
            <w:vMerge w:val="restart"/>
            <w:shd w:val="clear" w:color="auto" w:fill="auto"/>
            <w:vAlign w:val="center"/>
          </w:tcPr>
          <w:p w14:paraId="7D8A9828"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3</w:t>
            </w:r>
          </w:p>
        </w:tc>
        <w:tc>
          <w:tcPr>
            <w:tcW w:w="643" w:type="pct"/>
            <w:vMerge w:val="restart"/>
            <w:shd w:val="clear" w:color="auto" w:fill="auto"/>
            <w:vAlign w:val="center"/>
          </w:tcPr>
          <w:p w14:paraId="48FC322A"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技术服务部分</w:t>
            </w:r>
            <w:r>
              <w:rPr>
                <w:rFonts w:ascii="宋体" w:eastAsia="宋体" w:hAnsi="宋体" w:cs="宋体" w:hint="eastAsia"/>
                <w:lang w:bidi="ar"/>
              </w:rPr>
              <w:br/>
              <w:t>（84分）</w:t>
            </w:r>
          </w:p>
        </w:tc>
        <w:tc>
          <w:tcPr>
            <w:tcW w:w="640" w:type="pct"/>
            <w:shd w:val="clear" w:color="auto" w:fill="auto"/>
            <w:vAlign w:val="center"/>
          </w:tcPr>
          <w:p w14:paraId="0E1D4403" w14:textId="77777777" w:rsidR="004026B2" w:rsidRDefault="00000000">
            <w:pPr>
              <w:spacing w:line="276" w:lineRule="auto"/>
              <w:jc w:val="center"/>
              <w:textAlignment w:val="center"/>
              <w:rPr>
                <w:rFonts w:ascii="宋体" w:eastAsia="宋体" w:hAnsi="宋体" w:cs="宋体" w:hint="eastAsia"/>
                <w:lang w:bidi="ar"/>
              </w:rPr>
            </w:pPr>
            <w:r>
              <w:rPr>
                <w:rFonts w:ascii="宋体" w:eastAsia="宋体" w:hAnsi="宋体" w:cs="宋体" w:hint="eastAsia"/>
                <w:lang w:bidi="ar"/>
              </w:rPr>
              <w:t>对招标文件第五章采购需求的响应程度</w:t>
            </w:r>
          </w:p>
          <w:p w14:paraId="13C6D6E6"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bCs/>
                <w:lang w:bidi="ar"/>
              </w:rPr>
              <w:t>（30）</w:t>
            </w:r>
          </w:p>
        </w:tc>
        <w:tc>
          <w:tcPr>
            <w:tcW w:w="3391" w:type="pct"/>
            <w:shd w:val="clear" w:color="auto" w:fill="auto"/>
            <w:vAlign w:val="center"/>
          </w:tcPr>
          <w:p w14:paraId="4E2EE4AF" w14:textId="77777777" w:rsidR="004026B2" w:rsidRDefault="00000000">
            <w:pPr>
              <w:spacing w:line="276" w:lineRule="auto"/>
              <w:jc w:val="both"/>
              <w:textAlignment w:val="center"/>
              <w:rPr>
                <w:rFonts w:ascii="宋体" w:eastAsia="宋体" w:hAnsi="宋体" w:cs="宋体" w:hint="eastAsia"/>
                <w:color w:val="auto"/>
                <w:lang w:bidi="ar"/>
              </w:rPr>
            </w:pPr>
            <w:r>
              <w:rPr>
                <w:rFonts w:ascii="宋体" w:eastAsia="宋体" w:hAnsi="宋体" w:cs="宋体" w:hint="eastAsia"/>
                <w:color w:val="auto"/>
                <w:lang w:bidi="ar"/>
              </w:rPr>
              <w:t>1.投标文件须对招标文件《第五章 采购需求》“服务内容要求”逐条应答，应答完整得基本分30分；</w:t>
            </w:r>
          </w:p>
          <w:p w14:paraId="7807F113" w14:textId="77777777" w:rsidR="004026B2" w:rsidRDefault="00000000">
            <w:pPr>
              <w:spacing w:line="276" w:lineRule="auto"/>
              <w:jc w:val="both"/>
              <w:textAlignment w:val="center"/>
              <w:rPr>
                <w:rFonts w:ascii="宋体" w:eastAsia="宋体" w:hAnsi="宋体" w:cs="宋体" w:hint="eastAsia"/>
                <w:color w:val="auto"/>
              </w:rPr>
            </w:pPr>
            <w:r>
              <w:rPr>
                <w:rFonts w:ascii="宋体" w:eastAsia="宋体" w:hAnsi="宋体" w:cs="宋体" w:hint="eastAsia"/>
                <w:color w:val="auto"/>
                <w:lang w:bidi="ar"/>
              </w:rPr>
              <w:t>2.标记为“#”的技术参数为重要指标（共15项），每有1项负偏离减2分；</w:t>
            </w:r>
          </w:p>
          <w:p w14:paraId="63B86E7F" w14:textId="77777777" w:rsidR="004026B2" w:rsidRDefault="00000000">
            <w:pPr>
              <w:spacing w:line="276" w:lineRule="auto"/>
              <w:jc w:val="both"/>
              <w:textAlignment w:val="center"/>
              <w:rPr>
                <w:rFonts w:ascii="宋体" w:eastAsia="宋体" w:hAnsi="宋体" w:cs="宋体" w:hint="eastAsia"/>
                <w:color w:val="auto"/>
              </w:rPr>
            </w:pPr>
            <w:r>
              <w:rPr>
                <w:rFonts w:ascii="宋体" w:eastAsia="宋体" w:hAnsi="宋体" w:cs="宋体" w:hint="eastAsia"/>
                <w:color w:val="auto"/>
                <w:lang w:bidi="ar"/>
              </w:rPr>
              <w:t>注：投标人须按照技术参数要求提供包含相关参数项的证明材料复印件并加盖公章。如“技术参数”中详细列明技术支持材料具体内容的，则按“技术参数”中要求提供，若未列明的，证明材料可以使用公开发表的产品目录或</w:t>
            </w:r>
            <w:proofErr w:type="gramStart"/>
            <w:r>
              <w:rPr>
                <w:rFonts w:ascii="宋体" w:eastAsia="宋体" w:hAnsi="宋体" w:cs="宋体" w:hint="eastAsia"/>
                <w:color w:val="auto"/>
                <w:lang w:bidi="ar"/>
              </w:rPr>
              <w:t>公司官网公布</w:t>
            </w:r>
            <w:proofErr w:type="gramEnd"/>
            <w:r>
              <w:rPr>
                <w:rFonts w:ascii="宋体" w:eastAsia="宋体" w:hAnsi="宋体" w:cs="宋体" w:hint="eastAsia"/>
                <w:color w:val="auto"/>
                <w:lang w:bidi="ar"/>
              </w:rPr>
              <w:t>的技术参数或产品彩页或产品白皮书或由制造商出具的有效的产品技术参数文件或国家认可的具有相关检测资质的检测中心出具的检测报告,未提供有效证明材料或证明材料中内容与所填报技术参数不一致的,该技术参数按不满足处理。</w:t>
            </w:r>
          </w:p>
        </w:tc>
      </w:tr>
      <w:tr w:rsidR="004026B2" w14:paraId="0FC600F4" w14:textId="77777777">
        <w:trPr>
          <w:trHeight w:val="3276"/>
          <w:jc w:val="center"/>
        </w:trPr>
        <w:tc>
          <w:tcPr>
            <w:tcW w:w="324" w:type="pct"/>
            <w:vMerge/>
            <w:shd w:val="clear" w:color="auto" w:fill="auto"/>
            <w:vAlign w:val="center"/>
          </w:tcPr>
          <w:p w14:paraId="38F4DAB3"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2476D2BB" w14:textId="77777777" w:rsidR="004026B2" w:rsidRDefault="004026B2">
            <w:pPr>
              <w:spacing w:line="276" w:lineRule="auto"/>
              <w:jc w:val="center"/>
              <w:rPr>
                <w:rFonts w:ascii="宋体" w:eastAsia="宋体" w:hAnsi="宋体" w:cs="宋体" w:hint="eastAsia"/>
              </w:rPr>
            </w:pPr>
          </w:p>
        </w:tc>
        <w:tc>
          <w:tcPr>
            <w:tcW w:w="640" w:type="pct"/>
            <w:shd w:val="clear" w:color="auto" w:fill="auto"/>
            <w:vAlign w:val="center"/>
          </w:tcPr>
          <w:p w14:paraId="7D7F1145" w14:textId="77777777" w:rsidR="004026B2" w:rsidRDefault="00000000">
            <w:pPr>
              <w:spacing w:line="276" w:lineRule="auto"/>
              <w:jc w:val="center"/>
              <w:textAlignment w:val="center"/>
              <w:rPr>
                <w:rFonts w:ascii="宋体" w:eastAsia="宋体" w:hAnsi="宋体" w:cs="宋体" w:hint="eastAsia"/>
                <w:lang w:bidi="ar"/>
              </w:rPr>
            </w:pPr>
            <w:r>
              <w:rPr>
                <w:rFonts w:ascii="宋体" w:eastAsia="宋体" w:hAnsi="宋体" w:cs="宋体" w:hint="eastAsia"/>
                <w:lang w:bidi="ar"/>
              </w:rPr>
              <w:t>项目理解及建设实施方案</w:t>
            </w:r>
          </w:p>
          <w:p w14:paraId="0EC66CE5"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bCs/>
                <w:lang w:bidi="ar"/>
              </w:rPr>
              <w:t>（20）</w:t>
            </w:r>
          </w:p>
        </w:tc>
        <w:tc>
          <w:tcPr>
            <w:tcW w:w="3391" w:type="pct"/>
            <w:shd w:val="clear" w:color="auto" w:fill="auto"/>
            <w:vAlign w:val="center"/>
          </w:tcPr>
          <w:p w14:paraId="6D4C4529"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投标人针对本项目采购需求提供的技术方案（需包含总体设计、技术方案、实施方案）进行评审，最多得20分：</w:t>
            </w:r>
          </w:p>
          <w:p w14:paraId="22062A09"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-投标人根据项目需求及要求，分析了项目服务需求，提出了总体建设实施方案，且方案</w:t>
            </w:r>
            <w:r w:rsidRPr="00E12B99">
              <w:rPr>
                <w:rFonts w:ascii="宋体" w:eastAsia="宋体" w:hAnsi="宋体" w:cs="宋体" w:hint="eastAsia"/>
                <w:highlight w:val="yellow"/>
                <w:lang w:bidi="ar"/>
              </w:rPr>
              <w:t>在架构设计、数据流程、风险控制等多个维度</w:t>
            </w:r>
            <w:r>
              <w:rPr>
                <w:rFonts w:ascii="宋体" w:eastAsia="宋体" w:hAnsi="宋体" w:cs="宋体" w:hint="eastAsia"/>
                <w:lang w:bidi="ar"/>
              </w:rPr>
              <w:t>全面、完善、针对性强、可实施度高</w:t>
            </w:r>
            <w:r w:rsidRPr="00E12B99">
              <w:rPr>
                <w:rFonts w:ascii="宋体" w:eastAsia="宋体" w:hAnsi="宋体" w:cs="宋体" w:hint="eastAsia"/>
                <w:highlight w:val="yellow"/>
                <w:lang w:bidi="ar"/>
              </w:rPr>
              <w:t>（可提供</w:t>
            </w:r>
            <w:proofErr w:type="gramStart"/>
            <w:r w:rsidRPr="00E12B99">
              <w:rPr>
                <w:rFonts w:ascii="宋体" w:eastAsia="宋体" w:hAnsi="宋体" w:cs="宋体" w:hint="eastAsia"/>
                <w:highlight w:val="yellow"/>
                <w:lang w:bidi="ar"/>
              </w:rPr>
              <w:t>甘特图</w:t>
            </w:r>
            <w:proofErr w:type="gramEnd"/>
            <w:r w:rsidRPr="00E12B99">
              <w:rPr>
                <w:rFonts w:ascii="宋体" w:eastAsia="宋体" w:hAnsi="宋体" w:cs="宋体" w:hint="eastAsia"/>
                <w:highlight w:val="yellow"/>
                <w:lang w:bidi="ar"/>
              </w:rPr>
              <w:t>、资源调配计划、风险预案等相关材料）</w:t>
            </w:r>
            <w:r>
              <w:rPr>
                <w:rFonts w:ascii="宋体" w:eastAsia="宋体" w:hAnsi="宋体" w:cs="宋体" w:hint="eastAsia"/>
                <w:lang w:bidi="ar"/>
              </w:rPr>
              <w:t>，得20分；</w:t>
            </w:r>
          </w:p>
          <w:p w14:paraId="38B8CA55"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-投标人根据项目需求及要求，分析了项目服务需求，提出了总体建设实施方案，且方案</w:t>
            </w:r>
            <w:r w:rsidRPr="00E12B99">
              <w:rPr>
                <w:rFonts w:ascii="宋体" w:eastAsia="宋体" w:hAnsi="宋体" w:cs="宋体" w:hint="eastAsia"/>
                <w:highlight w:val="yellow"/>
                <w:lang w:bidi="ar"/>
              </w:rPr>
              <w:t>在架构设计、数据流程、风险控制等多个维度</w:t>
            </w:r>
            <w:r>
              <w:rPr>
                <w:rFonts w:ascii="宋体" w:eastAsia="宋体" w:hAnsi="宋体" w:cs="宋体" w:hint="eastAsia"/>
                <w:lang w:bidi="ar"/>
              </w:rPr>
              <w:t>较全面、较完善、针对性较强、可实施度较高</w:t>
            </w:r>
            <w:r w:rsidRPr="00E12B99">
              <w:rPr>
                <w:rFonts w:ascii="宋体" w:eastAsia="宋体" w:hAnsi="宋体" w:cs="宋体" w:hint="eastAsia"/>
                <w:highlight w:val="yellow"/>
                <w:lang w:bidi="ar"/>
              </w:rPr>
              <w:t>（可提供</w:t>
            </w:r>
            <w:proofErr w:type="gramStart"/>
            <w:r w:rsidRPr="00E12B99">
              <w:rPr>
                <w:rFonts w:ascii="宋体" w:eastAsia="宋体" w:hAnsi="宋体" w:cs="宋体" w:hint="eastAsia"/>
                <w:highlight w:val="yellow"/>
                <w:lang w:bidi="ar"/>
              </w:rPr>
              <w:t>甘特图</w:t>
            </w:r>
            <w:proofErr w:type="gramEnd"/>
            <w:r w:rsidRPr="00E12B99">
              <w:rPr>
                <w:rFonts w:ascii="宋体" w:eastAsia="宋体" w:hAnsi="宋体" w:cs="宋体" w:hint="eastAsia"/>
                <w:highlight w:val="yellow"/>
                <w:lang w:bidi="ar"/>
              </w:rPr>
              <w:t>、资源调配计划、风险预案等相关材料）</w:t>
            </w:r>
            <w:r>
              <w:rPr>
                <w:rFonts w:ascii="宋体" w:eastAsia="宋体" w:hAnsi="宋体" w:cs="宋体" w:hint="eastAsia"/>
                <w:lang w:bidi="ar"/>
              </w:rPr>
              <w:t>，得16分；</w:t>
            </w:r>
          </w:p>
          <w:p w14:paraId="618763B9" w14:textId="14DC52B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-提供了项目需求分析和整体建设实施方案，但是</w:t>
            </w:r>
            <w:r w:rsidRPr="00E12B99">
              <w:rPr>
                <w:rFonts w:ascii="宋体" w:eastAsia="宋体" w:hAnsi="宋体" w:cs="宋体" w:hint="eastAsia"/>
                <w:highlight w:val="yellow"/>
                <w:lang w:bidi="ar"/>
              </w:rPr>
              <w:t>方案在架构设计、数据流程、风险控制等多个维度</w:t>
            </w:r>
            <w:r>
              <w:rPr>
                <w:rFonts w:ascii="宋体" w:eastAsia="宋体" w:hAnsi="宋体" w:cs="宋体" w:hint="eastAsia"/>
                <w:lang w:bidi="ar"/>
              </w:rPr>
              <w:t>的全面性、针对性、</w:t>
            </w:r>
            <w:r w:rsidRPr="00E12B99">
              <w:rPr>
                <w:rFonts w:ascii="宋体" w:eastAsia="宋体" w:hAnsi="宋体" w:cs="宋体" w:hint="eastAsia"/>
                <w:highlight w:val="yellow"/>
                <w:lang w:bidi="ar"/>
              </w:rPr>
              <w:t>可实施度稍有欠缺（可提供</w:t>
            </w:r>
            <w:proofErr w:type="gramStart"/>
            <w:r w:rsidRPr="00E12B99">
              <w:rPr>
                <w:rFonts w:ascii="宋体" w:eastAsia="宋体" w:hAnsi="宋体" w:cs="宋体" w:hint="eastAsia"/>
                <w:highlight w:val="yellow"/>
                <w:lang w:bidi="ar"/>
              </w:rPr>
              <w:t>甘特图</w:t>
            </w:r>
            <w:proofErr w:type="gramEnd"/>
            <w:r w:rsidRPr="00E12B99">
              <w:rPr>
                <w:rFonts w:ascii="宋体" w:eastAsia="宋体" w:hAnsi="宋体" w:cs="宋体" w:hint="eastAsia"/>
                <w:highlight w:val="yellow"/>
                <w:lang w:bidi="ar"/>
              </w:rPr>
              <w:t>、资源调配计划、风险预案等相关材料），有完善空间</w:t>
            </w:r>
            <w:r>
              <w:rPr>
                <w:rFonts w:ascii="宋体" w:eastAsia="宋体" w:hAnsi="宋体" w:cs="宋体" w:hint="eastAsia"/>
                <w:lang w:bidi="ar"/>
              </w:rPr>
              <w:t>，得12分；</w:t>
            </w:r>
          </w:p>
          <w:p w14:paraId="2209A2D9" w14:textId="635DEF33"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-提供了项目需求分析和整体建设实施方案，但是</w:t>
            </w:r>
            <w:r w:rsidRPr="00E12B99">
              <w:rPr>
                <w:rFonts w:ascii="宋体" w:eastAsia="宋体" w:hAnsi="宋体" w:cs="宋体" w:hint="eastAsia"/>
                <w:highlight w:val="yellow"/>
                <w:lang w:bidi="ar"/>
              </w:rPr>
              <w:t>方案在架构设计、数据流程、风险控制等多个维度</w:t>
            </w:r>
            <w:r>
              <w:rPr>
                <w:rFonts w:ascii="宋体" w:eastAsia="宋体" w:hAnsi="宋体" w:cs="宋体" w:hint="eastAsia"/>
                <w:lang w:bidi="ar"/>
              </w:rPr>
              <w:t>简单、通用，与项目需求的匹配程度有偏离，保障项目实施有困难，得8分；</w:t>
            </w:r>
          </w:p>
          <w:p w14:paraId="66B93539" w14:textId="25AE64A0"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-提供了项目需求分析和整体建设实施方案，但是</w:t>
            </w:r>
            <w:r w:rsidRPr="00E12B99">
              <w:rPr>
                <w:rFonts w:ascii="宋体" w:eastAsia="宋体" w:hAnsi="宋体" w:cs="宋体" w:hint="eastAsia"/>
                <w:highlight w:val="yellow"/>
                <w:lang w:bidi="ar"/>
              </w:rPr>
              <w:t>方案在架构设计、数据流程、风险控制等多个维度</w:t>
            </w:r>
            <w:r>
              <w:rPr>
                <w:rFonts w:ascii="宋体" w:eastAsia="宋体" w:hAnsi="宋体" w:cs="宋体" w:hint="eastAsia"/>
                <w:lang w:bidi="ar"/>
              </w:rPr>
              <w:t>极其简略或者相关内容基本不具备合理性和实施度等，得4分；</w:t>
            </w:r>
          </w:p>
          <w:p w14:paraId="6A3BB61A"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-未提供项目理解及建设实施方案，得0分。</w:t>
            </w:r>
          </w:p>
        </w:tc>
      </w:tr>
      <w:tr w:rsidR="004026B2" w14:paraId="1BA8D7B4" w14:textId="77777777" w:rsidTr="00E12B99">
        <w:trPr>
          <w:trHeight w:val="558"/>
          <w:jc w:val="center"/>
        </w:trPr>
        <w:tc>
          <w:tcPr>
            <w:tcW w:w="324" w:type="pct"/>
            <w:vMerge/>
            <w:shd w:val="clear" w:color="auto" w:fill="auto"/>
            <w:vAlign w:val="center"/>
          </w:tcPr>
          <w:p w14:paraId="3A1F4DA2"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5DF21425" w14:textId="77777777" w:rsidR="004026B2" w:rsidRDefault="004026B2">
            <w:pPr>
              <w:spacing w:line="276" w:lineRule="auto"/>
              <w:jc w:val="center"/>
              <w:rPr>
                <w:rFonts w:ascii="宋体" w:eastAsia="宋体" w:hAnsi="宋体" w:cs="宋体" w:hint="eastAsia"/>
              </w:rPr>
            </w:pPr>
          </w:p>
        </w:tc>
        <w:tc>
          <w:tcPr>
            <w:tcW w:w="640" w:type="pct"/>
            <w:vMerge w:val="restart"/>
            <w:shd w:val="clear" w:color="auto" w:fill="auto"/>
            <w:vAlign w:val="center"/>
          </w:tcPr>
          <w:p w14:paraId="2AFBB68B" w14:textId="77777777" w:rsidR="004026B2" w:rsidRDefault="00000000">
            <w:pPr>
              <w:spacing w:line="276" w:lineRule="auto"/>
              <w:jc w:val="center"/>
              <w:textAlignment w:val="center"/>
              <w:rPr>
                <w:rFonts w:ascii="宋体" w:eastAsia="宋体" w:hAnsi="宋体" w:cs="宋体" w:hint="eastAsia"/>
                <w:lang w:bidi="ar"/>
              </w:rPr>
            </w:pPr>
            <w:r>
              <w:rPr>
                <w:rFonts w:ascii="宋体" w:eastAsia="宋体" w:hAnsi="宋体" w:cs="宋体" w:hint="eastAsia"/>
                <w:lang w:bidi="ar"/>
              </w:rPr>
              <w:t>项目团队人员配置方案</w:t>
            </w:r>
          </w:p>
          <w:p w14:paraId="1596C9F1"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bCs/>
                <w:lang w:bidi="ar"/>
              </w:rPr>
              <w:t>（10）</w:t>
            </w:r>
          </w:p>
        </w:tc>
        <w:tc>
          <w:tcPr>
            <w:tcW w:w="3391" w:type="pct"/>
            <w:shd w:val="clear" w:color="auto" w:fill="auto"/>
            <w:vAlign w:val="center"/>
          </w:tcPr>
          <w:p w14:paraId="54CDD50D" w14:textId="2E571396"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投标人针对本项目配备的实施人员团队的情况进行评审，最多得</w:t>
            </w:r>
            <w:r w:rsidR="00E12B99" w:rsidRPr="00E12B99">
              <w:rPr>
                <w:rFonts w:ascii="宋体" w:eastAsia="宋体" w:hAnsi="宋体" w:cs="宋体" w:hint="eastAsia"/>
                <w:highlight w:val="yellow"/>
                <w:lang w:bidi="ar"/>
              </w:rPr>
              <w:t>6</w:t>
            </w:r>
            <w:r>
              <w:rPr>
                <w:rFonts w:ascii="宋体" w:eastAsia="宋体" w:hAnsi="宋体" w:cs="宋体" w:hint="eastAsia"/>
                <w:lang w:bidi="ar"/>
              </w:rPr>
              <w:t>分；</w:t>
            </w:r>
          </w:p>
          <w:p w14:paraId="77733DE5" w14:textId="5899C445"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-团队人员配置合理，岗位职责分工明确，团队管理体系科学性强</w:t>
            </w:r>
            <w:r w:rsidRPr="00E12B99">
              <w:rPr>
                <w:rFonts w:ascii="宋体" w:eastAsia="宋体" w:hAnsi="宋体" w:cs="宋体" w:hint="eastAsia"/>
                <w:highlight w:val="yellow"/>
                <w:lang w:bidi="ar"/>
              </w:rPr>
              <w:t>（可提供人员管理内控制度等证明材料）</w:t>
            </w:r>
            <w:r>
              <w:rPr>
                <w:rFonts w:ascii="宋体" w:eastAsia="宋体" w:hAnsi="宋体" w:cs="宋体" w:hint="eastAsia"/>
                <w:lang w:bidi="ar"/>
              </w:rPr>
              <w:t>，人员综合素质及专业水平高</w:t>
            </w:r>
            <w:r w:rsidRPr="00E12B99">
              <w:rPr>
                <w:rFonts w:ascii="宋体" w:eastAsia="宋体" w:hAnsi="宋体" w:cs="宋体" w:hint="eastAsia"/>
                <w:highlight w:val="yellow"/>
                <w:lang w:bidi="ar"/>
              </w:rPr>
              <w:t>（可提供学历证书、技能认证、岗位授权书等证明材料）</w:t>
            </w:r>
            <w:r>
              <w:rPr>
                <w:rFonts w:ascii="宋体" w:eastAsia="宋体" w:hAnsi="宋体" w:cs="宋体" w:hint="eastAsia"/>
                <w:lang w:bidi="ar"/>
              </w:rPr>
              <w:t>，经验丰富</w:t>
            </w:r>
            <w:r w:rsidRPr="00E12B99">
              <w:rPr>
                <w:rFonts w:ascii="宋体" w:eastAsia="宋体" w:hAnsi="宋体" w:cs="宋体" w:hint="eastAsia"/>
                <w:highlight w:val="yellow"/>
                <w:lang w:bidi="ar"/>
              </w:rPr>
              <w:t>（可提供人员经验年限的说明）</w:t>
            </w:r>
            <w:r>
              <w:rPr>
                <w:rFonts w:ascii="宋体" w:eastAsia="宋体" w:hAnsi="宋体" w:cs="宋体" w:hint="eastAsia"/>
                <w:lang w:bidi="ar"/>
              </w:rPr>
              <w:t>，有高度的技术水平、执行能力和团队协作能力</w:t>
            </w:r>
            <w:r w:rsidRPr="00E12B99">
              <w:rPr>
                <w:rFonts w:ascii="宋体" w:eastAsia="宋体" w:hAnsi="宋体" w:cs="宋体" w:hint="eastAsia"/>
                <w:highlight w:val="yellow"/>
                <w:lang w:bidi="ar"/>
              </w:rPr>
              <w:t>（可提供团队协作稳定性证明材料）</w:t>
            </w:r>
            <w:r>
              <w:rPr>
                <w:rFonts w:ascii="宋体" w:eastAsia="宋体" w:hAnsi="宋体" w:cs="宋体" w:hint="eastAsia"/>
                <w:lang w:bidi="ar"/>
              </w:rPr>
              <w:t>，得</w:t>
            </w:r>
            <w:r w:rsidRPr="00E12B99">
              <w:rPr>
                <w:rFonts w:ascii="宋体" w:eastAsia="宋体" w:hAnsi="宋体" w:cs="宋体" w:hint="eastAsia"/>
                <w:highlight w:val="yellow"/>
                <w:lang w:bidi="ar"/>
              </w:rPr>
              <w:t>6</w:t>
            </w:r>
            <w:r>
              <w:rPr>
                <w:rFonts w:ascii="宋体" w:eastAsia="宋体" w:hAnsi="宋体" w:cs="宋体" w:hint="eastAsia"/>
                <w:lang w:bidi="ar"/>
              </w:rPr>
              <w:t>分；</w:t>
            </w:r>
          </w:p>
          <w:p w14:paraId="1B1A62CB" w14:textId="39A0421F"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-团队人员配置基本合理得当，有基本的岗位职责分工，团队设置管理体系有一定科学性</w:t>
            </w:r>
            <w:r w:rsidRPr="00E12B99">
              <w:rPr>
                <w:rFonts w:ascii="宋体" w:eastAsia="宋体" w:hAnsi="宋体" w:cs="宋体" w:hint="eastAsia"/>
                <w:highlight w:val="yellow"/>
                <w:lang w:bidi="ar"/>
              </w:rPr>
              <w:t>（可提供人员管理内控制度等证明材料）</w:t>
            </w:r>
            <w:r>
              <w:rPr>
                <w:rFonts w:ascii="宋体" w:eastAsia="宋体" w:hAnsi="宋体" w:cs="宋体" w:hint="eastAsia"/>
                <w:lang w:bidi="ar"/>
              </w:rPr>
              <w:t>，人员综合素质、专业水平能够满足采购人需求</w:t>
            </w:r>
            <w:r w:rsidRPr="00E12B99">
              <w:rPr>
                <w:rFonts w:ascii="宋体" w:eastAsia="宋体" w:hAnsi="宋体" w:cs="宋体" w:hint="eastAsia"/>
                <w:highlight w:val="yellow"/>
                <w:lang w:bidi="ar"/>
              </w:rPr>
              <w:t>（可提供学历证书、技能认证、岗位授权书等证明材料）</w:t>
            </w:r>
            <w:r>
              <w:rPr>
                <w:rFonts w:ascii="宋体" w:eastAsia="宋体" w:hAnsi="宋体" w:cs="宋体" w:hint="eastAsia"/>
                <w:lang w:bidi="ar"/>
              </w:rPr>
              <w:t>，有一定经验</w:t>
            </w:r>
            <w:r w:rsidRPr="00E12B99">
              <w:rPr>
                <w:rFonts w:ascii="宋体" w:eastAsia="宋体" w:hAnsi="宋体" w:cs="宋体" w:hint="eastAsia"/>
                <w:highlight w:val="yellow"/>
                <w:lang w:bidi="ar"/>
              </w:rPr>
              <w:t>（可提供人员经验年限的说明）</w:t>
            </w:r>
            <w:r>
              <w:rPr>
                <w:rFonts w:ascii="宋体" w:eastAsia="宋体" w:hAnsi="宋体" w:cs="宋体" w:hint="eastAsia"/>
                <w:lang w:bidi="ar"/>
              </w:rPr>
              <w:t>，有一定的技术水平、执行能力和团队协作能力</w:t>
            </w:r>
            <w:r w:rsidRPr="00E12B99">
              <w:rPr>
                <w:rFonts w:ascii="宋体" w:eastAsia="宋体" w:hAnsi="宋体" w:cs="宋体" w:hint="eastAsia"/>
                <w:highlight w:val="yellow"/>
                <w:lang w:bidi="ar"/>
              </w:rPr>
              <w:t>（可提供团队协作稳定性证明材料）</w:t>
            </w:r>
            <w:r>
              <w:rPr>
                <w:rFonts w:ascii="宋体" w:eastAsia="宋体" w:hAnsi="宋体" w:cs="宋体" w:hint="eastAsia"/>
                <w:lang w:bidi="ar"/>
              </w:rPr>
              <w:t>，得</w:t>
            </w:r>
            <w:r w:rsidR="00E12B99">
              <w:rPr>
                <w:rFonts w:ascii="宋体" w:eastAsia="宋体" w:hAnsi="宋体" w:cs="宋体" w:hint="eastAsia"/>
                <w:lang w:bidi="ar"/>
              </w:rPr>
              <w:t>4</w:t>
            </w:r>
            <w:r>
              <w:rPr>
                <w:rFonts w:ascii="宋体" w:eastAsia="宋体" w:hAnsi="宋体" w:cs="宋体" w:hint="eastAsia"/>
                <w:lang w:bidi="ar"/>
              </w:rPr>
              <w:t>分；</w:t>
            </w:r>
          </w:p>
          <w:p w14:paraId="5E4CCF19" w14:textId="5643F295"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-团队人员配置合理性较差，岗位职责</w:t>
            </w:r>
            <w:proofErr w:type="gramStart"/>
            <w:r>
              <w:rPr>
                <w:rFonts w:ascii="宋体" w:eastAsia="宋体" w:hAnsi="宋体" w:cs="宋体" w:hint="eastAsia"/>
                <w:lang w:bidi="ar"/>
              </w:rPr>
              <w:t>分工较</w:t>
            </w:r>
            <w:proofErr w:type="gramEnd"/>
            <w:r>
              <w:rPr>
                <w:rFonts w:ascii="宋体" w:eastAsia="宋体" w:hAnsi="宋体" w:cs="宋体" w:hint="eastAsia"/>
                <w:lang w:bidi="ar"/>
              </w:rPr>
              <w:t>混乱，团队设置管理体系的科学性较差</w:t>
            </w:r>
            <w:r w:rsidRPr="00E12B99">
              <w:rPr>
                <w:rFonts w:ascii="宋体" w:eastAsia="宋体" w:hAnsi="宋体" w:cs="宋体" w:hint="eastAsia"/>
                <w:highlight w:val="yellow"/>
                <w:lang w:bidi="ar"/>
              </w:rPr>
              <w:t>（可提供人员管理内控制度等证明材料）</w:t>
            </w:r>
            <w:r>
              <w:rPr>
                <w:rFonts w:ascii="宋体" w:eastAsia="宋体" w:hAnsi="宋体" w:cs="宋体" w:hint="eastAsia"/>
                <w:lang w:bidi="ar"/>
              </w:rPr>
              <w:t>，人员综合素质、专业水平较差</w:t>
            </w:r>
            <w:r w:rsidRPr="00E12B99">
              <w:rPr>
                <w:rFonts w:ascii="宋体" w:eastAsia="宋体" w:hAnsi="宋体" w:cs="宋体" w:hint="eastAsia"/>
                <w:highlight w:val="yellow"/>
                <w:lang w:bidi="ar"/>
              </w:rPr>
              <w:t>（可提供学历证书、技能认证、岗位授权书等证明材料）</w:t>
            </w:r>
            <w:r>
              <w:rPr>
                <w:rFonts w:ascii="宋体" w:eastAsia="宋体" w:hAnsi="宋体" w:cs="宋体" w:hint="eastAsia"/>
                <w:lang w:bidi="ar"/>
              </w:rPr>
              <w:t>，经验较少</w:t>
            </w:r>
            <w:r w:rsidRPr="00E12B99">
              <w:rPr>
                <w:rFonts w:ascii="宋体" w:eastAsia="宋体" w:hAnsi="宋体" w:cs="宋体" w:hint="eastAsia"/>
                <w:highlight w:val="yellow"/>
                <w:lang w:bidi="ar"/>
              </w:rPr>
              <w:t>（可提供人员经验年限的说明）</w:t>
            </w:r>
            <w:r>
              <w:rPr>
                <w:rFonts w:ascii="宋体" w:eastAsia="宋体" w:hAnsi="宋体" w:cs="宋体" w:hint="eastAsia"/>
                <w:lang w:bidi="ar"/>
              </w:rPr>
              <w:t>，技术水平、执行能力和团队协作能力较差</w:t>
            </w:r>
            <w:r w:rsidRPr="00E12B99">
              <w:rPr>
                <w:rFonts w:ascii="宋体" w:eastAsia="宋体" w:hAnsi="宋体" w:cs="宋体" w:hint="eastAsia"/>
                <w:highlight w:val="yellow"/>
                <w:lang w:bidi="ar"/>
              </w:rPr>
              <w:t>（可提供团队协作稳定性证明材料）</w:t>
            </w:r>
            <w:r>
              <w:rPr>
                <w:rFonts w:ascii="宋体" w:eastAsia="宋体" w:hAnsi="宋体" w:cs="宋体" w:hint="eastAsia"/>
                <w:lang w:bidi="ar"/>
              </w:rPr>
              <w:t>，得</w:t>
            </w:r>
            <w:r w:rsidR="00E12B99">
              <w:rPr>
                <w:rFonts w:ascii="宋体" w:eastAsia="宋体" w:hAnsi="宋体" w:cs="宋体" w:hint="eastAsia"/>
                <w:lang w:bidi="ar"/>
              </w:rPr>
              <w:t>2</w:t>
            </w:r>
            <w:r>
              <w:rPr>
                <w:rFonts w:ascii="宋体" w:eastAsia="宋体" w:hAnsi="宋体" w:cs="宋体" w:hint="eastAsia"/>
                <w:lang w:bidi="ar"/>
              </w:rPr>
              <w:t>分；</w:t>
            </w:r>
          </w:p>
          <w:p w14:paraId="43B1EB9E" w14:textId="07BE25C2"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lastRenderedPageBreak/>
              <w:t>-团队人员配置合理性差，岗位职责分工混乱，团队设置管理体系的科学性差</w:t>
            </w:r>
            <w:r w:rsidRPr="00E12B99">
              <w:rPr>
                <w:rFonts w:ascii="宋体" w:eastAsia="宋体" w:hAnsi="宋体" w:cs="宋体" w:hint="eastAsia"/>
                <w:highlight w:val="yellow"/>
                <w:lang w:bidi="ar"/>
              </w:rPr>
              <w:t>（可提供人员管理内控制度等证明材料）</w:t>
            </w:r>
            <w:r>
              <w:rPr>
                <w:rFonts w:ascii="宋体" w:eastAsia="宋体" w:hAnsi="宋体" w:cs="宋体" w:hint="eastAsia"/>
                <w:lang w:bidi="ar"/>
              </w:rPr>
              <w:t>，人员综合素质、专业水平差</w:t>
            </w:r>
            <w:r w:rsidRPr="00E12B99">
              <w:rPr>
                <w:rFonts w:ascii="宋体" w:eastAsia="宋体" w:hAnsi="宋体" w:cs="宋体" w:hint="eastAsia"/>
                <w:highlight w:val="yellow"/>
                <w:lang w:bidi="ar"/>
              </w:rPr>
              <w:t>（可提供学历证书、技能认证、岗位授权书等证明材料）</w:t>
            </w:r>
            <w:r>
              <w:rPr>
                <w:rFonts w:ascii="宋体" w:eastAsia="宋体" w:hAnsi="宋体" w:cs="宋体" w:hint="eastAsia"/>
                <w:lang w:bidi="ar"/>
              </w:rPr>
              <w:t>，经验匮乏</w:t>
            </w:r>
            <w:r w:rsidRPr="00E12B99">
              <w:rPr>
                <w:rFonts w:ascii="宋体" w:eastAsia="宋体" w:hAnsi="宋体" w:cs="宋体" w:hint="eastAsia"/>
                <w:highlight w:val="yellow"/>
                <w:lang w:bidi="ar"/>
              </w:rPr>
              <w:t>（可提供人员经验年限的说明）</w:t>
            </w:r>
            <w:r>
              <w:rPr>
                <w:rFonts w:ascii="宋体" w:eastAsia="宋体" w:hAnsi="宋体" w:cs="宋体" w:hint="eastAsia"/>
                <w:lang w:bidi="ar"/>
              </w:rPr>
              <w:t>，技术水平、执行能力和团队协作能力差</w:t>
            </w:r>
            <w:r w:rsidRPr="00E12B99">
              <w:rPr>
                <w:rFonts w:ascii="宋体" w:eastAsia="宋体" w:hAnsi="宋体" w:cs="宋体" w:hint="eastAsia"/>
                <w:highlight w:val="yellow"/>
                <w:lang w:bidi="ar"/>
              </w:rPr>
              <w:t>（可提供团队协作稳定性证明材料）</w:t>
            </w:r>
            <w:r>
              <w:rPr>
                <w:rFonts w:ascii="宋体" w:eastAsia="宋体" w:hAnsi="宋体" w:cs="宋体" w:hint="eastAsia"/>
                <w:lang w:bidi="ar"/>
              </w:rPr>
              <w:t>，得0分。</w:t>
            </w:r>
          </w:p>
        </w:tc>
      </w:tr>
      <w:tr w:rsidR="004026B2" w14:paraId="1EC533B4" w14:textId="77777777">
        <w:trPr>
          <w:trHeight w:val="1065"/>
          <w:jc w:val="center"/>
        </w:trPr>
        <w:tc>
          <w:tcPr>
            <w:tcW w:w="324" w:type="pct"/>
            <w:vMerge/>
            <w:shd w:val="clear" w:color="auto" w:fill="auto"/>
            <w:vAlign w:val="center"/>
          </w:tcPr>
          <w:p w14:paraId="3767DCEC"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26931CFB" w14:textId="77777777" w:rsidR="004026B2" w:rsidRDefault="004026B2">
            <w:pPr>
              <w:spacing w:line="276" w:lineRule="auto"/>
              <w:jc w:val="center"/>
              <w:rPr>
                <w:rFonts w:ascii="宋体" w:eastAsia="宋体" w:hAnsi="宋体" w:cs="宋体" w:hint="eastAsia"/>
              </w:rPr>
            </w:pPr>
          </w:p>
        </w:tc>
        <w:tc>
          <w:tcPr>
            <w:tcW w:w="640" w:type="pct"/>
            <w:vMerge/>
            <w:shd w:val="clear" w:color="auto" w:fill="auto"/>
            <w:vAlign w:val="center"/>
          </w:tcPr>
          <w:p w14:paraId="74CB9B74" w14:textId="77777777" w:rsidR="004026B2" w:rsidRDefault="004026B2">
            <w:pPr>
              <w:spacing w:line="276" w:lineRule="auto"/>
              <w:jc w:val="center"/>
              <w:rPr>
                <w:rFonts w:ascii="宋体" w:eastAsia="宋体" w:hAnsi="宋体" w:cs="宋体" w:hint="eastAsia"/>
              </w:rPr>
            </w:pPr>
          </w:p>
        </w:tc>
        <w:tc>
          <w:tcPr>
            <w:tcW w:w="3391" w:type="pct"/>
            <w:shd w:val="clear" w:color="auto" w:fill="auto"/>
            <w:vAlign w:val="center"/>
          </w:tcPr>
          <w:p w14:paraId="42179BEA" w14:textId="48B02A69"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团队成员具备高级软件技术开发工程师、大数据分析师、UI设计师证书、软件测试技术，每提供1个得1分，本项最高得</w:t>
            </w:r>
            <w:r w:rsidRPr="00E12B99">
              <w:rPr>
                <w:rFonts w:ascii="宋体" w:eastAsia="宋体" w:hAnsi="宋体" w:cs="宋体" w:hint="eastAsia"/>
                <w:highlight w:val="yellow"/>
                <w:lang w:bidi="ar"/>
              </w:rPr>
              <w:t>4</w:t>
            </w:r>
            <w:r>
              <w:rPr>
                <w:rFonts w:ascii="宋体" w:eastAsia="宋体" w:hAnsi="宋体" w:cs="宋体" w:hint="eastAsia"/>
                <w:lang w:bidi="ar"/>
              </w:rPr>
              <w:t>分。</w:t>
            </w:r>
            <w:r>
              <w:rPr>
                <w:rFonts w:ascii="宋体" w:eastAsia="宋体" w:hAnsi="宋体" w:cs="宋体" w:hint="eastAsia"/>
                <w:lang w:bidi="ar"/>
              </w:rPr>
              <w:br/>
              <w:t>注：须提供人员身份证复印件、相关证书、投标人为其依法缴纳社保的证明（近三个月任意一个月）并加盖投标人公章，未提供或提供的证明材料不全，不得分。</w:t>
            </w:r>
          </w:p>
        </w:tc>
      </w:tr>
      <w:tr w:rsidR="004026B2" w14:paraId="7763511D" w14:textId="77777777">
        <w:trPr>
          <w:trHeight w:val="244"/>
          <w:jc w:val="center"/>
        </w:trPr>
        <w:tc>
          <w:tcPr>
            <w:tcW w:w="324" w:type="pct"/>
            <w:vMerge/>
            <w:shd w:val="clear" w:color="auto" w:fill="auto"/>
            <w:vAlign w:val="center"/>
          </w:tcPr>
          <w:p w14:paraId="0E5D561D"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2DBD4238" w14:textId="77777777" w:rsidR="004026B2" w:rsidRDefault="004026B2">
            <w:pPr>
              <w:spacing w:line="276" w:lineRule="auto"/>
              <w:jc w:val="center"/>
              <w:rPr>
                <w:rFonts w:ascii="宋体" w:eastAsia="宋体" w:hAnsi="宋体" w:cs="宋体" w:hint="eastAsia"/>
              </w:rPr>
            </w:pPr>
          </w:p>
        </w:tc>
        <w:tc>
          <w:tcPr>
            <w:tcW w:w="640" w:type="pct"/>
            <w:vMerge w:val="restart"/>
            <w:shd w:val="clear" w:color="auto" w:fill="auto"/>
            <w:vAlign w:val="center"/>
          </w:tcPr>
          <w:p w14:paraId="50A23436" w14:textId="77777777" w:rsidR="004026B2" w:rsidRDefault="00000000">
            <w:pPr>
              <w:spacing w:line="276" w:lineRule="auto"/>
              <w:jc w:val="center"/>
              <w:textAlignment w:val="center"/>
              <w:rPr>
                <w:rFonts w:ascii="宋体" w:eastAsia="宋体" w:hAnsi="宋体" w:cs="宋体" w:hint="eastAsia"/>
                <w:lang w:bidi="ar"/>
              </w:rPr>
            </w:pPr>
            <w:r>
              <w:rPr>
                <w:rFonts w:ascii="宋体" w:eastAsia="宋体" w:hAnsi="宋体" w:cs="宋体" w:hint="eastAsia"/>
                <w:lang w:bidi="ar"/>
              </w:rPr>
              <w:t>售后服务方案</w:t>
            </w:r>
          </w:p>
          <w:p w14:paraId="79B9DB99"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bCs/>
                <w:lang w:bidi="ar"/>
              </w:rPr>
              <w:t>（6）</w:t>
            </w:r>
          </w:p>
        </w:tc>
        <w:tc>
          <w:tcPr>
            <w:tcW w:w="3391" w:type="pct"/>
            <w:shd w:val="clear" w:color="auto" w:fill="auto"/>
            <w:vAlign w:val="center"/>
          </w:tcPr>
          <w:p w14:paraId="6A2A7092" w14:textId="77777777" w:rsidR="004026B2" w:rsidRDefault="00000000">
            <w:pPr>
              <w:kinsoku/>
              <w:wordWrap w:val="0"/>
              <w:spacing w:line="276" w:lineRule="auto"/>
              <w:jc w:val="both"/>
              <w:textAlignment w:val="center"/>
              <w:rPr>
                <w:rFonts w:ascii="宋体" w:eastAsia="宋体" w:hAnsi="宋体" w:cs="宋体" w:hint="eastAsia"/>
                <w:lang w:bidi="ar"/>
              </w:rPr>
            </w:pPr>
            <w:r>
              <w:rPr>
                <w:rFonts w:ascii="宋体" w:eastAsia="宋体" w:hAnsi="宋体" w:cs="宋体" w:hint="eastAsia"/>
                <w:lang w:bidi="ar"/>
              </w:rPr>
              <w:t>根据投标人提供的售后服务方案进行评审：</w:t>
            </w:r>
          </w:p>
          <w:p w14:paraId="792D71C5" w14:textId="77777777" w:rsidR="004026B2" w:rsidRDefault="00000000">
            <w:pPr>
              <w:kinsoku/>
              <w:wordWrap w:val="0"/>
              <w:spacing w:line="276" w:lineRule="auto"/>
              <w:jc w:val="both"/>
              <w:textAlignment w:val="center"/>
              <w:rPr>
                <w:rFonts w:ascii="宋体" w:eastAsia="宋体" w:hAnsi="宋体" w:cs="宋体" w:hint="eastAsia"/>
              </w:rPr>
            </w:pPr>
            <w:r>
              <w:rPr>
                <w:rFonts w:ascii="宋体" w:eastAsia="宋体" w:hAnsi="宋体" w:cs="宋体" w:hint="eastAsia"/>
                <w:lang w:bidi="ar"/>
              </w:rPr>
              <w:t>-售后服务方案内容编制完整，采取的措施科学合理</w:t>
            </w:r>
            <w:r w:rsidRPr="00E12B99">
              <w:rPr>
                <w:rFonts w:ascii="宋体" w:eastAsia="宋体" w:hAnsi="宋体" w:cs="宋体" w:hint="eastAsia"/>
                <w:highlight w:val="yellow"/>
                <w:lang w:bidi="ar"/>
              </w:rPr>
              <w:t>(可提供故障分级响应制度等证明材料)</w:t>
            </w:r>
            <w:r>
              <w:rPr>
                <w:rFonts w:ascii="宋体" w:eastAsia="宋体" w:hAnsi="宋体" w:cs="宋体" w:hint="eastAsia"/>
                <w:lang w:bidi="ar"/>
              </w:rPr>
              <w:t>，可行性强</w:t>
            </w:r>
            <w:r w:rsidRPr="00E12B99">
              <w:rPr>
                <w:rFonts w:ascii="宋体" w:eastAsia="宋体" w:hAnsi="宋体" w:cs="宋体" w:hint="eastAsia"/>
                <w:highlight w:val="yellow"/>
                <w:lang w:bidi="ar"/>
              </w:rPr>
              <w:t>(可提供运维团队驻地证明、备品备件清单等证明材料)</w:t>
            </w:r>
            <w:r>
              <w:rPr>
                <w:rFonts w:ascii="宋体" w:eastAsia="宋体" w:hAnsi="宋体" w:cs="宋体" w:hint="eastAsia"/>
                <w:lang w:bidi="ar"/>
              </w:rPr>
              <w:t>，完全满足项目需要，得6分；</w:t>
            </w:r>
          </w:p>
          <w:p w14:paraId="5F727F83" w14:textId="77777777" w:rsidR="004026B2" w:rsidRDefault="00000000">
            <w:pPr>
              <w:kinsoku/>
              <w:wordWrap w:val="0"/>
              <w:spacing w:line="276" w:lineRule="auto"/>
              <w:jc w:val="both"/>
              <w:textAlignment w:val="center"/>
              <w:rPr>
                <w:rFonts w:ascii="宋体" w:eastAsia="宋体" w:hAnsi="宋体" w:cs="宋体" w:hint="eastAsia"/>
              </w:rPr>
            </w:pPr>
            <w:r>
              <w:rPr>
                <w:rFonts w:ascii="宋体" w:eastAsia="宋体" w:hAnsi="宋体" w:cs="宋体" w:hint="eastAsia"/>
                <w:lang w:bidi="ar"/>
              </w:rPr>
              <w:t>-售后服务方案内容编制基本完整，采取的措施基本科学合理</w:t>
            </w:r>
            <w:r w:rsidRPr="00E12B99">
              <w:rPr>
                <w:rFonts w:ascii="宋体" w:eastAsia="宋体" w:hAnsi="宋体" w:cs="宋体" w:hint="eastAsia"/>
                <w:highlight w:val="yellow"/>
                <w:lang w:bidi="ar"/>
              </w:rPr>
              <w:t>(可提供故障分级响应制度等证明材料)</w:t>
            </w:r>
            <w:r>
              <w:rPr>
                <w:rFonts w:ascii="宋体" w:eastAsia="宋体" w:hAnsi="宋体" w:cs="宋体" w:hint="eastAsia"/>
                <w:lang w:bidi="ar"/>
              </w:rPr>
              <w:t>，可行性较强</w:t>
            </w:r>
            <w:r w:rsidRPr="00E12B99">
              <w:rPr>
                <w:rFonts w:ascii="宋体" w:eastAsia="宋体" w:hAnsi="宋体" w:cs="宋体" w:hint="eastAsia"/>
                <w:highlight w:val="yellow"/>
                <w:lang w:bidi="ar"/>
              </w:rPr>
              <w:t>(可提供运维团队驻地证明、备品备件清单等证明材料)</w:t>
            </w:r>
            <w:r>
              <w:rPr>
                <w:rFonts w:ascii="宋体" w:eastAsia="宋体" w:hAnsi="宋体" w:cs="宋体" w:hint="eastAsia"/>
                <w:lang w:bidi="ar"/>
              </w:rPr>
              <w:t>，基本满足项目需要，得4分；</w:t>
            </w:r>
          </w:p>
          <w:p w14:paraId="4692A2A0" w14:textId="77777777" w:rsidR="004026B2" w:rsidRDefault="00000000">
            <w:pPr>
              <w:kinsoku/>
              <w:wordWrap w:val="0"/>
              <w:spacing w:line="276" w:lineRule="auto"/>
              <w:jc w:val="both"/>
              <w:textAlignment w:val="center"/>
              <w:rPr>
                <w:rFonts w:ascii="宋体" w:eastAsia="宋体" w:hAnsi="宋体" w:cs="宋体" w:hint="eastAsia"/>
              </w:rPr>
            </w:pPr>
            <w:r>
              <w:rPr>
                <w:rFonts w:ascii="宋体" w:eastAsia="宋体" w:hAnsi="宋体" w:cs="宋体" w:hint="eastAsia"/>
                <w:lang w:bidi="ar"/>
              </w:rPr>
              <w:t>-售后服务方案内容编制不完整，采取的措施科学合理性一般</w:t>
            </w:r>
            <w:r w:rsidRPr="00E12B99">
              <w:rPr>
                <w:rFonts w:ascii="宋体" w:eastAsia="宋体" w:hAnsi="宋体" w:cs="宋体" w:hint="eastAsia"/>
                <w:highlight w:val="yellow"/>
                <w:lang w:bidi="ar"/>
              </w:rPr>
              <w:t>(可提供故障分级响应制度等证明材料)</w:t>
            </w:r>
            <w:r>
              <w:rPr>
                <w:rFonts w:ascii="宋体" w:eastAsia="宋体" w:hAnsi="宋体" w:cs="宋体" w:hint="eastAsia"/>
                <w:lang w:bidi="ar"/>
              </w:rPr>
              <w:t>，可行性较弱</w:t>
            </w:r>
            <w:r w:rsidRPr="00E12B99">
              <w:rPr>
                <w:rFonts w:ascii="宋体" w:eastAsia="宋体" w:hAnsi="宋体" w:cs="宋体" w:hint="eastAsia"/>
                <w:highlight w:val="yellow"/>
                <w:lang w:bidi="ar"/>
              </w:rPr>
              <w:t>(可提供运维团队驻地证明、备品备件清单等证明材料)</w:t>
            </w:r>
            <w:r>
              <w:rPr>
                <w:rFonts w:ascii="宋体" w:eastAsia="宋体" w:hAnsi="宋体" w:cs="宋体" w:hint="eastAsia"/>
                <w:lang w:bidi="ar"/>
              </w:rPr>
              <w:t>，部分满足项目需要，得2分；</w:t>
            </w:r>
          </w:p>
          <w:p w14:paraId="0275AC65" w14:textId="77777777" w:rsidR="004026B2" w:rsidRDefault="00000000">
            <w:pPr>
              <w:kinsoku/>
              <w:wordWrap w:val="0"/>
              <w:spacing w:line="276" w:lineRule="auto"/>
              <w:jc w:val="both"/>
              <w:textAlignment w:val="center"/>
              <w:rPr>
                <w:rFonts w:ascii="宋体" w:eastAsia="宋体" w:hAnsi="宋体" w:cs="宋体" w:hint="eastAsia"/>
              </w:rPr>
            </w:pPr>
            <w:r>
              <w:rPr>
                <w:rFonts w:ascii="宋体" w:eastAsia="宋体" w:hAnsi="宋体" w:cs="宋体" w:hint="eastAsia"/>
                <w:lang w:bidi="ar"/>
              </w:rPr>
              <w:t>-未提供售后服务方案，得0分。</w:t>
            </w:r>
          </w:p>
        </w:tc>
      </w:tr>
      <w:tr w:rsidR="004026B2" w14:paraId="3A0099EF" w14:textId="77777777">
        <w:trPr>
          <w:trHeight w:val="1272"/>
          <w:jc w:val="center"/>
        </w:trPr>
        <w:tc>
          <w:tcPr>
            <w:tcW w:w="324" w:type="pct"/>
            <w:vMerge/>
            <w:shd w:val="clear" w:color="auto" w:fill="auto"/>
            <w:vAlign w:val="center"/>
          </w:tcPr>
          <w:p w14:paraId="382BCF1B"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03B51C40" w14:textId="77777777" w:rsidR="004026B2" w:rsidRDefault="004026B2">
            <w:pPr>
              <w:spacing w:line="276" w:lineRule="auto"/>
              <w:jc w:val="center"/>
              <w:rPr>
                <w:rFonts w:ascii="宋体" w:eastAsia="宋体" w:hAnsi="宋体" w:cs="宋体" w:hint="eastAsia"/>
              </w:rPr>
            </w:pPr>
          </w:p>
        </w:tc>
        <w:tc>
          <w:tcPr>
            <w:tcW w:w="640" w:type="pct"/>
            <w:vMerge/>
            <w:shd w:val="clear" w:color="auto" w:fill="auto"/>
            <w:vAlign w:val="center"/>
          </w:tcPr>
          <w:p w14:paraId="560963C5" w14:textId="77777777" w:rsidR="004026B2" w:rsidRDefault="004026B2">
            <w:pPr>
              <w:spacing w:line="276" w:lineRule="auto"/>
              <w:jc w:val="center"/>
              <w:rPr>
                <w:rFonts w:ascii="宋体" w:eastAsia="宋体" w:hAnsi="宋体" w:cs="宋体" w:hint="eastAsia"/>
              </w:rPr>
            </w:pPr>
          </w:p>
        </w:tc>
        <w:tc>
          <w:tcPr>
            <w:tcW w:w="3391" w:type="pct"/>
            <w:shd w:val="clear" w:color="auto" w:fill="auto"/>
            <w:vAlign w:val="center"/>
          </w:tcPr>
          <w:p w14:paraId="41454FF6"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投标人须提供针对本项目所有产品的不低于3年的免费售后服务；每增加1年得1分，本项最高2分；</w:t>
            </w:r>
          </w:p>
          <w:p w14:paraId="1B197094"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注：须提供针对本项目所有产品的售后服务承诺函，承诺4年得1分；承诺5年得2分；未提供或提供的证明材料不全，不得分。</w:t>
            </w:r>
          </w:p>
        </w:tc>
      </w:tr>
      <w:tr w:rsidR="004026B2" w14:paraId="1064B71A" w14:textId="77777777">
        <w:trPr>
          <w:trHeight w:val="2897"/>
          <w:jc w:val="center"/>
        </w:trPr>
        <w:tc>
          <w:tcPr>
            <w:tcW w:w="324" w:type="pct"/>
            <w:vMerge/>
            <w:shd w:val="clear" w:color="auto" w:fill="auto"/>
            <w:vAlign w:val="center"/>
          </w:tcPr>
          <w:p w14:paraId="441E3A32"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56AB57DF" w14:textId="77777777" w:rsidR="004026B2" w:rsidRDefault="004026B2">
            <w:pPr>
              <w:spacing w:line="276" w:lineRule="auto"/>
              <w:jc w:val="center"/>
              <w:rPr>
                <w:rFonts w:ascii="宋体" w:eastAsia="宋体" w:hAnsi="宋体" w:cs="宋体" w:hint="eastAsia"/>
              </w:rPr>
            </w:pPr>
          </w:p>
        </w:tc>
        <w:tc>
          <w:tcPr>
            <w:tcW w:w="640" w:type="pct"/>
            <w:shd w:val="clear" w:color="auto" w:fill="auto"/>
            <w:vAlign w:val="center"/>
          </w:tcPr>
          <w:p w14:paraId="0656D956"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培训方案</w:t>
            </w:r>
            <w:r>
              <w:rPr>
                <w:rFonts w:ascii="宋体" w:eastAsia="宋体" w:hAnsi="宋体" w:cs="宋体" w:hint="eastAsia"/>
                <w:bCs/>
                <w:lang w:bidi="ar"/>
              </w:rPr>
              <w:t>（3）</w:t>
            </w:r>
          </w:p>
        </w:tc>
        <w:tc>
          <w:tcPr>
            <w:tcW w:w="3391" w:type="pct"/>
            <w:shd w:val="clear" w:color="auto" w:fill="auto"/>
            <w:vAlign w:val="center"/>
          </w:tcPr>
          <w:p w14:paraId="4CDC6B1E" w14:textId="77777777" w:rsidR="004026B2" w:rsidRDefault="00000000">
            <w:pPr>
              <w:kinsoku/>
              <w:spacing w:line="276" w:lineRule="auto"/>
              <w:jc w:val="both"/>
              <w:textAlignment w:val="center"/>
              <w:rPr>
                <w:rFonts w:ascii="宋体" w:eastAsia="宋体" w:hAnsi="宋体" w:cs="宋体" w:hint="eastAsia"/>
                <w:lang w:bidi="ar"/>
              </w:rPr>
            </w:pPr>
            <w:r>
              <w:rPr>
                <w:rFonts w:ascii="宋体" w:eastAsia="宋体" w:hAnsi="宋体" w:cs="宋体" w:hint="eastAsia"/>
                <w:lang w:bidi="ar"/>
              </w:rPr>
              <w:t>根据投标人提供的培训方案（包括但不限于：培训计划、产品使用培训、培训讲解内容、培训课程安排等）进行评审</w:t>
            </w:r>
            <w:r w:rsidRPr="00E12B99">
              <w:rPr>
                <w:rFonts w:ascii="宋体" w:eastAsia="宋体" w:hAnsi="宋体" w:cs="宋体" w:hint="eastAsia"/>
                <w:highlight w:val="yellow"/>
                <w:lang w:bidi="ar"/>
              </w:rPr>
              <w:t>（培训内容包括但不限于数据安全操作规范，元数据管理流程，应急故障处理流程）</w:t>
            </w:r>
            <w:r>
              <w:rPr>
                <w:rFonts w:ascii="宋体" w:eastAsia="宋体" w:hAnsi="宋体" w:cs="宋体" w:hint="eastAsia"/>
                <w:lang w:bidi="ar"/>
              </w:rPr>
              <w:t>：</w:t>
            </w:r>
          </w:p>
          <w:p w14:paraId="3F06448D" w14:textId="2957E9AB" w:rsidR="004026B2" w:rsidRDefault="00000000">
            <w:pPr>
              <w:kinsoku/>
              <w:spacing w:line="276" w:lineRule="auto"/>
              <w:jc w:val="both"/>
              <w:textAlignment w:val="center"/>
              <w:rPr>
                <w:rFonts w:ascii="宋体" w:eastAsia="宋体" w:hAnsi="宋体" w:cs="宋体" w:hint="eastAsia"/>
              </w:rPr>
            </w:pPr>
            <w:r>
              <w:rPr>
                <w:rFonts w:ascii="宋体" w:eastAsia="宋体" w:hAnsi="宋体" w:cs="宋体" w:hint="eastAsia"/>
                <w:lang w:bidi="ar"/>
              </w:rPr>
              <w:t>-技术培训方案多样化、内容详细、清晰完整、切实可行，能够保证使用人员熟练操作，得3分；</w:t>
            </w:r>
          </w:p>
          <w:p w14:paraId="6E80A937" w14:textId="2CAC11B3" w:rsidR="004026B2" w:rsidRDefault="00000000">
            <w:pPr>
              <w:kinsoku/>
              <w:spacing w:line="276" w:lineRule="auto"/>
              <w:jc w:val="both"/>
              <w:textAlignment w:val="center"/>
              <w:rPr>
                <w:rFonts w:ascii="宋体" w:eastAsia="宋体" w:hAnsi="宋体" w:cs="宋体" w:hint="eastAsia"/>
              </w:rPr>
            </w:pPr>
            <w:r>
              <w:rPr>
                <w:rFonts w:ascii="宋体" w:eastAsia="宋体" w:hAnsi="宋体" w:cs="宋体" w:hint="eastAsia"/>
                <w:lang w:bidi="ar"/>
              </w:rPr>
              <w:t>-技术培训方案单一、内容简要、可操作性一般，能够保证使用人员掌握基本操作，得2分；</w:t>
            </w:r>
          </w:p>
          <w:p w14:paraId="58E89492" w14:textId="602FCBEE" w:rsidR="004026B2" w:rsidRDefault="00000000">
            <w:pPr>
              <w:kinsoku/>
              <w:spacing w:line="276" w:lineRule="auto"/>
              <w:jc w:val="both"/>
              <w:textAlignment w:val="center"/>
              <w:rPr>
                <w:rFonts w:ascii="宋体" w:eastAsia="宋体" w:hAnsi="宋体" w:cs="宋体" w:hint="eastAsia"/>
              </w:rPr>
            </w:pPr>
            <w:r>
              <w:rPr>
                <w:rFonts w:ascii="宋体" w:eastAsia="宋体" w:hAnsi="宋体" w:cs="宋体" w:hint="eastAsia"/>
                <w:lang w:bidi="ar"/>
              </w:rPr>
              <w:t>-所提供的技术培训方案内容较差、可操作性较差，不能保证使用人员掌握基本操作，得1分；</w:t>
            </w:r>
          </w:p>
          <w:p w14:paraId="6D988CF6" w14:textId="77777777" w:rsidR="004026B2" w:rsidRDefault="00000000">
            <w:pPr>
              <w:kinsoku/>
              <w:spacing w:line="276" w:lineRule="auto"/>
              <w:jc w:val="both"/>
              <w:textAlignment w:val="center"/>
              <w:rPr>
                <w:rFonts w:ascii="宋体" w:eastAsia="宋体" w:hAnsi="宋体" w:cs="宋体" w:hint="eastAsia"/>
              </w:rPr>
            </w:pPr>
            <w:r>
              <w:rPr>
                <w:rFonts w:ascii="宋体" w:eastAsia="宋体" w:hAnsi="宋体" w:cs="宋体" w:hint="eastAsia"/>
                <w:lang w:bidi="ar"/>
              </w:rPr>
              <w:t>-未提供培训方案的，得0分。</w:t>
            </w:r>
          </w:p>
        </w:tc>
      </w:tr>
      <w:tr w:rsidR="004026B2" w14:paraId="50C389EA" w14:textId="77777777">
        <w:trPr>
          <w:trHeight w:val="2564"/>
          <w:jc w:val="center"/>
        </w:trPr>
        <w:tc>
          <w:tcPr>
            <w:tcW w:w="324" w:type="pct"/>
            <w:vMerge/>
            <w:shd w:val="clear" w:color="auto" w:fill="auto"/>
            <w:vAlign w:val="center"/>
          </w:tcPr>
          <w:p w14:paraId="02D10C22" w14:textId="77777777" w:rsidR="004026B2" w:rsidRDefault="004026B2">
            <w:pPr>
              <w:spacing w:line="276" w:lineRule="auto"/>
              <w:jc w:val="center"/>
              <w:rPr>
                <w:rFonts w:ascii="宋体" w:eastAsia="宋体" w:hAnsi="宋体" w:cs="宋体" w:hint="eastAsia"/>
              </w:rPr>
            </w:pPr>
          </w:p>
        </w:tc>
        <w:tc>
          <w:tcPr>
            <w:tcW w:w="643" w:type="pct"/>
            <w:vMerge/>
            <w:shd w:val="clear" w:color="auto" w:fill="auto"/>
            <w:vAlign w:val="center"/>
          </w:tcPr>
          <w:p w14:paraId="28CB23DC" w14:textId="77777777" w:rsidR="004026B2" w:rsidRDefault="004026B2">
            <w:pPr>
              <w:spacing w:line="276" w:lineRule="auto"/>
              <w:jc w:val="center"/>
              <w:rPr>
                <w:rFonts w:ascii="宋体" w:eastAsia="宋体" w:hAnsi="宋体" w:cs="宋体" w:hint="eastAsia"/>
              </w:rPr>
            </w:pPr>
          </w:p>
        </w:tc>
        <w:tc>
          <w:tcPr>
            <w:tcW w:w="640" w:type="pct"/>
            <w:shd w:val="clear" w:color="auto" w:fill="auto"/>
            <w:vAlign w:val="center"/>
          </w:tcPr>
          <w:p w14:paraId="142B688C"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视频演示</w:t>
            </w:r>
            <w:r>
              <w:rPr>
                <w:rFonts w:ascii="宋体" w:eastAsia="宋体" w:hAnsi="宋体" w:cs="宋体" w:hint="eastAsia"/>
                <w:bCs/>
                <w:lang w:bidi="ar"/>
              </w:rPr>
              <w:t>（15）</w:t>
            </w:r>
          </w:p>
        </w:tc>
        <w:tc>
          <w:tcPr>
            <w:tcW w:w="3391" w:type="pct"/>
            <w:shd w:val="clear" w:color="auto" w:fill="auto"/>
            <w:vAlign w:val="center"/>
          </w:tcPr>
          <w:p w14:paraId="60568120" w14:textId="77777777" w:rsidR="004026B2" w:rsidRDefault="00000000">
            <w:pPr>
              <w:spacing w:line="276" w:lineRule="auto"/>
              <w:jc w:val="both"/>
              <w:textAlignment w:val="center"/>
              <w:rPr>
                <w:rFonts w:ascii="宋体" w:eastAsia="宋体" w:hAnsi="宋体" w:cs="宋体" w:hint="eastAsia"/>
                <w:lang w:bidi="ar"/>
              </w:rPr>
            </w:pPr>
            <w:r>
              <w:rPr>
                <w:rFonts w:ascii="宋体" w:eastAsia="宋体" w:hAnsi="宋体" w:cs="宋体" w:hint="eastAsia"/>
                <w:lang w:bidi="ar"/>
              </w:rPr>
              <w:t>投标人需提供针对采购需求中“数据治理平台、统一身份认证平台、网上办事大厅、流程引擎平台”要求的“▲”的技术指标进行功能演示；要求提供功能演示视频，视频清晰，能明确体现技术参数要求。演示视频需逐一展示招标文件《第五章 采购需求》“技术参数”中的“▲”技术参数（共15项）,演示视频完全满足“▲”技术参数的，得基本分15分；每有1项负偏离减1分。</w:t>
            </w:r>
          </w:p>
          <w:p w14:paraId="71A4804A"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备注：</w:t>
            </w:r>
          </w:p>
          <w:p w14:paraId="4EDA84A7"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1.演示视频采用通用格式，Ｕ盘存储，因演示视频格式及存储问题导致不能播放，后果由投标人承担。</w:t>
            </w:r>
          </w:p>
          <w:p w14:paraId="301FD88E" w14:textId="77777777" w:rsidR="004026B2" w:rsidRDefault="00000000">
            <w:pPr>
              <w:spacing w:line="276" w:lineRule="auto"/>
              <w:jc w:val="both"/>
              <w:textAlignment w:val="center"/>
              <w:rPr>
                <w:rFonts w:ascii="宋体" w:eastAsia="宋体" w:hAnsi="宋体" w:cs="宋体" w:hint="eastAsia"/>
              </w:rPr>
            </w:pPr>
            <w:r>
              <w:rPr>
                <w:rFonts w:ascii="宋体" w:eastAsia="宋体" w:hAnsi="宋体" w:cs="宋体" w:hint="eastAsia"/>
                <w:lang w:bidi="ar"/>
              </w:rPr>
              <w:t>2.演示视频要求5分钟以内。</w:t>
            </w:r>
          </w:p>
        </w:tc>
      </w:tr>
      <w:tr w:rsidR="004026B2" w14:paraId="02D7060D" w14:textId="77777777">
        <w:trPr>
          <w:trHeight w:val="277"/>
          <w:jc w:val="center"/>
        </w:trPr>
        <w:tc>
          <w:tcPr>
            <w:tcW w:w="967" w:type="pct"/>
            <w:gridSpan w:val="2"/>
            <w:shd w:val="clear" w:color="auto" w:fill="auto"/>
            <w:vAlign w:val="center"/>
          </w:tcPr>
          <w:p w14:paraId="788EB709" w14:textId="77777777" w:rsidR="004026B2" w:rsidRDefault="00000000">
            <w:pPr>
              <w:spacing w:line="276" w:lineRule="auto"/>
              <w:jc w:val="center"/>
              <w:textAlignment w:val="center"/>
              <w:rPr>
                <w:rFonts w:ascii="宋体" w:eastAsia="宋体" w:hAnsi="宋体" w:cs="宋体" w:hint="eastAsia"/>
              </w:rPr>
            </w:pPr>
            <w:r>
              <w:rPr>
                <w:rFonts w:ascii="宋体" w:eastAsia="宋体" w:hAnsi="宋体" w:cs="宋体" w:hint="eastAsia"/>
                <w:lang w:bidi="ar"/>
              </w:rPr>
              <w:t>合计</w:t>
            </w:r>
          </w:p>
        </w:tc>
        <w:tc>
          <w:tcPr>
            <w:tcW w:w="640" w:type="pct"/>
            <w:shd w:val="clear" w:color="auto" w:fill="auto"/>
            <w:vAlign w:val="center"/>
          </w:tcPr>
          <w:p w14:paraId="1610DD17" w14:textId="77777777" w:rsidR="004026B2" w:rsidRDefault="00000000">
            <w:pPr>
              <w:spacing w:line="276" w:lineRule="auto"/>
              <w:jc w:val="center"/>
              <w:textAlignment w:val="center"/>
              <w:rPr>
                <w:rFonts w:ascii="宋体" w:eastAsia="宋体" w:hAnsi="宋体" w:cs="宋体" w:hint="eastAsia"/>
                <w:lang w:bidi="ar"/>
              </w:rPr>
            </w:pPr>
            <w:r>
              <w:rPr>
                <w:rFonts w:ascii="宋体" w:eastAsia="宋体" w:hAnsi="宋体" w:cs="宋体" w:hint="eastAsia"/>
                <w:lang w:bidi="ar"/>
              </w:rPr>
              <w:t>100</w:t>
            </w:r>
          </w:p>
        </w:tc>
        <w:tc>
          <w:tcPr>
            <w:tcW w:w="3391" w:type="pct"/>
            <w:shd w:val="clear" w:color="auto" w:fill="auto"/>
            <w:noWrap/>
            <w:vAlign w:val="center"/>
          </w:tcPr>
          <w:p w14:paraId="1FFE88E9" w14:textId="77777777" w:rsidR="004026B2" w:rsidRDefault="004026B2">
            <w:pPr>
              <w:spacing w:line="276" w:lineRule="auto"/>
              <w:jc w:val="both"/>
              <w:rPr>
                <w:rFonts w:ascii="宋体" w:eastAsia="宋体" w:hAnsi="宋体" w:cs="宋体" w:hint="eastAsia"/>
              </w:rPr>
            </w:pPr>
          </w:p>
        </w:tc>
      </w:tr>
      <w:bookmarkEnd w:id="0"/>
    </w:tbl>
    <w:p w14:paraId="0E0FC511" w14:textId="77777777" w:rsidR="004026B2" w:rsidRDefault="004026B2">
      <w:pPr>
        <w:pStyle w:val="21"/>
        <w:ind w:leftChars="0" w:left="0" w:firstLineChars="0" w:firstLine="0"/>
        <w:jc w:val="center"/>
        <w:rPr>
          <w:rFonts w:ascii="宋体" w:eastAsia="宋体" w:hAnsi="宋体" w:hint="eastAsia"/>
          <w:color w:val="auto"/>
        </w:rPr>
      </w:pPr>
    </w:p>
    <w:sectPr w:rsidR="004026B2">
      <w:head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73C9" w14:textId="77777777" w:rsidR="00FA44BE" w:rsidRDefault="00FA44BE">
      <w:r>
        <w:separator/>
      </w:r>
    </w:p>
  </w:endnote>
  <w:endnote w:type="continuationSeparator" w:id="0">
    <w:p w14:paraId="0F18839E" w14:textId="77777777" w:rsidR="00FA44BE" w:rsidRDefault="00FA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default"/>
    <w:sig w:usb0="00000000" w:usb1="00000000" w:usb2="00000016" w:usb3="00000000" w:csb0="001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F1">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1929" w14:textId="77777777" w:rsidR="00FA44BE" w:rsidRDefault="00FA44BE">
      <w:r>
        <w:separator/>
      </w:r>
    </w:p>
  </w:footnote>
  <w:footnote w:type="continuationSeparator" w:id="0">
    <w:p w14:paraId="5DA0AD0B" w14:textId="77777777" w:rsidR="00FA44BE" w:rsidRDefault="00FA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C3E2" w14:textId="77777777" w:rsidR="004026B2" w:rsidRDefault="00000000">
    <w:r>
      <w:rPr>
        <w:rFonts w:ascii="宋体" w:eastAsia="宋体" w:hAnsi="宋体" w:cs="宋体"/>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chineseCountingThousand"/>
      <w:suff w:val="space"/>
      <w:lvlText w:val="第%1条"/>
      <w:lvlJc w:val="left"/>
      <w:pPr>
        <w:ind w:left="0" w:firstLine="482"/>
      </w:pPr>
      <w:rPr>
        <w:rFonts w:eastAsia="Verdana" w:hint="eastAsia"/>
        <w:b/>
        <w:sz w:val="24"/>
      </w:rPr>
    </w:lvl>
    <w:lvl w:ilvl="1">
      <w:start w:val="2"/>
      <w:numFmt w:val="decimal"/>
      <w:lvlText w:val="%2、"/>
      <w:lvlJc w:val="left"/>
      <w:pPr>
        <w:tabs>
          <w:tab w:val="left" w:pos="780"/>
        </w:tabs>
        <w:ind w:left="780" w:hanging="360"/>
      </w:pPr>
      <w:rPr>
        <w:rFonts w:hint="default"/>
      </w:rPr>
    </w:lvl>
    <w:lvl w:ilvl="2">
      <w:start w:val="1"/>
      <w:numFmt w:val="lowerRoman"/>
      <w:pStyle w:val="3"/>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223A3DB5"/>
    <w:multiLevelType w:val="multilevel"/>
    <w:tmpl w:val="223A3DB5"/>
    <w:lvl w:ilvl="0">
      <w:start w:val="1"/>
      <w:numFmt w:val="decimal"/>
      <w:pStyle w:val="a"/>
      <w:lvlText w:val="4.1.%1"/>
      <w:lvlJc w:val="left"/>
      <w:pPr>
        <w:ind w:left="721" w:hanging="440"/>
      </w:pPr>
      <w:rPr>
        <w:rFonts w:hint="eastAsia"/>
      </w:rPr>
    </w:lvl>
    <w:lvl w:ilvl="1">
      <w:start w:val="1"/>
      <w:numFmt w:val="lowerLetter"/>
      <w:lvlText w:val="%2)"/>
      <w:lvlJc w:val="left"/>
      <w:pPr>
        <w:ind w:left="1161" w:hanging="440"/>
      </w:pPr>
    </w:lvl>
    <w:lvl w:ilvl="2">
      <w:start w:val="1"/>
      <w:numFmt w:val="lowerRoman"/>
      <w:lvlText w:val="%3."/>
      <w:lvlJc w:val="right"/>
      <w:pPr>
        <w:ind w:left="1601" w:hanging="440"/>
      </w:pPr>
    </w:lvl>
    <w:lvl w:ilvl="3">
      <w:start w:val="1"/>
      <w:numFmt w:val="decimal"/>
      <w:lvlText w:val="%4."/>
      <w:lvlJc w:val="left"/>
      <w:pPr>
        <w:ind w:left="2041" w:hanging="440"/>
      </w:pPr>
    </w:lvl>
    <w:lvl w:ilvl="4">
      <w:start w:val="1"/>
      <w:numFmt w:val="lowerLetter"/>
      <w:lvlText w:val="%5)"/>
      <w:lvlJc w:val="left"/>
      <w:pPr>
        <w:ind w:left="2481" w:hanging="440"/>
      </w:pPr>
    </w:lvl>
    <w:lvl w:ilvl="5">
      <w:start w:val="1"/>
      <w:numFmt w:val="lowerRoman"/>
      <w:lvlText w:val="%6."/>
      <w:lvlJc w:val="right"/>
      <w:pPr>
        <w:ind w:left="2921" w:hanging="440"/>
      </w:pPr>
    </w:lvl>
    <w:lvl w:ilvl="6">
      <w:start w:val="1"/>
      <w:numFmt w:val="decimal"/>
      <w:lvlText w:val="%7."/>
      <w:lvlJc w:val="left"/>
      <w:pPr>
        <w:ind w:left="3361" w:hanging="440"/>
      </w:pPr>
    </w:lvl>
    <w:lvl w:ilvl="7">
      <w:start w:val="1"/>
      <w:numFmt w:val="lowerLetter"/>
      <w:lvlText w:val="%8)"/>
      <w:lvlJc w:val="left"/>
      <w:pPr>
        <w:ind w:left="3801" w:hanging="440"/>
      </w:pPr>
    </w:lvl>
    <w:lvl w:ilvl="8">
      <w:start w:val="1"/>
      <w:numFmt w:val="lowerRoman"/>
      <w:lvlText w:val="%9."/>
      <w:lvlJc w:val="right"/>
      <w:pPr>
        <w:ind w:left="4241" w:hanging="440"/>
      </w:pPr>
    </w:lvl>
  </w:abstractNum>
  <w:num w:numId="1" w16cid:durableId="2055999234">
    <w:abstractNumId w:val="1"/>
  </w:num>
  <w:num w:numId="2" w16cid:durableId="44611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 w:name="KSO_WPS_MARK_KEY" w:val="3c5b06c2-2800-4b41-9721-1d53bd328f51"/>
  </w:docVars>
  <w:rsids>
    <w:rsidRoot w:val="00A621A6"/>
    <w:rsid w:val="A7DFBBC8"/>
    <w:rsid w:val="FFEE2ECC"/>
    <w:rsid w:val="00000786"/>
    <w:rsid w:val="0000743B"/>
    <w:rsid w:val="00007FA9"/>
    <w:rsid w:val="000109FD"/>
    <w:rsid w:val="00012B29"/>
    <w:rsid w:val="00013FBF"/>
    <w:rsid w:val="00014E13"/>
    <w:rsid w:val="000165AA"/>
    <w:rsid w:val="0001798E"/>
    <w:rsid w:val="00025A9F"/>
    <w:rsid w:val="00027BCD"/>
    <w:rsid w:val="00034D62"/>
    <w:rsid w:val="00034F48"/>
    <w:rsid w:val="0004029B"/>
    <w:rsid w:val="00041405"/>
    <w:rsid w:val="00042626"/>
    <w:rsid w:val="00042943"/>
    <w:rsid w:val="00045778"/>
    <w:rsid w:val="00050596"/>
    <w:rsid w:val="000508BE"/>
    <w:rsid w:val="000524A8"/>
    <w:rsid w:val="00052C1D"/>
    <w:rsid w:val="000531E1"/>
    <w:rsid w:val="00055151"/>
    <w:rsid w:val="00056996"/>
    <w:rsid w:val="00064021"/>
    <w:rsid w:val="00064729"/>
    <w:rsid w:val="00064FFB"/>
    <w:rsid w:val="0006611C"/>
    <w:rsid w:val="0007077E"/>
    <w:rsid w:val="00071379"/>
    <w:rsid w:val="000731C4"/>
    <w:rsid w:val="0007354A"/>
    <w:rsid w:val="00075EA6"/>
    <w:rsid w:val="00076EF0"/>
    <w:rsid w:val="000770A4"/>
    <w:rsid w:val="0008090B"/>
    <w:rsid w:val="00082D95"/>
    <w:rsid w:val="00091047"/>
    <w:rsid w:val="000911C7"/>
    <w:rsid w:val="00091202"/>
    <w:rsid w:val="000944E1"/>
    <w:rsid w:val="00095D55"/>
    <w:rsid w:val="000A2071"/>
    <w:rsid w:val="000A278E"/>
    <w:rsid w:val="000A509D"/>
    <w:rsid w:val="000A7575"/>
    <w:rsid w:val="000A783A"/>
    <w:rsid w:val="000A7F19"/>
    <w:rsid w:val="000B25E6"/>
    <w:rsid w:val="000B35D8"/>
    <w:rsid w:val="000B4912"/>
    <w:rsid w:val="000C0D0C"/>
    <w:rsid w:val="000C38D8"/>
    <w:rsid w:val="000C3C01"/>
    <w:rsid w:val="000C4341"/>
    <w:rsid w:val="000C46D0"/>
    <w:rsid w:val="000C68A2"/>
    <w:rsid w:val="000C6A78"/>
    <w:rsid w:val="000D2007"/>
    <w:rsid w:val="000D2C92"/>
    <w:rsid w:val="000D318A"/>
    <w:rsid w:val="000D7A0E"/>
    <w:rsid w:val="000E28A8"/>
    <w:rsid w:val="000E28B2"/>
    <w:rsid w:val="000E57D4"/>
    <w:rsid w:val="000F03BE"/>
    <w:rsid w:val="000F0E43"/>
    <w:rsid w:val="000F0F58"/>
    <w:rsid w:val="000F11D6"/>
    <w:rsid w:val="000F24C7"/>
    <w:rsid w:val="000F2D08"/>
    <w:rsid w:val="000F54ED"/>
    <w:rsid w:val="000F6132"/>
    <w:rsid w:val="000F64B7"/>
    <w:rsid w:val="000F6D89"/>
    <w:rsid w:val="000F7723"/>
    <w:rsid w:val="00101D83"/>
    <w:rsid w:val="0010730B"/>
    <w:rsid w:val="00107C9F"/>
    <w:rsid w:val="00107D8B"/>
    <w:rsid w:val="00107E3F"/>
    <w:rsid w:val="001115D2"/>
    <w:rsid w:val="00111650"/>
    <w:rsid w:val="00113C4B"/>
    <w:rsid w:val="00115A44"/>
    <w:rsid w:val="00116915"/>
    <w:rsid w:val="00117FB3"/>
    <w:rsid w:val="001212E0"/>
    <w:rsid w:val="00121E0A"/>
    <w:rsid w:val="00121E0C"/>
    <w:rsid w:val="001239F6"/>
    <w:rsid w:val="00123E37"/>
    <w:rsid w:val="00124CD6"/>
    <w:rsid w:val="00125677"/>
    <w:rsid w:val="00131A40"/>
    <w:rsid w:val="00131CB9"/>
    <w:rsid w:val="00132F82"/>
    <w:rsid w:val="00133B5B"/>
    <w:rsid w:val="0013437D"/>
    <w:rsid w:val="00134D95"/>
    <w:rsid w:val="0013513A"/>
    <w:rsid w:val="00142E52"/>
    <w:rsid w:val="00143865"/>
    <w:rsid w:val="001472B7"/>
    <w:rsid w:val="0015068B"/>
    <w:rsid w:val="001522DB"/>
    <w:rsid w:val="001531A3"/>
    <w:rsid w:val="00154B00"/>
    <w:rsid w:val="001554EE"/>
    <w:rsid w:val="00156BDD"/>
    <w:rsid w:val="001603DF"/>
    <w:rsid w:val="0016373C"/>
    <w:rsid w:val="001727B3"/>
    <w:rsid w:val="00172C52"/>
    <w:rsid w:val="00176F67"/>
    <w:rsid w:val="001776CF"/>
    <w:rsid w:val="001777D9"/>
    <w:rsid w:val="00180092"/>
    <w:rsid w:val="00183BCE"/>
    <w:rsid w:val="00185727"/>
    <w:rsid w:val="001867FB"/>
    <w:rsid w:val="001906D7"/>
    <w:rsid w:val="001929CD"/>
    <w:rsid w:val="001929F0"/>
    <w:rsid w:val="00194011"/>
    <w:rsid w:val="001A05FF"/>
    <w:rsid w:val="001A1037"/>
    <w:rsid w:val="001A3FAB"/>
    <w:rsid w:val="001A46C3"/>
    <w:rsid w:val="001B3E9E"/>
    <w:rsid w:val="001B4CFE"/>
    <w:rsid w:val="001B5BDA"/>
    <w:rsid w:val="001B7845"/>
    <w:rsid w:val="001C2954"/>
    <w:rsid w:val="001C3544"/>
    <w:rsid w:val="001C4408"/>
    <w:rsid w:val="001C4BCB"/>
    <w:rsid w:val="001C768F"/>
    <w:rsid w:val="001D0CEF"/>
    <w:rsid w:val="001D1BEC"/>
    <w:rsid w:val="001D5DD6"/>
    <w:rsid w:val="001D763C"/>
    <w:rsid w:val="001E0AB2"/>
    <w:rsid w:val="001E12DD"/>
    <w:rsid w:val="001E39AD"/>
    <w:rsid w:val="001E4692"/>
    <w:rsid w:val="001E511A"/>
    <w:rsid w:val="001E5D81"/>
    <w:rsid w:val="001F2DE8"/>
    <w:rsid w:val="001F3C56"/>
    <w:rsid w:val="001F7131"/>
    <w:rsid w:val="001F786D"/>
    <w:rsid w:val="002000B1"/>
    <w:rsid w:val="0020069A"/>
    <w:rsid w:val="00202F34"/>
    <w:rsid w:val="00204AB2"/>
    <w:rsid w:val="002104DF"/>
    <w:rsid w:val="002136F4"/>
    <w:rsid w:val="0021446D"/>
    <w:rsid w:val="00215154"/>
    <w:rsid w:val="00216E82"/>
    <w:rsid w:val="0021737C"/>
    <w:rsid w:val="0022027A"/>
    <w:rsid w:val="00220814"/>
    <w:rsid w:val="0022239E"/>
    <w:rsid w:val="00225B07"/>
    <w:rsid w:val="00226E85"/>
    <w:rsid w:val="0022720B"/>
    <w:rsid w:val="00230535"/>
    <w:rsid w:val="002337E1"/>
    <w:rsid w:val="002349CE"/>
    <w:rsid w:val="00235215"/>
    <w:rsid w:val="00236826"/>
    <w:rsid w:val="00237DEB"/>
    <w:rsid w:val="00240987"/>
    <w:rsid w:val="00242FC4"/>
    <w:rsid w:val="00247207"/>
    <w:rsid w:val="00247641"/>
    <w:rsid w:val="0025180D"/>
    <w:rsid w:val="00252A2E"/>
    <w:rsid w:val="00254C0B"/>
    <w:rsid w:val="00255597"/>
    <w:rsid w:val="002565A8"/>
    <w:rsid w:val="00262F46"/>
    <w:rsid w:val="00263F8D"/>
    <w:rsid w:val="00264775"/>
    <w:rsid w:val="002657D8"/>
    <w:rsid w:val="0026616B"/>
    <w:rsid w:val="002670FB"/>
    <w:rsid w:val="0027037C"/>
    <w:rsid w:val="00270BC5"/>
    <w:rsid w:val="002728E3"/>
    <w:rsid w:val="002740CB"/>
    <w:rsid w:val="00274213"/>
    <w:rsid w:val="00274DF0"/>
    <w:rsid w:val="00280B04"/>
    <w:rsid w:val="00284599"/>
    <w:rsid w:val="00285F4A"/>
    <w:rsid w:val="00287F38"/>
    <w:rsid w:val="00291EA9"/>
    <w:rsid w:val="00293027"/>
    <w:rsid w:val="00294A8F"/>
    <w:rsid w:val="00294DF9"/>
    <w:rsid w:val="002951E5"/>
    <w:rsid w:val="002976C9"/>
    <w:rsid w:val="002A12AD"/>
    <w:rsid w:val="002A423E"/>
    <w:rsid w:val="002B1649"/>
    <w:rsid w:val="002B1A6B"/>
    <w:rsid w:val="002B1FD6"/>
    <w:rsid w:val="002B2D56"/>
    <w:rsid w:val="002B3062"/>
    <w:rsid w:val="002B40E2"/>
    <w:rsid w:val="002B66B9"/>
    <w:rsid w:val="002C0ABD"/>
    <w:rsid w:val="002C0B8E"/>
    <w:rsid w:val="002C14FA"/>
    <w:rsid w:val="002C24EA"/>
    <w:rsid w:val="002C3522"/>
    <w:rsid w:val="002C3811"/>
    <w:rsid w:val="002C72EE"/>
    <w:rsid w:val="002C7B29"/>
    <w:rsid w:val="002D1AD5"/>
    <w:rsid w:val="002E00BB"/>
    <w:rsid w:val="002E02FC"/>
    <w:rsid w:val="002E1DF5"/>
    <w:rsid w:val="002E23DB"/>
    <w:rsid w:val="002E48F6"/>
    <w:rsid w:val="002E5779"/>
    <w:rsid w:val="002E6636"/>
    <w:rsid w:val="002F038B"/>
    <w:rsid w:val="002F080D"/>
    <w:rsid w:val="002F085D"/>
    <w:rsid w:val="002F13F5"/>
    <w:rsid w:val="002F2841"/>
    <w:rsid w:val="002F2A7A"/>
    <w:rsid w:val="002F44DB"/>
    <w:rsid w:val="002F5AAB"/>
    <w:rsid w:val="0030223A"/>
    <w:rsid w:val="00302FCB"/>
    <w:rsid w:val="00304055"/>
    <w:rsid w:val="0030425B"/>
    <w:rsid w:val="003122F4"/>
    <w:rsid w:val="00312ADB"/>
    <w:rsid w:val="003131D2"/>
    <w:rsid w:val="0031373F"/>
    <w:rsid w:val="00316937"/>
    <w:rsid w:val="0032080F"/>
    <w:rsid w:val="00324927"/>
    <w:rsid w:val="00326367"/>
    <w:rsid w:val="00326C63"/>
    <w:rsid w:val="0033111D"/>
    <w:rsid w:val="00332283"/>
    <w:rsid w:val="00333F93"/>
    <w:rsid w:val="00340B40"/>
    <w:rsid w:val="0034210C"/>
    <w:rsid w:val="00342B50"/>
    <w:rsid w:val="00344178"/>
    <w:rsid w:val="00345E90"/>
    <w:rsid w:val="003511EC"/>
    <w:rsid w:val="00353522"/>
    <w:rsid w:val="00354E35"/>
    <w:rsid w:val="0035686A"/>
    <w:rsid w:val="00360E9A"/>
    <w:rsid w:val="00361F73"/>
    <w:rsid w:val="003638E4"/>
    <w:rsid w:val="00364958"/>
    <w:rsid w:val="003660A0"/>
    <w:rsid w:val="00366A13"/>
    <w:rsid w:val="0037163F"/>
    <w:rsid w:val="00371A15"/>
    <w:rsid w:val="003737C1"/>
    <w:rsid w:val="0037472A"/>
    <w:rsid w:val="00375B8D"/>
    <w:rsid w:val="0037632E"/>
    <w:rsid w:val="00377A75"/>
    <w:rsid w:val="00381A60"/>
    <w:rsid w:val="003825FB"/>
    <w:rsid w:val="00384038"/>
    <w:rsid w:val="00384FC2"/>
    <w:rsid w:val="00385AB0"/>
    <w:rsid w:val="003866E2"/>
    <w:rsid w:val="00386A74"/>
    <w:rsid w:val="003912D0"/>
    <w:rsid w:val="003928F8"/>
    <w:rsid w:val="00393988"/>
    <w:rsid w:val="003940D2"/>
    <w:rsid w:val="003941F2"/>
    <w:rsid w:val="003957FD"/>
    <w:rsid w:val="0039584F"/>
    <w:rsid w:val="00395CB7"/>
    <w:rsid w:val="00397633"/>
    <w:rsid w:val="003A0042"/>
    <w:rsid w:val="003A0F81"/>
    <w:rsid w:val="003A41F9"/>
    <w:rsid w:val="003A60E6"/>
    <w:rsid w:val="003B3E16"/>
    <w:rsid w:val="003B3F4F"/>
    <w:rsid w:val="003B40DE"/>
    <w:rsid w:val="003B64AA"/>
    <w:rsid w:val="003B6977"/>
    <w:rsid w:val="003B6A54"/>
    <w:rsid w:val="003B6FFF"/>
    <w:rsid w:val="003B7587"/>
    <w:rsid w:val="003C133A"/>
    <w:rsid w:val="003C1E5C"/>
    <w:rsid w:val="003C2A3B"/>
    <w:rsid w:val="003C2A92"/>
    <w:rsid w:val="003C4634"/>
    <w:rsid w:val="003C524D"/>
    <w:rsid w:val="003C7605"/>
    <w:rsid w:val="003D111D"/>
    <w:rsid w:val="003D6545"/>
    <w:rsid w:val="003D7267"/>
    <w:rsid w:val="003D7E71"/>
    <w:rsid w:val="003E25E5"/>
    <w:rsid w:val="003E26A9"/>
    <w:rsid w:val="003E6B2D"/>
    <w:rsid w:val="003E7A92"/>
    <w:rsid w:val="003E7B85"/>
    <w:rsid w:val="003F0E2B"/>
    <w:rsid w:val="003F2643"/>
    <w:rsid w:val="003F508D"/>
    <w:rsid w:val="003F52DA"/>
    <w:rsid w:val="00400195"/>
    <w:rsid w:val="004026B2"/>
    <w:rsid w:val="00412590"/>
    <w:rsid w:val="00416855"/>
    <w:rsid w:val="004175A8"/>
    <w:rsid w:val="00417ECD"/>
    <w:rsid w:val="00422865"/>
    <w:rsid w:val="00423B71"/>
    <w:rsid w:val="004305DF"/>
    <w:rsid w:val="00430DC4"/>
    <w:rsid w:val="00431755"/>
    <w:rsid w:val="0043297D"/>
    <w:rsid w:val="00436EE7"/>
    <w:rsid w:val="0044016E"/>
    <w:rsid w:val="00442540"/>
    <w:rsid w:val="004447C5"/>
    <w:rsid w:val="004448B2"/>
    <w:rsid w:val="00446FC8"/>
    <w:rsid w:val="00447E2A"/>
    <w:rsid w:val="004508E0"/>
    <w:rsid w:val="0045185B"/>
    <w:rsid w:val="00455C5C"/>
    <w:rsid w:val="00457EAD"/>
    <w:rsid w:val="004602C8"/>
    <w:rsid w:val="00461E2F"/>
    <w:rsid w:val="004624A4"/>
    <w:rsid w:val="0046252F"/>
    <w:rsid w:val="00464581"/>
    <w:rsid w:val="004702A7"/>
    <w:rsid w:val="00471BB0"/>
    <w:rsid w:val="004723E0"/>
    <w:rsid w:val="00472BD7"/>
    <w:rsid w:val="00473280"/>
    <w:rsid w:val="00473EB2"/>
    <w:rsid w:val="004746A5"/>
    <w:rsid w:val="00480032"/>
    <w:rsid w:val="00480298"/>
    <w:rsid w:val="0048155C"/>
    <w:rsid w:val="0048272B"/>
    <w:rsid w:val="00482BF3"/>
    <w:rsid w:val="0048508C"/>
    <w:rsid w:val="004862F0"/>
    <w:rsid w:val="00487D7E"/>
    <w:rsid w:val="00490EF4"/>
    <w:rsid w:val="004A57F6"/>
    <w:rsid w:val="004B0153"/>
    <w:rsid w:val="004B5C84"/>
    <w:rsid w:val="004B64A6"/>
    <w:rsid w:val="004C0368"/>
    <w:rsid w:val="004C1F1D"/>
    <w:rsid w:val="004C2608"/>
    <w:rsid w:val="004C49AE"/>
    <w:rsid w:val="004C70F0"/>
    <w:rsid w:val="004C721F"/>
    <w:rsid w:val="004D064C"/>
    <w:rsid w:val="004D1612"/>
    <w:rsid w:val="004D445A"/>
    <w:rsid w:val="004D4772"/>
    <w:rsid w:val="004D4F49"/>
    <w:rsid w:val="004D7AAC"/>
    <w:rsid w:val="004E28BC"/>
    <w:rsid w:val="004E2EE6"/>
    <w:rsid w:val="004E2F36"/>
    <w:rsid w:val="004F200F"/>
    <w:rsid w:val="004F21A8"/>
    <w:rsid w:val="004F59D7"/>
    <w:rsid w:val="004F6A9E"/>
    <w:rsid w:val="00501F30"/>
    <w:rsid w:val="005027AE"/>
    <w:rsid w:val="00503494"/>
    <w:rsid w:val="00505843"/>
    <w:rsid w:val="00505E7F"/>
    <w:rsid w:val="00514CD4"/>
    <w:rsid w:val="005159D9"/>
    <w:rsid w:val="00516A0A"/>
    <w:rsid w:val="00517CC6"/>
    <w:rsid w:val="00517E22"/>
    <w:rsid w:val="0052217D"/>
    <w:rsid w:val="005228C2"/>
    <w:rsid w:val="0052675C"/>
    <w:rsid w:val="00527681"/>
    <w:rsid w:val="0053090B"/>
    <w:rsid w:val="00530985"/>
    <w:rsid w:val="005320EC"/>
    <w:rsid w:val="00532793"/>
    <w:rsid w:val="00534115"/>
    <w:rsid w:val="0053469D"/>
    <w:rsid w:val="00541BE8"/>
    <w:rsid w:val="005443F1"/>
    <w:rsid w:val="00544F37"/>
    <w:rsid w:val="005522C3"/>
    <w:rsid w:val="005528FC"/>
    <w:rsid w:val="00560750"/>
    <w:rsid w:val="005626D1"/>
    <w:rsid w:val="00564A7A"/>
    <w:rsid w:val="00566B93"/>
    <w:rsid w:val="00567FED"/>
    <w:rsid w:val="005701E0"/>
    <w:rsid w:val="005702F3"/>
    <w:rsid w:val="00574CB6"/>
    <w:rsid w:val="0057589B"/>
    <w:rsid w:val="005818E0"/>
    <w:rsid w:val="00582CF0"/>
    <w:rsid w:val="00583CEC"/>
    <w:rsid w:val="00583E70"/>
    <w:rsid w:val="005853F8"/>
    <w:rsid w:val="005853FA"/>
    <w:rsid w:val="00590077"/>
    <w:rsid w:val="00591495"/>
    <w:rsid w:val="005929A3"/>
    <w:rsid w:val="0059309C"/>
    <w:rsid w:val="0059388E"/>
    <w:rsid w:val="00593942"/>
    <w:rsid w:val="00593AB9"/>
    <w:rsid w:val="00597C30"/>
    <w:rsid w:val="005A0D41"/>
    <w:rsid w:val="005A1828"/>
    <w:rsid w:val="005A444C"/>
    <w:rsid w:val="005A4799"/>
    <w:rsid w:val="005A6583"/>
    <w:rsid w:val="005A6E36"/>
    <w:rsid w:val="005A6EA1"/>
    <w:rsid w:val="005A78BD"/>
    <w:rsid w:val="005B0239"/>
    <w:rsid w:val="005B0D93"/>
    <w:rsid w:val="005B1826"/>
    <w:rsid w:val="005B3118"/>
    <w:rsid w:val="005C19EF"/>
    <w:rsid w:val="005C1B89"/>
    <w:rsid w:val="005C5BE3"/>
    <w:rsid w:val="005D17C8"/>
    <w:rsid w:val="005D24F9"/>
    <w:rsid w:val="005D3978"/>
    <w:rsid w:val="005D4E26"/>
    <w:rsid w:val="005D4E62"/>
    <w:rsid w:val="005D53FD"/>
    <w:rsid w:val="005D5D8D"/>
    <w:rsid w:val="005D78BA"/>
    <w:rsid w:val="005E04E3"/>
    <w:rsid w:val="005E28B6"/>
    <w:rsid w:val="005E322A"/>
    <w:rsid w:val="005E3948"/>
    <w:rsid w:val="005E5A07"/>
    <w:rsid w:val="005E741F"/>
    <w:rsid w:val="005E779F"/>
    <w:rsid w:val="005E7877"/>
    <w:rsid w:val="005F0D98"/>
    <w:rsid w:val="005F2B99"/>
    <w:rsid w:val="005F7415"/>
    <w:rsid w:val="005F77F4"/>
    <w:rsid w:val="005F7C8A"/>
    <w:rsid w:val="00600F50"/>
    <w:rsid w:val="00601658"/>
    <w:rsid w:val="006022F2"/>
    <w:rsid w:val="00602609"/>
    <w:rsid w:val="00602A59"/>
    <w:rsid w:val="00604FEB"/>
    <w:rsid w:val="00605908"/>
    <w:rsid w:val="00613F1B"/>
    <w:rsid w:val="00614497"/>
    <w:rsid w:val="00625CF2"/>
    <w:rsid w:val="00631FC4"/>
    <w:rsid w:val="0063257C"/>
    <w:rsid w:val="0063369F"/>
    <w:rsid w:val="00633785"/>
    <w:rsid w:val="006338BA"/>
    <w:rsid w:val="00633EA5"/>
    <w:rsid w:val="0063472A"/>
    <w:rsid w:val="0064119A"/>
    <w:rsid w:val="00643AD3"/>
    <w:rsid w:val="00646A8A"/>
    <w:rsid w:val="00647952"/>
    <w:rsid w:val="0065330B"/>
    <w:rsid w:val="006546A0"/>
    <w:rsid w:val="0065540C"/>
    <w:rsid w:val="00655F39"/>
    <w:rsid w:val="006605B8"/>
    <w:rsid w:val="006608AA"/>
    <w:rsid w:val="00660AAC"/>
    <w:rsid w:val="00661979"/>
    <w:rsid w:val="00661AD5"/>
    <w:rsid w:val="00661B74"/>
    <w:rsid w:val="006620F1"/>
    <w:rsid w:val="00662CC0"/>
    <w:rsid w:val="0066404B"/>
    <w:rsid w:val="00664BEA"/>
    <w:rsid w:val="006652D9"/>
    <w:rsid w:val="006652DA"/>
    <w:rsid w:val="00665722"/>
    <w:rsid w:val="00666AC1"/>
    <w:rsid w:val="00672A6B"/>
    <w:rsid w:val="0067707D"/>
    <w:rsid w:val="00682A96"/>
    <w:rsid w:val="00682BD6"/>
    <w:rsid w:val="00687578"/>
    <w:rsid w:val="0068787C"/>
    <w:rsid w:val="00692D77"/>
    <w:rsid w:val="006949AD"/>
    <w:rsid w:val="006963CA"/>
    <w:rsid w:val="00696E62"/>
    <w:rsid w:val="006A10DA"/>
    <w:rsid w:val="006A11DB"/>
    <w:rsid w:val="006A1BAE"/>
    <w:rsid w:val="006B08B7"/>
    <w:rsid w:val="006B22F0"/>
    <w:rsid w:val="006B26CE"/>
    <w:rsid w:val="006B2B94"/>
    <w:rsid w:val="006B2CA6"/>
    <w:rsid w:val="006B3509"/>
    <w:rsid w:val="006B38AB"/>
    <w:rsid w:val="006B5107"/>
    <w:rsid w:val="006B5AA8"/>
    <w:rsid w:val="006B7ABD"/>
    <w:rsid w:val="006C0E75"/>
    <w:rsid w:val="006C2BA7"/>
    <w:rsid w:val="006C316B"/>
    <w:rsid w:val="006C6942"/>
    <w:rsid w:val="006D0635"/>
    <w:rsid w:val="006D24E5"/>
    <w:rsid w:val="006D3BE1"/>
    <w:rsid w:val="006D495E"/>
    <w:rsid w:val="006D52EE"/>
    <w:rsid w:val="006D61AB"/>
    <w:rsid w:val="006D63F4"/>
    <w:rsid w:val="006E2B1D"/>
    <w:rsid w:val="006E3424"/>
    <w:rsid w:val="006E4056"/>
    <w:rsid w:val="006E6499"/>
    <w:rsid w:val="006F0515"/>
    <w:rsid w:val="006F1339"/>
    <w:rsid w:val="00705B38"/>
    <w:rsid w:val="00711DE1"/>
    <w:rsid w:val="00715CF8"/>
    <w:rsid w:val="0071604A"/>
    <w:rsid w:val="00716618"/>
    <w:rsid w:val="00721144"/>
    <w:rsid w:val="007227D5"/>
    <w:rsid w:val="007231A1"/>
    <w:rsid w:val="00724C65"/>
    <w:rsid w:val="00724EFF"/>
    <w:rsid w:val="00727852"/>
    <w:rsid w:val="00727B78"/>
    <w:rsid w:val="00727BD6"/>
    <w:rsid w:val="00730913"/>
    <w:rsid w:val="00730A30"/>
    <w:rsid w:val="00732CD4"/>
    <w:rsid w:val="00733343"/>
    <w:rsid w:val="007342D8"/>
    <w:rsid w:val="00736DEB"/>
    <w:rsid w:val="007420E7"/>
    <w:rsid w:val="007457EB"/>
    <w:rsid w:val="00753D25"/>
    <w:rsid w:val="00754F64"/>
    <w:rsid w:val="00756B72"/>
    <w:rsid w:val="00763C3F"/>
    <w:rsid w:val="007669C3"/>
    <w:rsid w:val="007671A9"/>
    <w:rsid w:val="00767753"/>
    <w:rsid w:val="0077084C"/>
    <w:rsid w:val="00771BF8"/>
    <w:rsid w:val="00773EF1"/>
    <w:rsid w:val="00774D75"/>
    <w:rsid w:val="0077757B"/>
    <w:rsid w:val="00777F5F"/>
    <w:rsid w:val="00780645"/>
    <w:rsid w:val="0078103D"/>
    <w:rsid w:val="0078123E"/>
    <w:rsid w:val="00782304"/>
    <w:rsid w:val="0078251A"/>
    <w:rsid w:val="007833F9"/>
    <w:rsid w:val="007839B0"/>
    <w:rsid w:val="00783AA8"/>
    <w:rsid w:val="007854B0"/>
    <w:rsid w:val="00787BE9"/>
    <w:rsid w:val="00790433"/>
    <w:rsid w:val="00791ABA"/>
    <w:rsid w:val="0079305E"/>
    <w:rsid w:val="00795892"/>
    <w:rsid w:val="0079629D"/>
    <w:rsid w:val="00797DD6"/>
    <w:rsid w:val="007A0ECF"/>
    <w:rsid w:val="007A1267"/>
    <w:rsid w:val="007A2304"/>
    <w:rsid w:val="007A316E"/>
    <w:rsid w:val="007B016E"/>
    <w:rsid w:val="007B0236"/>
    <w:rsid w:val="007B2D4F"/>
    <w:rsid w:val="007B32FF"/>
    <w:rsid w:val="007B442F"/>
    <w:rsid w:val="007B566C"/>
    <w:rsid w:val="007B6F6C"/>
    <w:rsid w:val="007B7BD7"/>
    <w:rsid w:val="007C1FEA"/>
    <w:rsid w:val="007C4395"/>
    <w:rsid w:val="007C4658"/>
    <w:rsid w:val="007C5490"/>
    <w:rsid w:val="007C611C"/>
    <w:rsid w:val="007D0742"/>
    <w:rsid w:val="007D3AFB"/>
    <w:rsid w:val="007D455B"/>
    <w:rsid w:val="007D4806"/>
    <w:rsid w:val="007D7736"/>
    <w:rsid w:val="007E0309"/>
    <w:rsid w:val="007E0712"/>
    <w:rsid w:val="007E51BE"/>
    <w:rsid w:val="007E60CB"/>
    <w:rsid w:val="007E6F35"/>
    <w:rsid w:val="007E7067"/>
    <w:rsid w:val="007E709B"/>
    <w:rsid w:val="007F1FE4"/>
    <w:rsid w:val="007F31F1"/>
    <w:rsid w:val="007F4375"/>
    <w:rsid w:val="00800DA9"/>
    <w:rsid w:val="00801AC7"/>
    <w:rsid w:val="00802614"/>
    <w:rsid w:val="00812351"/>
    <w:rsid w:val="00812748"/>
    <w:rsid w:val="00814026"/>
    <w:rsid w:val="00814BF3"/>
    <w:rsid w:val="00820015"/>
    <w:rsid w:val="00826859"/>
    <w:rsid w:val="0082686D"/>
    <w:rsid w:val="00826A47"/>
    <w:rsid w:val="00826BF9"/>
    <w:rsid w:val="0082762D"/>
    <w:rsid w:val="00830721"/>
    <w:rsid w:val="00831321"/>
    <w:rsid w:val="008345CE"/>
    <w:rsid w:val="0083544E"/>
    <w:rsid w:val="00841624"/>
    <w:rsid w:val="00851EF4"/>
    <w:rsid w:val="008528CA"/>
    <w:rsid w:val="00855C6E"/>
    <w:rsid w:val="00860437"/>
    <w:rsid w:val="008604E9"/>
    <w:rsid w:val="00862610"/>
    <w:rsid w:val="008651EB"/>
    <w:rsid w:val="008667E9"/>
    <w:rsid w:val="0086730C"/>
    <w:rsid w:val="00874DA5"/>
    <w:rsid w:val="00876DA8"/>
    <w:rsid w:val="00876F38"/>
    <w:rsid w:val="008835A3"/>
    <w:rsid w:val="00884C27"/>
    <w:rsid w:val="008866E1"/>
    <w:rsid w:val="008912DC"/>
    <w:rsid w:val="008948A7"/>
    <w:rsid w:val="00895CA5"/>
    <w:rsid w:val="00895F64"/>
    <w:rsid w:val="00897CB0"/>
    <w:rsid w:val="008A0590"/>
    <w:rsid w:val="008A2A6B"/>
    <w:rsid w:val="008A3A33"/>
    <w:rsid w:val="008A7E93"/>
    <w:rsid w:val="008B01FE"/>
    <w:rsid w:val="008B044A"/>
    <w:rsid w:val="008B0877"/>
    <w:rsid w:val="008B0B2B"/>
    <w:rsid w:val="008B7CE4"/>
    <w:rsid w:val="008B7D52"/>
    <w:rsid w:val="008C13C7"/>
    <w:rsid w:val="008C6914"/>
    <w:rsid w:val="008C7CB1"/>
    <w:rsid w:val="008D08E0"/>
    <w:rsid w:val="008E2580"/>
    <w:rsid w:val="008E2C16"/>
    <w:rsid w:val="008E3DBF"/>
    <w:rsid w:val="008E4022"/>
    <w:rsid w:val="008E52BD"/>
    <w:rsid w:val="008E5314"/>
    <w:rsid w:val="008E5755"/>
    <w:rsid w:val="008E71CC"/>
    <w:rsid w:val="008E728E"/>
    <w:rsid w:val="008F0D33"/>
    <w:rsid w:val="008F151A"/>
    <w:rsid w:val="008F170B"/>
    <w:rsid w:val="008F3E24"/>
    <w:rsid w:val="008F4583"/>
    <w:rsid w:val="008F5B6D"/>
    <w:rsid w:val="008F6E1D"/>
    <w:rsid w:val="008F7E02"/>
    <w:rsid w:val="0090008A"/>
    <w:rsid w:val="00900559"/>
    <w:rsid w:val="0090062E"/>
    <w:rsid w:val="00901408"/>
    <w:rsid w:val="00901888"/>
    <w:rsid w:val="009037A1"/>
    <w:rsid w:val="00910183"/>
    <w:rsid w:val="009114C0"/>
    <w:rsid w:val="00911F8A"/>
    <w:rsid w:val="009126B9"/>
    <w:rsid w:val="009145C4"/>
    <w:rsid w:val="00916E94"/>
    <w:rsid w:val="00917A0E"/>
    <w:rsid w:val="00917E49"/>
    <w:rsid w:val="00920828"/>
    <w:rsid w:val="00922ADB"/>
    <w:rsid w:val="00923464"/>
    <w:rsid w:val="00923D08"/>
    <w:rsid w:val="009248A7"/>
    <w:rsid w:val="0092609E"/>
    <w:rsid w:val="0092665E"/>
    <w:rsid w:val="00930052"/>
    <w:rsid w:val="00930092"/>
    <w:rsid w:val="009309A8"/>
    <w:rsid w:val="00932ECC"/>
    <w:rsid w:val="00933081"/>
    <w:rsid w:val="00934D8F"/>
    <w:rsid w:val="00935589"/>
    <w:rsid w:val="0093632E"/>
    <w:rsid w:val="00936525"/>
    <w:rsid w:val="00940DF0"/>
    <w:rsid w:val="0094240E"/>
    <w:rsid w:val="00943DB6"/>
    <w:rsid w:val="0094457F"/>
    <w:rsid w:val="0095029D"/>
    <w:rsid w:val="00950BF3"/>
    <w:rsid w:val="009513BD"/>
    <w:rsid w:val="00953595"/>
    <w:rsid w:val="00953F95"/>
    <w:rsid w:val="00954F52"/>
    <w:rsid w:val="00957C28"/>
    <w:rsid w:val="00960336"/>
    <w:rsid w:val="0096687E"/>
    <w:rsid w:val="00972523"/>
    <w:rsid w:val="00972964"/>
    <w:rsid w:val="0097550F"/>
    <w:rsid w:val="009758A0"/>
    <w:rsid w:val="0097679A"/>
    <w:rsid w:val="00977414"/>
    <w:rsid w:val="00977478"/>
    <w:rsid w:val="00981D22"/>
    <w:rsid w:val="00982421"/>
    <w:rsid w:val="009826F8"/>
    <w:rsid w:val="00987E95"/>
    <w:rsid w:val="00997D3E"/>
    <w:rsid w:val="009A0166"/>
    <w:rsid w:val="009A3355"/>
    <w:rsid w:val="009A5519"/>
    <w:rsid w:val="009A6B62"/>
    <w:rsid w:val="009B0435"/>
    <w:rsid w:val="009B3BF7"/>
    <w:rsid w:val="009B58C1"/>
    <w:rsid w:val="009C0E3C"/>
    <w:rsid w:val="009C1CB1"/>
    <w:rsid w:val="009C27FA"/>
    <w:rsid w:val="009C29A4"/>
    <w:rsid w:val="009C2E7D"/>
    <w:rsid w:val="009C2F89"/>
    <w:rsid w:val="009C68E7"/>
    <w:rsid w:val="009C7038"/>
    <w:rsid w:val="009D236A"/>
    <w:rsid w:val="009D417A"/>
    <w:rsid w:val="009D43C7"/>
    <w:rsid w:val="009D7563"/>
    <w:rsid w:val="009D7D12"/>
    <w:rsid w:val="009E0EDD"/>
    <w:rsid w:val="009E1D45"/>
    <w:rsid w:val="009E48E5"/>
    <w:rsid w:val="009F2E3F"/>
    <w:rsid w:val="009F2FF5"/>
    <w:rsid w:val="009F5433"/>
    <w:rsid w:val="009F7623"/>
    <w:rsid w:val="009F7972"/>
    <w:rsid w:val="00A017FE"/>
    <w:rsid w:val="00A01C4B"/>
    <w:rsid w:val="00A01DD2"/>
    <w:rsid w:val="00A028D4"/>
    <w:rsid w:val="00A02D7F"/>
    <w:rsid w:val="00A03533"/>
    <w:rsid w:val="00A039F5"/>
    <w:rsid w:val="00A063DB"/>
    <w:rsid w:val="00A079FB"/>
    <w:rsid w:val="00A117AD"/>
    <w:rsid w:val="00A14719"/>
    <w:rsid w:val="00A20C75"/>
    <w:rsid w:val="00A25407"/>
    <w:rsid w:val="00A26E3E"/>
    <w:rsid w:val="00A27EE7"/>
    <w:rsid w:val="00A30819"/>
    <w:rsid w:val="00A32127"/>
    <w:rsid w:val="00A33338"/>
    <w:rsid w:val="00A33A70"/>
    <w:rsid w:val="00A34BA9"/>
    <w:rsid w:val="00A35175"/>
    <w:rsid w:val="00A36294"/>
    <w:rsid w:val="00A36B96"/>
    <w:rsid w:val="00A40BF8"/>
    <w:rsid w:val="00A438C4"/>
    <w:rsid w:val="00A46196"/>
    <w:rsid w:val="00A52831"/>
    <w:rsid w:val="00A54BF8"/>
    <w:rsid w:val="00A55374"/>
    <w:rsid w:val="00A55D26"/>
    <w:rsid w:val="00A568D6"/>
    <w:rsid w:val="00A56C80"/>
    <w:rsid w:val="00A61ED7"/>
    <w:rsid w:val="00A62120"/>
    <w:rsid w:val="00A621A6"/>
    <w:rsid w:val="00A6305C"/>
    <w:rsid w:val="00A63737"/>
    <w:rsid w:val="00A654F3"/>
    <w:rsid w:val="00A65C3F"/>
    <w:rsid w:val="00A70147"/>
    <w:rsid w:val="00A70E84"/>
    <w:rsid w:val="00A717B5"/>
    <w:rsid w:val="00A72167"/>
    <w:rsid w:val="00A72823"/>
    <w:rsid w:val="00A77874"/>
    <w:rsid w:val="00A80229"/>
    <w:rsid w:val="00A81343"/>
    <w:rsid w:val="00A906B8"/>
    <w:rsid w:val="00A91B85"/>
    <w:rsid w:val="00A91C8B"/>
    <w:rsid w:val="00A92B6E"/>
    <w:rsid w:val="00A93F1D"/>
    <w:rsid w:val="00A94E98"/>
    <w:rsid w:val="00A96683"/>
    <w:rsid w:val="00A972B4"/>
    <w:rsid w:val="00AA2CDA"/>
    <w:rsid w:val="00AA3330"/>
    <w:rsid w:val="00AA5284"/>
    <w:rsid w:val="00AA5948"/>
    <w:rsid w:val="00AB1554"/>
    <w:rsid w:val="00AB1698"/>
    <w:rsid w:val="00AB40D6"/>
    <w:rsid w:val="00AB4543"/>
    <w:rsid w:val="00AB4F65"/>
    <w:rsid w:val="00AB5B76"/>
    <w:rsid w:val="00AB65EE"/>
    <w:rsid w:val="00AB6A63"/>
    <w:rsid w:val="00AB7B20"/>
    <w:rsid w:val="00AC1307"/>
    <w:rsid w:val="00AC311C"/>
    <w:rsid w:val="00AC50DC"/>
    <w:rsid w:val="00AC6A28"/>
    <w:rsid w:val="00AC7F25"/>
    <w:rsid w:val="00AD64E2"/>
    <w:rsid w:val="00AD6A5B"/>
    <w:rsid w:val="00AD74B7"/>
    <w:rsid w:val="00AF6778"/>
    <w:rsid w:val="00B00A37"/>
    <w:rsid w:val="00B00AA4"/>
    <w:rsid w:val="00B016EC"/>
    <w:rsid w:val="00B02944"/>
    <w:rsid w:val="00B03D5A"/>
    <w:rsid w:val="00B05912"/>
    <w:rsid w:val="00B06CD0"/>
    <w:rsid w:val="00B10C92"/>
    <w:rsid w:val="00B14785"/>
    <w:rsid w:val="00B1531F"/>
    <w:rsid w:val="00B1549D"/>
    <w:rsid w:val="00B156C2"/>
    <w:rsid w:val="00B15BBE"/>
    <w:rsid w:val="00B17A35"/>
    <w:rsid w:val="00B264E2"/>
    <w:rsid w:val="00B26EC4"/>
    <w:rsid w:val="00B27142"/>
    <w:rsid w:val="00B27EC4"/>
    <w:rsid w:val="00B30745"/>
    <w:rsid w:val="00B32949"/>
    <w:rsid w:val="00B33609"/>
    <w:rsid w:val="00B35162"/>
    <w:rsid w:val="00B410BB"/>
    <w:rsid w:val="00B432A2"/>
    <w:rsid w:val="00B4664F"/>
    <w:rsid w:val="00B47A11"/>
    <w:rsid w:val="00B5173A"/>
    <w:rsid w:val="00B525CD"/>
    <w:rsid w:val="00B5291B"/>
    <w:rsid w:val="00B529C8"/>
    <w:rsid w:val="00B54E52"/>
    <w:rsid w:val="00B55807"/>
    <w:rsid w:val="00B56440"/>
    <w:rsid w:val="00B569A0"/>
    <w:rsid w:val="00B56D94"/>
    <w:rsid w:val="00B57CF9"/>
    <w:rsid w:val="00B66844"/>
    <w:rsid w:val="00B67BED"/>
    <w:rsid w:val="00B71740"/>
    <w:rsid w:val="00B71834"/>
    <w:rsid w:val="00B72AED"/>
    <w:rsid w:val="00B74CC7"/>
    <w:rsid w:val="00B7794F"/>
    <w:rsid w:val="00B80119"/>
    <w:rsid w:val="00B808BA"/>
    <w:rsid w:val="00B823A2"/>
    <w:rsid w:val="00B861A5"/>
    <w:rsid w:val="00B902E4"/>
    <w:rsid w:val="00B92EB0"/>
    <w:rsid w:val="00B9653E"/>
    <w:rsid w:val="00BA1FF8"/>
    <w:rsid w:val="00BA2C37"/>
    <w:rsid w:val="00BA444A"/>
    <w:rsid w:val="00BB1DA0"/>
    <w:rsid w:val="00BB38DE"/>
    <w:rsid w:val="00BB3DA7"/>
    <w:rsid w:val="00BB52BC"/>
    <w:rsid w:val="00BB5FA8"/>
    <w:rsid w:val="00BB66B1"/>
    <w:rsid w:val="00BC224B"/>
    <w:rsid w:val="00BC2CF8"/>
    <w:rsid w:val="00BC4AD6"/>
    <w:rsid w:val="00BC5785"/>
    <w:rsid w:val="00BC6196"/>
    <w:rsid w:val="00BC6CC4"/>
    <w:rsid w:val="00BD19A3"/>
    <w:rsid w:val="00BD245F"/>
    <w:rsid w:val="00BD2716"/>
    <w:rsid w:val="00BD2849"/>
    <w:rsid w:val="00BD3272"/>
    <w:rsid w:val="00BD5ED1"/>
    <w:rsid w:val="00BD6ED3"/>
    <w:rsid w:val="00BE0DCD"/>
    <w:rsid w:val="00BE21F9"/>
    <w:rsid w:val="00BE2E27"/>
    <w:rsid w:val="00BE2ED8"/>
    <w:rsid w:val="00BE4779"/>
    <w:rsid w:val="00BF1990"/>
    <w:rsid w:val="00BF3248"/>
    <w:rsid w:val="00BF3C42"/>
    <w:rsid w:val="00BF46A7"/>
    <w:rsid w:val="00BF52DF"/>
    <w:rsid w:val="00BF5B67"/>
    <w:rsid w:val="00BF6495"/>
    <w:rsid w:val="00C04E99"/>
    <w:rsid w:val="00C0569F"/>
    <w:rsid w:val="00C07D09"/>
    <w:rsid w:val="00C11E0A"/>
    <w:rsid w:val="00C12441"/>
    <w:rsid w:val="00C168EA"/>
    <w:rsid w:val="00C22B8E"/>
    <w:rsid w:val="00C23DCB"/>
    <w:rsid w:val="00C245C4"/>
    <w:rsid w:val="00C27D71"/>
    <w:rsid w:val="00C3024C"/>
    <w:rsid w:val="00C3343F"/>
    <w:rsid w:val="00C34BA8"/>
    <w:rsid w:val="00C353E9"/>
    <w:rsid w:val="00C35F2C"/>
    <w:rsid w:val="00C36F66"/>
    <w:rsid w:val="00C375CB"/>
    <w:rsid w:val="00C37F20"/>
    <w:rsid w:val="00C40208"/>
    <w:rsid w:val="00C4216B"/>
    <w:rsid w:val="00C42171"/>
    <w:rsid w:val="00C422EF"/>
    <w:rsid w:val="00C4406F"/>
    <w:rsid w:val="00C45C1D"/>
    <w:rsid w:val="00C45E52"/>
    <w:rsid w:val="00C47AC9"/>
    <w:rsid w:val="00C50EDF"/>
    <w:rsid w:val="00C51C97"/>
    <w:rsid w:val="00C5221D"/>
    <w:rsid w:val="00C52EA8"/>
    <w:rsid w:val="00C560AE"/>
    <w:rsid w:val="00C61384"/>
    <w:rsid w:val="00C61502"/>
    <w:rsid w:val="00C615BB"/>
    <w:rsid w:val="00C65ABF"/>
    <w:rsid w:val="00C721F5"/>
    <w:rsid w:val="00C72F46"/>
    <w:rsid w:val="00C737AA"/>
    <w:rsid w:val="00C74483"/>
    <w:rsid w:val="00C765D1"/>
    <w:rsid w:val="00C76EA1"/>
    <w:rsid w:val="00C77616"/>
    <w:rsid w:val="00C8335B"/>
    <w:rsid w:val="00C848DD"/>
    <w:rsid w:val="00C848FC"/>
    <w:rsid w:val="00C8677C"/>
    <w:rsid w:val="00C93750"/>
    <w:rsid w:val="00CA1BE5"/>
    <w:rsid w:val="00CA32A4"/>
    <w:rsid w:val="00CA599E"/>
    <w:rsid w:val="00CA7DA6"/>
    <w:rsid w:val="00CC2F4D"/>
    <w:rsid w:val="00CC73F4"/>
    <w:rsid w:val="00CD0CE1"/>
    <w:rsid w:val="00CD364E"/>
    <w:rsid w:val="00CE1602"/>
    <w:rsid w:val="00CE17AB"/>
    <w:rsid w:val="00CE582A"/>
    <w:rsid w:val="00CE7A59"/>
    <w:rsid w:val="00CF1398"/>
    <w:rsid w:val="00CF384F"/>
    <w:rsid w:val="00CF456A"/>
    <w:rsid w:val="00CF4A3B"/>
    <w:rsid w:val="00CF4AE2"/>
    <w:rsid w:val="00CF4B91"/>
    <w:rsid w:val="00CF6BFB"/>
    <w:rsid w:val="00D03509"/>
    <w:rsid w:val="00D04E3D"/>
    <w:rsid w:val="00D051AF"/>
    <w:rsid w:val="00D054F0"/>
    <w:rsid w:val="00D1009D"/>
    <w:rsid w:val="00D10102"/>
    <w:rsid w:val="00D10C4E"/>
    <w:rsid w:val="00D11B31"/>
    <w:rsid w:val="00D128BB"/>
    <w:rsid w:val="00D142CF"/>
    <w:rsid w:val="00D1495D"/>
    <w:rsid w:val="00D20C83"/>
    <w:rsid w:val="00D21EF9"/>
    <w:rsid w:val="00D231A3"/>
    <w:rsid w:val="00D23681"/>
    <w:rsid w:val="00D23EF0"/>
    <w:rsid w:val="00D24C98"/>
    <w:rsid w:val="00D26848"/>
    <w:rsid w:val="00D314C4"/>
    <w:rsid w:val="00D32EE7"/>
    <w:rsid w:val="00D34117"/>
    <w:rsid w:val="00D3428C"/>
    <w:rsid w:val="00D36468"/>
    <w:rsid w:val="00D43651"/>
    <w:rsid w:val="00D446EB"/>
    <w:rsid w:val="00D50333"/>
    <w:rsid w:val="00D52ECC"/>
    <w:rsid w:val="00D53123"/>
    <w:rsid w:val="00D5334E"/>
    <w:rsid w:val="00D538D9"/>
    <w:rsid w:val="00D55BDC"/>
    <w:rsid w:val="00D55EA8"/>
    <w:rsid w:val="00D57496"/>
    <w:rsid w:val="00D60149"/>
    <w:rsid w:val="00D60464"/>
    <w:rsid w:val="00D60E9B"/>
    <w:rsid w:val="00D61CA9"/>
    <w:rsid w:val="00D63742"/>
    <w:rsid w:val="00D64DBD"/>
    <w:rsid w:val="00D72138"/>
    <w:rsid w:val="00D726D3"/>
    <w:rsid w:val="00D734B1"/>
    <w:rsid w:val="00D757E6"/>
    <w:rsid w:val="00D7668E"/>
    <w:rsid w:val="00D7760C"/>
    <w:rsid w:val="00D812B6"/>
    <w:rsid w:val="00D84D23"/>
    <w:rsid w:val="00D8792B"/>
    <w:rsid w:val="00D87B4E"/>
    <w:rsid w:val="00D95BDD"/>
    <w:rsid w:val="00DA0DCA"/>
    <w:rsid w:val="00DA5954"/>
    <w:rsid w:val="00DA63A9"/>
    <w:rsid w:val="00DA7AF6"/>
    <w:rsid w:val="00DB334D"/>
    <w:rsid w:val="00DB38DD"/>
    <w:rsid w:val="00DB7836"/>
    <w:rsid w:val="00DC1266"/>
    <w:rsid w:val="00DC2295"/>
    <w:rsid w:val="00DC3CCC"/>
    <w:rsid w:val="00DD0D94"/>
    <w:rsid w:val="00DD3AF2"/>
    <w:rsid w:val="00DD3CF9"/>
    <w:rsid w:val="00DD5E92"/>
    <w:rsid w:val="00DE3394"/>
    <w:rsid w:val="00DE4785"/>
    <w:rsid w:val="00DE60B9"/>
    <w:rsid w:val="00DE78FF"/>
    <w:rsid w:val="00DE7AE6"/>
    <w:rsid w:val="00DF1151"/>
    <w:rsid w:val="00DF28A3"/>
    <w:rsid w:val="00DF3F76"/>
    <w:rsid w:val="00DF4315"/>
    <w:rsid w:val="00DF56C2"/>
    <w:rsid w:val="00DF7E00"/>
    <w:rsid w:val="00DF7E4D"/>
    <w:rsid w:val="00E02BF1"/>
    <w:rsid w:val="00E0615F"/>
    <w:rsid w:val="00E06B9C"/>
    <w:rsid w:val="00E07673"/>
    <w:rsid w:val="00E1067B"/>
    <w:rsid w:val="00E117E6"/>
    <w:rsid w:val="00E12B99"/>
    <w:rsid w:val="00E13CEC"/>
    <w:rsid w:val="00E14173"/>
    <w:rsid w:val="00E16344"/>
    <w:rsid w:val="00E17537"/>
    <w:rsid w:val="00E17F12"/>
    <w:rsid w:val="00E23227"/>
    <w:rsid w:val="00E24F08"/>
    <w:rsid w:val="00E25C7D"/>
    <w:rsid w:val="00E26323"/>
    <w:rsid w:val="00E26EB5"/>
    <w:rsid w:val="00E27EB7"/>
    <w:rsid w:val="00E310B0"/>
    <w:rsid w:val="00E3423C"/>
    <w:rsid w:val="00E34A8D"/>
    <w:rsid w:val="00E41D7C"/>
    <w:rsid w:val="00E4472B"/>
    <w:rsid w:val="00E44B00"/>
    <w:rsid w:val="00E4731C"/>
    <w:rsid w:val="00E516F3"/>
    <w:rsid w:val="00E51E56"/>
    <w:rsid w:val="00E52C7E"/>
    <w:rsid w:val="00E530CB"/>
    <w:rsid w:val="00E555B2"/>
    <w:rsid w:val="00E55ECF"/>
    <w:rsid w:val="00E56A88"/>
    <w:rsid w:val="00E57797"/>
    <w:rsid w:val="00E63FD3"/>
    <w:rsid w:val="00E67079"/>
    <w:rsid w:val="00E72D83"/>
    <w:rsid w:val="00E76E3C"/>
    <w:rsid w:val="00E802F0"/>
    <w:rsid w:val="00E80A2D"/>
    <w:rsid w:val="00E833EF"/>
    <w:rsid w:val="00E85BDC"/>
    <w:rsid w:val="00E90577"/>
    <w:rsid w:val="00E90AE9"/>
    <w:rsid w:val="00E9255D"/>
    <w:rsid w:val="00E93768"/>
    <w:rsid w:val="00E957E9"/>
    <w:rsid w:val="00E969BA"/>
    <w:rsid w:val="00EA149E"/>
    <w:rsid w:val="00EA24B2"/>
    <w:rsid w:val="00EA2525"/>
    <w:rsid w:val="00EA3E40"/>
    <w:rsid w:val="00EA4642"/>
    <w:rsid w:val="00EA4656"/>
    <w:rsid w:val="00EA598F"/>
    <w:rsid w:val="00EA6B60"/>
    <w:rsid w:val="00EA76D4"/>
    <w:rsid w:val="00EA7B97"/>
    <w:rsid w:val="00EB2913"/>
    <w:rsid w:val="00EB3395"/>
    <w:rsid w:val="00EB3540"/>
    <w:rsid w:val="00EB3A9B"/>
    <w:rsid w:val="00EB473A"/>
    <w:rsid w:val="00EB4806"/>
    <w:rsid w:val="00EB483B"/>
    <w:rsid w:val="00EB4EEE"/>
    <w:rsid w:val="00EB5F30"/>
    <w:rsid w:val="00EC17A4"/>
    <w:rsid w:val="00EC43C1"/>
    <w:rsid w:val="00EC634F"/>
    <w:rsid w:val="00EC635D"/>
    <w:rsid w:val="00EC702B"/>
    <w:rsid w:val="00ED13FE"/>
    <w:rsid w:val="00ED3B17"/>
    <w:rsid w:val="00ED4395"/>
    <w:rsid w:val="00ED4EDC"/>
    <w:rsid w:val="00ED5845"/>
    <w:rsid w:val="00ED70D7"/>
    <w:rsid w:val="00ED751C"/>
    <w:rsid w:val="00ED7742"/>
    <w:rsid w:val="00EE0F8E"/>
    <w:rsid w:val="00EE1E25"/>
    <w:rsid w:val="00EE320F"/>
    <w:rsid w:val="00EE3631"/>
    <w:rsid w:val="00EF4639"/>
    <w:rsid w:val="00EF509D"/>
    <w:rsid w:val="00EF6174"/>
    <w:rsid w:val="00EF6C74"/>
    <w:rsid w:val="00F02A73"/>
    <w:rsid w:val="00F030C7"/>
    <w:rsid w:val="00F05313"/>
    <w:rsid w:val="00F067F6"/>
    <w:rsid w:val="00F07AE0"/>
    <w:rsid w:val="00F12381"/>
    <w:rsid w:val="00F2005F"/>
    <w:rsid w:val="00F217AF"/>
    <w:rsid w:val="00F21962"/>
    <w:rsid w:val="00F229F5"/>
    <w:rsid w:val="00F2680A"/>
    <w:rsid w:val="00F320F6"/>
    <w:rsid w:val="00F34CD2"/>
    <w:rsid w:val="00F37E39"/>
    <w:rsid w:val="00F4256B"/>
    <w:rsid w:val="00F43C2E"/>
    <w:rsid w:val="00F44097"/>
    <w:rsid w:val="00F5000E"/>
    <w:rsid w:val="00F50BCA"/>
    <w:rsid w:val="00F51605"/>
    <w:rsid w:val="00F520D8"/>
    <w:rsid w:val="00F55C47"/>
    <w:rsid w:val="00F55F19"/>
    <w:rsid w:val="00F60CFB"/>
    <w:rsid w:val="00F614C4"/>
    <w:rsid w:val="00F61B62"/>
    <w:rsid w:val="00F63D10"/>
    <w:rsid w:val="00F64E4B"/>
    <w:rsid w:val="00F6680A"/>
    <w:rsid w:val="00F66884"/>
    <w:rsid w:val="00F668AD"/>
    <w:rsid w:val="00F674D5"/>
    <w:rsid w:val="00F71A39"/>
    <w:rsid w:val="00F72AB8"/>
    <w:rsid w:val="00F76BE7"/>
    <w:rsid w:val="00F83100"/>
    <w:rsid w:val="00F857DC"/>
    <w:rsid w:val="00F86C5B"/>
    <w:rsid w:val="00F9294B"/>
    <w:rsid w:val="00F92B14"/>
    <w:rsid w:val="00F92EF9"/>
    <w:rsid w:val="00F940C6"/>
    <w:rsid w:val="00F941CE"/>
    <w:rsid w:val="00F966A9"/>
    <w:rsid w:val="00FA1685"/>
    <w:rsid w:val="00FA2BF7"/>
    <w:rsid w:val="00FA3BE0"/>
    <w:rsid w:val="00FA44BE"/>
    <w:rsid w:val="00FA47CF"/>
    <w:rsid w:val="00FA7C34"/>
    <w:rsid w:val="00FA7CB4"/>
    <w:rsid w:val="00FB108C"/>
    <w:rsid w:val="00FB1A60"/>
    <w:rsid w:val="00FB1CFD"/>
    <w:rsid w:val="00FB2B0A"/>
    <w:rsid w:val="00FB388C"/>
    <w:rsid w:val="00FB4844"/>
    <w:rsid w:val="00FB6F0B"/>
    <w:rsid w:val="00FB7389"/>
    <w:rsid w:val="00FB7C61"/>
    <w:rsid w:val="00FC1ECB"/>
    <w:rsid w:val="00FC4E62"/>
    <w:rsid w:val="00FC7BEC"/>
    <w:rsid w:val="00FC7D2F"/>
    <w:rsid w:val="00FD0ACA"/>
    <w:rsid w:val="00FD1B27"/>
    <w:rsid w:val="00FE4B12"/>
    <w:rsid w:val="00FE7421"/>
    <w:rsid w:val="00FE7449"/>
    <w:rsid w:val="00FF30A0"/>
    <w:rsid w:val="00FF4540"/>
    <w:rsid w:val="00FF4AA2"/>
    <w:rsid w:val="00FF4BD2"/>
    <w:rsid w:val="00FF58BF"/>
    <w:rsid w:val="00FF60CA"/>
    <w:rsid w:val="01F34B10"/>
    <w:rsid w:val="07982E3A"/>
    <w:rsid w:val="099E596C"/>
    <w:rsid w:val="0D46784D"/>
    <w:rsid w:val="0F307AB2"/>
    <w:rsid w:val="0FD7617F"/>
    <w:rsid w:val="13265DED"/>
    <w:rsid w:val="1B665D46"/>
    <w:rsid w:val="1DD70302"/>
    <w:rsid w:val="1FDE2954"/>
    <w:rsid w:val="247B7326"/>
    <w:rsid w:val="27F70156"/>
    <w:rsid w:val="293166A8"/>
    <w:rsid w:val="2D3C1C51"/>
    <w:rsid w:val="30710B49"/>
    <w:rsid w:val="39A94DB1"/>
    <w:rsid w:val="39C941E3"/>
    <w:rsid w:val="3C217D8B"/>
    <w:rsid w:val="3C293976"/>
    <w:rsid w:val="3E034F4A"/>
    <w:rsid w:val="43620879"/>
    <w:rsid w:val="44DE431D"/>
    <w:rsid w:val="46A87C9E"/>
    <w:rsid w:val="48E147C2"/>
    <w:rsid w:val="4CAC558B"/>
    <w:rsid w:val="530F151D"/>
    <w:rsid w:val="587A34FA"/>
    <w:rsid w:val="59367040"/>
    <w:rsid w:val="5B7F97C0"/>
    <w:rsid w:val="5D4932FB"/>
    <w:rsid w:val="5FBD74C3"/>
    <w:rsid w:val="60D91D79"/>
    <w:rsid w:val="61A96489"/>
    <w:rsid w:val="68E86488"/>
    <w:rsid w:val="6C8C1177"/>
    <w:rsid w:val="6CB06CB1"/>
    <w:rsid w:val="6DDC30EF"/>
    <w:rsid w:val="72DB8CEC"/>
    <w:rsid w:val="73610D05"/>
    <w:rsid w:val="76D94917"/>
    <w:rsid w:val="79CA3E6D"/>
    <w:rsid w:val="7A772477"/>
    <w:rsid w:val="7E136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A0FD5"/>
  <w15:docId w15:val="{C1568376-EF2D-4916-8DC0-F04B070F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kinsoku w:val="0"/>
      <w:autoSpaceDE w:val="0"/>
      <w:autoSpaceDN w:val="0"/>
      <w:adjustRightInd w:val="0"/>
      <w:snapToGrid w:val="0"/>
      <w:textAlignment w:val="baseline"/>
    </w:pPr>
    <w:rPr>
      <w:rFonts w:ascii="Arial" w:eastAsia="等线" w:hAnsi="Arial" w:cs="Arial"/>
      <w:color w:val="000000"/>
      <w:sz w:val="21"/>
      <w:szCs w:val="21"/>
    </w:rPr>
  </w:style>
  <w:style w:type="paragraph" w:styleId="1">
    <w:name w:val="heading 1"/>
    <w:basedOn w:val="a0"/>
    <w:next w:val="a0"/>
    <w:link w:val="10"/>
    <w:qFormat/>
    <w:pPr>
      <w:widowControl w:val="0"/>
      <w:kinsoku/>
      <w:autoSpaceDE/>
      <w:autoSpaceDN/>
      <w:adjustRightInd/>
      <w:spacing w:line="360" w:lineRule="auto"/>
      <w:jc w:val="center"/>
      <w:textAlignment w:val="auto"/>
      <w:outlineLvl w:val="0"/>
    </w:pPr>
    <w:rPr>
      <w:rFonts w:ascii="Times New Roman" w:eastAsia="宋体" w:hAnsi="Times New Roman" w:cs="Times New Roman"/>
      <w:b/>
      <w:bCs/>
      <w:snapToGrid w:val="0"/>
      <w:color w:val="auto"/>
      <w:kern w:val="44"/>
      <w:sz w:val="36"/>
      <w:szCs w:val="36"/>
    </w:rPr>
  </w:style>
  <w:style w:type="paragraph" w:styleId="2">
    <w:name w:val="heading 2"/>
    <w:basedOn w:val="a0"/>
    <w:next w:val="a0"/>
    <w:link w:val="20"/>
    <w:qFormat/>
    <w:pPr>
      <w:keepNext/>
      <w:keepLines/>
      <w:widowControl w:val="0"/>
      <w:kinsoku/>
      <w:snapToGrid/>
      <w:spacing w:before="120" w:line="300" w:lineRule="auto"/>
      <w:jc w:val="center"/>
      <w:textAlignment w:val="auto"/>
      <w:outlineLvl w:val="1"/>
    </w:pPr>
    <w:rPr>
      <w:rFonts w:eastAsia="黑体" w:cs="Times New Roman"/>
      <w:b/>
      <w:snapToGrid w:val="0"/>
      <w:color w:val="auto"/>
      <w:sz w:val="30"/>
      <w:szCs w:val="20"/>
    </w:rPr>
  </w:style>
  <w:style w:type="paragraph" w:styleId="30">
    <w:name w:val="heading 3"/>
    <w:basedOn w:val="a0"/>
    <w:next w:val="a0"/>
    <w:link w:val="31"/>
    <w:unhideWhenUsed/>
    <w:qFormat/>
    <w:pPr>
      <w:keepNext/>
      <w:keepLines/>
      <w:spacing w:before="260" w:after="260" w:line="416" w:lineRule="auto"/>
      <w:outlineLvl w:val="2"/>
    </w:pPr>
    <w:rPr>
      <w:b/>
      <w:bCs/>
      <w:sz w:val="32"/>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nhideWhenUsed/>
    <w:qFormat/>
    <w:pPr>
      <w:keepNext/>
      <w:keepLines/>
      <w:widowControl w:val="0"/>
      <w:kinsoku/>
      <w:autoSpaceDE/>
      <w:autoSpaceDN/>
      <w:adjustRightInd/>
      <w:snapToGrid/>
      <w:spacing w:before="280" w:after="290" w:line="372" w:lineRule="auto"/>
      <w:ind w:left="1008" w:hanging="1008"/>
      <w:jc w:val="both"/>
      <w:textAlignment w:val="auto"/>
      <w:outlineLvl w:val="4"/>
    </w:pPr>
    <w:rPr>
      <w:rFonts w:ascii="仿宋" w:eastAsia="仿宋" w:hAnsi="仿宋" w:cs="仿宋"/>
      <w:b/>
      <w:snapToGrid w:val="0"/>
      <w:color w:val="auto"/>
      <w:kern w:val="2"/>
      <w:sz w:val="28"/>
      <w:szCs w:val="22"/>
    </w:rPr>
  </w:style>
  <w:style w:type="paragraph" w:styleId="6">
    <w:name w:val="heading 6"/>
    <w:basedOn w:val="a0"/>
    <w:next w:val="a0"/>
    <w:link w:val="60"/>
    <w:unhideWhenUsed/>
    <w:qFormat/>
    <w:pPr>
      <w:keepNext/>
      <w:keepLines/>
      <w:widowControl w:val="0"/>
      <w:kinsoku/>
      <w:autoSpaceDE/>
      <w:autoSpaceDN/>
      <w:adjustRightInd/>
      <w:snapToGrid/>
      <w:spacing w:before="240" w:after="64" w:line="317" w:lineRule="auto"/>
      <w:ind w:left="1151" w:hanging="1151"/>
      <w:jc w:val="both"/>
      <w:textAlignment w:val="auto"/>
      <w:outlineLvl w:val="5"/>
    </w:pPr>
    <w:rPr>
      <w:rFonts w:eastAsia="黑体" w:cs="仿宋"/>
      <w:b/>
      <w:snapToGrid w:val="0"/>
      <w:color w:val="auto"/>
      <w:kern w:val="2"/>
      <w:sz w:val="24"/>
      <w:szCs w:val="22"/>
    </w:rPr>
  </w:style>
  <w:style w:type="paragraph" w:styleId="7">
    <w:name w:val="heading 7"/>
    <w:basedOn w:val="a0"/>
    <w:next w:val="a0"/>
    <w:link w:val="70"/>
    <w:unhideWhenUsed/>
    <w:qFormat/>
    <w:pPr>
      <w:keepNext/>
      <w:keepLines/>
      <w:widowControl w:val="0"/>
      <w:kinsoku/>
      <w:autoSpaceDE/>
      <w:autoSpaceDN/>
      <w:adjustRightInd/>
      <w:snapToGrid/>
      <w:spacing w:before="240" w:after="64" w:line="317" w:lineRule="auto"/>
      <w:ind w:left="1296" w:hanging="1296"/>
      <w:jc w:val="both"/>
      <w:textAlignment w:val="auto"/>
      <w:outlineLvl w:val="6"/>
    </w:pPr>
    <w:rPr>
      <w:rFonts w:ascii="仿宋" w:eastAsia="仿宋" w:hAnsi="仿宋" w:cs="仿宋"/>
      <w:b/>
      <w:snapToGrid w:val="0"/>
      <w:color w:val="auto"/>
      <w:kern w:val="2"/>
      <w:sz w:val="24"/>
      <w:szCs w:val="22"/>
    </w:rPr>
  </w:style>
  <w:style w:type="paragraph" w:styleId="8">
    <w:name w:val="heading 8"/>
    <w:basedOn w:val="a0"/>
    <w:next w:val="a0"/>
    <w:link w:val="80"/>
    <w:unhideWhenUsed/>
    <w:qFormat/>
    <w:pPr>
      <w:keepNext/>
      <w:keepLines/>
      <w:widowControl w:val="0"/>
      <w:kinsoku/>
      <w:autoSpaceDE/>
      <w:autoSpaceDN/>
      <w:adjustRightInd/>
      <w:snapToGrid/>
      <w:spacing w:before="240" w:after="64" w:line="317" w:lineRule="auto"/>
      <w:ind w:left="1440" w:hanging="1440"/>
      <w:jc w:val="both"/>
      <w:textAlignment w:val="auto"/>
      <w:outlineLvl w:val="7"/>
    </w:pPr>
    <w:rPr>
      <w:rFonts w:eastAsia="黑体" w:cs="仿宋"/>
      <w:snapToGrid w:val="0"/>
      <w:color w:val="auto"/>
      <w:kern w:val="2"/>
      <w:sz w:val="24"/>
      <w:szCs w:val="22"/>
    </w:rPr>
  </w:style>
  <w:style w:type="paragraph" w:styleId="9">
    <w:name w:val="heading 9"/>
    <w:basedOn w:val="a0"/>
    <w:next w:val="a0"/>
    <w:link w:val="90"/>
    <w:unhideWhenUsed/>
    <w:qFormat/>
    <w:pPr>
      <w:keepNext/>
      <w:keepLines/>
      <w:widowControl w:val="0"/>
      <w:kinsoku/>
      <w:autoSpaceDE/>
      <w:autoSpaceDN/>
      <w:adjustRightInd/>
      <w:snapToGrid/>
      <w:spacing w:before="240" w:after="64" w:line="317" w:lineRule="auto"/>
      <w:ind w:left="1583" w:hanging="1583"/>
      <w:jc w:val="both"/>
      <w:textAlignment w:val="auto"/>
      <w:outlineLvl w:val="8"/>
    </w:pPr>
    <w:rPr>
      <w:rFonts w:eastAsia="黑体" w:cs="仿宋"/>
      <w:snapToGrid w:val="0"/>
      <w:color w:val="auto"/>
      <w:kern w:val="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unhideWhenUsed/>
    <w:qFormat/>
    <w:pPr>
      <w:ind w:firstLineChars="200" w:firstLine="420"/>
    </w:pPr>
  </w:style>
  <w:style w:type="paragraph" w:styleId="a5">
    <w:name w:val="caption"/>
    <w:basedOn w:val="a0"/>
    <w:next w:val="a0"/>
    <w:qFormat/>
    <w:pPr>
      <w:widowControl w:val="0"/>
      <w:kinsoku/>
      <w:autoSpaceDE/>
      <w:autoSpaceDN/>
      <w:adjustRightInd/>
      <w:snapToGrid/>
      <w:jc w:val="both"/>
      <w:textAlignment w:val="auto"/>
    </w:pPr>
    <w:rPr>
      <w:rFonts w:eastAsia="黑体"/>
      <w:color w:val="auto"/>
      <w:kern w:val="2"/>
      <w:sz w:val="20"/>
      <w:szCs w:val="20"/>
    </w:rPr>
  </w:style>
  <w:style w:type="paragraph" w:styleId="a6">
    <w:name w:val="Document Map"/>
    <w:basedOn w:val="a0"/>
    <w:link w:val="a7"/>
    <w:qFormat/>
    <w:pPr>
      <w:widowControl w:val="0"/>
      <w:kinsoku/>
      <w:autoSpaceDE/>
      <w:autoSpaceDN/>
      <w:adjustRightInd/>
      <w:snapToGrid/>
      <w:jc w:val="both"/>
      <w:textAlignment w:val="auto"/>
    </w:pPr>
    <w:rPr>
      <w:rFonts w:ascii="宋体" w:eastAsiaTheme="minorEastAsia" w:hAnsi="Times New Roman"/>
      <w:color w:val="auto"/>
      <w:kern w:val="2"/>
      <w:sz w:val="18"/>
      <w:szCs w:val="18"/>
    </w:rPr>
  </w:style>
  <w:style w:type="paragraph" w:styleId="a8">
    <w:name w:val="annotation text"/>
    <w:basedOn w:val="a0"/>
    <w:link w:val="a9"/>
    <w:unhideWhenUsed/>
    <w:qFormat/>
  </w:style>
  <w:style w:type="paragraph" w:styleId="aa">
    <w:name w:val="Body Text"/>
    <w:basedOn w:val="a0"/>
    <w:link w:val="ab"/>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val="0"/>
      <w:color w:val="auto"/>
      <w:kern w:val="2"/>
      <w:sz w:val="24"/>
      <w:szCs w:val="24"/>
    </w:rPr>
  </w:style>
  <w:style w:type="paragraph" w:styleId="ac">
    <w:name w:val="Body Text Indent"/>
    <w:basedOn w:val="a0"/>
    <w:next w:val="a0"/>
    <w:link w:val="ad"/>
    <w:uiPriority w:val="99"/>
    <w:semiHidden/>
    <w:unhideWhenUsed/>
    <w:qFormat/>
    <w:pPr>
      <w:spacing w:after="120"/>
      <w:ind w:leftChars="200" w:left="420"/>
    </w:pPr>
  </w:style>
  <w:style w:type="paragraph" w:styleId="TOC3">
    <w:name w:val="toc 3"/>
    <w:basedOn w:val="a0"/>
    <w:next w:val="a0"/>
    <w:uiPriority w:val="39"/>
    <w:unhideWhenUsed/>
    <w:qFormat/>
    <w:pPr>
      <w:ind w:leftChars="400" w:left="840"/>
    </w:pPr>
  </w:style>
  <w:style w:type="paragraph" w:styleId="ae">
    <w:name w:val="Plain Text"/>
    <w:basedOn w:val="a0"/>
    <w:link w:val="11"/>
    <w:qFormat/>
    <w:pPr>
      <w:widowControl w:val="0"/>
      <w:kinsoku/>
      <w:autoSpaceDE/>
      <w:autoSpaceDN/>
      <w:adjustRightInd/>
      <w:snapToGrid/>
      <w:jc w:val="both"/>
      <w:textAlignment w:val="auto"/>
    </w:pPr>
    <w:rPr>
      <w:rFonts w:ascii="宋体" w:eastAsia="宋体" w:hAnsi="Courier New" w:cs="Times New Roman"/>
      <w:snapToGrid w:val="0"/>
      <w:color w:val="auto"/>
      <w:kern w:val="2"/>
      <w:szCs w:val="20"/>
    </w:rPr>
  </w:style>
  <w:style w:type="paragraph" w:styleId="af">
    <w:name w:val="Date"/>
    <w:basedOn w:val="a0"/>
    <w:next w:val="a0"/>
    <w:link w:val="af0"/>
    <w:qFormat/>
    <w:pPr>
      <w:widowControl w:val="0"/>
      <w:kinsoku/>
      <w:autoSpaceDE/>
      <w:autoSpaceDN/>
      <w:adjustRightInd/>
      <w:snapToGrid/>
      <w:ind w:leftChars="2500" w:left="100"/>
      <w:jc w:val="both"/>
      <w:textAlignment w:val="auto"/>
    </w:pPr>
    <w:rPr>
      <w:rFonts w:ascii="仿宋" w:eastAsia="仿宋" w:hAnsi="仿宋" w:cs="仿宋"/>
      <w:snapToGrid w:val="0"/>
      <w:color w:val="auto"/>
      <w:kern w:val="2"/>
      <w:sz w:val="24"/>
      <w:szCs w:val="22"/>
    </w:rPr>
  </w:style>
  <w:style w:type="paragraph" w:styleId="af1">
    <w:name w:val="Balloon Text"/>
    <w:basedOn w:val="a0"/>
    <w:link w:val="af2"/>
    <w:unhideWhenUsed/>
    <w:qFormat/>
    <w:rPr>
      <w:sz w:val="18"/>
      <w:szCs w:val="18"/>
    </w:rPr>
  </w:style>
  <w:style w:type="paragraph" w:styleId="af3">
    <w:name w:val="footer"/>
    <w:basedOn w:val="a0"/>
    <w:link w:val="af4"/>
    <w:uiPriority w:val="99"/>
    <w:unhideWhenUsed/>
    <w:qFormat/>
    <w:pPr>
      <w:tabs>
        <w:tab w:val="center" w:pos="4153"/>
        <w:tab w:val="right" w:pos="8306"/>
      </w:tabs>
    </w:pPr>
    <w:rPr>
      <w:sz w:val="18"/>
      <w:szCs w:val="18"/>
    </w:rPr>
  </w:style>
  <w:style w:type="paragraph" w:styleId="af5">
    <w:name w:val="header"/>
    <w:basedOn w:val="a0"/>
    <w:link w:val="af6"/>
    <w:unhideWhenUsed/>
    <w:qFormat/>
    <w:pPr>
      <w:tabs>
        <w:tab w:val="center" w:pos="4153"/>
        <w:tab w:val="right" w:pos="8306"/>
      </w:tabs>
      <w:jc w:val="center"/>
    </w:pPr>
    <w:rPr>
      <w:sz w:val="18"/>
      <w:szCs w:val="18"/>
    </w:rPr>
  </w:style>
  <w:style w:type="paragraph" w:styleId="TOC1">
    <w:name w:val="toc 1"/>
    <w:basedOn w:val="a0"/>
    <w:next w:val="a0"/>
    <w:uiPriority w:val="39"/>
    <w:unhideWhenUsed/>
    <w:qFormat/>
    <w:pPr>
      <w:tabs>
        <w:tab w:val="right" w:leader="dot" w:pos="9289"/>
      </w:tabs>
      <w:spacing w:line="360" w:lineRule="auto"/>
    </w:pPr>
    <w:rPr>
      <w:rFonts w:ascii="宋体" w:eastAsia="宋体" w:hAnsi="宋体" w:cs="宋体"/>
      <w:b/>
      <w:bCs/>
      <w:spacing w:val="-1"/>
      <w:sz w:val="24"/>
      <w:szCs w:val="24"/>
    </w:rPr>
  </w:style>
  <w:style w:type="paragraph" w:styleId="af7">
    <w:name w:val="footnote text"/>
    <w:basedOn w:val="a0"/>
    <w:link w:val="af8"/>
    <w:uiPriority w:val="99"/>
    <w:semiHidden/>
    <w:unhideWhenUsed/>
    <w:qFormat/>
    <w:rPr>
      <w:sz w:val="18"/>
      <w:szCs w:val="18"/>
    </w:rPr>
  </w:style>
  <w:style w:type="paragraph" w:styleId="91">
    <w:name w:val="index 9"/>
    <w:basedOn w:val="a0"/>
    <w:next w:val="a0"/>
    <w:uiPriority w:val="99"/>
    <w:unhideWhenUsed/>
    <w:qFormat/>
    <w:pPr>
      <w:widowControl w:val="0"/>
      <w:kinsoku/>
      <w:autoSpaceDE/>
      <w:autoSpaceDN/>
      <w:adjustRightInd/>
      <w:snapToGrid/>
      <w:ind w:leftChars="1600" w:left="1600"/>
      <w:jc w:val="both"/>
      <w:textAlignment w:val="auto"/>
    </w:pPr>
    <w:rPr>
      <w:rFonts w:ascii="Times New Roman" w:eastAsia="宋体" w:hAnsi="Times New Roman" w:cs="Times New Roman"/>
      <w:color w:val="auto"/>
      <w:kern w:val="2"/>
      <w:szCs w:val="24"/>
    </w:rPr>
  </w:style>
  <w:style w:type="paragraph" w:styleId="TOC2">
    <w:name w:val="toc 2"/>
    <w:basedOn w:val="a0"/>
    <w:next w:val="a0"/>
    <w:uiPriority w:val="39"/>
    <w:unhideWhenUsed/>
    <w:qFormat/>
    <w:pPr>
      <w:ind w:leftChars="200" w:left="420"/>
    </w:pPr>
  </w:style>
  <w:style w:type="paragraph" w:styleId="af9">
    <w:name w:val="Normal (Web)"/>
    <w:basedOn w:val="a0"/>
    <w:uiPriority w:val="99"/>
    <w:qFormat/>
    <w:pPr>
      <w:kinsoku/>
      <w:autoSpaceDE/>
      <w:autoSpaceDN/>
      <w:adjustRightInd/>
      <w:snapToGrid/>
      <w:spacing w:before="100" w:beforeAutospacing="1" w:after="100" w:afterAutospacing="1"/>
      <w:textAlignment w:val="auto"/>
    </w:pPr>
    <w:rPr>
      <w:rFonts w:ascii="宋体" w:eastAsia="宋体" w:hAnsi="宋体" w:cs="Times New Roman"/>
      <w:color w:val="auto"/>
      <w:sz w:val="24"/>
      <w:szCs w:val="24"/>
    </w:rPr>
  </w:style>
  <w:style w:type="paragraph" w:styleId="12">
    <w:name w:val="index 1"/>
    <w:basedOn w:val="a0"/>
    <w:next w:val="a0"/>
    <w:uiPriority w:val="99"/>
    <w:unhideWhenUsed/>
    <w:qFormat/>
    <w:pPr>
      <w:widowControl w:val="0"/>
      <w:kinsoku/>
      <w:autoSpaceDE/>
      <w:autoSpaceDN/>
      <w:adjustRightInd/>
      <w:snapToGrid/>
      <w:jc w:val="both"/>
      <w:textAlignment w:val="auto"/>
    </w:pPr>
    <w:rPr>
      <w:rFonts w:ascii="Times New Roman" w:eastAsia="宋体" w:hAnsi="Times New Roman" w:cs="Times New Roman"/>
      <w:color w:val="auto"/>
      <w:kern w:val="2"/>
      <w:sz w:val="32"/>
      <w:szCs w:val="24"/>
    </w:rPr>
  </w:style>
  <w:style w:type="paragraph" w:styleId="afa">
    <w:name w:val="Title"/>
    <w:basedOn w:val="a0"/>
    <w:next w:val="a0"/>
    <w:link w:val="afb"/>
    <w:qFormat/>
    <w:pPr>
      <w:widowControl w:val="0"/>
      <w:kinsoku/>
      <w:autoSpaceDE/>
      <w:autoSpaceDN/>
      <w:adjustRightInd/>
      <w:snapToGrid/>
      <w:jc w:val="center"/>
      <w:textAlignment w:val="auto"/>
      <w:outlineLvl w:val="0"/>
    </w:pPr>
    <w:rPr>
      <w:rFonts w:ascii="Times New Roman" w:eastAsia="宋体" w:hAnsi="Times New Roman" w:cs="Times New Roman"/>
      <w:b/>
      <w:snapToGrid w:val="0"/>
      <w:color w:val="auto"/>
      <w:kern w:val="2"/>
      <w:sz w:val="32"/>
      <w:szCs w:val="20"/>
    </w:rPr>
  </w:style>
  <w:style w:type="paragraph" w:styleId="afc">
    <w:name w:val="annotation subject"/>
    <w:basedOn w:val="a8"/>
    <w:next w:val="a8"/>
    <w:link w:val="afd"/>
    <w:unhideWhenUsed/>
    <w:qFormat/>
    <w:rPr>
      <w:b/>
      <w:bCs/>
    </w:rPr>
  </w:style>
  <w:style w:type="paragraph" w:styleId="afe">
    <w:name w:val="Body Text First Indent"/>
    <w:basedOn w:val="aa"/>
    <w:link w:val="13"/>
    <w:semiHidden/>
    <w:unhideWhenUsed/>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Times New Roman" w:eastAsiaTheme="minorEastAsia" w:hAnsi="Times New Roman" w:cs="Calibri"/>
      <w:snapToGrid/>
    </w:rPr>
  </w:style>
  <w:style w:type="paragraph" w:styleId="21">
    <w:name w:val="Body Text First Indent 2"/>
    <w:basedOn w:val="ac"/>
    <w:next w:val="a0"/>
    <w:link w:val="22"/>
    <w:uiPriority w:val="99"/>
    <w:qFormat/>
    <w:pPr>
      <w:ind w:firstLineChars="200" w:firstLine="420"/>
    </w:p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Theme"/>
    <w:basedOn w:val="a2"/>
    <w:qFormat/>
    <w:pPr>
      <w:widowControl w:val="0"/>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eastAsiaTheme="minorEastAsia"/>
        <w:b/>
      </w:rPr>
    </w:tblStylePr>
  </w:style>
  <w:style w:type="character" w:styleId="aff1">
    <w:name w:val="FollowedHyperlink"/>
    <w:basedOn w:val="a1"/>
    <w:qFormat/>
    <w:rPr>
      <w:color w:val="2786E4"/>
      <w:u w:val="none"/>
    </w:rPr>
  </w:style>
  <w:style w:type="character" w:styleId="aff2">
    <w:name w:val="Emphasis"/>
    <w:uiPriority w:val="20"/>
    <w:qFormat/>
    <w:rPr>
      <w:color w:val="CC0000"/>
    </w:rPr>
  </w:style>
  <w:style w:type="character" w:styleId="aff3">
    <w:name w:val="Hyperlink"/>
    <w:basedOn w:val="a1"/>
    <w:uiPriority w:val="99"/>
    <w:unhideWhenUsed/>
    <w:qFormat/>
    <w:rPr>
      <w:color w:val="0563C1" w:themeColor="hyperlink"/>
      <w:u w:val="single"/>
    </w:rPr>
  </w:style>
  <w:style w:type="character" w:styleId="aff4">
    <w:name w:val="annotation reference"/>
    <w:basedOn w:val="a1"/>
    <w:unhideWhenUsed/>
    <w:qFormat/>
    <w:rPr>
      <w:sz w:val="21"/>
      <w:szCs w:val="21"/>
    </w:rPr>
  </w:style>
  <w:style w:type="character" w:styleId="aff5">
    <w:name w:val="footnote reference"/>
    <w:basedOn w:val="a1"/>
    <w:uiPriority w:val="99"/>
    <w:semiHidden/>
    <w:unhideWhenUsed/>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9">
    <w:name w:val="批注文字 字符"/>
    <w:basedOn w:val="a1"/>
    <w:link w:val="a8"/>
    <w:qFormat/>
  </w:style>
  <w:style w:type="character" w:customStyle="1" w:styleId="afd">
    <w:name w:val="批注主题 字符"/>
    <w:basedOn w:val="a9"/>
    <w:link w:val="afc"/>
    <w:qFormat/>
    <w:rPr>
      <w:b/>
      <w:bCs/>
    </w:rPr>
  </w:style>
  <w:style w:type="paragraph" w:customStyle="1" w:styleId="14">
    <w:name w:val="修订1"/>
    <w:hidden/>
    <w:uiPriority w:val="99"/>
    <w:semiHidden/>
    <w:qFormat/>
    <w:rPr>
      <w:rFonts w:ascii="Arial" w:eastAsiaTheme="minorEastAsia" w:hAnsi="Arial" w:cs="Arial"/>
      <w:snapToGrid w:val="0"/>
      <w:color w:val="000000"/>
      <w:sz w:val="21"/>
      <w:szCs w:val="21"/>
    </w:rPr>
  </w:style>
  <w:style w:type="character" w:customStyle="1" w:styleId="20">
    <w:name w:val="标题 2 字符"/>
    <w:basedOn w:val="a1"/>
    <w:link w:val="2"/>
    <w:qFormat/>
    <w:rPr>
      <w:rFonts w:eastAsia="黑体" w:cs="Times New Roman"/>
      <w:b/>
      <w:snapToGrid/>
      <w:color w:val="auto"/>
      <w:sz w:val="30"/>
      <w:szCs w:val="20"/>
    </w:rPr>
  </w:style>
  <w:style w:type="character" w:customStyle="1" w:styleId="aff6">
    <w:name w:val="纯文本 字符"/>
    <w:basedOn w:val="a1"/>
    <w:qFormat/>
    <w:rPr>
      <w:rFonts w:asciiTheme="minorEastAsia" w:hAnsi="Courier New" w:cs="Courier New"/>
    </w:rPr>
  </w:style>
  <w:style w:type="character" w:customStyle="1" w:styleId="11">
    <w:name w:val="纯文本 字符1"/>
    <w:link w:val="ae"/>
    <w:qFormat/>
    <w:rPr>
      <w:rFonts w:ascii="宋体" w:eastAsia="宋体" w:hAnsi="Courier New" w:cs="Times New Roman"/>
      <w:snapToGrid/>
      <w:color w:val="auto"/>
      <w:kern w:val="2"/>
      <w:szCs w:val="20"/>
    </w:rPr>
  </w:style>
  <w:style w:type="character" w:customStyle="1" w:styleId="ab">
    <w:name w:val="正文文本 字符"/>
    <w:basedOn w:val="a1"/>
    <w:link w:val="aa"/>
    <w:qFormat/>
    <w:rPr>
      <w:rFonts w:ascii="宋体" w:eastAsia="宋体" w:hAnsi="宋体" w:cs="Times New Roman"/>
      <w:snapToGrid/>
      <w:color w:val="auto"/>
      <w:kern w:val="2"/>
      <w:sz w:val="24"/>
      <w:szCs w:val="24"/>
    </w:rPr>
  </w:style>
  <w:style w:type="paragraph" w:customStyle="1" w:styleId="110">
    <w:name w:val="修订11"/>
    <w:hidden/>
    <w:uiPriority w:val="99"/>
    <w:semiHidden/>
    <w:qFormat/>
    <w:rPr>
      <w:rFonts w:ascii="Calibri" w:hAnsi="Calibri"/>
      <w:kern w:val="2"/>
      <w:sz w:val="21"/>
      <w:szCs w:val="22"/>
    </w:rPr>
  </w:style>
  <w:style w:type="character" w:customStyle="1" w:styleId="2Char">
    <w:name w:val="正文字缩2字 Char"/>
    <w:link w:val="23"/>
    <w:qFormat/>
    <w:rPr>
      <w:kern w:val="2"/>
      <w:sz w:val="24"/>
      <w:szCs w:val="24"/>
    </w:rPr>
  </w:style>
  <w:style w:type="paragraph" w:customStyle="1" w:styleId="23">
    <w:name w:val="正文字缩2字"/>
    <w:basedOn w:val="a0"/>
    <w:link w:val="2Char"/>
    <w:qFormat/>
    <w:pPr>
      <w:widowControl w:val="0"/>
      <w:kinsoku/>
      <w:autoSpaceDE/>
      <w:autoSpaceDN/>
      <w:adjustRightInd/>
      <w:spacing w:line="360" w:lineRule="auto"/>
      <w:jc w:val="both"/>
      <w:textAlignment w:val="auto"/>
    </w:pPr>
    <w:rPr>
      <w:kern w:val="2"/>
      <w:sz w:val="24"/>
      <w:szCs w:val="24"/>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snapToGrid/>
      <w:color w:val="auto"/>
      <w:kern w:val="44"/>
      <w:sz w:val="36"/>
      <w:szCs w:val="36"/>
    </w:rPr>
  </w:style>
  <w:style w:type="paragraph" w:styleId="a">
    <w:name w:val="List Paragraph"/>
    <w:basedOn w:val="a0"/>
    <w:link w:val="aff7"/>
    <w:uiPriority w:val="34"/>
    <w:qFormat/>
    <w:pPr>
      <w:widowControl w:val="0"/>
      <w:numPr>
        <w:numId w:val="1"/>
      </w:numPr>
      <w:kinsoku/>
      <w:autoSpaceDE/>
      <w:autoSpaceDN/>
      <w:adjustRightInd/>
      <w:snapToGrid/>
      <w:spacing w:line="360" w:lineRule="auto"/>
      <w:jc w:val="both"/>
      <w:textAlignment w:val="auto"/>
    </w:pPr>
    <w:rPr>
      <w:rFonts w:ascii="Times New Roman" w:eastAsia="宋体" w:hAnsi="Times New Roman" w:cs="Times New Roman"/>
      <w:snapToGrid w:val="0"/>
      <w:color w:val="auto"/>
      <w:kern w:val="2"/>
    </w:rPr>
  </w:style>
  <w:style w:type="paragraph" w:customStyle="1" w:styleId="TOC10">
    <w:name w:val="TOC 标题1"/>
    <w:basedOn w:val="1"/>
    <w:next w:val="a0"/>
    <w:uiPriority w:val="39"/>
    <w:unhideWhenUsed/>
    <w:qFormat/>
    <w:pPr>
      <w:keepNext/>
      <w:keepLines/>
      <w:widowControl/>
      <w:snapToGrid/>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b">
    <w:name w:val="标题 字符"/>
    <w:basedOn w:val="a1"/>
    <w:link w:val="afa"/>
    <w:qFormat/>
    <w:rPr>
      <w:rFonts w:ascii="Times New Roman" w:eastAsia="宋体" w:hAnsi="Times New Roman" w:cs="Times New Roman"/>
      <w:b/>
      <w:snapToGrid/>
      <w:color w:val="auto"/>
      <w:kern w:val="2"/>
      <w:sz w:val="32"/>
      <w:szCs w:val="20"/>
    </w:rPr>
  </w:style>
  <w:style w:type="paragraph" w:customStyle="1" w:styleId="15">
    <w:name w:val="样式1"/>
    <w:basedOn w:val="afa"/>
    <w:link w:val="16"/>
    <w:qFormat/>
    <w:pPr>
      <w:tabs>
        <w:tab w:val="left" w:pos="709"/>
      </w:tabs>
      <w:adjustRightInd w:val="0"/>
      <w:snapToGrid w:val="0"/>
      <w:spacing w:line="360" w:lineRule="auto"/>
      <w:ind w:firstLineChars="200" w:firstLine="480"/>
      <w:jc w:val="left"/>
      <w:textAlignment w:val="baseline"/>
    </w:pPr>
    <w:rPr>
      <w:rFonts w:ascii="仿宋" w:eastAsia="仿宋" w:hAnsi="仿宋"/>
      <w:b w:val="0"/>
      <w:bCs/>
      <w:kern w:val="0"/>
      <w:sz w:val="24"/>
      <w:szCs w:val="24"/>
    </w:rPr>
  </w:style>
  <w:style w:type="paragraph" w:customStyle="1" w:styleId="TableText">
    <w:name w:val="Table Text"/>
    <w:basedOn w:val="a0"/>
    <w:semiHidden/>
    <w:qFormat/>
    <w:rPr>
      <w:rFonts w:eastAsia="Arial"/>
      <w:lang w:eastAsia="en-US"/>
    </w:rPr>
  </w:style>
  <w:style w:type="paragraph" w:customStyle="1" w:styleId="Default">
    <w:name w:val="Default"/>
    <w:qFormat/>
    <w:pPr>
      <w:widowControl w:val="0"/>
      <w:autoSpaceDE w:val="0"/>
      <w:autoSpaceDN w:val="0"/>
      <w:adjustRightInd w:val="0"/>
      <w:snapToGrid w:val="0"/>
      <w:spacing w:line="360" w:lineRule="auto"/>
    </w:pPr>
    <w:rPr>
      <w:color w:val="000000"/>
      <w:sz w:val="24"/>
      <w:szCs w:val="24"/>
    </w:rPr>
  </w:style>
  <w:style w:type="paragraph" w:customStyle="1" w:styleId="17">
    <w:name w:val="列出段落1"/>
    <w:basedOn w:val="a0"/>
    <w:uiPriority w:val="34"/>
    <w:qFormat/>
    <w:pPr>
      <w:widowControl w:val="0"/>
      <w:kinsoku/>
      <w:autoSpaceDE/>
      <w:autoSpaceDN/>
      <w:spacing w:line="360" w:lineRule="auto"/>
      <w:ind w:firstLineChars="200" w:firstLine="482"/>
      <w:textAlignment w:val="auto"/>
    </w:pPr>
    <w:rPr>
      <w:rFonts w:ascii="Times New Roman" w:eastAsia="宋体" w:hAnsi="Times New Roman" w:cs="Times New Roman"/>
      <w:snapToGrid w:val="0"/>
      <w:color w:val="auto"/>
      <w:kern w:val="2"/>
      <w:szCs w:val="24"/>
    </w:rPr>
  </w:style>
  <w:style w:type="character" w:customStyle="1" w:styleId="af8">
    <w:name w:val="脚注文本 字符"/>
    <w:basedOn w:val="a1"/>
    <w:link w:val="af7"/>
    <w:uiPriority w:val="99"/>
    <w:semiHidden/>
    <w:qFormat/>
    <w:rPr>
      <w:sz w:val="18"/>
      <w:szCs w:val="18"/>
    </w:rPr>
  </w:style>
  <w:style w:type="character" w:customStyle="1" w:styleId="af2">
    <w:name w:val="批注框文本 字符"/>
    <w:basedOn w:val="a1"/>
    <w:link w:val="af1"/>
    <w:qFormat/>
    <w:rPr>
      <w:sz w:val="18"/>
      <w:szCs w:val="18"/>
    </w:rPr>
  </w:style>
  <w:style w:type="character" w:customStyle="1" w:styleId="18">
    <w:name w:val="未处理的提及1"/>
    <w:basedOn w:val="a1"/>
    <w:uiPriority w:val="99"/>
    <w:semiHidden/>
    <w:unhideWhenUsed/>
    <w:qFormat/>
    <w:rPr>
      <w:color w:val="605E5C"/>
      <w:shd w:val="clear" w:color="auto" w:fill="E1DFDD"/>
    </w:rPr>
  </w:style>
  <w:style w:type="paragraph" w:customStyle="1" w:styleId="19">
    <w:name w:val="列表段落1"/>
    <w:basedOn w:val="a0"/>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val="0"/>
      <w:color w:val="auto"/>
      <w:kern w:val="2"/>
      <w:szCs w:val="24"/>
    </w:rPr>
  </w:style>
  <w:style w:type="character" w:customStyle="1" w:styleId="ad">
    <w:name w:val="正文文本缩进 字符"/>
    <w:basedOn w:val="a1"/>
    <w:link w:val="ac"/>
    <w:uiPriority w:val="99"/>
    <w:semiHidden/>
    <w:qFormat/>
  </w:style>
  <w:style w:type="paragraph" w:customStyle="1" w:styleId="24">
    <w:name w:val="修订2"/>
    <w:hidden/>
    <w:uiPriority w:val="99"/>
    <w:unhideWhenUsed/>
    <w:qFormat/>
    <w:rPr>
      <w:rFonts w:ascii="Arial" w:eastAsiaTheme="minorEastAsia" w:hAnsi="Arial" w:cs="Arial"/>
      <w:snapToGrid w:val="0"/>
      <w:color w:val="000000"/>
      <w:sz w:val="21"/>
      <w:szCs w:val="21"/>
    </w:rPr>
  </w:style>
  <w:style w:type="character" w:customStyle="1" w:styleId="25">
    <w:name w:val="未处理的提及2"/>
    <w:basedOn w:val="a1"/>
    <w:uiPriority w:val="99"/>
    <w:semiHidden/>
    <w:unhideWhenUsed/>
    <w:qFormat/>
    <w:rPr>
      <w:color w:val="605E5C"/>
      <w:shd w:val="clear" w:color="auto" w:fill="E1DFDD"/>
    </w:rPr>
  </w:style>
  <w:style w:type="paragraph" w:customStyle="1" w:styleId="32">
    <w:name w:val="修订3"/>
    <w:hidden/>
    <w:uiPriority w:val="99"/>
    <w:unhideWhenUsed/>
    <w:qFormat/>
    <w:rPr>
      <w:rFonts w:ascii="Arial" w:eastAsiaTheme="minorEastAsia" w:hAnsi="Arial" w:cs="Arial"/>
      <w:snapToGrid w:val="0"/>
      <w:color w:val="000000"/>
      <w:sz w:val="21"/>
      <w:szCs w:val="21"/>
    </w:rPr>
  </w:style>
  <w:style w:type="paragraph" w:customStyle="1" w:styleId="41">
    <w:name w:val="修订4"/>
    <w:hidden/>
    <w:uiPriority w:val="99"/>
    <w:unhideWhenUsed/>
    <w:qFormat/>
    <w:rPr>
      <w:rFonts w:ascii="Arial" w:eastAsiaTheme="minorEastAsia" w:hAnsi="Arial" w:cs="Arial"/>
      <w:snapToGrid w:val="0"/>
      <w:color w:val="000000"/>
      <w:sz w:val="21"/>
      <w:szCs w:val="21"/>
    </w:rPr>
  </w:style>
  <w:style w:type="character" w:customStyle="1" w:styleId="31">
    <w:name w:val="标题 3 字符"/>
    <w:basedOn w:val="a1"/>
    <w:link w:val="30"/>
    <w:qFormat/>
    <w:rPr>
      <w:b/>
      <w:bCs/>
      <w:snapToGrid w:val="0"/>
      <w:color w:val="000000"/>
      <w:sz w:val="32"/>
      <w:szCs w:val="32"/>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rPr>
  </w:style>
  <w:style w:type="character" w:customStyle="1" w:styleId="50">
    <w:name w:val="标题 5 字符"/>
    <w:basedOn w:val="a1"/>
    <w:link w:val="5"/>
    <w:qFormat/>
    <w:rPr>
      <w:rFonts w:ascii="仿宋" w:eastAsia="仿宋" w:hAnsi="仿宋" w:cs="仿宋"/>
      <w:b/>
      <w:kern w:val="2"/>
      <w:sz w:val="28"/>
      <w:szCs w:val="22"/>
    </w:rPr>
  </w:style>
  <w:style w:type="character" w:customStyle="1" w:styleId="60">
    <w:name w:val="标题 6 字符"/>
    <w:basedOn w:val="a1"/>
    <w:link w:val="6"/>
    <w:qFormat/>
    <w:rPr>
      <w:rFonts w:eastAsia="黑体" w:cs="仿宋"/>
      <w:b/>
      <w:kern w:val="2"/>
      <w:sz w:val="24"/>
      <w:szCs w:val="22"/>
    </w:rPr>
  </w:style>
  <w:style w:type="character" w:customStyle="1" w:styleId="70">
    <w:name w:val="标题 7 字符"/>
    <w:basedOn w:val="a1"/>
    <w:link w:val="7"/>
    <w:qFormat/>
    <w:rPr>
      <w:rFonts w:ascii="仿宋" w:eastAsia="仿宋" w:hAnsi="仿宋" w:cs="仿宋"/>
      <w:b/>
      <w:kern w:val="2"/>
      <w:sz w:val="24"/>
      <w:szCs w:val="22"/>
    </w:rPr>
  </w:style>
  <w:style w:type="character" w:customStyle="1" w:styleId="80">
    <w:name w:val="标题 8 字符"/>
    <w:basedOn w:val="a1"/>
    <w:link w:val="8"/>
    <w:qFormat/>
    <w:rPr>
      <w:rFonts w:eastAsia="黑体" w:cs="仿宋"/>
      <w:kern w:val="2"/>
      <w:sz w:val="24"/>
      <w:szCs w:val="22"/>
    </w:rPr>
  </w:style>
  <w:style w:type="character" w:customStyle="1" w:styleId="90">
    <w:name w:val="标题 9 字符"/>
    <w:basedOn w:val="a1"/>
    <w:link w:val="9"/>
    <w:qFormat/>
    <w:rPr>
      <w:rFonts w:eastAsia="黑体" w:cs="仿宋"/>
      <w:kern w:val="2"/>
      <w:sz w:val="21"/>
      <w:szCs w:val="22"/>
    </w:rPr>
  </w:style>
  <w:style w:type="character" w:customStyle="1" w:styleId="af0">
    <w:name w:val="日期 字符"/>
    <w:basedOn w:val="a1"/>
    <w:link w:val="af"/>
    <w:qFormat/>
    <w:rPr>
      <w:rFonts w:ascii="仿宋" w:eastAsia="仿宋" w:hAnsi="仿宋" w:cs="仿宋"/>
      <w:kern w:val="2"/>
      <w:sz w:val="24"/>
      <w:szCs w:val="22"/>
    </w:rPr>
  </w:style>
  <w:style w:type="character" w:customStyle="1" w:styleId="aff7">
    <w:name w:val="列表段落 字符"/>
    <w:link w:val="a"/>
    <w:uiPriority w:val="34"/>
    <w:qFormat/>
    <w:rPr>
      <w:rFonts w:ascii="Times New Roman" w:eastAsia="宋体" w:hAnsi="Times New Roman" w:cs="Times New Roman"/>
      <w:snapToGrid w:val="0"/>
      <w:kern w:val="2"/>
      <w:sz w:val="21"/>
      <w:szCs w:val="21"/>
    </w:rPr>
  </w:style>
  <w:style w:type="character" w:customStyle="1" w:styleId="aff8">
    <w:name w:val="正文文本_"/>
    <w:basedOn w:val="a1"/>
    <w:link w:val="71"/>
    <w:qFormat/>
    <w:rPr>
      <w:rFonts w:ascii="MingLiU" w:eastAsia="MingLiU" w:hAnsi="MingLiU" w:cs="MingLiU"/>
      <w:spacing w:val="8"/>
      <w:sz w:val="19"/>
      <w:szCs w:val="19"/>
      <w:shd w:val="clear" w:color="auto" w:fill="FFFFFF"/>
    </w:rPr>
  </w:style>
  <w:style w:type="paragraph" w:customStyle="1" w:styleId="71">
    <w:name w:val="正文文本7"/>
    <w:basedOn w:val="a0"/>
    <w:link w:val="aff8"/>
    <w:qFormat/>
    <w:pPr>
      <w:widowControl w:val="0"/>
      <w:shd w:val="clear" w:color="auto" w:fill="FFFFFF"/>
      <w:kinsoku/>
      <w:autoSpaceDE/>
      <w:autoSpaceDN/>
      <w:adjustRightInd/>
      <w:snapToGrid/>
      <w:spacing w:after="300" w:line="0" w:lineRule="atLeast"/>
      <w:ind w:hanging="600"/>
      <w:jc w:val="center"/>
      <w:textAlignment w:val="auto"/>
    </w:pPr>
    <w:rPr>
      <w:rFonts w:ascii="MingLiU" w:eastAsia="MingLiU" w:hAnsi="MingLiU" w:cs="MingLiU"/>
      <w:snapToGrid w:val="0"/>
      <w:color w:val="auto"/>
      <w:spacing w:val="8"/>
      <w:sz w:val="19"/>
      <w:szCs w:val="19"/>
    </w:rPr>
  </w:style>
  <w:style w:type="character" w:customStyle="1" w:styleId="SimSun">
    <w:name w:val="正文文本 + SimSun"/>
    <w:basedOn w:val="aff8"/>
    <w:qFormat/>
    <w:rPr>
      <w:rFonts w:ascii="宋体" w:eastAsia="宋体" w:hAnsi="宋体" w:cs="宋体"/>
      <w:color w:val="000000"/>
      <w:spacing w:val="-5"/>
      <w:w w:val="100"/>
      <w:position w:val="0"/>
      <w:sz w:val="20"/>
      <w:szCs w:val="20"/>
      <w:u w:val="none"/>
      <w:shd w:val="clear" w:color="auto" w:fill="FFFFFF"/>
      <w:lang w:val="zh-CN"/>
    </w:rPr>
  </w:style>
  <w:style w:type="character" w:customStyle="1" w:styleId="16">
    <w:name w:val="样式1 字符"/>
    <w:basedOn w:val="a1"/>
    <w:link w:val="15"/>
    <w:qFormat/>
    <w:rPr>
      <w:rFonts w:ascii="仿宋" w:eastAsia="仿宋" w:hAnsi="仿宋" w:cs="Times New Roman"/>
      <w:bCs/>
      <w:sz w:val="24"/>
      <w:szCs w:val="24"/>
    </w:rPr>
  </w:style>
  <w:style w:type="character" w:customStyle="1" w:styleId="rec-status-desc">
    <w:name w:val="rec-status-desc"/>
    <w:basedOn w:val="a1"/>
    <w:qFormat/>
  </w:style>
  <w:style w:type="character" w:customStyle="1" w:styleId="rec-volume">
    <w:name w:val="rec-volume"/>
    <w:basedOn w:val="a1"/>
    <w:qFormat/>
  </w:style>
  <w:style w:type="character" w:customStyle="1" w:styleId="rec-time">
    <w:name w:val="rec-time"/>
    <w:basedOn w:val="a1"/>
    <w:qFormat/>
  </w:style>
  <w:style w:type="character" w:customStyle="1" w:styleId="font11">
    <w:name w:val="font11"/>
    <w:basedOn w:val="a1"/>
    <w:qFormat/>
    <w:rPr>
      <w:rFonts w:ascii="仿宋" w:eastAsia="仿宋" w:hAnsi="仿宋" w:cs="仿宋" w:hint="eastAsia"/>
      <w:b/>
      <w:bCs/>
      <w:color w:val="000000"/>
      <w:sz w:val="24"/>
      <w:szCs w:val="24"/>
      <w:u w:val="none"/>
    </w:rPr>
  </w:style>
  <w:style w:type="character" w:customStyle="1" w:styleId="font41">
    <w:name w:val="font41"/>
    <w:basedOn w:val="a1"/>
    <w:qFormat/>
    <w:rPr>
      <w:rFonts w:ascii="仿宋" w:eastAsia="仿宋" w:hAnsi="仿宋" w:cs="仿宋" w:hint="eastAsia"/>
      <w:color w:val="000000"/>
      <w:sz w:val="20"/>
      <w:szCs w:val="20"/>
      <w:u w:val="none"/>
    </w:rPr>
  </w:style>
  <w:style w:type="character" w:customStyle="1" w:styleId="font31">
    <w:name w:val="font31"/>
    <w:basedOn w:val="a1"/>
    <w:qFormat/>
    <w:rPr>
      <w:rFonts w:ascii="仿宋" w:eastAsia="仿宋" w:hAnsi="仿宋" w:cs="仿宋" w:hint="eastAsia"/>
      <w:color w:val="000000"/>
      <w:sz w:val="20"/>
      <w:szCs w:val="20"/>
      <w:u w:val="none"/>
    </w:rPr>
  </w:style>
  <w:style w:type="character" w:customStyle="1" w:styleId="font61">
    <w:name w:val="font61"/>
    <w:basedOn w:val="a1"/>
    <w:qFormat/>
    <w:rPr>
      <w:rFonts w:ascii="仿宋" w:eastAsia="仿宋" w:hAnsi="仿宋" w:cs="仿宋" w:hint="eastAsia"/>
      <w:color w:val="000000"/>
      <w:sz w:val="20"/>
      <w:szCs w:val="20"/>
      <w:u w:val="none"/>
    </w:rPr>
  </w:style>
  <w:style w:type="character" w:customStyle="1" w:styleId="font71">
    <w:name w:val="font71"/>
    <w:basedOn w:val="a1"/>
    <w:qFormat/>
    <w:rPr>
      <w:rFonts w:ascii="仿宋" w:eastAsia="仿宋" w:hAnsi="仿宋" w:cs="仿宋" w:hint="eastAsia"/>
      <w:color w:val="000000"/>
      <w:sz w:val="20"/>
      <w:szCs w:val="20"/>
      <w:u w:val="none"/>
    </w:rPr>
  </w:style>
  <w:style w:type="character" w:customStyle="1" w:styleId="font51">
    <w:name w:val="font51"/>
    <w:basedOn w:val="a1"/>
    <w:qFormat/>
    <w:rPr>
      <w:rFonts w:ascii="仿宋" w:eastAsia="仿宋" w:hAnsi="仿宋" w:cs="仿宋" w:hint="eastAsia"/>
      <w:color w:val="000000"/>
      <w:sz w:val="20"/>
      <w:szCs w:val="20"/>
      <w:u w:val="none"/>
    </w:rPr>
  </w:style>
  <w:style w:type="character" w:customStyle="1" w:styleId="font21">
    <w:name w:val="font21"/>
    <w:basedOn w:val="a1"/>
    <w:qFormat/>
    <w:rPr>
      <w:rFonts w:ascii="仿宋" w:eastAsia="仿宋" w:hAnsi="仿宋" w:cs="仿宋" w:hint="eastAsia"/>
      <w:color w:val="000000"/>
      <w:sz w:val="20"/>
      <w:szCs w:val="20"/>
      <w:u w:val="none"/>
    </w:rPr>
  </w:style>
  <w:style w:type="paragraph" w:customStyle="1" w:styleId="aff9">
    <w:name w:val="图例"/>
    <w:basedOn w:val="a0"/>
    <w:qFormat/>
    <w:pPr>
      <w:widowControl w:val="0"/>
      <w:kinsoku/>
      <w:autoSpaceDE/>
      <w:autoSpaceDN/>
      <w:adjustRightInd/>
      <w:snapToGrid/>
      <w:spacing w:before="120" w:after="120" w:line="360" w:lineRule="auto"/>
      <w:jc w:val="center"/>
      <w:textAlignment w:val="auto"/>
    </w:pPr>
    <w:rPr>
      <w:rFonts w:ascii="仿宋" w:eastAsia="仿宋_GB2312" w:hAnsi="仿宋" w:cs="仿宋"/>
      <w:b/>
      <w:snapToGrid w:val="0"/>
      <w:color w:val="auto"/>
      <w:kern w:val="2"/>
      <w:sz w:val="24"/>
      <w:szCs w:val="20"/>
    </w:rPr>
  </w:style>
  <w:style w:type="paragraph" w:customStyle="1" w:styleId="51">
    <w:name w:val="修订5"/>
    <w:hidden/>
    <w:uiPriority w:val="99"/>
    <w:unhideWhenUsed/>
    <w:qFormat/>
    <w:rPr>
      <w:rFonts w:ascii="Arial" w:eastAsiaTheme="minorEastAsia" w:hAnsi="Arial" w:cs="Arial"/>
      <w:snapToGrid w:val="0"/>
      <w:color w:val="000000"/>
      <w:sz w:val="21"/>
      <w:szCs w:val="21"/>
    </w:rPr>
  </w:style>
  <w:style w:type="character" w:customStyle="1" w:styleId="26">
    <w:name w:val="纯文本 字符2"/>
    <w:qFormat/>
    <w:rPr>
      <w:rFonts w:ascii="宋体" w:eastAsia="宋体" w:hAnsi="Courier New" w:cs="宋体" w:hint="eastAsia"/>
      <w:kern w:val="2"/>
      <w:sz w:val="21"/>
    </w:rPr>
  </w:style>
  <w:style w:type="paragraph" w:customStyle="1" w:styleId="61">
    <w:name w:val="修订6"/>
    <w:hidden/>
    <w:uiPriority w:val="99"/>
    <w:unhideWhenUsed/>
    <w:qFormat/>
    <w:rPr>
      <w:rFonts w:ascii="Arial" w:eastAsiaTheme="minorEastAsia" w:hAnsi="Arial" w:cs="Arial"/>
      <w:snapToGrid w:val="0"/>
      <w:color w:val="000000"/>
      <w:sz w:val="21"/>
      <w:szCs w:val="21"/>
    </w:rPr>
  </w:style>
  <w:style w:type="character" w:customStyle="1" w:styleId="22">
    <w:name w:val="正文文本首行缩进 2 字符"/>
    <w:basedOn w:val="ad"/>
    <w:link w:val="21"/>
    <w:uiPriority w:val="99"/>
    <w:qFormat/>
    <w:rPr>
      <w:snapToGrid w:val="0"/>
      <w:color w:val="000000"/>
      <w:sz w:val="21"/>
      <w:szCs w:val="21"/>
    </w:rPr>
  </w:style>
  <w:style w:type="table" w:customStyle="1" w:styleId="1a">
    <w:name w:val="网格型1"/>
    <w:basedOn w:val="a2"/>
    <w:uiPriority w:val="99"/>
    <w:qFormat/>
    <w:pPr>
      <w:ind w:left="709" w:hanging="709"/>
    </w:pPr>
    <w:rPr>
      <w:rFonts w:eastAsia="Times New Roman"/>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网格型2"/>
    <w:basedOn w:val="a2"/>
    <w:uiPriority w:val="99"/>
    <w:qFormat/>
    <w:pPr>
      <w:ind w:left="709" w:hanging="709"/>
    </w:pPr>
    <w:rPr>
      <w:rFonts w:eastAsia="Times New Roman"/>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网格型3"/>
    <w:basedOn w:val="a2"/>
    <w:uiPriority w:val="99"/>
    <w:qFormat/>
    <w:pPr>
      <w:ind w:left="709" w:hanging="709"/>
    </w:pPr>
    <w:rPr>
      <w:rFonts w:eastAsia="Times New Roman"/>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basedOn w:val="a2"/>
    <w:qFormat/>
    <w:rPr>
      <w:rFonts w:eastAsia="Times New Roman"/>
    </w:rPr>
    <w:tblPr>
      <w:tblCellMar>
        <w:left w:w="0" w:type="dxa"/>
        <w:right w:w="0" w:type="dxa"/>
      </w:tblCellMar>
    </w:tblPr>
  </w:style>
  <w:style w:type="table" w:customStyle="1" w:styleId="42">
    <w:name w:val="网格型4"/>
    <w:basedOn w:val="a2"/>
    <w:uiPriority w:val="59"/>
    <w:qFormat/>
    <w:pPr>
      <w:ind w:left="709" w:hanging="709"/>
    </w:pPr>
    <w:rPr>
      <w:rFonts w:ascii="Calibri" w:hAnsi="Calibri" w:cs="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Char">
    <w:name w:val="样式1 Char Char"/>
    <w:qFormat/>
    <w:rPr>
      <w:rFonts w:ascii="宋体" w:hAnsi="宋体" w:cs="宋体"/>
      <w:kern w:val="2"/>
      <w:sz w:val="24"/>
      <w:szCs w:val="24"/>
    </w:rPr>
  </w:style>
  <w:style w:type="character" w:customStyle="1" w:styleId="zjga131">
    <w:name w:val="zjga131"/>
    <w:qFormat/>
  </w:style>
  <w:style w:type="character" w:customStyle="1" w:styleId="longtext">
    <w:name w:val="long_text"/>
    <w:basedOn w:val="a1"/>
    <w:qFormat/>
  </w:style>
  <w:style w:type="character" w:customStyle="1" w:styleId="CharChar">
    <w:name w:val="段 Char Char"/>
    <w:link w:val="affa"/>
    <w:qFormat/>
    <w:rPr>
      <w:rFonts w:ascii="宋体" w:hAnsi="Times New Roman"/>
      <w:sz w:val="21"/>
    </w:rPr>
  </w:style>
  <w:style w:type="paragraph" w:customStyle="1" w:styleId="affa">
    <w:name w:val="段"/>
    <w:link w:val="CharChar"/>
    <w:qFormat/>
    <w:pPr>
      <w:tabs>
        <w:tab w:val="center" w:pos="4201"/>
        <w:tab w:val="right" w:leader="dot" w:pos="9298"/>
      </w:tabs>
      <w:autoSpaceDE w:val="0"/>
      <w:autoSpaceDN w:val="0"/>
      <w:ind w:firstLineChars="200" w:firstLine="420"/>
      <w:jc w:val="both"/>
    </w:pPr>
    <w:rPr>
      <w:rFonts w:ascii="宋体" w:eastAsiaTheme="minorEastAsia" w:cs="Arial"/>
      <w:sz w:val="21"/>
    </w:rPr>
  </w:style>
  <w:style w:type="character" w:customStyle="1" w:styleId="3CharChar">
    <w:name w:val="样式3 Char Char"/>
    <w:link w:val="3"/>
    <w:qFormat/>
    <w:rPr>
      <w:kern w:val="2"/>
      <w:sz w:val="21"/>
      <w:szCs w:val="22"/>
    </w:rPr>
  </w:style>
  <w:style w:type="paragraph" w:customStyle="1" w:styleId="3">
    <w:name w:val="样式3"/>
    <w:basedOn w:val="a"/>
    <w:link w:val="3CharChar"/>
    <w:qFormat/>
    <w:pPr>
      <w:numPr>
        <w:ilvl w:val="2"/>
        <w:numId w:val="2"/>
      </w:numPr>
      <w:tabs>
        <w:tab w:val="left" w:pos="567"/>
      </w:tabs>
      <w:spacing w:line="240" w:lineRule="auto"/>
    </w:pPr>
    <w:rPr>
      <w:rFonts w:ascii="Arial" w:eastAsiaTheme="minorEastAsia" w:hAnsi="Arial" w:cs="Arial"/>
      <w:snapToGrid/>
      <w:szCs w:val="22"/>
    </w:rPr>
  </w:style>
  <w:style w:type="character" w:customStyle="1" w:styleId="13">
    <w:name w:val="正文文本首行缩进 字符1"/>
    <w:link w:val="afe"/>
    <w:qFormat/>
    <w:rPr>
      <w:rFonts w:ascii="Times New Roman" w:hAnsi="Times New Roman" w:cs="Calibri"/>
      <w:kern w:val="2"/>
      <w:sz w:val="24"/>
      <w:szCs w:val="24"/>
    </w:rPr>
  </w:style>
  <w:style w:type="character" w:customStyle="1" w:styleId="QB2CharChar">
    <w:name w:val="QB标题2 Char Char"/>
    <w:link w:val="QB2"/>
    <w:qFormat/>
    <w:rPr>
      <w:rFonts w:eastAsia="黑体"/>
      <w:bCs/>
      <w:kern w:val="2"/>
      <w:sz w:val="21"/>
      <w:szCs w:val="21"/>
    </w:rPr>
  </w:style>
  <w:style w:type="paragraph" w:customStyle="1" w:styleId="QB2">
    <w:name w:val="QB标题2"/>
    <w:basedOn w:val="2"/>
    <w:link w:val="QB2CharChar"/>
    <w:qFormat/>
    <w:pPr>
      <w:keepNext w:val="0"/>
      <w:keepLines w:val="0"/>
      <w:tabs>
        <w:tab w:val="left" w:pos="567"/>
      </w:tabs>
      <w:autoSpaceDE/>
      <w:autoSpaceDN/>
      <w:adjustRightInd/>
      <w:spacing w:before="260" w:after="260" w:line="415" w:lineRule="auto"/>
      <w:ind w:leftChars="41" w:left="653" w:hangingChars="270" w:hanging="567"/>
      <w:jc w:val="both"/>
    </w:pPr>
    <w:rPr>
      <w:rFonts w:cs="Arial"/>
      <w:b w:val="0"/>
      <w:bCs/>
      <w:snapToGrid/>
      <w:kern w:val="2"/>
      <w:sz w:val="21"/>
      <w:szCs w:val="21"/>
    </w:rPr>
  </w:style>
  <w:style w:type="character" w:customStyle="1" w:styleId="CharChar0">
    <w:name w:val="一级条标题 Char Char"/>
    <w:qFormat/>
    <w:rPr>
      <w:rFonts w:ascii="Times New Roman" w:eastAsia="黑体" w:hAnsi="Times New Roman" w:cs="Times New Roman"/>
      <w:sz w:val="21"/>
      <w:lang w:val="en-US" w:eastAsia="zh-CN" w:bidi="ar-SA"/>
    </w:rPr>
  </w:style>
  <w:style w:type="character" w:customStyle="1" w:styleId="a7">
    <w:name w:val="文档结构图 字符"/>
    <w:link w:val="a6"/>
    <w:qFormat/>
    <w:rPr>
      <w:rFonts w:ascii="宋体" w:hAnsi="Times New Roman"/>
      <w:kern w:val="2"/>
      <w:sz w:val="18"/>
      <w:szCs w:val="18"/>
    </w:rPr>
  </w:style>
  <w:style w:type="character" w:customStyle="1" w:styleId="QBCharChar">
    <w:name w:val="QB正文 Char Char"/>
    <w:link w:val="QB"/>
    <w:qFormat/>
    <w:rPr>
      <w:rFonts w:ascii="宋体" w:hAnsi="Times New Roman"/>
      <w:sz w:val="21"/>
      <w:lang w:val="en-US" w:eastAsia="zh-CN"/>
    </w:rPr>
  </w:style>
  <w:style w:type="paragraph" w:customStyle="1" w:styleId="QB">
    <w:name w:val="QB正文"/>
    <w:basedOn w:val="affa"/>
    <w:link w:val="QBCharChar"/>
    <w:qFormat/>
    <w:pPr>
      <w:tabs>
        <w:tab w:val="clear" w:pos="4201"/>
        <w:tab w:val="clear" w:pos="9298"/>
      </w:tabs>
      <w:ind w:firstLine="200"/>
    </w:pPr>
  </w:style>
  <w:style w:type="character" w:customStyle="1" w:styleId="affb">
    <w:name w:val="列出段落 字符"/>
    <w:link w:val="Style113"/>
    <w:qFormat/>
    <w:rPr>
      <w:rFonts w:ascii="Times New Roman" w:hAnsi="Times New Roman"/>
      <w:kern w:val="2"/>
      <w:sz w:val="21"/>
      <w:szCs w:val="24"/>
    </w:rPr>
  </w:style>
  <w:style w:type="paragraph" w:customStyle="1" w:styleId="Style113">
    <w:name w:val="_Style 113"/>
    <w:basedOn w:val="a0"/>
    <w:next w:val="a"/>
    <w:link w:val="affb"/>
    <w:qFormat/>
    <w:pPr>
      <w:widowControl w:val="0"/>
      <w:kinsoku/>
      <w:autoSpaceDE/>
      <w:autoSpaceDN/>
      <w:adjustRightInd/>
      <w:snapToGrid/>
      <w:ind w:firstLineChars="200" w:firstLine="420"/>
      <w:jc w:val="both"/>
      <w:textAlignment w:val="auto"/>
    </w:pPr>
    <w:rPr>
      <w:rFonts w:ascii="Times New Roman" w:eastAsiaTheme="minorEastAsia" w:hAnsi="Times New Roman"/>
      <w:color w:val="auto"/>
      <w:kern w:val="2"/>
      <w:szCs w:val="24"/>
    </w:rPr>
  </w:style>
  <w:style w:type="character" w:customStyle="1" w:styleId="Char1">
    <w:name w:val="一级条标题 Char1"/>
    <w:link w:val="affc"/>
    <w:qFormat/>
    <w:rPr>
      <w:rFonts w:ascii="黑体" w:eastAsia="黑体" w:hAnsi="Times New Roman"/>
      <w:szCs w:val="21"/>
    </w:rPr>
  </w:style>
  <w:style w:type="paragraph" w:customStyle="1" w:styleId="affc">
    <w:name w:val="一级条标题"/>
    <w:next w:val="affa"/>
    <w:link w:val="Char1"/>
    <w:qFormat/>
    <w:pPr>
      <w:tabs>
        <w:tab w:val="left" w:pos="360"/>
      </w:tabs>
      <w:spacing w:beforeLines="50" w:before="156" w:afterLines="50" w:after="156"/>
      <w:outlineLvl w:val="2"/>
    </w:pPr>
    <w:rPr>
      <w:rFonts w:ascii="黑体" w:eastAsia="黑体" w:cs="Arial"/>
      <w:szCs w:val="21"/>
    </w:rPr>
  </w:style>
  <w:style w:type="character" w:customStyle="1" w:styleId="shorttext">
    <w:name w:val="short_text"/>
    <w:basedOn w:val="a1"/>
    <w:qFormat/>
  </w:style>
  <w:style w:type="paragraph" w:customStyle="1" w:styleId="TOC20">
    <w:name w:val="TOC 标题2"/>
    <w:basedOn w:val="1"/>
    <w:next w:val="a0"/>
    <w:qFormat/>
    <w:pPr>
      <w:keepNext/>
      <w:keepLines/>
      <w:widowControl/>
      <w:tabs>
        <w:tab w:val="left" w:pos="432"/>
      </w:tabs>
      <w:snapToGrid/>
      <w:spacing w:before="480" w:line="276" w:lineRule="auto"/>
      <w:jc w:val="left"/>
      <w:outlineLvl w:val="9"/>
    </w:pPr>
    <w:rPr>
      <w:rFonts w:ascii="Cambria" w:hAnsi="Cambria"/>
      <w:snapToGrid/>
      <w:color w:val="365F91"/>
      <w:kern w:val="0"/>
      <w:sz w:val="28"/>
      <w:szCs w:val="28"/>
    </w:rPr>
  </w:style>
  <w:style w:type="character" w:customStyle="1" w:styleId="1b">
    <w:name w:val="文档结构图 字符1"/>
    <w:basedOn w:val="a1"/>
    <w:uiPriority w:val="99"/>
    <w:semiHidden/>
    <w:qFormat/>
    <w:rPr>
      <w:rFonts w:ascii="Microsoft YaHei UI" w:eastAsia="Microsoft YaHei UI"/>
      <w:color w:val="000000"/>
      <w:sz w:val="18"/>
      <w:szCs w:val="18"/>
    </w:rPr>
  </w:style>
  <w:style w:type="paragraph" w:customStyle="1" w:styleId="affd">
    <w:name w:val="章标题"/>
    <w:next w:val="affa"/>
    <w:qFormat/>
    <w:pPr>
      <w:spacing w:beforeLines="100" w:before="312" w:afterLines="100" w:after="312"/>
      <w:jc w:val="both"/>
      <w:outlineLvl w:val="1"/>
    </w:pPr>
    <w:rPr>
      <w:rFonts w:ascii="黑体" w:eastAsia="黑体"/>
      <w:sz w:val="21"/>
    </w:rPr>
  </w:style>
  <w:style w:type="paragraph" w:customStyle="1" w:styleId="affe">
    <w:name w:val="目次、标准名称标题"/>
    <w:basedOn w:val="a0"/>
    <w:next w:val="affa"/>
    <w:qFormat/>
    <w:pPr>
      <w:keepNext/>
      <w:pageBreakBefore/>
      <w:shd w:val="clear" w:color="FFFFFF" w:fill="FFFFFF"/>
      <w:kinsoku/>
      <w:autoSpaceDE/>
      <w:autoSpaceDN/>
      <w:adjustRightInd/>
      <w:snapToGrid/>
      <w:spacing w:before="640" w:after="560" w:line="460" w:lineRule="exact"/>
      <w:jc w:val="center"/>
      <w:textAlignment w:val="auto"/>
      <w:outlineLvl w:val="0"/>
    </w:pPr>
    <w:rPr>
      <w:rFonts w:ascii="黑体" w:eastAsia="黑体" w:hAnsi="Times New Roman" w:cs="Times New Roman"/>
      <w:color w:val="auto"/>
      <w:sz w:val="32"/>
      <w:szCs w:val="20"/>
    </w:rPr>
  </w:style>
  <w:style w:type="paragraph" w:customStyle="1" w:styleId="QB0">
    <w:name w:val="QB前言正文"/>
    <w:basedOn w:val="QB"/>
    <w:qFormat/>
    <w:pPr>
      <w:spacing w:line="360" w:lineRule="auto"/>
    </w:pPr>
    <w:rPr>
      <w:sz w:val="24"/>
      <w:szCs w:val="24"/>
    </w:rPr>
  </w:style>
  <w:style w:type="paragraph" w:customStyle="1" w:styleId="QB1">
    <w:name w:val="QB标题1"/>
    <w:basedOn w:val="1"/>
    <w:qFormat/>
    <w:pPr>
      <w:keepNext/>
      <w:keepLines/>
      <w:tabs>
        <w:tab w:val="left" w:pos="425"/>
      </w:tabs>
      <w:snapToGrid/>
      <w:spacing w:before="340" w:after="330" w:line="578" w:lineRule="auto"/>
      <w:ind w:left="425" w:hanging="425"/>
      <w:jc w:val="both"/>
    </w:pPr>
    <w:rPr>
      <w:rFonts w:ascii="黑体" w:eastAsia="黑体"/>
      <w:b w:val="0"/>
      <w:snapToGrid/>
      <w:sz w:val="28"/>
      <w:szCs w:val="28"/>
    </w:rPr>
  </w:style>
  <w:style w:type="paragraph" w:customStyle="1" w:styleId="afff">
    <w:name w:val="图标题"/>
    <w:basedOn w:val="a0"/>
    <w:qFormat/>
    <w:pPr>
      <w:widowControl w:val="0"/>
      <w:kinsoku/>
      <w:autoSpaceDE/>
      <w:autoSpaceDN/>
      <w:adjustRightInd/>
      <w:snapToGrid/>
      <w:jc w:val="center"/>
      <w:textAlignment w:val="auto"/>
    </w:pPr>
    <w:rPr>
      <w:rFonts w:ascii="黑体" w:eastAsia="黑体" w:hAnsi="Times New Roman" w:cs="Times New Roman"/>
      <w:color w:val="auto"/>
    </w:rPr>
  </w:style>
  <w:style w:type="paragraph" w:customStyle="1" w:styleId="afff0">
    <w:name w:val="标准书眉_奇数页"/>
    <w:next w:val="a0"/>
    <w:qFormat/>
    <w:pPr>
      <w:tabs>
        <w:tab w:val="center" w:pos="4154"/>
        <w:tab w:val="right" w:pos="8306"/>
      </w:tabs>
      <w:spacing w:after="220"/>
      <w:jc w:val="right"/>
    </w:pPr>
    <w:rPr>
      <w:rFonts w:ascii="黑体" w:eastAsia="黑体"/>
      <w:sz w:val="21"/>
      <w:szCs w:val="21"/>
    </w:rPr>
  </w:style>
  <w:style w:type="paragraph" w:customStyle="1" w:styleId="QB3">
    <w:name w:val="QB标题3"/>
    <w:basedOn w:val="QB2"/>
    <w:qFormat/>
    <w:pPr>
      <w:tabs>
        <w:tab w:val="clear" w:pos="567"/>
        <w:tab w:val="left" w:pos="709"/>
      </w:tabs>
      <w:ind w:left="709" w:hanging="709"/>
    </w:pPr>
  </w:style>
  <w:style w:type="paragraph" w:customStyle="1" w:styleId="afff1">
    <w:name w:val="示例内容"/>
    <w:qFormat/>
    <w:pPr>
      <w:ind w:firstLineChars="200" w:firstLine="200"/>
    </w:pPr>
    <w:rPr>
      <w:rFonts w:ascii="宋体"/>
      <w:sz w:val="18"/>
      <w:szCs w:val="18"/>
    </w:rPr>
  </w:style>
  <w:style w:type="paragraph" w:customStyle="1" w:styleId="afff2">
    <w:name w:val="前言、引言标题"/>
    <w:next w:val="a0"/>
    <w:qFormat/>
    <w:pPr>
      <w:shd w:val="clear" w:color="FFFFFF" w:fill="FFFFFF"/>
      <w:spacing w:before="640" w:after="560"/>
      <w:jc w:val="center"/>
      <w:outlineLvl w:val="0"/>
    </w:pPr>
    <w:rPr>
      <w:rFonts w:ascii="黑体" w:eastAsia="黑体"/>
      <w:sz w:val="32"/>
    </w:rPr>
  </w:style>
  <w:style w:type="paragraph" w:customStyle="1" w:styleId="afff3">
    <w:name w:val="三级条标题"/>
    <w:basedOn w:val="afff4"/>
    <w:next w:val="affa"/>
    <w:qFormat/>
    <w:pPr>
      <w:tabs>
        <w:tab w:val="left" w:pos="360"/>
      </w:tabs>
      <w:outlineLvl w:val="4"/>
    </w:pPr>
  </w:style>
  <w:style w:type="paragraph" w:customStyle="1" w:styleId="afff4">
    <w:name w:val="二级条标题"/>
    <w:basedOn w:val="affc"/>
    <w:next w:val="affa"/>
    <w:qFormat/>
    <w:pPr>
      <w:tabs>
        <w:tab w:val="clear" w:pos="360"/>
        <w:tab w:val="left" w:pos="1440"/>
      </w:tabs>
      <w:spacing w:beforeLines="0" w:before="50" w:afterLines="0" w:after="50"/>
      <w:ind w:left="1440" w:hanging="720"/>
      <w:outlineLvl w:val="3"/>
    </w:pPr>
  </w:style>
  <w:style w:type="paragraph" w:customStyle="1" w:styleId="Standard">
    <w:name w:val="Standard"/>
    <w:qFormat/>
    <w:pPr>
      <w:suppressAutoHyphens/>
      <w:autoSpaceDN w:val="0"/>
      <w:spacing w:after="80"/>
      <w:jc w:val="both"/>
      <w:textAlignment w:val="baseline"/>
    </w:pPr>
    <w:rPr>
      <w:rFonts w:cs="F1"/>
      <w:kern w:val="3"/>
      <w:sz w:val="21"/>
      <w:szCs w:val="22"/>
    </w:rPr>
  </w:style>
  <w:style w:type="paragraph" w:customStyle="1" w:styleId="QB4">
    <w:name w:val="QB表"/>
    <w:basedOn w:val="QB"/>
    <w:next w:val="QB"/>
    <w:qFormat/>
    <w:pPr>
      <w:ind w:left="1276" w:firstLineChars="0" w:hanging="1276"/>
      <w:jc w:val="center"/>
    </w:pPr>
  </w:style>
  <w:style w:type="paragraph" w:customStyle="1" w:styleId="afff5">
    <w:name w:val="数字编号列项（二级）"/>
    <w:qFormat/>
    <w:pPr>
      <w:tabs>
        <w:tab w:val="left" w:pos="1260"/>
      </w:tabs>
      <w:ind w:left="1259" w:hanging="419"/>
      <w:jc w:val="both"/>
    </w:pPr>
    <w:rPr>
      <w:rFonts w:ascii="宋体"/>
      <w:sz w:val="21"/>
    </w:rPr>
  </w:style>
  <w:style w:type="paragraph" w:customStyle="1" w:styleId="QB5">
    <w:name w:val="QB表内文字"/>
    <w:basedOn w:val="affa"/>
    <w:qFormat/>
    <w:pPr>
      <w:widowControl w:val="0"/>
      <w:tabs>
        <w:tab w:val="clear" w:pos="4201"/>
        <w:tab w:val="clear" w:pos="9298"/>
      </w:tabs>
      <w:ind w:firstLineChars="0" w:firstLine="0"/>
    </w:pPr>
  </w:style>
  <w:style w:type="character" w:customStyle="1" w:styleId="afff6">
    <w:name w:val="正文文本首行缩进 字符"/>
    <w:basedOn w:val="ab"/>
    <w:uiPriority w:val="99"/>
    <w:semiHidden/>
    <w:qFormat/>
    <w:rPr>
      <w:rFonts w:ascii="宋体" w:eastAsia="等线" w:hAnsi="宋体" w:cs="Times New Roman"/>
      <w:snapToGrid/>
      <w:color w:val="000000"/>
      <w:kern w:val="2"/>
      <w:sz w:val="21"/>
      <w:szCs w:val="21"/>
    </w:rPr>
  </w:style>
  <w:style w:type="table" w:customStyle="1" w:styleId="52">
    <w:name w:val="网格型5"/>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等线" w:hAnsi="Arial" w:cs="Arial"/>
      <w:color w:val="000000"/>
      <w:sz w:val="21"/>
      <w:szCs w:val="21"/>
    </w:rPr>
  </w:style>
  <w:style w:type="paragraph" w:customStyle="1" w:styleId="81">
    <w:name w:val="修订8"/>
    <w:hidden/>
    <w:uiPriority w:val="99"/>
    <w:unhideWhenUsed/>
    <w:qFormat/>
    <w:rPr>
      <w:rFonts w:ascii="Arial" w:eastAsia="等线" w:hAnsi="Arial" w:cs="Arial"/>
      <w:color w:val="000000"/>
      <w:sz w:val="21"/>
      <w:szCs w:val="21"/>
    </w:rPr>
  </w:style>
  <w:style w:type="paragraph" w:styleId="afff7">
    <w:name w:val="Revision"/>
    <w:hidden/>
    <w:uiPriority w:val="99"/>
    <w:unhideWhenUsed/>
    <w:rsid w:val="00E12B99"/>
    <w:rPr>
      <w:rFonts w:ascii="Arial" w:eastAsia="等线"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882127E-CD56-401D-A4D0-2352D39F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dmin a</cp:lastModifiedBy>
  <cp:revision>3</cp:revision>
  <cp:lastPrinted>2025-03-31T00:31:00Z</cp:lastPrinted>
  <dcterms:created xsi:type="dcterms:W3CDTF">2025-06-27T03:05:00Z</dcterms:created>
  <dcterms:modified xsi:type="dcterms:W3CDTF">2025-06-30T05:52:00Z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2023-09-13T21:54:39Z</vt:filetime>
  </property>
  <property fmtid="{D5CDD505-2E9C-101B-9397-08002B2CF9AE}" pid="4" name="KSOProductBuildVer">
    <vt:lpwstr>2052-12.1.0.21541</vt:lpwstr>
  </property>
  <property fmtid="{D5CDD505-2E9C-101B-9397-08002B2CF9AE}" pid="5" name="ICV">
    <vt:lpwstr>6DDD96EB6BED43BA99771D62D61A4A12_13</vt:lpwstr>
  </property>
  <property fmtid="{D5CDD505-2E9C-101B-9397-08002B2CF9AE}" pid="6" name="KSOTemplateDocerSaveRecord">
    <vt:lpwstr>eyJoZGlkIjoiMzA3YTZiYzQ2ZGNhMDEzOGExNmMyNDAwNmRjOThhYmIiLCJ1c2VySWQiOiIxMTIxMDIzMzQxIn0=</vt:lpwstr>
  </property>
</Properties>
</file>