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E1BDAA">
      <w:pPr>
        <w:tabs>
          <w:tab w:val="left" w:pos="0"/>
        </w:tabs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eastAsia="宋体"/>
          <w:b/>
          <w:bCs/>
          <w:color w:val="auto"/>
          <w:sz w:val="22"/>
        </w:rPr>
      </w:pPr>
      <w:bookmarkStart w:id="0" w:name="_Toc35393813"/>
      <w:r>
        <w:rPr>
          <w:rFonts w:hint="eastAsia" w:ascii="Times New Roman" w:hAnsi="Times New Roman" w:eastAsia="宋体"/>
          <w:b/>
          <w:bCs/>
          <w:color w:val="auto"/>
          <w:sz w:val="28"/>
          <w:szCs w:val="28"/>
        </w:rPr>
        <w:t>预算事前绩效评估和预算评审服务（第</w:t>
      </w:r>
      <w:r>
        <w:rPr>
          <w:rFonts w:hint="eastAsia" w:ascii="Times New Roman" w:hAnsi="Times New Roman" w:eastAsia="宋体"/>
          <w:b/>
          <w:bCs/>
          <w:color w:val="auto"/>
          <w:sz w:val="28"/>
          <w:szCs w:val="28"/>
          <w:lang w:val="en-US" w:eastAsia="zh-CN"/>
        </w:rPr>
        <w:t>3</w:t>
      </w:r>
      <w:r>
        <w:rPr>
          <w:rFonts w:hint="eastAsia" w:ascii="Times New Roman" w:hAnsi="Times New Roman" w:eastAsia="宋体"/>
          <w:b/>
          <w:bCs/>
          <w:color w:val="auto"/>
          <w:sz w:val="28"/>
          <w:szCs w:val="28"/>
        </w:rPr>
        <w:t>包）</w:t>
      </w:r>
      <w:r>
        <w:rPr>
          <w:rFonts w:ascii="Times New Roman" w:hAnsi="Times New Roman" w:eastAsia="宋体"/>
          <w:b/>
          <w:bCs/>
          <w:color w:val="auto"/>
          <w:sz w:val="28"/>
          <w:szCs w:val="28"/>
        </w:rPr>
        <w:t>更正公告</w:t>
      </w:r>
      <w:bookmarkEnd w:id="0"/>
    </w:p>
    <w:p w14:paraId="20F66FAB">
      <w:pPr>
        <w:spacing w:line="360" w:lineRule="auto"/>
        <w:rPr>
          <w:rFonts w:ascii="Times New Roman" w:hAnsi="Times New Roman" w:eastAsia="宋体"/>
          <w:b/>
          <w:color w:val="auto"/>
          <w:szCs w:val="21"/>
        </w:rPr>
      </w:pPr>
      <w:bookmarkStart w:id="1" w:name="_Toc35393645"/>
      <w:bookmarkStart w:id="2" w:name="_Toc28359027"/>
      <w:bookmarkStart w:id="3" w:name="_Toc28359104"/>
      <w:bookmarkStart w:id="4" w:name="_Toc35393814"/>
      <w:r>
        <w:rPr>
          <w:rFonts w:ascii="Times New Roman" w:hAnsi="Times New Roman" w:eastAsia="宋体"/>
          <w:b/>
          <w:color w:val="auto"/>
          <w:szCs w:val="21"/>
        </w:rPr>
        <w:t>一、项目基本情况</w:t>
      </w:r>
      <w:bookmarkEnd w:id="1"/>
      <w:bookmarkEnd w:id="2"/>
      <w:bookmarkEnd w:id="3"/>
      <w:bookmarkEnd w:id="4"/>
    </w:p>
    <w:p w14:paraId="33B948EC">
      <w:pPr>
        <w:spacing w:line="360" w:lineRule="auto"/>
        <w:ind w:firstLine="420" w:firstLineChars="200"/>
        <w:rPr>
          <w:rFonts w:hint="default" w:ascii="Times New Roman" w:hAnsi="Times New Roman" w:eastAsia="宋体"/>
          <w:color w:val="auto"/>
          <w:szCs w:val="21"/>
          <w:lang w:val="en-US" w:eastAsia="zh-CN"/>
        </w:rPr>
      </w:pPr>
      <w:r>
        <w:rPr>
          <w:rFonts w:ascii="Times New Roman" w:hAnsi="Times New Roman" w:eastAsia="宋体"/>
          <w:color w:val="auto"/>
          <w:szCs w:val="21"/>
        </w:rPr>
        <w:t>原公告的采购项目编号：</w:t>
      </w:r>
      <w:r>
        <w:rPr>
          <w:rFonts w:hint="eastAsia" w:ascii="Times New Roman" w:hAnsi="Times New Roman" w:eastAsia="宋体"/>
          <w:color w:val="auto"/>
          <w:szCs w:val="21"/>
          <w:lang w:eastAsia="zh-CN"/>
        </w:rPr>
        <w:t>BJJQ-2025-646-03</w:t>
      </w:r>
    </w:p>
    <w:p w14:paraId="6592A0C3">
      <w:pPr>
        <w:spacing w:line="360" w:lineRule="auto"/>
        <w:ind w:firstLine="420" w:firstLineChars="200"/>
        <w:rPr>
          <w:rFonts w:hint="eastAsia" w:ascii="Times New Roman" w:hAnsi="Times New Roman" w:eastAsia="宋体"/>
          <w:color w:val="auto"/>
          <w:szCs w:val="21"/>
          <w:lang w:eastAsia="zh-CN"/>
        </w:rPr>
      </w:pPr>
      <w:r>
        <w:rPr>
          <w:rFonts w:ascii="Times New Roman" w:hAnsi="Times New Roman" w:eastAsia="宋体"/>
          <w:color w:val="auto"/>
          <w:szCs w:val="21"/>
        </w:rPr>
        <w:t>原公告的采购项目名称：</w:t>
      </w:r>
      <w:r>
        <w:rPr>
          <w:rFonts w:hint="eastAsia" w:ascii="Times New Roman" w:hAnsi="Times New Roman" w:eastAsia="宋体"/>
          <w:color w:val="auto"/>
          <w:szCs w:val="21"/>
        </w:rPr>
        <w:t>预算事前绩效评估和预算评审服务</w:t>
      </w:r>
    </w:p>
    <w:p w14:paraId="52ADAE83">
      <w:pPr>
        <w:spacing w:line="360" w:lineRule="auto"/>
        <w:ind w:firstLine="420" w:firstLineChars="200"/>
        <w:rPr>
          <w:rFonts w:ascii="Times New Roman" w:hAnsi="Times New Roman" w:eastAsia="宋体"/>
          <w:color w:val="auto"/>
          <w:szCs w:val="21"/>
        </w:rPr>
      </w:pPr>
      <w:r>
        <w:rPr>
          <w:rFonts w:ascii="Times New Roman" w:hAnsi="Times New Roman" w:eastAsia="宋体"/>
          <w:color w:val="auto"/>
          <w:szCs w:val="21"/>
        </w:rPr>
        <w:t>首次公告日期</w:t>
      </w:r>
      <w:r>
        <w:rPr>
          <w:rFonts w:ascii="Times New Roman" w:hAnsi="Times New Roman" w:eastAsia="宋体"/>
          <w:color w:val="auto"/>
          <w:szCs w:val="21"/>
          <w:highlight w:val="none"/>
        </w:rPr>
        <w:t>：</w:t>
      </w:r>
      <w:r>
        <w:rPr>
          <w:rFonts w:hint="eastAsia" w:ascii="Times New Roman" w:hAnsi="Times New Roman" w:eastAsia="宋体"/>
          <w:color w:val="auto"/>
          <w:szCs w:val="21"/>
          <w:highlight w:val="none"/>
        </w:rPr>
        <w:t>202</w:t>
      </w:r>
      <w:r>
        <w:rPr>
          <w:rFonts w:hint="eastAsia" w:ascii="Times New Roman" w:hAnsi="Times New Roman" w:eastAsia="宋体"/>
          <w:color w:val="auto"/>
          <w:szCs w:val="21"/>
          <w:highlight w:val="none"/>
          <w:lang w:val="en-US" w:eastAsia="zh-CN"/>
        </w:rPr>
        <w:t>5</w:t>
      </w:r>
      <w:r>
        <w:rPr>
          <w:rFonts w:hint="eastAsia" w:ascii="Times New Roman" w:hAnsi="Times New Roman" w:eastAsia="宋体"/>
          <w:color w:val="auto"/>
          <w:szCs w:val="21"/>
          <w:highlight w:val="none"/>
        </w:rPr>
        <w:t>年</w:t>
      </w:r>
      <w:r>
        <w:rPr>
          <w:rFonts w:hint="eastAsia" w:ascii="Times New Roman" w:hAnsi="Times New Roman" w:eastAsia="宋体"/>
          <w:color w:val="auto"/>
          <w:szCs w:val="21"/>
          <w:highlight w:val="none"/>
          <w:lang w:val="en-US" w:eastAsia="zh-CN"/>
        </w:rPr>
        <w:t>06</w:t>
      </w:r>
      <w:r>
        <w:rPr>
          <w:rFonts w:hint="eastAsia" w:ascii="Times New Roman" w:hAnsi="Times New Roman" w:eastAsia="宋体"/>
          <w:color w:val="auto"/>
          <w:szCs w:val="21"/>
          <w:highlight w:val="none"/>
        </w:rPr>
        <w:t>月2</w:t>
      </w:r>
      <w:r>
        <w:rPr>
          <w:rFonts w:hint="eastAsia" w:ascii="Times New Roman" w:hAnsi="Times New Roman" w:eastAsia="宋体"/>
          <w:color w:val="auto"/>
          <w:szCs w:val="21"/>
          <w:highlight w:val="none"/>
          <w:lang w:val="en-US" w:eastAsia="zh-CN"/>
        </w:rPr>
        <w:t>3</w:t>
      </w:r>
      <w:r>
        <w:rPr>
          <w:rFonts w:hint="eastAsia" w:ascii="Times New Roman" w:hAnsi="Times New Roman" w:eastAsia="宋体"/>
          <w:color w:val="auto"/>
          <w:szCs w:val="21"/>
          <w:highlight w:val="none"/>
        </w:rPr>
        <w:t>日</w:t>
      </w:r>
    </w:p>
    <w:p w14:paraId="314DC7FD">
      <w:pPr>
        <w:spacing w:line="360" w:lineRule="auto"/>
        <w:rPr>
          <w:rFonts w:ascii="Times New Roman" w:hAnsi="Times New Roman" w:eastAsia="宋体"/>
          <w:b/>
          <w:color w:val="auto"/>
          <w:szCs w:val="21"/>
        </w:rPr>
      </w:pPr>
      <w:bookmarkStart w:id="5" w:name="_Toc28359028"/>
      <w:bookmarkStart w:id="6" w:name="_Toc35393815"/>
      <w:bookmarkStart w:id="7" w:name="_Toc35393646"/>
      <w:bookmarkStart w:id="8" w:name="_Toc28359105"/>
      <w:r>
        <w:rPr>
          <w:rFonts w:ascii="Times New Roman" w:hAnsi="Times New Roman" w:eastAsia="宋体"/>
          <w:b/>
          <w:color w:val="auto"/>
          <w:szCs w:val="21"/>
        </w:rPr>
        <w:t>二、更正信息</w:t>
      </w:r>
      <w:bookmarkEnd w:id="5"/>
      <w:bookmarkEnd w:id="6"/>
      <w:bookmarkEnd w:id="7"/>
      <w:bookmarkEnd w:id="8"/>
    </w:p>
    <w:p w14:paraId="1F6259C1">
      <w:pPr>
        <w:spacing w:line="360" w:lineRule="auto"/>
        <w:ind w:firstLine="422" w:firstLineChars="200"/>
        <w:rPr>
          <w:rFonts w:ascii="Times New Roman" w:hAnsi="Times New Roman" w:eastAsia="宋体"/>
          <w:color w:val="auto"/>
          <w:szCs w:val="21"/>
        </w:rPr>
      </w:pPr>
      <w:r>
        <w:rPr>
          <w:rFonts w:ascii="Times New Roman" w:hAnsi="Times New Roman" w:eastAsia="宋体"/>
          <w:b/>
          <w:bCs/>
          <w:color w:val="auto"/>
          <w:szCs w:val="21"/>
        </w:rPr>
        <w:t>更正事项：</w:t>
      </w:r>
      <w:r>
        <w:rPr>
          <w:rFonts w:hint="eastAsia" w:ascii="Times New Roman" w:hAnsi="Times New Roman" w:eastAsia="宋体"/>
          <w:b/>
          <w:bCs/>
          <w:color w:val="auto"/>
          <w:szCs w:val="21"/>
          <w:lang w:val="en-US" w:eastAsia="zh-CN"/>
        </w:rPr>
        <w:t>采购公告、</w:t>
      </w:r>
      <w:r>
        <w:rPr>
          <w:rFonts w:ascii="Times New Roman" w:hAnsi="Times New Roman" w:eastAsia="宋体"/>
          <w:b/>
          <w:bCs/>
          <w:color w:val="auto"/>
          <w:szCs w:val="21"/>
        </w:rPr>
        <w:t>采购文件</w:t>
      </w:r>
    </w:p>
    <w:p w14:paraId="33A91A54">
      <w:pPr>
        <w:spacing w:line="360" w:lineRule="auto"/>
        <w:ind w:firstLine="422" w:firstLineChars="200"/>
        <w:rPr>
          <w:rFonts w:hint="default" w:ascii="Times New Roman" w:hAnsi="Times New Roman" w:eastAsia="宋体" w:cs="Times New Roman"/>
          <w:b/>
          <w:bCs/>
          <w:color w:val="auto"/>
          <w:sz w:val="21"/>
          <w:szCs w:val="21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sz w:val="21"/>
          <w:szCs w:val="21"/>
        </w:rPr>
        <w:t>更正内容：</w:t>
      </w:r>
    </w:p>
    <w:p w14:paraId="12F28072">
      <w:pPr>
        <w:spacing w:line="360" w:lineRule="auto"/>
        <w:ind w:firstLine="422" w:firstLineChars="200"/>
        <w:rPr>
          <w:rFonts w:hint="default" w:ascii="Times New Roman" w:hAnsi="Times New Roman" w:eastAsia="宋体" w:cs="Times New Roman"/>
          <w:b/>
          <w:bCs/>
          <w:color w:val="auto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sz w:val="21"/>
          <w:szCs w:val="21"/>
          <w:lang w:val="en-US" w:eastAsia="zh-CN"/>
        </w:rPr>
        <w:t>获取采购文件时间更正为“2025年06月23日至2025年07月11日，每天上午09:00至12:00，下午12:00至17:00（北京时间，法定节假日除外）。”</w:t>
      </w:r>
    </w:p>
    <w:p w14:paraId="24EBD7A2">
      <w:pPr>
        <w:spacing w:line="360" w:lineRule="auto"/>
        <w:ind w:firstLine="422" w:firstLineChars="200"/>
        <w:rPr>
          <w:rFonts w:hint="default" w:ascii="Times New Roman" w:hAnsi="Times New Roman" w:eastAsia="宋体" w:cs="Times New Roman"/>
          <w:b/>
          <w:bCs/>
          <w:color w:val="auto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sz w:val="21"/>
          <w:szCs w:val="21"/>
          <w:lang w:val="en-US" w:eastAsia="zh-CN"/>
        </w:rPr>
        <w:t>响应文件提交截止时间、开启时间更正为“2025年07月14日10点00分（北京时间）。”</w:t>
      </w:r>
    </w:p>
    <w:p w14:paraId="512AAA89">
      <w:pPr>
        <w:spacing w:line="360" w:lineRule="auto"/>
        <w:ind w:firstLine="422" w:firstLineChars="200"/>
        <w:rPr>
          <w:rFonts w:hint="default" w:ascii="Times New Roman" w:hAnsi="Times New Roman" w:eastAsia="宋体" w:cs="Times New Roman"/>
          <w:color w:val="auto"/>
          <w:sz w:val="21"/>
          <w:szCs w:val="21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sz w:val="21"/>
          <w:szCs w:val="21"/>
        </w:rPr>
        <w:t>注：</w:t>
      </w:r>
      <w:r>
        <w:rPr>
          <w:rFonts w:hint="default" w:ascii="Times New Roman" w:hAnsi="Times New Roman" w:eastAsia="宋体" w:cs="Times New Roman"/>
          <w:b/>
          <w:bCs/>
          <w:color w:val="auto"/>
          <w:sz w:val="21"/>
          <w:szCs w:val="21"/>
          <w:lang w:val="en-US" w:eastAsia="zh-CN"/>
        </w:rPr>
        <w:t>采购</w:t>
      </w:r>
      <w:r>
        <w:rPr>
          <w:rFonts w:hint="default" w:ascii="Times New Roman" w:hAnsi="Times New Roman" w:eastAsia="宋体" w:cs="Times New Roman"/>
          <w:b/>
          <w:bCs/>
          <w:color w:val="auto"/>
          <w:sz w:val="21"/>
          <w:szCs w:val="21"/>
        </w:rPr>
        <w:t>文件中涉及上述要求的条款均做相应调整，其余条款按原</w:t>
      </w:r>
      <w:r>
        <w:rPr>
          <w:rFonts w:hint="default" w:ascii="Times New Roman" w:hAnsi="Times New Roman" w:eastAsia="宋体" w:cs="Times New Roman"/>
          <w:b/>
          <w:bCs/>
          <w:color w:val="auto"/>
          <w:sz w:val="21"/>
          <w:szCs w:val="21"/>
          <w:lang w:val="en-US" w:eastAsia="zh-CN"/>
        </w:rPr>
        <w:t>采购</w:t>
      </w:r>
      <w:r>
        <w:rPr>
          <w:rFonts w:hint="default" w:ascii="Times New Roman" w:hAnsi="Times New Roman" w:eastAsia="宋体" w:cs="Times New Roman"/>
          <w:b/>
          <w:bCs/>
          <w:color w:val="auto"/>
          <w:sz w:val="21"/>
          <w:szCs w:val="21"/>
        </w:rPr>
        <w:t>文件规定的内容执行。</w:t>
      </w:r>
    </w:p>
    <w:p w14:paraId="72CE04DF">
      <w:pPr>
        <w:spacing w:line="360" w:lineRule="auto"/>
        <w:ind w:firstLine="422" w:firstLineChars="200"/>
        <w:rPr>
          <w:rFonts w:ascii="Times New Roman" w:hAnsi="Times New Roman" w:eastAsia="宋体"/>
          <w:color w:val="auto"/>
          <w:szCs w:val="21"/>
          <w:u w:val="single"/>
        </w:rPr>
      </w:pPr>
      <w:r>
        <w:rPr>
          <w:rFonts w:ascii="Times New Roman" w:hAnsi="Times New Roman" w:eastAsia="宋体"/>
          <w:b/>
          <w:bCs/>
          <w:color w:val="auto"/>
          <w:szCs w:val="21"/>
        </w:rPr>
        <w:t>更正日期：</w:t>
      </w:r>
      <w:r>
        <w:rPr>
          <w:rFonts w:hint="eastAsia" w:ascii="Times New Roman" w:hAnsi="Times New Roman" w:eastAsia="宋体"/>
          <w:b/>
          <w:bCs/>
          <w:color w:val="auto"/>
          <w:szCs w:val="21"/>
        </w:rPr>
        <w:t>2025年0</w:t>
      </w:r>
      <w:r>
        <w:rPr>
          <w:rFonts w:hint="eastAsia" w:ascii="Times New Roman" w:hAnsi="Times New Roman" w:eastAsia="宋体"/>
          <w:b/>
          <w:bCs/>
          <w:color w:val="auto"/>
          <w:szCs w:val="21"/>
          <w:lang w:val="en-US" w:eastAsia="zh-CN"/>
        </w:rPr>
        <w:t>7</w:t>
      </w:r>
      <w:r>
        <w:rPr>
          <w:rFonts w:hint="eastAsia" w:ascii="Times New Roman" w:hAnsi="Times New Roman" w:eastAsia="宋体"/>
          <w:b/>
          <w:bCs/>
          <w:color w:val="auto"/>
          <w:szCs w:val="21"/>
        </w:rPr>
        <w:t>月</w:t>
      </w:r>
      <w:r>
        <w:rPr>
          <w:rFonts w:hint="eastAsia" w:ascii="Times New Roman" w:hAnsi="Times New Roman" w:eastAsia="宋体"/>
          <w:b/>
          <w:bCs/>
          <w:color w:val="auto"/>
          <w:szCs w:val="21"/>
          <w:lang w:val="en-US" w:eastAsia="zh-CN"/>
        </w:rPr>
        <w:t>03</w:t>
      </w:r>
      <w:r>
        <w:rPr>
          <w:rFonts w:hint="eastAsia" w:ascii="Times New Roman" w:hAnsi="Times New Roman" w:eastAsia="宋体"/>
          <w:b/>
          <w:bCs/>
          <w:color w:val="auto"/>
          <w:szCs w:val="21"/>
        </w:rPr>
        <w:t>日</w:t>
      </w:r>
    </w:p>
    <w:p w14:paraId="0F52E556">
      <w:pPr>
        <w:spacing w:line="360" w:lineRule="auto"/>
        <w:rPr>
          <w:rFonts w:ascii="Times New Roman" w:hAnsi="Times New Roman" w:eastAsia="宋体"/>
          <w:b/>
          <w:color w:val="auto"/>
          <w:szCs w:val="21"/>
        </w:rPr>
      </w:pPr>
      <w:bookmarkStart w:id="9" w:name="_Toc35393647"/>
      <w:bookmarkStart w:id="10" w:name="_Toc35393816"/>
      <w:r>
        <w:rPr>
          <w:rFonts w:ascii="Times New Roman" w:hAnsi="Times New Roman" w:eastAsia="宋体"/>
          <w:b/>
          <w:color w:val="auto"/>
          <w:szCs w:val="21"/>
        </w:rPr>
        <w:t>三、其他补充事宜</w:t>
      </w:r>
      <w:bookmarkEnd w:id="9"/>
      <w:bookmarkEnd w:id="10"/>
    </w:p>
    <w:p w14:paraId="1BC5FB01">
      <w:pPr>
        <w:widowControl/>
        <w:spacing w:line="360" w:lineRule="auto"/>
        <w:ind w:firstLine="420" w:firstLineChars="200"/>
        <w:jc w:val="left"/>
        <w:rPr>
          <w:rFonts w:ascii="Times New Roman" w:hAnsi="Times New Roman" w:eastAsia="宋体"/>
          <w:color w:val="auto"/>
          <w:kern w:val="0"/>
          <w:szCs w:val="21"/>
        </w:rPr>
      </w:pPr>
      <w:r>
        <w:rPr>
          <w:rFonts w:ascii="Times New Roman" w:hAnsi="Times New Roman" w:eastAsia="宋体"/>
          <w:color w:val="auto"/>
          <w:szCs w:val="21"/>
        </w:rPr>
        <w:t>3.1</w:t>
      </w:r>
      <w:r>
        <w:rPr>
          <w:rFonts w:hint="eastAsia" w:ascii="Times New Roman" w:hAnsi="Times New Roman" w:eastAsia="宋体"/>
          <w:color w:val="auto"/>
          <w:szCs w:val="21"/>
        </w:rPr>
        <w:t>本公告同时在中国政府采购网（http://www.ccgp.gov.cn）、北京市政府采购网（http://www.ccgp-beijing.gov.cn/）发布。</w:t>
      </w:r>
    </w:p>
    <w:p w14:paraId="18834CF6">
      <w:pPr>
        <w:widowControl/>
        <w:spacing w:line="360" w:lineRule="auto"/>
        <w:ind w:firstLine="420" w:firstLineChars="200"/>
        <w:jc w:val="left"/>
        <w:rPr>
          <w:rFonts w:hint="default" w:ascii="Times New Roman" w:hAnsi="Times New Roman" w:eastAsia="宋体"/>
          <w:color w:val="auto"/>
          <w:szCs w:val="21"/>
          <w:lang w:val="en-US"/>
        </w:rPr>
      </w:pPr>
      <w:r>
        <w:rPr>
          <w:rFonts w:ascii="Times New Roman" w:hAnsi="Times New Roman" w:eastAsia="宋体"/>
          <w:color w:val="auto"/>
          <w:kern w:val="0"/>
          <w:szCs w:val="21"/>
        </w:rPr>
        <w:t>3.2采购代理机构项目编号：</w:t>
      </w:r>
      <w:r>
        <w:rPr>
          <w:rFonts w:hint="eastAsia" w:ascii="Times New Roman" w:hAnsi="Times New Roman" w:eastAsia="宋体"/>
          <w:color w:val="auto"/>
          <w:kern w:val="0"/>
          <w:szCs w:val="21"/>
          <w:lang w:eastAsia="zh-CN"/>
        </w:rPr>
        <w:t>BJJQ-2025-646-03</w:t>
      </w:r>
    </w:p>
    <w:p w14:paraId="6C117751">
      <w:pPr>
        <w:spacing w:line="360" w:lineRule="auto"/>
        <w:rPr>
          <w:rFonts w:ascii="Times New Roman" w:hAnsi="Times New Roman" w:eastAsia="宋体"/>
          <w:color w:val="auto"/>
          <w:szCs w:val="21"/>
        </w:rPr>
      </w:pPr>
      <w:bookmarkStart w:id="11" w:name="_Toc28359029"/>
      <w:bookmarkStart w:id="12" w:name="_Toc35393648"/>
      <w:bookmarkStart w:id="13" w:name="_Toc28359106"/>
      <w:bookmarkStart w:id="14" w:name="_Toc35393817"/>
      <w:r>
        <w:rPr>
          <w:rFonts w:ascii="Times New Roman" w:hAnsi="Times New Roman" w:eastAsia="宋体"/>
          <w:color w:val="auto"/>
          <w:szCs w:val="21"/>
        </w:rPr>
        <w:t>四、凡对本次公告内容提出询问</w:t>
      </w:r>
      <w:bookmarkStart w:id="15" w:name="_GoBack"/>
      <w:bookmarkEnd w:id="15"/>
      <w:r>
        <w:rPr>
          <w:rFonts w:ascii="Times New Roman" w:hAnsi="Times New Roman" w:eastAsia="宋体"/>
          <w:color w:val="auto"/>
          <w:szCs w:val="21"/>
        </w:rPr>
        <w:t>，请按以下方式联系。</w:t>
      </w:r>
      <w:bookmarkEnd w:id="11"/>
      <w:bookmarkEnd w:id="12"/>
      <w:bookmarkEnd w:id="13"/>
      <w:bookmarkEnd w:id="14"/>
    </w:p>
    <w:p w14:paraId="23B2D8AC">
      <w:pPr>
        <w:pStyle w:val="8"/>
        <w:spacing w:line="360" w:lineRule="auto"/>
        <w:ind w:firstLine="420" w:firstLineChars="200"/>
        <w:rPr>
          <w:rFonts w:ascii="Times New Roman" w:hAnsi="Times New Roman" w:eastAsia="宋体"/>
          <w:color w:val="auto"/>
          <w:szCs w:val="21"/>
        </w:rPr>
      </w:pPr>
      <w:r>
        <w:rPr>
          <w:rFonts w:ascii="Times New Roman" w:hAnsi="Times New Roman" w:eastAsia="宋体"/>
          <w:color w:val="auto"/>
          <w:szCs w:val="21"/>
        </w:rPr>
        <w:t>1.采购人信息</w:t>
      </w:r>
    </w:p>
    <w:p w14:paraId="5FDCC869">
      <w:pPr>
        <w:pStyle w:val="8"/>
        <w:spacing w:line="360" w:lineRule="auto"/>
        <w:ind w:firstLine="420" w:firstLineChars="200"/>
        <w:rPr>
          <w:rFonts w:hint="eastAsia" w:ascii="Times New Roman" w:hAnsi="Times New Roman" w:eastAsia="宋体"/>
          <w:color w:val="auto"/>
          <w:szCs w:val="21"/>
        </w:rPr>
      </w:pPr>
      <w:r>
        <w:rPr>
          <w:rFonts w:hint="eastAsia" w:ascii="Times New Roman" w:hAnsi="Times New Roman" w:eastAsia="宋体"/>
          <w:color w:val="auto"/>
          <w:szCs w:val="21"/>
        </w:rPr>
        <w:t>名称：北京市民政局</w:t>
      </w:r>
    </w:p>
    <w:p w14:paraId="7CDCD172">
      <w:pPr>
        <w:pStyle w:val="8"/>
        <w:spacing w:line="360" w:lineRule="auto"/>
        <w:ind w:firstLine="420" w:firstLineChars="200"/>
        <w:rPr>
          <w:rFonts w:hint="eastAsia" w:ascii="Times New Roman" w:hAnsi="Times New Roman" w:eastAsia="宋体"/>
          <w:color w:val="auto"/>
          <w:szCs w:val="21"/>
        </w:rPr>
      </w:pPr>
      <w:r>
        <w:rPr>
          <w:rFonts w:hint="eastAsia" w:ascii="Times New Roman" w:hAnsi="Times New Roman" w:eastAsia="宋体"/>
          <w:color w:val="auto"/>
          <w:szCs w:val="21"/>
        </w:rPr>
        <w:t>地址：北京市通州区留庄路4号</w:t>
      </w:r>
      <w:r>
        <w:rPr>
          <w:rFonts w:hint="eastAsia" w:ascii="Times New Roman" w:hAnsi="Times New Roman" w:eastAsia="宋体"/>
          <w:color w:val="auto"/>
          <w:szCs w:val="21"/>
          <w:lang w:val="en-US" w:eastAsia="zh-CN"/>
        </w:rPr>
        <w:t>院</w:t>
      </w:r>
    </w:p>
    <w:p w14:paraId="65EF84AC">
      <w:pPr>
        <w:pStyle w:val="8"/>
        <w:spacing w:line="360" w:lineRule="auto"/>
        <w:ind w:firstLine="420" w:firstLineChars="200"/>
        <w:rPr>
          <w:rFonts w:hint="eastAsia" w:ascii="Times New Roman" w:hAnsi="Times New Roman" w:eastAsia="宋体"/>
          <w:color w:val="auto"/>
          <w:szCs w:val="21"/>
        </w:rPr>
      </w:pPr>
      <w:r>
        <w:rPr>
          <w:rFonts w:hint="eastAsia" w:ascii="Times New Roman" w:hAnsi="Times New Roman" w:eastAsia="宋体"/>
          <w:color w:val="auto"/>
          <w:szCs w:val="21"/>
        </w:rPr>
        <w:t>联系方式：010-55521934、55521935</w:t>
      </w:r>
    </w:p>
    <w:p w14:paraId="15BFA5FC">
      <w:pPr>
        <w:pStyle w:val="8"/>
        <w:spacing w:line="360" w:lineRule="auto"/>
        <w:ind w:firstLine="420" w:firstLineChars="200"/>
        <w:rPr>
          <w:rFonts w:ascii="Times New Roman" w:hAnsi="Times New Roman" w:eastAsia="宋体"/>
          <w:color w:val="auto"/>
          <w:szCs w:val="21"/>
        </w:rPr>
      </w:pPr>
      <w:r>
        <w:rPr>
          <w:rFonts w:ascii="Times New Roman" w:hAnsi="Times New Roman" w:eastAsia="宋体"/>
          <w:color w:val="auto"/>
          <w:szCs w:val="21"/>
        </w:rPr>
        <w:t>2.采购代理机构信息</w:t>
      </w:r>
    </w:p>
    <w:p w14:paraId="1A4D4DB0">
      <w:pPr>
        <w:pStyle w:val="8"/>
        <w:spacing w:line="360" w:lineRule="auto"/>
        <w:ind w:firstLine="420" w:firstLineChars="200"/>
        <w:rPr>
          <w:rFonts w:ascii="Times New Roman" w:hAnsi="Times New Roman" w:eastAsia="宋体"/>
          <w:color w:val="auto"/>
          <w:szCs w:val="21"/>
        </w:rPr>
      </w:pPr>
      <w:r>
        <w:rPr>
          <w:rFonts w:ascii="Times New Roman" w:hAnsi="Times New Roman" w:eastAsia="宋体"/>
          <w:color w:val="auto"/>
          <w:szCs w:val="21"/>
        </w:rPr>
        <w:t>名 称：北京汇诚金桥国际招标咨询有限公司</w:t>
      </w:r>
    </w:p>
    <w:p w14:paraId="1F774B53">
      <w:pPr>
        <w:pStyle w:val="8"/>
        <w:spacing w:line="360" w:lineRule="auto"/>
        <w:ind w:firstLine="420" w:firstLineChars="200"/>
        <w:rPr>
          <w:rFonts w:ascii="Times New Roman" w:hAnsi="Times New Roman" w:eastAsia="宋体"/>
          <w:color w:val="auto"/>
          <w:szCs w:val="21"/>
        </w:rPr>
      </w:pPr>
      <w:r>
        <w:rPr>
          <w:rFonts w:ascii="Times New Roman" w:hAnsi="Times New Roman" w:eastAsia="宋体"/>
          <w:color w:val="auto"/>
          <w:szCs w:val="21"/>
        </w:rPr>
        <w:t>地　址：北京市东城区朝内大街南竹杆胡同6号北京INN3号楼9层</w:t>
      </w:r>
    </w:p>
    <w:p w14:paraId="58833B79">
      <w:pPr>
        <w:pStyle w:val="8"/>
        <w:spacing w:line="360" w:lineRule="auto"/>
        <w:ind w:firstLine="420" w:firstLineChars="200"/>
        <w:rPr>
          <w:rFonts w:ascii="Times New Roman" w:hAnsi="Times New Roman" w:eastAsia="宋体"/>
          <w:color w:val="auto"/>
          <w:szCs w:val="21"/>
        </w:rPr>
      </w:pPr>
      <w:r>
        <w:rPr>
          <w:rFonts w:ascii="Times New Roman" w:hAnsi="Times New Roman" w:eastAsia="宋体"/>
          <w:color w:val="auto"/>
          <w:szCs w:val="21"/>
        </w:rPr>
        <w:t>联系方式：010-65173825</w:t>
      </w:r>
    </w:p>
    <w:p w14:paraId="4CB4F256">
      <w:pPr>
        <w:pStyle w:val="8"/>
        <w:spacing w:line="360" w:lineRule="auto"/>
        <w:ind w:firstLine="420" w:firstLineChars="200"/>
        <w:rPr>
          <w:rFonts w:ascii="Times New Roman" w:hAnsi="Times New Roman" w:eastAsia="宋体"/>
          <w:color w:val="auto"/>
          <w:szCs w:val="21"/>
        </w:rPr>
      </w:pPr>
      <w:r>
        <w:rPr>
          <w:rFonts w:ascii="Times New Roman" w:hAnsi="Times New Roman" w:eastAsia="宋体"/>
          <w:color w:val="auto"/>
          <w:szCs w:val="21"/>
        </w:rPr>
        <w:t>3.项目联系方式</w:t>
      </w:r>
    </w:p>
    <w:p w14:paraId="421D931C">
      <w:pPr>
        <w:pStyle w:val="8"/>
        <w:spacing w:line="360" w:lineRule="auto"/>
        <w:ind w:firstLine="420" w:firstLineChars="200"/>
        <w:rPr>
          <w:rFonts w:hint="eastAsia" w:ascii="Times New Roman" w:hAnsi="Times New Roman" w:eastAsia="宋体"/>
          <w:color w:val="auto"/>
          <w:szCs w:val="21"/>
          <w:lang w:eastAsia="zh-CN"/>
        </w:rPr>
      </w:pPr>
      <w:r>
        <w:rPr>
          <w:rFonts w:ascii="Times New Roman" w:hAnsi="Times New Roman" w:eastAsia="宋体"/>
          <w:color w:val="auto"/>
          <w:szCs w:val="21"/>
        </w:rPr>
        <w:t>项目联系人：</w:t>
      </w:r>
      <w:r>
        <w:rPr>
          <w:rFonts w:hint="eastAsia" w:ascii="Times New Roman" w:hAnsi="Times New Roman" w:eastAsia="宋体"/>
          <w:color w:val="auto"/>
          <w:szCs w:val="21"/>
        </w:rPr>
        <w:t>赵一鸣、王秋凌</w:t>
      </w:r>
    </w:p>
    <w:p w14:paraId="213C25A6">
      <w:pPr>
        <w:pStyle w:val="8"/>
        <w:spacing w:line="360" w:lineRule="auto"/>
        <w:ind w:firstLine="420" w:firstLineChars="200"/>
        <w:rPr>
          <w:rFonts w:ascii="Times New Roman" w:hAnsi="Times New Roman" w:eastAsia="宋体"/>
          <w:color w:val="auto"/>
        </w:rPr>
      </w:pPr>
      <w:r>
        <w:rPr>
          <w:rFonts w:ascii="Times New Roman" w:hAnsi="Times New Roman" w:eastAsia="宋体"/>
          <w:color w:val="auto"/>
          <w:szCs w:val="21"/>
        </w:rPr>
        <w:t>电　话：010-65173825</w:t>
      </w:r>
    </w:p>
    <w:sectPr>
      <w:footerReference r:id="rId3" w:type="default"/>
      <w:pgSz w:w="11906" w:h="16838"/>
      <w:pgMar w:top="650" w:right="1080" w:bottom="448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DBCAC0">
    <w:pPr>
      <w:pStyle w:val="1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 w:eastAsia="zh-CN"/>
      </w:rPr>
      <w:t>6</w:t>
    </w:r>
    <w:r>
      <w:rPr>
        <w:lang w:val="zh-CN"/>
      </w:rPr>
      <w:fldChar w:fldCharType="end"/>
    </w:r>
  </w:p>
  <w:p w14:paraId="4AD9E8A8">
    <w:pPr>
      <w:pStyle w:val="1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zRhNjE1MzJjOWQ0ZmMxOGYwZjczYzFmZjNhOGNkY2IifQ=="/>
  </w:docVars>
  <w:rsids>
    <w:rsidRoot w:val="00AA4251"/>
    <w:rsid w:val="00050BCF"/>
    <w:rsid w:val="001455BA"/>
    <w:rsid w:val="002718B3"/>
    <w:rsid w:val="00313955"/>
    <w:rsid w:val="003264AE"/>
    <w:rsid w:val="00351ADA"/>
    <w:rsid w:val="003F4C28"/>
    <w:rsid w:val="00424615"/>
    <w:rsid w:val="00426988"/>
    <w:rsid w:val="006A7D50"/>
    <w:rsid w:val="006E1468"/>
    <w:rsid w:val="007A6D57"/>
    <w:rsid w:val="007B56B1"/>
    <w:rsid w:val="007D7BC3"/>
    <w:rsid w:val="0082227A"/>
    <w:rsid w:val="008C0B81"/>
    <w:rsid w:val="008D3972"/>
    <w:rsid w:val="009D0720"/>
    <w:rsid w:val="00A128DA"/>
    <w:rsid w:val="00AA4251"/>
    <w:rsid w:val="00AC3F95"/>
    <w:rsid w:val="00BB1CF1"/>
    <w:rsid w:val="00CA51B6"/>
    <w:rsid w:val="00D375DF"/>
    <w:rsid w:val="00DD6CE5"/>
    <w:rsid w:val="00E111BB"/>
    <w:rsid w:val="00E567CD"/>
    <w:rsid w:val="00EA3EA8"/>
    <w:rsid w:val="00EC649A"/>
    <w:rsid w:val="00FB7C05"/>
    <w:rsid w:val="00FD2A51"/>
    <w:rsid w:val="03981C4A"/>
    <w:rsid w:val="08713394"/>
    <w:rsid w:val="0A0731B4"/>
    <w:rsid w:val="13D9495D"/>
    <w:rsid w:val="15C451C5"/>
    <w:rsid w:val="1CFB1339"/>
    <w:rsid w:val="1DC77A65"/>
    <w:rsid w:val="1E2138AB"/>
    <w:rsid w:val="238C1ABB"/>
    <w:rsid w:val="23F14D3A"/>
    <w:rsid w:val="2865550F"/>
    <w:rsid w:val="2D306157"/>
    <w:rsid w:val="2D7901A0"/>
    <w:rsid w:val="2EC2184F"/>
    <w:rsid w:val="32442A49"/>
    <w:rsid w:val="39151EAF"/>
    <w:rsid w:val="4374370A"/>
    <w:rsid w:val="44B55FAE"/>
    <w:rsid w:val="453F38A4"/>
    <w:rsid w:val="4A4453CC"/>
    <w:rsid w:val="4B261A33"/>
    <w:rsid w:val="4E8F018F"/>
    <w:rsid w:val="4F701229"/>
    <w:rsid w:val="521C0F07"/>
    <w:rsid w:val="54172A4E"/>
    <w:rsid w:val="57E14934"/>
    <w:rsid w:val="5A8E2EAB"/>
    <w:rsid w:val="5AE838EB"/>
    <w:rsid w:val="604A0FC0"/>
    <w:rsid w:val="652561BA"/>
    <w:rsid w:val="68362B74"/>
    <w:rsid w:val="698A44E3"/>
    <w:rsid w:val="6E4E6868"/>
    <w:rsid w:val="78212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nhideWhenUsed="0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qFormat="1" w:unhideWhenUsed="0" w:uiPriority="99" w:semiHidden="0" w:name="Body Text First Indent"/>
    <w:lsdException w:qFormat="1" w:unhideWhenUsed="0" w:uiPriority="99" w:semiHidden="0" w:name="Body Text First Indent 2"/>
    <w:lsdException w:uiPriority="99" w:name="Note Heading"/>
    <w:lsdException w:qFormat="1" w:unhideWhenUsed="0"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link w:val="19"/>
    <w:qFormat/>
    <w:uiPriority w:val="9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21"/>
    <w:semiHidden/>
    <w:qFormat/>
    <w:uiPriority w:val="99"/>
    <w:pPr>
      <w:jc w:val="left"/>
    </w:pPr>
    <w:rPr>
      <w:rFonts w:ascii="Times New Roman" w:hAnsi="Times New Roman" w:eastAsia="宋体"/>
      <w:szCs w:val="24"/>
    </w:rPr>
  </w:style>
  <w:style w:type="paragraph" w:styleId="5">
    <w:name w:val="Body Text"/>
    <w:basedOn w:val="1"/>
    <w:next w:val="6"/>
    <w:qFormat/>
    <w:uiPriority w:val="99"/>
    <w:pPr>
      <w:widowControl/>
      <w:spacing w:line="360" w:lineRule="auto"/>
    </w:pPr>
    <w:rPr>
      <w:color w:val="FF0000"/>
    </w:rPr>
  </w:style>
  <w:style w:type="paragraph" w:styleId="6">
    <w:name w:val="Body Text 2"/>
    <w:basedOn w:val="1"/>
    <w:semiHidden/>
    <w:qFormat/>
    <w:uiPriority w:val="99"/>
    <w:pPr>
      <w:widowControl/>
      <w:tabs>
        <w:tab w:val="left" w:pos="6742"/>
        <w:tab w:val="left" w:pos="7234"/>
        <w:tab w:val="left" w:leader="hyphen" w:pos="8431"/>
      </w:tabs>
      <w:spacing w:before="60" w:after="60"/>
    </w:pPr>
    <w:rPr>
      <w:i/>
      <w:kern w:val="0"/>
      <w:sz w:val="24"/>
      <w:lang w:val="it-IT"/>
    </w:rPr>
  </w:style>
  <w:style w:type="paragraph" w:styleId="7">
    <w:name w:val="Body Text Indent"/>
    <w:basedOn w:val="1"/>
    <w:qFormat/>
    <w:uiPriority w:val="99"/>
    <w:pPr>
      <w:ind w:firstLine="795"/>
    </w:pPr>
    <w:rPr>
      <w:sz w:val="32"/>
    </w:rPr>
  </w:style>
  <w:style w:type="paragraph" w:styleId="8">
    <w:name w:val="Plain Text"/>
    <w:basedOn w:val="1"/>
    <w:link w:val="20"/>
    <w:qFormat/>
    <w:uiPriority w:val="0"/>
    <w:rPr>
      <w:rFonts w:ascii="宋体" w:hAnsi="Courier New"/>
    </w:rPr>
  </w:style>
  <w:style w:type="paragraph" w:styleId="9">
    <w:name w:val="Balloon Text"/>
    <w:basedOn w:val="1"/>
    <w:link w:val="22"/>
    <w:semiHidden/>
    <w:qFormat/>
    <w:uiPriority w:val="99"/>
    <w:rPr>
      <w:sz w:val="18"/>
      <w:szCs w:val="18"/>
    </w:rPr>
  </w:style>
  <w:style w:type="paragraph" w:styleId="10">
    <w:name w:val="footer"/>
    <w:basedOn w:val="1"/>
    <w:link w:val="2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2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Body Text First Indent"/>
    <w:basedOn w:val="5"/>
    <w:next w:val="13"/>
    <w:qFormat/>
    <w:uiPriority w:val="99"/>
    <w:pPr>
      <w:widowControl w:val="0"/>
      <w:spacing w:after="120" w:line="240" w:lineRule="auto"/>
      <w:ind w:firstLine="420" w:firstLineChars="100"/>
    </w:pPr>
    <w:rPr>
      <w:color w:val="auto"/>
      <w:szCs w:val="24"/>
    </w:rPr>
  </w:style>
  <w:style w:type="paragraph" w:styleId="13">
    <w:name w:val="Body Text First Indent 2"/>
    <w:basedOn w:val="7"/>
    <w:qFormat/>
    <w:uiPriority w:val="99"/>
    <w:pPr>
      <w:spacing w:after="120"/>
      <w:ind w:left="420" w:leftChars="200" w:firstLine="420" w:firstLineChars="200"/>
    </w:pPr>
    <w:rPr>
      <w:sz w:val="21"/>
    </w:rPr>
  </w:style>
  <w:style w:type="character" w:styleId="16">
    <w:name w:val="annotation reference"/>
    <w:semiHidden/>
    <w:qFormat/>
    <w:uiPriority w:val="99"/>
    <w:rPr>
      <w:rFonts w:cs="Times New Roman"/>
      <w:sz w:val="21"/>
      <w:szCs w:val="21"/>
    </w:rPr>
  </w:style>
  <w:style w:type="paragraph" w:customStyle="1" w:styleId="17">
    <w:name w:val="目录 53"/>
    <w:next w:val="1"/>
    <w:qFormat/>
    <w:uiPriority w:val="0"/>
    <w:pPr>
      <w:wordWrap w:val="0"/>
      <w:ind w:left="1275"/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  <w:style w:type="character" w:customStyle="1" w:styleId="18">
    <w:name w:val="标题 1 字符"/>
    <w:link w:val="2"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标题 2 字符"/>
    <w:link w:val="3"/>
    <w:qFormat/>
    <w:locked/>
    <w:uiPriority w:val="9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20">
    <w:name w:val="纯文本 字符"/>
    <w:link w:val="8"/>
    <w:qFormat/>
    <w:locked/>
    <w:uiPriority w:val="99"/>
    <w:rPr>
      <w:rFonts w:ascii="宋体" w:hAnsi="Courier New" w:cs="Times New Roman"/>
    </w:rPr>
  </w:style>
  <w:style w:type="character" w:customStyle="1" w:styleId="21">
    <w:name w:val="批注文字 字符"/>
    <w:basedOn w:val="15"/>
    <w:link w:val="4"/>
    <w:semiHidden/>
    <w:qFormat/>
    <w:uiPriority w:val="99"/>
  </w:style>
  <w:style w:type="character" w:customStyle="1" w:styleId="22">
    <w:name w:val="批注框文本 字符"/>
    <w:link w:val="9"/>
    <w:semiHidden/>
    <w:qFormat/>
    <w:uiPriority w:val="99"/>
    <w:rPr>
      <w:sz w:val="0"/>
      <w:szCs w:val="0"/>
    </w:rPr>
  </w:style>
  <w:style w:type="character" w:customStyle="1" w:styleId="23">
    <w:name w:val="页眉 字符"/>
    <w:link w:val="11"/>
    <w:qFormat/>
    <w:uiPriority w:val="99"/>
    <w:rPr>
      <w:kern w:val="2"/>
      <w:sz w:val="18"/>
      <w:szCs w:val="18"/>
    </w:rPr>
  </w:style>
  <w:style w:type="character" w:customStyle="1" w:styleId="24">
    <w:name w:val="页脚 字符"/>
    <w:link w:val="10"/>
    <w:qFormat/>
    <w:uiPriority w:val="0"/>
    <w:rPr>
      <w:kern w:val="2"/>
      <w:sz w:val="18"/>
      <w:szCs w:val="18"/>
    </w:rPr>
  </w:style>
  <w:style w:type="character" w:customStyle="1" w:styleId="25">
    <w:name w:val="纯文本 字符1"/>
    <w:qFormat/>
    <w:uiPriority w:val="0"/>
    <w:rPr>
      <w:rFonts w:ascii="宋体" w:hAnsi="Courier Ne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513</Words>
  <Characters>685</Characters>
  <Lines>24</Lines>
  <Paragraphs>6</Paragraphs>
  <TotalTime>0</TotalTime>
  <ScaleCrop>false</ScaleCrop>
  <LinksUpToDate>false</LinksUpToDate>
  <CharactersWithSpaces>691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2020-04-26T03:36:00Z</dcterms:created>
  <dc:creator>L</dc:creator>
  <cp:lastModifiedBy>花不了生</cp:lastModifiedBy>
  <cp:lastPrinted>2023-12-25T04:31:00Z</cp:lastPrinted>
  <dcterms:modified xsi:type="dcterms:W3CDTF">2025-07-03T00:57:00Z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DE133FE58EF44A19967A9E0E63B51A84</vt:lpwstr>
  </property>
  <property fmtid="{D5CDD505-2E9C-101B-9397-08002B2CF9AE}" pid="4" name="KSOTemplateDocerSaveRecord">
    <vt:lpwstr>eyJoZGlkIjoiMzU5M2RmZjA1MWVmNTdiZjg2NTQ4NWE4ZGRhYjE4MTUiLCJ1c2VySWQiOiIyODc5Nzk0ODgifQ==</vt:lpwstr>
  </property>
</Properties>
</file>