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29BE" w14:textId="77777777" w:rsidR="00FC7489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35393813"/>
      <w:r>
        <w:rPr>
          <w:rFonts w:ascii="华文中宋" w:eastAsia="华文中宋" w:hAnsi="华文中宋" w:hint="eastAsia"/>
        </w:rPr>
        <w:t>北京工商大学“工商一体、数智赋能”重大教学科研设备更新项目（轻工部分）04包更正公告</w:t>
      </w:r>
      <w:bookmarkEnd w:id="0"/>
    </w:p>
    <w:p w14:paraId="5D8E41E7" w14:textId="77777777" w:rsidR="00FC7489" w:rsidRDefault="00000000">
      <w:pPr>
        <w:pStyle w:val="2"/>
        <w:spacing w:line="360" w:lineRule="auto"/>
        <w:rPr>
          <w:rFonts w:ascii="黑体" w:hAnsi="黑体" w:cs="宋体" w:hint="eastAsia"/>
          <w:b/>
          <w:sz w:val="28"/>
          <w:szCs w:val="28"/>
        </w:rPr>
      </w:pPr>
      <w:bookmarkStart w:id="1" w:name="_Toc35393814"/>
      <w:bookmarkStart w:id="2" w:name="_Toc35393645"/>
      <w:bookmarkStart w:id="3" w:name="_Toc28359027"/>
      <w:bookmarkStart w:id="4" w:name="_Toc28359104"/>
      <w:r>
        <w:rPr>
          <w:rFonts w:ascii="黑体" w:hAnsi="黑体" w:cs="宋体" w:hint="eastAsia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358319A1" w14:textId="77777777" w:rsidR="00FC748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>
        <w:rPr>
          <w:rFonts w:ascii="仿宋" w:eastAsia="仿宋" w:hAnsi="仿宋"/>
          <w:sz w:val="28"/>
          <w:szCs w:val="28"/>
          <w:u w:val="single"/>
        </w:rPr>
        <w:t>11000025210200144626-XM004</w:t>
      </w:r>
    </w:p>
    <w:p w14:paraId="017AFFBF" w14:textId="77777777" w:rsidR="00FC748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>
        <w:rPr>
          <w:rFonts w:ascii="仿宋" w:eastAsia="仿宋" w:hAnsi="仿宋" w:hint="eastAsia"/>
          <w:sz w:val="28"/>
          <w:szCs w:val="28"/>
          <w:u w:val="single"/>
        </w:rPr>
        <w:t>北京工商大学“工商一体、数智赋能”重大教学科研设备更新项目（轻工部分）</w:t>
      </w:r>
    </w:p>
    <w:p w14:paraId="66B1F616" w14:textId="77777777" w:rsidR="00FC748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>2025年08月22日</w:t>
      </w:r>
    </w:p>
    <w:p w14:paraId="543A9092" w14:textId="77777777" w:rsidR="00FC7489" w:rsidRDefault="00000000">
      <w:pPr>
        <w:pStyle w:val="2"/>
        <w:spacing w:line="360" w:lineRule="auto"/>
        <w:rPr>
          <w:rFonts w:ascii="黑体" w:hAnsi="黑体" w:cs="宋体" w:hint="eastAsia"/>
          <w:b/>
          <w:sz w:val="28"/>
          <w:szCs w:val="28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ascii="黑体" w:hAnsi="黑体" w:cs="宋体" w:hint="eastAsia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65C90987" w14:textId="77777777" w:rsidR="00FC748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更正事项：□采购公告 </w:t>
      </w:r>
      <w:r>
        <w:rPr>
          <w:rFonts w:ascii="Segoe UI Symbol" w:eastAsia="仿宋" w:hAnsi="Segoe UI Symbol" w:cs="Segoe UI Symbol"/>
          <w:sz w:val="28"/>
          <w:szCs w:val="28"/>
        </w:rPr>
        <w:t>☑</w:t>
      </w:r>
      <w:r>
        <w:rPr>
          <w:rFonts w:ascii="仿宋" w:eastAsia="仿宋" w:hAnsi="仿宋" w:hint="eastAsia"/>
          <w:sz w:val="28"/>
          <w:szCs w:val="28"/>
        </w:rPr>
        <w:t xml:space="preserve">采购文件 □采购结果     </w:t>
      </w:r>
    </w:p>
    <w:p w14:paraId="6C7F6DBC" w14:textId="77777777" w:rsidR="00FC748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14:paraId="6FA1C280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（一）原招标文件第五章 采购需求中“不锈钢多功能反应釜内容”补充描述如下：</w:t>
      </w:r>
    </w:p>
    <w:p w14:paraId="2BAF966C" w14:textId="77777777" w:rsidR="00FC7489" w:rsidRDefault="00000000">
      <w:pPr>
        <w:pStyle w:val="a0"/>
        <w:spacing w:after="0" w:line="360" w:lineRule="auto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不锈钢多功能反应釜：</w:t>
      </w:r>
    </w:p>
    <w:p w14:paraId="0A2A72B2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1、反应釜所需生产工艺流程</w:t>
      </w:r>
    </w:p>
    <w:p w14:paraId="197ED8C1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反应釜配有主体混合和反应装置、冷凝换热装置、接收装置、真空系统、主体高低温装置。</w:t>
      </w:r>
    </w:p>
    <w:p w14:paraId="324E1F88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工艺温度要求，高低温机设定一定的温度，搅拌设置一定的转速，给主体反应装置内的物料进行混合和加热，实现物料的反应，被蒸发出的轻相汽体经冷凝换热装置冷凝，轻组分接收装置中，反应完成后的物料根据工艺要求进行接收或经转料泵转至其他釜内。</w:t>
      </w:r>
    </w:p>
    <w:p w14:paraId="7A1C7FD1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2、设备所需场地尺寸及设备布局要求</w:t>
      </w:r>
    </w:p>
    <w:p w14:paraId="326065D8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场地要求：整体占地约6.6m*6m，含操作空间。</w:t>
      </w:r>
    </w:p>
    <w:p w14:paraId="372FDF1E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布局：反应釜采用平台布置，材质为304不锈钢，反应釜一字排开，反应釜系统平台高度≈1.5m，平台总体长度≤6.6m，宽度≤2.5m，其中护栏高度≤1.5m</w:t>
      </w:r>
    </w:p>
    <w:p w14:paraId="428F5EF6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3、设备之间管道连接方式和应用条件</w:t>
      </w:r>
    </w:p>
    <w:p w14:paraId="113ACDC6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连接方式：设备之间物料管路采用316L材质硬管连接，排气、氮气、高低温媒介循环管道采用304材质硬管连接。</w:t>
      </w:r>
    </w:p>
    <w:p w14:paraId="17F4E692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应用条件：根据使用温度不同配有50mm岩棉热保温或30mm橡塑冷保温（外包铝皮）。</w:t>
      </w:r>
    </w:p>
    <w:p w14:paraId="293E2703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4、电器控制柜及控制单元要求</w:t>
      </w:r>
    </w:p>
    <w:p w14:paraId="506B6BDD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BT4防爆控制柜：</w:t>
      </w:r>
    </w:p>
    <w:p w14:paraId="4415EBF4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界面：PLC，屏幕≥15寸，中文、彩色界面，急停键，可显示报警信息、设备温度参数、压力参数、搅拌转速、操作者账户名。</w:t>
      </w:r>
    </w:p>
    <w:p w14:paraId="1809D459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控制：搅拌转速控制，温控升降温控制，输送泵启停。</w:t>
      </w:r>
    </w:p>
    <w:p w14:paraId="4C24129A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真空泵启停报警：超温报警并自动记录，且报警排除须人工操作，禁止报警恢复后自动开启。</w:t>
      </w:r>
    </w:p>
    <w:p w14:paraId="1EEA8799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断电恢复：当外部公用系统故障达不到设备要求或断电时，设备应不能启动或自动停机；恢复供电设备不能自动开机，必须人工启动，设备断电后，当前批次计归档批次信息不会丢失。</w:t>
      </w:r>
    </w:p>
    <w:p w14:paraId="2660B068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权限：必须使用登录名和密码操作。</w:t>
      </w:r>
    </w:p>
    <w:p w14:paraId="665C459E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带远传投屏功能。</w:t>
      </w:r>
    </w:p>
    <w:p w14:paraId="7CE7B54E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5、设备平台及设备简易布局图</w:t>
      </w:r>
    </w:p>
    <w:p w14:paraId="60237BA7" w14:textId="77777777" w:rsidR="00FC7489" w:rsidRDefault="00000000">
      <w:pPr>
        <w:pStyle w:val="a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 wp14:anchorId="46F6E039" wp14:editId="0804B75D">
            <wp:extent cx="5330825" cy="3884295"/>
            <wp:effectExtent l="0" t="0" r="3175" b="1905"/>
            <wp:docPr id="3" name="图片 3" descr="323813bf-2644-4880-b0e9-5f3dab65a6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3813bf-2644-4880-b0e9-5f3dab65a6d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B9B7F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6、反应物料</w:t>
      </w:r>
    </w:p>
    <w:p w14:paraId="0B992B36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依据教学科研项目具体内容，主要为大分子阻燃剂的合成。</w:t>
      </w:r>
    </w:p>
    <w:p w14:paraId="0E1B6274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7、转料泵转料量</w:t>
      </w:r>
    </w:p>
    <w:p w14:paraId="4B9CB995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流量1立方/h，扬程10m</w:t>
      </w:r>
    </w:p>
    <w:p w14:paraId="568860DE" w14:textId="77777777" w:rsidR="00FC7489" w:rsidRDefault="00FC7489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48F91963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（二）原招标文件第五章 采购需求中“万能试验机内容”补充描述如下：</w:t>
      </w:r>
    </w:p>
    <w:p w14:paraId="174FC4A8" w14:textId="77777777" w:rsidR="00FC7489" w:rsidRDefault="00000000">
      <w:pPr>
        <w:pStyle w:val="a0"/>
        <w:spacing w:after="0" w:line="360" w:lineRule="auto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万能试验机：</w:t>
      </w:r>
    </w:p>
    <w:p w14:paraId="6A3824C4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1、楔形拉伸夹具</w:t>
      </w:r>
    </w:p>
    <w:p w14:paraId="06E754D7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满足复合材料相关拉伸测试GB、ASTM、DIN等标准</w:t>
      </w:r>
    </w:p>
    <w:p w14:paraId="73AE6337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2、旋转式大变形</w:t>
      </w:r>
    </w:p>
    <w:p w14:paraId="04212E25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全自动测量伸长率，软件可设标距10、15、20、25、50、75、100mm，也可根据需要随意设定。</w:t>
      </w:r>
    </w:p>
    <w:p w14:paraId="07F3E9FB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3、1000N力值传感器</w:t>
      </w:r>
    </w:p>
    <w:p w14:paraId="3363FFED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用于加挂，测量范围和精度0.2%—100%FS全程不分档,试验力示值相对误差：示值的±0.5%以内；</w:t>
      </w:r>
    </w:p>
    <w:p w14:paraId="1E5DF45A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4、三点弯曲夹具</w:t>
      </w:r>
    </w:p>
    <w:p w14:paraId="1573DE97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满足复合材料相关弯曲测试GB、ASTM、DIN等标准</w:t>
      </w:r>
    </w:p>
    <w:p w14:paraId="192EFBAF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5、电子引伸计</w:t>
      </w:r>
    </w:p>
    <w:p w14:paraId="3A7A1E39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夹持方式卡扣式 标距50mm变形25mm，精度0.5级，使用温度范围：-70~+200（℃）</w:t>
      </w:r>
    </w:p>
    <w:p w14:paraId="79E64CA4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6、可移动支架</w:t>
      </w:r>
    </w:p>
    <w:p w14:paraId="13172AEA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主要用于高低温箱能方便地在支架上滑动，方便常温和高低温下来回切换</w:t>
      </w:r>
    </w:p>
    <w:p w14:paraId="7AD605E2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7、高低温环境箱</w:t>
      </w:r>
    </w:p>
    <w:p w14:paraId="7FAC95C0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使用温度范围：-70～350℃，需配合高低温下拉伸弯曲试验</w:t>
      </w:r>
    </w:p>
    <w:p w14:paraId="1AF9E143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8、夹具连接延长杆</w:t>
      </w:r>
    </w:p>
    <w:p w14:paraId="7F437A36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长度如下：510mm、310mm、255mm</w:t>
      </w:r>
    </w:p>
    <w:p w14:paraId="5AB476A2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（三）原招标文件中，投标截止时间、开标时间：2025年9月16日08:30</w:t>
      </w:r>
    </w:p>
    <w:p w14:paraId="5837F8FF" w14:textId="77777777" w:rsidR="00FC7489" w:rsidRDefault="00FC7489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65827CC" w14:textId="04B4B9C4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现更正为：投标截止时间、开标时间：2025年9月</w:t>
      </w:r>
      <w:r w:rsidR="0069584C"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日09:30。</w:t>
      </w:r>
    </w:p>
    <w:p w14:paraId="2EFBC328" w14:textId="77777777" w:rsidR="00FC7489" w:rsidRDefault="00FC7489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0B7AADBA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其他内容无更正。</w:t>
      </w:r>
    </w:p>
    <w:p w14:paraId="7C676406" w14:textId="77777777" w:rsidR="00FC748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2025年9月12日</w:t>
      </w:r>
    </w:p>
    <w:p w14:paraId="257547DF" w14:textId="77777777" w:rsidR="00FC7489" w:rsidRDefault="00000000">
      <w:pPr>
        <w:pStyle w:val="2"/>
        <w:spacing w:line="360" w:lineRule="auto"/>
        <w:rPr>
          <w:rFonts w:ascii="黑体" w:hAnsi="黑体" w:cs="宋体" w:hint="eastAsia"/>
          <w:b/>
          <w:sz w:val="28"/>
          <w:szCs w:val="28"/>
        </w:rPr>
      </w:pPr>
      <w:bookmarkStart w:id="9" w:name="_Toc35393816"/>
      <w:bookmarkStart w:id="10" w:name="_Toc35393647"/>
      <w:r>
        <w:rPr>
          <w:rFonts w:ascii="黑体" w:hAnsi="黑体" w:cs="宋体" w:hint="eastAsia"/>
          <w:sz w:val="28"/>
          <w:szCs w:val="28"/>
        </w:rPr>
        <w:t>三、其他补充事宜</w:t>
      </w:r>
      <w:bookmarkEnd w:id="9"/>
      <w:bookmarkEnd w:id="10"/>
    </w:p>
    <w:p w14:paraId="1F52FC12" w14:textId="77777777" w:rsidR="00FC7489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4D9D1202" w14:textId="77777777" w:rsidR="00FC7489" w:rsidRDefault="00000000">
      <w:pPr>
        <w:pStyle w:val="2"/>
        <w:spacing w:line="360" w:lineRule="auto"/>
        <w:rPr>
          <w:rFonts w:ascii="黑体" w:hAnsi="黑体" w:cs="宋体" w:hint="eastAsia"/>
          <w:b/>
          <w:sz w:val="28"/>
          <w:szCs w:val="28"/>
        </w:rPr>
      </w:pPr>
      <w:bookmarkStart w:id="11" w:name="_Toc35393817"/>
      <w:bookmarkStart w:id="12" w:name="_Toc28359029"/>
      <w:bookmarkStart w:id="13" w:name="_Toc35393648"/>
      <w:bookmarkStart w:id="14" w:name="_Toc28359106"/>
      <w:r>
        <w:rPr>
          <w:rFonts w:ascii="黑体" w:hAnsi="黑体" w:cs="宋体" w:hint="eastAsia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1DC8BDE8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15" w:name="_Toc35393821"/>
      <w:bookmarkStart w:id="16" w:name="_Toc35393652"/>
      <w:r>
        <w:rPr>
          <w:rFonts w:ascii="仿宋" w:eastAsia="仿宋" w:hAnsi="仿宋" w:hint="eastAsia"/>
          <w:sz w:val="28"/>
          <w:szCs w:val="28"/>
        </w:rPr>
        <w:t>1.采购人信息</w:t>
      </w:r>
    </w:p>
    <w:p w14:paraId="392A2554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17" w:name="_Toc28359009"/>
      <w:bookmarkStart w:id="18" w:name="_Toc28359086"/>
      <w:r>
        <w:rPr>
          <w:rFonts w:ascii="仿宋" w:eastAsia="仿宋" w:hAnsi="仿宋" w:hint="eastAsia"/>
          <w:sz w:val="28"/>
          <w:szCs w:val="28"/>
        </w:rPr>
        <w:t>名    称：北京工商大学</w:t>
      </w:r>
    </w:p>
    <w:p w14:paraId="20E6DC43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址：北京市房山区良乡大学城</w:t>
      </w:r>
    </w:p>
    <w:p w14:paraId="539CBA86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联系方式：王老师  010-81353798</w:t>
      </w:r>
    </w:p>
    <w:bookmarkEnd w:id="17"/>
    <w:bookmarkEnd w:id="18"/>
    <w:p w14:paraId="3EAC8BC2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2.采购代理机构信息</w:t>
      </w:r>
    </w:p>
    <w:p w14:paraId="7C7A6C96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名    称：国金招标有限公司 </w:t>
      </w:r>
    </w:p>
    <w:p w14:paraId="7FA4B1E5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址：北京市朝阳区东三环南路甲52号顺迈金钻国际商务中心9层9C</w:t>
      </w:r>
    </w:p>
    <w:p w14:paraId="6C49A4AF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联系方式：张含勇、邵柄强、杨振豪、边璐、孔政、谢丹丹  010-52216033、010-52138809、13521749581 </w:t>
      </w:r>
    </w:p>
    <w:p w14:paraId="603FCF93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3.项目联系方式</w:t>
      </w:r>
    </w:p>
    <w:p w14:paraId="0B0B19F1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项目联系人：张含勇、邵柄强、杨振豪、边璐、孔政、谢丹丹</w:t>
      </w:r>
    </w:p>
    <w:p w14:paraId="43EED65E" w14:textId="77777777" w:rsidR="00FC7489" w:rsidRDefault="00000000">
      <w:pPr>
        <w:pStyle w:val="a0"/>
        <w:spacing w:after="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      话：010-52216033、010-52138809、13521749581</w:t>
      </w:r>
    </w:p>
    <w:bookmarkEnd w:id="15"/>
    <w:bookmarkEnd w:id="16"/>
    <w:p w14:paraId="3CA2A73F" w14:textId="77777777" w:rsidR="00FC7489" w:rsidRDefault="00FC7489"/>
    <w:sectPr w:rsidR="00FC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06105" w14:textId="77777777" w:rsidR="00A06AD6" w:rsidRDefault="00A06AD6">
      <w:pPr>
        <w:spacing w:line="240" w:lineRule="auto"/>
      </w:pPr>
      <w:r>
        <w:separator/>
      </w:r>
    </w:p>
  </w:endnote>
  <w:endnote w:type="continuationSeparator" w:id="0">
    <w:p w14:paraId="020F8096" w14:textId="77777777" w:rsidR="00A06AD6" w:rsidRDefault="00A06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FF4C6" w14:textId="77777777" w:rsidR="00A06AD6" w:rsidRDefault="00A06AD6">
      <w:pPr>
        <w:spacing w:after="0"/>
      </w:pPr>
      <w:r>
        <w:separator/>
      </w:r>
    </w:p>
  </w:footnote>
  <w:footnote w:type="continuationSeparator" w:id="0">
    <w:p w14:paraId="16577439" w14:textId="77777777" w:rsidR="00A06AD6" w:rsidRDefault="00A06A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DE"/>
    <w:rsid w:val="00252BF2"/>
    <w:rsid w:val="002A2316"/>
    <w:rsid w:val="00495109"/>
    <w:rsid w:val="00515519"/>
    <w:rsid w:val="005A1A69"/>
    <w:rsid w:val="005B4E90"/>
    <w:rsid w:val="005D0F68"/>
    <w:rsid w:val="006926F0"/>
    <w:rsid w:val="0069584C"/>
    <w:rsid w:val="008B13C4"/>
    <w:rsid w:val="009550DE"/>
    <w:rsid w:val="00A06AD6"/>
    <w:rsid w:val="00B51099"/>
    <w:rsid w:val="00DE5672"/>
    <w:rsid w:val="00E0430B"/>
    <w:rsid w:val="00F4141C"/>
    <w:rsid w:val="00FC7489"/>
    <w:rsid w:val="52B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71A26"/>
  <w15:docId w15:val="{3F9DE804-13DD-466D-BBC1-841C2E08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240"/>
      <w:outlineLvl w:val="0"/>
    </w:pPr>
    <w:rPr>
      <w:rFonts w:asciiTheme="majorHAnsi" w:hAnsiTheme="majorHAnsi" w:cstheme="majorBidi"/>
      <w:color w:val="000000" w:themeColor="text1"/>
      <w:sz w:val="32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 w:line="240" w:lineRule="auto"/>
    </w:pPr>
    <w:rPr>
      <w:rFonts w:asciiTheme="minorHAnsi" w:eastAsiaTheme="minorEastAsia" w:hAnsiTheme="minorHAnsi" w:cstheme="minorBidi"/>
      <w:szCs w:val="24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="宋体" w:hAnsiTheme="majorHAnsi" w:cstheme="majorBidi"/>
      <w:color w:val="000000" w:themeColor="text1"/>
      <w:sz w:val="32"/>
      <w:szCs w:val="48"/>
      <w14:ligatures w14:val="none"/>
    </w:rPr>
  </w:style>
  <w:style w:type="character" w:customStyle="1" w:styleId="20">
    <w:name w:val="标题 2 字符"/>
    <w:basedOn w:val="a1"/>
    <w:link w:val="2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1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1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1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明显强调1"/>
    <w:basedOn w:val="a1"/>
    <w:uiPriority w:val="21"/>
    <w:qFormat/>
    <w:rPr>
      <w:i/>
      <w:iCs/>
      <w:color w:val="2F5496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2">
    <w:name w:val="明显引用 字符"/>
    <w:basedOn w:val="a1"/>
    <w:link w:val="af1"/>
    <w:uiPriority w:val="30"/>
    <w:qFormat/>
    <w:rPr>
      <w:i/>
      <w:iCs/>
      <w:color w:val="2F5496" w:themeColor="accent1" w:themeShade="BF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f3">
    <w:name w:val="纯文本 字符"/>
    <w:basedOn w:val="a1"/>
    <w:uiPriority w:val="99"/>
    <w:semiHidden/>
    <w:qFormat/>
    <w:rPr>
      <w:rFonts w:asciiTheme="minorEastAsia" w:hAnsi="Courier New" w:cs="Courier New"/>
      <w:szCs w:val="21"/>
      <w14:ligatures w14:val="none"/>
    </w:rPr>
  </w:style>
  <w:style w:type="character" w:customStyle="1" w:styleId="11">
    <w:name w:val="纯文本 字符1"/>
    <w:basedOn w:val="a1"/>
    <w:link w:val="a5"/>
    <w:qFormat/>
    <w:rPr>
      <w:rFonts w:ascii="宋体" w:hAnsi="Courier New"/>
      <w14:ligatures w14:val="none"/>
    </w:rPr>
  </w:style>
  <w:style w:type="character" w:customStyle="1" w:styleId="a4">
    <w:name w:val="正文文本 字符"/>
    <w:basedOn w:val="a1"/>
    <w:link w:val="a0"/>
    <w:qFormat/>
    <w:rPr>
      <w:szCs w:val="24"/>
      <w14:ligatures w14:val="none"/>
    </w:rPr>
  </w:style>
  <w:style w:type="paragraph" w:customStyle="1" w:styleId="Bodytext1">
    <w:name w:val="Body text|1"/>
    <w:basedOn w:val="a"/>
    <w:qFormat/>
    <w:pPr>
      <w:spacing w:after="0" w:line="470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国金 孔政</dc:creator>
  <cp:lastModifiedBy>国金 孔政</cp:lastModifiedBy>
  <cp:revision>3</cp:revision>
  <dcterms:created xsi:type="dcterms:W3CDTF">2025-09-12T07:42:00Z</dcterms:created>
  <dcterms:modified xsi:type="dcterms:W3CDTF">2025-09-12T08:04:00Z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eyJoZGlkIjoiYWRmMWVlZTFlNDJlMjIyYjMwZTg2MmE2ZWZjZGEzZWEiLCJ1c2VySWQiOiIxMTI0NTUyMDUwIn0=</vt:lpwstr>
  </property>
  <property fmtid="{D5CDD505-2E9C-101B-9397-08002B2CF9AE}" pid="3" name="KSOProductBuildVer">
    <vt:lpwstr>2052-12.1.0.22529</vt:lpwstr>
  </property>
  <property fmtid="{D5CDD505-2E9C-101B-9397-08002B2CF9AE}" pid="4" name="ICV">
    <vt:lpwstr>FD4DC206F8A948E28992554A0195A8D5_13</vt:lpwstr>
  </property>
</Properties>
</file>