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EEA8" w14:textId="77777777" w:rsidR="00EA5D38" w:rsidRPr="008E242E" w:rsidRDefault="000542B1">
      <w:pPr>
        <w:pStyle w:val="1"/>
        <w:tabs>
          <w:tab w:val="left" w:pos="0"/>
        </w:tabs>
        <w:spacing w:before="0" w:after="0"/>
        <w:rPr>
          <w:rFonts w:ascii="宋体" w:eastAsia="宋体" w:hAnsi="宋体" w:hint="eastAsia"/>
          <w:sz w:val="32"/>
          <w:szCs w:val="32"/>
        </w:rPr>
      </w:pPr>
      <w:bookmarkStart w:id="0" w:name="_Toc35393813"/>
      <w:r w:rsidRPr="008E242E">
        <w:rPr>
          <w:rFonts w:ascii="宋体" w:eastAsia="宋体" w:hAnsi="宋体" w:hint="eastAsia"/>
          <w:sz w:val="32"/>
          <w:szCs w:val="32"/>
        </w:rPr>
        <w:t>更正公告</w:t>
      </w:r>
      <w:bookmarkEnd w:id="0"/>
    </w:p>
    <w:p w14:paraId="07CA65CC" w14:textId="77777777" w:rsidR="00EA5D38" w:rsidRPr="008E242E" w:rsidRDefault="000542B1">
      <w:pPr>
        <w:pStyle w:val="20"/>
        <w:spacing w:before="0" w:after="0" w:line="360" w:lineRule="auto"/>
        <w:rPr>
          <w:rFonts w:ascii="宋体" w:eastAsia="宋体" w:hAnsi="宋体" w:cs="宋体" w:hint="eastAsia"/>
          <w:sz w:val="24"/>
          <w:szCs w:val="24"/>
        </w:rPr>
      </w:pPr>
      <w:bookmarkStart w:id="1" w:name="_Toc35393814"/>
      <w:bookmarkStart w:id="2" w:name="_Toc28359104"/>
      <w:bookmarkStart w:id="3" w:name="_Toc28359027"/>
      <w:bookmarkStart w:id="4" w:name="_Toc35393645"/>
      <w:r w:rsidRPr="008E242E">
        <w:rPr>
          <w:rFonts w:ascii="宋体" w:eastAsia="宋体" w:hAnsi="宋体" w:cs="宋体" w:hint="eastAsia"/>
          <w:sz w:val="24"/>
          <w:szCs w:val="24"/>
        </w:rPr>
        <w:t>一、项目基本情况</w:t>
      </w:r>
      <w:bookmarkEnd w:id="1"/>
      <w:bookmarkEnd w:id="2"/>
      <w:bookmarkEnd w:id="3"/>
      <w:bookmarkEnd w:id="4"/>
    </w:p>
    <w:p w14:paraId="7AB00784" w14:textId="5CEC871A" w:rsidR="00EA5D38" w:rsidRPr="008E242E" w:rsidRDefault="000542B1">
      <w:pPr>
        <w:spacing w:line="360" w:lineRule="auto"/>
        <w:ind w:firstLineChars="200" w:firstLine="480"/>
        <w:rPr>
          <w:rFonts w:ascii="宋体" w:hAnsi="宋体" w:hint="eastAsia"/>
          <w:sz w:val="24"/>
          <w:szCs w:val="24"/>
        </w:rPr>
      </w:pPr>
      <w:r w:rsidRPr="008E242E">
        <w:rPr>
          <w:rFonts w:ascii="宋体" w:hAnsi="宋体" w:hint="eastAsia"/>
          <w:sz w:val="24"/>
          <w:szCs w:val="24"/>
        </w:rPr>
        <w:t>原公告的采购项目编号：</w:t>
      </w:r>
      <w:r w:rsidR="002E1661" w:rsidRPr="002E1661">
        <w:rPr>
          <w:rFonts w:ascii="宋体" w:hAnsi="宋体"/>
          <w:sz w:val="24"/>
        </w:rPr>
        <w:t>BMCC-ZC25-1248</w:t>
      </w:r>
    </w:p>
    <w:p w14:paraId="4E1D4CF0" w14:textId="4AB2916C" w:rsidR="00EA5D38" w:rsidRPr="008E242E" w:rsidRDefault="000542B1">
      <w:pPr>
        <w:spacing w:line="360" w:lineRule="auto"/>
        <w:ind w:firstLineChars="200" w:firstLine="480"/>
        <w:rPr>
          <w:rFonts w:ascii="宋体" w:hAnsi="宋体" w:hint="eastAsia"/>
          <w:sz w:val="24"/>
          <w:szCs w:val="24"/>
        </w:rPr>
      </w:pPr>
      <w:r w:rsidRPr="008E242E">
        <w:rPr>
          <w:rFonts w:ascii="宋体" w:hAnsi="宋体" w:hint="eastAsia"/>
          <w:sz w:val="24"/>
          <w:szCs w:val="24"/>
        </w:rPr>
        <w:t>原公告的采购项目名称：</w:t>
      </w:r>
      <w:r w:rsidR="002E1661" w:rsidRPr="002E1661">
        <w:rPr>
          <w:rFonts w:ascii="宋体" w:hAnsi="宋体" w:hint="eastAsia"/>
          <w:sz w:val="24"/>
          <w:szCs w:val="24"/>
        </w:rPr>
        <w:t>2025年国债设备更新-新农科产教融合平台建设项目-生化检测平台细胞生物学分析设备购置项目（第8包）</w:t>
      </w:r>
    </w:p>
    <w:p w14:paraId="551D61F0" w14:textId="432A3E5A" w:rsidR="00EA5D38" w:rsidRPr="008E242E" w:rsidRDefault="000542B1">
      <w:pPr>
        <w:spacing w:line="360" w:lineRule="auto"/>
        <w:ind w:firstLineChars="200" w:firstLine="480"/>
        <w:rPr>
          <w:rFonts w:ascii="宋体" w:hAnsi="宋体" w:hint="eastAsia"/>
          <w:sz w:val="24"/>
          <w:szCs w:val="24"/>
        </w:rPr>
      </w:pPr>
      <w:r w:rsidRPr="008E242E">
        <w:rPr>
          <w:rFonts w:ascii="宋体" w:hAnsi="宋体" w:hint="eastAsia"/>
          <w:sz w:val="24"/>
          <w:szCs w:val="24"/>
        </w:rPr>
        <w:t>首次公告日期：</w:t>
      </w:r>
      <w:r w:rsidR="002338B4" w:rsidRPr="008E242E">
        <w:rPr>
          <w:rFonts w:ascii="宋体" w:hAnsi="宋体" w:hint="eastAsia"/>
          <w:sz w:val="24"/>
          <w:szCs w:val="24"/>
        </w:rPr>
        <w:t>2025年</w:t>
      </w:r>
      <w:r w:rsidR="00E91BE5" w:rsidRPr="008E242E">
        <w:rPr>
          <w:rFonts w:ascii="宋体" w:hAnsi="宋体"/>
          <w:sz w:val="24"/>
          <w:szCs w:val="24"/>
        </w:rPr>
        <w:t>9</w:t>
      </w:r>
      <w:r w:rsidR="002338B4" w:rsidRPr="008E242E">
        <w:rPr>
          <w:rFonts w:ascii="宋体" w:hAnsi="宋体" w:hint="eastAsia"/>
          <w:sz w:val="24"/>
          <w:szCs w:val="24"/>
        </w:rPr>
        <w:t>月</w:t>
      </w:r>
      <w:r w:rsidR="002E1661">
        <w:rPr>
          <w:rFonts w:ascii="宋体" w:hAnsi="宋体" w:hint="eastAsia"/>
          <w:sz w:val="24"/>
          <w:szCs w:val="24"/>
        </w:rPr>
        <w:t>26</w:t>
      </w:r>
      <w:r w:rsidR="002338B4" w:rsidRPr="008E242E">
        <w:rPr>
          <w:rFonts w:ascii="宋体" w:hAnsi="宋体" w:hint="eastAsia"/>
          <w:sz w:val="24"/>
          <w:szCs w:val="24"/>
        </w:rPr>
        <w:t>日</w:t>
      </w:r>
    </w:p>
    <w:p w14:paraId="63430A5A" w14:textId="77777777" w:rsidR="00EA5D38" w:rsidRPr="008E242E" w:rsidRDefault="000542B1">
      <w:pPr>
        <w:pStyle w:val="20"/>
        <w:spacing w:before="0" w:after="0" w:line="360" w:lineRule="auto"/>
        <w:rPr>
          <w:rFonts w:ascii="宋体" w:eastAsia="宋体" w:hAnsi="宋体" w:cs="宋体" w:hint="eastAsia"/>
          <w:sz w:val="24"/>
          <w:szCs w:val="24"/>
        </w:rPr>
      </w:pPr>
      <w:bookmarkStart w:id="5" w:name="_Toc35393646"/>
      <w:bookmarkStart w:id="6" w:name="_Toc28359028"/>
      <w:bookmarkStart w:id="7" w:name="_Toc28359105"/>
      <w:bookmarkStart w:id="8" w:name="_Toc35393815"/>
      <w:r w:rsidRPr="008E242E">
        <w:rPr>
          <w:rFonts w:ascii="宋体" w:eastAsia="宋体" w:hAnsi="宋体" w:cs="宋体" w:hint="eastAsia"/>
          <w:sz w:val="24"/>
          <w:szCs w:val="24"/>
        </w:rPr>
        <w:t>二、更正信息</w:t>
      </w:r>
      <w:bookmarkEnd w:id="5"/>
      <w:bookmarkEnd w:id="6"/>
      <w:bookmarkEnd w:id="7"/>
      <w:bookmarkEnd w:id="8"/>
    </w:p>
    <w:p w14:paraId="1DF11A8E" w14:textId="4369F296" w:rsidR="00EA5D38" w:rsidRPr="008E242E" w:rsidRDefault="000542B1">
      <w:pPr>
        <w:spacing w:line="360" w:lineRule="auto"/>
        <w:ind w:firstLineChars="200" w:firstLine="480"/>
        <w:rPr>
          <w:rFonts w:ascii="宋体" w:hAnsi="宋体" w:hint="eastAsia"/>
          <w:sz w:val="24"/>
          <w:szCs w:val="24"/>
        </w:rPr>
      </w:pPr>
      <w:r w:rsidRPr="008E242E">
        <w:rPr>
          <w:rFonts w:ascii="宋体" w:hAnsi="宋体" w:hint="eastAsia"/>
          <w:sz w:val="24"/>
          <w:szCs w:val="24"/>
        </w:rPr>
        <w:t>更正事项：</w:t>
      </w:r>
      <w:r w:rsidR="002E1661">
        <w:rPr>
          <w:rFonts w:ascii="宋体" w:hAnsi="宋体" w:hint="eastAsia"/>
          <w:sz w:val="24"/>
          <w:szCs w:val="24"/>
        </w:rPr>
        <w:t>招标文件</w:t>
      </w:r>
    </w:p>
    <w:p w14:paraId="3BD8ACC4" w14:textId="57552A53" w:rsidR="00035814" w:rsidRDefault="000542B1">
      <w:pPr>
        <w:spacing w:line="360" w:lineRule="auto"/>
        <w:ind w:firstLineChars="200" w:firstLine="480"/>
        <w:rPr>
          <w:rFonts w:ascii="宋体" w:hAnsi="宋体"/>
          <w:sz w:val="24"/>
          <w:szCs w:val="24"/>
        </w:rPr>
      </w:pPr>
      <w:r w:rsidRPr="008E242E">
        <w:rPr>
          <w:rFonts w:ascii="宋体" w:hAnsi="宋体" w:hint="eastAsia"/>
          <w:sz w:val="24"/>
          <w:szCs w:val="24"/>
        </w:rPr>
        <w:t>更正内容：</w:t>
      </w:r>
      <w:r w:rsidR="002E1661">
        <w:rPr>
          <w:rFonts w:ascii="宋体" w:hAnsi="宋体" w:hint="eastAsia"/>
          <w:sz w:val="24"/>
          <w:szCs w:val="24"/>
        </w:rPr>
        <w:t>“</w:t>
      </w:r>
      <w:r w:rsidR="002E1661" w:rsidRPr="002E1661">
        <w:rPr>
          <w:rFonts w:ascii="宋体" w:hAnsi="宋体" w:hint="eastAsia"/>
          <w:sz w:val="24"/>
          <w:szCs w:val="24"/>
        </w:rPr>
        <w:t>第五章</w:t>
      </w:r>
      <w:r w:rsidR="002E1661">
        <w:rPr>
          <w:rFonts w:ascii="宋体" w:hAnsi="宋体" w:hint="eastAsia"/>
          <w:sz w:val="24"/>
          <w:szCs w:val="24"/>
        </w:rPr>
        <w:t xml:space="preserve"> </w:t>
      </w:r>
      <w:r w:rsidR="002E1661" w:rsidRPr="002E1661">
        <w:rPr>
          <w:rFonts w:ascii="宋体" w:hAnsi="宋体" w:hint="eastAsia"/>
          <w:sz w:val="24"/>
          <w:szCs w:val="24"/>
        </w:rPr>
        <w:t>采购需求</w:t>
      </w:r>
      <w:r w:rsidR="00E376BF">
        <w:rPr>
          <w:rFonts w:ascii="宋体" w:hAnsi="宋体" w:hint="eastAsia"/>
          <w:sz w:val="24"/>
          <w:szCs w:val="24"/>
        </w:rPr>
        <w:t xml:space="preserve"> </w:t>
      </w:r>
      <w:r w:rsidR="00E376BF" w:rsidRPr="00E376BF">
        <w:rPr>
          <w:rFonts w:ascii="宋体" w:hAnsi="宋体" w:hint="eastAsia"/>
          <w:sz w:val="24"/>
          <w:szCs w:val="24"/>
        </w:rPr>
        <w:t>（二）技术要求</w:t>
      </w:r>
      <w:r w:rsidR="002E1661">
        <w:rPr>
          <w:rFonts w:ascii="宋体" w:hAnsi="宋体" w:hint="eastAsia"/>
          <w:sz w:val="24"/>
          <w:szCs w:val="24"/>
        </w:rPr>
        <w:t>”</w:t>
      </w:r>
      <w:r w:rsidR="00E91BE5" w:rsidRPr="008E242E">
        <w:rPr>
          <w:rFonts w:ascii="宋体" w:hAnsi="宋体"/>
          <w:sz w:val="24"/>
          <w:szCs w:val="24"/>
        </w:rPr>
        <w:t xml:space="preserve"> </w:t>
      </w:r>
      <w:r w:rsidR="002E1661">
        <w:rPr>
          <w:rFonts w:ascii="宋体" w:hAnsi="宋体" w:hint="eastAsia"/>
          <w:sz w:val="24"/>
          <w:szCs w:val="24"/>
        </w:rPr>
        <w:t>及“</w:t>
      </w:r>
      <w:r w:rsidR="002E1661" w:rsidRPr="002E1661">
        <w:rPr>
          <w:rFonts w:ascii="宋体" w:hAnsi="宋体" w:hint="eastAsia"/>
          <w:sz w:val="24"/>
          <w:szCs w:val="24"/>
        </w:rPr>
        <w:t>第四章</w:t>
      </w:r>
      <w:r w:rsidR="002E1661">
        <w:rPr>
          <w:rFonts w:ascii="宋体" w:hAnsi="宋体" w:hint="eastAsia"/>
          <w:sz w:val="24"/>
          <w:szCs w:val="24"/>
        </w:rPr>
        <w:t xml:space="preserve"> </w:t>
      </w:r>
      <w:r w:rsidR="002E1661" w:rsidRPr="002E1661">
        <w:rPr>
          <w:rFonts w:ascii="宋体" w:hAnsi="宋体" w:hint="eastAsia"/>
          <w:sz w:val="24"/>
          <w:szCs w:val="24"/>
        </w:rPr>
        <w:t>评标程序、评标方法和评标标准</w:t>
      </w:r>
      <w:r w:rsidR="002E1661">
        <w:rPr>
          <w:rFonts w:ascii="宋体" w:hAnsi="宋体" w:hint="eastAsia"/>
          <w:sz w:val="24"/>
          <w:szCs w:val="24"/>
        </w:rPr>
        <w:t xml:space="preserve"> </w:t>
      </w:r>
      <w:r w:rsidR="002E1661" w:rsidRPr="002E1661">
        <w:rPr>
          <w:rFonts w:ascii="宋体" w:hAnsi="宋体" w:hint="eastAsia"/>
          <w:sz w:val="24"/>
          <w:szCs w:val="24"/>
        </w:rPr>
        <w:t>二、评标标准</w:t>
      </w:r>
      <w:r w:rsidR="002E1661">
        <w:rPr>
          <w:rFonts w:ascii="宋体" w:hAnsi="宋体" w:hint="eastAsia"/>
          <w:sz w:val="24"/>
          <w:szCs w:val="24"/>
        </w:rPr>
        <w:t>”</w:t>
      </w:r>
    </w:p>
    <w:p w14:paraId="2ACB847F" w14:textId="13AF6B83" w:rsidR="00E376BF" w:rsidRPr="008E242E" w:rsidRDefault="00E376BF" w:rsidP="00E376BF">
      <w:pPr>
        <w:spacing w:line="360" w:lineRule="auto"/>
        <w:ind w:leftChars="100" w:left="210" w:firstLineChars="100" w:firstLine="240"/>
        <w:rPr>
          <w:rFonts w:ascii="宋体" w:hAnsi="宋体" w:hint="eastAsia"/>
          <w:sz w:val="24"/>
          <w:szCs w:val="24"/>
        </w:rPr>
      </w:pPr>
      <w:r>
        <w:rPr>
          <w:rFonts w:ascii="宋体" w:hAnsi="宋体" w:hint="eastAsia"/>
          <w:sz w:val="24"/>
          <w:szCs w:val="24"/>
        </w:rPr>
        <w:t>1.</w:t>
      </w:r>
      <w:r w:rsidRPr="00E376BF">
        <w:rPr>
          <w:rFonts w:ascii="宋体" w:hAnsi="宋体" w:hint="eastAsia"/>
          <w:sz w:val="24"/>
          <w:szCs w:val="24"/>
        </w:rPr>
        <w:t xml:space="preserve"> </w:t>
      </w:r>
      <w:r>
        <w:rPr>
          <w:rFonts w:ascii="宋体" w:hAnsi="宋体" w:hint="eastAsia"/>
          <w:sz w:val="24"/>
          <w:szCs w:val="24"/>
        </w:rPr>
        <w:t>“</w:t>
      </w:r>
      <w:r w:rsidRPr="002E1661">
        <w:rPr>
          <w:rFonts w:ascii="宋体" w:hAnsi="宋体" w:hint="eastAsia"/>
          <w:sz w:val="24"/>
          <w:szCs w:val="24"/>
        </w:rPr>
        <w:t>第五章</w:t>
      </w:r>
      <w:r>
        <w:rPr>
          <w:rFonts w:ascii="宋体" w:hAnsi="宋体" w:hint="eastAsia"/>
          <w:sz w:val="24"/>
          <w:szCs w:val="24"/>
        </w:rPr>
        <w:t xml:space="preserve"> </w:t>
      </w:r>
      <w:r w:rsidRPr="002E1661">
        <w:rPr>
          <w:rFonts w:ascii="宋体" w:hAnsi="宋体" w:hint="eastAsia"/>
          <w:sz w:val="24"/>
          <w:szCs w:val="24"/>
        </w:rPr>
        <w:t>采购需求</w:t>
      </w:r>
      <w:r>
        <w:rPr>
          <w:rFonts w:ascii="宋体" w:hAnsi="宋体" w:hint="eastAsia"/>
          <w:sz w:val="24"/>
          <w:szCs w:val="24"/>
        </w:rPr>
        <w:t xml:space="preserve"> </w:t>
      </w:r>
      <w:r w:rsidRPr="00E376BF">
        <w:rPr>
          <w:rFonts w:ascii="宋体" w:hAnsi="宋体" w:hint="eastAsia"/>
          <w:sz w:val="24"/>
          <w:szCs w:val="24"/>
        </w:rPr>
        <w:t>（二）技术要求</w:t>
      </w:r>
      <w:r>
        <w:rPr>
          <w:rFonts w:ascii="宋体" w:hAnsi="宋体" w:hint="eastAsia"/>
          <w:sz w:val="24"/>
          <w:szCs w:val="24"/>
        </w:rPr>
        <w:t>”</w:t>
      </w:r>
      <w:r w:rsidRPr="00E376BF">
        <w:rPr>
          <w:rFonts w:hint="eastAsia"/>
        </w:rPr>
        <w:t xml:space="preserve"> </w:t>
      </w:r>
      <w:r w:rsidRPr="00E376BF">
        <w:rPr>
          <w:rFonts w:ascii="宋体" w:hAnsi="宋体" w:hint="eastAsia"/>
          <w:sz w:val="24"/>
          <w:szCs w:val="24"/>
        </w:rPr>
        <w:t>序号/品目号</w:t>
      </w:r>
      <w:r>
        <w:rPr>
          <w:rFonts w:ascii="宋体" w:hAnsi="宋体" w:hint="eastAsia"/>
          <w:sz w:val="24"/>
          <w:szCs w:val="24"/>
        </w:rPr>
        <w:t xml:space="preserve"> 4 </w:t>
      </w:r>
      <w:r w:rsidRPr="00E376BF">
        <w:rPr>
          <w:rFonts w:ascii="宋体" w:hAnsi="宋体" w:hint="eastAsia"/>
          <w:sz w:val="24"/>
          <w:szCs w:val="24"/>
        </w:rPr>
        <w:t>荧光细胞分析</w:t>
      </w:r>
      <w:proofErr w:type="gramStart"/>
      <w:r w:rsidRPr="00E376BF">
        <w:rPr>
          <w:rFonts w:ascii="宋体" w:hAnsi="宋体" w:hint="eastAsia"/>
          <w:sz w:val="24"/>
          <w:szCs w:val="24"/>
        </w:rPr>
        <w:t>仪</w:t>
      </w:r>
      <w:r>
        <w:rPr>
          <w:rFonts w:ascii="宋体" w:hAnsi="宋体" w:hint="eastAsia"/>
          <w:sz w:val="24"/>
          <w:szCs w:val="24"/>
        </w:rPr>
        <w:t>技术</w:t>
      </w:r>
      <w:proofErr w:type="gramEnd"/>
      <w:r>
        <w:rPr>
          <w:rFonts w:ascii="宋体" w:hAnsi="宋体" w:hint="eastAsia"/>
          <w:sz w:val="24"/>
          <w:szCs w:val="24"/>
        </w:rPr>
        <w:t>要求更正为：</w:t>
      </w:r>
    </w:p>
    <w:tbl>
      <w:tblPr>
        <w:tblStyle w:val="ab"/>
        <w:tblW w:w="0" w:type="auto"/>
        <w:tblInd w:w="-289" w:type="dxa"/>
        <w:tblLook w:val="04A0" w:firstRow="1" w:lastRow="0" w:firstColumn="1" w:lastColumn="0" w:noHBand="0" w:noVBand="1"/>
      </w:tblPr>
      <w:tblGrid>
        <w:gridCol w:w="1094"/>
        <w:gridCol w:w="1361"/>
        <w:gridCol w:w="6130"/>
      </w:tblGrid>
      <w:tr w:rsidR="00E376BF" w:rsidRPr="003522ED" w14:paraId="63E17824" w14:textId="77777777" w:rsidTr="0014429E">
        <w:tc>
          <w:tcPr>
            <w:tcW w:w="1135" w:type="dxa"/>
            <w:vAlign w:val="center"/>
          </w:tcPr>
          <w:p w14:paraId="3C0F1C3A" w14:textId="77777777" w:rsidR="00E376BF" w:rsidRPr="003522ED" w:rsidRDefault="00E376BF" w:rsidP="0014429E">
            <w:pPr>
              <w:spacing w:line="360" w:lineRule="auto"/>
              <w:jc w:val="center"/>
              <w:rPr>
                <w:rFonts w:ascii="宋体" w:hAnsi="宋体" w:hint="eastAsia"/>
                <w:b/>
                <w:bCs/>
              </w:rPr>
            </w:pPr>
            <w:r w:rsidRPr="003522ED">
              <w:rPr>
                <w:rFonts w:ascii="宋体" w:hAnsi="宋体" w:hint="eastAsia"/>
                <w:b/>
                <w:bCs/>
              </w:rPr>
              <w:t>序号/品目号</w:t>
            </w:r>
          </w:p>
        </w:tc>
        <w:tc>
          <w:tcPr>
            <w:tcW w:w="1417" w:type="dxa"/>
            <w:vAlign w:val="center"/>
          </w:tcPr>
          <w:p w14:paraId="2ABAB1E4" w14:textId="77777777" w:rsidR="00E376BF" w:rsidRPr="003522ED" w:rsidRDefault="00E376BF" w:rsidP="0014429E">
            <w:pPr>
              <w:spacing w:line="360" w:lineRule="auto"/>
              <w:jc w:val="center"/>
              <w:rPr>
                <w:rFonts w:ascii="宋体" w:hAnsi="宋体" w:hint="eastAsia"/>
                <w:b/>
                <w:bCs/>
              </w:rPr>
            </w:pPr>
            <w:r w:rsidRPr="003522ED">
              <w:rPr>
                <w:rFonts w:ascii="宋体" w:hAnsi="宋体" w:hint="eastAsia"/>
                <w:b/>
                <w:bCs/>
              </w:rPr>
              <w:t>设备名称</w:t>
            </w:r>
          </w:p>
        </w:tc>
        <w:tc>
          <w:tcPr>
            <w:tcW w:w="6379" w:type="dxa"/>
            <w:vAlign w:val="center"/>
          </w:tcPr>
          <w:p w14:paraId="574742FB" w14:textId="77777777" w:rsidR="00E376BF" w:rsidRPr="003522ED" w:rsidRDefault="00E376BF" w:rsidP="0014429E">
            <w:pPr>
              <w:spacing w:line="360" w:lineRule="auto"/>
              <w:jc w:val="center"/>
              <w:rPr>
                <w:rFonts w:ascii="宋体" w:hAnsi="宋体" w:hint="eastAsia"/>
                <w:b/>
                <w:bCs/>
              </w:rPr>
            </w:pPr>
            <w:r w:rsidRPr="003522ED">
              <w:rPr>
                <w:rFonts w:ascii="宋体" w:hAnsi="宋体" w:hint="eastAsia"/>
                <w:b/>
                <w:bCs/>
              </w:rPr>
              <w:t>技术要求</w:t>
            </w:r>
          </w:p>
        </w:tc>
      </w:tr>
      <w:tr w:rsidR="00E376BF" w:rsidRPr="003522ED" w14:paraId="1BAF06DA" w14:textId="77777777" w:rsidTr="0014429E">
        <w:tc>
          <w:tcPr>
            <w:tcW w:w="1135" w:type="dxa"/>
            <w:vAlign w:val="center"/>
          </w:tcPr>
          <w:p w14:paraId="5BCAD890" w14:textId="7B3FE0CF" w:rsidR="00E376BF" w:rsidRPr="003522ED" w:rsidRDefault="00E376BF" w:rsidP="008F14C6">
            <w:pPr>
              <w:spacing w:line="360" w:lineRule="auto"/>
              <w:jc w:val="center"/>
              <w:rPr>
                <w:rFonts w:ascii="宋体" w:hAnsi="宋体" w:hint="eastAsia"/>
              </w:rPr>
            </w:pPr>
            <w:r>
              <w:rPr>
                <w:rFonts w:ascii="宋体" w:hAnsi="宋体" w:hint="eastAsia"/>
              </w:rPr>
              <w:t>4</w:t>
            </w:r>
          </w:p>
        </w:tc>
        <w:tc>
          <w:tcPr>
            <w:tcW w:w="1417" w:type="dxa"/>
            <w:vAlign w:val="center"/>
          </w:tcPr>
          <w:p w14:paraId="0FE30433" w14:textId="56E7D7DC" w:rsidR="00E376BF" w:rsidRPr="003522ED" w:rsidRDefault="00E376BF" w:rsidP="008F14C6">
            <w:pPr>
              <w:spacing w:line="360" w:lineRule="auto"/>
              <w:jc w:val="center"/>
              <w:rPr>
                <w:rFonts w:ascii="宋体" w:hAnsi="宋体" w:hint="eastAsia"/>
              </w:rPr>
            </w:pPr>
            <w:r w:rsidRPr="00E376BF">
              <w:rPr>
                <w:rFonts w:ascii="宋体" w:hAnsi="宋体" w:hint="eastAsia"/>
              </w:rPr>
              <w:t>荧光细胞分析仪</w:t>
            </w:r>
          </w:p>
        </w:tc>
        <w:tc>
          <w:tcPr>
            <w:tcW w:w="6379" w:type="dxa"/>
          </w:tcPr>
          <w:p w14:paraId="446946D2"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一、技术指标：</w:t>
            </w:r>
          </w:p>
          <w:p w14:paraId="15CEBE1C"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1. 功能描述与应用扩展</w:t>
            </w:r>
          </w:p>
          <w:p w14:paraId="375FE727"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1.1 双模态分析系统核心功能：</w:t>
            </w:r>
          </w:p>
          <w:p w14:paraId="753398BC"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1.1.1采用声波聚焦</w:t>
            </w:r>
            <w:r>
              <w:rPr>
                <w:rFonts w:ascii="宋体" w:hAnsi="宋体" w:cs="宋体" w:hint="eastAsia"/>
                <w:szCs w:val="21"/>
              </w:rPr>
              <w:t>或</w:t>
            </w:r>
            <w:r>
              <w:rPr>
                <w:rFonts w:ascii="宋体" w:hAnsi="宋体" w:cs="宋体"/>
                <w:szCs w:val="21"/>
              </w:rPr>
              <w:t>传统流体动力学聚焦模式</w:t>
            </w:r>
            <w:r>
              <w:rPr>
                <w:rFonts w:ascii="宋体" w:hAnsi="宋体" w:cs="宋体" w:hint="eastAsia"/>
                <w:szCs w:val="21"/>
              </w:rPr>
              <w:t>；</w:t>
            </w:r>
          </w:p>
          <w:p w14:paraId="57774EC5"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hint="eastAsia"/>
                <w:szCs w:val="21"/>
              </w:rPr>
              <w:t>1.1.2 微孔板检测模式：集成光吸收，荧光，支持6-</w:t>
            </w:r>
            <w:r>
              <w:rPr>
                <w:rFonts w:ascii="宋体" w:hAnsi="宋体" w:cs="宋体"/>
                <w:szCs w:val="21"/>
              </w:rPr>
              <w:t>1536</w:t>
            </w:r>
            <w:r>
              <w:rPr>
                <w:rFonts w:ascii="宋体" w:hAnsi="宋体" w:cs="宋体" w:hint="eastAsia"/>
                <w:szCs w:val="21"/>
              </w:rPr>
              <w:t>孔板带盖检测</w:t>
            </w:r>
            <w:r>
              <w:rPr>
                <w:rFonts w:ascii="宋体" w:hAnsi="宋体" w:cs="宋体"/>
                <w:szCs w:val="21"/>
              </w:rPr>
              <w:t>；</w:t>
            </w:r>
          </w:p>
          <w:p w14:paraId="1715B9C1"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1.1.3</w:t>
            </w:r>
            <w:proofErr w:type="gramStart"/>
            <w:r>
              <w:rPr>
                <w:rFonts w:ascii="宋体" w:hAnsi="宋体" w:cs="宋体" w:hint="eastAsia"/>
                <w:szCs w:val="21"/>
              </w:rPr>
              <w:t>荧光底读检测</w:t>
            </w:r>
            <w:proofErr w:type="gramEnd"/>
            <w:r>
              <w:rPr>
                <w:rFonts w:ascii="宋体" w:hAnsi="宋体" w:cs="宋体" w:hint="eastAsia"/>
                <w:szCs w:val="21"/>
              </w:rPr>
              <w:t>灵敏度：</w:t>
            </w:r>
            <w:r>
              <w:rPr>
                <w:rFonts w:ascii="宋体" w:hAnsi="宋体" w:cs="宋体"/>
                <w:szCs w:val="21"/>
              </w:rPr>
              <w:t xml:space="preserve">≤180 </w:t>
            </w:r>
            <w:proofErr w:type="spellStart"/>
            <w:r>
              <w:rPr>
                <w:rFonts w:ascii="宋体" w:hAnsi="宋体" w:cs="宋体"/>
                <w:szCs w:val="21"/>
              </w:rPr>
              <w:t>amol</w:t>
            </w:r>
            <w:proofErr w:type="spellEnd"/>
            <w:r>
              <w:rPr>
                <w:rFonts w:ascii="宋体" w:hAnsi="宋体" w:cs="宋体"/>
                <w:szCs w:val="21"/>
              </w:rPr>
              <w:t>/well; 10ul 荧光素；</w:t>
            </w:r>
          </w:p>
          <w:p w14:paraId="3783E0F4"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1.1.4光吸收模式下单孔扫描速度：≤ 7 sec（200-1000 nm，1nm步进）；</w:t>
            </w:r>
          </w:p>
          <w:p w14:paraId="5959C130"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1.1.5光吸收波长准确性：≤±0.3nm。</w:t>
            </w:r>
          </w:p>
          <w:p w14:paraId="63553264"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b/>
                <w:bCs/>
                <w:szCs w:val="21"/>
              </w:rPr>
              <w:t>#</w:t>
            </w:r>
            <w:r>
              <w:rPr>
                <w:rFonts w:ascii="宋体" w:hAnsi="宋体" w:cs="宋体"/>
                <w:szCs w:val="21"/>
              </w:rPr>
              <w:t>1.2 多色分析能力：支持≥</w:t>
            </w:r>
            <w:r>
              <w:rPr>
                <w:rFonts w:ascii="宋体" w:hAnsi="宋体" w:cs="宋体" w:hint="eastAsia"/>
                <w:szCs w:val="21"/>
              </w:rPr>
              <w:t>15</w:t>
            </w:r>
            <w:r>
              <w:rPr>
                <w:rFonts w:ascii="宋体" w:hAnsi="宋体" w:cs="宋体"/>
                <w:szCs w:val="21"/>
              </w:rPr>
              <w:t>色荧光方案，可搭配</w:t>
            </w:r>
            <w:proofErr w:type="gramStart"/>
            <w:r>
              <w:rPr>
                <w:rFonts w:ascii="宋体" w:hAnsi="宋体" w:cs="宋体"/>
                <w:szCs w:val="21"/>
              </w:rPr>
              <w:t>窄谱高</w:t>
            </w:r>
            <w:proofErr w:type="gramEnd"/>
            <w:r>
              <w:rPr>
                <w:rFonts w:ascii="宋体" w:hAnsi="宋体" w:cs="宋体"/>
                <w:szCs w:val="21"/>
              </w:rPr>
              <w:t>亮纳米粒子染料，无需特殊缓冲液即</w:t>
            </w:r>
            <w:r>
              <w:rPr>
                <w:rFonts w:ascii="宋体" w:hAnsi="宋体" w:cs="宋体" w:hint="eastAsia"/>
                <w:szCs w:val="21"/>
              </w:rPr>
              <w:t>可</w:t>
            </w:r>
            <w:r>
              <w:rPr>
                <w:rFonts w:ascii="宋体" w:hAnsi="宋体" w:cs="宋体"/>
                <w:szCs w:val="21"/>
              </w:rPr>
              <w:t>降低荧光溢漏（溢漏减少率</w:t>
            </w:r>
            <w:r>
              <w:rPr>
                <w:rFonts w:ascii="宋体" w:hAnsi="宋体" w:cs="宋体" w:hint="eastAsia"/>
                <w:szCs w:val="21"/>
              </w:rPr>
              <w:t>&gt;</w:t>
            </w:r>
            <w:r>
              <w:rPr>
                <w:rFonts w:ascii="宋体" w:hAnsi="宋体" w:cs="宋体"/>
                <w:szCs w:val="21"/>
              </w:rPr>
              <w:t>40%），适用于稀有细胞群（</w:t>
            </w:r>
            <w:r>
              <w:rPr>
                <w:rFonts w:ascii="宋体" w:hAnsi="宋体" w:cs="宋体" w:hint="eastAsia"/>
                <w:szCs w:val="21"/>
              </w:rPr>
              <w:t>&lt;</w:t>
            </w:r>
            <w:r>
              <w:rPr>
                <w:rFonts w:ascii="宋体" w:hAnsi="宋体" w:cs="宋体"/>
                <w:szCs w:val="21"/>
              </w:rPr>
              <w:t>0.01%频率）及低表达抗原检测</w:t>
            </w:r>
            <w:r>
              <w:rPr>
                <w:rFonts w:ascii="宋体" w:hAnsi="宋体" w:cs="宋体" w:hint="eastAsia"/>
                <w:szCs w:val="21"/>
              </w:rPr>
              <w:t>；</w:t>
            </w:r>
          </w:p>
          <w:p w14:paraId="567B0C01"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hint="eastAsia"/>
                <w:b/>
                <w:bCs/>
                <w:szCs w:val="21"/>
              </w:rPr>
              <w:t>#</w:t>
            </w:r>
            <w:r>
              <w:rPr>
                <w:rFonts w:ascii="宋体" w:hAnsi="宋体" w:cs="宋体" w:hint="eastAsia"/>
                <w:szCs w:val="21"/>
              </w:rPr>
              <w:t>1.3 高通量筛查：支持超微量检测板、标准比色杯等的自动光程校准（吸光值自动换算至1 cm比色杯等效值）；</w:t>
            </w:r>
          </w:p>
          <w:p w14:paraId="49886EDC"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lastRenderedPageBreak/>
              <w:t>1.</w:t>
            </w:r>
            <w:r>
              <w:rPr>
                <w:rFonts w:ascii="宋体" w:hAnsi="宋体" w:cs="宋体" w:hint="eastAsia"/>
                <w:szCs w:val="21"/>
              </w:rPr>
              <w:t>4</w:t>
            </w:r>
            <w:r>
              <w:rPr>
                <w:rFonts w:ascii="宋体" w:hAnsi="宋体" w:cs="宋体"/>
                <w:szCs w:val="21"/>
              </w:rPr>
              <w:t xml:space="preserve"> 分选扩展功能：</w:t>
            </w:r>
          </w:p>
          <w:p w14:paraId="1211C85D"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b/>
                <w:bCs/>
                <w:szCs w:val="21"/>
              </w:rPr>
              <w:t>#</w:t>
            </w:r>
            <w:r>
              <w:rPr>
                <w:rFonts w:ascii="宋体" w:hAnsi="宋体" w:cs="宋体"/>
                <w:szCs w:val="21"/>
              </w:rPr>
              <w:t>1.</w:t>
            </w:r>
            <w:r>
              <w:rPr>
                <w:rFonts w:ascii="宋体" w:hAnsi="宋体" w:cs="宋体" w:hint="eastAsia"/>
                <w:szCs w:val="21"/>
              </w:rPr>
              <w:t>4</w:t>
            </w:r>
            <w:r>
              <w:rPr>
                <w:rFonts w:ascii="宋体" w:hAnsi="宋体" w:cs="宋体"/>
                <w:szCs w:val="21"/>
              </w:rPr>
              <w:t>.1高纯度分选：</w:t>
            </w:r>
            <w:r>
              <w:rPr>
                <w:rFonts w:ascii="宋体" w:hAnsi="宋体" w:cs="宋体" w:hint="eastAsia"/>
                <w:szCs w:val="21"/>
              </w:rPr>
              <w:t>≥4</w:t>
            </w:r>
            <w:r>
              <w:rPr>
                <w:rFonts w:ascii="宋体" w:hAnsi="宋体" w:cs="宋体"/>
                <w:szCs w:val="21"/>
              </w:rPr>
              <w:t>路分选通道，支持</w:t>
            </w:r>
            <w:r>
              <w:rPr>
                <w:rFonts w:ascii="宋体" w:hAnsi="宋体" w:cs="宋体" w:hint="eastAsia"/>
                <w:szCs w:val="21"/>
              </w:rPr>
              <w:t>15</w:t>
            </w:r>
            <w:r>
              <w:rPr>
                <w:rFonts w:ascii="宋体" w:hAnsi="宋体" w:cs="宋体"/>
                <w:szCs w:val="21"/>
              </w:rPr>
              <w:t xml:space="preserve"> mL离心管至</w:t>
            </w:r>
            <w:r>
              <w:rPr>
                <w:rFonts w:ascii="宋体" w:hAnsi="宋体" w:cs="宋体" w:hint="eastAsia"/>
                <w:szCs w:val="21"/>
              </w:rPr>
              <w:t>384</w:t>
            </w:r>
            <w:r>
              <w:rPr>
                <w:rFonts w:ascii="宋体" w:hAnsi="宋体" w:cs="宋体"/>
                <w:szCs w:val="21"/>
              </w:rPr>
              <w:t>孔板分选；</w:t>
            </w:r>
          </w:p>
          <w:p w14:paraId="4F40547A"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1.</w:t>
            </w:r>
            <w:r>
              <w:rPr>
                <w:rFonts w:ascii="宋体" w:hAnsi="宋体" w:cs="宋体" w:hint="eastAsia"/>
                <w:szCs w:val="21"/>
              </w:rPr>
              <w:t>4</w:t>
            </w:r>
            <w:r>
              <w:rPr>
                <w:rFonts w:ascii="宋体" w:hAnsi="宋体" w:cs="宋体"/>
                <w:szCs w:val="21"/>
              </w:rPr>
              <w:t>.2活细胞保护：集成0-40℃</w:t>
            </w:r>
            <w:proofErr w:type="gramStart"/>
            <w:r>
              <w:rPr>
                <w:rFonts w:ascii="宋体" w:hAnsi="宋体" w:cs="宋体"/>
                <w:szCs w:val="21"/>
              </w:rPr>
              <w:t>温控进</w:t>
            </w:r>
            <w:proofErr w:type="gramEnd"/>
            <w:r>
              <w:rPr>
                <w:rFonts w:ascii="宋体" w:hAnsi="宋体" w:cs="宋体"/>
                <w:szCs w:val="21"/>
              </w:rPr>
              <w:t xml:space="preserve">样/收集模块（精度±0.5℃），配合70-150 </w:t>
            </w:r>
            <w:proofErr w:type="spellStart"/>
            <w:r>
              <w:rPr>
                <w:rFonts w:ascii="宋体" w:hAnsi="宋体" w:cs="宋体"/>
                <w:szCs w:val="21"/>
              </w:rPr>
              <w:t>μm</w:t>
            </w:r>
            <w:proofErr w:type="spellEnd"/>
            <w:r>
              <w:rPr>
                <w:rFonts w:ascii="宋体" w:hAnsi="宋体" w:cs="宋体"/>
                <w:szCs w:val="21"/>
              </w:rPr>
              <w:t>可更换陶瓷喷嘴（液滴震荡频率11-</w:t>
            </w:r>
            <w:r>
              <w:rPr>
                <w:rFonts w:ascii="宋体" w:hAnsi="宋体" w:cs="宋体" w:hint="eastAsia"/>
                <w:szCs w:val="21"/>
              </w:rPr>
              <w:t>35</w:t>
            </w:r>
            <w:r>
              <w:rPr>
                <w:rFonts w:ascii="宋体" w:hAnsi="宋体" w:cs="宋体"/>
                <w:szCs w:val="21"/>
              </w:rPr>
              <w:t xml:space="preserve"> kHz），分选后细胞活性</w:t>
            </w:r>
            <w:r>
              <w:rPr>
                <w:rFonts w:ascii="宋体" w:hAnsi="宋体" w:cs="宋体" w:hint="eastAsia"/>
                <w:szCs w:val="21"/>
              </w:rPr>
              <w:t>&gt;</w:t>
            </w:r>
            <w:r>
              <w:rPr>
                <w:rFonts w:ascii="宋体" w:hAnsi="宋体" w:cs="宋体"/>
                <w:szCs w:val="21"/>
              </w:rPr>
              <w:t>95%。</w:t>
            </w:r>
          </w:p>
          <w:p w14:paraId="71F5AB1A"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1.</w:t>
            </w:r>
            <w:r>
              <w:rPr>
                <w:rFonts w:ascii="宋体" w:hAnsi="宋体" w:cs="宋体" w:hint="eastAsia"/>
                <w:szCs w:val="21"/>
              </w:rPr>
              <w:t>5</w:t>
            </w:r>
            <w:r>
              <w:rPr>
                <w:rFonts w:ascii="宋体" w:hAnsi="宋体" w:cs="宋体"/>
                <w:szCs w:val="21"/>
              </w:rPr>
              <w:t xml:space="preserve"> 应用场景：</w:t>
            </w:r>
          </w:p>
          <w:p w14:paraId="78B1FC07"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1.</w:t>
            </w:r>
            <w:r>
              <w:rPr>
                <w:rFonts w:ascii="宋体" w:hAnsi="宋体" w:cs="宋体" w:hint="eastAsia"/>
                <w:szCs w:val="21"/>
              </w:rPr>
              <w:t>5</w:t>
            </w:r>
            <w:r>
              <w:rPr>
                <w:rFonts w:ascii="宋体" w:hAnsi="宋体" w:cs="宋体"/>
                <w:szCs w:val="21"/>
              </w:rPr>
              <w:t>.1深度免疫表型分析（如Treg细胞分群）、外</w:t>
            </w:r>
            <w:proofErr w:type="gramStart"/>
            <w:r>
              <w:rPr>
                <w:rFonts w:ascii="宋体" w:hAnsi="宋体" w:cs="宋体"/>
                <w:szCs w:val="21"/>
              </w:rPr>
              <w:t>泌</w:t>
            </w:r>
            <w:proofErr w:type="gramEnd"/>
            <w:r>
              <w:rPr>
                <w:rFonts w:ascii="宋体" w:hAnsi="宋体" w:cs="宋体"/>
                <w:szCs w:val="21"/>
              </w:rPr>
              <w:t xml:space="preserve">体检测（0.1-0.3 </w:t>
            </w:r>
            <w:proofErr w:type="spellStart"/>
            <w:r>
              <w:rPr>
                <w:rFonts w:ascii="宋体" w:hAnsi="宋体" w:cs="宋体"/>
                <w:szCs w:val="21"/>
              </w:rPr>
              <w:t>μm</w:t>
            </w:r>
            <w:proofErr w:type="spellEnd"/>
            <w:r>
              <w:rPr>
                <w:rFonts w:ascii="宋体" w:hAnsi="宋体" w:cs="宋体"/>
                <w:szCs w:val="21"/>
              </w:rPr>
              <w:t>颗粒）、干细胞分选及细胞治疗产品开发</w:t>
            </w:r>
            <w:r>
              <w:rPr>
                <w:rFonts w:ascii="宋体" w:hAnsi="宋体" w:cs="宋体" w:hint="eastAsia"/>
                <w:szCs w:val="21"/>
              </w:rPr>
              <w:t>等</w:t>
            </w:r>
            <w:r>
              <w:rPr>
                <w:rFonts w:ascii="宋体" w:hAnsi="宋体" w:cs="宋体"/>
                <w:szCs w:val="21"/>
              </w:rPr>
              <w:t>；</w:t>
            </w:r>
          </w:p>
          <w:p w14:paraId="5F1E94D9"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hint="eastAsia"/>
                <w:szCs w:val="21"/>
              </w:rPr>
              <w:t>1.5.2支持钙离子动态监测和自动加样功能，加样和钙离子信号监测无延时</w:t>
            </w:r>
            <w:r>
              <w:rPr>
                <w:rFonts w:ascii="宋体" w:hAnsi="宋体" w:cs="宋体"/>
                <w:szCs w:val="21"/>
              </w:rPr>
              <w:t>（Ca²⁺荧光响应时间</w:t>
            </w:r>
            <w:r>
              <w:rPr>
                <w:rFonts w:ascii="宋体" w:hAnsi="宋体" w:cs="宋体" w:hint="eastAsia"/>
                <w:szCs w:val="21"/>
              </w:rPr>
              <w:t xml:space="preserve">≤10 </w:t>
            </w:r>
            <w:proofErr w:type="spellStart"/>
            <w:r>
              <w:rPr>
                <w:rFonts w:ascii="宋体" w:hAnsi="宋体" w:cs="宋体" w:hint="eastAsia"/>
                <w:szCs w:val="21"/>
              </w:rPr>
              <w:t>ms</w:t>
            </w:r>
            <w:proofErr w:type="spellEnd"/>
            <w:r>
              <w:rPr>
                <w:rFonts w:ascii="宋体" w:hAnsi="宋体" w:cs="宋体" w:hint="eastAsia"/>
                <w:szCs w:val="21"/>
              </w:rPr>
              <w:t>）；</w:t>
            </w:r>
          </w:p>
          <w:p w14:paraId="33412FDC"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b/>
                <w:bCs/>
                <w:szCs w:val="21"/>
              </w:rPr>
              <w:t>#</w:t>
            </w:r>
            <w:r>
              <w:rPr>
                <w:rFonts w:ascii="宋体" w:hAnsi="宋体" w:cs="宋体"/>
                <w:szCs w:val="21"/>
              </w:rPr>
              <w:t>1.</w:t>
            </w:r>
            <w:r>
              <w:rPr>
                <w:rFonts w:ascii="宋体" w:hAnsi="宋体" w:cs="宋体" w:hint="eastAsia"/>
                <w:szCs w:val="21"/>
              </w:rPr>
              <w:t>5</w:t>
            </w:r>
            <w:r>
              <w:rPr>
                <w:rFonts w:ascii="宋体" w:hAnsi="宋体" w:cs="宋体"/>
                <w:szCs w:val="21"/>
              </w:rPr>
              <w:t xml:space="preserve">.3 动力学研究：钙离子瞬变（Ca²⁺响应&lt;10 </w:t>
            </w:r>
            <w:proofErr w:type="spellStart"/>
            <w:r>
              <w:rPr>
                <w:rFonts w:ascii="宋体" w:hAnsi="宋体" w:cs="宋体" w:hint="eastAsia"/>
                <w:szCs w:val="21"/>
              </w:rPr>
              <w:t>ms</w:t>
            </w:r>
            <w:proofErr w:type="spellEnd"/>
            <w:r>
              <w:rPr>
                <w:rFonts w:ascii="宋体" w:hAnsi="宋体" w:cs="宋体" w:hint="eastAsia"/>
                <w:szCs w:val="21"/>
              </w:rPr>
              <w:t>）与动力学联检（整板扫描≤24s/384孔）；</w:t>
            </w:r>
          </w:p>
          <w:p w14:paraId="66D5DB65"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1.</w:t>
            </w:r>
            <w:r>
              <w:rPr>
                <w:rFonts w:ascii="宋体" w:hAnsi="宋体" w:cs="宋体" w:hint="eastAsia"/>
                <w:szCs w:val="21"/>
              </w:rPr>
              <w:t>5</w:t>
            </w:r>
            <w:r>
              <w:rPr>
                <w:rFonts w:ascii="宋体" w:hAnsi="宋体" w:cs="宋体"/>
                <w:szCs w:val="21"/>
              </w:rPr>
              <w:t>.4 与自动化系统兼容，可扩展至高通量自动化检测系统，无需人工干预。</w:t>
            </w:r>
          </w:p>
          <w:p w14:paraId="354E8EAE"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2. 光学系统增强配置</w:t>
            </w:r>
          </w:p>
          <w:p w14:paraId="21C46CA6"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2.1 激光器系统：</w:t>
            </w:r>
          </w:p>
          <w:p w14:paraId="0788E211"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b/>
                <w:bCs/>
                <w:szCs w:val="21"/>
              </w:rPr>
              <w:t>#</w:t>
            </w:r>
            <w:r>
              <w:rPr>
                <w:rFonts w:ascii="宋体" w:hAnsi="宋体" w:cs="宋体"/>
                <w:szCs w:val="21"/>
              </w:rPr>
              <w:t>2.1.1</w:t>
            </w:r>
            <w:r>
              <w:rPr>
                <w:rFonts w:ascii="宋体" w:hAnsi="宋体" w:cs="宋体" w:hint="eastAsia"/>
                <w:szCs w:val="21"/>
              </w:rPr>
              <w:t>至少</w:t>
            </w:r>
            <w:r>
              <w:rPr>
                <w:rFonts w:ascii="宋体" w:hAnsi="宋体" w:cs="宋体"/>
                <w:szCs w:val="21"/>
              </w:rPr>
              <w:t>四激光器空间分离激发（405/488/561/640</w:t>
            </w:r>
            <w:r>
              <w:rPr>
                <w:rFonts w:ascii="宋体" w:hAnsi="宋体" w:cs="宋体" w:hint="eastAsia"/>
                <w:szCs w:val="21"/>
              </w:rPr>
              <w:t>±2</w:t>
            </w:r>
            <w:r>
              <w:rPr>
                <w:rFonts w:ascii="宋体" w:hAnsi="宋体" w:cs="宋体"/>
                <w:szCs w:val="21"/>
              </w:rPr>
              <w:t>nm），</w:t>
            </w:r>
            <w:r>
              <w:rPr>
                <w:rFonts w:ascii="宋体" w:hAnsi="宋体" w:cs="宋体" w:hint="eastAsia"/>
                <w:szCs w:val="21"/>
              </w:rPr>
              <w:t>具有第五个独立的激光器用于液滴延迟的测试，</w:t>
            </w:r>
            <w:r>
              <w:rPr>
                <w:rFonts w:ascii="宋体" w:hAnsi="宋体" w:cs="宋体"/>
                <w:szCs w:val="21"/>
              </w:rPr>
              <w:t xml:space="preserve">功率≥100 </w:t>
            </w:r>
            <w:proofErr w:type="spellStart"/>
            <w:r>
              <w:rPr>
                <w:rFonts w:ascii="宋体" w:hAnsi="宋体" w:cs="宋体"/>
                <w:szCs w:val="21"/>
              </w:rPr>
              <w:t>mW</w:t>
            </w:r>
            <w:proofErr w:type="spellEnd"/>
            <w:r>
              <w:rPr>
                <w:rFonts w:ascii="宋体" w:hAnsi="宋体" w:cs="宋体"/>
                <w:szCs w:val="21"/>
              </w:rPr>
              <w:t>；</w:t>
            </w:r>
          </w:p>
          <w:p w14:paraId="29555DC6"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b/>
                <w:bCs/>
                <w:szCs w:val="21"/>
              </w:rPr>
              <w:t>#</w:t>
            </w:r>
            <w:r>
              <w:rPr>
                <w:rFonts w:ascii="宋体" w:hAnsi="宋体" w:cs="宋体"/>
                <w:szCs w:val="21"/>
              </w:rPr>
              <w:t>2.1.</w:t>
            </w:r>
            <w:r>
              <w:rPr>
                <w:rFonts w:ascii="宋体" w:hAnsi="宋体" w:cs="宋体" w:hint="eastAsia"/>
                <w:szCs w:val="21"/>
              </w:rPr>
              <w:t>2</w:t>
            </w:r>
            <w:r>
              <w:rPr>
                <w:rFonts w:ascii="宋体" w:hAnsi="宋体" w:cs="宋体"/>
                <w:szCs w:val="21"/>
              </w:rPr>
              <w:t>荧光检测通道配置要求：405 nm激光器下有</w:t>
            </w:r>
            <w:r>
              <w:rPr>
                <w:rFonts w:ascii="宋体" w:hAnsi="宋体" w:cs="宋体" w:hint="eastAsia"/>
                <w:szCs w:val="21"/>
              </w:rPr>
              <w:t>≥5</w:t>
            </w:r>
            <w:r>
              <w:rPr>
                <w:rFonts w:ascii="宋体" w:hAnsi="宋体" w:cs="宋体"/>
                <w:szCs w:val="21"/>
              </w:rPr>
              <w:t>个荧光检测通道；488nm激光器下有</w:t>
            </w:r>
            <w:r>
              <w:rPr>
                <w:rFonts w:ascii="宋体" w:hAnsi="宋体" w:cs="宋体" w:hint="eastAsia"/>
                <w:szCs w:val="21"/>
              </w:rPr>
              <w:t>≥2</w:t>
            </w:r>
            <w:r>
              <w:rPr>
                <w:rFonts w:ascii="宋体" w:hAnsi="宋体" w:cs="宋体"/>
                <w:szCs w:val="21"/>
              </w:rPr>
              <w:t>个荧光检测通道；561nm下有</w:t>
            </w:r>
            <w:r>
              <w:rPr>
                <w:rFonts w:ascii="宋体" w:hAnsi="宋体" w:cs="宋体" w:hint="eastAsia"/>
                <w:szCs w:val="21"/>
              </w:rPr>
              <w:t>≥</w:t>
            </w:r>
            <w:r>
              <w:rPr>
                <w:rFonts w:ascii="宋体" w:hAnsi="宋体" w:cs="宋体"/>
                <w:szCs w:val="21"/>
              </w:rPr>
              <w:t>5个荧光检测通道；640</w:t>
            </w:r>
            <w:r>
              <w:rPr>
                <w:rFonts w:ascii="宋体" w:hAnsi="宋体" w:cs="宋体" w:hint="eastAsia"/>
                <w:szCs w:val="21"/>
              </w:rPr>
              <w:t>±2</w:t>
            </w:r>
            <w:r>
              <w:rPr>
                <w:rFonts w:ascii="宋体" w:hAnsi="宋体" w:cs="宋体"/>
                <w:szCs w:val="21"/>
              </w:rPr>
              <w:t>nm下有</w:t>
            </w:r>
            <w:r>
              <w:rPr>
                <w:rFonts w:ascii="宋体" w:hAnsi="宋体" w:cs="宋体" w:hint="eastAsia"/>
                <w:szCs w:val="21"/>
              </w:rPr>
              <w:t>≥3</w:t>
            </w:r>
            <w:r>
              <w:rPr>
                <w:rFonts w:ascii="宋体" w:hAnsi="宋体" w:cs="宋体"/>
                <w:szCs w:val="21"/>
              </w:rPr>
              <w:t>个荧光检测通道。</w:t>
            </w:r>
          </w:p>
          <w:p w14:paraId="4AFB463A"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2.2 检测系统：</w:t>
            </w:r>
          </w:p>
          <w:p w14:paraId="24C1FBFC"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2.2.1 PMT</w:t>
            </w:r>
            <w:r>
              <w:rPr>
                <w:rFonts w:ascii="宋体" w:hAnsi="宋体" w:cs="宋体" w:hint="eastAsia"/>
                <w:szCs w:val="21"/>
              </w:rPr>
              <w:t>或APD</w:t>
            </w:r>
            <w:r>
              <w:rPr>
                <w:rFonts w:ascii="宋体" w:hAnsi="宋体" w:cs="宋体"/>
                <w:szCs w:val="21"/>
              </w:rPr>
              <w:t>阵列：电压调节范围300-900 V（步进</w:t>
            </w:r>
            <w:r>
              <w:rPr>
                <w:rFonts w:ascii="宋体" w:hAnsi="宋体" w:cs="宋体" w:hint="eastAsia"/>
                <w:szCs w:val="21"/>
              </w:rPr>
              <w:t>≤</w:t>
            </w:r>
            <w:r>
              <w:rPr>
                <w:rFonts w:ascii="宋体" w:hAnsi="宋体" w:cs="宋体"/>
                <w:szCs w:val="21"/>
              </w:rPr>
              <w:t>1 V），支持面积（Area）、高度（Height）、宽度（Width）三参数同步采集；</w:t>
            </w:r>
          </w:p>
          <w:p w14:paraId="40ECAF04"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b/>
                <w:bCs/>
                <w:szCs w:val="21"/>
              </w:rPr>
              <w:t>#</w:t>
            </w:r>
            <w:r>
              <w:rPr>
                <w:rFonts w:ascii="宋体" w:hAnsi="宋体" w:cs="宋体"/>
                <w:szCs w:val="21"/>
              </w:rPr>
              <w:t xml:space="preserve">2.2.2散射光分辨率：488 nm SSC检测0.2 </w:t>
            </w:r>
            <w:proofErr w:type="spellStart"/>
            <w:r>
              <w:rPr>
                <w:rFonts w:ascii="宋体" w:hAnsi="宋体" w:cs="宋体"/>
                <w:szCs w:val="21"/>
              </w:rPr>
              <w:t>μm</w:t>
            </w:r>
            <w:proofErr w:type="spellEnd"/>
            <w:r>
              <w:rPr>
                <w:rFonts w:ascii="宋体" w:hAnsi="宋体" w:cs="宋体"/>
                <w:szCs w:val="21"/>
              </w:rPr>
              <w:t>微球</w:t>
            </w:r>
            <w:r>
              <w:rPr>
                <w:rFonts w:ascii="宋体" w:hAnsi="宋体" w:cs="宋体" w:hint="eastAsia"/>
                <w:szCs w:val="21"/>
              </w:rPr>
              <w:t>，</w:t>
            </w:r>
            <w:r>
              <w:rPr>
                <w:rFonts w:ascii="宋体" w:hAnsi="宋体" w:cs="宋体"/>
                <w:szCs w:val="21"/>
              </w:rPr>
              <w:t>CV&lt;3%；</w:t>
            </w:r>
          </w:p>
          <w:p w14:paraId="5302F655"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b/>
                <w:bCs/>
                <w:szCs w:val="21"/>
              </w:rPr>
              <w:t>#</w:t>
            </w:r>
            <w:r>
              <w:rPr>
                <w:rFonts w:ascii="宋体" w:hAnsi="宋体" w:cs="宋体"/>
                <w:szCs w:val="21"/>
              </w:rPr>
              <w:t>2.2.</w:t>
            </w:r>
            <w:r>
              <w:rPr>
                <w:rFonts w:ascii="宋体" w:hAnsi="宋体" w:cs="宋体" w:hint="eastAsia"/>
                <w:szCs w:val="21"/>
              </w:rPr>
              <w:t>3最小检测颗粒为≤100nm；</w:t>
            </w:r>
          </w:p>
          <w:p w14:paraId="33B0F877"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3. 液流系统优化设计</w:t>
            </w:r>
          </w:p>
          <w:p w14:paraId="2738C20D"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lastRenderedPageBreak/>
              <w:t>3.1 进样系统：</w:t>
            </w:r>
          </w:p>
          <w:p w14:paraId="477937E0"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3.1.1气压泵驱动（0-75 PSI），支持</w:t>
            </w:r>
            <w:r>
              <w:rPr>
                <w:rFonts w:ascii="宋体" w:hAnsi="宋体" w:cs="宋体" w:hint="eastAsia"/>
                <w:szCs w:val="21"/>
              </w:rPr>
              <w:t>至少包括</w:t>
            </w:r>
            <w:r>
              <w:rPr>
                <w:rFonts w:ascii="宋体" w:hAnsi="宋体" w:cs="宋体"/>
                <w:szCs w:val="21"/>
              </w:rPr>
              <w:t>1.5/5 mL离心管上样</w:t>
            </w:r>
            <w:r>
              <w:rPr>
                <w:rFonts w:ascii="宋体" w:hAnsi="宋体" w:cs="宋体" w:hint="eastAsia"/>
                <w:szCs w:val="21"/>
              </w:rPr>
              <w:t>；</w:t>
            </w:r>
          </w:p>
          <w:p w14:paraId="10616D56"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3.1.2流速范围：12.5-</w:t>
            </w:r>
            <w:r>
              <w:rPr>
                <w:rFonts w:ascii="宋体" w:hAnsi="宋体" w:cs="宋体" w:hint="eastAsia"/>
                <w:szCs w:val="21"/>
              </w:rPr>
              <w:t>240</w:t>
            </w:r>
            <w:r>
              <w:rPr>
                <w:rFonts w:ascii="宋体" w:hAnsi="宋体" w:cs="宋体"/>
                <w:szCs w:val="21"/>
              </w:rPr>
              <w:t xml:space="preserve"> </w:t>
            </w:r>
            <w:proofErr w:type="spellStart"/>
            <w:r>
              <w:rPr>
                <w:rFonts w:ascii="宋体" w:hAnsi="宋体" w:cs="宋体"/>
                <w:szCs w:val="21"/>
              </w:rPr>
              <w:t>μL</w:t>
            </w:r>
            <w:proofErr w:type="spellEnd"/>
            <w:r>
              <w:rPr>
                <w:rFonts w:ascii="宋体" w:hAnsi="宋体" w:cs="宋体"/>
                <w:szCs w:val="21"/>
              </w:rPr>
              <w:t>/min，绝对计数误差&lt;1%。</w:t>
            </w:r>
          </w:p>
          <w:p w14:paraId="04AC315F"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3.2 防堵设计：</w:t>
            </w:r>
          </w:p>
          <w:p w14:paraId="5CEEB4AB"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3.2.1避免细胞聚集，兼容</w:t>
            </w:r>
            <w:proofErr w:type="gramStart"/>
            <w:r>
              <w:rPr>
                <w:rFonts w:ascii="宋体" w:hAnsi="宋体" w:cs="宋体"/>
                <w:szCs w:val="21"/>
              </w:rPr>
              <w:t>原代组织</w:t>
            </w:r>
            <w:proofErr w:type="gramEnd"/>
            <w:r>
              <w:rPr>
                <w:rFonts w:ascii="宋体" w:hAnsi="宋体" w:cs="宋体"/>
                <w:szCs w:val="21"/>
              </w:rPr>
              <w:t xml:space="preserve">样本（肝细胞/神经元），最小过滤网孔70 </w:t>
            </w:r>
            <w:proofErr w:type="spellStart"/>
            <w:r>
              <w:rPr>
                <w:rFonts w:ascii="宋体" w:hAnsi="宋体" w:cs="宋体"/>
                <w:szCs w:val="21"/>
              </w:rPr>
              <w:t>μm</w:t>
            </w:r>
            <w:proofErr w:type="spellEnd"/>
            <w:r>
              <w:rPr>
                <w:rFonts w:ascii="宋体" w:hAnsi="宋体" w:cs="宋体"/>
                <w:szCs w:val="21"/>
              </w:rPr>
              <w:t>；</w:t>
            </w:r>
          </w:p>
          <w:p w14:paraId="4C95F5F0"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 xml:space="preserve">3.2.2气泡传感响应时间&lt;50 </w:t>
            </w:r>
            <w:proofErr w:type="spellStart"/>
            <w:r>
              <w:rPr>
                <w:rFonts w:ascii="宋体" w:hAnsi="宋体" w:cs="宋体"/>
                <w:szCs w:val="21"/>
              </w:rPr>
              <w:t>ms</w:t>
            </w:r>
            <w:proofErr w:type="spellEnd"/>
            <w:r>
              <w:rPr>
                <w:rFonts w:ascii="宋体" w:hAnsi="宋体" w:cs="宋体"/>
                <w:szCs w:val="21"/>
              </w:rPr>
              <w:t>，自动暂停并警报。</w:t>
            </w:r>
          </w:p>
          <w:p w14:paraId="3008CEA8"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4. 性能检测全面指标</w:t>
            </w:r>
          </w:p>
          <w:p w14:paraId="5CECCE08"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4.1 速度与精度：</w:t>
            </w:r>
          </w:p>
          <w:p w14:paraId="03A9024B"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b/>
                <w:bCs/>
                <w:szCs w:val="21"/>
              </w:rPr>
              <w:t>#</w:t>
            </w:r>
            <w:r>
              <w:rPr>
                <w:rFonts w:ascii="宋体" w:hAnsi="宋体" w:cs="宋体"/>
                <w:szCs w:val="21"/>
              </w:rPr>
              <w:t>4.1.1分析速度：≥</w:t>
            </w:r>
            <w:r>
              <w:rPr>
                <w:rFonts w:ascii="宋体" w:hAnsi="宋体" w:cs="宋体" w:hint="eastAsia"/>
                <w:szCs w:val="21"/>
              </w:rPr>
              <w:t>4</w:t>
            </w:r>
            <w:r>
              <w:rPr>
                <w:rFonts w:ascii="宋体" w:hAnsi="宋体" w:cs="宋体"/>
                <w:szCs w:val="21"/>
              </w:rPr>
              <w:t>0,000事件/秒（多色模式）；</w:t>
            </w:r>
          </w:p>
          <w:p w14:paraId="05C9B49E"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b/>
                <w:bCs/>
                <w:szCs w:val="21"/>
              </w:rPr>
              <w:t>#</w:t>
            </w:r>
            <w:r>
              <w:rPr>
                <w:rFonts w:ascii="宋体" w:hAnsi="宋体" w:cs="宋体"/>
                <w:szCs w:val="21"/>
              </w:rPr>
              <w:t>4.1.2分选速度：</w:t>
            </w:r>
            <w:r>
              <w:rPr>
                <w:rFonts w:ascii="宋体" w:hAnsi="宋体" w:cs="宋体" w:hint="eastAsia"/>
                <w:szCs w:val="21"/>
              </w:rPr>
              <w:t>≥3</w:t>
            </w:r>
            <w:r>
              <w:rPr>
                <w:rFonts w:ascii="宋体" w:hAnsi="宋体" w:cs="宋体"/>
                <w:szCs w:val="21"/>
              </w:rPr>
              <w:t>0,000事件/秒（4路分选），纯度&gt;99%，得率&gt;90%。</w:t>
            </w:r>
          </w:p>
          <w:p w14:paraId="2622BBCF"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hint="eastAsia"/>
                <w:szCs w:val="21"/>
              </w:rPr>
              <w:t>4</w:t>
            </w:r>
            <w:r>
              <w:rPr>
                <w:rFonts w:ascii="宋体" w:hAnsi="宋体" w:cs="宋体"/>
                <w:szCs w:val="21"/>
              </w:rPr>
              <w:t>.2 灵敏度验证：</w:t>
            </w:r>
          </w:p>
          <w:p w14:paraId="1D8BC6B3"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b/>
                <w:bCs/>
                <w:szCs w:val="21"/>
              </w:rPr>
              <w:t>#</w:t>
            </w:r>
            <w:r>
              <w:rPr>
                <w:rFonts w:ascii="宋体" w:hAnsi="宋体" w:cs="宋体" w:hint="eastAsia"/>
                <w:szCs w:val="21"/>
              </w:rPr>
              <w:t>4</w:t>
            </w:r>
            <w:r>
              <w:rPr>
                <w:rFonts w:ascii="宋体" w:hAnsi="宋体" w:cs="宋体"/>
                <w:szCs w:val="21"/>
              </w:rPr>
              <w:t>.2.1使用</w:t>
            </w:r>
            <w:proofErr w:type="spellStart"/>
            <w:r>
              <w:rPr>
                <w:rFonts w:ascii="宋体" w:hAnsi="宋体" w:cs="宋体"/>
                <w:szCs w:val="21"/>
              </w:rPr>
              <w:t>Spherotech</w:t>
            </w:r>
            <w:proofErr w:type="spellEnd"/>
            <w:r>
              <w:rPr>
                <w:rFonts w:ascii="宋体" w:hAnsi="宋体" w:cs="宋体"/>
                <w:szCs w:val="21"/>
              </w:rPr>
              <w:t xml:space="preserve"> Rainbow微球验证：FITC </w:t>
            </w:r>
            <w:r>
              <w:rPr>
                <w:rFonts w:ascii="宋体" w:hAnsi="宋体" w:cs="宋体" w:hint="eastAsia"/>
                <w:szCs w:val="21"/>
              </w:rPr>
              <w:t>≤3</w:t>
            </w:r>
            <w:r>
              <w:rPr>
                <w:rFonts w:ascii="宋体" w:hAnsi="宋体" w:cs="宋体"/>
                <w:szCs w:val="21"/>
              </w:rPr>
              <w:t xml:space="preserve">0 MESF，PE </w:t>
            </w:r>
            <w:r>
              <w:rPr>
                <w:rFonts w:ascii="宋体" w:hAnsi="宋体" w:cs="宋体" w:hint="eastAsia"/>
                <w:szCs w:val="21"/>
              </w:rPr>
              <w:t>≤1</w:t>
            </w:r>
            <w:r>
              <w:rPr>
                <w:rFonts w:ascii="宋体" w:hAnsi="宋体" w:cs="宋体"/>
                <w:szCs w:val="21"/>
              </w:rPr>
              <w:t xml:space="preserve">0 MESF，APC </w:t>
            </w:r>
            <w:r>
              <w:rPr>
                <w:rFonts w:ascii="宋体" w:hAnsi="宋体" w:cs="宋体" w:hint="eastAsia"/>
                <w:szCs w:val="21"/>
              </w:rPr>
              <w:t>≤25</w:t>
            </w:r>
            <w:r>
              <w:rPr>
                <w:rFonts w:ascii="宋体" w:hAnsi="宋体" w:cs="宋体"/>
                <w:szCs w:val="21"/>
              </w:rPr>
              <w:t xml:space="preserve"> MESF；</w:t>
            </w:r>
          </w:p>
          <w:p w14:paraId="165273FB"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hint="eastAsia"/>
                <w:szCs w:val="21"/>
              </w:rPr>
              <w:t>4</w:t>
            </w:r>
            <w:r>
              <w:rPr>
                <w:rFonts w:ascii="宋体" w:hAnsi="宋体" w:cs="宋体"/>
                <w:szCs w:val="21"/>
              </w:rPr>
              <w:t xml:space="preserve">.2.2 PI染色鸡红细胞核（CEN）G0/G1峰CV值&lt;2.5%（流速1,000 </w:t>
            </w:r>
            <w:proofErr w:type="spellStart"/>
            <w:r>
              <w:rPr>
                <w:rFonts w:ascii="宋体" w:hAnsi="宋体" w:cs="宋体"/>
                <w:szCs w:val="21"/>
              </w:rPr>
              <w:t>μL</w:t>
            </w:r>
            <w:proofErr w:type="spellEnd"/>
            <w:r>
              <w:rPr>
                <w:rFonts w:ascii="宋体" w:hAnsi="宋体" w:cs="宋体"/>
                <w:szCs w:val="21"/>
              </w:rPr>
              <w:t>/min）。</w:t>
            </w:r>
          </w:p>
          <w:p w14:paraId="74382B70" w14:textId="77777777" w:rsidR="00E376BF" w:rsidRDefault="00E376BF" w:rsidP="00E376BF">
            <w:pPr>
              <w:pStyle w:val="ac"/>
              <w:spacing w:line="360" w:lineRule="auto"/>
              <w:ind w:leftChars="-2" w:hangingChars="2" w:hanging="4"/>
              <w:contextualSpacing/>
              <w:jc w:val="left"/>
              <w:rPr>
                <w:rFonts w:ascii="宋体" w:hAnsi="宋体" w:cs="宋体" w:hint="eastAsia"/>
              </w:rPr>
            </w:pPr>
            <w:r>
              <w:rPr>
                <w:rFonts w:ascii="宋体" w:hAnsi="宋体" w:cs="宋体" w:hint="eastAsia"/>
              </w:rPr>
              <w:t>5</w:t>
            </w:r>
            <w:r>
              <w:rPr>
                <w:rFonts w:ascii="宋体" w:hAnsi="宋体" w:cs="宋体"/>
              </w:rPr>
              <w:t>. 全光谱分析模块</w:t>
            </w:r>
          </w:p>
          <w:p w14:paraId="29E75DED" w14:textId="77777777" w:rsidR="00E376BF" w:rsidRDefault="00E376BF" w:rsidP="00E376BF">
            <w:pPr>
              <w:pStyle w:val="ac"/>
              <w:spacing w:line="360" w:lineRule="auto"/>
              <w:ind w:firstLineChars="0" w:firstLine="0"/>
              <w:contextualSpacing/>
              <w:jc w:val="left"/>
              <w:rPr>
                <w:rFonts w:ascii="宋体" w:hAnsi="宋体" w:cs="宋体" w:hint="eastAsia"/>
              </w:rPr>
            </w:pPr>
            <w:r w:rsidRPr="00C45122">
              <w:rPr>
                <w:rFonts w:ascii="宋体" w:hAnsi="宋体" w:cs="宋体"/>
                <w:b/>
                <w:bCs/>
              </w:rPr>
              <w:t>#</w:t>
            </w:r>
            <w:r>
              <w:rPr>
                <w:rFonts w:ascii="宋体" w:hAnsi="宋体" w:cs="宋体" w:hint="eastAsia"/>
              </w:rPr>
              <w:t>5</w:t>
            </w:r>
            <w:r>
              <w:rPr>
                <w:rFonts w:ascii="宋体" w:hAnsi="宋体" w:cs="宋体"/>
              </w:rPr>
              <w:t xml:space="preserve">.1激发光：至少配置四个激光器405nm（功率≥120mW）, 488nm（功率≥80mW）,561nm（功率≥70 </w:t>
            </w:r>
            <w:proofErr w:type="spellStart"/>
            <w:r>
              <w:rPr>
                <w:rFonts w:ascii="宋体" w:hAnsi="宋体" w:cs="宋体"/>
              </w:rPr>
              <w:t>mW</w:t>
            </w:r>
            <w:proofErr w:type="spellEnd"/>
            <w:r>
              <w:rPr>
                <w:rFonts w:ascii="宋体" w:hAnsi="宋体" w:cs="宋体"/>
              </w:rPr>
              <w:t xml:space="preserve">）和638nm（功率≥100 </w:t>
            </w:r>
            <w:proofErr w:type="spellStart"/>
            <w:r>
              <w:rPr>
                <w:rFonts w:ascii="宋体" w:hAnsi="宋体" w:cs="宋体"/>
              </w:rPr>
              <w:t>mW</w:t>
            </w:r>
            <w:proofErr w:type="spellEnd"/>
            <w:r>
              <w:rPr>
                <w:rFonts w:ascii="宋体" w:hAnsi="宋体" w:cs="宋体"/>
              </w:rPr>
              <w:t>）；</w:t>
            </w:r>
          </w:p>
          <w:p w14:paraId="2C0B18DA" w14:textId="77777777" w:rsidR="00E376BF" w:rsidRDefault="00E376BF" w:rsidP="00E376BF">
            <w:pPr>
              <w:pStyle w:val="ac"/>
              <w:spacing w:line="360" w:lineRule="auto"/>
              <w:ind w:firstLineChars="0" w:firstLine="0"/>
              <w:contextualSpacing/>
              <w:jc w:val="left"/>
              <w:rPr>
                <w:rFonts w:ascii="宋体" w:hAnsi="宋体" w:cs="宋体" w:hint="eastAsia"/>
              </w:rPr>
            </w:pPr>
            <w:r w:rsidRPr="00C45122">
              <w:rPr>
                <w:rFonts w:ascii="宋体" w:hAnsi="宋体" w:cs="宋体"/>
                <w:b/>
                <w:bCs/>
              </w:rPr>
              <w:t>#</w:t>
            </w:r>
            <w:r>
              <w:rPr>
                <w:rFonts w:ascii="宋体" w:hAnsi="宋体" w:cs="宋体" w:hint="eastAsia"/>
              </w:rPr>
              <w:t>5</w:t>
            </w:r>
            <w:r>
              <w:rPr>
                <w:rFonts w:ascii="宋体" w:hAnsi="宋体" w:cs="宋体"/>
              </w:rPr>
              <w:t>.2荧光通道和检测参数：≥32个荧光通道，对于每个细胞可同时检测不少于34个参数；</w:t>
            </w:r>
          </w:p>
          <w:p w14:paraId="40C52F2C" w14:textId="77777777" w:rsidR="00E376BF" w:rsidRDefault="00E376BF" w:rsidP="00E376BF">
            <w:pPr>
              <w:pStyle w:val="ac"/>
              <w:spacing w:line="360" w:lineRule="auto"/>
              <w:ind w:firstLineChars="0" w:firstLine="0"/>
              <w:contextualSpacing/>
              <w:jc w:val="left"/>
              <w:rPr>
                <w:rFonts w:ascii="宋体" w:hAnsi="宋体" w:cs="宋体" w:hint="eastAsia"/>
              </w:rPr>
            </w:pPr>
            <w:r>
              <w:rPr>
                <w:rFonts w:ascii="宋体" w:hAnsi="宋体" w:cs="宋体" w:hint="eastAsia"/>
              </w:rPr>
              <w:t>5</w:t>
            </w:r>
            <w:r>
              <w:rPr>
                <w:rFonts w:ascii="宋体" w:hAnsi="宋体" w:cs="宋体"/>
              </w:rPr>
              <w:t>.3全光谱信号检测：采用高灵敏度光电倍增管（PMT）进行信号检测，非光电二极管类（APD）检测器，对每一个荧光素可检测500nm - 800nm范围内的连续光谱信号；</w:t>
            </w:r>
          </w:p>
          <w:p w14:paraId="67AF8BDD" w14:textId="77777777" w:rsidR="00E376BF" w:rsidRDefault="00E376BF" w:rsidP="00E376BF">
            <w:pPr>
              <w:pStyle w:val="ac"/>
              <w:spacing w:line="360" w:lineRule="auto"/>
              <w:ind w:firstLineChars="0" w:firstLine="0"/>
              <w:contextualSpacing/>
              <w:jc w:val="left"/>
              <w:rPr>
                <w:rFonts w:ascii="宋体" w:hAnsi="宋体" w:cs="宋体" w:hint="eastAsia"/>
              </w:rPr>
            </w:pPr>
            <w:r>
              <w:rPr>
                <w:rFonts w:ascii="宋体" w:hAnsi="宋体" w:cs="宋体" w:hint="eastAsia"/>
              </w:rPr>
              <w:t>5</w:t>
            </w:r>
            <w:r>
              <w:rPr>
                <w:rFonts w:ascii="宋体" w:hAnsi="宋体" w:cs="宋体"/>
              </w:rPr>
              <w:t>.4自发荧光检测：支持检测细胞自发荧光光谱并将其作为独立的参数进行解析；</w:t>
            </w:r>
          </w:p>
          <w:p w14:paraId="5495982B" w14:textId="77777777" w:rsidR="00E376BF" w:rsidRDefault="00E376BF" w:rsidP="00E376BF">
            <w:pPr>
              <w:pStyle w:val="NewNewNew"/>
              <w:spacing w:line="360" w:lineRule="auto"/>
              <w:contextualSpacing/>
              <w:rPr>
                <w:rFonts w:ascii="宋体" w:hAnsi="宋体" w:cs="宋体" w:hint="eastAsia"/>
                <w:szCs w:val="21"/>
              </w:rPr>
            </w:pPr>
            <w:r w:rsidRPr="00C45122">
              <w:rPr>
                <w:rFonts w:ascii="宋体" w:hAnsi="宋体" w:cs="宋体"/>
                <w:b/>
                <w:bCs/>
                <w:szCs w:val="21"/>
              </w:rPr>
              <w:lastRenderedPageBreak/>
              <w:t>#</w:t>
            </w:r>
            <w:r>
              <w:rPr>
                <w:rFonts w:ascii="宋体" w:hAnsi="宋体" w:cs="宋体" w:hint="eastAsia"/>
                <w:szCs w:val="21"/>
              </w:rPr>
              <w:t>5</w:t>
            </w:r>
            <w:r>
              <w:rPr>
                <w:rFonts w:ascii="宋体" w:hAnsi="宋体" w:cs="宋体"/>
                <w:szCs w:val="21"/>
              </w:rPr>
              <w:t>.</w:t>
            </w:r>
            <w:r>
              <w:rPr>
                <w:rFonts w:ascii="宋体" w:hAnsi="宋体" w:cs="宋体" w:hint="eastAsia"/>
                <w:szCs w:val="21"/>
              </w:rPr>
              <w:t>5具备</w:t>
            </w:r>
            <w:r>
              <w:rPr>
                <w:rFonts w:ascii="宋体" w:hAnsi="宋体" w:cs="宋体"/>
                <w:szCs w:val="21"/>
              </w:rPr>
              <w:t>高</w:t>
            </w:r>
            <w:proofErr w:type="gramStart"/>
            <w:r>
              <w:rPr>
                <w:rFonts w:ascii="宋体" w:hAnsi="宋体" w:cs="宋体"/>
                <w:szCs w:val="21"/>
              </w:rPr>
              <w:t>通量上样</w:t>
            </w:r>
            <w:r>
              <w:rPr>
                <w:rFonts w:ascii="宋体" w:hAnsi="宋体" w:cs="宋体" w:hint="eastAsia"/>
                <w:szCs w:val="21"/>
              </w:rPr>
              <w:t>功能</w:t>
            </w:r>
            <w:proofErr w:type="gramEnd"/>
            <w:r>
              <w:rPr>
                <w:rFonts w:ascii="宋体" w:hAnsi="宋体" w:cs="宋体"/>
                <w:szCs w:val="21"/>
              </w:rPr>
              <w:t>，支持流式管架、96孔板等上样方式。</w:t>
            </w:r>
          </w:p>
          <w:p w14:paraId="09FB7F45"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6. 电子软件高级功能</w:t>
            </w:r>
          </w:p>
          <w:p w14:paraId="104E1EC9"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6.1 模式分析：传统补偿：实时手动/自动矩阵补偿，支持荧光减法与比例校正</w:t>
            </w:r>
            <w:r>
              <w:rPr>
                <w:rFonts w:ascii="宋体" w:hAnsi="宋体" w:cs="宋体" w:hint="eastAsia"/>
                <w:szCs w:val="21"/>
              </w:rPr>
              <w:t>；</w:t>
            </w:r>
          </w:p>
          <w:p w14:paraId="1FFFB8A6"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6.2 数据管理，事件容量：</w:t>
            </w:r>
            <w:proofErr w:type="gramStart"/>
            <w:r>
              <w:rPr>
                <w:rFonts w:ascii="宋体" w:hAnsi="宋体" w:cs="宋体"/>
                <w:szCs w:val="21"/>
              </w:rPr>
              <w:t>单文件</w:t>
            </w:r>
            <w:proofErr w:type="gramEnd"/>
            <w:r>
              <w:rPr>
                <w:rFonts w:ascii="宋体" w:hAnsi="宋体" w:cs="宋体"/>
                <w:szCs w:val="21"/>
              </w:rPr>
              <w:t>≥</w:t>
            </w:r>
            <w:r>
              <w:rPr>
                <w:rFonts w:ascii="宋体" w:hAnsi="宋体" w:cs="宋体" w:hint="eastAsia"/>
                <w:szCs w:val="21"/>
              </w:rPr>
              <w:t>25</w:t>
            </w:r>
            <w:r>
              <w:rPr>
                <w:rFonts w:ascii="宋体" w:hAnsi="宋体" w:cs="宋体"/>
                <w:szCs w:val="21"/>
              </w:rPr>
              <w:t>×10⁶事件，支持CSV/FCS双向转换及数据脱敏</w:t>
            </w:r>
            <w:r>
              <w:rPr>
                <w:rFonts w:ascii="宋体" w:hAnsi="宋体" w:cs="宋体" w:hint="eastAsia"/>
                <w:szCs w:val="21"/>
              </w:rPr>
              <w:t>；</w:t>
            </w:r>
          </w:p>
          <w:p w14:paraId="305B718D" w14:textId="77777777" w:rsidR="00E376BF" w:rsidRDefault="00E376BF" w:rsidP="00E376BF">
            <w:pPr>
              <w:pStyle w:val="NewNewNew"/>
              <w:spacing w:line="360" w:lineRule="auto"/>
              <w:contextualSpacing/>
              <w:rPr>
                <w:rFonts w:ascii="宋体" w:hAnsi="宋体" w:cs="宋体" w:hint="eastAsia"/>
                <w:szCs w:val="21"/>
              </w:rPr>
            </w:pPr>
            <w:r w:rsidRPr="00C45122">
              <w:rPr>
                <w:rFonts w:ascii="宋体" w:hAnsi="宋体" w:cs="宋体" w:hint="eastAsia"/>
                <w:b/>
                <w:bCs/>
                <w:szCs w:val="21"/>
              </w:rPr>
              <w:t>#</w:t>
            </w:r>
            <w:r>
              <w:rPr>
                <w:rFonts w:ascii="宋体" w:hAnsi="宋体" w:cs="宋体" w:hint="eastAsia"/>
                <w:szCs w:val="21"/>
              </w:rPr>
              <w:t>6.3 有中英文操作界面，软件安装无权限限制；</w:t>
            </w:r>
          </w:p>
          <w:p w14:paraId="3F1FFF5F" w14:textId="77777777" w:rsidR="00E376BF" w:rsidRDefault="00E376BF" w:rsidP="00E376BF">
            <w:pPr>
              <w:pStyle w:val="NewNewNew"/>
              <w:spacing w:line="360" w:lineRule="auto"/>
              <w:contextualSpacing/>
              <w:rPr>
                <w:rFonts w:ascii="宋体" w:hAnsi="宋体" w:cs="宋体" w:hint="eastAsia"/>
                <w:szCs w:val="21"/>
              </w:rPr>
            </w:pPr>
            <w:r w:rsidRPr="00C45122">
              <w:rPr>
                <w:rFonts w:ascii="宋体" w:hAnsi="宋体" w:cs="宋体" w:hint="eastAsia"/>
                <w:b/>
                <w:bCs/>
                <w:szCs w:val="21"/>
              </w:rPr>
              <w:t>#</w:t>
            </w:r>
            <w:r>
              <w:rPr>
                <w:rFonts w:ascii="宋体" w:hAnsi="宋体" w:cs="宋体" w:hint="eastAsia"/>
                <w:szCs w:val="21"/>
              </w:rPr>
              <w:t>6.4信号处理精度：7个十进制的数据显示，24bit分辨率的全数字系统。</w:t>
            </w:r>
          </w:p>
          <w:p w14:paraId="4994AE7C"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7. 电脑系统专业配置</w:t>
            </w:r>
          </w:p>
          <w:p w14:paraId="67F6B61E"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7.1 控制工作站：</w:t>
            </w:r>
          </w:p>
          <w:p w14:paraId="7EB58C63"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7.1.1处理器</w:t>
            </w:r>
            <w:r>
              <w:rPr>
                <w:rFonts w:ascii="宋体" w:hAnsi="宋体" w:cs="宋体" w:hint="eastAsia"/>
                <w:szCs w:val="21"/>
              </w:rPr>
              <w:t>：主频≥CPU3.6GHz；核心数≥12</w:t>
            </w:r>
            <w:r>
              <w:rPr>
                <w:rFonts w:ascii="宋体" w:hAnsi="宋体" w:cs="宋体"/>
                <w:szCs w:val="21"/>
              </w:rPr>
              <w:t>，</w:t>
            </w:r>
            <w:r>
              <w:rPr>
                <w:rFonts w:ascii="宋体" w:hAnsi="宋体" w:cs="宋体" w:hint="eastAsia"/>
                <w:szCs w:val="21"/>
              </w:rPr>
              <w:t>≥</w:t>
            </w:r>
            <w:r>
              <w:rPr>
                <w:rFonts w:ascii="宋体" w:hAnsi="宋体" w:cs="宋体"/>
                <w:szCs w:val="21"/>
              </w:rPr>
              <w:t>32 GB DDR4内存，</w:t>
            </w:r>
            <w:r>
              <w:rPr>
                <w:rFonts w:ascii="宋体" w:hAnsi="宋体" w:cs="宋体" w:hint="eastAsia"/>
                <w:szCs w:val="21"/>
              </w:rPr>
              <w:t>≥</w:t>
            </w:r>
            <w:r>
              <w:rPr>
                <w:rFonts w:ascii="宋体" w:hAnsi="宋体" w:cs="宋体"/>
                <w:szCs w:val="21"/>
              </w:rPr>
              <w:t xml:space="preserve">2×2 TB </w:t>
            </w:r>
            <w:proofErr w:type="spellStart"/>
            <w:r>
              <w:rPr>
                <w:rFonts w:ascii="宋体" w:hAnsi="宋体" w:cs="宋体"/>
                <w:szCs w:val="21"/>
              </w:rPr>
              <w:t>NVMe</w:t>
            </w:r>
            <w:proofErr w:type="spellEnd"/>
            <w:r>
              <w:rPr>
                <w:rFonts w:ascii="宋体" w:hAnsi="宋体" w:cs="宋体"/>
                <w:szCs w:val="21"/>
              </w:rPr>
              <w:t xml:space="preserve"> SSD（RAID 1）；</w:t>
            </w:r>
          </w:p>
          <w:p w14:paraId="15D7BCF6"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 xml:space="preserve">7.1.2 </w:t>
            </w:r>
            <w:r>
              <w:rPr>
                <w:rFonts w:ascii="宋体" w:hAnsi="宋体" w:cs="宋体" w:hint="eastAsia"/>
                <w:szCs w:val="21"/>
              </w:rPr>
              <w:t>≥</w:t>
            </w:r>
            <w:r>
              <w:rPr>
                <w:rFonts w:ascii="宋体" w:hAnsi="宋体" w:cs="宋体"/>
                <w:szCs w:val="21"/>
              </w:rPr>
              <w:t>23英寸主显示器（</w:t>
            </w:r>
            <w:r>
              <w:rPr>
                <w:rFonts w:ascii="宋体" w:hAnsi="宋体" w:cs="宋体" w:hint="eastAsia"/>
                <w:szCs w:val="21"/>
              </w:rPr>
              <w:t>≥</w:t>
            </w:r>
            <w:r>
              <w:rPr>
                <w:rFonts w:ascii="宋体" w:hAnsi="宋体" w:cs="宋体"/>
                <w:szCs w:val="21"/>
              </w:rPr>
              <w:t xml:space="preserve">1920×1200）+ </w:t>
            </w:r>
            <w:r>
              <w:rPr>
                <w:rFonts w:ascii="宋体" w:hAnsi="宋体" w:cs="宋体" w:hint="eastAsia"/>
                <w:szCs w:val="21"/>
              </w:rPr>
              <w:t>≥</w:t>
            </w:r>
            <w:r>
              <w:rPr>
                <w:rFonts w:ascii="宋体" w:hAnsi="宋体" w:cs="宋体"/>
                <w:szCs w:val="21"/>
              </w:rPr>
              <w:t>19英寸辅助触控屏。</w:t>
            </w:r>
          </w:p>
          <w:p w14:paraId="1078DAC0"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7.2 分选数据处理站：</w:t>
            </w:r>
          </w:p>
          <w:p w14:paraId="076C9FC4"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7.2.1 处理器</w:t>
            </w:r>
            <w:r>
              <w:rPr>
                <w:rFonts w:ascii="宋体" w:hAnsi="宋体" w:cs="宋体" w:hint="eastAsia"/>
                <w:szCs w:val="21"/>
              </w:rPr>
              <w:t>：主频≥</w:t>
            </w:r>
            <w:r>
              <w:rPr>
                <w:rFonts w:ascii="宋体" w:hAnsi="宋体" w:cs="宋体"/>
                <w:szCs w:val="21"/>
              </w:rPr>
              <w:t>3.7GHz，</w:t>
            </w:r>
            <w:r>
              <w:rPr>
                <w:rFonts w:ascii="宋体" w:hAnsi="宋体" w:cs="宋体" w:hint="eastAsia"/>
                <w:szCs w:val="21"/>
              </w:rPr>
              <w:t>核心数≥10；≥</w:t>
            </w:r>
            <w:r>
              <w:rPr>
                <w:rFonts w:ascii="宋体" w:hAnsi="宋体" w:cs="宋体"/>
                <w:szCs w:val="21"/>
              </w:rPr>
              <w:t>128 GB ECC RAM，</w:t>
            </w:r>
            <w:r>
              <w:rPr>
                <w:rFonts w:ascii="宋体" w:hAnsi="宋体" w:cs="宋体" w:hint="eastAsia"/>
                <w:szCs w:val="21"/>
              </w:rPr>
              <w:t>≥</w:t>
            </w:r>
            <w:r>
              <w:rPr>
                <w:rFonts w:ascii="宋体" w:hAnsi="宋体" w:cs="宋体"/>
                <w:szCs w:val="21"/>
              </w:rPr>
              <w:t>4 TB PCIe 4.0 SSD；</w:t>
            </w:r>
          </w:p>
          <w:p w14:paraId="6D39D587"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 xml:space="preserve">7.2.2 </w:t>
            </w:r>
            <w:r>
              <w:rPr>
                <w:rFonts w:ascii="宋体" w:hAnsi="宋体" w:cs="宋体" w:hint="eastAsia"/>
                <w:szCs w:val="21"/>
              </w:rPr>
              <w:t>≥</w:t>
            </w:r>
            <w:r>
              <w:rPr>
                <w:rFonts w:ascii="宋体" w:hAnsi="宋体" w:cs="宋体"/>
                <w:szCs w:val="21"/>
              </w:rPr>
              <w:t>32英寸4K显示器（</w:t>
            </w:r>
            <w:r>
              <w:rPr>
                <w:rFonts w:ascii="宋体" w:hAnsi="宋体" w:cs="宋体" w:hint="eastAsia"/>
                <w:szCs w:val="21"/>
              </w:rPr>
              <w:t>≥</w:t>
            </w:r>
            <w:r>
              <w:rPr>
                <w:rFonts w:ascii="宋体" w:hAnsi="宋体" w:cs="宋体"/>
                <w:szCs w:val="21"/>
              </w:rPr>
              <w:t>3840×2160），支持分选轨迹实时3D渲染。</w:t>
            </w:r>
          </w:p>
          <w:p w14:paraId="5EC18624"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8、数据传输部分：</w:t>
            </w:r>
          </w:p>
          <w:p w14:paraId="4143F4B6"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b/>
                <w:bCs/>
                <w:szCs w:val="21"/>
              </w:rPr>
              <w:t>#</w:t>
            </w:r>
            <w:r>
              <w:rPr>
                <w:rFonts w:ascii="宋体" w:hAnsi="宋体" w:cs="宋体"/>
                <w:szCs w:val="21"/>
              </w:rPr>
              <w:t>8.1</w:t>
            </w:r>
            <w:r>
              <w:rPr>
                <w:rFonts w:ascii="宋体" w:hAnsi="宋体" w:cs="宋体" w:hint="eastAsia"/>
                <w:szCs w:val="21"/>
              </w:rPr>
              <w:t>可</w:t>
            </w:r>
            <w:r>
              <w:rPr>
                <w:rFonts w:ascii="宋体" w:hAnsi="宋体" w:cs="宋体"/>
                <w:szCs w:val="21"/>
              </w:rPr>
              <w:t>利用手机APP扫码（离线方式、非互联网），单向点对点传输实验数据。</w:t>
            </w:r>
          </w:p>
          <w:p w14:paraId="670FB797"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b/>
                <w:bCs/>
                <w:szCs w:val="21"/>
              </w:rPr>
              <w:t>#</w:t>
            </w:r>
            <w:r>
              <w:rPr>
                <w:rFonts w:ascii="宋体" w:hAnsi="宋体" w:cs="宋体"/>
                <w:szCs w:val="21"/>
              </w:rPr>
              <w:t>8.2手机端传输速度20-60MB/S；电脑端传输速度80-100MB/S；</w:t>
            </w:r>
          </w:p>
          <w:p w14:paraId="61031503"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b/>
                <w:bCs/>
                <w:szCs w:val="21"/>
              </w:rPr>
              <w:t>#</w:t>
            </w:r>
            <w:r>
              <w:rPr>
                <w:rFonts w:ascii="宋体" w:hAnsi="宋体" w:cs="宋体"/>
                <w:szCs w:val="21"/>
              </w:rPr>
              <w:t>8.3支持查看文件下载历史记录，包含文件名称、日期、用户名称。</w:t>
            </w:r>
          </w:p>
          <w:p w14:paraId="4E4A0947"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8.4支持设置下载安全码。</w:t>
            </w:r>
          </w:p>
          <w:p w14:paraId="0952C5EF"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8.5支持启用读额外线程。</w:t>
            </w:r>
          </w:p>
          <w:p w14:paraId="47800CD5"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8.6支持设置文件夹自动打包下载（自动压缩打包、不压缩文件）。</w:t>
            </w:r>
          </w:p>
          <w:p w14:paraId="16792B43"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lastRenderedPageBreak/>
              <w:t>8.7支持设置文件夹打包缓存路径。</w:t>
            </w:r>
          </w:p>
          <w:p w14:paraId="417D61B0" w14:textId="77777777" w:rsidR="00E376BF" w:rsidRDefault="00E376BF" w:rsidP="00E376BF">
            <w:pPr>
              <w:pStyle w:val="NewNewNew"/>
              <w:spacing w:line="360" w:lineRule="auto"/>
              <w:contextualSpacing/>
              <w:rPr>
                <w:rFonts w:ascii="宋体" w:hAnsi="宋体" w:cs="宋体" w:hint="eastAsia"/>
                <w:szCs w:val="21"/>
              </w:rPr>
            </w:pPr>
            <w:r>
              <w:rPr>
                <w:rFonts w:ascii="宋体" w:hAnsi="宋体" w:cs="宋体"/>
                <w:szCs w:val="21"/>
              </w:rPr>
              <w:t>8.8包含仪器端软件、手机端软件、个人电脑端软件。</w:t>
            </w:r>
          </w:p>
          <w:p w14:paraId="27C7164B" w14:textId="4AF1B097" w:rsidR="00E376BF" w:rsidRPr="00E376BF" w:rsidRDefault="00E376BF" w:rsidP="00F218BD">
            <w:pPr>
              <w:rPr>
                <w:rFonts w:ascii="宋体" w:hAnsi="宋体" w:hint="eastAsia"/>
              </w:rPr>
            </w:pPr>
            <w:r>
              <w:rPr>
                <w:rFonts w:ascii="宋体" w:hAnsi="宋体" w:cs="宋体" w:hint="eastAsia"/>
              </w:rPr>
              <w:t>二</w:t>
            </w:r>
            <w:r>
              <w:rPr>
                <w:rFonts w:ascii="宋体" w:hAnsi="宋体" w:cs="宋体"/>
              </w:rPr>
              <w:t>、</w:t>
            </w:r>
            <w:r>
              <w:rPr>
                <w:rFonts w:ascii="宋体" w:hAnsi="宋体" w:cs="宋体" w:hint="eastAsia"/>
              </w:rPr>
              <w:t>配置清单</w:t>
            </w:r>
            <w:r>
              <w:rPr>
                <w:rFonts w:ascii="宋体" w:hAnsi="宋体" w:cs="宋体"/>
              </w:rPr>
              <w:t>：</w:t>
            </w:r>
            <w:r>
              <w:rPr>
                <w:rFonts w:ascii="宋体" w:hAnsi="宋体" w:cs="宋体" w:hint="eastAsia"/>
              </w:rPr>
              <w:t>荧光细胞分析仪主机1套；微孔板检测模块1套；3.数据处理系统1套；4.全光谱流式分析模块 1套。</w:t>
            </w:r>
          </w:p>
        </w:tc>
      </w:tr>
    </w:tbl>
    <w:p w14:paraId="414A5B35" w14:textId="77777777" w:rsidR="00E376BF" w:rsidRPr="00E376BF" w:rsidRDefault="00E376BF">
      <w:pPr>
        <w:spacing w:line="360" w:lineRule="auto"/>
        <w:ind w:firstLineChars="200" w:firstLine="480"/>
        <w:rPr>
          <w:rFonts w:ascii="宋体" w:hAnsi="宋体"/>
          <w:sz w:val="24"/>
          <w:szCs w:val="24"/>
        </w:rPr>
      </w:pPr>
    </w:p>
    <w:p w14:paraId="1408EB23" w14:textId="4F264733" w:rsidR="00E376BF" w:rsidRDefault="00F218BD">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w:t>
      </w:r>
      <w:r w:rsidRPr="002E1661">
        <w:rPr>
          <w:rFonts w:ascii="宋体" w:hAnsi="宋体" w:hint="eastAsia"/>
          <w:sz w:val="24"/>
          <w:szCs w:val="24"/>
        </w:rPr>
        <w:t>第四章</w:t>
      </w:r>
      <w:r>
        <w:rPr>
          <w:rFonts w:ascii="宋体" w:hAnsi="宋体" w:hint="eastAsia"/>
          <w:sz w:val="24"/>
          <w:szCs w:val="24"/>
        </w:rPr>
        <w:t xml:space="preserve"> </w:t>
      </w:r>
      <w:r w:rsidRPr="002E1661">
        <w:rPr>
          <w:rFonts w:ascii="宋体" w:hAnsi="宋体" w:hint="eastAsia"/>
          <w:sz w:val="24"/>
          <w:szCs w:val="24"/>
        </w:rPr>
        <w:t>评标程序、评标方法和评标标准</w:t>
      </w:r>
      <w:r>
        <w:rPr>
          <w:rFonts w:ascii="宋体" w:hAnsi="宋体" w:hint="eastAsia"/>
          <w:sz w:val="24"/>
          <w:szCs w:val="24"/>
        </w:rPr>
        <w:t xml:space="preserve"> </w:t>
      </w:r>
      <w:r w:rsidRPr="002E1661">
        <w:rPr>
          <w:rFonts w:ascii="宋体" w:hAnsi="宋体" w:hint="eastAsia"/>
          <w:sz w:val="24"/>
          <w:szCs w:val="24"/>
        </w:rPr>
        <w:t>二、评标标准</w:t>
      </w:r>
      <w:r>
        <w:rPr>
          <w:rFonts w:ascii="宋体" w:hAnsi="宋体" w:hint="eastAsia"/>
          <w:sz w:val="24"/>
          <w:szCs w:val="24"/>
        </w:rPr>
        <w:t>”</w:t>
      </w:r>
      <w:r>
        <w:rPr>
          <w:rFonts w:ascii="宋体" w:hAnsi="宋体" w:hint="eastAsia"/>
          <w:sz w:val="24"/>
          <w:szCs w:val="24"/>
        </w:rPr>
        <w:t>更正为：</w:t>
      </w: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127"/>
        <w:gridCol w:w="5953"/>
        <w:gridCol w:w="547"/>
      </w:tblGrid>
      <w:tr w:rsidR="00F218BD" w:rsidRPr="00F218BD" w14:paraId="17F5BF63" w14:textId="77777777" w:rsidTr="0014429E">
        <w:trPr>
          <w:trHeight w:val="567"/>
        </w:trPr>
        <w:tc>
          <w:tcPr>
            <w:tcW w:w="525" w:type="pct"/>
            <w:tcBorders>
              <w:top w:val="single" w:sz="4" w:space="0" w:color="auto"/>
              <w:left w:val="single" w:sz="4" w:space="0" w:color="auto"/>
              <w:bottom w:val="single" w:sz="4" w:space="0" w:color="auto"/>
              <w:right w:val="single" w:sz="4" w:space="0" w:color="auto"/>
            </w:tcBorders>
            <w:vAlign w:val="center"/>
          </w:tcPr>
          <w:p w14:paraId="39405C21" w14:textId="77777777" w:rsidR="00F218BD" w:rsidRPr="00F218BD" w:rsidRDefault="00F218BD" w:rsidP="0014429E">
            <w:pPr>
              <w:spacing w:line="312" w:lineRule="auto"/>
              <w:ind w:leftChars="-50" w:left="-105" w:rightChars="-50" w:right="-105"/>
              <w:jc w:val="center"/>
              <w:rPr>
                <w:rFonts w:ascii="宋体" w:hAnsi="宋体" w:hint="eastAsia"/>
                <w:b/>
                <w:bCs/>
                <w:kern w:val="3"/>
              </w:rPr>
            </w:pPr>
            <w:r w:rsidRPr="00F218BD">
              <w:rPr>
                <w:rFonts w:ascii="宋体" w:hAnsi="宋体" w:hint="eastAsia"/>
                <w:b/>
                <w:bCs/>
              </w:rPr>
              <w:t>评分因素</w:t>
            </w:r>
          </w:p>
        </w:tc>
        <w:tc>
          <w:tcPr>
            <w:tcW w:w="661" w:type="pct"/>
            <w:tcBorders>
              <w:top w:val="single" w:sz="4" w:space="0" w:color="auto"/>
              <w:left w:val="single" w:sz="4" w:space="0" w:color="auto"/>
              <w:bottom w:val="single" w:sz="4" w:space="0" w:color="auto"/>
              <w:right w:val="single" w:sz="4" w:space="0" w:color="auto"/>
            </w:tcBorders>
            <w:vAlign w:val="center"/>
          </w:tcPr>
          <w:p w14:paraId="751B24F1" w14:textId="77777777" w:rsidR="00F218BD" w:rsidRPr="00F218BD" w:rsidRDefault="00F218BD" w:rsidP="0014429E">
            <w:pPr>
              <w:spacing w:line="312" w:lineRule="auto"/>
              <w:ind w:leftChars="-50" w:left="-105" w:rightChars="-50" w:right="-105"/>
              <w:jc w:val="center"/>
              <w:rPr>
                <w:rFonts w:ascii="宋体" w:hAnsi="宋体" w:hint="eastAsia"/>
                <w:b/>
                <w:bCs/>
              </w:rPr>
            </w:pPr>
            <w:r w:rsidRPr="00F218BD">
              <w:rPr>
                <w:rFonts w:ascii="宋体" w:hAnsi="宋体" w:hint="eastAsia"/>
                <w:b/>
                <w:bCs/>
              </w:rPr>
              <w:t>评分内容</w:t>
            </w:r>
          </w:p>
        </w:tc>
        <w:tc>
          <w:tcPr>
            <w:tcW w:w="3492" w:type="pct"/>
            <w:tcBorders>
              <w:top w:val="single" w:sz="4" w:space="0" w:color="auto"/>
              <w:left w:val="single" w:sz="4" w:space="0" w:color="auto"/>
              <w:bottom w:val="single" w:sz="4" w:space="0" w:color="auto"/>
              <w:right w:val="single" w:sz="4" w:space="0" w:color="auto"/>
            </w:tcBorders>
            <w:vAlign w:val="center"/>
          </w:tcPr>
          <w:p w14:paraId="2D653247" w14:textId="77777777" w:rsidR="00F218BD" w:rsidRPr="00F218BD" w:rsidRDefault="00F218BD" w:rsidP="0014429E">
            <w:pPr>
              <w:spacing w:line="312" w:lineRule="auto"/>
              <w:ind w:leftChars="-50" w:left="-105" w:rightChars="-50" w:right="-105"/>
              <w:jc w:val="center"/>
              <w:rPr>
                <w:rFonts w:ascii="宋体" w:hAnsi="宋体" w:hint="eastAsia"/>
                <w:b/>
                <w:bCs/>
              </w:rPr>
            </w:pPr>
            <w:r w:rsidRPr="00F218BD">
              <w:rPr>
                <w:rFonts w:ascii="宋体" w:hAnsi="宋体" w:hint="eastAsia"/>
                <w:b/>
                <w:bCs/>
              </w:rPr>
              <w:t>评分标准</w:t>
            </w:r>
          </w:p>
        </w:tc>
        <w:tc>
          <w:tcPr>
            <w:tcW w:w="321" w:type="pct"/>
            <w:tcBorders>
              <w:top w:val="single" w:sz="4" w:space="0" w:color="auto"/>
              <w:left w:val="single" w:sz="4" w:space="0" w:color="auto"/>
              <w:bottom w:val="single" w:sz="4" w:space="0" w:color="auto"/>
              <w:right w:val="single" w:sz="4" w:space="0" w:color="auto"/>
            </w:tcBorders>
            <w:vAlign w:val="center"/>
          </w:tcPr>
          <w:p w14:paraId="1E46AA08" w14:textId="77777777" w:rsidR="00F218BD" w:rsidRPr="00F218BD" w:rsidRDefault="00F218BD" w:rsidP="0014429E">
            <w:pPr>
              <w:spacing w:line="312" w:lineRule="auto"/>
              <w:ind w:leftChars="-50" w:left="-105" w:rightChars="-50" w:right="-105"/>
              <w:jc w:val="center"/>
              <w:rPr>
                <w:rFonts w:ascii="宋体" w:hAnsi="宋体" w:hint="eastAsia"/>
                <w:b/>
                <w:bCs/>
              </w:rPr>
            </w:pPr>
            <w:r w:rsidRPr="00F218BD">
              <w:rPr>
                <w:rFonts w:ascii="宋体" w:hAnsi="宋体" w:hint="eastAsia"/>
                <w:b/>
                <w:bCs/>
              </w:rPr>
              <w:t>分值</w:t>
            </w:r>
          </w:p>
        </w:tc>
      </w:tr>
      <w:tr w:rsidR="00F218BD" w:rsidRPr="00F218BD" w14:paraId="54CE93EA" w14:textId="77777777" w:rsidTr="0014429E">
        <w:trPr>
          <w:trHeight w:val="567"/>
        </w:trPr>
        <w:tc>
          <w:tcPr>
            <w:tcW w:w="525" w:type="pct"/>
            <w:tcBorders>
              <w:top w:val="single" w:sz="4" w:space="0" w:color="auto"/>
              <w:left w:val="single" w:sz="4" w:space="0" w:color="auto"/>
              <w:bottom w:val="single" w:sz="4" w:space="0" w:color="auto"/>
              <w:right w:val="single" w:sz="4" w:space="0" w:color="auto"/>
            </w:tcBorders>
            <w:vAlign w:val="center"/>
          </w:tcPr>
          <w:p w14:paraId="49BC0192" w14:textId="77777777" w:rsidR="00F218BD" w:rsidRPr="00F218BD" w:rsidRDefault="00F218BD" w:rsidP="0014429E">
            <w:pPr>
              <w:spacing w:line="312" w:lineRule="auto"/>
              <w:ind w:left="-50" w:right="-50"/>
              <w:jc w:val="center"/>
              <w:rPr>
                <w:rFonts w:ascii="宋体" w:hAnsi="宋体" w:hint="eastAsia"/>
              </w:rPr>
            </w:pPr>
            <w:r w:rsidRPr="00F218BD">
              <w:rPr>
                <w:rFonts w:ascii="宋体" w:hAnsi="宋体" w:hint="eastAsia"/>
              </w:rPr>
              <w:t>价格部分</w:t>
            </w:r>
          </w:p>
          <w:p w14:paraId="4C951841" w14:textId="77777777" w:rsidR="00F218BD" w:rsidRPr="00F218BD" w:rsidRDefault="00F218BD" w:rsidP="0014429E">
            <w:pPr>
              <w:spacing w:line="312" w:lineRule="auto"/>
              <w:ind w:left="-50" w:right="-50"/>
              <w:jc w:val="center"/>
              <w:rPr>
                <w:rFonts w:ascii="宋体" w:hAnsi="宋体" w:hint="eastAsia"/>
              </w:rPr>
            </w:pPr>
            <w:r w:rsidRPr="00F218BD">
              <w:rPr>
                <w:rFonts w:ascii="宋体" w:hAnsi="宋体" w:hint="eastAsia"/>
              </w:rPr>
              <w:t>(30分)</w:t>
            </w:r>
          </w:p>
        </w:tc>
        <w:tc>
          <w:tcPr>
            <w:tcW w:w="661" w:type="pct"/>
            <w:tcBorders>
              <w:top w:val="single" w:sz="4" w:space="0" w:color="auto"/>
              <w:left w:val="single" w:sz="4" w:space="0" w:color="auto"/>
              <w:bottom w:val="single" w:sz="4" w:space="0" w:color="auto"/>
              <w:right w:val="single" w:sz="4" w:space="0" w:color="auto"/>
            </w:tcBorders>
            <w:vAlign w:val="center"/>
          </w:tcPr>
          <w:p w14:paraId="0ED043C4" w14:textId="77777777" w:rsidR="00F218BD" w:rsidRPr="00F218BD" w:rsidRDefault="00F218BD" w:rsidP="0014429E">
            <w:pPr>
              <w:spacing w:line="312" w:lineRule="auto"/>
              <w:jc w:val="center"/>
              <w:rPr>
                <w:rFonts w:ascii="宋体" w:hAnsi="宋体" w:hint="eastAsia"/>
              </w:rPr>
            </w:pPr>
            <w:r w:rsidRPr="00F218BD">
              <w:rPr>
                <w:rFonts w:ascii="宋体" w:hAnsi="宋体" w:hint="eastAsia"/>
              </w:rPr>
              <w:t>报价</w:t>
            </w:r>
          </w:p>
        </w:tc>
        <w:tc>
          <w:tcPr>
            <w:tcW w:w="3492" w:type="pct"/>
            <w:tcBorders>
              <w:top w:val="single" w:sz="4" w:space="0" w:color="auto"/>
              <w:left w:val="single" w:sz="4" w:space="0" w:color="auto"/>
              <w:bottom w:val="single" w:sz="4" w:space="0" w:color="auto"/>
              <w:right w:val="single" w:sz="4" w:space="0" w:color="auto"/>
            </w:tcBorders>
            <w:vAlign w:val="center"/>
          </w:tcPr>
          <w:p w14:paraId="66C47AFC" w14:textId="77777777" w:rsidR="00F218BD" w:rsidRPr="00F218BD" w:rsidRDefault="00F218BD" w:rsidP="0014429E">
            <w:pPr>
              <w:adjustRightInd w:val="0"/>
              <w:textAlignment w:val="baseline"/>
              <w:rPr>
                <w:rFonts w:ascii="宋体" w:hAnsi="宋体" w:hint="eastAsia"/>
              </w:rPr>
            </w:pPr>
            <w:r w:rsidRPr="00F218BD">
              <w:rPr>
                <w:rFonts w:ascii="宋体" w:hAnsi="宋体" w:hint="eastAsia"/>
              </w:rPr>
              <w:t>（1）价格分采用低价优先法计算，即满足招标文件要求且报价最低的报价为基准价，其价格分为满分。其他投标人的价格</w:t>
            </w:r>
            <w:proofErr w:type="gramStart"/>
            <w:r w:rsidRPr="00F218BD">
              <w:rPr>
                <w:rFonts w:ascii="宋体" w:hAnsi="宋体" w:hint="eastAsia"/>
              </w:rPr>
              <w:t>分统一</w:t>
            </w:r>
            <w:proofErr w:type="gramEnd"/>
            <w:r w:rsidRPr="00F218BD">
              <w:rPr>
                <w:rFonts w:ascii="宋体" w:hAnsi="宋体" w:hint="eastAsia"/>
              </w:rPr>
              <w:t>按照下列公式计算：</w:t>
            </w:r>
          </w:p>
          <w:p w14:paraId="1AAF0C03" w14:textId="77777777" w:rsidR="00F218BD" w:rsidRPr="00F218BD" w:rsidRDefault="00F218BD" w:rsidP="0014429E">
            <w:pPr>
              <w:adjustRightInd w:val="0"/>
              <w:textAlignment w:val="baseline"/>
              <w:rPr>
                <w:rFonts w:ascii="宋体" w:hAnsi="宋体" w:hint="eastAsia"/>
              </w:rPr>
            </w:pPr>
            <w:r w:rsidRPr="00F218BD">
              <w:rPr>
                <w:rFonts w:ascii="宋体" w:hAnsi="宋体" w:hint="eastAsia"/>
              </w:rPr>
              <w:t>报价得分=(基准价/报价)×30</w:t>
            </w:r>
          </w:p>
          <w:p w14:paraId="486C893C" w14:textId="77777777" w:rsidR="00F218BD" w:rsidRPr="00F218BD" w:rsidRDefault="00F218BD" w:rsidP="0014429E">
            <w:pPr>
              <w:widowControl/>
              <w:spacing w:line="312" w:lineRule="auto"/>
              <w:rPr>
                <w:rFonts w:ascii="宋体" w:hAnsi="宋体" w:hint="eastAsia"/>
              </w:rPr>
            </w:pPr>
            <w:r w:rsidRPr="00F218BD">
              <w:rPr>
                <w:rFonts w:ascii="宋体" w:hAnsi="宋体" w:hint="eastAsia"/>
              </w:rPr>
              <w:t>根据《政府采购促进中小企业发展管理办法》规定，对小型和微型企业产品价格给予10%的扣除，用扣除后的价格参与评审。</w:t>
            </w:r>
          </w:p>
          <w:p w14:paraId="06D99AD7" w14:textId="77777777" w:rsidR="00F218BD" w:rsidRPr="00F218BD" w:rsidRDefault="00F218BD" w:rsidP="0014429E">
            <w:pPr>
              <w:widowControl/>
              <w:spacing w:line="312" w:lineRule="auto"/>
              <w:rPr>
                <w:rFonts w:ascii="宋体" w:hAnsi="宋体" w:hint="eastAsia"/>
              </w:rPr>
            </w:pPr>
            <w:r w:rsidRPr="00F218BD">
              <w:rPr>
                <w:rFonts w:ascii="宋体" w:hAnsi="宋体" w:hint="eastAsia"/>
              </w:rPr>
              <w:t>（2）监狱、戒毒企业、残疾人福利性单位视同为小微企业，需提供相关证明材料。</w:t>
            </w:r>
          </w:p>
          <w:p w14:paraId="6515EDFD" w14:textId="77777777" w:rsidR="00F218BD" w:rsidRPr="00F218BD" w:rsidRDefault="00F218BD" w:rsidP="0014429E">
            <w:pPr>
              <w:widowControl/>
              <w:spacing w:line="312" w:lineRule="auto"/>
              <w:rPr>
                <w:rFonts w:ascii="宋体" w:hAnsi="宋体" w:hint="eastAsia"/>
              </w:rPr>
            </w:pPr>
            <w:r w:rsidRPr="00F218BD">
              <w:rPr>
                <w:rFonts w:ascii="宋体" w:hAnsi="宋体" w:hint="eastAsia"/>
              </w:rPr>
              <w:t>参与采购活动的中小企业应当提供本办法规定的《中小企业声明函》。</w:t>
            </w:r>
          </w:p>
          <w:p w14:paraId="1557F27B" w14:textId="77777777" w:rsidR="00F218BD" w:rsidRPr="00F218BD" w:rsidRDefault="00F218BD" w:rsidP="0014429E">
            <w:pPr>
              <w:widowControl/>
              <w:spacing w:line="312" w:lineRule="auto"/>
              <w:rPr>
                <w:rFonts w:ascii="宋体" w:hAnsi="宋体" w:hint="eastAsia"/>
              </w:rPr>
            </w:pPr>
            <w:r w:rsidRPr="00F218BD">
              <w:rPr>
                <w:rFonts w:ascii="宋体" w:hAnsi="宋体" w:hint="eastAsia"/>
              </w:rPr>
              <w:t>注：价格分数保留两位小数。</w:t>
            </w:r>
          </w:p>
        </w:tc>
        <w:tc>
          <w:tcPr>
            <w:tcW w:w="321" w:type="pct"/>
            <w:tcBorders>
              <w:top w:val="single" w:sz="4" w:space="0" w:color="auto"/>
              <w:left w:val="single" w:sz="4" w:space="0" w:color="auto"/>
              <w:bottom w:val="single" w:sz="4" w:space="0" w:color="auto"/>
              <w:right w:val="single" w:sz="4" w:space="0" w:color="auto"/>
            </w:tcBorders>
            <w:vAlign w:val="center"/>
          </w:tcPr>
          <w:p w14:paraId="69FE1DEA" w14:textId="77777777" w:rsidR="00F218BD" w:rsidRPr="00F218BD" w:rsidRDefault="00F218BD" w:rsidP="0014429E">
            <w:pPr>
              <w:spacing w:line="312" w:lineRule="auto"/>
              <w:jc w:val="center"/>
              <w:rPr>
                <w:rFonts w:ascii="宋体" w:hAnsi="宋体" w:hint="eastAsia"/>
              </w:rPr>
            </w:pPr>
            <w:r w:rsidRPr="00F218BD">
              <w:rPr>
                <w:rFonts w:ascii="宋体" w:hAnsi="宋体" w:hint="eastAsia"/>
              </w:rPr>
              <w:t>30</w:t>
            </w:r>
          </w:p>
        </w:tc>
      </w:tr>
      <w:tr w:rsidR="00F218BD" w:rsidRPr="00F218BD" w14:paraId="1E9B2A30" w14:textId="77777777" w:rsidTr="0014429E">
        <w:trPr>
          <w:trHeight w:val="567"/>
        </w:trPr>
        <w:tc>
          <w:tcPr>
            <w:tcW w:w="525" w:type="pct"/>
            <w:vMerge w:val="restart"/>
            <w:tcBorders>
              <w:top w:val="single" w:sz="4" w:space="0" w:color="auto"/>
              <w:left w:val="single" w:sz="4" w:space="0" w:color="auto"/>
              <w:right w:val="single" w:sz="4" w:space="0" w:color="auto"/>
            </w:tcBorders>
            <w:vAlign w:val="center"/>
          </w:tcPr>
          <w:p w14:paraId="140D6628" w14:textId="77777777" w:rsidR="00F218BD" w:rsidRPr="00F218BD" w:rsidRDefault="00F218BD" w:rsidP="0014429E">
            <w:pPr>
              <w:spacing w:line="312" w:lineRule="auto"/>
              <w:jc w:val="center"/>
              <w:rPr>
                <w:rFonts w:ascii="宋体" w:hAnsi="宋体" w:hint="eastAsia"/>
              </w:rPr>
            </w:pPr>
            <w:r w:rsidRPr="00F218BD">
              <w:rPr>
                <w:rFonts w:ascii="宋体" w:hAnsi="宋体" w:hint="eastAsia"/>
              </w:rPr>
              <w:t>商务部分</w:t>
            </w:r>
          </w:p>
          <w:p w14:paraId="6114C074" w14:textId="77777777" w:rsidR="00F218BD" w:rsidRPr="00F218BD" w:rsidRDefault="00F218BD" w:rsidP="0014429E">
            <w:pPr>
              <w:spacing w:line="312" w:lineRule="auto"/>
              <w:jc w:val="center"/>
              <w:rPr>
                <w:rFonts w:ascii="宋体" w:hAnsi="宋体" w:hint="eastAsia"/>
              </w:rPr>
            </w:pPr>
            <w:r w:rsidRPr="00F218BD">
              <w:rPr>
                <w:rFonts w:ascii="宋体" w:hAnsi="宋体" w:hint="eastAsia"/>
              </w:rPr>
              <w:t>(6分)</w:t>
            </w:r>
          </w:p>
        </w:tc>
        <w:tc>
          <w:tcPr>
            <w:tcW w:w="661" w:type="pct"/>
            <w:tcBorders>
              <w:top w:val="single" w:sz="4" w:space="0" w:color="auto"/>
              <w:left w:val="single" w:sz="4" w:space="0" w:color="auto"/>
              <w:bottom w:val="single" w:sz="4" w:space="0" w:color="auto"/>
              <w:right w:val="single" w:sz="4" w:space="0" w:color="auto"/>
            </w:tcBorders>
            <w:vAlign w:val="center"/>
          </w:tcPr>
          <w:p w14:paraId="74281D9F" w14:textId="77777777" w:rsidR="00F218BD" w:rsidRPr="00F218BD" w:rsidRDefault="00F218BD" w:rsidP="0014429E">
            <w:pPr>
              <w:spacing w:line="312" w:lineRule="auto"/>
              <w:jc w:val="center"/>
              <w:rPr>
                <w:rFonts w:ascii="宋体" w:hAnsi="宋体" w:hint="eastAsia"/>
              </w:rPr>
            </w:pPr>
            <w:r w:rsidRPr="00F218BD">
              <w:rPr>
                <w:rFonts w:ascii="宋体" w:hAnsi="宋体" w:hint="eastAsia"/>
              </w:rPr>
              <w:t>类似业绩</w:t>
            </w:r>
          </w:p>
        </w:tc>
        <w:tc>
          <w:tcPr>
            <w:tcW w:w="3492" w:type="pct"/>
            <w:tcBorders>
              <w:top w:val="single" w:sz="4" w:space="0" w:color="auto"/>
              <w:left w:val="single" w:sz="4" w:space="0" w:color="auto"/>
              <w:bottom w:val="single" w:sz="4" w:space="0" w:color="auto"/>
              <w:right w:val="single" w:sz="4" w:space="0" w:color="auto"/>
            </w:tcBorders>
            <w:vAlign w:val="center"/>
          </w:tcPr>
          <w:p w14:paraId="420543CA" w14:textId="77777777" w:rsidR="00F218BD" w:rsidRPr="00F218BD" w:rsidRDefault="00F218BD" w:rsidP="0014429E">
            <w:pPr>
              <w:spacing w:line="312" w:lineRule="auto"/>
              <w:rPr>
                <w:rFonts w:ascii="宋体" w:hAnsi="宋体" w:hint="eastAsia"/>
              </w:rPr>
            </w:pPr>
            <w:r w:rsidRPr="00F218BD">
              <w:rPr>
                <w:rFonts w:ascii="宋体" w:hAnsi="宋体" w:cs="宋体" w:hint="eastAsia"/>
                <w:kern w:val="0"/>
              </w:rPr>
              <w:t>投标人提供自2022年09月01日以来（以合同签订时间为准）类似产品业绩案例，</w:t>
            </w:r>
            <w:r w:rsidRPr="00F218BD">
              <w:rPr>
                <w:rFonts w:ascii="宋体" w:hAnsi="宋体" w:hint="eastAsia"/>
              </w:rPr>
              <w:t>每提供1份，得1分，最多得5分。</w:t>
            </w:r>
          </w:p>
          <w:p w14:paraId="5F066CEE" w14:textId="77777777" w:rsidR="00F218BD" w:rsidRPr="00F218BD" w:rsidRDefault="00F218BD" w:rsidP="0014429E">
            <w:pPr>
              <w:widowControl/>
              <w:spacing w:line="312" w:lineRule="auto"/>
              <w:rPr>
                <w:rFonts w:ascii="宋体" w:hAnsi="宋体" w:hint="eastAsia"/>
              </w:rPr>
            </w:pPr>
            <w:r w:rsidRPr="00F218BD">
              <w:rPr>
                <w:rFonts w:ascii="宋体" w:hAnsi="宋体" w:hint="eastAsia"/>
              </w:rPr>
              <w:t>注：</w:t>
            </w:r>
            <w:r w:rsidRPr="00F218BD">
              <w:rPr>
                <w:rFonts w:ascii="宋体" w:hAnsi="宋体" w:cs="宋体" w:hint="eastAsia"/>
                <w:kern w:val="0"/>
              </w:rPr>
              <w:t>投标人须提供合同双方印章页、产品名称、型号、数量、签订时间等信息内容合同关键页，否则不予认可。</w:t>
            </w:r>
          </w:p>
        </w:tc>
        <w:tc>
          <w:tcPr>
            <w:tcW w:w="321" w:type="pct"/>
            <w:tcBorders>
              <w:top w:val="single" w:sz="4" w:space="0" w:color="auto"/>
              <w:left w:val="single" w:sz="4" w:space="0" w:color="auto"/>
              <w:bottom w:val="single" w:sz="4" w:space="0" w:color="auto"/>
              <w:right w:val="single" w:sz="4" w:space="0" w:color="auto"/>
            </w:tcBorders>
            <w:vAlign w:val="center"/>
          </w:tcPr>
          <w:p w14:paraId="148DCA6B" w14:textId="77777777" w:rsidR="00F218BD" w:rsidRPr="00F218BD" w:rsidRDefault="00F218BD" w:rsidP="0014429E">
            <w:pPr>
              <w:spacing w:line="312" w:lineRule="auto"/>
              <w:jc w:val="center"/>
              <w:rPr>
                <w:rFonts w:ascii="宋体" w:hAnsi="宋体" w:hint="eastAsia"/>
              </w:rPr>
            </w:pPr>
            <w:r w:rsidRPr="00F218BD">
              <w:rPr>
                <w:rFonts w:ascii="宋体" w:hAnsi="宋体" w:hint="eastAsia"/>
              </w:rPr>
              <w:t>5</w:t>
            </w:r>
          </w:p>
        </w:tc>
      </w:tr>
      <w:tr w:rsidR="00F218BD" w:rsidRPr="00F218BD" w14:paraId="58ACE757" w14:textId="77777777" w:rsidTr="0014429E">
        <w:trPr>
          <w:trHeight w:val="567"/>
        </w:trPr>
        <w:tc>
          <w:tcPr>
            <w:tcW w:w="525" w:type="pct"/>
            <w:vMerge/>
            <w:tcBorders>
              <w:left w:val="single" w:sz="4" w:space="0" w:color="auto"/>
              <w:right w:val="single" w:sz="4" w:space="0" w:color="auto"/>
            </w:tcBorders>
            <w:vAlign w:val="center"/>
          </w:tcPr>
          <w:p w14:paraId="41AE3992" w14:textId="77777777" w:rsidR="00F218BD" w:rsidRPr="00F218BD" w:rsidRDefault="00F218BD" w:rsidP="0014429E">
            <w:pPr>
              <w:widowControl/>
              <w:spacing w:line="312" w:lineRule="auto"/>
              <w:jc w:val="left"/>
              <w:rPr>
                <w:rFonts w:ascii="宋体" w:hAnsi="宋体" w:hint="eastAsia"/>
                <w:kern w:val="3"/>
              </w:rPr>
            </w:pPr>
          </w:p>
        </w:tc>
        <w:tc>
          <w:tcPr>
            <w:tcW w:w="661" w:type="pct"/>
            <w:tcBorders>
              <w:top w:val="single" w:sz="4" w:space="0" w:color="auto"/>
              <w:left w:val="single" w:sz="4" w:space="0" w:color="auto"/>
              <w:bottom w:val="single" w:sz="4" w:space="0" w:color="auto"/>
              <w:right w:val="single" w:sz="4" w:space="0" w:color="auto"/>
            </w:tcBorders>
            <w:vAlign w:val="center"/>
          </w:tcPr>
          <w:p w14:paraId="53E3707A" w14:textId="77777777" w:rsidR="00F218BD" w:rsidRPr="00F218BD" w:rsidRDefault="00F218BD" w:rsidP="0014429E">
            <w:pPr>
              <w:spacing w:line="312" w:lineRule="auto"/>
              <w:jc w:val="center"/>
              <w:rPr>
                <w:rFonts w:ascii="宋体" w:hAnsi="宋体" w:hint="eastAsia"/>
              </w:rPr>
            </w:pPr>
            <w:r w:rsidRPr="00F218BD">
              <w:rPr>
                <w:rFonts w:ascii="宋体" w:hAnsi="宋体" w:hint="eastAsia"/>
              </w:rPr>
              <w:t>环保节能</w:t>
            </w:r>
          </w:p>
        </w:tc>
        <w:tc>
          <w:tcPr>
            <w:tcW w:w="3492" w:type="pct"/>
            <w:tcBorders>
              <w:top w:val="single" w:sz="4" w:space="0" w:color="auto"/>
              <w:left w:val="single" w:sz="4" w:space="0" w:color="auto"/>
              <w:bottom w:val="single" w:sz="4" w:space="0" w:color="auto"/>
              <w:right w:val="single" w:sz="4" w:space="0" w:color="auto"/>
            </w:tcBorders>
            <w:vAlign w:val="center"/>
          </w:tcPr>
          <w:p w14:paraId="575EDB60" w14:textId="77777777" w:rsidR="00F218BD" w:rsidRPr="00F218BD" w:rsidRDefault="00F218BD" w:rsidP="0014429E">
            <w:pPr>
              <w:widowControl/>
              <w:spacing w:line="312" w:lineRule="auto"/>
              <w:rPr>
                <w:rFonts w:ascii="宋体" w:hAnsi="宋体" w:hint="eastAsia"/>
              </w:rPr>
            </w:pPr>
            <w:r w:rsidRPr="00F218BD">
              <w:rPr>
                <w:rFonts w:ascii="宋体" w:hAnsi="宋体" w:hint="eastAsia"/>
              </w:rPr>
              <w:t>（1）拟投产品中有品目清单范围内属于优先采购节能产品的（</w:t>
            </w:r>
            <w:r w:rsidRPr="00F218BD">
              <w:rPr>
                <w:rFonts w:ascii="宋体" w:hAnsi="宋体" w:cs="宋体" w:hint="eastAsia"/>
                <w:kern w:val="0"/>
              </w:rPr>
              <w:t>须</w:t>
            </w:r>
            <w:r w:rsidRPr="00F218BD">
              <w:rPr>
                <w:rFonts w:ascii="宋体" w:hAnsi="宋体" w:hint="eastAsia"/>
              </w:rPr>
              <w:t>提供国家确定的认证机构出具的、处于有效期之内的节能产品认证证书复印件）加0.5分，否则不加分。</w:t>
            </w:r>
          </w:p>
          <w:p w14:paraId="6D12D0A8" w14:textId="77777777" w:rsidR="00F218BD" w:rsidRPr="00F218BD" w:rsidRDefault="00F218BD" w:rsidP="0014429E">
            <w:pPr>
              <w:spacing w:line="312" w:lineRule="auto"/>
              <w:rPr>
                <w:rFonts w:ascii="宋体" w:hAnsi="宋体" w:hint="eastAsia"/>
              </w:rPr>
            </w:pPr>
            <w:r w:rsidRPr="00F218BD">
              <w:rPr>
                <w:rFonts w:ascii="宋体" w:hAnsi="宋体" w:hint="eastAsia"/>
              </w:rPr>
              <w:t>（2）拟投产品中有品目清单范围内属于优先采购环境标志产品的（须</w:t>
            </w:r>
            <w:r w:rsidRPr="00F218BD">
              <w:rPr>
                <w:rFonts w:ascii="宋体" w:hAnsi="宋体" w:cs="宋体" w:hint="eastAsia"/>
              </w:rPr>
              <w:t>提供国家确定的认证机构出具的、处于有效期之内的环境标志产品认证证书复印件</w:t>
            </w:r>
            <w:r w:rsidRPr="00F218BD">
              <w:rPr>
                <w:rFonts w:ascii="宋体" w:hAnsi="宋体" w:hint="eastAsia"/>
              </w:rPr>
              <w:t>）加0.5分，否则不加分。</w:t>
            </w:r>
          </w:p>
        </w:tc>
        <w:tc>
          <w:tcPr>
            <w:tcW w:w="321" w:type="pct"/>
            <w:tcBorders>
              <w:top w:val="single" w:sz="4" w:space="0" w:color="auto"/>
              <w:left w:val="single" w:sz="4" w:space="0" w:color="auto"/>
              <w:bottom w:val="single" w:sz="4" w:space="0" w:color="auto"/>
              <w:right w:val="single" w:sz="4" w:space="0" w:color="auto"/>
            </w:tcBorders>
            <w:vAlign w:val="center"/>
          </w:tcPr>
          <w:p w14:paraId="05DBB49F" w14:textId="77777777" w:rsidR="00F218BD" w:rsidRPr="00F218BD" w:rsidRDefault="00F218BD" w:rsidP="0014429E">
            <w:pPr>
              <w:spacing w:line="312" w:lineRule="auto"/>
              <w:jc w:val="center"/>
              <w:rPr>
                <w:rFonts w:ascii="宋体" w:hAnsi="宋体" w:hint="eastAsia"/>
              </w:rPr>
            </w:pPr>
            <w:r w:rsidRPr="00F218BD">
              <w:rPr>
                <w:rFonts w:ascii="宋体" w:hAnsi="宋体" w:hint="eastAsia"/>
              </w:rPr>
              <w:t>1</w:t>
            </w:r>
          </w:p>
        </w:tc>
      </w:tr>
      <w:tr w:rsidR="00F218BD" w:rsidRPr="00F218BD" w14:paraId="75C9069C" w14:textId="77777777" w:rsidTr="0014429E">
        <w:trPr>
          <w:trHeight w:val="567"/>
        </w:trPr>
        <w:tc>
          <w:tcPr>
            <w:tcW w:w="525" w:type="pct"/>
            <w:vMerge w:val="restart"/>
            <w:tcBorders>
              <w:top w:val="single" w:sz="4" w:space="0" w:color="auto"/>
              <w:left w:val="single" w:sz="4" w:space="0" w:color="auto"/>
              <w:right w:val="single" w:sz="4" w:space="0" w:color="auto"/>
            </w:tcBorders>
            <w:vAlign w:val="center"/>
          </w:tcPr>
          <w:p w14:paraId="7C33DB8E" w14:textId="77777777" w:rsidR="00F218BD" w:rsidRPr="00F218BD" w:rsidRDefault="00F218BD" w:rsidP="0014429E">
            <w:pPr>
              <w:spacing w:line="312" w:lineRule="auto"/>
              <w:ind w:left="-50" w:right="-50"/>
              <w:jc w:val="center"/>
              <w:rPr>
                <w:rFonts w:ascii="宋体" w:hAnsi="宋体" w:hint="eastAsia"/>
              </w:rPr>
            </w:pPr>
            <w:r w:rsidRPr="00F218BD">
              <w:rPr>
                <w:rFonts w:ascii="宋体" w:hAnsi="宋体" w:hint="eastAsia"/>
              </w:rPr>
              <w:t>技术部分</w:t>
            </w:r>
          </w:p>
          <w:p w14:paraId="6C7AC674" w14:textId="77777777" w:rsidR="00F218BD" w:rsidRPr="00F218BD" w:rsidRDefault="00F218BD" w:rsidP="0014429E">
            <w:pPr>
              <w:spacing w:line="312" w:lineRule="auto"/>
              <w:ind w:left="-50" w:right="-50"/>
              <w:jc w:val="center"/>
              <w:rPr>
                <w:rFonts w:ascii="宋体" w:hAnsi="宋体" w:hint="eastAsia"/>
              </w:rPr>
            </w:pPr>
            <w:r w:rsidRPr="00F218BD">
              <w:rPr>
                <w:rFonts w:ascii="宋体" w:hAnsi="宋体" w:hint="eastAsia"/>
              </w:rPr>
              <w:t>（64）</w:t>
            </w:r>
          </w:p>
        </w:tc>
        <w:tc>
          <w:tcPr>
            <w:tcW w:w="661" w:type="pct"/>
            <w:tcBorders>
              <w:top w:val="single" w:sz="4" w:space="0" w:color="auto"/>
              <w:left w:val="single" w:sz="4" w:space="0" w:color="auto"/>
              <w:bottom w:val="single" w:sz="4" w:space="0" w:color="auto"/>
              <w:right w:val="single" w:sz="4" w:space="0" w:color="auto"/>
            </w:tcBorders>
            <w:vAlign w:val="center"/>
          </w:tcPr>
          <w:p w14:paraId="3D1C3153" w14:textId="77777777" w:rsidR="00F218BD" w:rsidRPr="00F218BD" w:rsidRDefault="00F218BD" w:rsidP="0014429E">
            <w:pPr>
              <w:spacing w:line="312" w:lineRule="auto"/>
              <w:jc w:val="center"/>
              <w:rPr>
                <w:rFonts w:ascii="宋体" w:hAnsi="宋体" w:hint="eastAsia"/>
              </w:rPr>
            </w:pPr>
            <w:r w:rsidRPr="00F218BD">
              <w:rPr>
                <w:rFonts w:ascii="宋体" w:hAnsi="宋体" w:hint="eastAsia"/>
              </w:rPr>
              <w:t>技术响应</w:t>
            </w:r>
          </w:p>
        </w:tc>
        <w:tc>
          <w:tcPr>
            <w:tcW w:w="3492" w:type="pct"/>
            <w:tcBorders>
              <w:top w:val="single" w:sz="4" w:space="0" w:color="auto"/>
              <w:left w:val="single" w:sz="4" w:space="0" w:color="auto"/>
              <w:bottom w:val="single" w:sz="4" w:space="0" w:color="auto"/>
              <w:right w:val="single" w:sz="4" w:space="0" w:color="auto"/>
            </w:tcBorders>
            <w:vAlign w:val="center"/>
          </w:tcPr>
          <w:p w14:paraId="7D9D0741" w14:textId="77777777" w:rsidR="00F218BD" w:rsidRPr="00F218BD" w:rsidRDefault="00F218BD" w:rsidP="0014429E">
            <w:pPr>
              <w:spacing w:line="312" w:lineRule="auto"/>
              <w:rPr>
                <w:rFonts w:ascii="宋体" w:hAnsi="宋体" w:cs="宋体" w:hint="eastAsia"/>
                <w:kern w:val="0"/>
              </w:rPr>
            </w:pPr>
            <w:r w:rsidRPr="00F218BD">
              <w:rPr>
                <w:rFonts w:ascii="宋体" w:hAnsi="宋体" w:cs="宋体" w:hint="eastAsia"/>
                <w:kern w:val="0"/>
              </w:rPr>
              <w:t>投标人对招标文件“第五章 采购需求”“（二）技术要求”的响应情况：</w:t>
            </w:r>
          </w:p>
          <w:p w14:paraId="0C2C3B1B" w14:textId="21B211D4" w:rsidR="00F218BD" w:rsidRPr="00F218BD" w:rsidRDefault="00F218BD" w:rsidP="0014429E">
            <w:pPr>
              <w:spacing w:line="312" w:lineRule="auto"/>
              <w:rPr>
                <w:rFonts w:ascii="宋体" w:hAnsi="宋体" w:cs="宋体" w:hint="eastAsia"/>
                <w:kern w:val="0"/>
              </w:rPr>
            </w:pPr>
            <w:r w:rsidRPr="00F218BD">
              <w:rPr>
                <w:rFonts w:ascii="宋体" w:hAnsi="宋体" w:cs="宋体" w:hint="eastAsia"/>
                <w:kern w:val="0"/>
              </w:rPr>
              <w:t>（1）“#”代表重要指标，每有一项完全满足或优于招标文件要求，得1分，共</w:t>
            </w:r>
            <w:r>
              <w:rPr>
                <w:rFonts w:ascii="宋体" w:hAnsi="宋体" w:cs="宋体" w:hint="eastAsia"/>
                <w:kern w:val="0"/>
              </w:rPr>
              <w:t>31</w:t>
            </w:r>
            <w:r w:rsidRPr="00F218BD">
              <w:rPr>
                <w:rFonts w:ascii="宋体" w:hAnsi="宋体" w:cs="宋体" w:hint="eastAsia"/>
                <w:kern w:val="0"/>
              </w:rPr>
              <w:t>项，最高得</w:t>
            </w:r>
            <w:r>
              <w:rPr>
                <w:rFonts w:ascii="宋体" w:hAnsi="宋体" w:cs="宋体" w:hint="eastAsia"/>
                <w:kern w:val="0"/>
              </w:rPr>
              <w:t>31</w:t>
            </w:r>
            <w:r w:rsidRPr="00F218BD">
              <w:rPr>
                <w:rFonts w:ascii="宋体" w:hAnsi="宋体" w:cs="宋体" w:hint="eastAsia"/>
                <w:kern w:val="0"/>
              </w:rPr>
              <w:t>分；</w:t>
            </w:r>
          </w:p>
          <w:p w14:paraId="17E44344" w14:textId="77777777" w:rsidR="00F218BD" w:rsidRPr="00F218BD" w:rsidRDefault="00F218BD" w:rsidP="0014429E">
            <w:pPr>
              <w:spacing w:line="312" w:lineRule="auto"/>
              <w:rPr>
                <w:rFonts w:ascii="宋体" w:hAnsi="宋体" w:cs="宋体" w:hint="eastAsia"/>
                <w:kern w:val="0"/>
              </w:rPr>
            </w:pPr>
            <w:r w:rsidRPr="00F218BD">
              <w:rPr>
                <w:rFonts w:ascii="宋体" w:hAnsi="宋体" w:cs="宋体" w:hint="eastAsia"/>
                <w:kern w:val="0"/>
              </w:rPr>
              <w:t>（2）“无标识项”代表一般指标项，每有一项完全满足或优于招标文件要求，得0.2分，共60项，最高得12分；</w:t>
            </w:r>
          </w:p>
          <w:p w14:paraId="2AF553FB" w14:textId="77777777" w:rsidR="00F218BD" w:rsidRPr="00F218BD" w:rsidRDefault="00F218BD" w:rsidP="0014429E">
            <w:pPr>
              <w:spacing w:line="312" w:lineRule="auto"/>
              <w:rPr>
                <w:rFonts w:ascii="宋体" w:hAnsi="宋体" w:hint="eastAsia"/>
              </w:rPr>
            </w:pPr>
            <w:r w:rsidRPr="00F218BD">
              <w:rPr>
                <w:rFonts w:ascii="宋体" w:hAnsi="宋体" w:hint="eastAsia"/>
              </w:rPr>
              <w:lastRenderedPageBreak/>
              <w:t>凡标有最低一级序号的项即为一项技术指标，无论是否隶属于上一级编号。漏报技术条款视为负偏离。</w:t>
            </w:r>
          </w:p>
          <w:p w14:paraId="20A39A94" w14:textId="77777777" w:rsidR="00F218BD" w:rsidRPr="00F218BD" w:rsidRDefault="00F218BD" w:rsidP="0014429E">
            <w:pPr>
              <w:spacing w:line="312" w:lineRule="auto"/>
              <w:rPr>
                <w:rFonts w:ascii="宋体" w:hAnsi="宋体" w:hint="eastAsia"/>
                <w:b/>
                <w:bCs/>
              </w:rPr>
            </w:pPr>
            <w:r w:rsidRPr="00F218BD">
              <w:rPr>
                <w:rFonts w:ascii="宋体" w:hAnsi="宋体" w:hint="eastAsia"/>
                <w:b/>
                <w:bCs/>
              </w:rPr>
              <w:t>注：投标人需对所有技术要求条目进行逐项响应。其中“#”号条款的响应内容应包括采购需求中要求提供的证明材料；未明确要求的应包括不限于以下几种材料之一：产品彩页或完整参数文件或制造商官方网站公布的信息或产品说明书或第三方认证机构的检测报告的数据图表等证明文件，否则评标委员会有权不予认可。</w:t>
            </w:r>
          </w:p>
        </w:tc>
        <w:tc>
          <w:tcPr>
            <w:tcW w:w="321" w:type="pct"/>
            <w:tcBorders>
              <w:top w:val="single" w:sz="4" w:space="0" w:color="auto"/>
              <w:left w:val="single" w:sz="4" w:space="0" w:color="auto"/>
              <w:bottom w:val="single" w:sz="4" w:space="0" w:color="auto"/>
              <w:right w:val="single" w:sz="4" w:space="0" w:color="auto"/>
            </w:tcBorders>
            <w:vAlign w:val="center"/>
          </w:tcPr>
          <w:p w14:paraId="3F6DE3CD" w14:textId="77E750BA" w:rsidR="00F218BD" w:rsidRPr="00F218BD" w:rsidRDefault="00F218BD" w:rsidP="0014429E">
            <w:pPr>
              <w:spacing w:line="312" w:lineRule="auto"/>
              <w:jc w:val="center"/>
              <w:rPr>
                <w:rFonts w:ascii="宋体" w:hAnsi="宋体" w:hint="eastAsia"/>
              </w:rPr>
            </w:pPr>
            <w:r>
              <w:rPr>
                <w:rFonts w:ascii="宋体" w:hAnsi="宋体" w:hint="eastAsia"/>
              </w:rPr>
              <w:lastRenderedPageBreak/>
              <w:t>43</w:t>
            </w:r>
          </w:p>
        </w:tc>
      </w:tr>
      <w:tr w:rsidR="00F218BD" w:rsidRPr="00F218BD" w14:paraId="173E4F54" w14:textId="77777777" w:rsidTr="0014429E">
        <w:trPr>
          <w:trHeight w:val="567"/>
        </w:trPr>
        <w:tc>
          <w:tcPr>
            <w:tcW w:w="525" w:type="pct"/>
            <w:vMerge/>
            <w:tcBorders>
              <w:left w:val="single" w:sz="4" w:space="0" w:color="auto"/>
              <w:right w:val="single" w:sz="4" w:space="0" w:color="auto"/>
            </w:tcBorders>
            <w:vAlign w:val="center"/>
          </w:tcPr>
          <w:p w14:paraId="3C0F9864" w14:textId="77777777" w:rsidR="00F218BD" w:rsidRPr="00F218BD" w:rsidRDefault="00F218BD" w:rsidP="0014429E">
            <w:pPr>
              <w:widowControl/>
              <w:spacing w:line="312" w:lineRule="auto"/>
              <w:jc w:val="left"/>
              <w:rPr>
                <w:rFonts w:ascii="宋体" w:hAnsi="宋体" w:hint="eastAsia"/>
                <w:kern w:val="3"/>
              </w:rPr>
            </w:pPr>
          </w:p>
        </w:tc>
        <w:tc>
          <w:tcPr>
            <w:tcW w:w="661" w:type="pct"/>
            <w:tcBorders>
              <w:top w:val="single" w:sz="4" w:space="0" w:color="auto"/>
              <w:left w:val="single" w:sz="4" w:space="0" w:color="auto"/>
              <w:bottom w:val="single" w:sz="4" w:space="0" w:color="auto"/>
              <w:right w:val="single" w:sz="4" w:space="0" w:color="auto"/>
            </w:tcBorders>
            <w:vAlign w:val="center"/>
          </w:tcPr>
          <w:p w14:paraId="3D5608C6" w14:textId="77777777" w:rsidR="00F218BD" w:rsidRPr="00F218BD" w:rsidRDefault="00F218BD" w:rsidP="0014429E">
            <w:pPr>
              <w:spacing w:line="360" w:lineRule="auto"/>
              <w:jc w:val="center"/>
              <w:rPr>
                <w:rFonts w:ascii="宋体" w:hAnsi="宋体" w:cs="宋体"/>
                <w:kern w:val="0"/>
              </w:rPr>
            </w:pPr>
            <w:r w:rsidRPr="00F218BD">
              <w:rPr>
                <w:rFonts w:ascii="宋体" w:hAnsi="宋体" w:cs="宋体" w:hint="eastAsia"/>
                <w:kern w:val="0"/>
              </w:rPr>
              <w:t>项目实施方案</w:t>
            </w:r>
          </w:p>
        </w:tc>
        <w:tc>
          <w:tcPr>
            <w:tcW w:w="3492" w:type="pct"/>
            <w:tcBorders>
              <w:top w:val="single" w:sz="4" w:space="0" w:color="auto"/>
              <w:left w:val="single" w:sz="4" w:space="0" w:color="auto"/>
              <w:bottom w:val="single" w:sz="4" w:space="0" w:color="auto"/>
              <w:right w:val="single" w:sz="4" w:space="0" w:color="auto"/>
            </w:tcBorders>
          </w:tcPr>
          <w:p w14:paraId="289B629B" w14:textId="639694D8" w:rsidR="00F218BD" w:rsidRPr="00F218BD" w:rsidRDefault="00F218BD" w:rsidP="0014429E">
            <w:pPr>
              <w:spacing w:line="360" w:lineRule="auto"/>
              <w:rPr>
                <w:rFonts w:ascii="宋体" w:hAnsi="宋体" w:cs="宋体"/>
              </w:rPr>
            </w:pPr>
            <w:r w:rsidRPr="00F218BD">
              <w:rPr>
                <w:rFonts w:ascii="宋体" w:hAnsi="宋体" w:cs="宋体" w:hint="eastAsia"/>
              </w:rPr>
              <w:t>为保障项目实施进度和项目完成质量，投标人提供完善的项目实施方案，项目实施方案针对需求</w:t>
            </w:r>
            <w:r w:rsidRPr="00F218BD">
              <w:rPr>
                <w:rFonts w:ascii="宋体" w:hAnsi="宋体" w:hint="eastAsia"/>
              </w:rPr>
              <w:t>进行了详细的阐述，</w:t>
            </w:r>
            <w:r w:rsidRPr="00F218BD">
              <w:rPr>
                <w:rFonts w:ascii="宋体" w:hAnsi="宋体" w:cs="宋体" w:hint="eastAsia"/>
              </w:rPr>
              <w:t>内容详尽、细节完善，具有切实的可操作性，具有明显的针对性内容，得</w:t>
            </w:r>
            <w:r>
              <w:rPr>
                <w:rFonts w:ascii="宋体" w:hAnsi="宋体" w:cs="宋体" w:hint="eastAsia"/>
              </w:rPr>
              <w:t>5</w:t>
            </w:r>
            <w:r w:rsidRPr="00F218BD">
              <w:rPr>
                <w:rFonts w:ascii="宋体" w:hAnsi="宋体" w:cs="宋体" w:hint="eastAsia"/>
              </w:rPr>
              <w:t>分；</w:t>
            </w:r>
          </w:p>
          <w:p w14:paraId="6C22A381" w14:textId="77777777" w:rsidR="00F218BD" w:rsidRPr="00F218BD" w:rsidRDefault="00F218BD" w:rsidP="0014429E">
            <w:pPr>
              <w:spacing w:line="360" w:lineRule="auto"/>
              <w:rPr>
                <w:rFonts w:ascii="宋体" w:hAnsi="宋体" w:cs="宋体"/>
              </w:rPr>
            </w:pPr>
            <w:r w:rsidRPr="00F218BD">
              <w:rPr>
                <w:rFonts w:ascii="宋体" w:hAnsi="宋体" w:cs="宋体" w:hint="eastAsia"/>
              </w:rPr>
              <w:t>实施方案</w:t>
            </w:r>
            <w:r w:rsidRPr="00F218BD">
              <w:rPr>
                <w:rFonts w:ascii="宋体" w:hAnsi="宋体" w:hint="eastAsia"/>
              </w:rPr>
              <w:t>虽然进行了阐述但并未贴合采购实施需求</w:t>
            </w:r>
            <w:r w:rsidRPr="00F218BD">
              <w:rPr>
                <w:rFonts w:ascii="宋体" w:hAnsi="宋体" w:cs="宋体" w:hint="eastAsia"/>
              </w:rPr>
              <w:t>，有可操作性，有针对性内容，得3分；</w:t>
            </w:r>
          </w:p>
          <w:p w14:paraId="07E78BD8" w14:textId="77777777" w:rsidR="00F218BD" w:rsidRPr="00F218BD" w:rsidRDefault="00F218BD" w:rsidP="0014429E">
            <w:pPr>
              <w:spacing w:line="360" w:lineRule="auto"/>
              <w:rPr>
                <w:rFonts w:ascii="宋体" w:hAnsi="宋体" w:cs="宋体"/>
              </w:rPr>
            </w:pPr>
            <w:r w:rsidRPr="00F218BD">
              <w:rPr>
                <w:rFonts w:ascii="宋体" w:hAnsi="宋体" w:cs="宋体" w:hint="eastAsia"/>
              </w:rPr>
              <w:t>实施方案</w:t>
            </w:r>
            <w:r w:rsidRPr="00F218BD">
              <w:rPr>
                <w:rFonts w:ascii="宋体" w:hAnsi="宋体" w:hint="eastAsia"/>
              </w:rPr>
              <w:t>虽进行阐述但仅能部分满足实施需求</w:t>
            </w:r>
            <w:r w:rsidRPr="00F218BD">
              <w:rPr>
                <w:rFonts w:ascii="宋体" w:hAnsi="宋体" w:cs="宋体" w:hint="eastAsia"/>
              </w:rPr>
              <w:t>，缺乏可操作性，不具备针对性，得1分；</w:t>
            </w:r>
          </w:p>
          <w:p w14:paraId="58EC9A3C" w14:textId="77777777" w:rsidR="00F218BD" w:rsidRPr="00F218BD" w:rsidRDefault="00F218BD" w:rsidP="0014429E">
            <w:pPr>
              <w:spacing w:line="312" w:lineRule="auto"/>
              <w:rPr>
                <w:rFonts w:ascii="宋体" w:hAnsi="宋体" w:hint="eastAsia"/>
              </w:rPr>
            </w:pPr>
            <w:r w:rsidRPr="00F218BD">
              <w:rPr>
                <w:rFonts w:ascii="宋体" w:hAnsi="宋体" w:cs="宋体" w:hint="eastAsia"/>
              </w:rPr>
              <w:t>未提供或提供不满足本项要求的，得0分。</w:t>
            </w:r>
          </w:p>
        </w:tc>
        <w:tc>
          <w:tcPr>
            <w:tcW w:w="321" w:type="pct"/>
            <w:tcBorders>
              <w:top w:val="single" w:sz="4" w:space="0" w:color="auto"/>
              <w:left w:val="single" w:sz="4" w:space="0" w:color="auto"/>
              <w:bottom w:val="single" w:sz="4" w:space="0" w:color="auto"/>
              <w:right w:val="single" w:sz="4" w:space="0" w:color="auto"/>
            </w:tcBorders>
            <w:vAlign w:val="center"/>
          </w:tcPr>
          <w:p w14:paraId="07E5D58E" w14:textId="0BBD9015" w:rsidR="00F218BD" w:rsidRPr="00F218BD" w:rsidRDefault="00F218BD" w:rsidP="0014429E">
            <w:pPr>
              <w:spacing w:line="312" w:lineRule="auto"/>
              <w:jc w:val="center"/>
              <w:rPr>
                <w:rFonts w:ascii="宋体" w:hAnsi="宋体" w:hint="eastAsia"/>
              </w:rPr>
            </w:pPr>
            <w:r>
              <w:rPr>
                <w:rFonts w:ascii="宋体" w:hAnsi="宋体" w:hint="eastAsia"/>
              </w:rPr>
              <w:t>5</w:t>
            </w:r>
          </w:p>
        </w:tc>
      </w:tr>
      <w:tr w:rsidR="00F218BD" w:rsidRPr="00F218BD" w14:paraId="711BE122" w14:textId="77777777" w:rsidTr="0014429E">
        <w:trPr>
          <w:trHeight w:val="567"/>
        </w:trPr>
        <w:tc>
          <w:tcPr>
            <w:tcW w:w="525" w:type="pct"/>
            <w:vMerge/>
            <w:tcBorders>
              <w:left w:val="single" w:sz="4" w:space="0" w:color="auto"/>
              <w:right w:val="single" w:sz="4" w:space="0" w:color="auto"/>
            </w:tcBorders>
            <w:vAlign w:val="center"/>
          </w:tcPr>
          <w:p w14:paraId="4C75F978" w14:textId="77777777" w:rsidR="00F218BD" w:rsidRPr="00F218BD" w:rsidRDefault="00F218BD" w:rsidP="0014429E">
            <w:pPr>
              <w:widowControl/>
              <w:spacing w:line="312" w:lineRule="auto"/>
              <w:jc w:val="left"/>
              <w:rPr>
                <w:rFonts w:ascii="宋体" w:hAnsi="宋体" w:hint="eastAsia"/>
                <w:kern w:val="3"/>
              </w:rPr>
            </w:pPr>
          </w:p>
        </w:tc>
        <w:tc>
          <w:tcPr>
            <w:tcW w:w="661" w:type="pct"/>
            <w:tcBorders>
              <w:top w:val="single" w:sz="4" w:space="0" w:color="auto"/>
              <w:left w:val="single" w:sz="4" w:space="0" w:color="auto"/>
              <w:bottom w:val="single" w:sz="4" w:space="0" w:color="auto"/>
              <w:right w:val="single" w:sz="4" w:space="0" w:color="auto"/>
            </w:tcBorders>
            <w:vAlign w:val="center"/>
          </w:tcPr>
          <w:p w14:paraId="64F05406" w14:textId="77777777" w:rsidR="00F218BD" w:rsidRPr="00F218BD" w:rsidRDefault="00F218BD" w:rsidP="0014429E">
            <w:pPr>
              <w:snapToGrid w:val="0"/>
              <w:spacing w:line="360" w:lineRule="auto"/>
              <w:jc w:val="center"/>
              <w:rPr>
                <w:rFonts w:ascii="宋体" w:hAnsi="宋体" w:cs="宋体"/>
                <w:kern w:val="0"/>
              </w:rPr>
            </w:pPr>
            <w:r w:rsidRPr="00F218BD">
              <w:rPr>
                <w:rFonts w:ascii="宋体" w:hAnsi="宋体" w:cs="宋体" w:hint="eastAsia"/>
                <w:kern w:val="0"/>
              </w:rPr>
              <w:t>供货方案</w:t>
            </w:r>
          </w:p>
        </w:tc>
        <w:tc>
          <w:tcPr>
            <w:tcW w:w="3492" w:type="pct"/>
            <w:tcBorders>
              <w:top w:val="single" w:sz="4" w:space="0" w:color="auto"/>
              <w:left w:val="single" w:sz="4" w:space="0" w:color="auto"/>
              <w:bottom w:val="single" w:sz="4" w:space="0" w:color="auto"/>
              <w:right w:val="single" w:sz="4" w:space="0" w:color="auto"/>
            </w:tcBorders>
          </w:tcPr>
          <w:p w14:paraId="72D44571" w14:textId="466CA295" w:rsidR="00F218BD" w:rsidRPr="00F218BD" w:rsidRDefault="00F218BD" w:rsidP="0014429E">
            <w:pPr>
              <w:spacing w:line="312" w:lineRule="auto"/>
              <w:rPr>
                <w:rFonts w:ascii="宋体" w:hAnsi="宋体" w:hint="eastAsia"/>
              </w:rPr>
            </w:pPr>
            <w:r w:rsidRPr="00F218BD">
              <w:rPr>
                <w:rFonts w:ascii="宋体" w:hAnsi="宋体" w:hint="eastAsia"/>
              </w:rPr>
              <w:t>供货方案进行了详细的阐述，能正确理解本项目供货需求，阐述思路清晰，具体实施细节及措施论述详细，</w:t>
            </w:r>
            <w:r w:rsidRPr="00F218BD">
              <w:rPr>
                <w:rFonts w:ascii="宋体" w:hAnsi="宋体" w:cs="宋体" w:hint="eastAsia"/>
              </w:rPr>
              <w:t>具有明显的针对性内容，</w:t>
            </w:r>
            <w:r w:rsidRPr="00F218BD">
              <w:rPr>
                <w:rFonts w:ascii="宋体" w:hAnsi="宋体" w:hint="eastAsia"/>
              </w:rPr>
              <w:t>得</w:t>
            </w:r>
            <w:r>
              <w:rPr>
                <w:rFonts w:ascii="宋体" w:hAnsi="宋体" w:hint="eastAsia"/>
              </w:rPr>
              <w:t>5</w:t>
            </w:r>
            <w:r w:rsidRPr="00F218BD">
              <w:rPr>
                <w:rFonts w:ascii="宋体" w:hAnsi="宋体" w:hint="eastAsia"/>
              </w:rPr>
              <w:t>分；</w:t>
            </w:r>
          </w:p>
          <w:p w14:paraId="5478E308" w14:textId="77777777" w:rsidR="00F218BD" w:rsidRPr="00F218BD" w:rsidRDefault="00F218BD" w:rsidP="0014429E">
            <w:pPr>
              <w:spacing w:line="312" w:lineRule="auto"/>
              <w:rPr>
                <w:rFonts w:ascii="宋体" w:hAnsi="宋体" w:hint="eastAsia"/>
              </w:rPr>
            </w:pPr>
            <w:r w:rsidRPr="00F218BD">
              <w:rPr>
                <w:rFonts w:ascii="宋体" w:hAnsi="宋体" w:hint="eastAsia"/>
              </w:rPr>
              <w:t>供货方案虽然进行了阐述但并未贴合供货需求进行详细论述，或供货方案中缺少具体实施细节及措施，有针对性内容，得3分；</w:t>
            </w:r>
          </w:p>
          <w:p w14:paraId="3CAA81CC" w14:textId="77777777" w:rsidR="00F218BD" w:rsidRPr="00F218BD" w:rsidRDefault="00F218BD" w:rsidP="0014429E">
            <w:pPr>
              <w:spacing w:line="312" w:lineRule="auto"/>
              <w:rPr>
                <w:rFonts w:ascii="宋体" w:hAnsi="宋体" w:hint="eastAsia"/>
              </w:rPr>
            </w:pPr>
            <w:r w:rsidRPr="00F218BD">
              <w:rPr>
                <w:rFonts w:ascii="宋体" w:hAnsi="宋体" w:hint="eastAsia"/>
              </w:rPr>
              <w:t>供货方案虽进行阐述但仅能部分满足供货需求，不具备针对性，得1分；</w:t>
            </w:r>
          </w:p>
          <w:p w14:paraId="74424B6B" w14:textId="77777777" w:rsidR="00F218BD" w:rsidRPr="00F218BD" w:rsidRDefault="00F218BD" w:rsidP="0014429E">
            <w:pPr>
              <w:spacing w:line="312" w:lineRule="auto"/>
              <w:rPr>
                <w:rFonts w:ascii="宋体" w:hAnsi="宋体" w:hint="eastAsia"/>
              </w:rPr>
            </w:pPr>
            <w:r w:rsidRPr="00F218BD">
              <w:rPr>
                <w:rFonts w:ascii="宋体" w:hAnsi="宋体" w:hint="eastAsia"/>
              </w:rPr>
              <w:t>供货方案未进行任何阐述或不能满足采购需求得0分。</w:t>
            </w:r>
          </w:p>
        </w:tc>
        <w:tc>
          <w:tcPr>
            <w:tcW w:w="321" w:type="pct"/>
            <w:tcBorders>
              <w:top w:val="single" w:sz="4" w:space="0" w:color="auto"/>
              <w:left w:val="single" w:sz="4" w:space="0" w:color="auto"/>
              <w:bottom w:val="single" w:sz="4" w:space="0" w:color="auto"/>
              <w:right w:val="single" w:sz="4" w:space="0" w:color="auto"/>
            </w:tcBorders>
            <w:vAlign w:val="center"/>
          </w:tcPr>
          <w:p w14:paraId="2E543FAF" w14:textId="3B8DFBE3" w:rsidR="00F218BD" w:rsidRPr="00F218BD" w:rsidRDefault="00F218BD" w:rsidP="0014429E">
            <w:pPr>
              <w:spacing w:line="312" w:lineRule="auto"/>
              <w:jc w:val="center"/>
              <w:rPr>
                <w:rFonts w:ascii="宋体" w:hAnsi="宋体" w:hint="eastAsia"/>
              </w:rPr>
            </w:pPr>
            <w:r>
              <w:rPr>
                <w:rFonts w:ascii="宋体" w:hAnsi="宋体" w:hint="eastAsia"/>
              </w:rPr>
              <w:t>5</w:t>
            </w:r>
          </w:p>
        </w:tc>
      </w:tr>
      <w:tr w:rsidR="00F218BD" w:rsidRPr="00F218BD" w14:paraId="187EBEF7" w14:textId="77777777" w:rsidTr="0014429E">
        <w:trPr>
          <w:trHeight w:val="567"/>
        </w:trPr>
        <w:tc>
          <w:tcPr>
            <w:tcW w:w="525" w:type="pct"/>
            <w:vMerge/>
            <w:tcBorders>
              <w:left w:val="single" w:sz="4" w:space="0" w:color="auto"/>
              <w:right w:val="single" w:sz="4" w:space="0" w:color="auto"/>
            </w:tcBorders>
            <w:vAlign w:val="center"/>
          </w:tcPr>
          <w:p w14:paraId="5598B6E8" w14:textId="77777777" w:rsidR="00F218BD" w:rsidRPr="00F218BD" w:rsidRDefault="00F218BD" w:rsidP="0014429E">
            <w:pPr>
              <w:widowControl/>
              <w:spacing w:line="312" w:lineRule="auto"/>
              <w:jc w:val="left"/>
              <w:rPr>
                <w:rFonts w:ascii="宋体" w:hAnsi="宋体" w:hint="eastAsia"/>
                <w:kern w:val="3"/>
              </w:rPr>
            </w:pPr>
          </w:p>
        </w:tc>
        <w:tc>
          <w:tcPr>
            <w:tcW w:w="661" w:type="pct"/>
            <w:tcBorders>
              <w:top w:val="single" w:sz="4" w:space="0" w:color="auto"/>
              <w:left w:val="single" w:sz="4" w:space="0" w:color="auto"/>
              <w:bottom w:val="single" w:sz="4" w:space="0" w:color="auto"/>
              <w:right w:val="single" w:sz="4" w:space="0" w:color="auto"/>
            </w:tcBorders>
            <w:vAlign w:val="center"/>
          </w:tcPr>
          <w:p w14:paraId="5EADCF4D" w14:textId="77777777" w:rsidR="00F218BD" w:rsidRPr="00F218BD" w:rsidRDefault="00F218BD" w:rsidP="0014429E">
            <w:pPr>
              <w:snapToGrid w:val="0"/>
              <w:spacing w:line="360" w:lineRule="auto"/>
              <w:jc w:val="center"/>
              <w:rPr>
                <w:rFonts w:ascii="宋体" w:hAnsi="宋体" w:cs="宋体"/>
                <w:kern w:val="0"/>
              </w:rPr>
            </w:pPr>
            <w:r w:rsidRPr="00F218BD">
              <w:rPr>
                <w:rFonts w:ascii="宋体" w:hAnsi="宋体" w:cs="宋体" w:hint="eastAsia"/>
                <w:kern w:val="0"/>
              </w:rPr>
              <w:t>培训方案</w:t>
            </w:r>
          </w:p>
        </w:tc>
        <w:tc>
          <w:tcPr>
            <w:tcW w:w="3492" w:type="pct"/>
            <w:tcBorders>
              <w:top w:val="single" w:sz="4" w:space="0" w:color="auto"/>
              <w:left w:val="single" w:sz="4" w:space="0" w:color="auto"/>
              <w:bottom w:val="single" w:sz="4" w:space="0" w:color="auto"/>
              <w:right w:val="single" w:sz="4" w:space="0" w:color="auto"/>
            </w:tcBorders>
          </w:tcPr>
          <w:p w14:paraId="4CF6A1D3" w14:textId="3F91CBAD" w:rsidR="00F218BD" w:rsidRPr="00F218BD" w:rsidRDefault="00F218BD" w:rsidP="0014429E">
            <w:pPr>
              <w:spacing w:line="312" w:lineRule="auto"/>
              <w:rPr>
                <w:rFonts w:ascii="宋体" w:hAnsi="宋体" w:hint="eastAsia"/>
              </w:rPr>
            </w:pPr>
            <w:r w:rsidRPr="00F218BD">
              <w:rPr>
                <w:rFonts w:ascii="宋体" w:hAnsi="宋体" w:hint="eastAsia"/>
              </w:rPr>
              <w:t>培训方案内容进行了详细的阐述，能正确理解培训要求，具有明显的针对性内容，得</w:t>
            </w:r>
            <w:r>
              <w:rPr>
                <w:rFonts w:ascii="宋体" w:hAnsi="宋体" w:hint="eastAsia"/>
              </w:rPr>
              <w:t>5</w:t>
            </w:r>
            <w:r w:rsidRPr="00F218BD">
              <w:rPr>
                <w:rFonts w:ascii="宋体" w:hAnsi="宋体" w:hint="eastAsia"/>
              </w:rPr>
              <w:t>分；</w:t>
            </w:r>
          </w:p>
          <w:p w14:paraId="2CAB083A" w14:textId="77777777" w:rsidR="00F218BD" w:rsidRPr="00F218BD" w:rsidRDefault="00F218BD" w:rsidP="0014429E">
            <w:pPr>
              <w:spacing w:line="312" w:lineRule="auto"/>
              <w:rPr>
                <w:rFonts w:ascii="宋体" w:hAnsi="宋体" w:hint="eastAsia"/>
              </w:rPr>
            </w:pPr>
            <w:r w:rsidRPr="00F218BD">
              <w:rPr>
                <w:rFonts w:ascii="宋体" w:hAnsi="宋体" w:hint="eastAsia"/>
              </w:rPr>
              <w:t>培训方案内容进行了阐述，满足培训要求，细节略有欠缺，有针对性内容，得3分；</w:t>
            </w:r>
          </w:p>
          <w:p w14:paraId="3867541D" w14:textId="77777777" w:rsidR="00F218BD" w:rsidRPr="00F218BD" w:rsidRDefault="00F218BD" w:rsidP="0014429E">
            <w:pPr>
              <w:spacing w:line="312" w:lineRule="auto"/>
              <w:rPr>
                <w:rFonts w:ascii="宋体" w:hAnsi="宋体" w:hint="eastAsia"/>
              </w:rPr>
            </w:pPr>
            <w:r w:rsidRPr="00F218BD">
              <w:rPr>
                <w:rFonts w:ascii="宋体" w:hAnsi="宋体" w:hint="eastAsia"/>
              </w:rPr>
              <w:t>培训方案虽进行阐述但仅能部分满足培训需求，不具备针对性，得1分；</w:t>
            </w:r>
          </w:p>
          <w:p w14:paraId="6F12BB77" w14:textId="77777777" w:rsidR="00F218BD" w:rsidRPr="00F218BD" w:rsidRDefault="00F218BD" w:rsidP="0014429E">
            <w:pPr>
              <w:spacing w:line="312" w:lineRule="auto"/>
              <w:rPr>
                <w:rFonts w:ascii="宋体" w:hAnsi="宋体" w:hint="eastAsia"/>
              </w:rPr>
            </w:pPr>
            <w:r w:rsidRPr="00F218BD">
              <w:rPr>
                <w:rFonts w:ascii="宋体" w:hAnsi="宋体" w:hint="eastAsia"/>
              </w:rPr>
              <w:t>培训方案内容未进行任何阐述或不满足采购要求得0分。</w:t>
            </w:r>
          </w:p>
        </w:tc>
        <w:tc>
          <w:tcPr>
            <w:tcW w:w="321" w:type="pct"/>
            <w:tcBorders>
              <w:top w:val="single" w:sz="4" w:space="0" w:color="auto"/>
              <w:left w:val="single" w:sz="4" w:space="0" w:color="auto"/>
              <w:bottom w:val="single" w:sz="4" w:space="0" w:color="auto"/>
              <w:right w:val="single" w:sz="4" w:space="0" w:color="auto"/>
            </w:tcBorders>
            <w:vAlign w:val="center"/>
          </w:tcPr>
          <w:p w14:paraId="3CAEC9C1" w14:textId="64A90D7F" w:rsidR="00F218BD" w:rsidRPr="00F218BD" w:rsidRDefault="00F218BD" w:rsidP="0014429E">
            <w:pPr>
              <w:spacing w:line="312" w:lineRule="auto"/>
              <w:jc w:val="center"/>
              <w:rPr>
                <w:rFonts w:ascii="宋体" w:hAnsi="宋体" w:hint="eastAsia"/>
              </w:rPr>
            </w:pPr>
            <w:r>
              <w:rPr>
                <w:rFonts w:ascii="宋体" w:hAnsi="宋体" w:hint="eastAsia"/>
              </w:rPr>
              <w:t>5</w:t>
            </w:r>
          </w:p>
        </w:tc>
      </w:tr>
      <w:tr w:rsidR="00F218BD" w:rsidRPr="00F218BD" w14:paraId="46A481C0" w14:textId="77777777" w:rsidTr="0014429E">
        <w:trPr>
          <w:trHeight w:val="567"/>
        </w:trPr>
        <w:tc>
          <w:tcPr>
            <w:tcW w:w="525" w:type="pct"/>
            <w:vMerge/>
            <w:tcBorders>
              <w:left w:val="single" w:sz="4" w:space="0" w:color="auto"/>
              <w:bottom w:val="single" w:sz="4" w:space="0" w:color="auto"/>
              <w:right w:val="single" w:sz="4" w:space="0" w:color="auto"/>
            </w:tcBorders>
            <w:vAlign w:val="center"/>
          </w:tcPr>
          <w:p w14:paraId="5170D901" w14:textId="77777777" w:rsidR="00F218BD" w:rsidRPr="00F218BD" w:rsidRDefault="00F218BD" w:rsidP="0014429E">
            <w:pPr>
              <w:widowControl/>
              <w:spacing w:line="312" w:lineRule="auto"/>
              <w:jc w:val="left"/>
              <w:rPr>
                <w:rFonts w:ascii="宋体" w:hAnsi="宋体" w:hint="eastAsia"/>
                <w:kern w:val="3"/>
              </w:rPr>
            </w:pPr>
          </w:p>
        </w:tc>
        <w:tc>
          <w:tcPr>
            <w:tcW w:w="661" w:type="pct"/>
            <w:tcBorders>
              <w:top w:val="single" w:sz="4" w:space="0" w:color="auto"/>
              <w:left w:val="single" w:sz="4" w:space="0" w:color="auto"/>
              <w:bottom w:val="single" w:sz="4" w:space="0" w:color="auto"/>
              <w:right w:val="single" w:sz="4" w:space="0" w:color="auto"/>
            </w:tcBorders>
            <w:vAlign w:val="center"/>
          </w:tcPr>
          <w:p w14:paraId="7141DBF1" w14:textId="77777777" w:rsidR="00F218BD" w:rsidRPr="00F218BD" w:rsidRDefault="00F218BD" w:rsidP="0014429E">
            <w:pPr>
              <w:snapToGrid w:val="0"/>
              <w:spacing w:line="360" w:lineRule="auto"/>
              <w:jc w:val="center"/>
              <w:rPr>
                <w:rFonts w:ascii="宋体" w:hAnsi="宋体" w:cs="宋体"/>
                <w:kern w:val="0"/>
              </w:rPr>
            </w:pPr>
            <w:r w:rsidRPr="00F218BD">
              <w:rPr>
                <w:rFonts w:ascii="宋体" w:hAnsi="宋体" w:cs="宋体" w:hint="eastAsia"/>
                <w:kern w:val="0"/>
              </w:rPr>
              <w:t>售后服务方案</w:t>
            </w:r>
          </w:p>
        </w:tc>
        <w:tc>
          <w:tcPr>
            <w:tcW w:w="3492" w:type="pct"/>
            <w:tcBorders>
              <w:top w:val="single" w:sz="4" w:space="0" w:color="auto"/>
              <w:left w:val="single" w:sz="4" w:space="0" w:color="auto"/>
              <w:bottom w:val="single" w:sz="4" w:space="0" w:color="auto"/>
              <w:right w:val="single" w:sz="4" w:space="0" w:color="auto"/>
            </w:tcBorders>
          </w:tcPr>
          <w:p w14:paraId="069FB1ED" w14:textId="77777777" w:rsidR="00F218BD" w:rsidRPr="00F218BD" w:rsidRDefault="00F218BD" w:rsidP="0014429E">
            <w:pPr>
              <w:spacing w:line="312" w:lineRule="auto"/>
              <w:rPr>
                <w:rFonts w:ascii="宋体" w:hAnsi="宋体" w:hint="eastAsia"/>
              </w:rPr>
            </w:pPr>
            <w:r w:rsidRPr="00F218BD">
              <w:rPr>
                <w:rFonts w:ascii="宋体" w:hAnsi="宋体" w:cs="宋体" w:hint="eastAsia"/>
              </w:rPr>
              <w:t>根据投标人提供的售后服务方案（综合考虑质保期限、售后响应及相关措施保证等）评审：</w:t>
            </w:r>
          </w:p>
          <w:p w14:paraId="377990DD" w14:textId="55EDEFA2" w:rsidR="00F218BD" w:rsidRPr="00F218BD" w:rsidRDefault="00F218BD" w:rsidP="0014429E">
            <w:pPr>
              <w:spacing w:line="312" w:lineRule="auto"/>
              <w:rPr>
                <w:rFonts w:ascii="宋体" w:hAnsi="宋体" w:hint="eastAsia"/>
              </w:rPr>
            </w:pPr>
            <w:r w:rsidRPr="00F218BD">
              <w:rPr>
                <w:rFonts w:ascii="宋体" w:hAnsi="宋体" w:hint="eastAsia"/>
              </w:rPr>
              <w:t>售后服务方案（包括</w:t>
            </w:r>
            <w:r w:rsidRPr="00F218BD">
              <w:rPr>
                <w:rFonts w:ascii="宋体" w:hAnsi="宋体" w:cs="宋体" w:hint="eastAsia"/>
              </w:rPr>
              <w:t>质保期限、售后响应及相关措施保证等</w:t>
            </w:r>
            <w:r w:rsidRPr="00F218BD">
              <w:rPr>
                <w:rFonts w:ascii="宋体" w:hAnsi="宋体" w:hint="eastAsia"/>
              </w:rPr>
              <w:t>）进行了详细的阐述，能正确理解售后服务需求，阐述思路清晰，</w:t>
            </w:r>
            <w:r w:rsidRPr="00F218BD">
              <w:rPr>
                <w:rFonts w:ascii="宋体" w:hAnsi="宋体" w:cs="宋体" w:hint="eastAsia"/>
              </w:rPr>
              <w:t>服务人员经验丰富且提供有关证明资料、设备完整，提供具体服务联系人，具有明显的针对性内容，</w:t>
            </w:r>
            <w:r w:rsidRPr="00F218BD">
              <w:rPr>
                <w:rFonts w:ascii="宋体" w:hAnsi="宋体" w:hint="eastAsia"/>
              </w:rPr>
              <w:t>得</w:t>
            </w:r>
            <w:r w:rsidR="000A255D">
              <w:rPr>
                <w:rFonts w:ascii="宋体" w:hAnsi="宋体" w:hint="eastAsia"/>
              </w:rPr>
              <w:t>6</w:t>
            </w:r>
            <w:r w:rsidRPr="00F218BD">
              <w:rPr>
                <w:rFonts w:ascii="宋体" w:hAnsi="宋体" w:hint="eastAsia"/>
              </w:rPr>
              <w:t>分；</w:t>
            </w:r>
          </w:p>
          <w:p w14:paraId="4DB737DD" w14:textId="43901C4A" w:rsidR="00F218BD" w:rsidRPr="00F218BD" w:rsidRDefault="00F218BD" w:rsidP="0014429E">
            <w:pPr>
              <w:spacing w:line="312" w:lineRule="auto"/>
              <w:rPr>
                <w:rFonts w:ascii="宋体" w:hAnsi="宋体" w:hint="eastAsia"/>
              </w:rPr>
            </w:pPr>
            <w:r w:rsidRPr="00F218BD">
              <w:rPr>
                <w:rFonts w:ascii="宋体" w:hAnsi="宋体" w:hint="eastAsia"/>
              </w:rPr>
              <w:t>售后服务方案（包括</w:t>
            </w:r>
            <w:r w:rsidRPr="00F218BD">
              <w:rPr>
                <w:rFonts w:ascii="宋体" w:hAnsi="宋体" w:cs="宋体" w:hint="eastAsia"/>
              </w:rPr>
              <w:t>质保期限、售后响应及相关措施保证等</w:t>
            </w:r>
            <w:r w:rsidRPr="00F218BD">
              <w:rPr>
                <w:rFonts w:ascii="宋体" w:hAnsi="宋体" w:hint="eastAsia"/>
              </w:rPr>
              <w:t>）虽进行了阐述但并未贴合售后服务需求进行详细论述，</w:t>
            </w:r>
            <w:r w:rsidRPr="00F218BD">
              <w:rPr>
                <w:rFonts w:ascii="宋体" w:hAnsi="宋体" w:cs="宋体" w:hint="eastAsia"/>
              </w:rPr>
              <w:t>服务人员具有经验，提供具体服务联系人，有针对性内容，</w:t>
            </w:r>
            <w:r w:rsidRPr="00F218BD">
              <w:rPr>
                <w:rFonts w:ascii="宋体" w:hAnsi="宋体" w:hint="eastAsia"/>
              </w:rPr>
              <w:t>得</w:t>
            </w:r>
            <w:r>
              <w:rPr>
                <w:rFonts w:ascii="宋体" w:hAnsi="宋体" w:hint="eastAsia"/>
              </w:rPr>
              <w:t>3</w:t>
            </w:r>
            <w:r w:rsidRPr="00F218BD">
              <w:rPr>
                <w:rFonts w:ascii="宋体" w:hAnsi="宋体" w:hint="eastAsia"/>
              </w:rPr>
              <w:t>分；</w:t>
            </w:r>
          </w:p>
          <w:p w14:paraId="08E7015D" w14:textId="53360EEF" w:rsidR="00F218BD" w:rsidRPr="00F218BD" w:rsidRDefault="00F218BD" w:rsidP="0014429E">
            <w:pPr>
              <w:spacing w:line="312" w:lineRule="auto"/>
              <w:rPr>
                <w:rFonts w:ascii="宋体" w:hAnsi="宋体" w:hint="eastAsia"/>
              </w:rPr>
            </w:pPr>
            <w:r w:rsidRPr="00F218BD">
              <w:rPr>
                <w:rFonts w:ascii="宋体" w:hAnsi="宋体" w:hint="eastAsia"/>
              </w:rPr>
              <w:t>售后服务方案阐述与售后服务需求偏差较大，或售后服务方案中缺少具体措施，不具备针对性，得</w:t>
            </w:r>
            <w:r>
              <w:rPr>
                <w:rFonts w:ascii="宋体" w:hAnsi="宋体" w:hint="eastAsia"/>
              </w:rPr>
              <w:t>1</w:t>
            </w:r>
            <w:r w:rsidRPr="00F218BD">
              <w:rPr>
                <w:rFonts w:ascii="宋体" w:hAnsi="宋体" w:hint="eastAsia"/>
              </w:rPr>
              <w:t>分；</w:t>
            </w:r>
          </w:p>
          <w:p w14:paraId="212C0BBA" w14:textId="77777777" w:rsidR="00F218BD" w:rsidRPr="00F218BD" w:rsidRDefault="00F218BD" w:rsidP="0014429E">
            <w:pPr>
              <w:spacing w:line="312" w:lineRule="auto"/>
              <w:rPr>
                <w:rFonts w:ascii="宋体" w:hAnsi="宋体" w:hint="eastAsia"/>
              </w:rPr>
            </w:pPr>
            <w:r w:rsidRPr="00F218BD">
              <w:rPr>
                <w:rFonts w:ascii="宋体" w:hAnsi="宋体" w:hint="eastAsia"/>
              </w:rPr>
              <w:t>售后服务方案未进行任何阐述或不能满足采购需求得0分。</w:t>
            </w:r>
          </w:p>
        </w:tc>
        <w:tc>
          <w:tcPr>
            <w:tcW w:w="321" w:type="pct"/>
            <w:tcBorders>
              <w:top w:val="single" w:sz="4" w:space="0" w:color="auto"/>
              <w:left w:val="single" w:sz="4" w:space="0" w:color="auto"/>
              <w:bottom w:val="single" w:sz="4" w:space="0" w:color="auto"/>
              <w:right w:val="single" w:sz="4" w:space="0" w:color="auto"/>
            </w:tcBorders>
            <w:vAlign w:val="center"/>
          </w:tcPr>
          <w:p w14:paraId="31CAA83A" w14:textId="7B5B869F" w:rsidR="00F218BD" w:rsidRPr="00F218BD" w:rsidRDefault="000A255D" w:rsidP="0014429E">
            <w:pPr>
              <w:spacing w:line="312" w:lineRule="auto"/>
              <w:jc w:val="center"/>
              <w:rPr>
                <w:rFonts w:ascii="宋体" w:hAnsi="宋体" w:hint="eastAsia"/>
              </w:rPr>
            </w:pPr>
            <w:r>
              <w:rPr>
                <w:rFonts w:ascii="宋体" w:hAnsi="宋体" w:hint="eastAsia"/>
              </w:rPr>
              <w:t>6</w:t>
            </w:r>
          </w:p>
        </w:tc>
      </w:tr>
      <w:tr w:rsidR="00F218BD" w:rsidRPr="00F218BD" w14:paraId="58F163B7" w14:textId="77777777" w:rsidTr="0014429E">
        <w:trPr>
          <w:trHeight w:val="567"/>
        </w:trPr>
        <w:tc>
          <w:tcPr>
            <w:tcW w:w="4679" w:type="pct"/>
            <w:gridSpan w:val="3"/>
            <w:tcBorders>
              <w:top w:val="single" w:sz="4" w:space="0" w:color="auto"/>
              <w:left w:val="single" w:sz="4" w:space="0" w:color="auto"/>
              <w:bottom w:val="single" w:sz="4" w:space="0" w:color="auto"/>
              <w:right w:val="single" w:sz="4" w:space="0" w:color="auto"/>
            </w:tcBorders>
            <w:vAlign w:val="center"/>
          </w:tcPr>
          <w:p w14:paraId="301283EF" w14:textId="77777777" w:rsidR="00F218BD" w:rsidRPr="00F218BD" w:rsidRDefault="00F218BD" w:rsidP="0014429E">
            <w:pPr>
              <w:widowControl/>
              <w:spacing w:line="312" w:lineRule="auto"/>
              <w:rPr>
                <w:rFonts w:ascii="宋体" w:hAnsi="宋体" w:hint="eastAsia"/>
              </w:rPr>
            </w:pPr>
            <w:r w:rsidRPr="00F218BD">
              <w:rPr>
                <w:rFonts w:ascii="宋体" w:hAnsi="宋体" w:hint="eastAsia"/>
              </w:rPr>
              <w:t>合计</w:t>
            </w:r>
          </w:p>
        </w:tc>
        <w:tc>
          <w:tcPr>
            <w:tcW w:w="321" w:type="pct"/>
            <w:tcBorders>
              <w:top w:val="single" w:sz="4" w:space="0" w:color="auto"/>
              <w:left w:val="single" w:sz="4" w:space="0" w:color="auto"/>
              <w:bottom w:val="single" w:sz="4" w:space="0" w:color="auto"/>
              <w:right w:val="single" w:sz="4" w:space="0" w:color="auto"/>
            </w:tcBorders>
            <w:vAlign w:val="center"/>
          </w:tcPr>
          <w:p w14:paraId="515C31DA" w14:textId="77777777" w:rsidR="00F218BD" w:rsidRPr="00F218BD" w:rsidRDefault="00F218BD" w:rsidP="0014429E">
            <w:pPr>
              <w:spacing w:line="312" w:lineRule="auto"/>
              <w:jc w:val="center"/>
              <w:rPr>
                <w:rFonts w:ascii="宋体" w:hAnsi="宋体" w:hint="eastAsia"/>
              </w:rPr>
            </w:pPr>
            <w:r w:rsidRPr="00F218BD">
              <w:rPr>
                <w:rFonts w:ascii="宋体" w:hAnsi="宋体" w:hint="eastAsia"/>
              </w:rPr>
              <w:t>100</w:t>
            </w:r>
          </w:p>
        </w:tc>
      </w:tr>
    </w:tbl>
    <w:p w14:paraId="6B9B9FCD" w14:textId="54AEB6EF" w:rsidR="00EA5D38" w:rsidRPr="008E242E" w:rsidRDefault="000542B1">
      <w:pPr>
        <w:spacing w:line="360" w:lineRule="auto"/>
        <w:ind w:firstLineChars="200" w:firstLine="480"/>
        <w:rPr>
          <w:rFonts w:ascii="宋体" w:hAnsi="宋体" w:hint="eastAsia"/>
          <w:sz w:val="24"/>
          <w:szCs w:val="24"/>
        </w:rPr>
      </w:pPr>
      <w:r w:rsidRPr="008E242E">
        <w:rPr>
          <w:rFonts w:ascii="宋体" w:hAnsi="宋体" w:hint="eastAsia"/>
          <w:sz w:val="24"/>
          <w:szCs w:val="24"/>
        </w:rPr>
        <w:t>更正日期：2025年</w:t>
      </w:r>
      <w:r w:rsidR="007C3A5F">
        <w:rPr>
          <w:rFonts w:ascii="宋体" w:hAnsi="宋体" w:hint="eastAsia"/>
          <w:sz w:val="24"/>
          <w:szCs w:val="24"/>
        </w:rPr>
        <w:t>0</w:t>
      </w:r>
      <w:r w:rsidR="00E54CAF" w:rsidRPr="008E242E">
        <w:rPr>
          <w:rFonts w:ascii="宋体" w:hAnsi="宋体"/>
          <w:sz w:val="24"/>
          <w:szCs w:val="24"/>
        </w:rPr>
        <w:t>9</w:t>
      </w:r>
      <w:r w:rsidRPr="008E242E">
        <w:rPr>
          <w:rFonts w:ascii="宋体" w:hAnsi="宋体" w:hint="eastAsia"/>
          <w:sz w:val="24"/>
          <w:szCs w:val="24"/>
        </w:rPr>
        <w:t>月</w:t>
      </w:r>
      <w:r w:rsidR="00E54CAF" w:rsidRPr="008E242E">
        <w:rPr>
          <w:rFonts w:ascii="宋体" w:hAnsi="宋体"/>
          <w:sz w:val="24"/>
          <w:szCs w:val="24"/>
        </w:rPr>
        <w:t>29</w:t>
      </w:r>
      <w:r w:rsidRPr="008E242E">
        <w:rPr>
          <w:rFonts w:ascii="宋体" w:hAnsi="宋体" w:hint="eastAsia"/>
          <w:sz w:val="24"/>
          <w:szCs w:val="24"/>
        </w:rPr>
        <w:t>日</w:t>
      </w:r>
    </w:p>
    <w:p w14:paraId="4C4E5A55" w14:textId="77777777" w:rsidR="00EA5D38" w:rsidRPr="008E242E" w:rsidRDefault="000542B1">
      <w:pPr>
        <w:pStyle w:val="20"/>
        <w:spacing w:before="0" w:after="0" w:line="360" w:lineRule="auto"/>
        <w:rPr>
          <w:rFonts w:ascii="宋体" w:eastAsia="宋体" w:hAnsi="宋体" w:cs="宋体" w:hint="eastAsia"/>
          <w:sz w:val="24"/>
          <w:szCs w:val="24"/>
        </w:rPr>
      </w:pPr>
      <w:bookmarkStart w:id="9" w:name="_Toc35393816"/>
      <w:bookmarkStart w:id="10" w:name="_Toc35393647"/>
      <w:r w:rsidRPr="008E242E">
        <w:rPr>
          <w:rFonts w:ascii="宋体" w:eastAsia="宋体" w:hAnsi="宋体" w:cs="宋体" w:hint="eastAsia"/>
          <w:sz w:val="24"/>
          <w:szCs w:val="24"/>
        </w:rPr>
        <w:t>三、其他补充事宜</w:t>
      </w:r>
      <w:bookmarkEnd w:id="9"/>
      <w:bookmarkEnd w:id="10"/>
    </w:p>
    <w:p w14:paraId="74EC4737" w14:textId="5F99FC4B" w:rsidR="00EA5D38" w:rsidRPr="008E242E" w:rsidRDefault="000542B1" w:rsidP="00EC2A9F">
      <w:pPr>
        <w:spacing w:line="360" w:lineRule="auto"/>
        <w:ind w:firstLineChars="200" w:firstLine="480"/>
        <w:rPr>
          <w:rFonts w:ascii="宋体" w:hAnsi="宋体" w:hint="eastAsia"/>
          <w:sz w:val="24"/>
          <w:szCs w:val="24"/>
        </w:rPr>
      </w:pPr>
      <w:r w:rsidRPr="008E242E">
        <w:rPr>
          <w:rFonts w:ascii="宋体" w:hAnsi="宋体" w:hint="eastAsia"/>
          <w:sz w:val="24"/>
          <w:szCs w:val="24"/>
        </w:rPr>
        <w:t>其他内容不变</w:t>
      </w:r>
      <w:r w:rsidR="00C45122">
        <w:rPr>
          <w:rFonts w:ascii="宋体" w:hAnsi="宋体" w:hint="eastAsia"/>
          <w:sz w:val="24"/>
          <w:szCs w:val="24"/>
        </w:rPr>
        <w:t>。</w:t>
      </w:r>
    </w:p>
    <w:p w14:paraId="27750F1B" w14:textId="16467002" w:rsidR="00EA5D38" w:rsidRPr="008E242E" w:rsidRDefault="000542B1">
      <w:pPr>
        <w:pStyle w:val="20"/>
        <w:spacing w:before="0" w:after="0" w:line="360" w:lineRule="auto"/>
        <w:rPr>
          <w:rFonts w:ascii="宋体" w:eastAsia="宋体" w:hAnsi="宋体" w:cs="宋体" w:hint="eastAsia"/>
          <w:sz w:val="24"/>
          <w:szCs w:val="24"/>
        </w:rPr>
      </w:pPr>
      <w:bookmarkStart w:id="11" w:name="_Toc35393817"/>
      <w:bookmarkStart w:id="12" w:name="_Toc28359106"/>
      <w:bookmarkStart w:id="13" w:name="_Toc35393648"/>
      <w:bookmarkStart w:id="14" w:name="_Toc28359029"/>
      <w:r w:rsidRPr="008E242E">
        <w:rPr>
          <w:rFonts w:ascii="宋体" w:eastAsia="宋体" w:hAnsi="宋体" w:cs="宋体" w:hint="eastAsia"/>
          <w:sz w:val="24"/>
          <w:szCs w:val="24"/>
        </w:rPr>
        <w:t>四、凡对本次公告内容提出询问，请按以下方式联系</w:t>
      </w:r>
      <w:bookmarkEnd w:id="11"/>
      <w:bookmarkEnd w:id="12"/>
      <w:bookmarkEnd w:id="13"/>
      <w:bookmarkEnd w:id="14"/>
    </w:p>
    <w:p w14:paraId="237B2882" w14:textId="77777777" w:rsidR="00A1640A" w:rsidRPr="007C3A5F" w:rsidRDefault="00A1640A" w:rsidP="00A1640A">
      <w:pPr>
        <w:spacing w:line="360" w:lineRule="auto"/>
        <w:ind w:leftChars="371" w:left="1080" w:hangingChars="125" w:hanging="301"/>
        <w:jc w:val="left"/>
        <w:rPr>
          <w:rFonts w:ascii="宋体" w:hAnsi="宋体" w:hint="eastAsia"/>
          <w:b/>
          <w:sz w:val="24"/>
        </w:rPr>
      </w:pPr>
      <w:bookmarkStart w:id="15" w:name="_Hlk107487542"/>
      <w:r w:rsidRPr="007C3A5F">
        <w:rPr>
          <w:rFonts w:ascii="宋体" w:hAnsi="宋体"/>
          <w:b/>
          <w:sz w:val="24"/>
        </w:rPr>
        <w:t>1.采购人信息</w:t>
      </w:r>
    </w:p>
    <w:p w14:paraId="46CDD32D" w14:textId="77777777" w:rsidR="00A1640A" w:rsidRPr="007C3A5F" w:rsidRDefault="00A1640A" w:rsidP="00A1640A">
      <w:pPr>
        <w:spacing w:line="360" w:lineRule="auto"/>
        <w:ind w:leftChars="371" w:left="1079" w:hangingChars="125" w:hanging="300"/>
        <w:jc w:val="left"/>
        <w:rPr>
          <w:rFonts w:ascii="宋体" w:hAnsi="宋体" w:hint="eastAsia"/>
          <w:sz w:val="24"/>
          <w:u w:val="single"/>
        </w:rPr>
      </w:pPr>
      <w:bookmarkStart w:id="16" w:name="_Toc28359086"/>
      <w:bookmarkStart w:id="17" w:name="_Toc28359009"/>
      <w:r w:rsidRPr="007C3A5F">
        <w:rPr>
          <w:rFonts w:ascii="宋体" w:hAnsi="宋体"/>
          <w:sz w:val="24"/>
        </w:rPr>
        <w:t>名    称：</w:t>
      </w:r>
      <w:r w:rsidRPr="007C3A5F">
        <w:rPr>
          <w:rFonts w:ascii="宋体" w:hAnsi="宋体" w:hint="eastAsia"/>
          <w:b/>
          <w:sz w:val="24"/>
        </w:rPr>
        <w:t>北京农学院</w:t>
      </w:r>
    </w:p>
    <w:p w14:paraId="612B37EB" w14:textId="77777777" w:rsidR="00A1640A" w:rsidRPr="007C3A5F" w:rsidRDefault="00A1640A" w:rsidP="00A1640A">
      <w:pPr>
        <w:spacing w:line="360" w:lineRule="auto"/>
        <w:ind w:leftChars="371" w:left="1079" w:hangingChars="125" w:hanging="300"/>
        <w:jc w:val="left"/>
        <w:rPr>
          <w:rFonts w:ascii="宋体" w:hAnsi="宋体" w:hint="eastAsia"/>
          <w:sz w:val="24"/>
          <w:u w:val="single"/>
        </w:rPr>
      </w:pPr>
      <w:r w:rsidRPr="007C3A5F">
        <w:rPr>
          <w:rFonts w:ascii="宋体" w:hAnsi="宋体"/>
          <w:sz w:val="24"/>
        </w:rPr>
        <w:t>地    址：</w:t>
      </w:r>
      <w:r w:rsidRPr="007C3A5F">
        <w:rPr>
          <w:rFonts w:ascii="宋体" w:hAnsi="宋体" w:hint="eastAsia"/>
          <w:sz w:val="24"/>
        </w:rPr>
        <w:t>北京市</w:t>
      </w:r>
      <w:proofErr w:type="gramStart"/>
      <w:r w:rsidRPr="007C3A5F">
        <w:rPr>
          <w:rFonts w:ascii="宋体" w:hAnsi="宋体" w:hint="eastAsia"/>
          <w:sz w:val="24"/>
        </w:rPr>
        <w:t>昌平区史</w:t>
      </w:r>
      <w:proofErr w:type="gramEnd"/>
      <w:r w:rsidRPr="007C3A5F">
        <w:rPr>
          <w:rFonts w:ascii="宋体" w:hAnsi="宋体" w:hint="eastAsia"/>
          <w:sz w:val="24"/>
        </w:rPr>
        <w:t>各庄</w:t>
      </w:r>
      <w:proofErr w:type="gramStart"/>
      <w:r w:rsidRPr="007C3A5F">
        <w:rPr>
          <w:rFonts w:ascii="宋体" w:hAnsi="宋体" w:hint="eastAsia"/>
          <w:sz w:val="24"/>
        </w:rPr>
        <w:t>街道北</w:t>
      </w:r>
      <w:proofErr w:type="gramEnd"/>
      <w:r w:rsidRPr="007C3A5F">
        <w:rPr>
          <w:rFonts w:ascii="宋体" w:hAnsi="宋体" w:hint="eastAsia"/>
          <w:sz w:val="24"/>
        </w:rPr>
        <w:t>农路7号</w:t>
      </w:r>
    </w:p>
    <w:p w14:paraId="520D12A7" w14:textId="77777777" w:rsidR="00A1640A" w:rsidRPr="007C3A5F" w:rsidRDefault="00A1640A" w:rsidP="00A1640A">
      <w:pPr>
        <w:spacing w:line="360" w:lineRule="auto"/>
        <w:ind w:leftChars="371" w:left="1079" w:hangingChars="125" w:hanging="300"/>
        <w:jc w:val="left"/>
        <w:rPr>
          <w:rFonts w:ascii="宋体" w:hAnsi="宋体" w:hint="eastAsia"/>
          <w:sz w:val="24"/>
          <w:u w:val="single"/>
        </w:rPr>
      </w:pPr>
      <w:r w:rsidRPr="007C3A5F">
        <w:rPr>
          <w:rFonts w:ascii="宋体" w:hAnsi="宋体" w:hint="eastAsia"/>
          <w:sz w:val="24"/>
        </w:rPr>
        <w:t>联系人/</w:t>
      </w:r>
      <w:r w:rsidRPr="007C3A5F">
        <w:rPr>
          <w:rFonts w:ascii="宋体" w:hAnsi="宋体"/>
          <w:sz w:val="24"/>
        </w:rPr>
        <w:t>联系方式：</w:t>
      </w:r>
      <w:r w:rsidRPr="007C3A5F">
        <w:rPr>
          <w:rFonts w:ascii="宋体" w:hAnsi="宋体" w:hint="eastAsia"/>
          <w:sz w:val="24"/>
        </w:rPr>
        <w:t>李老师，010-80799475,</w:t>
      </w:r>
      <w:r w:rsidRPr="007C3A5F">
        <w:rPr>
          <w:rFonts w:ascii="宋体" w:hAnsi="宋体"/>
          <w:sz w:val="24"/>
        </w:rPr>
        <w:t>17812381730</w:t>
      </w:r>
    </w:p>
    <w:p w14:paraId="5A917A2A" w14:textId="77777777" w:rsidR="00A1640A" w:rsidRPr="007C3A5F" w:rsidRDefault="00A1640A" w:rsidP="00A1640A">
      <w:pPr>
        <w:spacing w:line="360" w:lineRule="auto"/>
        <w:ind w:leftChars="371" w:left="1080" w:hangingChars="125" w:hanging="301"/>
        <w:jc w:val="left"/>
        <w:rPr>
          <w:rFonts w:ascii="宋体" w:hAnsi="宋体" w:hint="eastAsia"/>
          <w:b/>
          <w:sz w:val="24"/>
        </w:rPr>
      </w:pPr>
      <w:r w:rsidRPr="007C3A5F">
        <w:rPr>
          <w:rFonts w:ascii="宋体" w:hAnsi="宋体"/>
          <w:b/>
          <w:sz w:val="24"/>
        </w:rPr>
        <w:t>2.采购代理机构信息</w:t>
      </w:r>
      <w:bookmarkEnd w:id="16"/>
      <w:bookmarkEnd w:id="17"/>
    </w:p>
    <w:p w14:paraId="1A0893DF" w14:textId="77777777" w:rsidR="00A1640A" w:rsidRPr="007C3A5F" w:rsidRDefault="00A1640A" w:rsidP="00A1640A">
      <w:pPr>
        <w:spacing w:line="360" w:lineRule="auto"/>
        <w:ind w:leftChars="371" w:left="1079" w:hangingChars="125" w:hanging="300"/>
        <w:jc w:val="left"/>
        <w:rPr>
          <w:rFonts w:ascii="宋体" w:hAnsi="宋体" w:hint="eastAsia"/>
          <w:sz w:val="24"/>
        </w:rPr>
      </w:pPr>
      <w:bookmarkStart w:id="18" w:name="_Toc28359010"/>
      <w:bookmarkStart w:id="19" w:name="_Toc28359087"/>
      <w:r w:rsidRPr="007C3A5F">
        <w:rPr>
          <w:rFonts w:ascii="宋体" w:hAnsi="宋体"/>
          <w:sz w:val="24"/>
        </w:rPr>
        <w:t>名    称：</w:t>
      </w:r>
      <w:r w:rsidRPr="007C3A5F">
        <w:rPr>
          <w:rFonts w:ascii="宋体" w:hAnsi="宋体" w:hint="eastAsia"/>
          <w:sz w:val="24"/>
          <w:u w:val="single"/>
        </w:rPr>
        <w:t>北京明德致信咨询有限公司</w:t>
      </w:r>
    </w:p>
    <w:p w14:paraId="561D9A17" w14:textId="77777777" w:rsidR="00A1640A" w:rsidRPr="007C3A5F" w:rsidRDefault="00A1640A" w:rsidP="00A1640A">
      <w:pPr>
        <w:spacing w:line="360" w:lineRule="auto"/>
        <w:ind w:leftChars="371" w:left="1079" w:hangingChars="125" w:hanging="300"/>
        <w:jc w:val="left"/>
        <w:rPr>
          <w:rFonts w:ascii="宋体" w:hAnsi="宋体" w:hint="eastAsia"/>
          <w:sz w:val="24"/>
        </w:rPr>
      </w:pPr>
      <w:r w:rsidRPr="007C3A5F">
        <w:rPr>
          <w:rFonts w:ascii="宋体" w:hAnsi="宋体"/>
          <w:sz w:val="24"/>
        </w:rPr>
        <w:t>地    址：</w:t>
      </w:r>
      <w:r w:rsidRPr="007C3A5F">
        <w:rPr>
          <w:rFonts w:ascii="宋体" w:hAnsi="宋体" w:hint="eastAsia"/>
          <w:sz w:val="24"/>
          <w:u w:val="single"/>
        </w:rPr>
        <w:t>北京市海淀区学院路30号科大天工大厦B座1709</w:t>
      </w:r>
    </w:p>
    <w:p w14:paraId="48AD5A84" w14:textId="77777777" w:rsidR="00A1640A" w:rsidRPr="007C3A5F" w:rsidRDefault="00A1640A" w:rsidP="00A1640A">
      <w:pPr>
        <w:spacing w:line="360" w:lineRule="auto"/>
        <w:ind w:leftChars="371" w:left="1079" w:hangingChars="125" w:hanging="300"/>
        <w:jc w:val="left"/>
        <w:rPr>
          <w:rFonts w:ascii="宋体" w:hAnsi="宋体" w:hint="eastAsia"/>
          <w:sz w:val="24"/>
          <w:u w:val="single"/>
        </w:rPr>
      </w:pPr>
      <w:r w:rsidRPr="007C3A5F">
        <w:rPr>
          <w:rFonts w:ascii="宋体" w:hAnsi="宋体"/>
          <w:sz w:val="24"/>
        </w:rPr>
        <w:t>联系方式：</w:t>
      </w:r>
      <w:r w:rsidRPr="007C3A5F">
        <w:rPr>
          <w:rFonts w:ascii="宋体" w:hAnsi="宋体" w:hint="eastAsia"/>
          <w:sz w:val="24"/>
          <w:u w:val="single"/>
        </w:rPr>
        <w:t>010－82370045,fc@zbbmcc.com（用于发票、保证金咨询）</w:t>
      </w:r>
    </w:p>
    <w:p w14:paraId="3D7664F4" w14:textId="77777777" w:rsidR="00A1640A" w:rsidRPr="007C3A5F" w:rsidRDefault="00A1640A" w:rsidP="00A1640A">
      <w:pPr>
        <w:spacing w:line="360" w:lineRule="auto"/>
        <w:ind w:firstLineChars="300" w:firstLine="723"/>
        <w:rPr>
          <w:rFonts w:ascii="宋体" w:hAnsi="宋体" w:hint="eastAsia"/>
          <w:b/>
          <w:sz w:val="24"/>
          <w:u w:val="single"/>
        </w:rPr>
      </w:pPr>
      <w:r w:rsidRPr="007C3A5F">
        <w:rPr>
          <w:rFonts w:ascii="宋体" w:hAnsi="宋体"/>
          <w:b/>
          <w:sz w:val="24"/>
        </w:rPr>
        <w:t>3.项目联系方式</w:t>
      </w:r>
      <w:bookmarkEnd w:id="18"/>
      <w:bookmarkEnd w:id="19"/>
    </w:p>
    <w:p w14:paraId="020BA6CE" w14:textId="77777777" w:rsidR="00A1640A" w:rsidRPr="007C3A5F" w:rsidRDefault="00A1640A" w:rsidP="00A1640A">
      <w:pPr>
        <w:pStyle w:val="a4"/>
        <w:spacing w:line="360" w:lineRule="auto"/>
        <w:ind w:firstLineChars="300" w:firstLine="720"/>
        <w:rPr>
          <w:rFonts w:eastAsia="宋体" w:hAnsi="宋体"/>
          <w:sz w:val="24"/>
          <w:szCs w:val="24"/>
        </w:rPr>
      </w:pPr>
      <w:r w:rsidRPr="007C3A5F">
        <w:rPr>
          <w:rFonts w:eastAsia="宋体" w:hAnsi="宋体"/>
          <w:sz w:val="24"/>
          <w:szCs w:val="24"/>
        </w:rPr>
        <w:t>项目联系人：</w:t>
      </w:r>
      <w:r w:rsidRPr="007C3A5F">
        <w:rPr>
          <w:rFonts w:eastAsia="宋体" w:hAnsi="宋体"/>
          <w:sz w:val="24"/>
          <w:u w:val="single"/>
        </w:rPr>
        <w:t>刘亚运、吕家乐、王爽、吕绍山</w:t>
      </w:r>
    </w:p>
    <w:p w14:paraId="140AEF3A" w14:textId="77777777" w:rsidR="00A1640A" w:rsidRPr="007C3A5F" w:rsidRDefault="00A1640A" w:rsidP="00A1640A">
      <w:pPr>
        <w:pStyle w:val="a4"/>
        <w:spacing w:line="360" w:lineRule="auto"/>
        <w:ind w:firstLineChars="300" w:firstLine="720"/>
        <w:rPr>
          <w:rFonts w:eastAsia="宋体" w:hAnsi="宋体"/>
          <w:sz w:val="24"/>
          <w:u w:val="single"/>
        </w:rPr>
      </w:pPr>
      <w:r w:rsidRPr="007C3A5F">
        <w:rPr>
          <w:rFonts w:eastAsia="宋体" w:hAnsi="宋体"/>
          <w:sz w:val="24"/>
        </w:rPr>
        <w:t>电      话：</w:t>
      </w:r>
      <w:r w:rsidRPr="007C3A5F">
        <w:rPr>
          <w:rFonts w:eastAsia="宋体" w:hAnsi="宋体"/>
          <w:sz w:val="24"/>
          <w:u w:val="single"/>
        </w:rPr>
        <w:t xml:space="preserve"> 010－61196355、15910847865 </w:t>
      </w:r>
    </w:p>
    <w:p w14:paraId="02883501" w14:textId="77777777" w:rsidR="00A1640A" w:rsidRPr="007C3A5F" w:rsidRDefault="00A1640A" w:rsidP="00A1640A">
      <w:pPr>
        <w:pStyle w:val="a4"/>
        <w:spacing w:line="360" w:lineRule="auto"/>
        <w:ind w:firstLineChars="300" w:firstLine="720"/>
        <w:rPr>
          <w:rFonts w:eastAsia="宋体" w:hAnsi="宋体"/>
          <w:sz w:val="24"/>
        </w:rPr>
      </w:pPr>
      <w:proofErr w:type="gramStart"/>
      <w:r w:rsidRPr="007C3A5F">
        <w:rPr>
          <w:rFonts w:eastAsia="宋体" w:hAnsi="宋体"/>
          <w:sz w:val="24"/>
        </w:rPr>
        <w:t>邮</w:t>
      </w:r>
      <w:proofErr w:type="gramEnd"/>
      <w:r w:rsidRPr="007C3A5F">
        <w:rPr>
          <w:rFonts w:eastAsia="宋体" w:hAnsi="宋体"/>
          <w:sz w:val="24"/>
        </w:rPr>
        <w:t xml:space="preserve">      编：</w:t>
      </w:r>
      <w:r w:rsidRPr="007C3A5F">
        <w:rPr>
          <w:rFonts w:eastAsia="宋体" w:hAnsi="宋体"/>
          <w:sz w:val="24"/>
          <w:u w:val="single"/>
        </w:rPr>
        <w:t>100083</w:t>
      </w:r>
    </w:p>
    <w:p w14:paraId="3E6622EF" w14:textId="77777777" w:rsidR="00A1640A" w:rsidRPr="007C3A5F" w:rsidRDefault="00A1640A" w:rsidP="00A1640A">
      <w:pPr>
        <w:pStyle w:val="a4"/>
        <w:spacing w:line="360" w:lineRule="auto"/>
        <w:ind w:firstLineChars="300" w:firstLine="720"/>
        <w:rPr>
          <w:rFonts w:eastAsia="宋体" w:hAnsi="宋体"/>
          <w:sz w:val="24"/>
          <w:u w:val="single"/>
        </w:rPr>
      </w:pPr>
      <w:r w:rsidRPr="007C3A5F">
        <w:rPr>
          <w:rFonts w:eastAsia="宋体" w:hAnsi="宋体"/>
          <w:sz w:val="24"/>
        </w:rPr>
        <w:t>电子邮箱：</w:t>
      </w:r>
      <w:r w:rsidRPr="007C3A5F">
        <w:rPr>
          <w:rFonts w:eastAsia="宋体" w:hAnsi="宋体"/>
          <w:sz w:val="24"/>
          <w:szCs w:val="24"/>
          <w:u w:val="single"/>
        </w:rPr>
        <w:t>010－61196355,lyy@zbbmcc.com（仅限采购文件咨询）</w:t>
      </w:r>
    </w:p>
    <w:bookmarkEnd w:id="15"/>
    <w:p w14:paraId="2AEE136F" w14:textId="77777777" w:rsidR="00EA5D38" w:rsidRPr="00A1640A" w:rsidRDefault="00EA5D38">
      <w:pPr>
        <w:spacing w:line="360" w:lineRule="auto"/>
        <w:rPr>
          <w:rFonts w:ascii="宋体" w:hAnsi="宋体" w:hint="eastAsia"/>
          <w:sz w:val="24"/>
          <w:szCs w:val="24"/>
        </w:rPr>
      </w:pPr>
    </w:p>
    <w:sectPr w:rsidR="00EA5D38" w:rsidRPr="00A164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4DED5" w14:textId="77777777" w:rsidR="00BE7F98" w:rsidRDefault="00BE7F98" w:rsidP="00EC2A9F">
      <w:r>
        <w:separator/>
      </w:r>
    </w:p>
  </w:endnote>
  <w:endnote w:type="continuationSeparator" w:id="0">
    <w:p w14:paraId="46443745" w14:textId="77777777" w:rsidR="00BE7F98" w:rsidRDefault="00BE7F98" w:rsidP="00EC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E88D1" w14:textId="77777777" w:rsidR="00BE7F98" w:rsidRDefault="00BE7F98" w:rsidP="00EC2A9F">
      <w:r>
        <w:separator/>
      </w:r>
    </w:p>
  </w:footnote>
  <w:footnote w:type="continuationSeparator" w:id="0">
    <w:p w14:paraId="685E579D" w14:textId="77777777" w:rsidR="00BE7F98" w:rsidRDefault="00BE7F98" w:rsidP="00EC2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07E294"/>
    <w:multiLevelType w:val="singleLevel"/>
    <w:tmpl w:val="8507E294"/>
    <w:lvl w:ilvl="0">
      <w:start w:val="1"/>
      <w:numFmt w:val="chineseCounting"/>
      <w:suff w:val="nothing"/>
      <w:lvlText w:val="%1、"/>
      <w:lvlJc w:val="left"/>
      <w:rPr>
        <w:rFonts w:hint="eastAsia"/>
      </w:rPr>
    </w:lvl>
  </w:abstractNum>
  <w:abstractNum w:abstractNumId="1" w15:restartNumberingAfterBreak="0">
    <w:nsid w:val="B816568A"/>
    <w:multiLevelType w:val="singleLevel"/>
    <w:tmpl w:val="B816568A"/>
    <w:lvl w:ilvl="0">
      <w:start w:val="8"/>
      <w:numFmt w:val="chineseCounting"/>
      <w:suff w:val="nothing"/>
      <w:lvlText w:val="%1、"/>
      <w:lvlJc w:val="left"/>
      <w:rPr>
        <w:rFonts w:hint="eastAsia"/>
      </w:rPr>
    </w:lvl>
  </w:abstractNum>
  <w:abstractNum w:abstractNumId="2" w15:restartNumberingAfterBreak="0">
    <w:nsid w:val="FFFFFF7F"/>
    <w:multiLevelType w:val="singleLevel"/>
    <w:tmpl w:val="08646278"/>
    <w:lvl w:ilvl="0">
      <w:start w:val="1"/>
      <w:numFmt w:val="decimal"/>
      <w:pStyle w:val="2"/>
      <w:lvlText w:val="%1."/>
      <w:lvlJc w:val="left"/>
      <w:pPr>
        <w:tabs>
          <w:tab w:val="num" w:pos="780"/>
        </w:tabs>
        <w:ind w:leftChars="200" w:left="780" w:hangingChars="200" w:hanging="360"/>
      </w:pPr>
    </w:lvl>
  </w:abstractNum>
  <w:abstractNum w:abstractNumId="3" w15:restartNumberingAfterBreak="0">
    <w:nsid w:val="5BC00BAE"/>
    <w:multiLevelType w:val="multilevel"/>
    <w:tmpl w:val="5BC00BAE"/>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6E5E6A9A"/>
    <w:multiLevelType w:val="multilevel"/>
    <w:tmpl w:val="6E5E6A9A"/>
    <w:lvl w:ilvl="0">
      <w:start w:val="1"/>
      <w:numFmt w:val="decimal"/>
      <w:pStyle w:val="4"/>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135678383">
    <w:abstractNumId w:val="4"/>
  </w:num>
  <w:num w:numId="2" w16cid:durableId="886188441">
    <w:abstractNumId w:val="3"/>
  </w:num>
  <w:num w:numId="3" w16cid:durableId="1714233426">
    <w:abstractNumId w:val="1"/>
  </w:num>
  <w:num w:numId="4" w16cid:durableId="1821656853">
    <w:abstractNumId w:val="0"/>
  </w:num>
  <w:num w:numId="5" w16cid:durableId="805318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806"/>
    <w:rsid w:val="00035814"/>
    <w:rsid w:val="000542B1"/>
    <w:rsid w:val="00072DA7"/>
    <w:rsid w:val="000A255D"/>
    <w:rsid w:val="000A5E6B"/>
    <w:rsid w:val="000B402F"/>
    <w:rsid w:val="000C57C7"/>
    <w:rsid w:val="00132E62"/>
    <w:rsid w:val="001364FC"/>
    <w:rsid w:val="00162806"/>
    <w:rsid w:val="0017399D"/>
    <w:rsid w:val="00177A3E"/>
    <w:rsid w:val="002338B4"/>
    <w:rsid w:val="002A5C4D"/>
    <w:rsid w:val="002C44D4"/>
    <w:rsid w:val="002E1661"/>
    <w:rsid w:val="002E79F2"/>
    <w:rsid w:val="00377600"/>
    <w:rsid w:val="003E7053"/>
    <w:rsid w:val="00572F96"/>
    <w:rsid w:val="005C3562"/>
    <w:rsid w:val="006144A5"/>
    <w:rsid w:val="00686647"/>
    <w:rsid w:val="007722DC"/>
    <w:rsid w:val="00781645"/>
    <w:rsid w:val="007B2E63"/>
    <w:rsid w:val="007C3A5F"/>
    <w:rsid w:val="0080446D"/>
    <w:rsid w:val="0087164E"/>
    <w:rsid w:val="008E242E"/>
    <w:rsid w:val="008F14C6"/>
    <w:rsid w:val="00917051"/>
    <w:rsid w:val="009344E7"/>
    <w:rsid w:val="009521B8"/>
    <w:rsid w:val="00A04A14"/>
    <w:rsid w:val="00A1640A"/>
    <w:rsid w:val="00A83ADA"/>
    <w:rsid w:val="00B07A89"/>
    <w:rsid w:val="00B23115"/>
    <w:rsid w:val="00BE7F98"/>
    <w:rsid w:val="00C37C96"/>
    <w:rsid w:val="00C45122"/>
    <w:rsid w:val="00CF560B"/>
    <w:rsid w:val="00D7124A"/>
    <w:rsid w:val="00DC30C2"/>
    <w:rsid w:val="00E376BF"/>
    <w:rsid w:val="00E54CAF"/>
    <w:rsid w:val="00E54D7F"/>
    <w:rsid w:val="00E645A7"/>
    <w:rsid w:val="00E823E9"/>
    <w:rsid w:val="00E91BE5"/>
    <w:rsid w:val="00EA5D38"/>
    <w:rsid w:val="00EC2A9F"/>
    <w:rsid w:val="00EC5867"/>
    <w:rsid w:val="00F05F8A"/>
    <w:rsid w:val="00F218BD"/>
    <w:rsid w:val="00FD2E79"/>
    <w:rsid w:val="77F06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21480"/>
  <w15:docId w15:val="{1BAFB365-D600-4C33-A309-1B7E86FA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szCs w:val="21"/>
    </w:rPr>
  </w:style>
  <w:style w:type="paragraph" w:styleId="1">
    <w:name w:val="heading 1"/>
    <w:basedOn w:val="a0"/>
    <w:next w:val="a0"/>
    <w:link w:val="10"/>
    <w:uiPriority w:val="9"/>
    <w:qFormat/>
    <w:pPr>
      <w:keepNext/>
      <w:keepLines/>
      <w:autoSpaceDE w:val="0"/>
      <w:autoSpaceDN w:val="0"/>
      <w:adjustRightInd w:val="0"/>
      <w:spacing w:before="240" w:after="120" w:line="360" w:lineRule="auto"/>
      <w:jc w:val="center"/>
      <w:outlineLvl w:val="0"/>
    </w:pPr>
    <w:rPr>
      <w:rFonts w:asciiTheme="minorHAnsi" w:eastAsiaTheme="minorEastAsia" w:hAnsiTheme="minorHAnsi" w:cstheme="minorBidi"/>
      <w:b/>
      <w:bCs/>
      <w:kern w:val="44"/>
      <w:sz w:val="44"/>
      <w:szCs w:val="44"/>
    </w:rPr>
  </w:style>
  <w:style w:type="paragraph" w:styleId="20">
    <w:name w:val="heading 2"/>
    <w:basedOn w:val="a0"/>
    <w:next w:val="a0"/>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0"/>
    <w:next w:val="a0"/>
    <w:link w:val="40"/>
    <w:qFormat/>
    <w:pPr>
      <w:keepNext/>
      <w:keepLines/>
      <w:numPr>
        <w:numId w:val="1"/>
      </w:numPr>
      <w:spacing w:after="290" w:line="374" w:lineRule="auto"/>
      <w:outlineLvl w:val="3"/>
    </w:pPr>
    <w:rPr>
      <w:rFonts w:ascii="Arial" w:eastAsia="黑体" w:hAnsi="Arial" w:cstheme="min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11"/>
    <w:qFormat/>
    <w:rPr>
      <w:rFonts w:ascii="宋体" w:eastAsiaTheme="minorEastAsia" w:hAnsi="Courier New" w:cstheme="minorBidi"/>
      <w:szCs w:val="22"/>
    </w:rPr>
  </w:style>
  <w:style w:type="paragraph" w:styleId="TOC2">
    <w:name w:val="toc 2"/>
    <w:basedOn w:val="a0"/>
    <w:next w:val="a0"/>
    <w:autoRedefine/>
    <w:uiPriority w:val="39"/>
    <w:semiHidden/>
    <w:unhideWhenUsed/>
    <w:pPr>
      <w:ind w:leftChars="200" w:left="420"/>
    </w:pPr>
    <w:rPr>
      <w:szCs w:val="24"/>
    </w:rPr>
  </w:style>
  <w:style w:type="paragraph" w:customStyle="1" w:styleId="a">
    <w:name w:val="正文内容"/>
    <w:basedOn w:val="a0"/>
    <w:link w:val="Char"/>
    <w:qFormat/>
    <w:pPr>
      <w:numPr>
        <w:numId w:val="2"/>
      </w:numPr>
      <w:spacing w:line="400" w:lineRule="exact"/>
      <w:jc w:val="left"/>
    </w:pPr>
    <w:rPr>
      <w:rFonts w:asciiTheme="minorHAnsi" w:eastAsiaTheme="minorEastAsia" w:hAnsiTheme="minorHAnsi" w:cstheme="minorBidi"/>
      <w:szCs w:val="22"/>
    </w:rPr>
  </w:style>
  <w:style w:type="character" w:customStyle="1" w:styleId="Char">
    <w:name w:val="正文内容 Char"/>
    <w:basedOn w:val="a1"/>
    <w:link w:val="a"/>
    <w:autoRedefine/>
    <w:qFormat/>
  </w:style>
  <w:style w:type="character" w:customStyle="1" w:styleId="40">
    <w:name w:val="标题 4 字符"/>
    <w:link w:val="4"/>
    <w:autoRedefine/>
    <w:qFormat/>
    <w:rPr>
      <w:rFonts w:ascii="Arial" w:eastAsia="黑体" w:hAnsi="Arial"/>
      <w:b/>
      <w:bCs/>
      <w:sz w:val="28"/>
      <w:szCs w:val="28"/>
    </w:rPr>
  </w:style>
  <w:style w:type="character" w:customStyle="1" w:styleId="10">
    <w:name w:val="标题 1 字符"/>
    <w:link w:val="1"/>
    <w:autoRedefine/>
    <w:uiPriority w:val="9"/>
    <w:qFormat/>
    <w:rPr>
      <w:b/>
      <w:bCs/>
      <w:kern w:val="44"/>
      <w:sz w:val="44"/>
      <w:szCs w:val="44"/>
    </w:rPr>
  </w:style>
  <w:style w:type="character" w:customStyle="1" w:styleId="21">
    <w:name w:val="标题 2 字符"/>
    <w:basedOn w:val="a1"/>
    <w:link w:val="20"/>
    <w:qFormat/>
    <w:rPr>
      <w:rFonts w:ascii="Arial" w:eastAsia="黑体" w:hAnsi="Arial" w:cs="Arial"/>
      <w:b/>
      <w:bCs/>
      <w:sz w:val="32"/>
      <w:szCs w:val="32"/>
    </w:rPr>
  </w:style>
  <w:style w:type="character" w:customStyle="1" w:styleId="a5">
    <w:name w:val="纯文本 字符"/>
    <w:basedOn w:val="a1"/>
    <w:uiPriority w:val="99"/>
    <w:semiHidden/>
    <w:rPr>
      <w:rFonts w:asciiTheme="minorEastAsia" w:hAnsi="Courier New" w:cs="Courier New"/>
      <w:szCs w:val="21"/>
    </w:rPr>
  </w:style>
  <w:style w:type="character" w:customStyle="1" w:styleId="11">
    <w:name w:val="纯文本 字符1"/>
    <w:basedOn w:val="a1"/>
    <w:link w:val="a4"/>
    <w:qFormat/>
    <w:rPr>
      <w:rFonts w:ascii="宋体" w:hAnsi="Courier New"/>
    </w:rPr>
  </w:style>
  <w:style w:type="character" w:customStyle="1" w:styleId="22">
    <w:name w:val="纯文本 字符2"/>
    <w:qFormat/>
    <w:rPr>
      <w:rFonts w:ascii="宋体" w:hAnsi="Courier New" w:cs="Courier New"/>
      <w:kern w:val="2"/>
      <w:sz w:val="21"/>
      <w:szCs w:val="21"/>
    </w:rPr>
  </w:style>
  <w:style w:type="paragraph" w:styleId="a6">
    <w:name w:val="header"/>
    <w:basedOn w:val="a0"/>
    <w:link w:val="a7"/>
    <w:uiPriority w:val="99"/>
    <w:unhideWhenUsed/>
    <w:rsid w:val="00EC2A9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sid w:val="00EC2A9F"/>
    <w:rPr>
      <w:rFonts w:ascii="Times New Roman" w:eastAsia="宋体" w:hAnsi="Times New Roman" w:cs="Times New Roman"/>
      <w:kern w:val="2"/>
      <w:sz w:val="18"/>
      <w:szCs w:val="18"/>
    </w:rPr>
  </w:style>
  <w:style w:type="paragraph" w:styleId="a8">
    <w:name w:val="footer"/>
    <w:basedOn w:val="a0"/>
    <w:link w:val="a9"/>
    <w:uiPriority w:val="99"/>
    <w:unhideWhenUsed/>
    <w:rsid w:val="00EC2A9F"/>
    <w:pPr>
      <w:tabs>
        <w:tab w:val="center" w:pos="4153"/>
        <w:tab w:val="right" w:pos="8306"/>
      </w:tabs>
      <w:snapToGrid w:val="0"/>
      <w:jc w:val="left"/>
    </w:pPr>
    <w:rPr>
      <w:sz w:val="18"/>
      <w:szCs w:val="18"/>
    </w:rPr>
  </w:style>
  <w:style w:type="character" w:customStyle="1" w:styleId="a9">
    <w:name w:val="页脚 字符"/>
    <w:basedOn w:val="a1"/>
    <w:link w:val="a8"/>
    <w:uiPriority w:val="99"/>
    <w:rsid w:val="00EC2A9F"/>
    <w:rPr>
      <w:rFonts w:ascii="Times New Roman" w:eastAsia="宋体" w:hAnsi="Times New Roman" w:cs="Times New Roman"/>
      <w:kern w:val="2"/>
      <w:sz w:val="18"/>
      <w:szCs w:val="18"/>
    </w:rPr>
  </w:style>
  <w:style w:type="character" w:styleId="aa">
    <w:name w:val="annotation reference"/>
    <w:uiPriority w:val="99"/>
    <w:qFormat/>
    <w:rsid w:val="006144A5"/>
    <w:rPr>
      <w:sz w:val="21"/>
      <w:szCs w:val="21"/>
    </w:rPr>
  </w:style>
  <w:style w:type="table" w:styleId="ab">
    <w:name w:val="Table Grid"/>
    <w:basedOn w:val="a2"/>
    <w:qFormat/>
    <w:rsid w:val="00E376BF"/>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NewNew">
    <w:name w:val="正文 New New New"/>
    <w:qFormat/>
    <w:rsid w:val="00E376BF"/>
    <w:pPr>
      <w:widowControl w:val="0"/>
      <w:jc w:val="both"/>
    </w:pPr>
    <w:rPr>
      <w:rFonts w:ascii="Times New Roman" w:eastAsia="宋体" w:hAnsi="Times New Roman" w:cs="Times New Roman"/>
      <w:kern w:val="2"/>
      <w:sz w:val="21"/>
    </w:rPr>
  </w:style>
  <w:style w:type="paragraph" w:styleId="ac">
    <w:name w:val="List Paragraph"/>
    <w:basedOn w:val="a0"/>
    <w:uiPriority w:val="34"/>
    <w:qFormat/>
    <w:rsid w:val="00E376BF"/>
    <w:pPr>
      <w:ind w:firstLineChars="200" w:firstLine="420"/>
    </w:pPr>
  </w:style>
  <w:style w:type="paragraph" w:styleId="2">
    <w:name w:val="List Number 2"/>
    <w:basedOn w:val="a0"/>
    <w:rsid w:val="00E376BF"/>
    <w:pPr>
      <w:numPr>
        <w:numId w:val="5"/>
      </w:numPr>
      <w:tabs>
        <w:tab w:val="clear" w:pos="780"/>
      </w:tabs>
      <w:ind w:leftChars="0" w:left="0" w:firstLineChars="0" w:firstLine="0"/>
      <w:contextualSpacing/>
    </w:pPr>
    <w:rPr>
      <w:rFonts w:asciiTheme="minorHAnsi" w:eastAsiaTheme="minorEastAsia" w:hAnsiTheme="minorHAnsi" w:cstheme="minorBidi"/>
      <w:szCs w:val="24"/>
    </w:rPr>
  </w:style>
  <w:style w:type="character" w:customStyle="1" w:styleId="3">
    <w:name w:val="纯文本 字符3"/>
    <w:qFormat/>
    <w:rsid w:val="00A1640A"/>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729</Words>
  <Characters>4157</Characters>
  <Application>Microsoft Office Word</Application>
  <DocSecurity>0</DocSecurity>
  <Lines>34</Lines>
  <Paragraphs>9</Paragraphs>
  <ScaleCrop>false</ScaleCrop>
  <Company>Organization</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蕾蕾</dc:creator>
  <cp:lastModifiedBy>审核</cp:lastModifiedBy>
  <cp:revision>36</cp:revision>
  <dcterms:created xsi:type="dcterms:W3CDTF">2024-12-24T11:59:00Z</dcterms:created>
  <dcterms:modified xsi:type="dcterms:W3CDTF">2025-09-29T08:21:00Z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eyJoZGlkIjoiNjdhM2QwNWM4MjUyMjIzYTJmZTFkMjAxMzlmZGQ4MjQiLCJ1c2VySWQiOiIxMjM1NTM4OTI4In0=</vt:lpwstr>
  </property>
  <property fmtid="{D5CDD505-2E9C-101B-9397-08002B2CF9AE}" pid="3" name="KSOProductBuildVer">
    <vt:lpwstr>2052-12.1.0.19302</vt:lpwstr>
  </property>
  <property fmtid="{D5CDD505-2E9C-101B-9397-08002B2CF9AE}" pid="4" name="ICV">
    <vt:lpwstr>1B80919C253A4FBBAC6DEC1397EFDE66_12</vt:lpwstr>
  </property>
</Properties>
</file>