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6C4576" w14:textId="77777777" w:rsidR="007974E7" w:rsidRDefault="000A2717"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/>
          <w:b/>
          <w:sz w:val="32"/>
          <w:szCs w:val="32"/>
        </w:rPr>
        <w:t>人才培养质量建设</w:t>
      </w:r>
      <w:r>
        <w:rPr>
          <w:rFonts w:ascii="宋体" w:hAnsi="宋体"/>
          <w:b/>
          <w:sz w:val="32"/>
          <w:szCs w:val="32"/>
        </w:rPr>
        <w:t>--</w:t>
      </w:r>
      <w:r>
        <w:rPr>
          <w:rFonts w:ascii="宋体" w:hAnsi="宋体"/>
          <w:b/>
          <w:sz w:val="32"/>
          <w:szCs w:val="32"/>
        </w:rPr>
        <w:t>中国戏曲学院守</w:t>
      </w:r>
      <w:proofErr w:type="gramStart"/>
      <w:r>
        <w:rPr>
          <w:rFonts w:ascii="宋体" w:hAnsi="宋体"/>
          <w:b/>
          <w:sz w:val="32"/>
          <w:szCs w:val="32"/>
        </w:rPr>
        <w:t>正创新</w:t>
      </w:r>
      <w:proofErr w:type="gramEnd"/>
      <w:r>
        <w:rPr>
          <w:rFonts w:ascii="宋体" w:hAnsi="宋体"/>
          <w:b/>
          <w:sz w:val="32"/>
          <w:szCs w:val="32"/>
        </w:rPr>
        <w:t>实践经费其他服务采购项目</w:t>
      </w:r>
      <w:r>
        <w:rPr>
          <w:rFonts w:ascii="宋体" w:hAnsi="宋体" w:hint="eastAsia"/>
          <w:b/>
          <w:sz w:val="32"/>
          <w:szCs w:val="32"/>
        </w:rPr>
        <w:t>更正公告</w:t>
      </w:r>
    </w:p>
    <w:p w14:paraId="34B1AD43" w14:textId="77777777" w:rsidR="007974E7" w:rsidRDefault="007974E7">
      <w:pPr>
        <w:spacing w:line="360" w:lineRule="auto"/>
        <w:jc w:val="center"/>
        <w:rPr>
          <w:rFonts w:ascii="宋体" w:hAnsi="宋体"/>
          <w:b/>
          <w:szCs w:val="21"/>
        </w:rPr>
      </w:pPr>
    </w:p>
    <w:p w14:paraId="34922FF7" w14:textId="77777777" w:rsidR="007974E7" w:rsidRDefault="000A2717">
      <w:pPr>
        <w:spacing w:line="360" w:lineRule="auto"/>
        <w:rPr>
          <w:rFonts w:ascii="宋体" w:hAnsi="宋体"/>
          <w:b/>
          <w:bCs/>
          <w:sz w:val="24"/>
        </w:rPr>
      </w:pPr>
      <w:bookmarkStart w:id="0" w:name="_Toc28359104"/>
      <w:bookmarkStart w:id="1" w:name="_Toc28359027"/>
      <w:bookmarkStart w:id="2" w:name="_Toc35393645"/>
      <w:bookmarkStart w:id="3" w:name="_Toc35393814"/>
      <w:r>
        <w:rPr>
          <w:rFonts w:ascii="宋体" w:hAnsi="宋体" w:hint="eastAsia"/>
          <w:b/>
          <w:bCs/>
          <w:sz w:val="24"/>
        </w:rPr>
        <w:t>一、项目基本情况</w:t>
      </w:r>
      <w:bookmarkEnd w:id="0"/>
      <w:bookmarkEnd w:id="1"/>
      <w:bookmarkEnd w:id="2"/>
      <w:bookmarkEnd w:id="3"/>
    </w:p>
    <w:p w14:paraId="6746EE3F" w14:textId="77777777" w:rsidR="007974E7" w:rsidRDefault="000A2717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原公告的采购项目编号：</w:t>
      </w:r>
      <w:r>
        <w:rPr>
          <w:rFonts w:ascii="宋体" w:hAnsi="宋体"/>
          <w:sz w:val="24"/>
        </w:rPr>
        <w:t>BMCC-ZC26-1310</w:t>
      </w:r>
    </w:p>
    <w:p w14:paraId="22187958" w14:textId="77777777" w:rsidR="007974E7" w:rsidRDefault="000A2717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原公告的采购项目名称：</w:t>
      </w:r>
      <w:bookmarkStart w:id="4" w:name="OLE_LINK39"/>
      <w:bookmarkStart w:id="5" w:name="OLE_LINK40"/>
      <w:r>
        <w:rPr>
          <w:rFonts w:ascii="宋体" w:hAnsi="宋体" w:hint="eastAsia"/>
          <w:sz w:val="24"/>
        </w:rPr>
        <w:t>人才培养质量建设</w:t>
      </w:r>
      <w:r>
        <w:rPr>
          <w:rFonts w:ascii="宋体" w:hAnsi="宋体" w:hint="eastAsia"/>
          <w:sz w:val="24"/>
        </w:rPr>
        <w:t>--</w:t>
      </w:r>
      <w:r>
        <w:rPr>
          <w:rFonts w:ascii="宋体" w:hAnsi="宋体" w:hint="eastAsia"/>
          <w:sz w:val="24"/>
        </w:rPr>
        <w:t>中国戏曲学院守</w:t>
      </w:r>
      <w:proofErr w:type="gramStart"/>
      <w:r>
        <w:rPr>
          <w:rFonts w:ascii="宋体" w:hAnsi="宋体" w:hint="eastAsia"/>
          <w:sz w:val="24"/>
        </w:rPr>
        <w:t>正创新</w:t>
      </w:r>
      <w:proofErr w:type="gramEnd"/>
      <w:r>
        <w:rPr>
          <w:rFonts w:ascii="宋体" w:hAnsi="宋体" w:hint="eastAsia"/>
          <w:sz w:val="24"/>
        </w:rPr>
        <w:t>实践经费其他服务采购项目</w:t>
      </w:r>
      <w:bookmarkEnd w:id="4"/>
      <w:bookmarkEnd w:id="5"/>
    </w:p>
    <w:p w14:paraId="488A66E5" w14:textId="77777777" w:rsidR="007974E7" w:rsidRDefault="000A2717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首次公告日期：</w:t>
      </w:r>
      <w:r>
        <w:rPr>
          <w:rFonts w:ascii="宋体" w:hAnsi="宋体" w:hint="eastAsia"/>
          <w:sz w:val="24"/>
        </w:rPr>
        <w:t>2026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09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>17</w:t>
      </w:r>
      <w:r>
        <w:rPr>
          <w:rFonts w:ascii="宋体" w:hAnsi="宋体" w:hint="eastAsia"/>
          <w:sz w:val="24"/>
        </w:rPr>
        <w:t>日</w:t>
      </w:r>
    </w:p>
    <w:p w14:paraId="009A482C" w14:textId="77777777" w:rsidR="007974E7" w:rsidRDefault="000A2717">
      <w:pPr>
        <w:spacing w:line="360" w:lineRule="auto"/>
        <w:rPr>
          <w:rFonts w:ascii="宋体" w:hAnsi="宋体"/>
          <w:b/>
          <w:bCs/>
          <w:sz w:val="24"/>
        </w:rPr>
      </w:pPr>
      <w:bookmarkStart w:id="6" w:name="_Toc28359028"/>
      <w:bookmarkStart w:id="7" w:name="_Toc35393646"/>
      <w:bookmarkStart w:id="8" w:name="_Toc35393815"/>
      <w:bookmarkStart w:id="9" w:name="_Toc28359105"/>
      <w:r>
        <w:rPr>
          <w:rFonts w:ascii="宋体" w:hAnsi="宋体" w:hint="eastAsia"/>
          <w:b/>
          <w:bCs/>
          <w:sz w:val="24"/>
        </w:rPr>
        <w:t>二、更正信息</w:t>
      </w:r>
      <w:bookmarkEnd w:id="6"/>
      <w:bookmarkEnd w:id="7"/>
      <w:bookmarkEnd w:id="8"/>
      <w:bookmarkEnd w:id="9"/>
    </w:p>
    <w:p w14:paraId="39CF5F74" w14:textId="77777777" w:rsidR="007974E7" w:rsidRDefault="000A2717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更正事项：采购公告</w:t>
      </w:r>
    </w:p>
    <w:p w14:paraId="516F01A1" w14:textId="5D3B99BA" w:rsidR="007974E7" w:rsidRDefault="000A2717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更正内容：</w:t>
      </w:r>
      <w:bookmarkStart w:id="10" w:name="OLE_LINK9"/>
      <w:r>
        <w:rPr>
          <w:rFonts w:ascii="宋体" w:hAnsi="宋体"/>
          <w:sz w:val="24"/>
        </w:rPr>
        <w:t>获取</w:t>
      </w:r>
      <w:r>
        <w:rPr>
          <w:rFonts w:ascii="宋体" w:hAnsi="宋体" w:hint="eastAsia"/>
          <w:sz w:val="24"/>
        </w:rPr>
        <w:t>招标</w:t>
      </w:r>
      <w:r>
        <w:rPr>
          <w:rFonts w:ascii="宋体" w:hAnsi="宋体"/>
          <w:sz w:val="24"/>
        </w:rPr>
        <w:t>文件</w:t>
      </w:r>
      <w:r>
        <w:rPr>
          <w:rFonts w:ascii="宋体" w:hAnsi="宋体" w:hint="eastAsia"/>
          <w:sz w:val="24"/>
        </w:rPr>
        <w:t>时间</w:t>
      </w:r>
      <w:r w:rsidR="005C0FC2">
        <w:rPr>
          <w:rFonts w:ascii="宋体" w:hAnsi="宋体" w:hint="eastAsia"/>
          <w:sz w:val="24"/>
        </w:rPr>
        <w:t>，</w:t>
      </w:r>
      <w:r w:rsidR="005C0FC2" w:rsidRPr="005C0FC2">
        <w:rPr>
          <w:rFonts w:ascii="宋体" w:hAnsi="宋体" w:hint="eastAsia"/>
          <w:sz w:val="24"/>
        </w:rPr>
        <w:t>提交投标文件截止时间、开标时间</w:t>
      </w:r>
    </w:p>
    <w:p w14:paraId="15C60560" w14:textId="0D63E793" w:rsidR="007974E7" w:rsidRDefault="005C0FC2">
      <w:pPr>
        <w:spacing w:beforeLines="50" w:before="156" w:line="360" w:lineRule="auto"/>
        <w:rPr>
          <w:rFonts w:ascii="宋体" w:hAnsi="宋体" w:cs="仿宋" w:hint="eastAsia"/>
          <w:b/>
          <w:sz w:val="24"/>
        </w:rPr>
      </w:pPr>
      <w:bookmarkStart w:id="11" w:name="_Toc35393816"/>
      <w:bookmarkStart w:id="12" w:name="_Toc35393647"/>
      <w:r>
        <w:rPr>
          <w:rFonts w:ascii="宋体" w:hAnsi="宋体" w:hint="eastAsia"/>
          <w:b/>
          <w:sz w:val="24"/>
        </w:rPr>
        <w:t>（1）各</w:t>
      </w:r>
      <w:r w:rsidR="000A2717">
        <w:rPr>
          <w:rFonts w:ascii="宋体" w:hAnsi="宋体" w:hint="eastAsia"/>
          <w:b/>
          <w:sz w:val="24"/>
        </w:rPr>
        <w:t>包</w:t>
      </w:r>
      <w:r w:rsidR="000A2717">
        <w:rPr>
          <w:rFonts w:ascii="宋体" w:hAnsi="宋体"/>
          <w:b/>
          <w:sz w:val="24"/>
        </w:rPr>
        <w:t>获取</w:t>
      </w:r>
      <w:r w:rsidR="000A2717">
        <w:rPr>
          <w:rFonts w:ascii="宋体" w:hAnsi="宋体" w:hint="eastAsia"/>
          <w:b/>
          <w:sz w:val="24"/>
        </w:rPr>
        <w:t>招标</w:t>
      </w:r>
      <w:r w:rsidR="000A2717">
        <w:rPr>
          <w:rFonts w:ascii="宋体" w:hAnsi="宋体"/>
          <w:b/>
          <w:sz w:val="24"/>
        </w:rPr>
        <w:t>文件时间</w:t>
      </w:r>
      <w:r w:rsidR="000A2717">
        <w:rPr>
          <w:rFonts w:ascii="宋体" w:hAnsi="宋体" w:hint="eastAsia"/>
          <w:b/>
          <w:sz w:val="24"/>
        </w:rPr>
        <w:t>延期至</w:t>
      </w:r>
      <w:r w:rsidR="000A2717">
        <w:rPr>
          <w:rFonts w:ascii="宋体" w:hAnsi="宋体"/>
          <w:b/>
          <w:sz w:val="24"/>
        </w:rPr>
        <w:t>：</w:t>
      </w:r>
      <w:r w:rsidR="000A2717">
        <w:rPr>
          <w:rFonts w:ascii="宋体" w:hAnsi="宋体" w:cs="仿宋"/>
          <w:b/>
          <w:sz w:val="24"/>
          <w:u w:val="single"/>
        </w:rPr>
        <w:t>202</w:t>
      </w:r>
      <w:r w:rsidR="000A2717">
        <w:rPr>
          <w:rFonts w:ascii="宋体" w:hAnsi="宋体" w:cs="仿宋" w:hint="eastAsia"/>
          <w:b/>
          <w:sz w:val="24"/>
          <w:u w:val="single"/>
        </w:rPr>
        <w:t>6</w:t>
      </w:r>
      <w:r w:rsidR="000A2717">
        <w:rPr>
          <w:rFonts w:ascii="宋体" w:hAnsi="宋体" w:cs="仿宋"/>
          <w:b/>
          <w:sz w:val="24"/>
          <w:u w:val="single"/>
        </w:rPr>
        <w:t>年</w:t>
      </w:r>
      <w:r>
        <w:rPr>
          <w:rFonts w:ascii="宋体" w:hAnsi="宋体" w:cs="仿宋" w:hint="eastAsia"/>
          <w:b/>
          <w:sz w:val="24"/>
          <w:u w:val="single"/>
        </w:rPr>
        <w:t>10</w:t>
      </w:r>
      <w:r w:rsidR="000A2717">
        <w:rPr>
          <w:rFonts w:ascii="宋体" w:hAnsi="宋体" w:cs="仿宋"/>
          <w:b/>
          <w:sz w:val="24"/>
          <w:u w:val="single"/>
        </w:rPr>
        <w:t>月</w:t>
      </w:r>
      <w:r>
        <w:rPr>
          <w:rFonts w:ascii="宋体" w:hAnsi="宋体" w:cs="仿宋" w:hint="eastAsia"/>
          <w:b/>
          <w:sz w:val="24"/>
          <w:u w:val="single"/>
        </w:rPr>
        <w:t>10</w:t>
      </w:r>
      <w:r w:rsidR="000A2717">
        <w:rPr>
          <w:rFonts w:ascii="宋体" w:hAnsi="宋体" w:cs="仿宋" w:hint="eastAsia"/>
          <w:b/>
          <w:sz w:val="24"/>
        </w:rPr>
        <w:t>日，</w:t>
      </w:r>
      <w:r w:rsidR="000A2717">
        <w:rPr>
          <w:rFonts w:ascii="宋体" w:hAnsi="宋体" w:cs="仿宋"/>
          <w:b/>
          <w:sz w:val="24"/>
        </w:rPr>
        <w:t>招标文件上</w:t>
      </w:r>
      <w:proofErr w:type="gramStart"/>
      <w:r w:rsidR="000A2717">
        <w:rPr>
          <w:rFonts w:ascii="宋体" w:hAnsi="宋体" w:cs="仿宋"/>
          <w:b/>
          <w:sz w:val="24"/>
        </w:rPr>
        <w:t>传完成</w:t>
      </w:r>
      <w:proofErr w:type="gramEnd"/>
      <w:r w:rsidR="000A2717">
        <w:rPr>
          <w:rFonts w:ascii="宋体" w:hAnsi="宋体" w:cs="仿宋"/>
          <w:b/>
          <w:sz w:val="24"/>
        </w:rPr>
        <w:t>开始时间起至截止日每天上午</w:t>
      </w:r>
      <w:r w:rsidR="000A2717">
        <w:rPr>
          <w:rFonts w:ascii="宋体" w:hAnsi="宋体" w:cs="仿宋"/>
          <w:b/>
          <w:sz w:val="24"/>
        </w:rPr>
        <w:t>9</w:t>
      </w:r>
      <w:r w:rsidR="000A2717">
        <w:rPr>
          <w:rFonts w:ascii="宋体" w:hAnsi="宋体" w:cs="仿宋"/>
          <w:b/>
          <w:sz w:val="24"/>
        </w:rPr>
        <w:t>时</w:t>
      </w:r>
      <w:r w:rsidR="000A2717">
        <w:rPr>
          <w:rFonts w:ascii="宋体" w:hAnsi="宋体" w:cs="仿宋"/>
          <w:b/>
          <w:sz w:val="24"/>
        </w:rPr>
        <w:t>00</w:t>
      </w:r>
      <w:r w:rsidR="000A2717">
        <w:rPr>
          <w:rFonts w:ascii="宋体" w:hAnsi="宋体" w:cs="仿宋"/>
          <w:b/>
          <w:sz w:val="24"/>
        </w:rPr>
        <w:t>分至</w:t>
      </w:r>
      <w:r w:rsidR="000A2717">
        <w:rPr>
          <w:rFonts w:ascii="宋体" w:hAnsi="宋体" w:cs="仿宋"/>
          <w:b/>
          <w:sz w:val="24"/>
        </w:rPr>
        <w:t>11</w:t>
      </w:r>
      <w:r w:rsidR="000A2717">
        <w:rPr>
          <w:rFonts w:ascii="宋体" w:hAnsi="宋体" w:cs="仿宋"/>
          <w:b/>
          <w:sz w:val="24"/>
        </w:rPr>
        <w:t>时</w:t>
      </w:r>
      <w:r w:rsidR="000A2717">
        <w:rPr>
          <w:rFonts w:ascii="宋体" w:hAnsi="宋体" w:cs="仿宋"/>
          <w:b/>
          <w:sz w:val="24"/>
        </w:rPr>
        <w:t>30</w:t>
      </w:r>
      <w:r w:rsidR="000A2717">
        <w:rPr>
          <w:rFonts w:ascii="宋体" w:hAnsi="宋体" w:cs="仿宋"/>
          <w:b/>
          <w:sz w:val="24"/>
        </w:rPr>
        <w:t>分，下午</w:t>
      </w:r>
      <w:r w:rsidR="000A2717">
        <w:rPr>
          <w:rFonts w:ascii="宋体" w:hAnsi="宋体" w:cs="仿宋"/>
          <w:b/>
          <w:sz w:val="24"/>
        </w:rPr>
        <w:t>13</w:t>
      </w:r>
      <w:r w:rsidR="000A2717">
        <w:rPr>
          <w:rFonts w:ascii="宋体" w:hAnsi="宋体" w:cs="仿宋"/>
          <w:b/>
          <w:sz w:val="24"/>
        </w:rPr>
        <w:t>时</w:t>
      </w:r>
      <w:r w:rsidR="000A2717">
        <w:rPr>
          <w:rFonts w:ascii="宋体" w:hAnsi="宋体" w:cs="仿宋"/>
          <w:b/>
          <w:sz w:val="24"/>
        </w:rPr>
        <w:t>00</w:t>
      </w:r>
      <w:r w:rsidR="000A2717">
        <w:rPr>
          <w:rFonts w:ascii="宋体" w:hAnsi="宋体" w:cs="仿宋"/>
          <w:b/>
          <w:sz w:val="24"/>
        </w:rPr>
        <w:t>分至</w:t>
      </w:r>
      <w:r w:rsidR="000A2717">
        <w:rPr>
          <w:rFonts w:ascii="宋体" w:hAnsi="宋体" w:cs="仿宋"/>
          <w:b/>
          <w:sz w:val="24"/>
        </w:rPr>
        <w:t>17</w:t>
      </w:r>
      <w:r w:rsidR="000A2717">
        <w:rPr>
          <w:rFonts w:ascii="宋体" w:hAnsi="宋体" w:cs="仿宋"/>
          <w:b/>
          <w:sz w:val="24"/>
        </w:rPr>
        <w:t>时</w:t>
      </w:r>
      <w:r w:rsidR="000A2717">
        <w:rPr>
          <w:rFonts w:ascii="宋体" w:hAnsi="宋体" w:cs="仿宋"/>
          <w:b/>
          <w:sz w:val="24"/>
        </w:rPr>
        <w:t>00</w:t>
      </w:r>
      <w:r w:rsidR="000A2717">
        <w:rPr>
          <w:rFonts w:ascii="宋体" w:hAnsi="宋体" w:cs="仿宋"/>
          <w:b/>
          <w:sz w:val="24"/>
        </w:rPr>
        <w:t>分（北京时间）。</w:t>
      </w:r>
    </w:p>
    <w:p w14:paraId="5749BBDB" w14:textId="5C556065" w:rsidR="005C0FC2" w:rsidRPr="005C0FC2" w:rsidRDefault="005C0FC2">
      <w:pPr>
        <w:spacing w:beforeLines="50" w:before="156" w:line="360" w:lineRule="auto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</w:t>
      </w:r>
      <w:r>
        <w:rPr>
          <w:rFonts w:ascii="宋体" w:hAnsi="宋体" w:hint="eastAsia"/>
          <w:b/>
          <w:sz w:val="24"/>
        </w:rPr>
        <w:t>2）各包</w:t>
      </w:r>
      <w:r w:rsidRPr="005C0FC2">
        <w:rPr>
          <w:rFonts w:ascii="宋体" w:hAnsi="宋体" w:hint="eastAsia"/>
          <w:b/>
          <w:sz w:val="24"/>
        </w:rPr>
        <w:t>投标截止时间、开标时间：2026年10月</w:t>
      </w:r>
      <w:r>
        <w:rPr>
          <w:rFonts w:ascii="宋体" w:hAnsi="宋体" w:hint="eastAsia"/>
          <w:b/>
          <w:sz w:val="24"/>
        </w:rPr>
        <w:t>15</w:t>
      </w:r>
      <w:bookmarkStart w:id="13" w:name="_GoBack"/>
      <w:bookmarkEnd w:id="13"/>
      <w:r w:rsidRPr="005C0FC2">
        <w:rPr>
          <w:rFonts w:ascii="宋体" w:hAnsi="宋体" w:hint="eastAsia"/>
          <w:b/>
          <w:sz w:val="24"/>
        </w:rPr>
        <w:t>日09点00分（北京时间）。</w:t>
      </w:r>
    </w:p>
    <w:p w14:paraId="023AB5CA" w14:textId="77777777" w:rsidR="007974E7" w:rsidRDefault="000A2717">
      <w:pPr>
        <w:spacing w:line="360" w:lineRule="auto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三、其他补充事宜</w:t>
      </w:r>
      <w:bookmarkEnd w:id="11"/>
      <w:bookmarkEnd w:id="12"/>
    </w:p>
    <w:p w14:paraId="215CA841" w14:textId="77777777" w:rsidR="007974E7" w:rsidRDefault="000A2717">
      <w:pPr>
        <w:spacing w:line="360" w:lineRule="auto"/>
        <w:rPr>
          <w:rFonts w:ascii="宋体" w:hAnsi="宋体"/>
          <w:sz w:val="24"/>
        </w:rPr>
      </w:pPr>
      <w:bookmarkStart w:id="14" w:name="_Toc28359106"/>
      <w:bookmarkStart w:id="15" w:name="_Toc35393648"/>
      <w:bookmarkStart w:id="16" w:name="_Toc28359029"/>
      <w:bookmarkStart w:id="17" w:name="_Toc35393817"/>
      <w:r>
        <w:rPr>
          <w:rFonts w:ascii="宋体" w:hAnsi="宋体" w:hint="eastAsia"/>
          <w:sz w:val="24"/>
        </w:rPr>
        <w:t>其他事宜不变。</w:t>
      </w:r>
      <w:bookmarkEnd w:id="10"/>
    </w:p>
    <w:p w14:paraId="7AAF7CFC" w14:textId="77777777" w:rsidR="007974E7" w:rsidRDefault="000A2717">
      <w:pPr>
        <w:spacing w:line="360" w:lineRule="auto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四、凡对本次公告内容提出询问，请按以下方式联系。</w:t>
      </w:r>
      <w:bookmarkEnd w:id="14"/>
      <w:bookmarkEnd w:id="15"/>
      <w:bookmarkEnd w:id="16"/>
      <w:bookmarkEnd w:id="17"/>
    </w:p>
    <w:p w14:paraId="58E1BE41" w14:textId="77777777" w:rsidR="007974E7" w:rsidRDefault="000A2717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1.</w:t>
      </w:r>
      <w:r>
        <w:rPr>
          <w:rFonts w:ascii="宋体" w:hAnsi="宋体" w:hint="eastAsia"/>
          <w:sz w:val="24"/>
        </w:rPr>
        <w:t>采购人信息</w:t>
      </w:r>
    </w:p>
    <w:p w14:paraId="674CB906" w14:textId="77777777" w:rsidR="007974E7" w:rsidRDefault="000A2717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名</w:t>
      </w:r>
      <w:r>
        <w:rPr>
          <w:rFonts w:ascii="宋体" w:hAnsi="宋体" w:hint="eastAsia"/>
          <w:sz w:val="24"/>
        </w:rPr>
        <w:t xml:space="preserve">    </w:t>
      </w:r>
      <w:r>
        <w:rPr>
          <w:rFonts w:ascii="宋体" w:hAnsi="宋体" w:hint="eastAsia"/>
          <w:sz w:val="24"/>
        </w:rPr>
        <w:t>称：中国戏曲学院</w:t>
      </w:r>
    </w:p>
    <w:p w14:paraId="05630D39" w14:textId="77777777" w:rsidR="007974E7" w:rsidRDefault="000A2717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地</w:t>
      </w:r>
      <w:r>
        <w:rPr>
          <w:rFonts w:ascii="宋体" w:hAnsi="宋体" w:hint="eastAsia"/>
          <w:sz w:val="24"/>
        </w:rPr>
        <w:t xml:space="preserve">    </w:t>
      </w:r>
      <w:r>
        <w:rPr>
          <w:rFonts w:ascii="宋体" w:hAnsi="宋体" w:hint="eastAsia"/>
          <w:sz w:val="24"/>
        </w:rPr>
        <w:t>址：北京市丰台区万泉寺</w:t>
      </w:r>
      <w:r>
        <w:rPr>
          <w:rFonts w:ascii="宋体" w:hAnsi="宋体" w:hint="eastAsia"/>
          <w:sz w:val="24"/>
        </w:rPr>
        <w:t>400</w:t>
      </w:r>
      <w:r>
        <w:rPr>
          <w:rFonts w:ascii="宋体" w:hAnsi="宋体" w:hint="eastAsia"/>
          <w:sz w:val="24"/>
        </w:rPr>
        <w:t>号</w:t>
      </w:r>
    </w:p>
    <w:p w14:paraId="43FF08B7" w14:textId="77777777" w:rsidR="007974E7" w:rsidRDefault="000A2717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联系方式：吕超</w:t>
      </w:r>
      <w:r>
        <w:rPr>
          <w:rFonts w:ascii="宋体" w:hAnsi="宋体" w:hint="eastAsia"/>
          <w:sz w:val="24"/>
        </w:rPr>
        <w:t>, 01063337443</w:t>
      </w:r>
    </w:p>
    <w:p w14:paraId="29FE397C" w14:textId="77777777" w:rsidR="007974E7" w:rsidRDefault="000A2717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2.</w:t>
      </w:r>
      <w:r>
        <w:rPr>
          <w:rFonts w:ascii="宋体" w:hAnsi="宋体" w:hint="eastAsia"/>
          <w:sz w:val="24"/>
        </w:rPr>
        <w:t>采购代理机构信息</w:t>
      </w:r>
    </w:p>
    <w:p w14:paraId="18F01E32" w14:textId="77777777" w:rsidR="007974E7" w:rsidRDefault="000A2717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名</w:t>
      </w:r>
      <w:r>
        <w:rPr>
          <w:rFonts w:ascii="宋体" w:hAnsi="宋体" w:hint="eastAsia"/>
          <w:sz w:val="24"/>
        </w:rPr>
        <w:t xml:space="preserve">    </w:t>
      </w:r>
      <w:r>
        <w:rPr>
          <w:rFonts w:ascii="宋体" w:hAnsi="宋体" w:hint="eastAsia"/>
          <w:sz w:val="24"/>
        </w:rPr>
        <w:t>称：北京明德致信咨询有限公司</w:t>
      </w:r>
    </w:p>
    <w:p w14:paraId="4EC316F7" w14:textId="77777777" w:rsidR="007974E7" w:rsidRDefault="000A2717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地</w:t>
      </w:r>
      <w:r>
        <w:rPr>
          <w:rFonts w:ascii="宋体" w:hAnsi="宋体" w:hint="eastAsia"/>
          <w:sz w:val="24"/>
        </w:rPr>
        <w:t xml:space="preserve">    </w:t>
      </w:r>
      <w:r>
        <w:rPr>
          <w:rFonts w:ascii="宋体" w:hAnsi="宋体" w:hint="eastAsia"/>
          <w:sz w:val="24"/>
        </w:rPr>
        <w:t>址：北京市海淀区学院路</w:t>
      </w:r>
      <w:r>
        <w:rPr>
          <w:rFonts w:ascii="宋体" w:hAnsi="宋体" w:hint="eastAsia"/>
          <w:sz w:val="24"/>
        </w:rPr>
        <w:t>30</w:t>
      </w:r>
      <w:r>
        <w:rPr>
          <w:rFonts w:ascii="宋体" w:hAnsi="宋体" w:hint="eastAsia"/>
          <w:sz w:val="24"/>
        </w:rPr>
        <w:t>号科大天工大厦</w:t>
      </w:r>
      <w:r>
        <w:rPr>
          <w:rFonts w:ascii="宋体" w:hAnsi="宋体" w:hint="eastAsia"/>
          <w:sz w:val="24"/>
        </w:rPr>
        <w:t>B</w:t>
      </w:r>
      <w:r>
        <w:rPr>
          <w:rFonts w:ascii="宋体" w:hAnsi="宋体" w:hint="eastAsia"/>
          <w:sz w:val="24"/>
        </w:rPr>
        <w:t>座</w:t>
      </w:r>
      <w:r>
        <w:rPr>
          <w:rFonts w:ascii="宋体" w:hAnsi="宋体" w:hint="eastAsia"/>
          <w:sz w:val="24"/>
        </w:rPr>
        <w:t>1709</w:t>
      </w:r>
      <w:r>
        <w:rPr>
          <w:rFonts w:ascii="宋体" w:hAnsi="宋体" w:hint="eastAsia"/>
          <w:sz w:val="24"/>
        </w:rPr>
        <w:t>室</w:t>
      </w:r>
    </w:p>
    <w:p w14:paraId="2D54E16A" w14:textId="77777777" w:rsidR="007974E7" w:rsidRDefault="000A2717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联系方式：</w:t>
      </w:r>
      <w:r>
        <w:rPr>
          <w:rFonts w:ascii="宋体" w:hAnsi="宋体" w:hint="eastAsia"/>
          <w:sz w:val="24"/>
        </w:rPr>
        <w:t>010</w:t>
      </w:r>
      <w:r>
        <w:rPr>
          <w:rFonts w:ascii="宋体" w:hAnsi="宋体" w:hint="eastAsia"/>
          <w:sz w:val="24"/>
        </w:rPr>
        <w:t>－</w:t>
      </w:r>
      <w:r>
        <w:rPr>
          <w:rFonts w:ascii="宋体" w:hAnsi="宋体" w:hint="eastAsia"/>
          <w:sz w:val="24"/>
        </w:rPr>
        <w:t>82370045</w:t>
      </w:r>
      <w:r>
        <w:rPr>
          <w:rFonts w:ascii="宋体" w:hAnsi="宋体" w:hint="eastAsia"/>
          <w:sz w:val="24"/>
        </w:rPr>
        <w:t>，</w:t>
      </w:r>
      <w:r>
        <w:rPr>
          <w:rFonts w:ascii="宋体" w:hAnsi="宋体" w:hint="eastAsia"/>
          <w:sz w:val="24"/>
        </w:rPr>
        <w:t>fc@zbbmcc.com</w:t>
      </w:r>
      <w:r>
        <w:rPr>
          <w:rFonts w:ascii="宋体" w:hAnsi="宋体" w:hint="eastAsia"/>
          <w:sz w:val="24"/>
        </w:rPr>
        <w:t>（保证金、发票等咨询）</w:t>
      </w:r>
    </w:p>
    <w:p w14:paraId="2C5877A0" w14:textId="77777777" w:rsidR="007974E7" w:rsidRDefault="000A2717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3.</w:t>
      </w:r>
      <w:r>
        <w:rPr>
          <w:rFonts w:ascii="宋体" w:hAnsi="宋体" w:hint="eastAsia"/>
          <w:sz w:val="24"/>
        </w:rPr>
        <w:t>项目联系方式</w:t>
      </w:r>
    </w:p>
    <w:p w14:paraId="58F1FFFA" w14:textId="77777777" w:rsidR="007974E7" w:rsidRDefault="000A2717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项目联系人：刘亚运、孙恺宁、吕家乐、王爽、吕绍山</w:t>
      </w:r>
    </w:p>
    <w:p w14:paraId="56F60544" w14:textId="77777777" w:rsidR="007974E7" w:rsidRDefault="000A2717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电</w:t>
      </w:r>
      <w:r>
        <w:rPr>
          <w:rFonts w:ascii="宋体" w:hAnsi="宋体" w:hint="eastAsia"/>
          <w:sz w:val="24"/>
        </w:rPr>
        <w:t xml:space="preserve">      </w:t>
      </w:r>
      <w:r>
        <w:rPr>
          <w:rFonts w:ascii="宋体" w:hAnsi="宋体" w:hint="eastAsia"/>
          <w:sz w:val="24"/>
        </w:rPr>
        <w:t>话：</w:t>
      </w:r>
      <w:r>
        <w:rPr>
          <w:rFonts w:ascii="宋体" w:hAnsi="宋体" w:hint="eastAsia"/>
          <w:sz w:val="24"/>
        </w:rPr>
        <w:t>010-61192267</w:t>
      </w:r>
    </w:p>
    <w:p w14:paraId="28C1FE3E" w14:textId="77777777" w:rsidR="007974E7" w:rsidRDefault="000A2717">
      <w:pPr>
        <w:widowControl/>
        <w:spacing w:line="360" w:lineRule="auto"/>
        <w:jc w:val="left"/>
        <w:rPr>
          <w:rFonts w:ascii="宋体" w:hAnsi="宋体"/>
          <w:szCs w:val="21"/>
        </w:rPr>
      </w:pPr>
      <w:proofErr w:type="gramStart"/>
      <w:r>
        <w:rPr>
          <w:rFonts w:ascii="宋体" w:hAnsi="宋体" w:hint="eastAsia"/>
          <w:sz w:val="24"/>
        </w:rPr>
        <w:lastRenderedPageBreak/>
        <w:t>邮</w:t>
      </w:r>
      <w:proofErr w:type="gramEnd"/>
      <w:r>
        <w:rPr>
          <w:rFonts w:ascii="宋体" w:hAnsi="宋体" w:hint="eastAsia"/>
          <w:sz w:val="24"/>
        </w:rPr>
        <w:t xml:space="preserve">      </w:t>
      </w:r>
      <w:r>
        <w:rPr>
          <w:rFonts w:ascii="宋体" w:hAnsi="宋体" w:hint="eastAsia"/>
          <w:sz w:val="24"/>
        </w:rPr>
        <w:t>箱：</w:t>
      </w:r>
      <w:r>
        <w:rPr>
          <w:rFonts w:ascii="宋体" w:hAnsi="宋体" w:hint="eastAsia"/>
          <w:sz w:val="24"/>
        </w:rPr>
        <w:t>lyy@zbbmcc.com</w:t>
      </w:r>
      <w:r>
        <w:rPr>
          <w:rFonts w:ascii="宋体" w:hAnsi="宋体" w:hint="eastAsia"/>
          <w:sz w:val="24"/>
        </w:rPr>
        <w:t>（仅用于采购文件咨询）</w:t>
      </w:r>
    </w:p>
    <w:sectPr w:rsidR="007974E7">
      <w:footerReference w:type="default" r:id="rId7"/>
      <w:pgSz w:w="11906" w:h="16838"/>
      <w:pgMar w:top="1240" w:right="1800" w:bottom="1118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A72CE7" w14:textId="77777777" w:rsidR="000A2717" w:rsidRDefault="000A2717">
      <w:r>
        <w:separator/>
      </w:r>
    </w:p>
  </w:endnote>
  <w:endnote w:type="continuationSeparator" w:id="0">
    <w:p w14:paraId="650088F3" w14:textId="77777777" w:rsidR="000A2717" w:rsidRDefault="000A2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7301691"/>
    </w:sdtPr>
    <w:sdtEndPr/>
    <w:sdtContent>
      <w:p w14:paraId="79325A9B" w14:textId="77777777" w:rsidR="007974E7" w:rsidRDefault="000A271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0FC2" w:rsidRPr="005C0FC2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2D4AFC" w14:textId="77777777" w:rsidR="000A2717" w:rsidRDefault="000A2717">
      <w:r>
        <w:separator/>
      </w:r>
    </w:p>
  </w:footnote>
  <w:footnote w:type="continuationSeparator" w:id="0">
    <w:p w14:paraId="28AD22C0" w14:textId="77777777" w:rsidR="000A2717" w:rsidRDefault="000A27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84A"/>
    <w:rsid w:val="00000596"/>
    <w:rsid w:val="00000820"/>
    <w:rsid w:val="00004705"/>
    <w:rsid w:val="00034FE4"/>
    <w:rsid w:val="0004017F"/>
    <w:rsid w:val="00042ADF"/>
    <w:rsid w:val="00044875"/>
    <w:rsid w:val="00053D55"/>
    <w:rsid w:val="00057DE8"/>
    <w:rsid w:val="000628E8"/>
    <w:rsid w:val="000739AC"/>
    <w:rsid w:val="00076669"/>
    <w:rsid w:val="0008262D"/>
    <w:rsid w:val="0008650D"/>
    <w:rsid w:val="000944AC"/>
    <w:rsid w:val="000A2717"/>
    <w:rsid w:val="000A6927"/>
    <w:rsid w:val="000A6B17"/>
    <w:rsid w:val="000B79DF"/>
    <w:rsid w:val="000C0204"/>
    <w:rsid w:val="000C0BEB"/>
    <w:rsid w:val="000C78B6"/>
    <w:rsid w:val="000E28D9"/>
    <w:rsid w:val="00111951"/>
    <w:rsid w:val="00113B9F"/>
    <w:rsid w:val="00116CCE"/>
    <w:rsid w:val="00127402"/>
    <w:rsid w:val="001306A1"/>
    <w:rsid w:val="00133298"/>
    <w:rsid w:val="00144902"/>
    <w:rsid w:val="00144EA5"/>
    <w:rsid w:val="0015053F"/>
    <w:rsid w:val="00155D98"/>
    <w:rsid w:val="00160D88"/>
    <w:rsid w:val="00167F30"/>
    <w:rsid w:val="001717ED"/>
    <w:rsid w:val="0017258C"/>
    <w:rsid w:val="00190E22"/>
    <w:rsid w:val="00193B30"/>
    <w:rsid w:val="001B7AEF"/>
    <w:rsid w:val="001E37AF"/>
    <w:rsid w:val="001E72A9"/>
    <w:rsid w:val="0020041E"/>
    <w:rsid w:val="0021432B"/>
    <w:rsid w:val="002203DE"/>
    <w:rsid w:val="0023253C"/>
    <w:rsid w:val="00241E19"/>
    <w:rsid w:val="002454E6"/>
    <w:rsid w:val="00245D63"/>
    <w:rsid w:val="00261D23"/>
    <w:rsid w:val="002655BE"/>
    <w:rsid w:val="00296FC8"/>
    <w:rsid w:val="002A3FB7"/>
    <w:rsid w:val="002A6DDC"/>
    <w:rsid w:val="002B20A5"/>
    <w:rsid w:val="002D3BAA"/>
    <w:rsid w:val="002E0965"/>
    <w:rsid w:val="002F538F"/>
    <w:rsid w:val="00305FBD"/>
    <w:rsid w:val="0031245B"/>
    <w:rsid w:val="00320532"/>
    <w:rsid w:val="00324F7F"/>
    <w:rsid w:val="00327239"/>
    <w:rsid w:val="00330704"/>
    <w:rsid w:val="003439C1"/>
    <w:rsid w:val="00345E25"/>
    <w:rsid w:val="00355563"/>
    <w:rsid w:val="00360537"/>
    <w:rsid w:val="00397CA2"/>
    <w:rsid w:val="003A2FE2"/>
    <w:rsid w:val="003A437C"/>
    <w:rsid w:val="003A7B71"/>
    <w:rsid w:val="003B07A5"/>
    <w:rsid w:val="003B6B9B"/>
    <w:rsid w:val="003C637F"/>
    <w:rsid w:val="003E171B"/>
    <w:rsid w:val="003E6E43"/>
    <w:rsid w:val="003F19D7"/>
    <w:rsid w:val="003F324D"/>
    <w:rsid w:val="003F7693"/>
    <w:rsid w:val="00410BF4"/>
    <w:rsid w:val="0042404A"/>
    <w:rsid w:val="00427437"/>
    <w:rsid w:val="00441271"/>
    <w:rsid w:val="004445A8"/>
    <w:rsid w:val="00446EFD"/>
    <w:rsid w:val="004522A5"/>
    <w:rsid w:val="00460B6B"/>
    <w:rsid w:val="00463575"/>
    <w:rsid w:val="0047364A"/>
    <w:rsid w:val="004A43B8"/>
    <w:rsid w:val="004A52F9"/>
    <w:rsid w:val="004B0DFA"/>
    <w:rsid w:val="004B13B0"/>
    <w:rsid w:val="004B6A95"/>
    <w:rsid w:val="004C1868"/>
    <w:rsid w:val="004C569F"/>
    <w:rsid w:val="004E1FD6"/>
    <w:rsid w:val="004F084A"/>
    <w:rsid w:val="004F76BB"/>
    <w:rsid w:val="005018C7"/>
    <w:rsid w:val="00501DBA"/>
    <w:rsid w:val="00507D1B"/>
    <w:rsid w:val="00516D9D"/>
    <w:rsid w:val="00520AE7"/>
    <w:rsid w:val="00524B28"/>
    <w:rsid w:val="00535BAF"/>
    <w:rsid w:val="00542E4A"/>
    <w:rsid w:val="00546559"/>
    <w:rsid w:val="00547553"/>
    <w:rsid w:val="0055552D"/>
    <w:rsid w:val="00556F55"/>
    <w:rsid w:val="00566B7D"/>
    <w:rsid w:val="005A041D"/>
    <w:rsid w:val="005C0FC2"/>
    <w:rsid w:val="005D3518"/>
    <w:rsid w:val="005F2C0E"/>
    <w:rsid w:val="00600BDA"/>
    <w:rsid w:val="00600FF6"/>
    <w:rsid w:val="0061286F"/>
    <w:rsid w:val="00615E0A"/>
    <w:rsid w:val="00626A22"/>
    <w:rsid w:val="006325E4"/>
    <w:rsid w:val="006435DC"/>
    <w:rsid w:val="00643761"/>
    <w:rsid w:val="00644B05"/>
    <w:rsid w:val="00660C49"/>
    <w:rsid w:val="00675924"/>
    <w:rsid w:val="00685AF3"/>
    <w:rsid w:val="006879C6"/>
    <w:rsid w:val="006945AB"/>
    <w:rsid w:val="006A5950"/>
    <w:rsid w:val="006A6043"/>
    <w:rsid w:val="006C01F0"/>
    <w:rsid w:val="006C4104"/>
    <w:rsid w:val="006C717A"/>
    <w:rsid w:val="006E59A4"/>
    <w:rsid w:val="006F0F43"/>
    <w:rsid w:val="007048AA"/>
    <w:rsid w:val="00705CAD"/>
    <w:rsid w:val="00722E12"/>
    <w:rsid w:val="00746495"/>
    <w:rsid w:val="00747A2C"/>
    <w:rsid w:val="007528BD"/>
    <w:rsid w:val="00755121"/>
    <w:rsid w:val="007718AD"/>
    <w:rsid w:val="007718FA"/>
    <w:rsid w:val="00772B01"/>
    <w:rsid w:val="00782B01"/>
    <w:rsid w:val="00782CF3"/>
    <w:rsid w:val="007847D2"/>
    <w:rsid w:val="00785235"/>
    <w:rsid w:val="0078684A"/>
    <w:rsid w:val="00795555"/>
    <w:rsid w:val="007974E7"/>
    <w:rsid w:val="00797D73"/>
    <w:rsid w:val="007A5CBB"/>
    <w:rsid w:val="007B2DF7"/>
    <w:rsid w:val="007B56D1"/>
    <w:rsid w:val="007B7489"/>
    <w:rsid w:val="007C51D5"/>
    <w:rsid w:val="007D4752"/>
    <w:rsid w:val="007E38B7"/>
    <w:rsid w:val="007F0571"/>
    <w:rsid w:val="007F58A9"/>
    <w:rsid w:val="007F63C8"/>
    <w:rsid w:val="008060A7"/>
    <w:rsid w:val="00806D6A"/>
    <w:rsid w:val="00815255"/>
    <w:rsid w:val="00830ED2"/>
    <w:rsid w:val="008367C7"/>
    <w:rsid w:val="008403B4"/>
    <w:rsid w:val="00853A46"/>
    <w:rsid w:val="00865267"/>
    <w:rsid w:val="0087086A"/>
    <w:rsid w:val="008832F8"/>
    <w:rsid w:val="008A3393"/>
    <w:rsid w:val="008B4961"/>
    <w:rsid w:val="008D72A0"/>
    <w:rsid w:val="008E68D3"/>
    <w:rsid w:val="008F4C96"/>
    <w:rsid w:val="00905FE8"/>
    <w:rsid w:val="00925596"/>
    <w:rsid w:val="009624AB"/>
    <w:rsid w:val="00967D72"/>
    <w:rsid w:val="0097103E"/>
    <w:rsid w:val="00973CAE"/>
    <w:rsid w:val="009753F5"/>
    <w:rsid w:val="00977860"/>
    <w:rsid w:val="00981BB5"/>
    <w:rsid w:val="00983DF0"/>
    <w:rsid w:val="009860DC"/>
    <w:rsid w:val="0099211A"/>
    <w:rsid w:val="009A0E83"/>
    <w:rsid w:val="009A1763"/>
    <w:rsid w:val="009A56A5"/>
    <w:rsid w:val="009D1B16"/>
    <w:rsid w:val="009E47CA"/>
    <w:rsid w:val="009F1295"/>
    <w:rsid w:val="009F503C"/>
    <w:rsid w:val="00A21E6C"/>
    <w:rsid w:val="00A2594A"/>
    <w:rsid w:val="00A35179"/>
    <w:rsid w:val="00A40E2F"/>
    <w:rsid w:val="00A45DEE"/>
    <w:rsid w:val="00A5423E"/>
    <w:rsid w:val="00A65E2E"/>
    <w:rsid w:val="00A70624"/>
    <w:rsid w:val="00A75E10"/>
    <w:rsid w:val="00AA0571"/>
    <w:rsid w:val="00AB2558"/>
    <w:rsid w:val="00AC161C"/>
    <w:rsid w:val="00AC26ED"/>
    <w:rsid w:val="00AC4948"/>
    <w:rsid w:val="00AC6A1D"/>
    <w:rsid w:val="00AC721E"/>
    <w:rsid w:val="00AD10AB"/>
    <w:rsid w:val="00AD7BC7"/>
    <w:rsid w:val="00AE5592"/>
    <w:rsid w:val="00AF17A4"/>
    <w:rsid w:val="00AF2132"/>
    <w:rsid w:val="00AF3AFE"/>
    <w:rsid w:val="00AF53C6"/>
    <w:rsid w:val="00B10FF1"/>
    <w:rsid w:val="00B12B02"/>
    <w:rsid w:val="00B2228E"/>
    <w:rsid w:val="00B325FB"/>
    <w:rsid w:val="00B44F19"/>
    <w:rsid w:val="00B54D8E"/>
    <w:rsid w:val="00B61CFD"/>
    <w:rsid w:val="00B6205C"/>
    <w:rsid w:val="00B65CA1"/>
    <w:rsid w:val="00B71A61"/>
    <w:rsid w:val="00B76064"/>
    <w:rsid w:val="00B804E8"/>
    <w:rsid w:val="00B8461A"/>
    <w:rsid w:val="00B84F2E"/>
    <w:rsid w:val="00B973AF"/>
    <w:rsid w:val="00BB3905"/>
    <w:rsid w:val="00BB478B"/>
    <w:rsid w:val="00BB4CDD"/>
    <w:rsid w:val="00BC56B6"/>
    <w:rsid w:val="00BC7BCC"/>
    <w:rsid w:val="00BD4232"/>
    <w:rsid w:val="00BE0577"/>
    <w:rsid w:val="00BE66E9"/>
    <w:rsid w:val="00BE6DFE"/>
    <w:rsid w:val="00BF11C4"/>
    <w:rsid w:val="00C02BAB"/>
    <w:rsid w:val="00C20414"/>
    <w:rsid w:val="00C261FD"/>
    <w:rsid w:val="00C4319D"/>
    <w:rsid w:val="00C63A80"/>
    <w:rsid w:val="00CA5044"/>
    <w:rsid w:val="00CA6B26"/>
    <w:rsid w:val="00CA7305"/>
    <w:rsid w:val="00CB0761"/>
    <w:rsid w:val="00CC35E5"/>
    <w:rsid w:val="00CC7602"/>
    <w:rsid w:val="00CE5ACF"/>
    <w:rsid w:val="00CE72C8"/>
    <w:rsid w:val="00CF033A"/>
    <w:rsid w:val="00CF25DD"/>
    <w:rsid w:val="00D22715"/>
    <w:rsid w:val="00D45A17"/>
    <w:rsid w:val="00D61597"/>
    <w:rsid w:val="00D650BE"/>
    <w:rsid w:val="00D71FCD"/>
    <w:rsid w:val="00D80F0B"/>
    <w:rsid w:val="00D81827"/>
    <w:rsid w:val="00D9327A"/>
    <w:rsid w:val="00D9548F"/>
    <w:rsid w:val="00DB220C"/>
    <w:rsid w:val="00DB3E4C"/>
    <w:rsid w:val="00DB3F61"/>
    <w:rsid w:val="00DC10FD"/>
    <w:rsid w:val="00DD47FE"/>
    <w:rsid w:val="00DD7266"/>
    <w:rsid w:val="00DE0465"/>
    <w:rsid w:val="00DE2DF4"/>
    <w:rsid w:val="00DF1F7C"/>
    <w:rsid w:val="00E00BE3"/>
    <w:rsid w:val="00E00D9A"/>
    <w:rsid w:val="00E02626"/>
    <w:rsid w:val="00E04091"/>
    <w:rsid w:val="00E055E8"/>
    <w:rsid w:val="00E13A97"/>
    <w:rsid w:val="00E15470"/>
    <w:rsid w:val="00E1655D"/>
    <w:rsid w:val="00E27514"/>
    <w:rsid w:val="00E36D21"/>
    <w:rsid w:val="00E42786"/>
    <w:rsid w:val="00E52EC9"/>
    <w:rsid w:val="00E630ED"/>
    <w:rsid w:val="00E703D7"/>
    <w:rsid w:val="00E72BEF"/>
    <w:rsid w:val="00E733F9"/>
    <w:rsid w:val="00E73ED0"/>
    <w:rsid w:val="00E745F2"/>
    <w:rsid w:val="00E74757"/>
    <w:rsid w:val="00E86EA6"/>
    <w:rsid w:val="00E87B7B"/>
    <w:rsid w:val="00EB2C48"/>
    <w:rsid w:val="00ED7FB7"/>
    <w:rsid w:val="00EE2EAC"/>
    <w:rsid w:val="00EE3C84"/>
    <w:rsid w:val="00EF2AEA"/>
    <w:rsid w:val="00F009C6"/>
    <w:rsid w:val="00F14075"/>
    <w:rsid w:val="00F1612B"/>
    <w:rsid w:val="00F17427"/>
    <w:rsid w:val="00F31FD1"/>
    <w:rsid w:val="00F4105E"/>
    <w:rsid w:val="00F44207"/>
    <w:rsid w:val="00F5259F"/>
    <w:rsid w:val="00F56D7A"/>
    <w:rsid w:val="00F71B51"/>
    <w:rsid w:val="00F84075"/>
    <w:rsid w:val="00F84BEC"/>
    <w:rsid w:val="00F9188E"/>
    <w:rsid w:val="00F97B2D"/>
    <w:rsid w:val="00FA0BC9"/>
    <w:rsid w:val="00FA7445"/>
    <w:rsid w:val="00FB79B8"/>
    <w:rsid w:val="00FC5F0F"/>
    <w:rsid w:val="00FC76FA"/>
    <w:rsid w:val="00FD019D"/>
    <w:rsid w:val="00FD2D68"/>
    <w:rsid w:val="00FD4005"/>
    <w:rsid w:val="00FD499E"/>
    <w:rsid w:val="00FD6DE4"/>
    <w:rsid w:val="00FE5B6B"/>
    <w:rsid w:val="19151AC7"/>
    <w:rsid w:val="4BF40688"/>
    <w:rsid w:val="549178F0"/>
    <w:rsid w:val="56845F9D"/>
    <w:rsid w:val="5D6F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semiHidden="0" w:uiPriority="0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Body Text Indent" w:semiHidden="0" w:uiPriority="0" w:qFormat="1"/>
    <w:lsdException w:name="Subtitle" w:semiHidden="0" w:uiPriority="11" w:unhideWhenUsed="0" w:qFormat="1"/>
    <w:lsdException w:name="Block Text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qFormat/>
    <w:rPr>
      <w:rFonts w:ascii="宋体"/>
      <w:sz w:val="18"/>
      <w:szCs w:val="18"/>
    </w:rPr>
  </w:style>
  <w:style w:type="paragraph" w:styleId="a4">
    <w:name w:val="annotation text"/>
    <w:basedOn w:val="a"/>
    <w:link w:val="Char0"/>
    <w:uiPriority w:val="99"/>
    <w:unhideWhenUsed/>
    <w:qFormat/>
    <w:pPr>
      <w:spacing w:line="360" w:lineRule="auto"/>
      <w:jc w:val="left"/>
    </w:pPr>
    <w:rPr>
      <w:rFonts w:asciiTheme="minorHAnsi" w:eastAsiaTheme="minorEastAsia" w:hAnsiTheme="minorHAnsi" w:cstheme="minorBidi"/>
      <w:sz w:val="24"/>
      <w:szCs w:val="22"/>
    </w:rPr>
  </w:style>
  <w:style w:type="paragraph" w:styleId="a5">
    <w:name w:val="Body Text"/>
    <w:basedOn w:val="a"/>
    <w:link w:val="Char1"/>
    <w:uiPriority w:val="99"/>
    <w:semiHidden/>
    <w:unhideWhenUsed/>
    <w:qFormat/>
    <w:pPr>
      <w:spacing w:after="120"/>
    </w:pPr>
  </w:style>
  <w:style w:type="paragraph" w:styleId="a6">
    <w:name w:val="Body Text Indent"/>
    <w:basedOn w:val="a"/>
    <w:link w:val="Char2"/>
    <w:unhideWhenUsed/>
    <w:qFormat/>
    <w:pPr>
      <w:ind w:left="570" w:hanging="30"/>
    </w:pPr>
    <w:rPr>
      <w:sz w:val="28"/>
      <w:szCs w:val="20"/>
    </w:rPr>
  </w:style>
  <w:style w:type="paragraph" w:styleId="a7">
    <w:name w:val="Block Text"/>
    <w:basedOn w:val="a"/>
    <w:next w:val="a8"/>
    <w:uiPriority w:val="99"/>
    <w:unhideWhenUsed/>
    <w:qFormat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  <w:tab w:val="left" w:pos="15360"/>
        <w:tab w:val="left" w:pos="16320"/>
        <w:tab w:val="left" w:pos="17280"/>
        <w:tab w:val="left" w:pos="18240"/>
        <w:tab w:val="left" w:pos="19200"/>
        <w:tab w:val="left" w:pos="20160"/>
        <w:tab w:val="left" w:pos="21120"/>
        <w:tab w:val="left" w:pos="22080"/>
        <w:tab w:val="left" w:pos="23040"/>
        <w:tab w:val="left" w:pos="24000"/>
        <w:tab w:val="left" w:pos="24960"/>
        <w:tab w:val="left" w:pos="25920"/>
        <w:tab w:val="left" w:pos="26880"/>
        <w:tab w:val="left" w:pos="27840"/>
        <w:tab w:val="left" w:pos="28800"/>
        <w:tab w:val="left" w:pos="29760"/>
        <w:tab w:val="left" w:pos="30720"/>
        <w:tab w:val="left" w:pos="31680"/>
      </w:tabs>
      <w:kinsoku w:val="0"/>
      <w:autoSpaceDE w:val="0"/>
      <w:autoSpaceDN w:val="0"/>
      <w:adjustRightInd w:val="0"/>
      <w:snapToGrid w:val="0"/>
      <w:ind w:left="240" w:right="-1005"/>
      <w:jc w:val="left"/>
      <w:textAlignment w:val="baseline"/>
    </w:pPr>
    <w:rPr>
      <w:rFonts w:ascii="MingLiU" w:eastAsia="MingLiU" w:hAnsi="MingLiU" w:cs="Arial"/>
      <w:snapToGrid w:val="0"/>
      <w:color w:val="000000"/>
      <w:kern w:val="0"/>
      <w:sz w:val="20"/>
      <w:szCs w:val="20"/>
      <w14:ligatures w14:val="standardContextual"/>
    </w:rPr>
  </w:style>
  <w:style w:type="paragraph" w:styleId="a8">
    <w:name w:val="Plain Text"/>
    <w:basedOn w:val="a"/>
    <w:link w:val="Char3"/>
    <w:uiPriority w:val="99"/>
    <w:semiHidden/>
    <w:unhideWhenUsed/>
    <w:rPr>
      <w:rFonts w:asciiTheme="minorEastAsia" w:eastAsiaTheme="minorEastAsia" w:hAnsi="Courier New" w:cs="Courier New"/>
    </w:rPr>
  </w:style>
  <w:style w:type="paragraph" w:styleId="a9">
    <w:name w:val="Balloon Text"/>
    <w:basedOn w:val="a"/>
    <w:link w:val="Char4"/>
    <w:uiPriority w:val="99"/>
    <w:semiHidden/>
    <w:unhideWhenUsed/>
    <w:qFormat/>
    <w:rPr>
      <w:sz w:val="18"/>
      <w:szCs w:val="18"/>
    </w:rPr>
  </w:style>
  <w:style w:type="paragraph" w:styleId="aa">
    <w:name w:val="footer"/>
    <w:basedOn w:val="a"/>
    <w:link w:val="Char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Char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c">
    <w:name w:val="annotation reference"/>
    <w:basedOn w:val="a0"/>
    <w:unhideWhenUsed/>
    <w:qFormat/>
    <w:rPr>
      <w:sz w:val="21"/>
      <w:szCs w:val="21"/>
    </w:rPr>
  </w:style>
  <w:style w:type="character" w:customStyle="1" w:styleId="Char2">
    <w:name w:val="正文文本缩进 Char"/>
    <w:basedOn w:val="a0"/>
    <w:link w:val="a6"/>
    <w:qFormat/>
    <w:rPr>
      <w:rFonts w:ascii="Times New Roman" w:eastAsia="宋体" w:hAnsi="Times New Roman" w:cs="Times New Roman"/>
      <w:sz w:val="28"/>
      <w:szCs w:val="20"/>
    </w:rPr>
  </w:style>
  <w:style w:type="character" w:customStyle="1" w:styleId="Char0">
    <w:name w:val="批注文字 Char"/>
    <w:basedOn w:val="a0"/>
    <w:link w:val="a4"/>
    <w:uiPriority w:val="99"/>
    <w:qFormat/>
    <w:rPr>
      <w:sz w:val="24"/>
    </w:rPr>
  </w:style>
  <w:style w:type="character" w:customStyle="1" w:styleId="Char4">
    <w:name w:val="批注框文本 Char"/>
    <w:basedOn w:val="a0"/>
    <w:link w:val="a9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CharCharCharCharCharChar1CharCharCharChar">
    <w:name w:val="Char Char Char Char Char Char1 Char Char Char Char"/>
    <w:basedOn w:val="a3"/>
    <w:qFormat/>
    <w:pPr>
      <w:shd w:val="clear" w:color="auto" w:fill="000080"/>
    </w:pPr>
    <w:rPr>
      <w:rFonts w:ascii="Tahoma" w:hAnsi="Tahoma"/>
      <w:sz w:val="24"/>
      <w:szCs w:val="24"/>
    </w:rPr>
  </w:style>
  <w:style w:type="character" w:customStyle="1" w:styleId="Char">
    <w:name w:val="文档结构图 Char"/>
    <w:basedOn w:val="a0"/>
    <w:link w:val="a3"/>
    <w:uiPriority w:val="99"/>
    <w:semiHidden/>
    <w:qFormat/>
    <w:rPr>
      <w:rFonts w:ascii="宋体" w:eastAsia="宋体" w:hAnsi="Times New Roman" w:cs="Times New Roman"/>
      <w:sz w:val="18"/>
      <w:szCs w:val="18"/>
    </w:rPr>
  </w:style>
  <w:style w:type="paragraph" w:customStyle="1" w:styleId="CharCharCharCharCharChar1CharCharCharChar1">
    <w:name w:val="Char Char Char Char Char Char1 Char Char Char Char1"/>
    <w:basedOn w:val="a3"/>
    <w:qFormat/>
    <w:pPr>
      <w:shd w:val="clear" w:color="auto" w:fill="000080"/>
    </w:pPr>
    <w:rPr>
      <w:rFonts w:ascii="Tahoma" w:hAnsi="Tahoma"/>
      <w:sz w:val="24"/>
      <w:szCs w:val="24"/>
    </w:rPr>
  </w:style>
  <w:style w:type="character" w:customStyle="1" w:styleId="Char6">
    <w:name w:val="页眉 Char"/>
    <w:basedOn w:val="a0"/>
    <w:link w:val="ab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5">
    <w:name w:val="页脚 Char"/>
    <w:basedOn w:val="a0"/>
    <w:link w:val="aa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21">
    <w:name w:val="中等深浅网格 2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4"/>
    </w:rPr>
  </w:style>
  <w:style w:type="character" w:customStyle="1" w:styleId="font91">
    <w:name w:val="font91"/>
    <w:qFormat/>
    <w:rPr>
      <w:rFonts w:ascii="宋体" w:eastAsia="宋体" w:hAnsi="宋体" w:cs="宋体" w:hint="eastAsia"/>
      <w:b/>
      <w:color w:val="000000"/>
      <w:sz w:val="24"/>
      <w:szCs w:val="24"/>
      <w:u w:val="none"/>
    </w:rPr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2">
    <w:name w:val="批注文字 字符2"/>
    <w:uiPriority w:val="99"/>
    <w:qFormat/>
    <w:rPr>
      <w:sz w:val="24"/>
    </w:rPr>
  </w:style>
  <w:style w:type="paragraph" w:styleId="ad">
    <w:name w:val="List Paragraph"/>
    <w:basedOn w:val="a"/>
    <w:link w:val="Char7"/>
    <w:uiPriority w:val="34"/>
    <w:qFormat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</w:rPr>
  </w:style>
  <w:style w:type="character" w:customStyle="1" w:styleId="Char7">
    <w:name w:val="列出段落 Char"/>
    <w:link w:val="ad"/>
    <w:autoRedefine/>
    <w:uiPriority w:val="34"/>
    <w:qFormat/>
    <w:rPr>
      <w:rFonts w:ascii="Arial" w:eastAsia="Arial" w:hAnsi="Arial" w:cs="Arial"/>
      <w:snapToGrid w:val="0"/>
      <w:color w:val="000000"/>
      <w:sz w:val="21"/>
      <w:szCs w:val="21"/>
    </w:rPr>
  </w:style>
  <w:style w:type="character" w:customStyle="1" w:styleId="Char1">
    <w:name w:val="正文文本 Char"/>
    <w:basedOn w:val="a0"/>
    <w:link w:val="a5"/>
    <w:uiPriority w:val="99"/>
    <w:semiHidden/>
    <w:qFormat/>
    <w:rPr>
      <w:rFonts w:ascii="Times New Roman" w:eastAsia="宋体" w:hAnsi="Times New Roman" w:cs="Times New Roman"/>
      <w:kern w:val="2"/>
      <w:sz w:val="21"/>
      <w:szCs w:val="24"/>
    </w:rPr>
  </w:style>
  <w:style w:type="table" w:customStyle="1" w:styleId="TableNormal">
    <w:name w:val="Table Normal"/>
    <w:autoRedefine/>
    <w:semiHidden/>
    <w:unhideWhenUsed/>
    <w:qFormat/>
    <w:rPr>
      <w:rFonts w:ascii="Arial" w:hAnsi="Arial" w:cs="Aria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  <w14:ligatures w14:val="standardContextual"/>
    </w:rPr>
  </w:style>
  <w:style w:type="character" w:customStyle="1" w:styleId="Char3">
    <w:name w:val="纯文本 Char"/>
    <w:basedOn w:val="a0"/>
    <w:link w:val="a8"/>
    <w:uiPriority w:val="99"/>
    <w:semiHidden/>
    <w:qFormat/>
    <w:rPr>
      <w:rFonts w:asciiTheme="minorEastAsia" w:hAnsi="Courier New" w:cs="Courier New"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semiHidden="0" w:uiPriority="0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Body Text Indent" w:semiHidden="0" w:uiPriority="0" w:qFormat="1"/>
    <w:lsdException w:name="Subtitle" w:semiHidden="0" w:uiPriority="11" w:unhideWhenUsed="0" w:qFormat="1"/>
    <w:lsdException w:name="Block Text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qFormat/>
    <w:rPr>
      <w:rFonts w:ascii="宋体"/>
      <w:sz w:val="18"/>
      <w:szCs w:val="18"/>
    </w:rPr>
  </w:style>
  <w:style w:type="paragraph" w:styleId="a4">
    <w:name w:val="annotation text"/>
    <w:basedOn w:val="a"/>
    <w:link w:val="Char0"/>
    <w:uiPriority w:val="99"/>
    <w:unhideWhenUsed/>
    <w:qFormat/>
    <w:pPr>
      <w:spacing w:line="360" w:lineRule="auto"/>
      <w:jc w:val="left"/>
    </w:pPr>
    <w:rPr>
      <w:rFonts w:asciiTheme="minorHAnsi" w:eastAsiaTheme="minorEastAsia" w:hAnsiTheme="minorHAnsi" w:cstheme="minorBidi"/>
      <w:sz w:val="24"/>
      <w:szCs w:val="22"/>
    </w:rPr>
  </w:style>
  <w:style w:type="paragraph" w:styleId="a5">
    <w:name w:val="Body Text"/>
    <w:basedOn w:val="a"/>
    <w:link w:val="Char1"/>
    <w:uiPriority w:val="99"/>
    <w:semiHidden/>
    <w:unhideWhenUsed/>
    <w:qFormat/>
    <w:pPr>
      <w:spacing w:after="120"/>
    </w:pPr>
  </w:style>
  <w:style w:type="paragraph" w:styleId="a6">
    <w:name w:val="Body Text Indent"/>
    <w:basedOn w:val="a"/>
    <w:link w:val="Char2"/>
    <w:unhideWhenUsed/>
    <w:qFormat/>
    <w:pPr>
      <w:ind w:left="570" w:hanging="30"/>
    </w:pPr>
    <w:rPr>
      <w:sz w:val="28"/>
      <w:szCs w:val="20"/>
    </w:rPr>
  </w:style>
  <w:style w:type="paragraph" w:styleId="a7">
    <w:name w:val="Block Text"/>
    <w:basedOn w:val="a"/>
    <w:next w:val="a8"/>
    <w:uiPriority w:val="99"/>
    <w:unhideWhenUsed/>
    <w:qFormat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  <w:tab w:val="left" w:pos="15360"/>
        <w:tab w:val="left" w:pos="16320"/>
        <w:tab w:val="left" w:pos="17280"/>
        <w:tab w:val="left" w:pos="18240"/>
        <w:tab w:val="left" w:pos="19200"/>
        <w:tab w:val="left" w:pos="20160"/>
        <w:tab w:val="left" w:pos="21120"/>
        <w:tab w:val="left" w:pos="22080"/>
        <w:tab w:val="left" w:pos="23040"/>
        <w:tab w:val="left" w:pos="24000"/>
        <w:tab w:val="left" w:pos="24960"/>
        <w:tab w:val="left" w:pos="25920"/>
        <w:tab w:val="left" w:pos="26880"/>
        <w:tab w:val="left" w:pos="27840"/>
        <w:tab w:val="left" w:pos="28800"/>
        <w:tab w:val="left" w:pos="29760"/>
        <w:tab w:val="left" w:pos="30720"/>
        <w:tab w:val="left" w:pos="31680"/>
      </w:tabs>
      <w:kinsoku w:val="0"/>
      <w:autoSpaceDE w:val="0"/>
      <w:autoSpaceDN w:val="0"/>
      <w:adjustRightInd w:val="0"/>
      <w:snapToGrid w:val="0"/>
      <w:ind w:left="240" w:right="-1005"/>
      <w:jc w:val="left"/>
      <w:textAlignment w:val="baseline"/>
    </w:pPr>
    <w:rPr>
      <w:rFonts w:ascii="MingLiU" w:eastAsia="MingLiU" w:hAnsi="MingLiU" w:cs="Arial"/>
      <w:snapToGrid w:val="0"/>
      <w:color w:val="000000"/>
      <w:kern w:val="0"/>
      <w:sz w:val="20"/>
      <w:szCs w:val="20"/>
      <w14:ligatures w14:val="standardContextual"/>
    </w:rPr>
  </w:style>
  <w:style w:type="paragraph" w:styleId="a8">
    <w:name w:val="Plain Text"/>
    <w:basedOn w:val="a"/>
    <w:link w:val="Char3"/>
    <w:uiPriority w:val="99"/>
    <w:semiHidden/>
    <w:unhideWhenUsed/>
    <w:rPr>
      <w:rFonts w:asciiTheme="minorEastAsia" w:eastAsiaTheme="minorEastAsia" w:hAnsi="Courier New" w:cs="Courier New"/>
    </w:rPr>
  </w:style>
  <w:style w:type="paragraph" w:styleId="a9">
    <w:name w:val="Balloon Text"/>
    <w:basedOn w:val="a"/>
    <w:link w:val="Char4"/>
    <w:uiPriority w:val="99"/>
    <w:semiHidden/>
    <w:unhideWhenUsed/>
    <w:qFormat/>
    <w:rPr>
      <w:sz w:val="18"/>
      <w:szCs w:val="18"/>
    </w:rPr>
  </w:style>
  <w:style w:type="paragraph" w:styleId="aa">
    <w:name w:val="footer"/>
    <w:basedOn w:val="a"/>
    <w:link w:val="Char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Char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c">
    <w:name w:val="annotation reference"/>
    <w:basedOn w:val="a0"/>
    <w:unhideWhenUsed/>
    <w:qFormat/>
    <w:rPr>
      <w:sz w:val="21"/>
      <w:szCs w:val="21"/>
    </w:rPr>
  </w:style>
  <w:style w:type="character" w:customStyle="1" w:styleId="Char2">
    <w:name w:val="正文文本缩进 Char"/>
    <w:basedOn w:val="a0"/>
    <w:link w:val="a6"/>
    <w:qFormat/>
    <w:rPr>
      <w:rFonts w:ascii="Times New Roman" w:eastAsia="宋体" w:hAnsi="Times New Roman" w:cs="Times New Roman"/>
      <w:sz w:val="28"/>
      <w:szCs w:val="20"/>
    </w:rPr>
  </w:style>
  <w:style w:type="character" w:customStyle="1" w:styleId="Char0">
    <w:name w:val="批注文字 Char"/>
    <w:basedOn w:val="a0"/>
    <w:link w:val="a4"/>
    <w:uiPriority w:val="99"/>
    <w:qFormat/>
    <w:rPr>
      <w:sz w:val="24"/>
    </w:rPr>
  </w:style>
  <w:style w:type="character" w:customStyle="1" w:styleId="Char4">
    <w:name w:val="批注框文本 Char"/>
    <w:basedOn w:val="a0"/>
    <w:link w:val="a9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CharCharCharCharCharChar1CharCharCharChar">
    <w:name w:val="Char Char Char Char Char Char1 Char Char Char Char"/>
    <w:basedOn w:val="a3"/>
    <w:qFormat/>
    <w:pPr>
      <w:shd w:val="clear" w:color="auto" w:fill="000080"/>
    </w:pPr>
    <w:rPr>
      <w:rFonts w:ascii="Tahoma" w:hAnsi="Tahoma"/>
      <w:sz w:val="24"/>
      <w:szCs w:val="24"/>
    </w:rPr>
  </w:style>
  <w:style w:type="character" w:customStyle="1" w:styleId="Char">
    <w:name w:val="文档结构图 Char"/>
    <w:basedOn w:val="a0"/>
    <w:link w:val="a3"/>
    <w:uiPriority w:val="99"/>
    <w:semiHidden/>
    <w:qFormat/>
    <w:rPr>
      <w:rFonts w:ascii="宋体" w:eastAsia="宋体" w:hAnsi="Times New Roman" w:cs="Times New Roman"/>
      <w:sz w:val="18"/>
      <w:szCs w:val="18"/>
    </w:rPr>
  </w:style>
  <w:style w:type="paragraph" w:customStyle="1" w:styleId="CharCharCharCharCharChar1CharCharCharChar1">
    <w:name w:val="Char Char Char Char Char Char1 Char Char Char Char1"/>
    <w:basedOn w:val="a3"/>
    <w:qFormat/>
    <w:pPr>
      <w:shd w:val="clear" w:color="auto" w:fill="000080"/>
    </w:pPr>
    <w:rPr>
      <w:rFonts w:ascii="Tahoma" w:hAnsi="Tahoma"/>
      <w:sz w:val="24"/>
      <w:szCs w:val="24"/>
    </w:rPr>
  </w:style>
  <w:style w:type="character" w:customStyle="1" w:styleId="Char6">
    <w:name w:val="页眉 Char"/>
    <w:basedOn w:val="a0"/>
    <w:link w:val="ab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5">
    <w:name w:val="页脚 Char"/>
    <w:basedOn w:val="a0"/>
    <w:link w:val="aa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21">
    <w:name w:val="中等深浅网格 2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4"/>
    </w:rPr>
  </w:style>
  <w:style w:type="character" w:customStyle="1" w:styleId="font91">
    <w:name w:val="font91"/>
    <w:qFormat/>
    <w:rPr>
      <w:rFonts w:ascii="宋体" w:eastAsia="宋体" w:hAnsi="宋体" w:cs="宋体" w:hint="eastAsia"/>
      <w:b/>
      <w:color w:val="000000"/>
      <w:sz w:val="24"/>
      <w:szCs w:val="24"/>
      <w:u w:val="none"/>
    </w:rPr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2">
    <w:name w:val="批注文字 字符2"/>
    <w:uiPriority w:val="99"/>
    <w:qFormat/>
    <w:rPr>
      <w:sz w:val="24"/>
    </w:rPr>
  </w:style>
  <w:style w:type="paragraph" w:styleId="ad">
    <w:name w:val="List Paragraph"/>
    <w:basedOn w:val="a"/>
    <w:link w:val="Char7"/>
    <w:uiPriority w:val="34"/>
    <w:qFormat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</w:rPr>
  </w:style>
  <w:style w:type="character" w:customStyle="1" w:styleId="Char7">
    <w:name w:val="列出段落 Char"/>
    <w:link w:val="ad"/>
    <w:autoRedefine/>
    <w:uiPriority w:val="34"/>
    <w:qFormat/>
    <w:rPr>
      <w:rFonts w:ascii="Arial" w:eastAsia="Arial" w:hAnsi="Arial" w:cs="Arial"/>
      <w:snapToGrid w:val="0"/>
      <w:color w:val="000000"/>
      <w:sz w:val="21"/>
      <w:szCs w:val="21"/>
    </w:rPr>
  </w:style>
  <w:style w:type="character" w:customStyle="1" w:styleId="Char1">
    <w:name w:val="正文文本 Char"/>
    <w:basedOn w:val="a0"/>
    <w:link w:val="a5"/>
    <w:uiPriority w:val="99"/>
    <w:semiHidden/>
    <w:qFormat/>
    <w:rPr>
      <w:rFonts w:ascii="Times New Roman" w:eastAsia="宋体" w:hAnsi="Times New Roman" w:cs="Times New Roman"/>
      <w:kern w:val="2"/>
      <w:sz w:val="21"/>
      <w:szCs w:val="24"/>
    </w:rPr>
  </w:style>
  <w:style w:type="table" w:customStyle="1" w:styleId="TableNormal">
    <w:name w:val="Table Normal"/>
    <w:autoRedefine/>
    <w:semiHidden/>
    <w:unhideWhenUsed/>
    <w:qFormat/>
    <w:rPr>
      <w:rFonts w:ascii="Arial" w:hAnsi="Arial" w:cs="Aria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  <w14:ligatures w14:val="standardContextual"/>
    </w:rPr>
  </w:style>
  <w:style w:type="character" w:customStyle="1" w:styleId="Char3">
    <w:name w:val="纯文本 Char"/>
    <w:basedOn w:val="a0"/>
    <w:link w:val="a8"/>
    <w:uiPriority w:val="99"/>
    <w:semiHidden/>
    <w:qFormat/>
    <w:rPr>
      <w:rFonts w:asciiTheme="minorEastAsia" w:hAnsi="Courier New" w:cs="Courier New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709</TotalTime>
  <Pages>2</Pages>
  <Words>91</Words>
  <Characters>524</Characters>
  <Application>Microsoft Office Word</Application>
  <DocSecurity>0</DocSecurity>
  <Lines>4</Lines>
  <Paragraphs>1</Paragraphs>
  <ScaleCrop>false</ScaleCrop>
  <Company>Organization</Company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30447</dc:creator>
  <cp:lastModifiedBy>审核</cp:lastModifiedBy>
  <cp:revision>155</cp:revision>
  <cp:lastPrinted>2024-08-14T01:57:00Z</cp:lastPrinted>
  <dcterms:created xsi:type="dcterms:W3CDTF">2018-02-22T07:14:00Z</dcterms:created>
  <dcterms:modified xsi:type="dcterms:W3CDTF">2026-10-08T15:10:00Z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eyJoZGlkIjoiNjQ0ZTI2ZDI5NjhkMDE5ZWM5NTllNjYzZDNkNzkxZGEiLCJ1c2VySWQiOiIzOTEwMzYyNDAifQ==</vt:lpwstr>
  </property>
  <property fmtid="{D5CDD505-2E9C-101B-9397-08002B2CF9AE}" pid="4" name="ICV">
    <vt:lpwstr>9EBBA5BE200B409A920597ABA5B2A704_12</vt:lpwstr>
  </property>
</Properties>
</file>