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880EB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方正小标宋简体" w:hAnsi="华文中宋" w:eastAsia="黑体" w:cs="Times New Roman"/>
          <w:kern w:val="44"/>
          <w:sz w:val="44"/>
          <w:szCs w:val="44"/>
          <w:lang w:val="en-US" w:eastAsia="zh-CN"/>
        </w:rPr>
      </w:pPr>
      <w:bookmarkStart w:id="0" w:name="_Toc35393813"/>
      <w:r>
        <w:rPr>
          <w:rFonts w:hint="eastAsia" w:ascii="黑体" w:hAnsi="黑体" w:eastAsia="黑体" w:cs="黑体"/>
          <w:kern w:val="44"/>
          <w:sz w:val="36"/>
          <w:szCs w:val="36"/>
        </w:rPr>
        <w:t>中国长城博物馆智能化系统建设</w:t>
      </w:r>
      <w:r>
        <w:rPr>
          <w:rFonts w:hint="eastAsia" w:ascii="黑体" w:hAnsi="黑体" w:eastAsia="黑体" w:cs="黑体"/>
          <w:kern w:val="44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kern w:val="44"/>
          <w:sz w:val="36"/>
          <w:szCs w:val="36"/>
          <w:lang w:val="en-US" w:eastAsia="zh-CN"/>
        </w:rPr>
        <w:t>01包</w:t>
      </w:r>
      <w:r>
        <w:rPr>
          <w:rFonts w:hint="eastAsia" w:ascii="黑体" w:hAnsi="黑体" w:eastAsia="黑体" w:cs="黑体"/>
          <w:kern w:val="44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kern w:val="44"/>
          <w:sz w:val="36"/>
          <w:szCs w:val="36"/>
        </w:rPr>
        <w:t>更正公告</w:t>
      </w:r>
      <w:bookmarkEnd w:id="0"/>
      <w:r>
        <w:rPr>
          <w:rFonts w:hint="eastAsia" w:ascii="黑体" w:hAnsi="黑体" w:eastAsia="黑体" w:cs="黑体"/>
          <w:kern w:val="44"/>
          <w:sz w:val="36"/>
          <w:szCs w:val="36"/>
          <w:lang w:val="en-US" w:eastAsia="zh-CN"/>
        </w:rPr>
        <w:t>2</w:t>
      </w:r>
    </w:p>
    <w:p w14:paraId="3B94C8D8">
      <w:pPr>
        <w:keepNext/>
        <w:keepLines/>
        <w:spacing w:before="260" w:after="260" w:line="360" w:lineRule="auto"/>
        <w:outlineLvl w:val="1"/>
        <w:rPr>
          <w:rFonts w:ascii="黑体" w:hAnsi="黑体" w:eastAsia="黑体" w:cs="宋体"/>
          <w:bCs/>
          <w:sz w:val="28"/>
          <w:szCs w:val="28"/>
        </w:rPr>
      </w:pPr>
      <w:bookmarkStart w:id="1" w:name="_Toc28359027"/>
      <w:bookmarkStart w:id="2" w:name="_Toc28359104"/>
      <w:bookmarkStart w:id="3" w:name="_Toc35393814"/>
      <w:bookmarkStart w:id="4" w:name="_Toc35393645"/>
      <w:r>
        <w:rPr>
          <w:rFonts w:hint="eastAsia" w:ascii="黑体" w:hAnsi="黑体" w:eastAsia="黑体" w:cs="宋体"/>
          <w:bCs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7AFD87C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原公告的采购项目编号：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11000026210200169300-XM001/0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</w:t>
      </w:r>
    </w:p>
    <w:p w14:paraId="5A084761"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原公告的采购项目名称：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中国长城博物馆智能化系统建设</w:t>
      </w:r>
    </w:p>
    <w:p w14:paraId="57D62C17"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首次公告日期：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202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年4月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28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日</w:t>
      </w:r>
    </w:p>
    <w:p w14:paraId="4824220A">
      <w:pPr>
        <w:keepNext/>
        <w:keepLines/>
        <w:spacing w:before="260" w:after="260" w:line="360" w:lineRule="auto"/>
        <w:outlineLvl w:val="1"/>
        <w:rPr>
          <w:rFonts w:ascii="黑体" w:hAnsi="黑体" w:eastAsia="黑体" w:cs="宋体"/>
          <w:bCs/>
          <w:sz w:val="28"/>
          <w:szCs w:val="28"/>
        </w:rPr>
      </w:pPr>
      <w:bookmarkStart w:id="5" w:name="_Toc35393815"/>
      <w:bookmarkStart w:id="6" w:name="_Toc35393646"/>
      <w:bookmarkStart w:id="7" w:name="_Toc28359105"/>
      <w:bookmarkStart w:id="8" w:name="_Toc28359028"/>
      <w:r>
        <w:rPr>
          <w:rFonts w:hint="eastAsia" w:ascii="黑体" w:hAnsi="黑体" w:eastAsia="黑体" w:cs="宋体"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CEB8813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更正事项：</w:t>
      </w:r>
      <w:r>
        <w:rPr>
          <w:rFonts w:hint="eastAsia" w:ascii="仿宋" w:hAnsi="仿宋" w:eastAsia="仿宋" w:cs="Times New Roman"/>
          <w:sz w:val="28"/>
          <w:szCs w:val="28"/>
        </w:rPr>
        <w:sym w:font="Wingdings 2" w:char="0052"/>
      </w:r>
      <w:r>
        <w:rPr>
          <w:rFonts w:hint="eastAsia" w:ascii="仿宋" w:hAnsi="仿宋" w:eastAsia="仿宋" w:cs="Times New Roman"/>
          <w:sz w:val="28"/>
          <w:szCs w:val="28"/>
        </w:rPr>
        <w:t xml:space="preserve">采购公告 </w:t>
      </w:r>
      <w:r>
        <w:rPr>
          <w:rFonts w:hint="eastAsia" w:ascii="仿宋" w:hAnsi="仿宋" w:eastAsia="仿宋" w:cs="Times New Roman"/>
          <w:sz w:val="28"/>
          <w:szCs w:val="28"/>
        </w:rPr>
        <w:sym w:font="Wingdings 2" w:char="0052"/>
      </w:r>
      <w:r>
        <w:rPr>
          <w:rFonts w:hint="eastAsia" w:ascii="仿宋" w:hAnsi="仿宋" w:eastAsia="仿宋" w:cs="Times New Roman"/>
          <w:sz w:val="28"/>
          <w:szCs w:val="28"/>
        </w:rPr>
        <w:t>采购文件 □采购结果</w:t>
      </w:r>
    </w:p>
    <w:p w14:paraId="1847C359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更正内容：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249"/>
        <w:gridCol w:w="2723"/>
        <w:gridCol w:w="2784"/>
      </w:tblGrid>
      <w:tr w14:paraId="4A3E2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0" w:type="pct"/>
            <w:vAlign w:val="center"/>
          </w:tcPr>
          <w:p w14:paraId="2B0E0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19" w:type="pct"/>
            <w:vAlign w:val="center"/>
          </w:tcPr>
          <w:p w14:paraId="4A1BE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招标文件位置</w:t>
            </w:r>
          </w:p>
        </w:tc>
        <w:tc>
          <w:tcPr>
            <w:tcW w:w="1597" w:type="pct"/>
            <w:vAlign w:val="center"/>
          </w:tcPr>
          <w:p w14:paraId="6412D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原招标文件内容</w:t>
            </w:r>
          </w:p>
        </w:tc>
        <w:tc>
          <w:tcPr>
            <w:tcW w:w="1633" w:type="pct"/>
            <w:vAlign w:val="center"/>
          </w:tcPr>
          <w:p w14:paraId="41959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更正后内容及说明</w:t>
            </w:r>
          </w:p>
        </w:tc>
      </w:tr>
      <w:tr w14:paraId="1493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450" w:type="pct"/>
            <w:vAlign w:val="center"/>
          </w:tcPr>
          <w:p w14:paraId="270A5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19" w:type="pct"/>
            <w:vAlign w:val="center"/>
          </w:tcPr>
          <w:p w14:paraId="6525E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采购需求-1.2采购清单及技术参数要求-一 网络与安全设备-1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路由器</w:t>
            </w:r>
          </w:p>
        </w:tc>
        <w:tc>
          <w:tcPr>
            <w:tcW w:w="1597" w:type="pct"/>
            <w:vAlign w:val="center"/>
          </w:tcPr>
          <w:p w14:paraId="4BFFB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9、支持DRE、LZ、TFO等多种广域优化手段</w:t>
            </w:r>
          </w:p>
        </w:tc>
        <w:tc>
          <w:tcPr>
            <w:tcW w:w="1633" w:type="pct"/>
            <w:vAlign w:val="center"/>
          </w:tcPr>
          <w:p w14:paraId="34F3A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9、支持QOS，支持流量整形、拥塞避免、拥塞管理。</w:t>
            </w:r>
          </w:p>
        </w:tc>
      </w:tr>
      <w:tr w14:paraId="7396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6E590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19" w:type="pct"/>
            <w:vAlign w:val="center"/>
          </w:tcPr>
          <w:p w14:paraId="2A53C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采购需求-1.2采购清单及技术参数要求-一 网络与安全设备-3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核心交换机</w:t>
            </w:r>
          </w:p>
        </w:tc>
        <w:tc>
          <w:tcPr>
            <w:tcW w:w="1597" w:type="pct"/>
            <w:vAlign w:val="center"/>
          </w:tcPr>
          <w:p w14:paraId="31C6C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3、支持队列调度：包括PQ（SP）方式、WRR方式、PQ（SP）+WRR方式、DRR方式、PQ（SP）+DRR方式、WFQ方式、PQ（SP）+WFQ方式</w:t>
            </w:r>
          </w:p>
        </w:tc>
        <w:tc>
          <w:tcPr>
            <w:tcW w:w="1633" w:type="pct"/>
            <w:vAlign w:val="center"/>
          </w:tcPr>
          <w:p w14:paraId="76B00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3、支持队列调度：包括PQ（SP）方式、WRR方式、PQ（SP）+WRR方式、DRR方式、PQ（SP）+DRR方式等</w:t>
            </w:r>
          </w:p>
        </w:tc>
      </w:tr>
      <w:tr w14:paraId="4C16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5069E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19" w:type="pct"/>
            <w:vAlign w:val="center"/>
          </w:tcPr>
          <w:p w14:paraId="5D335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采购需求-1.2采购清单及技术参数要求-一 网络与安全设备-4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接入交换机</w:t>
            </w:r>
          </w:p>
        </w:tc>
        <w:tc>
          <w:tcPr>
            <w:tcW w:w="1597" w:type="pct"/>
            <w:vAlign w:val="center"/>
          </w:tcPr>
          <w:p w14:paraId="12045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★2、10G SFP Plus端口≥48个、100G QSFP28接口≥8个、配置冗余双模块化电源、配置模块化风扇</w:t>
            </w:r>
          </w:p>
        </w:tc>
        <w:tc>
          <w:tcPr>
            <w:tcW w:w="1633" w:type="pct"/>
            <w:vAlign w:val="center"/>
          </w:tcPr>
          <w:p w14:paraId="07B4D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★2、10G SFP Plus端口≥48个、100G QSFP28接口≥6个、配置冗余双模块化电源、配置模块化风扇</w:t>
            </w:r>
          </w:p>
          <w:p w14:paraId="21653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default" w:ascii="仿宋" w:hAnsi="仿宋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注：《采购需求偏离表》中对应条款同步调整。</w:t>
            </w:r>
          </w:p>
        </w:tc>
      </w:tr>
      <w:tr w14:paraId="2192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665DA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19" w:type="pct"/>
            <w:vAlign w:val="center"/>
          </w:tcPr>
          <w:p w14:paraId="22380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采购需求-1.2采购清单及技术参数要求-一 网络与安全设备-7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8口POE接入交换机</w:t>
            </w:r>
          </w:p>
        </w:tc>
        <w:tc>
          <w:tcPr>
            <w:tcW w:w="1597" w:type="pct"/>
            <w:vAlign w:val="center"/>
          </w:tcPr>
          <w:p w14:paraId="29821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#7、所有端口线速转发，端口平均时延＜ 2μs</w:t>
            </w:r>
          </w:p>
        </w:tc>
        <w:tc>
          <w:tcPr>
            <w:tcW w:w="1633" w:type="pct"/>
            <w:vAlign w:val="center"/>
          </w:tcPr>
          <w:p w14:paraId="1B955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#7、所有端口线速转发</w:t>
            </w:r>
          </w:p>
          <w:p w14:paraId="2514E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注：《采购需求偏离表》中对应条款同步调整。</w:t>
            </w:r>
          </w:p>
        </w:tc>
      </w:tr>
      <w:tr w14:paraId="61D8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69419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19" w:type="pct"/>
            <w:vAlign w:val="center"/>
          </w:tcPr>
          <w:p w14:paraId="43C88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采购需求-1.2采购清单及技术参数要求-一 网络与安全设备-8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24口POE接入交换机（含光模块）</w:t>
            </w:r>
          </w:p>
        </w:tc>
        <w:tc>
          <w:tcPr>
            <w:tcW w:w="1597" w:type="pct"/>
            <w:vAlign w:val="center"/>
          </w:tcPr>
          <w:p w14:paraId="43844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#7、所有端口线速转发，端口平均时延＜ 2μs</w:t>
            </w:r>
          </w:p>
        </w:tc>
        <w:tc>
          <w:tcPr>
            <w:tcW w:w="1633" w:type="pct"/>
            <w:vAlign w:val="center"/>
          </w:tcPr>
          <w:p w14:paraId="5FF1A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#7、所有端口线速转发</w:t>
            </w:r>
          </w:p>
          <w:p w14:paraId="4E51D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注：《采购需求偏离表》中对应条款同步调整。</w:t>
            </w:r>
          </w:p>
        </w:tc>
      </w:tr>
      <w:tr w14:paraId="26FE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1D6A9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19" w:type="pct"/>
            <w:vAlign w:val="center"/>
          </w:tcPr>
          <w:p w14:paraId="19D6D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采购需求-1.2采购清单及技术参数要求-一 网络与安全设备-9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48口POE接入交换机（含光模块）</w:t>
            </w:r>
          </w:p>
        </w:tc>
        <w:tc>
          <w:tcPr>
            <w:tcW w:w="1597" w:type="pct"/>
            <w:vAlign w:val="center"/>
          </w:tcPr>
          <w:p w14:paraId="5BDFD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#7、所有端口线速转发，端口平均时延＜ 2μs</w:t>
            </w:r>
          </w:p>
        </w:tc>
        <w:tc>
          <w:tcPr>
            <w:tcW w:w="1633" w:type="pct"/>
            <w:vAlign w:val="center"/>
          </w:tcPr>
          <w:p w14:paraId="2CCC4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#7、所有端口线速转发</w:t>
            </w:r>
          </w:p>
          <w:p w14:paraId="7AA6D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注：《采购需求偏离表》中对应条款同步调整。</w:t>
            </w:r>
          </w:p>
        </w:tc>
      </w:tr>
      <w:tr w14:paraId="0578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7F587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19" w:type="pct"/>
            <w:vAlign w:val="center"/>
          </w:tcPr>
          <w:p w14:paraId="51233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采购需求-1.2采购清单及技术参数要求-一 网络与安全设备-10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24口接入交换机（含光模块）</w:t>
            </w:r>
          </w:p>
        </w:tc>
        <w:tc>
          <w:tcPr>
            <w:tcW w:w="1597" w:type="pct"/>
            <w:vAlign w:val="center"/>
          </w:tcPr>
          <w:p w14:paraId="5181F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#6、所有端口线速转发，端口平均时延＜2μs</w:t>
            </w:r>
          </w:p>
        </w:tc>
        <w:tc>
          <w:tcPr>
            <w:tcW w:w="1633" w:type="pct"/>
            <w:vAlign w:val="center"/>
          </w:tcPr>
          <w:p w14:paraId="536C1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#6、所有端口线速转发</w:t>
            </w:r>
          </w:p>
          <w:p w14:paraId="27DFE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注：《采购需求偏离表》中对应条款同步调整。</w:t>
            </w:r>
          </w:p>
        </w:tc>
      </w:tr>
      <w:tr w14:paraId="4B4D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5EF41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19" w:type="pct"/>
            <w:vAlign w:val="center"/>
          </w:tcPr>
          <w:p w14:paraId="5319A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采购需求-1.2采购清单及技术参数要求-一 网络与安全设备-11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48口接入交换机（含光模块）</w:t>
            </w:r>
          </w:p>
        </w:tc>
        <w:tc>
          <w:tcPr>
            <w:tcW w:w="1597" w:type="pct"/>
            <w:vAlign w:val="center"/>
          </w:tcPr>
          <w:p w14:paraId="3E366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#6、所有端口线速转发，端口平均时延＜ 2μs</w:t>
            </w:r>
          </w:p>
        </w:tc>
        <w:tc>
          <w:tcPr>
            <w:tcW w:w="1633" w:type="pct"/>
            <w:vAlign w:val="center"/>
          </w:tcPr>
          <w:p w14:paraId="27CFA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#6、所有端口线速转发</w:t>
            </w:r>
          </w:p>
          <w:p w14:paraId="2B41F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注：《采购需求偏离表》中对应条款同步调整。</w:t>
            </w:r>
          </w:p>
        </w:tc>
      </w:tr>
      <w:tr w14:paraId="44E1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411AC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19" w:type="pct"/>
            <w:vAlign w:val="center"/>
          </w:tcPr>
          <w:p w14:paraId="65C83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采购需求-1.2采购清单及技术参数要求-一 网络与安全设备-12 AC控制器</w:t>
            </w:r>
          </w:p>
        </w:tc>
        <w:tc>
          <w:tcPr>
            <w:tcW w:w="1597" w:type="pct"/>
            <w:vAlign w:val="center"/>
          </w:tcPr>
          <w:p w14:paraId="30F71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8、支持雷达检测SSID逃生功能：AC、AP支持SSID自主逃生，当AP射频检测到雷达信号时，会将本射频的SSID迁移到其他射频，保障关键业务正常通信</w:t>
            </w:r>
          </w:p>
        </w:tc>
        <w:tc>
          <w:tcPr>
            <w:tcW w:w="1633" w:type="pct"/>
            <w:vAlign w:val="center"/>
          </w:tcPr>
          <w:p w14:paraId="536E8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删除该条款</w:t>
            </w:r>
          </w:p>
        </w:tc>
      </w:tr>
      <w:tr w14:paraId="2319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5C53B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19" w:type="pct"/>
            <w:vAlign w:val="center"/>
          </w:tcPr>
          <w:p w14:paraId="7C211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采购需求-1.2采购清单及技术参数要求-一 网络与安全设备-12 AC控制器</w:t>
            </w:r>
          </w:p>
        </w:tc>
        <w:tc>
          <w:tcPr>
            <w:tcW w:w="1597" w:type="pct"/>
            <w:vAlign w:val="center"/>
          </w:tcPr>
          <w:p w14:paraId="7F5FF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9、无线网络优化：支持基于空口利用率的SSID自动隐藏功能，当空口繁忙程度达到或超过配置的阈值时，SSID自动隐藏</w:t>
            </w:r>
          </w:p>
        </w:tc>
        <w:tc>
          <w:tcPr>
            <w:tcW w:w="1633" w:type="pct"/>
            <w:vAlign w:val="center"/>
          </w:tcPr>
          <w:p w14:paraId="4A3B2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删除该条款</w:t>
            </w:r>
          </w:p>
        </w:tc>
      </w:tr>
      <w:tr w14:paraId="39D2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6D8C9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319" w:type="pct"/>
            <w:vAlign w:val="center"/>
          </w:tcPr>
          <w:p w14:paraId="2D4D1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采购需求-1.2采购清单及技术参数要求-二 音视频系统-1.1 LED显示屏</w:t>
            </w:r>
          </w:p>
        </w:tc>
        <w:tc>
          <w:tcPr>
            <w:tcW w:w="1597" w:type="pct"/>
            <w:vAlign w:val="center"/>
          </w:tcPr>
          <w:p w14:paraId="6A1D1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3.芯片短边尺寸＜80μm</w:t>
            </w:r>
          </w:p>
        </w:tc>
        <w:tc>
          <w:tcPr>
            <w:tcW w:w="1633" w:type="pct"/>
            <w:vAlign w:val="center"/>
          </w:tcPr>
          <w:p w14:paraId="1DA53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3.芯片短边尺寸</w:t>
            </w:r>
            <w:r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≤100μm</w:t>
            </w:r>
          </w:p>
        </w:tc>
      </w:tr>
      <w:tr w14:paraId="6372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50" w:type="pct"/>
            <w:vAlign w:val="center"/>
          </w:tcPr>
          <w:p w14:paraId="31E28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319" w:type="pct"/>
            <w:vAlign w:val="center"/>
          </w:tcPr>
          <w:p w14:paraId="468E3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采购需求-1.2采购清单及技术参数要求-二 音视频系统-2.15 LED开合屏</w:t>
            </w:r>
          </w:p>
        </w:tc>
        <w:tc>
          <w:tcPr>
            <w:tcW w:w="1597" w:type="pct"/>
            <w:vAlign w:val="center"/>
          </w:tcPr>
          <w:p w14:paraId="7203C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3.芯片短边尺寸≤80μm</w:t>
            </w:r>
          </w:p>
        </w:tc>
        <w:tc>
          <w:tcPr>
            <w:tcW w:w="1633" w:type="pct"/>
            <w:vAlign w:val="center"/>
          </w:tcPr>
          <w:p w14:paraId="6E93B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3.芯片短边尺寸</w:t>
            </w:r>
            <w:r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≤100μm</w:t>
            </w:r>
          </w:p>
        </w:tc>
      </w:tr>
      <w:tr w14:paraId="1F84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450" w:type="pct"/>
            <w:vAlign w:val="center"/>
          </w:tcPr>
          <w:p w14:paraId="1F783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319" w:type="pct"/>
            <w:vAlign w:val="center"/>
          </w:tcPr>
          <w:p w14:paraId="2CE35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采购需求-1.2采购清单及技术参数要求-二 音视频系统-3.4 LED显示屏（1）</w:t>
            </w:r>
          </w:p>
        </w:tc>
        <w:tc>
          <w:tcPr>
            <w:tcW w:w="1597" w:type="pct"/>
            <w:vAlign w:val="center"/>
          </w:tcPr>
          <w:p w14:paraId="2DB3E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3.芯片短边尺寸＜80μm</w:t>
            </w:r>
          </w:p>
        </w:tc>
        <w:tc>
          <w:tcPr>
            <w:tcW w:w="1633" w:type="pct"/>
            <w:vAlign w:val="center"/>
          </w:tcPr>
          <w:p w14:paraId="0A61D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3.芯片短边尺寸</w:t>
            </w:r>
            <w:r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≤100μm</w:t>
            </w:r>
          </w:p>
        </w:tc>
      </w:tr>
      <w:tr w14:paraId="29C4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450" w:type="pct"/>
            <w:vAlign w:val="center"/>
          </w:tcPr>
          <w:p w14:paraId="43C5F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319" w:type="pct"/>
            <w:vAlign w:val="center"/>
          </w:tcPr>
          <w:p w14:paraId="36A05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采购需求-1.2采购清单及技术参数要求-二 音视频系统-3.5 LED显示屏（2）</w:t>
            </w:r>
          </w:p>
        </w:tc>
        <w:tc>
          <w:tcPr>
            <w:tcW w:w="1597" w:type="pct"/>
            <w:vAlign w:val="center"/>
          </w:tcPr>
          <w:p w14:paraId="13CB0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3.芯片短边尺寸＜80μm</w:t>
            </w:r>
          </w:p>
        </w:tc>
        <w:tc>
          <w:tcPr>
            <w:tcW w:w="1633" w:type="pct"/>
            <w:vAlign w:val="center"/>
          </w:tcPr>
          <w:p w14:paraId="47234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3.芯片短边尺寸</w:t>
            </w:r>
            <w:r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≤100μm</w:t>
            </w:r>
          </w:p>
        </w:tc>
      </w:tr>
      <w:tr w14:paraId="7784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450" w:type="pct"/>
            <w:vAlign w:val="center"/>
          </w:tcPr>
          <w:p w14:paraId="6699F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319" w:type="pct"/>
            <w:vAlign w:val="center"/>
          </w:tcPr>
          <w:p w14:paraId="48923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采购需求-1.2采购清单及技术参数要求-二 音视频系统-4.1 LED显示屏</w:t>
            </w:r>
          </w:p>
        </w:tc>
        <w:tc>
          <w:tcPr>
            <w:tcW w:w="1597" w:type="pct"/>
            <w:vAlign w:val="center"/>
          </w:tcPr>
          <w:p w14:paraId="3E886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3.芯片短边尺寸＜80μm</w:t>
            </w:r>
          </w:p>
        </w:tc>
        <w:tc>
          <w:tcPr>
            <w:tcW w:w="1633" w:type="pct"/>
            <w:vAlign w:val="center"/>
          </w:tcPr>
          <w:p w14:paraId="5375B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3.芯片短边尺寸</w:t>
            </w:r>
            <w:r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≤100μm</w:t>
            </w:r>
          </w:p>
        </w:tc>
      </w:tr>
      <w:tr w14:paraId="1057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12BFE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319" w:type="pct"/>
            <w:vAlign w:val="center"/>
          </w:tcPr>
          <w:p w14:paraId="1A578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采购需求-1.2采购清单及技术参数要求-二 音视频系统-3.6 LED拼接器（1、2共用）</w:t>
            </w:r>
          </w:p>
        </w:tc>
        <w:tc>
          <w:tcPr>
            <w:tcW w:w="1597" w:type="pct"/>
            <w:vAlign w:val="center"/>
          </w:tcPr>
          <w:p w14:paraId="04AA8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4.多图层显示，整机支持不少于320个2K图层或不少于80个4K图层,单子板支持不少于16个2K图层或不少于4个4K图层;</w:t>
            </w:r>
          </w:p>
        </w:tc>
        <w:tc>
          <w:tcPr>
            <w:tcW w:w="1633" w:type="pct"/>
            <w:vAlign w:val="center"/>
          </w:tcPr>
          <w:p w14:paraId="10B88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4.多图层显示，整机支持不少于160个2K图层或不少于40个4K图层,单子板支持不少于16个2K图层或不少于4个4K图层;</w:t>
            </w:r>
          </w:p>
        </w:tc>
      </w:tr>
      <w:tr w14:paraId="141A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5AB99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319" w:type="pct"/>
            <w:vAlign w:val="center"/>
          </w:tcPr>
          <w:p w14:paraId="3F066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第五章 采购需求-1.2采购清单及技术参数要求-二 音视频系统-4.4 视频播控工作站</w:t>
            </w:r>
          </w:p>
        </w:tc>
        <w:tc>
          <w:tcPr>
            <w:tcW w:w="1597" w:type="pct"/>
            <w:vAlign w:val="center"/>
          </w:tcPr>
          <w:p w14:paraId="2C648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1、≥23"显示屏，支持≥8核中央处理器，≥14核图形处理器；</w:t>
            </w:r>
          </w:p>
          <w:p w14:paraId="6E885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3、≥2个HDMI输出端口；</w:t>
            </w:r>
          </w:p>
        </w:tc>
        <w:tc>
          <w:tcPr>
            <w:tcW w:w="1633" w:type="pct"/>
            <w:vAlign w:val="center"/>
          </w:tcPr>
          <w:p w14:paraId="5552A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1、≥26寸显示屏，处理器性能：≥8核处理器，主频≥3.0GHz；配备独立图形处理能力，显存≥4GB（或集成显卡性能等效）；</w:t>
            </w:r>
          </w:p>
          <w:p w14:paraId="2CE82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3、≥2个HDMI输出端口（或等效视频输出接口）；</w:t>
            </w:r>
          </w:p>
        </w:tc>
      </w:tr>
      <w:tr w14:paraId="05E4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450" w:type="pct"/>
            <w:vAlign w:val="center"/>
          </w:tcPr>
          <w:p w14:paraId="13BF7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549" w:type="pct"/>
            <w:gridSpan w:val="3"/>
            <w:vAlign w:val="center"/>
          </w:tcPr>
          <w:p w14:paraId="1FB03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01包投标截止时间、开标时间变更为：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>2026年6月5日9点30分（北京时间）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 w14:paraId="415DD63E">
      <w:pPr>
        <w:ind w:firstLine="560" w:firstLineChars="200"/>
        <w:rPr>
          <w:rFonts w:ascii="仿宋" w:hAnsi="仿宋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更正日期：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2</w:t>
      </w:r>
      <w:r>
        <w:rPr>
          <w:rFonts w:ascii="仿宋" w:hAnsi="仿宋" w:eastAsia="仿宋" w:cs="Times New Roman"/>
          <w:color w:val="auto"/>
          <w:sz w:val="28"/>
          <w:szCs w:val="28"/>
          <w:highlight w:val="none"/>
          <w:u w:val="single"/>
        </w:rPr>
        <w:t>02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日</w:t>
      </w:r>
    </w:p>
    <w:p w14:paraId="65C567D5">
      <w:pPr>
        <w:keepNext/>
        <w:keepLines/>
        <w:spacing w:before="260" w:after="260" w:line="360" w:lineRule="auto"/>
        <w:outlineLvl w:val="1"/>
        <w:rPr>
          <w:rFonts w:ascii="黑体" w:hAnsi="黑体" w:eastAsia="黑体" w:cs="宋体"/>
          <w:bCs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eastAsia="黑体" w:cs="宋体"/>
          <w:bCs/>
          <w:sz w:val="28"/>
          <w:szCs w:val="28"/>
          <w:highlight w:val="none"/>
        </w:rPr>
        <w:t>三、其他补充事宜</w:t>
      </w:r>
      <w:bookmarkEnd w:id="9"/>
      <w:bookmarkEnd w:id="10"/>
    </w:p>
    <w:p w14:paraId="1B864A36"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28"/>
          <w:szCs w:val="28"/>
        </w:rPr>
        <w:t>文件其他内容不变。</w:t>
      </w:r>
      <w:bookmarkStart w:id="15" w:name="_GoBack"/>
      <w:bookmarkEnd w:id="15"/>
    </w:p>
    <w:p w14:paraId="31095E25">
      <w:pPr>
        <w:keepNext/>
        <w:keepLines/>
        <w:spacing w:before="260" w:after="260" w:line="360" w:lineRule="auto"/>
        <w:outlineLvl w:val="1"/>
        <w:rPr>
          <w:rFonts w:ascii="黑体" w:hAnsi="黑体" w:eastAsia="黑体" w:cs="宋体"/>
          <w:bCs/>
          <w:sz w:val="28"/>
          <w:szCs w:val="28"/>
        </w:rPr>
      </w:pPr>
      <w:bookmarkStart w:id="11" w:name="_Toc35393648"/>
      <w:bookmarkStart w:id="12" w:name="_Toc35393817"/>
      <w:bookmarkStart w:id="13" w:name="_Toc28359106"/>
      <w:bookmarkStart w:id="14" w:name="_Toc28359029"/>
      <w:r>
        <w:rPr>
          <w:rFonts w:hint="eastAsia" w:ascii="黑体" w:hAnsi="黑体" w:eastAsia="黑体" w:cs="宋体"/>
          <w:bCs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6E10D57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</w:p>
    <w:p w14:paraId="7D857183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名    称：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首都博物馆</w:t>
      </w:r>
    </w:p>
    <w:p w14:paraId="404D4197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   址：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北京市复兴门外大街16号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 w14:paraId="489EAFA8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联系方式：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赵老师，010-63312976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 w14:paraId="45473FC3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</w:p>
    <w:p w14:paraId="311280CC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名 称：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中钢招标有限责任公司</w:t>
      </w:r>
    </w:p>
    <w:p w14:paraId="1D175357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址：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北京市海淀区海淀大街8号中钢国际广场16层</w:t>
      </w:r>
    </w:p>
    <w:p w14:paraId="3C95CAC1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联系方式：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010-62688251</w:t>
      </w:r>
    </w:p>
    <w:p w14:paraId="67F67418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3.项目联系方式</w:t>
      </w:r>
    </w:p>
    <w:p w14:paraId="262CD2EA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马娟娟、刘健、聂娅琼</w:t>
      </w:r>
    </w:p>
    <w:p w14:paraId="7AA78A85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电 话：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010-010-62688223（获取文件、发票咨询）、010-62686386（项目问询）、liujian5@sstc20.com（项目问询）</w:t>
      </w:r>
    </w:p>
    <w:p w14:paraId="477E70E5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  <w:u w:val="single"/>
        </w:rPr>
      </w:pPr>
    </w:p>
    <w:p w14:paraId="149FF2E0"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5105F0-C8B2-4B3B-8E1D-0DC7460398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FF82C9B-2712-4F2C-9326-2689B9923D5B}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D5FC046-E47A-4558-9992-94A2A4B3A27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5134E44-8DA5-4D03-B729-74FFE4079C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D9ED902-1159-4996-8BB7-AE9B4C5E157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41A03DBD-BD04-4C77-90C2-37D85AFBB7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94F5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FDB99">
                          <w:pPr>
                            <w:pStyle w:val="3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FDB99">
                    <w:pPr>
                      <w:pStyle w:val="3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7F44BB"/>
    <w:rsid w:val="00037A96"/>
    <w:rsid w:val="00081F92"/>
    <w:rsid w:val="00141447"/>
    <w:rsid w:val="00165258"/>
    <w:rsid w:val="002E0C92"/>
    <w:rsid w:val="00352F0A"/>
    <w:rsid w:val="00477018"/>
    <w:rsid w:val="00500B0B"/>
    <w:rsid w:val="00501AED"/>
    <w:rsid w:val="005C4C63"/>
    <w:rsid w:val="005E2DF5"/>
    <w:rsid w:val="00685F2E"/>
    <w:rsid w:val="007A3EF4"/>
    <w:rsid w:val="007E508D"/>
    <w:rsid w:val="007E68B2"/>
    <w:rsid w:val="007F2A51"/>
    <w:rsid w:val="007F44BB"/>
    <w:rsid w:val="008261A0"/>
    <w:rsid w:val="0086285C"/>
    <w:rsid w:val="00A57A1F"/>
    <w:rsid w:val="00AB78C5"/>
    <w:rsid w:val="00B473FF"/>
    <w:rsid w:val="00B831AE"/>
    <w:rsid w:val="00B85265"/>
    <w:rsid w:val="00C3229C"/>
    <w:rsid w:val="00C65301"/>
    <w:rsid w:val="00D3219F"/>
    <w:rsid w:val="00D62E46"/>
    <w:rsid w:val="00D75DAE"/>
    <w:rsid w:val="00DD538E"/>
    <w:rsid w:val="00E076C7"/>
    <w:rsid w:val="00EB1CBB"/>
    <w:rsid w:val="00F024F7"/>
    <w:rsid w:val="00FE0178"/>
    <w:rsid w:val="015A1E5B"/>
    <w:rsid w:val="02162611"/>
    <w:rsid w:val="037B54CB"/>
    <w:rsid w:val="07034472"/>
    <w:rsid w:val="07CC2A49"/>
    <w:rsid w:val="09E239F1"/>
    <w:rsid w:val="0AD36EB4"/>
    <w:rsid w:val="0D5A25F6"/>
    <w:rsid w:val="115F7F76"/>
    <w:rsid w:val="14C50C9C"/>
    <w:rsid w:val="15C25EC9"/>
    <w:rsid w:val="16693194"/>
    <w:rsid w:val="16982B76"/>
    <w:rsid w:val="188F067D"/>
    <w:rsid w:val="18CE20EA"/>
    <w:rsid w:val="1A14189E"/>
    <w:rsid w:val="1A75281D"/>
    <w:rsid w:val="1B214753"/>
    <w:rsid w:val="1CFA160F"/>
    <w:rsid w:val="1D505B51"/>
    <w:rsid w:val="1E6A6411"/>
    <w:rsid w:val="1F332CA6"/>
    <w:rsid w:val="220D77DF"/>
    <w:rsid w:val="25B763DF"/>
    <w:rsid w:val="26D255A8"/>
    <w:rsid w:val="27AC61A6"/>
    <w:rsid w:val="28395653"/>
    <w:rsid w:val="295464C2"/>
    <w:rsid w:val="29BF5862"/>
    <w:rsid w:val="29F7481B"/>
    <w:rsid w:val="2C6D5A4A"/>
    <w:rsid w:val="2D8E211C"/>
    <w:rsid w:val="2F9B28CE"/>
    <w:rsid w:val="3086117C"/>
    <w:rsid w:val="31EB4A74"/>
    <w:rsid w:val="320C360F"/>
    <w:rsid w:val="32544BFE"/>
    <w:rsid w:val="32827B4B"/>
    <w:rsid w:val="32C51A10"/>
    <w:rsid w:val="35613C72"/>
    <w:rsid w:val="36435A6D"/>
    <w:rsid w:val="38995E18"/>
    <w:rsid w:val="38C61316"/>
    <w:rsid w:val="39F632C8"/>
    <w:rsid w:val="3AFE01B5"/>
    <w:rsid w:val="3B194FEF"/>
    <w:rsid w:val="3E027FBC"/>
    <w:rsid w:val="3E99447C"/>
    <w:rsid w:val="3EA05612"/>
    <w:rsid w:val="3EF67B21"/>
    <w:rsid w:val="401909FB"/>
    <w:rsid w:val="41235818"/>
    <w:rsid w:val="41601281"/>
    <w:rsid w:val="44466E54"/>
    <w:rsid w:val="47046B53"/>
    <w:rsid w:val="471843AC"/>
    <w:rsid w:val="47240FA3"/>
    <w:rsid w:val="4A1946C3"/>
    <w:rsid w:val="4A481021"/>
    <w:rsid w:val="4A91694F"/>
    <w:rsid w:val="4C936235"/>
    <w:rsid w:val="4E903FCA"/>
    <w:rsid w:val="4E9C762F"/>
    <w:rsid w:val="4EB8094F"/>
    <w:rsid w:val="4F0F02C3"/>
    <w:rsid w:val="4F7C5E20"/>
    <w:rsid w:val="5035319B"/>
    <w:rsid w:val="535E6775"/>
    <w:rsid w:val="54273293"/>
    <w:rsid w:val="55353297"/>
    <w:rsid w:val="557F72D2"/>
    <w:rsid w:val="57572B9F"/>
    <w:rsid w:val="57776ECD"/>
    <w:rsid w:val="57FC7BB1"/>
    <w:rsid w:val="587D49F6"/>
    <w:rsid w:val="5B610B55"/>
    <w:rsid w:val="5C122A92"/>
    <w:rsid w:val="5E690310"/>
    <w:rsid w:val="62623A11"/>
    <w:rsid w:val="63FA6EBC"/>
    <w:rsid w:val="64117D70"/>
    <w:rsid w:val="654F410D"/>
    <w:rsid w:val="656D184B"/>
    <w:rsid w:val="65F75DA9"/>
    <w:rsid w:val="66F127F8"/>
    <w:rsid w:val="67F325A0"/>
    <w:rsid w:val="6A9C4DAF"/>
    <w:rsid w:val="6B481F0D"/>
    <w:rsid w:val="6C6C6379"/>
    <w:rsid w:val="6E137556"/>
    <w:rsid w:val="6EB8009F"/>
    <w:rsid w:val="6FA80A5B"/>
    <w:rsid w:val="70E121C0"/>
    <w:rsid w:val="767B3E8C"/>
    <w:rsid w:val="770A5210"/>
    <w:rsid w:val="778B6772"/>
    <w:rsid w:val="79B70042"/>
    <w:rsid w:val="79E87429"/>
    <w:rsid w:val="7A777060"/>
    <w:rsid w:val="7A96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autoRedefine/>
    <w:qFormat/>
    <w:uiPriority w:val="0"/>
    <w:pPr>
      <w:widowControl/>
      <w:spacing w:after="120"/>
      <w:jc w:val="left"/>
    </w:pPr>
    <w:rPr>
      <w:rFonts w:ascii="Helvetica-Light" w:hAnsi="Helvetica-Light"/>
      <w:i/>
      <w:iCs/>
      <w:kern w:val="0"/>
      <w:sz w:val="20"/>
      <w:lang w:eastAsia="en-US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1906</Words>
  <Characters>2335</Characters>
  <Lines>3</Lines>
  <Paragraphs>1</Paragraphs>
  <TotalTime>2</TotalTime>
  <ScaleCrop>false</ScaleCrop>
  <LinksUpToDate>false</LinksUpToDate>
  <CharactersWithSpaces>2411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2022-08-29T08:18:00Z</dcterms:created>
  <dc:creator>中 钢</dc:creator>
  <cp:lastModifiedBy>刘健</cp:lastModifiedBy>
  <dcterms:modified xsi:type="dcterms:W3CDTF">2026-05-20T09:04:24Z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7BB876AA440047FE81EF8E1DA7EC2F89_13</vt:lpwstr>
  </property>
  <property fmtid="{D5CDD505-2E9C-101B-9397-08002B2CF9AE}" pid="4" name="KSOTemplateDocerSaveRecord">
    <vt:lpwstr>eyJoZGlkIjoiNDk2Y2NjMTA2OGY2YzgxNDNlNTNhZjEzMjRhOTZiNTEiLCJ1c2VySWQiOiIxMTU0Njc0NDg4In0=</vt:lpwstr>
  </property>
</Properties>
</file>