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088"/>
        <w:gridCol w:w="621"/>
        <w:gridCol w:w="5671"/>
      </w:tblGrid>
      <w:tr w:rsidR="004C26BD" w14:paraId="233EDFA0" w14:textId="77777777" w:rsidTr="00C950DA">
        <w:trPr>
          <w:cantSplit/>
          <w:trHeight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3576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C3C9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评分因素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8E0A5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评价指标和分值</w:t>
            </w:r>
          </w:p>
        </w:tc>
      </w:tr>
      <w:tr w:rsidR="004C26BD" w14:paraId="6E3F2151" w14:textId="77777777" w:rsidTr="00C950DA">
        <w:trPr>
          <w:cantSplit/>
          <w:trHeight w:val="195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D41E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75851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商务</w:t>
            </w:r>
          </w:p>
          <w:p w14:paraId="0B83F7F7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（14分）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C7EB8" w14:textId="77777777" w:rsidR="004C26BD" w:rsidRDefault="004C26BD" w:rsidP="00C950D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同类</w:t>
            </w:r>
          </w:p>
          <w:p w14:paraId="20263755" w14:textId="77777777" w:rsidR="004C26BD" w:rsidRDefault="004C26BD" w:rsidP="00C950DA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6D3A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C3080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三年内（2</w:t>
            </w:r>
            <w:r>
              <w:rPr>
                <w:rFonts w:ascii="宋体" w:cs="宋体"/>
                <w:sz w:val="24"/>
              </w:rPr>
              <w:t>02</w:t>
            </w:r>
            <w:r>
              <w:rPr>
                <w:rFonts w:ascii="宋体" w:cs="宋体" w:hint="eastAsia"/>
                <w:sz w:val="24"/>
              </w:rPr>
              <w:t>3年1月至今）同类项目业绩复印件并加盖单位公章，每个2分，最高得14分。</w:t>
            </w:r>
          </w:p>
          <w:p w14:paraId="153D5DAB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注：须提供合同复印件或中标/成交通知书加盖公章，未提供不得分。</w:t>
            </w:r>
          </w:p>
        </w:tc>
      </w:tr>
      <w:tr w:rsidR="004C26BD" w14:paraId="6F691606" w14:textId="77777777" w:rsidTr="00504A2D">
        <w:trPr>
          <w:cantSplit/>
          <w:trHeight w:val="457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031C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0530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技术</w:t>
            </w:r>
          </w:p>
          <w:p w14:paraId="59A5EF3B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76</w:t>
            </w:r>
            <w:r>
              <w:rPr>
                <w:rFonts w:ascii="宋体" w:hAnsi="宋体"/>
                <w:sz w:val="24"/>
              </w:rPr>
              <w:t>分）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A0BF" w14:textId="77777777" w:rsidR="004C26BD" w:rsidRDefault="004C26BD" w:rsidP="00C950D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服务</w:t>
            </w:r>
          </w:p>
          <w:p w14:paraId="643E91F5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449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E04" w14:textId="77777777" w:rsidR="004C26BD" w:rsidRDefault="004C26BD" w:rsidP="00C950DA">
            <w:pPr>
              <w:widowControl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 xml:space="preserve">在满足磋商文件需求的基础上，根据供应商提供的食堂服务整体实施方案进行评价： </w:t>
            </w:r>
          </w:p>
          <w:p w14:paraId="75FF2610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1.服务方案完整齐全，涵盖整个业务流程，管理规范性好，符合项目特点和实际需求，得15分；</w:t>
            </w:r>
          </w:p>
          <w:p w14:paraId="58642255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2.服务方案基本完整齐全，项目特点和实际需求体现不够充分，得8分；</w:t>
            </w:r>
          </w:p>
          <w:p w14:paraId="1485EDB9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3.服务方案不够全面，部分服务内容有遗漏或响应不完整，不明确，得4分；</w:t>
            </w:r>
          </w:p>
          <w:p w14:paraId="70FD99B0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4</w:t>
            </w:r>
            <w:r>
              <w:rPr>
                <w:rFonts w:ascii="宋体" w:cs="宋体"/>
                <w:sz w:val="24"/>
              </w:rPr>
              <w:t>.</w:t>
            </w:r>
            <w:r>
              <w:rPr>
                <w:rFonts w:ascii="宋体" w:cs="宋体" w:hint="eastAsia"/>
                <w:sz w:val="24"/>
              </w:rPr>
              <w:t>服务方案不够全面合理，实施上有欠缺，得2分；</w:t>
            </w:r>
          </w:p>
          <w:p w14:paraId="4BFDD9B7" w14:textId="77777777" w:rsidR="004C26BD" w:rsidRDefault="004C26BD" w:rsidP="00C950DA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5.服务方案不够合理，存在实施风险，得1分；</w:t>
            </w:r>
          </w:p>
          <w:p w14:paraId="64962728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6.未提供，得0分。</w:t>
            </w:r>
          </w:p>
        </w:tc>
      </w:tr>
      <w:tr w:rsidR="004C26BD" w14:paraId="130E1FA5" w14:textId="77777777" w:rsidTr="00C950DA">
        <w:trPr>
          <w:cantSplit/>
          <w:trHeight w:val="10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EE4FC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35450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666D0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  <w:lang w:bidi="ar"/>
              </w:rPr>
              <w:t>食品卫生保障方案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D2D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BAC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根据供应商提供的食品卫生保障方案进行评价：</w:t>
            </w:r>
          </w:p>
          <w:p w14:paraId="6E8BFE00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仿宋" w:hint="eastAsia"/>
                <w:sz w:val="24"/>
                <w:lang w:bidi="ar"/>
              </w:rPr>
              <w:t>食品卫生保障方案</w:t>
            </w:r>
            <w:r>
              <w:rPr>
                <w:rFonts w:ascii="宋体" w:hAnsi="宋体" w:cs="宋体" w:hint="eastAsia"/>
                <w:kern w:val="0"/>
                <w:sz w:val="24"/>
              </w:rPr>
              <w:t>全面、合理，得6分；</w:t>
            </w:r>
          </w:p>
          <w:p w14:paraId="0B9C4468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仿宋" w:hint="eastAsia"/>
                <w:sz w:val="24"/>
                <w:lang w:bidi="ar"/>
              </w:rPr>
              <w:t>食品卫生保障方案</w:t>
            </w:r>
            <w:r>
              <w:rPr>
                <w:rFonts w:ascii="宋体" w:hAnsi="宋体" w:cs="宋体" w:hint="eastAsia"/>
                <w:kern w:val="0"/>
                <w:sz w:val="24"/>
              </w:rPr>
              <w:t>较全面、合理，部分内容表述不清晰不够细致的，得3分；</w:t>
            </w:r>
          </w:p>
          <w:p w14:paraId="04F90DBF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cs="仿宋" w:hint="eastAsia"/>
                <w:sz w:val="24"/>
                <w:lang w:bidi="ar"/>
              </w:rPr>
              <w:t>食品卫生保障方案</w:t>
            </w:r>
            <w:r>
              <w:rPr>
                <w:rFonts w:ascii="宋体" w:hAnsi="宋体" w:cs="宋体" w:hint="eastAsia"/>
                <w:kern w:val="0"/>
                <w:sz w:val="24"/>
              </w:rPr>
              <w:t>不够合理的，得1分；</w:t>
            </w:r>
          </w:p>
          <w:p w14:paraId="61910232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4.未提供，得0分。</w:t>
            </w:r>
          </w:p>
        </w:tc>
      </w:tr>
      <w:tr w:rsidR="004C26BD" w14:paraId="16FF2A59" w14:textId="77777777" w:rsidTr="00C950DA">
        <w:trPr>
          <w:cantSplit/>
          <w:trHeight w:val="10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AA80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B4C3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86285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食材采购方案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5AB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CFA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根据供应商提供的食材采购方案进行评价：</w:t>
            </w:r>
          </w:p>
          <w:p w14:paraId="1E1C1654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食材采购方案</w:t>
            </w:r>
            <w:r>
              <w:rPr>
                <w:rFonts w:ascii="宋体" w:hAnsi="宋体" w:cs="宋体" w:hint="eastAsia"/>
                <w:kern w:val="0"/>
                <w:sz w:val="24"/>
              </w:rPr>
              <w:t>全面、合理，得6分；</w:t>
            </w:r>
          </w:p>
          <w:p w14:paraId="36915062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食材采购方案</w:t>
            </w:r>
            <w:r>
              <w:rPr>
                <w:rFonts w:ascii="宋体" w:hAnsi="宋体" w:cs="宋体" w:hint="eastAsia"/>
                <w:kern w:val="0"/>
                <w:sz w:val="24"/>
              </w:rPr>
              <w:t>较全面、合理，部分内容表述不清晰、不够细致，得3分；</w:t>
            </w:r>
          </w:p>
          <w:p w14:paraId="7FC59E75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/>
                <w:sz w:val="24"/>
              </w:rPr>
              <w:t>食材采购方案</w:t>
            </w:r>
            <w:r>
              <w:rPr>
                <w:rFonts w:ascii="宋体" w:hAnsi="宋体" w:cs="宋体" w:hint="eastAsia"/>
                <w:kern w:val="0"/>
                <w:sz w:val="24"/>
              </w:rPr>
              <w:t>不够合理的，得1分；</w:t>
            </w:r>
          </w:p>
          <w:p w14:paraId="5B5CED0E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4.未提供，得0分。</w:t>
            </w:r>
          </w:p>
        </w:tc>
      </w:tr>
      <w:tr w:rsidR="004C26BD" w14:paraId="0EB84E8A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6043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D291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7D18E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  <w:lang w:bidi="ar"/>
              </w:rPr>
              <w:t>应急餐饮保障预案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EF600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0276F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根据供应商提供的应急餐饮保障预案进行评价：</w:t>
            </w:r>
          </w:p>
          <w:p w14:paraId="65758119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仿宋" w:hint="eastAsia"/>
                <w:sz w:val="24"/>
                <w:lang w:bidi="ar"/>
              </w:rPr>
              <w:t>应急餐饮保障预案</w:t>
            </w:r>
            <w:r>
              <w:rPr>
                <w:rFonts w:ascii="宋体" w:hAnsi="宋体" w:cs="宋体" w:hint="eastAsia"/>
                <w:kern w:val="0"/>
                <w:sz w:val="24"/>
              </w:rPr>
              <w:t>全面、合理，符合本项目特点，得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67E689A0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仿宋" w:hint="eastAsia"/>
                <w:sz w:val="24"/>
                <w:lang w:bidi="ar"/>
              </w:rPr>
              <w:t>应急餐饮保障预案</w:t>
            </w:r>
            <w:r>
              <w:rPr>
                <w:rFonts w:ascii="宋体" w:hAnsi="宋体" w:cs="宋体" w:hint="eastAsia"/>
                <w:kern w:val="0"/>
                <w:sz w:val="24"/>
              </w:rPr>
              <w:t>较全面合理，基本符合本项目特点，部分内容表述不清晰不够细致的，得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123AAE66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cs="仿宋" w:hint="eastAsia"/>
                <w:sz w:val="24"/>
                <w:lang w:bidi="ar"/>
              </w:rPr>
              <w:t>应急餐饮保障预案</w:t>
            </w:r>
            <w:r>
              <w:rPr>
                <w:rFonts w:ascii="宋体" w:hAnsi="宋体" w:cs="宋体" w:hint="eastAsia"/>
                <w:kern w:val="0"/>
                <w:sz w:val="24"/>
              </w:rPr>
              <w:t>不够完善存在实施风险，得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7041286A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4.未提供得0分。</w:t>
            </w:r>
          </w:p>
        </w:tc>
      </w:tr>
      <w:tr w:rsidR="004C26BD" w14:paraId="6F63F274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CA7D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0CC1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1ECE" w14:textId="77777777" w:rsidR="004C26BD" w:rsidRDefault="004C26BD" w:rsidP="00C950DA">
            <w:pPr>
              <w:jc w:val="center"/>
              <w:rPr>
                <w:rFonts w:ascii="宋体" w:hAnsi="宋体" w:cs="仿宋" w:hint="eastAsia"/>
                <w:sz w:val="24"/>
                <w:lang w:bidi="ar"/>
              </w:rPr>
            </w:pPr>
            <w:r>
              <w:rPr>
                <w:rFonts w:ascii="宋体" w:hAnsi="宋体" w:cs="仿宋" w:hint="eastAsia"/>
                <w:sz w:val="24"/>
                <w:lang w:bidi="ar"/>
              </w:rPr>
              <w:t>企业规章制度及管理标准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A4BE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6FA0B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根据供应商提供的企业规章制度及管理标准进行评价：</w:t>
            </w:r>
          </w:p>
          <w:p w14:paraId="6D035CD9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1.制度完善、合理、可行得6分；</w:t>
            </w:r>
          </w:p>
          <w:p w14:paraId="350DDD67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2.制度不够完善，有缺漏的，得2分；</w:t>
            </w:r>
          </w:p>
          <w:p w14:paraId="6FF399E6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3.未提供的，得0分。</w:t>
            </w:r>
          </w:p>
        </w:tc>
      </w:tr>
      <w:tr w:rsidR="004C26BD" w14:paraId="1EEE890D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4D8A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9BA5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FF417" w14:textId="77777777" w:rsidR="004C26BD" w:rsidRDefault="004C26BD" w:rsidP="00C950D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食品及原辅材料库存管理方案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E674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6分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D0A6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根据供应商提供的食品及原辅材料库存管理方案进行评价：</w:t>
            </w:r>
          </w:p>
          <w:p w14:paraId="54ED4858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食品及原辅材料库存管理方案</w:t>
            </w:r>
            <w:r>
              <w:rPr>
                <w:rFonts w:ascii="宋体" w:hAnsi="宋体" w:cs="宋体" w:hint="eastAsia"/>
                <w:kern w:val="0"/>
                <w:sz w:val="24"/>
              </w:rPr>
              <w:t>全面、合理、实施性强的、可行性高的，得6分；</w:t>
            </w:r>
          </w:p>
          <w:p w14:paraId="2DFD4238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食品及原辅材料库存管理方案</w:t>
            </w:r>
            <w:r>
              <w:rPr>
                <w:rFonts w:ascii="宋体" w:hAnsi="宋体" w:cs="宋体" w:hint="eastAsia"/>
                <w:kern w:val="0"/>
                <w:sz w:val="24"/>
              </w:rPr>
              <w:t>较全面、合理，部分内容表述不清晰、不够细致，得3分；</w:t>
            </w:r>
          </w:p>
          <w:p w14:paraId="67E2278C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/>
                <w:sz w:val="24"/>
              </w:rPr>
              <w:t>食品及原辅材料库存管理方案</w:t>
            </w:r>
            <w:r>
              <w:rPr>
                <w:rFonts w:ascii="宋体" w:hAnsi="宋体" w:cs="宋体" w:hint="eastAsia"/>
                <w:kern w:val="0"/>
                <w:sz w:val="24"/>
              </w:rPr>
              <w:t>不够合理的，得1分；</w:t>
            </w:r>
          </w:p>
          <w:p w14:paraId="6A141174" w14:textId="77777777" w:rsidR="004C26BD" w:rsidRDefault="004C26BD" w:rsidP="00C950DA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4.未提供得0分。</w:t>
            </w:r>
          </w:p>
        </w:tc>
      </w:tr>
      <w:tr w:rsidR="004C26BD" w14:paraId="283234BF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C7F81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5227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774A" w14:textId="77777777" w:rsidR="004C26BD" w:rsidRDefault="004C26BD" w:rsidP="00C950D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</w:t>
            </w:r>
          </w:p>
          <w:p w14:paraId="06FD128D" w14:textId="77777777" w:rsidR="004C26BD" w:rsidRDefault="004C26BD" w:rsidP="00C950D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D5556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14分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F865E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厨师数量应满足磋商文件要求：</w:t>
            </w:r>
          </w:p>
          <w:p w14:paraId="26529646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555AD"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项目负责人:具备高级食品安全管理师证书，每提供1个得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495BB1E7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2.厨师长</w:t>
            </w:r>
            <w:r>
              <w:rPr>
                <w:rFonts w:ascii="宋体" w:hAnsi="宋体" w:cs="宋体"/>
                <w:kern w:val="0"/>
                <w:sz w:val="24"/>
              </w:rPr>
              <w:t>: 具有</w:t>
            </w:r>
            <w:r w:rsidRPr="009555AD">
              <w:rPr>
                <w:rFonts w:ascii="宋体" w:hAnsi="宋体" w:cs="宋体" w:hint="eastAsia"/>
                <w:kern w:val="0"/>
                <w:sz w:val="24"/>
              </w:rPr>
              <w:t>5年（含）以上</w:t>
            </w:r>
            <w:r>
              <w:rPr>
                <w:rFonts w:ascii="宋体" w:hAnsi="宋体" w:cs="宋体"/>
                <w:kern w:val="0"/>
                <w:sz w:val="24"/>
              </w:rPr>
              <w:t>工作经验</w:t>
            </w:r>
            <w:r w:rsidRPr="009555AD">
              <w:rPr>
                <w:rFonts w:ascii="宋体" w:hAnsi="宋体" w:cs="宋体" w:hint="eastAsia"/>
                <w:kern w:val="0"/>
                <w:sz w:val="24"/>
              </w:rPr>
              <w:t>，并具有3年（含）以上团餐或大型餐厅厨师长工作经验</w:t>
            </w:r>
            <w:r>
              <w:rPr>
                <w:rFonts w:ascii="宋体" w:hAnsi="宋体" w:cs="宋体" w:hint="eastAsia"/>
                <w:kern w:val="0"/>
                <w:sz w:val="24"/>
              </w:rPr>
              <w:t>，并具备高级（含高级）以上中式烹调师职业资格证书。</w:t>
            </w:r>
            <w:r>
              <w:rPr>
                <w:rFonts w:ascii="宋体" w:hAnsi="宋体" w:cs="宋体"/>
                <w:kern w:val="0"/>
                <w:sz w:val="24"/>
              </w:rPr>
              <w:t>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5DC4C6C7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.厨师:具有3年(含)以上工作经验。并具备中级(含中级)以上中式</w:t>
            </w:r>
            <w:r>
              <w:rPr>
                <w:rFonts w:ascii="宋体" w:hAnsi="宋体" w:cs="宋体" w:hint="eastAsia"/>
                <w:kern w:val="0"/>
                <w:sz w:val="24"/>
              </w:rPr>
              <w:t>烹</w:t>
            </w:r>
            <w:r>
              <w:rPr>
                <w:rFonts w:ascii="宋体" w:hAnsi="宋体" w:cs="宋体"/>
                <w:kern w:val="0"/>
                <w:sz w:val="24"/>
              </w:rPr>
              <w:t>调师职业资格证书，每提供1个得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610AB4A8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4.切配：</w:t>
            </w:r>
            <w:r>
              <w:rPr>
                <w:rFonts w:ascii="宋体" w:hAnsi="宋体" w:cs="宋体"/>
                <w:kern w:val="0"/>
                <w:sz w:val="24"/>
              </w:rPr>
              <w:t>具有3年(含)以上工作经验，每提供1个得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72C16E3D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.面点师:具有3年(含)以上工作经验。并具备中级(含中级)以上中式面点师资格证书，每提供1个得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01AF18DE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服务员</w:t>
            </w:r>
            <w:r>
              <w:rPr>
                <w:rFonts w:ascii="宋体" w:hAnsi="宋体" w:cs="宋体"/>
                <w:kern w:val="0"/>
                <w:sz w:val="24"/>
              </w:rPr>
              <w:t>: 具有3年(含)以上工作经验，每提供1个得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3559B61F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</w:t>
            </w:r>
            <w:r w:rsidRPr="00BB17B5">
              <w:rPr>
                <w:rFonts w:ascii="宋体" w:hAnsi="宋体" w:cs="宋体" w:hint="eastAsia"/>
                <w:kern w:val="0"/>
                <w:sz w:val="24"/>
              </w:rPr>
              <w:t>清洗消毒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具有3年(含)以上工作经验，每提供1个得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分;</w:t>
            </w:r>
          </w:p>
          <w:p w14:paraId="4DAC82F4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(以上人员职称相关证书需提供证书复印件，如出现一人同时持有多证的情况，以证书数量计分。)</w:t>
            </w:r>
          </w:p>
          <w:p w14:paraId="6E28A441" w14:textId="77777777" w:rsidR="004C26BD" w:rsidRDefault="004C26BD" w:rsidP="00C950DA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(以上人员均须提供健康证及评审相关相关证明材料)</w:t>
            </w:r>
          </w:p>
        </w:tc>
      </w:tr>
      <w:tr w:rsidR="004C26BD" w14:paraId="49A4FFB2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42DA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7945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3F7E7" w14:textId="77777777" w:rsidR="004C26BD" w:rsidRDefault="004C26BD" w:rsidP="00C950DA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sz w:val="24"/>
                <w:lang w:bidi="ar"/>
              </w:rPr>
              <w:t>人员配备方案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A165B" w14:textId="77777777" w:rsidR="004C26BD" w:rsidRDefault="004C26BD" w:rsidP="00C950D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  <w:r>
              <w:rPr>
                <w:rFonts w:ascii="宋体" w:cs="宋体" w:hint="eastAsia"/>
                <w:sz w:val="24"/>
              </w:rPr>
              <w:t>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9F2B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1.人员组织架构设置与管理科学合理，符合本项目实际情况，且实施性强、可行性高的，得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45BEDCA2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2.人员组织架构设置较清晰，能够基本满足项目服务需求，得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46230C8B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3.未提供，得0分。</w:t>
            </w:r>
          </w:p>
        </w:tc>
      </w:tr>
      <w:tr w:rsidR="004C26BD" w14:paraId="0E5196A0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2947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6BEC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7227C" w14:textId="77777777" w:rsidR="004C26BD" w:rsidRDefault="004C26BD" w:rsidP="00C950D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就餐环境管理方案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2E282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891FB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根据供应商提供的就餐环境管理方案进行评价：</w:t>
            </w:r>
          </w:p>
          <w:p w14:paraId="168534A9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1.就餐环境管理方案全面、合理、实施性强、可行性高的，得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0F41EF38" w14:textId="77777777" w:rsidR="004C26BD" w:rsidRDefault="004C26BD" w:rsidP="00C950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就餐环境管理方案</w:t>
            </w:r>
            <w:r>
              <w:rPr>
                <w:rFonts w:ascii="宋体" w:hAnsi="宋体" w:cs="宋体" w:hint="eastAsia"/>
                <w:kern w:val="0"/>
                <w:sz w:val="24"/>
              </w:rPr>
              <w:t>不够合理的，得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分；</w:t>
            </w:r>
          </w:p>
          <w:p w14:paraId="6F82F72E" w14:textId="77777777" w:rsidR="004C26BD" w:rsidRDefault="004C26BD" w:rsidP="00C950DA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3.未提供，得0分。</w:t>
            </w:r>
          </w:p>
        </w:tc>
      </w:tr>
      <w:tr w:rsidR="004C26BD" w14:paraId="2558379C" w14:textId="77777777" w:rsidTr="00C950DA">
        <w:trPr>
          <w:cantSplit/>
          <w:trHeight w:val="76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35CA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7307" w14:textId="77777777" w:rsidR="004C26BD" w:rsidRDefault="004C26BD" w:rsidP="00C950DA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1BC11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</w:t>
            </w:r>
          </w:p>
          <w:p w14:paraId="57F8C0ED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E1B89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35600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1.提供了内容完整、详实可行的服务承诺、完整全面，得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14:paraId="2F4701F6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.提供了通用的服务承诺及方案，可行性差，得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14:paraId="52230A8A" w14:textId="77777777" w:rsidR="004C26BD" w:rsidRDefault="004C26BD" w:rsidP="00C950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.未提供，得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分。</w:t>
            </w:r>
          </w:p>
        </w:tc>
      </w:tr>
      <w:tr w:rsidR="004C26BD" w14:paraId="59C465D6" w14:textId="77777777" w:rsidTr="00C950DA">
        <w:trPr>
          <w:cantSplit/>
          <w:trHeight w:val="7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F97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E7A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价格</w:t>
            </w:r>
          </w:p>
          <w:p w14:paraId="0E2C9A5F" w14:textId="77777777" w:rsidR="004C26BD" w:rsidRDefault="004C26BD" w:rsidP="00C950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/>
                <w:sz w:val="24"/>
              </w:rPr>
              <w:t>分）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DB54" w14:textId="77777777" w:rsidR="00504A2D" w:rsidRDefault="00504A2D" w:rsidP="00504A2D">
            <w:pPr>
              <w:ind w:firstLine="28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满足磋商文件要求的最后报价最低的供应商的价格为磋商基准价，其价格分为满分。其他供应商的价格分统一按照下列公式计算：</w:t>
            </w:r>
          </w:p>
          <w:p w14:paraId="2EA70DAD" w14:textId="4E04FD8E" w:rsidR="004C26BD" w:rsidRDefault="00504A2D" w:rsidP="00504A2D">
            <w:pPr>
              <w:rPr>
                <w:rFonts w:ascii="宋体" w:hAnsi="宋体" w:hint="eastAsia"/>
                <w:sz w:val="24"/>
              </w:rPr>
            </w:pPr>
            <w:r>
              <w:rPr>
                <w:rFonts w:eastAsiaTheme="minorEastAsia"/>
                <w:sz w:val="24"/>
              </w:rPr>
              <w:t>磋商报价得分</w:t>
            </w:r>
            <w:r>
              <w:rPr>
                <w:rFonts w:eastAsiaTheme="minorEastAsia"/>
                <w:sz w:val="24"/>
              </w:rPr>
              <w:t>=</w:t>
            </w:r>
            <w:r>
              <w:rPr>
                <w:rFonts w:eastAsiaTheme="minorEastAsia"/>
                <w:sz w:val="24"/>
              </w:rPr>
              <w:t>（磋商基准价</w:t>
            </w:r>
            <w:r>
              <w:rPr>
                <w:rFonts w:eastAsiaTheme="minorEastAsia"/>
                <w:sz w:val="24"/>
              </w:rPr>
              <w:t>/</w:t>
            </w:r>
            <w:r>
              <w:rPr>
                <w:rFonts w:eastAsiaTheme="minorEastAsia"/>
                <w:sz w:val="24"/>
              </w:rPr>
              <w:t>最后报价）</w:t>
            </w:r>
            <w:r>
              <w:rPr>
                <w:rFonts w:eastAsiaTheme="minorEastAsia"/>
                <w:sz w:val="24"/>
              </w:rPr>
              <w:t>×</w:t>
            </w:r>
            <w:r>
              <w:rPr>
                <w:rFonts w:eastAsiaTheme="minorEastAsia"/>
                <w:sz w:val="24"/>
              </w:rPr>
              <w:t>分值</w:t>
            </w:r>
          </w:p>
        </w:tc>
      </w:tr>
      <w:tr w:rsidR="004C26BD" w14:paraId="7ACD09C7" w14:textId="77777777" w:rsidTr="00C950DA">
        <w:trPr>
          <w:cantSplit/>
          <w:trHeight w:val="345"/>
          <w:jc w:val="center"/>
        </w:trPr>
        <w:tc>
          <w:tcPr>
            <w:tcW w:w="93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A13A" w14:textId="77777777" w:rsidR="004C26BD" w:rsidRDefault="004C26BD" w:rsidP="00C950DA">
            <w:pPr>
              <w:widowControl/>
              <w:ind w:leftChars="34" w:left="71" w:firstLine="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合计100分</w:t>
            </w:r>
          </w:p>
        </w:tc>
      </w:tr>
    </w:tbl>
    <w:p w14:paraId="26FD2416" w14:textId="77777777" w:rsidR="00894BD7" w:rsidRDefault="00894BD7"/>
    <w:sectPr w:rsidR="0089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42D9" w14:textId="77777777" w:rsidR="002D3991" w:rsidRDefault="002D3991" w:rsidP="00504A2D">
      <w:pPr>
        <w:spacing w:after="0" w:line="240" w:lineRule="auto"/>
      </w:pPr>
      <w:r>
        <w:separator/>
      </w:r>
    </w:p>
  </w:endnote>
  <w:endnote w:type="continuationSeparator" w:id="0">
    <w:p w14:paraId="1223F0CF" w14:textId="77777777" w:rsidR="002D3991" w:rsidRDefault="002D3991" w:rsidP="0050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E0B4" w14:textId="77777777" w:rsidR="002D3991" w:rsidRDefault="002D3991" w:rsidP="00504A2D">
      <w:pPr>
        <w:spacing w:after="0" w:line="240" w:lineRule="auto"/>
      </w:pPr>
      <w:r>
        <w:separator/>
      </w:r>
    </w:p>
  </w:footnote>
  <w:footnote w:type="continuationSeparator" w:id="0">
    <w:p w14:paraId="7324A52F" w14:textId="77777777" w:rsidR="002D3991" w:rsidRDefault="002D3991" w:rsidP="00504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09"/>
    <w:rsid w:val="002D3991"/>
    <w:rsid w:val="004C26BD"/>
    <w:rsid w:val="00504A2D"/>
    <w:rsid w:val="00514539"/>
    <w:rsid w:val="00894BD7"/>
    <w:rsid w:val="00B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29930"/>
  <w15:docId w15:val="{3F526391-3785-4E8E-91E8-6624A803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6BD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6BD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504A2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4A2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4A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4A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1557</Characters>
  <Application>Microsoft Office Word</Application>
  <DocSecurity>0</DocSecurity>
  <Lines>12</Lines>
  <Paragraphs>3</Paragraphs>
  <ScaleCrop>false</ScaleCrop>
  <Company>QBPC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3</cp:revision>
  <dcterms:created xsi:type="dcterms:W3CDTF">2026-05-09T08:29:00Z</dcterms:created>
  <dcterms:modified xsi:type="dcterms:W3CDTF">2026-05-09T08:36:00Z</dcterms:modified>
</cp:coreProperties>
</file>