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D9C57">
      <w:pPr>
        <w:pStyle w:val="2"/>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420" w:lineRule="exact"/>
        <w:ind w:left="0" w:leftChars="0" w:right="0"/>
        <w:jc w:val="center"/>
        <w:textAlignment w:val="auto"/>
        <w:rPr>
          <w:rFonts w:hint="default" w:ascii="Times New Roman" w:hAnsi="Times New Roman" w:eastAsia="宋体" w:cs="Times New Roman"/>
          <w:sz w:val="28"/>
          <w:szCs w:val="28"/>
        </w:rPr>
      </w:pPr>
      <w:bookmarkStart w:id="0" w:name="_Toc35393813"/>
      <w:r>
        <w:rPr>
          <w:rFonts w:hint="eastAsia" w:ascii="Times New Roman" w:hAnsi="Times New Roman" w:eastAsia="宋体" w:cs="Times New Roman"/>
          <w:b/>
          <w:bCs/>
          <w:sz w:val="28"/>
          <w:szCs w:val="28"/>
          <w:lang w:eastAsia="zh-CN"/>
        </w:rPr>
        <w:t>北京工业大学服务新质生产力发展推动交叉融合研究仪器设备更新项目-标段二（</w:t>
      </w:r>
      <w:r>
        <w:rPr>
          <w:rFonts w:hint="eastAsia" w:ascii="Times New Roman" w:hAnsi="Times New Roman" w:eastAsia="宋体" w:cs="Times New Roman"/>
          <w:b/>
          <w:bCs/>
          <w:sz w:val="28"/>
          <w:szCs w:val="28"/>
          <w:lang w:val="en-US" w:eastAsia="zh-CN"/>
        </w:rPr>
        <w:t>第10包</w:t>
      </w:r>
      <w:r>
        <w:rPr>
          <w:rFonts w:hint="eastAsia" w:ascii="Times New Roman" w:hAnsi="Times New Roman" w:eastAsia="宋体" w:cs="Times New Roman"/>
          <w:b/>
          <w:bCs/>
          <w:sz w:val="28"/>
          <w:szCs w:val="28"/>
          <w:lang w:eastAsia="zh-CN"/>
        </w:rPr>
        <w:t>）</w:t>
      </w:r>
      <w:r>
        <w:rPr>
          <w:rFonts w:hint="eastAsia" w:ascii="Times New Roman" w:hAnsi="Times New Roman" w:cs="Times New Roman"/>
          <w:b/>
          <w:bCs/>
          <w:sz w:val="28"/>
          <w:szCs w:val="28"/>
          <w:lang w:val="en-US" w:eastAsia="zh-CN"/>
        </w:rPr>
        <w:t>中标公告</w:t>
      </w:r>
      <w:r>
        <w:rPr>
          <w:rFonts w:hint="default" w:ascii="Times New Roman" w:hAnsi="Times New Roman" w:eastAsia="宋体" w:cs="Times New Roman"/>
          <w:sz w:val="28"/>
          <w:szCs w:val="28"/>
        </w:rPr>
        <w:t>更正公告</w:t>
      </w:r>
      <w:bookmarkEnd w:id="0"/>
    </w:p>
    <w:p w14:paraId="5A6E28FA">
      <w:pPr>
        <w:pStyle w:val="3"/>
        <w:keepNext w:val="0"/>
        <w:keepLines w:val="0"/>
        <w:pageBreakBefore w:val="0"/>
        <w:kinsoku/>
        <w:wordWrap/>
        <w:overflowPunct/>
        <w:topLinePunct w:val="0"/>
        <w:autoSpaceDE/>
        <w:autoSpaceDN/>
        <w:bidi w:val="0"/>
        <w:adjustRightInd/>
        <w:snapToGrid/>
        <w:spacing w:before="0" w:beforeAutospacing="0" w:after="0" w:afterAutospacing="0" w:line="420" w:lineRule="exact"/>
        <w:ind w:left="0" w:leftChars="0" w:right="0"/>
        <w:textAlignment w:val="auto"/>
        <w:rPr>
          <w:rFonts w:hint="default" w:ascii="Times New Roman" w:hAnsi="Times New Roman" w:eastAsia="宋体" w:cs="Times New Roman"/>
          <w:b w:val="0"/>
          <w:sz w:val="24"/>
          <w:szCs w:val="24"/>
        </w:rPr>
      </w:pPr>
      <w:bookmarkStart w:id="1" w:name="_Toc35393814"/>
      <w:bookmarkStart w:id="2" w:name="_Toc28359027"/>
      <w:bookmarkStart w:id="3" w:name="_Toc35393645"/>
      <w:bookmarkStart w:id="4" w:name="_Toc28359104"/>
      <w:r>
        <w:rPr>
          <w:rFonts w:hint="default" w:ascii="Times New Roman" w:hAnsi="Times New Roman" w:eastAsia="宋体" w:cs="Times New Roman"/>
          <w:b w:val="0"/>
          <w:sz w:val="24"/>
          <w:szCs w:val="24"/>
        </w:rPr>
        <w:t>一、项目基本情况</w:t>
      </w:r>
      <w:bookmarkEnd w:id="1"/>
      <w:bookmarkEnd w:id="2"/>
      <w:bookmarkEnd w:id="3"/>
      <w:bookmarkEnd w:id="4"/>
    </w:p>
    <w:p w14:paraId="35A3AB9D">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原公告的采购项目编号：BJJQ-</w:t>
      </w:r>
      <w:r>
        <w:rPr>
          <w:rFonts w:hint="eastAsia" w:ascii="Times New Roman" w:hAnsi="Times New Roman" w:eastAsia="宋体" w:cs="Times New Roman"/>
          <w:sz w:val="24"/>
          <w:szCs w:val="24"/>
          <w:lang w:eastAsia="zh-CN"/>
        </w:rPr>
        <w:t>20</w:t>
      </w:r>
      <w:r>
        <w:rPr>
          <w:rFonts w:hint="eastAsia" w:ascii="Times New Roman" w:hAnsi="Times New Roman" w:eastAsia="宋体" w:cs="Times New Roman"/>
          <w:sz w:val="24"/>
          <w:szCs w:val="24"/>
          <w:highlight w:val="none"/>
          <w:lang w:eastAsia="zh-CN"/>
        </w:rPr>
        <w:t>2</w:t>
      </w:r>
      <w:r>
        <w:rPr>
          <w:rFonts w:hint="eastAsia" w:ascii="Times New Roman" w:hAnsi="Times New Roman" w:eastAsia="宋体" w:cs="Times New Roman"/>
          <w:sz w:val="24"/>
          <w:szCs w:val="24"/>
          <w:highlight w:val="none"/>
          <w:lang w:val="en-US" w:eastAsia="zh-CN"/>
        </w:rPr>
        <w:t>6-276</w:t>
      </w:r>
    </w:p>
    <w:p w14:paraId="1BFEDCAC">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原公告的采购项目名称：北京工业大学服务新质生产力发展推动交叉融合研究仪器设备更新项目-标段二</w:t>
      </w:r>
    </w:p>
    <w:p w14:paraId="015F6DBD">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rPr>
        <w:t>首次公告日期：202</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17</w:t>
      </w:r>
      <w:r>
        <w:rPr>
          <w:rFonts w:hint="default" w:ascii="Times New Roman" w:hAnsi="Times New Roman" w:eastAsia="宋体" w:cs="Times New Roman"/>
          <w:sz w:val="24"/>
          <w:szCs w:val="24"/>
        </w:rPr>
        <w:t>日</w:t>
      </w:r>
    </w:p>
    <w:p w14:paraId="0D0E4384">
      <w:pPr>
        <w:pStyle w:val="3"/>
        <w:keepNext w:val="0"/>
        <w:keepLines w:val="0"/>
        <w:pageBreakBefore w:val="0"/>
        <w:kinsoku/>
        <w:wordWrap/>
        <w:overflowPunct/>
        <w:topLinePunct w:val="0"/>
        <w:autoSpaceDE/>
        <w:autoSpaceDN/>
        <w:bidi w:val="0"/>
        <w:adjustRightInd/>
        <w:snapToGrid/>
        <w:spacing w:before="0" w:beforeAutospacing="0" w:after="0" w:afterAutospacing="0" w:line="420" w:lineRule="exact"/>
        <w:ind w:left="0" w:leftChars="0" w:right="0"/>
        <w:textAlignment w:val="auto"/>
        <w:rPr>
          <w:rFonts w:hint="default" w:ascii="Times New Roman" w:hAnsi="Times New Roman" w:eastAsia="宋体" w:cs="Times New Roman"/>
          <w:b w:val="0"/>
          <w:sz w:val="24"/>
          <w:szCs w:val="24"/>
        </w:rPr>
      </w:pPr>
      <w:bookmarkStart w:id="5" w:name="_Toc28359105"/>
      <w:bookmarkStart w:id="6" w:name="_Toc35393646"/>
      <w:bookmarkStart w:id="7" w:name="_Toc28359028"/>
      <w:bookmarkStart w:id="8" w:name="_Toc35393815"/>
      <w:r>
        <w:rPr>
          <w:rFonts w:hint="default" w:ascii="Times New Roman" w:hAnsi="Times New Roman" w:eastAsia="宋体" w:cs="Times New Roman"/>
          <w:b w:val="0"/>
          <w:sz w:val="24"/>
          <w:szCs w:val="24"/>
        </w:rPr>
        <w:t>二、更正信息</w:t>
      </w:r>
      <w:bookmarkEnd w:id="5"/>
      <w:bookmarkEnd w:id="6"/>
      <w:bookmarkEnd w:id="7"/>
      <w:bookmarkEnd w:id="8"/>
    </w:p>
    <w:p w14:paraId="52C58849">
      <w:pPr>
        <w:keepNext w:val="0"/>
        <w:keepLines w:val="0"/>
        <w:pageBreakBefore w:val="0"/>
        <w:kinsoku/>
        <w:wordWrap/>
        <w:overflowPunct/>
        <w:topLinePunct w:val="0"/>
        <w:autoSpaceDE/>
        <w:autoSpaceDN/>
        <w:bidi w:val="0"/>
        <w:adjustRightInd/>
        <w:snapToGrid/>
        <w:spacing w:beforeAutospacing="0" w:afterAutospacing="0" w:line="420" w:lineRule="exact"/>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更改事项：</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采购公告 </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采购文件 </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采购结果     </w:t>
      </w:r>
    </w:p>
    <w:p w14:paraId="02F8A58D">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eastAsia="宋体"/>
          <w:b/>
          <w:bCs/>
          <w:sz w:val="24"/>
          <w:lang w:val="en-US" w:eastAsia="zh-CN"/>
        </w:rPr>
      </w:pPr>
      <w:r>
        <w:rPr>
          <w:rFonts w:hint="default" w:ascii="Times New Roman" w:hAnsi="Times New Roman" w:eastAsia="宋体" w:cs="Times New Roman"/>
          <w:sz w:val="24"/>
          <w:szCs w:val="24"/>
        </w:rPr>
        <w:t>更改内容：</w:t>
      </w:r>
      <w:r>
        <w:rPr>
          <w:rFonts w:hint="eastAsia" w:ascii="宋体" w:hAnsi="宋体" w:eastAsia="宋体" w:cs="宋体"/>
          <w:color w:val="000000"/>
          <w:kern w:val="0"/>
          <w:sz w:val="24"/>
          <w:szCs w:val="24"/>
          <w:lang w:val="en-US" w:eastAsia="zh-CN" w:bidi="ar"/>
        </w:rPr>
        <w:t>原中标公告中的以下内容：</w:t>
      </w:r>
    </w:p>
    <w:p w14:paraId="2C897CA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三、中标信息</w:t>
      </w:r>
    </w:p>
    <w:p w14:paraId="47F0946D">
      <w:pPr>
        <w:pStyle w:val="6"/>
        <w:keepNext w:val="0"/>
        <w:keepLines w:val="0"/>
        <w:pageBreakBefore w:val="0"/>
        <w:tabs>
          <w:tab w:val="left" w:pos="567"/>
        </w:tabs>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10包</w:t>
      </w:r>
    </w:p>
    <w:p w14:paraId="2C02EA1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中标人名称：</w:t>
      </w:r>
      <w:r>
        <w:rPr>
          <w:rFonts w:hint="eastAsia" w:ascii="宋体" w:hAnsi="宋体" w:eastAsia="宋体" w:cs="宋体"/>
          <w:color w:val="000000"/>
          <w:kern w:val="0"/>
          <w:sz w:val="24"/>
          <w:szCs w:val="24"/>
          <w:lang w:bidi="ar"/>
        </w:rPr>
        <w:t>北京盛世多元科技有限公司</w:t>
      </w:r>
      <w:r>
        <w:rPr>
          <w:rFonts w:hint="eastAsia" w:ascii="宋体" w:hAnsi="宋体" w:eastAsia="宋体" w:cs="宋体"/>
          <w:color w:val="000000"/>
          <w:kern w:val="0"/>
          <w:sz w:val="24"/>
          <w:szCs w:val="24"/>
          <w:lang w:eastAsia="zh-CN" w:bidi="ar"/>
        </w:rPr>
        <w:t>（91110111MAC03APB1F）</w:t>
      </w:r>
    </w:p>
    <w:p w14:paraId="55D999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中标人地址：北京市房山区西潞街道长虹西路73号1幢1层M1964(集群注册)</w:t>
      </w:r>
    </w:p>
    <w:p w14:paraId="280C429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中标金额：</w:t>
      </w:r>
    </w:p>
    <w:p w14:paraId="050E2B4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人民币大写：壹佰贰拾捌万元整</w:t>
      </w:r>
    </w:p>
    <w:p w14:paraId="092ADA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sz w:val="24"/>
          <w:szCs w:val="24"/>
          <w:highlight w:val="none"/>
          <w:lang w:val="en-US" w:eastAsia="zh-CN"/>
        </w:rPr>
        <w:t>人民币小写：</w:t>
      </w:r>
      <w:r>
        <w:rPr>
          <w:rFonts w:hint="eastAsia" w:ascii="宋体" w:hAnsi="宋体" w:eastAsia="宋体" w:cs="宋体"/>
          <w:i w:val="0"/>
          <w:iCs w:val="0"/>
          <w:color w:val="000000"/>
          <w:kern w:val="2"/>
          <w:sz w:val="24"/>
          <w:szCs w:val="24"/>
          <w:u w:val="none"/>
          <w:lang w:val="en-US" w:eastAsia="zh-CN" w:bidi="ar-SA"/>
        </w:rPr>
        <w:t>¥1280000.00</w:t>
      </w:r>
    </w:p>
    <w:p w14:paraId="130D42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四、主要标的信息</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377"/>
        <w:gridCol w:w="1910"/>
        <w:gridCol w:w="1486"/>
        <w:gridCol w:w="883"/>
        <w:gridCol w:w="1568"/>
      </w:tblGrid>
      <w:tr w14:paraId="5CC1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71" w:type="pct"/>
            <w:vAlign w:val="center"/>
          </w:tcPr>
          <w:p w14:paraId="01EA4998">
            <w:pPr>
              <w:jc w:val="center"/>
              <w:rPr>
                <w:rFonts w:hint="eastAsia"/>
                <w:sz w:val="24"/>
                <w:szCs w:val="32"/>
              </w:rPr>
            </w:pPr>
            <w:r>
              <w:rPr>
                <w:rFonts w:hint="eastAsia"/>
                <w:sz w:val="24"/>
                <w:szCs w:val="32"/>
              </w:rPr>
              <w:t>包号</w:t>
            </w:r>
          </w:p>
        </w:tc>
        <w:tc>
          <w:tcPr>
            <w:tcW w:w="1308" w:type="pct"/>
            <w:shd w:val="clear" w:color="auto" w:fill="auto"/>
            <w:vAlign w:val="center"/>
          </w:tcPr>
          <w:p w14:paraId="5F37B72F">
            <w:pPr>
              <w:jc w:val="center"/>
              <w:rPr>
                <w:rFonts w:hint="eastAsia"/>
                <w:sz w:val="24"/>
                <w:szCs w:val="32"/>
                <w:lang w:val="en-US" w:eastAsia="zh-CN"/>
              </w:rPr>
            </w:pPr>
            <w:r>
              <w:rPr>
                <w:rFonts w:hint="eastAsia"/>
                <w:sz w:val="24"/>
                <w:szCs w:val="32"/>
              </w:rPr>
              <w:t>标的名称</w:t>
            </w:r>
          </w:p>
        </w:tc>
        <w:tc>
          <w:tcPr>
            <w:tcW w:w="1051" w:type="pct"/>
            <w:vAlign w:val="center"/>
          </w:tcPr>
          <w:p w14:paraId="67C722C0">
            <w:pPr>
              <w:jc w:val="center"/>
              <w:rPr>
                <w:rFonts w:hint="eastAsia"/>
                <w:sz w:val="24"/>
                <w:szCs w:val="32"/>
                <w:lang w:eastAsia="zh-CN"/>
              </w:rPr>
            </w:pPr>
            <w:r>
              <w:rPr>
                <w:rFonts w:hint="eastAsia"/>
                <w:sz w:val="24"/>
                <w:szCs w:val="32"/>
                <w:lang w:val="en-US" w:eastAsia="zh-CN"/>
              </w:rPr>
              <w:t>单价</w:t>
            </w:r>
          </w:p>
        </w:tc>
        <w:tc>
          <w:tcPr>
            <w:tcW w:w="818" w:type="pct"/>
            <w:vAlign w:val="center"/>
          </w:tcPr>
          <w:p w14:paraId="4A443FCB">
            <w:pPr>
              <w:jc w:val="center"/>
              <w:rPr>
                <w:rFonts w:hint="eastAsia"/>
                <w:sz w:val="24"/>
                <w:szCs w:val="32"/>
              </w:rPr>
            </w:pPr>
            <w:r>
              <w:rPr>
                <w:rFonts w:hint="eastAsia"/>
                <w:sz w:val="24"/>
                <w:szCs w:val="32"/>
              </w:rPr>
              <w:t>数量</w:t>
            </w:r>
          </w:p>
          <w:p w14:paraId="557AA27F">
            <w:pPr>
              <w:jc w:val="center"/>
              <w:rPr>
                <w:rFonts w:hint="eastAsia"/>
                <w:sz w:val="24"/>
                <w:szCs w:val="32"/>
              </w:rPr>
            </w:pPr>
            <w:r>
              <w:rPr>
                <w:rFonts w:hint="eastAsia"/>
                <w:sz w:val="24"/>
                <w:szCs w:val="32"/>
              </w:rPr>
              <w:t>（项/套）</w:t>
            </w:r>
          </w:p>
        </w:tc>
        <w:tc>
          <w:tcPr>
            <w:tcW w:w="486" w:type="pct"/>
            <w:vAlign w:val="center"/>
          </w:tcPr>
          <w:p w14:paraId="4D231E82">
            <w:pPr>
              <w:jc w:val="center"/>
              <w:rPr>
                <w:rFonts w:hint="eastAsia"/>
                <w:sz w:val="24"/>
                <w:szCs w:val="32"/>
                <w:lang w:val="en-US" w:eastAsia="zh-CN"/>
              </w:rPr>
            </w:pPr>
            <w:r>
              <w:rPr>
                <w:rFonts w:hint="eastAsia"/>
                <w:sz w:val="24"/>
                <w:szCs w:val="32"/>
                <w:lang w:val="en-US" w:eastAsia="zh-CN"/>
              </w:rPr>
              <w:t>品牌</w:t>
            </w:r>
          </w:p>
        </w:tc>
        <w:tc>
          <w:tcPr>
            <w:tcW w:w="863" w:type="pct"/>
            <w:vAlign w:val="center"/>
          </w:tcPr>
          <w:p w14:paraId="709F0215">
            <w:pPr>
              <w:jc w:val="center"/>
              <w:rPr>
                <w:rFonts w:hint="eastAsia"/>
                <w:sz w:val="24"/>
                <w:szCs w:val="32"/>
                <w:lang w:val="en-US" w:eastAsia="zh-CN"/>
              </w:rPr>
            </w:pPr>
            <w:r>
              <w:rPr>
                <w:rFonts w:hint="eastAsia"/>
                <w:sz w:val="24"/>
                <w:szCs w:val="32"/>
                <w:lang w:val="en-US" w:eastAsia="zh-CN"/>
              </w:rPr>
              <w:t>规格型号</w:t>
            </w:r>
          </w:p>
        </w:tc>
      </w:tr>
      <w:tr w14:paraId="392F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1" w:type="pct"/>
            <w:vAlign w:val="center"/>
          </w:tcPr>
          <w:p w14:paraId="5869C980">
            <w:pPr>
              <w:jc w:val="center"/>
              <w:rPr>
                <w:rFonts w:hint="eastAsia"/>
                <w:sz w:val="24"/>
                <w:szCs w:val="32"/>
                <w:lang w:val="en-US" w:eastAsia="zh-CN"/>
              </w:rPr>
            </w:pPr>
            <w:bookmarkStart w:id="9" w:name="_Hlk199947147"/>
            <w:r>
              <w:rPr>
                <w:rFonts w:hint="eastAsia"/>
                <w:sz w:val="24"/>
                <w:szCs w:val="32"/>
                <w:lang w:val="en-US" w:eastAsia="zh-CN"/>
              </w:rPr>
              <w:t>10</w:t>
            </w:r>
          </w:p>
        </w:tc>
        <w:tc>
          <w:tcPr>
            <w:tcW w:w="1308" w:type="pct"/>
            <w:shd w:val="clear" w:color="auto" w:fill="auto"/>
            <w:vAlign w:val="center"/>
          </w:tcPr>
          <w:p w14:paraId="3459CC1B">
            <w:pPr>
              <w:jc w:val="center"/>
              <w:rPr>
                <w:rFonts w:hint="eastAsia"/>
                <w:sz w:val="24"/>
                <w:szCs w:val="32"/>
                <w:lang w:val="en-US" w:eastAsia="zh-CN"/>
              </w:rPr>
            </w:pPr>
            <w:r>
              <w:rPr>
                <w:rFonts w:hint="eastAsia"/>
                <w:sz w:val="24"/>
                <w:szCs w:val="32"/>
              </w:rPr>
              <w:t>多靶磁控溅射系统</w:t>
            </w:r>
          </w:p>
        </w:tc>
        <w:tc>
          <w:tcPr>
            <w:tcW w:w="1051" w:type="pct"/>
            <w:vAlign w:val="center"/>
          </w:tcPr>
          <w:p w14:paraId="0B41B40D">
            <w:pPr>
              <w:jc w:val="center"/>
              <w:rPr>
                <w:rFonts w:hint="eastAsia"/>
                <w:sz w:val="24"/>
                <w:szCs w:val="32"/>
                <w:lang w:val="en-US" w:eastAsia="zh-CN"/>
              </w:rPr>
            </w:pPr>
            <w:r>
              <w:rPr>
                <w:rFonts w:hint="eastAsia"/>
                <w:sz w:val="24"/>
                <w:szCs w:val="32"/>
                <w:lang w:val="en-US" w:eastAsia="zh-CN"/>
              </w:rPr>
              <w:t>¥1280000.00</w:t>
            </w:r>
          </w:p>
        </w:tc>
        <w:tc>
          <w:tcPr>
            <w:tcW w:w="818" w:type="pct"/>
            <w:vAlign w:val="center"/>
          </w:tcPr>
          <w:p w14:paraId="115BB9B3">
            <w:pPr>
              <w:jc w:val="center"/>
              <w:rPr>
                <w:rFonts w:hint="eastAsia"/>
                <w:sz w:val="24"/>
                <w:szCs w:val="32"/>
                <w:lang w:val="en-US" w:eastAsia="zh-CN"/>
              </w:rPr>
            </w:pPr>
            <w:r>
              <w:rPr>
                <w:rFonts w:hint="eastAsia"/>
                <w:sz w:val="24"/>
                <w:szCs w:val="32"/>
                <w:lang w:val="en-US" w:eastAsia="zh-CN"/>
              </w:rPr>
              <w:t>1</w:t>
            </w:r>
          </w:p>
        </w:tc>
        <w:tc>
          <w:tcPr>
            <w:tcW w:w="486" w:type="pct"/>
            <w:vAlign w:val="center"/>
          </w:tcPr>
          <w:p w14:paraId="1A957E92">
            <w:pPr>
              <w:jc w:val="center"/>
              <w:rPr>
                <w:rFonts w:hint="eastAsia"/>
                <w:sz w:val="24"/>
                <w:szCs w:val="32"/>
              </w:rPr>
            </w:pPr>
            <w:r>
              <w:rPr>
                <w:rFonts w:hint="eastAsia"/>
                <w:sz w:val="24"/>
                <w:szCs w:val="32"/>
              </w:rPr>
              <w:t>SSDY</w:t>
            </w:r>
          </w:p>
        </w:tc>
        <w:tc>
          <w:tcPr>
            <w:tcW w:w="863" w:type="pct"/>
            <w:vAlign w:val="center"/>
          </w:tcPr>
          <w:p w14:paraId="66654EBB">
            <w:pPr>
              <w:jc w:val="center"/>
              <w:rPr>
                <w:rFonts w:hint="eastAsia"/>
                <w:sz w:val="24"/>
                <w:szCs w:val="32"/>
              </w:rPr>
            </w:pPr>
            <w:r>
              <w:rPr>
                <w:rFonts w:hint="eastAsia"/>
                <w:sz w:val="24"/>
                <w:szCs w:val="32"/>
              </w:rPr>
              <w:t>PVD500</w:t>
            </w:r>
          </w:p>
        </w:tc>
      </w:tr>
      <w:bookmarkEnd w:id="9"/>
    </w:tbl>
    <w:p w14:paraId="3CFFC3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六、代理服务收费标准及金额：</w:t>
      </w:r>
      <w:r>
        <w:rPr>
          <w:rFonts w:hint="eastAsia" w:ascii="宋体" w:hAnsi="宋体" w:eastAsia="宋体" w:cs="宋体"/>
          <w:sz w:val="24"/>
          <w:szCs w:val="24"/>
          <w:highlight w:val="none"/>
          <w:lang w:val="en-US" w:eastAsia="zh-CN"/>
        </w:rPr>
        <w:t>10包：1.808</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（收费标准详见招标文件）</w:t>
      </w:r>
    </w:p>
    <w:p w14:paraId="788441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八、其他补充事宜</w:t>
      </w:r>
    </w:p>
    <w:p w14:paraId="26F720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sz w:val="24"/>
          <w:szCs w:val="24"/>
          <w:lang w:val="en-US" w:eastAsia="zh-CN"/>
        </w:rPr>
        <w:t>8.3</w:t>
      </w:r>
      <w:r>
        <w:rPr>
          <w:rFonts w:hint="eastAsia" w:ascii="宋体" w:hAnsi="宋体" w:eastAsia="宋体" w:cs="宋体"/>
          <w:sz w:val="24"/>
          <w:szCs w:val="24"/>
          <w:highlight w:val="none"/>
          <w:lang w:val="en-US" w:eastAsia="zh-CN"/>
        </w:rPr>
        <w:t>中标/成交供应商的评审总得分为10包：</w:t>
      </w:r>
      <w:r>
        <w:rPr>
          <w:rFonts w:hint="eastAsia" w:ascii="宋体" w:hAnsi="宋体" w:eastAsia="宋体" w:cs="宋体"/>
          <w:i w:val="0"/>
          <w:iCs w:val="0"/>
          <w:color w:val="000000"/>
          <w:kern w:val="2"/>
          <w:sz w:val="24"/>
          <w:szCs w:val="24"/>
          <w:highlight w:val="none"/>
          <w:u w:val="none"/>
          <w:lang w:val="en-US" w:eastAsia="zh-CN" w:bidi="ar-SA"/>
        </w:rPr>
        <w:t>94.29</w:t>
      </w:r>
      <w:r>
        <w:rPr>
          <w:rFonts w:hint="eastAsia" w:ascii="宋体" w:hAnsi="宋体" w:eastAsia="宋体" w:cs="宋体"/>
          <w:kern w:val="0"/>
          <w:sz w:val="24"/>
          <w:szCs w:val="24"/>
          <w:highlight w:val="none"/>
        </w:rPr>
        <w:t>。</w:t>
      </w:r>
    </w:p>
    <w:p w14:paraId="0EE357EA">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注：原</w:t>
      </w:r>
      <w:r>
        <w:rPr>
          <w:rFonts w:hint="eastAsia" w:ascii="Times New Roman" w:hAnsi="Times New Roman" w:eastAsia="宋体" w:cs="Times New Roman"/>
          <w:sz w:val="24"/>
          <w:szCs w:val="24"/>
          <w:highlight w:val="none"/>
          <w:lang w:val="en-US" w:eastAsia="zh-CN"/>
        </w:rPr>
        <w:t>采购结果</w:t>
      </w:r>
      <w:r>
        <w:rPr>
          <w:rFonts w:hint="default" w:ascii="Times New Roman" w:hAnsi="Times New Roman" w:eastAsia="宋体" w:cs="Times New Roman"/>
          <w:sz w:val="24"/>
          <w:szCs w:val="24"/>
          <w:highlight w:val="none"/>
        </w:rPr>
        <w:t>中涉及上述要求的条款均做相应调整，其余条款按原</w:t>
      </w:r>
      <w:r>
        <w:rPr>
          <w:rFonts w:hint="eastAsia" w:ascii="Times New Roman" w:hAnsi="Times New Roman" w:eastAsia="宋体" w:cs="Times New Roman"/>
          <w:sz w:val="24"/>
          <w:szCs w:val="24"/>
          <w:highlight w:val="none"/>
          <w:lang w:val="en-US" w:eastAsia="zh-CN"/>
        </w:rPr>
        <w:t>采购结果</w:t>
      </w:r>
      <w:r>
        <w:rPr>
          <w:rFonts w:hint="default" w:ascii="Times New Roman" w:hAnsi="Times New Roman" w:eastAsia="宋体" w:cs="Times New Roman"/>
          <w:sz w:val="24"/>
          <w:szCs w:val="24"/>
          <w:highlight w:val="none"/>
        </w:rPr>
        <w:t>规定的内容执行。</w:t>
      </w:r>
    </w:p>
    <w:p w14:paraId="0E7E0DD2">
      <w:pPr>
        <w:keepNext w:val="0"/>
        <w:keepLines w:val="0"/>
        <w:pageBreakBefore w:val="0"/>
        <w:kinsoku/>
        <w:wordWrap/>
        <w:overflowPunct/>
        <w:topLinePunct w:val="0"/>
        <w:autoSpaceDE/>
        <w:autoSpaceDN/>
        <w:bidi w:val="0"/>
        <w:adjustRightInd/>
        <w:snapToGrid/>
        <w:spacing w:beforeAutospacing="0" w:afterAutospacing="0" w:line="420" w:lineRule="exact"/>
        <w:ind w:right="0" w:firstLine="480" w:firstLineChars="200"/>
        <w:textAlignment w:val="auto"/>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z w:val="24"/>
          <w:szCs w:val="24"/>
          <w:highlight w:val="none"/>
          <w:u w:val="none"/>
        </w:rPr>
        <w:t>更正日期：202</w:t>
      </w:r>
      <w:r>
        <w:rPr>
          <w:rFonts w:hint="eastAsia" w:ascii="Times New Roman" w:hAnsi="Times New Roman" w:eastAsia="宋体" w:cs="Times New Roman"/>
          <w:sz w:val="24"/>
          <w:szCs w:val="24"/>
          <w:highlight w:val="none"/>
          <w:u w:val="none"/>
          <w:lang w:val="en-US" w:eastAsia="zh-CN"/>
        </w:rPr>
        <w:t>6</w:t>
      </w:r>
      <w:r>
        <w:rPr>
          <w:rFonts w:hint="default" w:ascii="Times New Roman" w:hAnsi="Times New Roman" w:eastAsia="宋体" w:cs="Times New Roman"/>
          <w:sz w:val="24"/>
          <w:szCs w:val="24"/>
          <w:highlight w:val="none"/>
          <w:u w:val="none"/>
        </w:rPr>
        <w:t>年</w:t>
      </w:r>
      <w:r>
        <w:rPr>
          <w:rFonts w:hint="eastAsia" w:ascii="Times New Roman" w:hAnsi="Times New Roman" w:eastAsia="宋体" w:cs="Times New Roman"/>
          <w:sz w:val="24"/>
          <w:szCs w:val="24"/>
          <w:highlight w:val="none"/>
          <w:u w:val="none"/>
          <w:lang w:val="en-US" w:eastAsia="zh-CN"/>
        </w:rPr>
        <w:t>5</w:t>
      </w:r>
      <w:r>
        <w:rPr>
          <w:rFonts w:hint="default" w:ascii="Times New Roman" w:hAnsi="Times New Roman" w:eastAsia="宋体" w:cs="Times New Roman"/>
          <w:sz w:val="24"/>
          <w:szCs w:val="24"/>
          <w:highlight w:val="none"/>
          <w:u w:val="none"/>
        </w:rPr>
        <w:t>月</w:t>
      </w:r>
      <w:r>
        <w:rPr>
          <w:rFonts w:hint="eastAsia" w:ascii="Times New Roman" w:hAnsi="Times New Roman" w:eastAsia="宋体" w:cs="Times New Roman"/>
          <w:sz w:val="24"/>
          <w:szCs w:val="24"/>
          <w:highlight w:val="none"/>
          <w:u w:val="none"/>
          <w:lang w:val="en-US" w:eastAsia="zh-CN"/>
        </w:rPr>
        <w:t>20</w:t>
      </w:r>
      <w:r>
        <w:rPr>
          <w:rFonts w:hint="default" w:ascii="Times New Roman" w:hAnsi="Times New Roman" w:eastAsia="宋体" w:cs="Times New Roman"/>
          <w:sz w:val="24"/>
          <w:szCs w:val="24"/>
          <w:highlight w:val="none"/>
          <w:u w:val="none"/>
        </w:rPr>
        <w:t>日</w:t>
      </w:r>
    </w:p>
    <w:p w14:paraId="504C5F9C">
      <w:pPr>
        <w:pStyle w:val="3"/>
        <w:keepNext w:val="0"/>
        <w:keepLines w:val="0"/>
        <w:pageBreakBefore w:val="0"/>
        <w:kinsoku/>
        <w:wordWrap/>
        <w:overflowPunct/>
        <w:topLinePunct w:val="0"/>
        <w:autoSpaceDE/>
        <w:autoSpaceDN/>
        <w:bidi w:val="0"/>
        <w:adjustRightInd/>
        <w:snapToGrid/>
        <w:spacing w:before="0" w:beforeAutospacing="0" w:after="0" w:afterAutospacing="0" w:line="420" w:lineRule="exact"/>
        <w:ind w:left="0" w:leftChars="0" w:right="0"/>
        <w:textAlignment w:val="auto"/>
        <w:rPr>
          <w:rFonts w:hint="default" w:ascii="Times New Roman" w:hAnsi="Times New Roman" w:eastAsia="宋体" w:cs="Times New Roman"/>
          <w:b w:val="0"/>
          <w:sz w:val="24"/>
          <w:szCs w:val="24"/>
        </w:rPr>
      </w:pPr>
      <w:bookmarkStart w:id="10" w:name="_Toc35393647"/>
      <w:bookmarkStart w:id="11" w:name="_Toc35393816"/>
      <w:r>
        <w:rPr>
          <w:rFonts w:hint="default" w:ascii="Times New Roman" w:hAnsi="Times New Roman" w:eastAsia="宋体" w:cs="Times New Roman"/>
          <w:b w:val="0"/>
          <w:sz w:val="24"/>
          <w:szCs w:val="24"/>
        </w:rPr>
        <w:t>三、其他补充事宜</w:t>
      </w:r>
      <w:bookmarkEnd w:id="10"/>
      <w:bookmarkEnd w:id="11"/>
    </w:p>
    <w:p w14:paraId="5E9C3C66">
      <w:pPr>
        <w:keepNext w:val="0"/>
        <w:keepLines w:val="0"/>
        <w:pageBreakBefore w:val="0"/>
        <w:widowControl/>
        <w:kinsoku/>
        <w:wordWrap/>
        <w:overflowPunct/>
        <w:topLinePunct w:val="0"/>
        <w:autoSpaceDE/>
        <w:autoSpaceDN/>
        <w:bidi w:val="0"/>
        <w:adjustRightInd/>
        <w:snapToGrid/>
        <w:spacing w:beforeAutospacing="0" w:afterAutospacing="0" w:line="420" w:lineRule="exact"/>
        <w:ind w:left="0" w:leftChars="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3.1本公告同时在中国政府采购网（http://www.ccgp.gov.cn）、北京市政府采购网（http://www.ccgp-beijing.gov.cn/）发布。</w:t>
      </w:r>
    </w:p>
    <w:p w14:paraId="38F1915D">
      <w:pPr>
        <w:keepNext w:val="0"/>
        <w:keepLines w:val="0"/>
        <w:pageBreakBefore w:val="0"/>
        <w:widowControl/>
        <w:kinsoku/>
        <w:wordWrap/>
        <w:overflowPunct/>
        <w:topLinePunct w:val="0"/>
        <w:autoSpaceDE/>
        <w:autoSpaceDN/>
        <w:bidi w:val="0"/>
        <w:adjustRightInd/>
        <w:snapToGrid/>
        <w:spacing w:beforeAutospacing="0" w:afterAutospacing="0" w:line="420" w:lineRule="exact"/>
        <w:ind w:left="0" w:leftChars="0" w:right="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3.2采购代理机构项目编号：BJJQ-2026-276</w:t>
      </w:r>
    </w:p>
    <w:p w14:paraId="69ED60CB">
      <w:pPr>
        <w:pStyle w:val="3"/>
        <w:keepNext w:val="0"/>
        <w:keepLines w:val="0"/>
        <w:pageBreakBefore w:val="0"/>
        <w:kinsoku/>
        <w:wordWrap/>
        <w:overflowPunct/>
        <w:topLinePunct w:val="0"/>
        <w:autoSpaceDE/>
        <w:autoSpaceDN/>
        <w:bidi w:val="0"/>
        <w:adjustRightInd/>
        <w:snapToGrid/>
        <w:spacing w:before="0" w:beforeAutospacing="0" w:after="0" w:afterAutospacing="0" w:line="420" w:lineRule="exact"/>
        <w:ind w:left="0" w:leftChars="0" w:right="0"/>
        <w:textAlignment w:val="auto"/>
        <w:rPr>
          <w:rFonts w:hint="default" w:ascii="Times New Roman" w:hAnsi="Times New Roman" w:eastAsia="宋体" w:cs="Times New Roman"/>
          <w:b w:val="0"/>
          <w:sz w:val="24"/>
          <w:szCs w:val="24"/>
        </w:rPr>
      </w:pPr>
      <w:bookmarkStart w:id="12" w:name="_Toc28359106"/>
      <w:bookmarkStart w:id="13" w:name="_Toc28359029"/>
      <w:bookmarkStart w:id="14" w:name="_Toc35393817"/>
      <w:bookmarkStart w:id="15" w:name="_Toc35393648"/>
      <w:r>
        <w:rPr>
          <w:rFonts w:hint="default" w:ascii="Times New Roman" w:hAnsi="Times New Roman" w:eastAsia="宋体" w:cs="Times New Roman"/>
          <w:b w:val="0"/>
          <w:sz w:val="24"/>
          <w:szCs w:val="24"/>
        </w:rPr>
        <w:t>四、凡对本次公告内容提出询问，请按以下方式联系。</w:t>
      </w:r>
      <w:bookmarkEnd w:id="12"/>
      <w:bookmarkEnd w:id="13"/>
      <w:bookmarkEnd w:id="14"/>
      <w:bookmarkEnd w:id="15"/>
    </w:p>
    <w:p w14:paraId="446CD38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1.采购人信息</w:t>
      </w:r>
    </w:p>
    <w:p w14:paraId="389D7E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称：北京工业大学</w:t>
      </w:r>
    </w:p>
    <w:p w14:paraId="6C1A191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址：北京市朝阳区平乐园100号</w:t>
      </w:r>
    </w:p>
    <w:p w14:paraId="0D335D5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联系方式：李老师，010-67392339</w:t>
      </w:r>
    </w:p>
    <w:p w14:paraId="4AA55A8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2.采购代理机构信息</w:t>
      </w:r>
    </w:p>
    <w:p w14:paraId="395AD84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称：北京汇诚金桥国际招标咨询有限公司</w:t>
      </w:r>
    </w:p>
    <w:p w14:paraId="6EE63B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址：北京市东城区朝内大街南竹杆胡同6号北京INN 3号楼9层</w:t>
      </w:r>
    </w:p>
    <w:p w14:paraId="1D19A1A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联系方式：张微、王鑫国、王佳琪、李先磊、张萍，010-65699706、65244876</w:t>
      </w:r>
    </w:p>
    <w:p w14:paraId="0EB33C8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3.项目联系方式</w:t>
      </w:r>
    </w:p>
    <w:p w14:paraId="357CEE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项目联系人：张微、王鑫国、王佳琪、李先磊、张萍</w:t>
      </w:r>
    </w:p>
    <w:p w14:paraId="50A911C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      话：010-65699706、65244876</w:t>
      </w:r>
    </w:p>
    <w:p w14:paraId="6258694E">
      <w:pPr>
        <w:pStyle w:val="13"/>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left="0" w:leftChars="0" w:right="0" w:rightChars="0" w:firstLine="0" w:firstLineChars="0"/>
        <w:textAlignment w:val="auto"/>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五、</w:t>
      </w:r>
      <w:r>
        <w:rPr>
          <w:rFonts w:hint="default" w:ascii="Times New Roman" w:hAnsi="Times New Roman" w:eastAsia="宋体" w:cs="Times New Roman"/>
          <w:sz w:val="24"/>
          <w:szCs w:val="24"/>
        </w:rPr>
        <w:t>附件</w:t>
      </w:r>
    </w:p>
    <w:p w14:paraId="68627AAE">
      <w:pPr>
        <w:pStyle w:val="13"/>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left="480" w:leftChars="0" w:right="0" w:rightChars="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更正公告</w:t>
      </w:r>
    </w:p>
    <w:p w14:paraId="1E22576B">
      <w:pPr>
        <w:numPr>
          <w:ilvl w:val="0"/>
          <w:numId w:val="0"/>
        </w:numPr>
        <w:spacing w:line="360" w:lineRule="auto"/>
        <w:ind w:left="480" w:leftChars="0"/>
        <w:rPr>
          <w:rFonts w:hint="default" w:ascii="Times New Roman" w:hAnsi="Times New Roman" w:eastAsia="宋体" w:cs="Times New Roman"/>
          <w:sz w:val="24"/>
          <w:szCs w:val="24"/>
          <w:lang w:val="en-US" w:eastAsia="zh-CN"/>
        </w:rPr>
      </w:pPr>
      <w:bookmarkStart w:id="16" w:name="_GoBack"/>
      <w:bookmarkEnd w:id="16"/>
    </w:p>
    <w:sectPr>
      <w:pgSz w:w="11906" w:h="16838"/>
      <w:pgMar w:top="1020" w:right="1519" w:bottom="698"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E3ZTk1ZjRiM2Y4ZDExMTIwNDEzYzczODRjN2I5YTkifQ=="/>
  </w:docVars>
  <w:rsids>
    <w:rsidRoot w:val="00AA4251"/>
    <w:rsid w:val="000213CC"/>
    <w:rsid w:val="00061F13"/>
    <w:rsid w:val="001279FB"/>
    <w:rsid w:val="002718B3"/>
    <w:rsid w:val="00281292"/>
    <w:rsid w:val="003010BD"/>
    <w:rsid w:val="0031328C"/>
    <w:rsid w:val="00313955"/>
    <w:rsid w:val="003264AE"/>
    <w:rsid w:val="00351ADA"/>
    <w:rsid w:val="003E37ED"/>
    <w:rsid w:val="0041677E"/>
    <w:rsid w:val="004177AC"/>
    <w:rsid w:val="00485595"/>
    <w:rsid w:val="0049025F"/>
    <w:rsid w:val="004D5D39"/>
    <w:rsid w:val="004E4314"/>
    <w:rsid w:val="00531D03"/>
    <w:rsid w:val="006A7D50"/>
    <w:rsid w:val="006E1468"/>
    <w:rsid w:val="006F2562"/>
    <w:rsid w:val="00714943"/>
    <w:rsid w:val="007D7BC3"/>
    <w:rsid w:val="008D3972"/>
    <w:rsid w:val="00957B6C"/>
    <w:rsid w:val="009D0720"/>
    <w:rsid w:val="00A128DA"/>
    <w:rsid w:val="00AA4251"/>
    <w:rsid w:val="00AC3F95"/>
    <w:rsid w:val="00D375DF"/>
    <w:rsid w:val="00D902EB"/>
    <w:rsid w:val="00DD6CE5"/>
    <w:rsid w:val="00E111BB"/>
    <w:rsid w:val="00E567CD"/>
    <w:rsid w:val="00EA3EA8"/>
    <w:rsid w:val="00EC649A"/>
    <w:rsid w:val="00EE34EE"/>
    <w:rsid w:val="00FC0DA2"/>
    <w:rsid w:val="00FD2A51"/>
    <w:rsid w:val="03EC69EA"/>
    <w:rsid w:val="05A607FA"/>
    <w:rsid w:val="08713394"/>
    <w:rsid w:val="089F49DA"/>
    <w:rsid w:val="08E048B7"/>
    <w:rsid w:val="0970211F"/>
    <w:rsid w:val="09EE1EA7"/>
    <w:rsid w:val="0B06376A"/>
    <w:rsid w:val="0CBF26C9"/>
    <w:rsid w:val="0D30650C"/>
    <w:rsid w:val="0D463014"/>
    <w:rsid w:val="0E382D8C"/>
    <w:rsid w:val="0E401F3E"/>
    <w:rsid w:val="0F563BF2"/>
    <w:rsid w:val="10024850"/>
    <w:rsid w:val="102869DB"/>
    <w:rsid w:val="1079224D"/>
    <w:rsid w:val="10C05094"/>
    <w:rsid w:val="13D9495D"/>
    <w:rsid w:val="149C299C"/>
    <w:rsid w:val="15FB2A7C"/>
    <w:rsid w:val="162C6BFE"/>
    <w:rsid w:val="17EF7377"/>
    <w:rsid w:val="18A1306F"/>
    <w:rsid w:val="18EF5E78"/>
    <w:rsid w:val="19F61BA2"/>
    <w:rsid w:val="1A8C4B6D"/>
    <w:rsid w:val="1B813443"/>
    <w:rsid w:val="1BCB2EDE"/>
    <w:rsid w:val="1C6372F4"/>
    <w:rsid w:val="1C6B0A76"/>
    <w:rsid w:val="1C761828"/>
    <w:rsid w:val="1C803DCB"/>
    <w:rsid w:val="1C9A253F"/>
    <w:rsid w:val="1CDC4DD5"/>
    <w:rsid w:val="1CF60AE2"/>
    <w:rsid w:val="1FD85257"/>
    <w:rsid w:val="1FF80F81"/>
    <w:rsid w:val="20F643A1"/>
    <w:rsid w:val="219043E0"/>
    <w:rsid w:val="23855205"/>
    <w:rsid w:val="23E1671D"/>
    <w:rsid w:val="25754238"/>
    <w:rsid w:val="25E753AE"/>
    <w:rsid w:val="268735F6"/>
    <w:rsid w:val="27082C6B"/>
    <w:rsid w:val="27620299"/>
    <w:rsid w:val="27D0517B"/>
    <w:rsid w:val="28A93433"/>
    <w:rsid w:val="2C730CD3"/>
    <w:rsid w:val="2E443652"/>
    <w:rsid w:val="30DC50DC"/>
    <w:rsid w:val="31992E3D"/>
    <w:rsid w:val="31C559E0"/>
    <w:rsid w:val="37331A75"/>
    <w:rsid w:val="38156F95"/>
    <w:rsid w:val="3ABD3211"/>
    <w:rsid w:val="3C5E535B"/>
    <w:rsid w:val="3D3632A7"/>
    <w:rsid w:val="40F80141"/>
    <w:rsid w:val="432217F0"/>
    <w:rsid w:val="436C03B1"/>
    <w:rsid w:val="441A605F"/>
    <w:rsid w:val="45012D7B"/>
    <w:rsid w:val="48724B17"/>
    <w:rsid w:val="48EC789E"/>
    <w:rsid w:val="496B110B"/>
    <w:rsid w:val="4AED125B"/>
    <w:rsid w:val="4E190DF3"/>
    <w:rsid w:val="4FAE1D52"/>
    <w:rsid w:val="4FE25176"/>
    <w:rsid w:val="501E682E"/>
    <w:rsid w:val="53283BC9"/>
    <w:rsid w:val="565E49F9"/>
    <w:rsid w:val="57E14934"/>
    <w:rsid w:val="58705B2C"/>
    <w:rsid w:val="5D503CC9"/>
    <w:rsid w:val="600532C8"/>
    <w:rsid w:val="620057B1"/>
    <w:rsid w:val="637204AD"/>
    <w:rsid w:val="66467C5E"/>
    <w:rsid w:val="67F13B09"/>
    <w:rsid w:val="6861386B"/>
    <w:rsid w:val="6AD761A9"/>
    <w:rsid w:val="6BC077FD"/>
    <w:rsid w:val="6C3322D5"/>
    <w:rsid w:val="6DA07690"/>
    <w:rsid w:val="6E71421E"/>
    <w:rsid w:val="6EAA0B0E"/>
    <w:rsid w:val="6EDA705A"/>
    <w:rsid w:val="72DD5CA7"/>
    <w:rsid w:val="765F11C1"/>
    <w:rsid w:val="786D2F36"/>
    <w:rsid w:val="78F06F5F"/>
    <w:rsid w:val="78F277FC"/>
    <w:rsid w:val="7A752A73"/>
    <w:rsid w:val="7CA103C5"/>
    <w:rsid w:val="7DCE0B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8"/>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9"/>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link w:val="21"/>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99"/>
    <w:pPr>
      <w:widowControl/>
      <w:spacing w:line="360" w:lineRule="auto"/>
    </w:pPr>
    <w:rPr>
      <w:color w:val="FF0000"/>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Body Text Indent"/>
    <w:basedOn w:val="1"/>
    <w:next w:val="1"/>
    <w:autoRedefine/>
    <w:qFormat/>
    <w:uiPriority w:val="0"/>
    <w:pPr>
      <w:spacing w:line="360" w:lineRule="auto"/>
      <w:ind w:firstLine="570"/>
    </w:pPr>
    <w:rPr>
      <w:sz w:val="24"/>
    </w:rPr>
  </w:style>
  <w:style w:type="paragraph" w:styleId="9">
    <w:name w:val="Plain Text"/>
    <w:basedOn w:val="1"/>
    <w:link w:val="20"/>
    <w:autoRedefine/>
    <w:qFormat/>
    <w:uiPriority w:val="99"/>
    <w:rPr>
      <w:rFonts w:ascii="宋体" w:hAnsi="Courier New"/>
    </w:rPr>
  </w:style>
  <w:style w:type="paragraph" w:styleId="10">
    <w:name w:val="Balloon Text"/>
    <w:basedOn w:val="1"/>
    <w:link w:val="22"/>
    <w:autoRedefine/>
    <w:semiHidden/>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8"/>
    <w:next w:val="1"/>
    <w:autoRedefine/>
    <w:qFormat/>
    <w:uiPriority w:val="0"/>
    <w:pPr>
      <w:spacing w:after="120" w:line="480" w:lineRule="exact"/>
      <w:ind w:left="420" w:leftChars="200" w:firstLine="420" w:firstLineChars="200"/>
    </w:pPr>
    <w:rPr>
      <w:szCs w:val="20"/>
    </w:rPr>
  </w:style>
  <w:style w:type="character" w:styleId="16">
    <w:name w:val="annotation reference"/>
    <w:autoRedefine/>
    <w:semiHidden/>
    <w:qFormat/>
    <w:uiPriority w:val="99"/>
    <w:rPr>
      <w:rFonts w:cs="Times New Roman"/>
      <w:sz w:val="21"/>
      <w:szCs w:val="21"/>
    </w:rPr>
  </w:style>
  <w:style w:type="paragraph" w:customStyle="1" w:styleId="17">
    <w:name w:val="样式 正文文本 + 宋体"/>
    <w:basedOn w:val="6"/>
    <w:autoRedefine/>
    <w:qFormat/>
    <w:uiPriority w:val="0"/>
    <w:pPr>
      <w:tabs>
        <w:tab w:val="left" w:pos="567"/>
      </w:tabs>
    </w:pPr>
    <w:rPr>
      <w:rFonts w:ascii="宋体" w:hAnsi="宋体" w:eastAsia="宋体" w:cs="Times New Roman"/>
    </w:rPr>
  </w:style>
  <w:style w:type="character" w:customStyle="1" w:styleId="18">
    <w:name w:val="标题 1 字符"/>
    <w:link w:val="2"/>
    <w:autoRedefine/>
    <w:qFormat/>
    <w:locked/>
    <w:uiPriority w:val="99"/>
    <w:rPr>
      <w:rFonts w:ascii="宋体" w:hAnsi="宋体" w:eastAsia="宋体" w:cs="宋体"/>
      <w:b/>
      <w:bCs/>
      <w:kern w:val="36"/>
      <w:sz w:val="48"/>
      <w:szCs w:val="48"/>
    </w:rPr>
  </w:style>
  <w:style w:type="character" w:customStyle="1" w:styleId="19">
    <w:name w:val="标题 2 字符"/>
    <w:link w:val="3"/>
    <w:autoRedefine/>
    <w:qFormat/>
    <w:locked/>
    <w:uiPriority w:val="99"/>
    <w:rPr>
      <w:rFonts w:ascii="宋体" w:hAnsi="宋体" w:eastAsia="宋体" w:cs="宋体"/>
      <w:b/>
      <w:bCs/>
      <w:kern w:val="0"/>
      <w:sz w:val="36"/>
      <w:szCs w:val="36"/>
    </w:rPr>
  </w:style>
  <w:style w:type="character" w:customStyle="1" w:styleId="20">
    <w:name w:val="纯文本 字符"/>
    <w:link w:val="9"/>
    <w:autoRedefine/>
    <w:qFormat/>
    <w:locked/>
    <w:uiPriority w:val="99"/>
    <w:rPr>
      <w:rFonts w:ascii="宋体" w:hAnsi="Courier New" w:cs="Times New Roman"/>
    </w:rPr>
  </w:style>
  <w:style w:type="character" w:customStyle="1" w:styleId="21">
    <w:name w:val="批注文字 字符"/>
    <w:basedOn w:val="15"/>
    <w:link w:val="5"/>
    <w:autoRedefine/>
    <w:semiHidden/>
    <w:qFormat/>
    <w:uiPriority w:val="99"/>
  </w:style>
  <w:style w:type="character" w:customStyle="1" w:styleId="22">
    <w:name w:val="批注框文本 字符"/>
    <w:link w:val="10"/>
    <w:autoRedefine/>
    <w:semiHidden/>
    <w:qFormat/>
    <w:uiPriority w:val="99"/>
    <w:rPr>
      <w:sz w:val="0"/>
      <w:szCs w:val="0"/>
    </w:rPr>
  </w:style>
  <w:style w:type="character" w:customStyle="1" w:styleId="23">
    <w:name w:val="页眉 字符"/>
    <w:link w:val="12"/>
    <w:autoRedefine/>
    <w:qFormat/>
    <w:uiPriority w:val="99"/>
    <w:rPr>
      <w:kern w:val="2"/>
      <w:sz w:val="18"/>
      <w:szCs w:val="18"/>
    </w:rPr>
  </w:style>
  <w:style w:type="character" w:customStyle="1" w:styleId="24">
    <w:name w:val="页脚 字符"/>
    <w:link w:val="11"/>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85A2-46E1-4E1A-9F1A-397FF65DA468}">
  <ds:schemaRefs/>
</ds:datastoreItem>
</file>

<file path=docProps/app.xml><?xml version="1.0" encoding="utf-8"?>
<Properties xmlns="http://schemas.openxmlformats.org/officeDocument/2006/extended-properties" xmlns:vt="http://schemas.openxmlformats.org/officeDocument/2006/docPropsVTypes">
  <Template>Normal</Template>
  <Pages>2</Pages>
  <Words>665</Words>
  <Characters>874</Characters>
  <Lines>5</Lines>
  <Paragraphs>1</Paragraphs>
  <TotalTime>2</TotalTime>
  <ScaleCrop>false</ScaleCrop>
  <LinksUpToDate>false</LinksUpToDate>
  <CharactersWithSpaces>904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cp:lastPrinted>2024-04-09T03:05:00Z</cp:lastPrinted>
  <dcterms:modified xsi:type="dcterms:W3CDTF">2026-05-20T08:01:49Z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C87F747E11D844B6A5AFFAF448E7F40E</vt:lpwstr>
  </property>
  <property fmtid="{D5CDD505-2E9C-101B-9397-08002B2CF9AE}" pid="4" name="KSOTemplateDocerSaveRecord">
    <vt:lpwstr>eyJoZGlkIjoiOTMyYjU5NjdhNGZkNzk3MTMxYzY0YmYwYjRiODk4NWUiLCJ1c2VySWQiOiIxNTg3OTkxMzIyIn0=</vt:lpwstr>
  </property>
</Properties>
</file>