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CC266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7B02A843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C75A4A" w:rsidRPr="00C75A4A">
        <w:rPr>
          <w:rFonts w:ascii="宋体" w:hAnsi="宋体"/>
        </w:rPr>
        <w:t>BIECC-26CG90307/1</w:t>
      </w:r>
    </w:p>
    <w:p w14:paraId="36459A0E" w14:textId="4D34FECE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C75A4A" w:rsidRPr="00C75A4A">
        <w:rPr>
          <w:rFonts w:ascii="宋体" w:hAnsi="宋体"/>
        </w:rPr>
        <w:t>北京市公安局民警实训装备购置项目教育训练装备采购项目 第一包射击训练装备</w:t>
      </w:r>
    </w:p>
    <w:p w14:paraId="545A9D58" w14:textId="2CE5B0BA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首次公告日期：2026年</w:t>
      </w:r>
      <w:r w:rsidR="00C75A4A">
        <w:rPr>
          <w:rFonts w:ascii="宋体" w:hAnsi="宋体" w:hint="eastAsia"/>
        </w:rPr>
        <w:t>06</w:t>
      </w:r>
      <w:r>
        <w:rPr>
          <w:rFonts w:ascii="宋体" w:hAnsi="宋体" w:hint="eastAsia"/>
        </w:rPr>
        <w:t>月</w:t>
      </w:r>
      <w:r w:rsidR="00C75A4A">
        <w:rPr>
          <w:rFonts w:ascii="宋体" w:hAnsi="宋体" w:hint="eastAsia"/>
        </w:rPr>
        <w:t>05</w:t>
      </w:r>
      <w:r>
        <w:rPr>
          <w:rFonts w:ascii="宋体" w:hAnsi="宋体" w:hint="eastAsia"/>
        </w:rPr>
        <w:t>日</w:t>
      </w:r>
    </w:p>
    <w:p w14:paraId="33531222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6B3D73D1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更正事项：采购文件</w:t>
      </w:r>
      <w:r w:rsidR="00BD3AB5">
        <w:rPr>
          <w:rFonts w:ascii="宋体" w:hAnsi="宋体" w:hint="eastAsia"/>
        </w:rPr>
        <w:t>、</w:t>
      </w:r>
      <w:r w:rsidR="00C75A4A">
        <w:rPr>
          <w:rFonts w:ascii="宋体" w:hAnsi="宋体" w:hint="eastAsia"/>
        </w:rPr>
        <w:t>采购公告</w:t>
      </w:r>
    </w:p>
    <w:p w14:paraId="0584C5B5" w14:textId="77777777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1F9F4019" w14:textId="46521822" w:rsidR="00CC2669" w:rsidRDefault="007D43BA" w:rsidP="00230848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bookmarkStart w:id="9" w:name="_Toc35393647"/>
      <w:bookmarkStart w:id="10" w:name="_Toc35393816"/>
      <w:r>
        <w:rPr>
          <w:rFonts w:ascii="新宋体" w:eastAsia="新宋体" w:hAnsi="新宋体" w:cs="宋体" w:hint="eastAsia"/>
          <w:b/>
          <w:bCs/>
        </w:rPr>
        <w:t>1.</w:t>
      </w:r>
      <w:r w:rsidR="0013564D">
        <w:rPr>
          <w:rFonts w:ascii="新宋体" w:eastAsia="新宋体" w:hAnsi="新宋体" w:cs="宋体" w:hint="eastAsia"/>
          <w:b/>
          <w:bCs/>
        </w:rPr>
        <w:t>原</w:t>
      </w:r>
      <w:r>
        <w:rPr>
          <w:rFonts w:ascii="新宋体" w:eastAsia="新宋体" w:hAnsi="新宋体" w:cs="宋体" w:hint="eastAsia"/>
          <w:b/>
          <w:bCs/>
        </w:rPr>
        <w:t>招标文件</w:t>
      </w:r>
      <w:r w:rsidR="006A1BBD" w:rsidRPr="006A1BBD">
        <w:rPr>
          <w:rFonts w:ascii="新宋体" w:eastAsia="新宋体" w:hAnsi="新宋体" w:cs="宋体"/>
          <w:b/>
          <w:bCs/>
        </w:rPr>
        <w:t>第一章 投标邀请</w:t>
      </w:r>
      <w:r>
        <w:rPr>
          <w:rFonts w:ascii="新宋体" w:eastAsia="新宋体" w:hAnsi="新宋体" w:cs="宋体" w:hint="eastAsia"/>
          <w:b/>
          <w:bCs/>
        </w:rPr>
        <w:t>“</w:t>
      </w:r>
      <w:r w:rsidR="00FB2487" w:rsidRPr="00FB2487">
        <w:rPr>
          <w:rFonts w:ascii="新宋体" w:eastAsia="新宋体" w:hAnsi="新宋体" w:cs="宋体"/>
          <w:b/>
          <w:bCs/>
        </w:rPr>
        <w:t>四、提交投标文件截止时间、开标时间和地点</w:t>
      </w:r>
      <w:r>
        <w:rPr>
          <w:rFonts w:ascii="新宋体" w:eastAsia="新宋体" w:hAnsi="新宋体" w:cs="宋体" w:hint="eastAsia"/>
          <w:b/>
          <w:bCs/>
        </w:rPr>
        <w:t>”中：</w:t>
      </w:r>
    </w:p>
    <w:p w14:paraId="2AE316F8" w14:textId="7188AE5F" w:rsidR="008E3EC1" w:rsidRDefault="008E3EC1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</w:t>
      </w:r>
      <w:r w:rsidR="00C75A4A" w:rsidRPr="00C75A4A">
        <w:rPr>
          <w:rFonts w:asciiTheme="minorEastAsia" w:eastAsiaTheme="minorEastAsia" w:hAnsiTheme="minorEastAsia" w:cstheme="minorEastAsia"/>
          <w:color w:val="000000" w:themeColor="text1"/>
        </w:rPr>
        <w:t>2026年06月26日上午09:00（北京时间）</w:t>
      </w:r>
    </w:p>
    <w:p w14:paraId="45929A07" w14:textId="77777777" w:rsidR="008E3EC1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0187D20C" w14:textId="310C9999" w:rsidR="007D43BA" w:rsidRDefault="008E3EC1" w:rsidP="003C447B">
      <w:pPr>
        <w:spacing w:beforeLines="50" w:before="156" w:afterLines="50" w:after="156" w:line="360" w:lineRule="auto"/>
        <w:ind w:firstLineChars="200" w:firstLine="420"/>
        <w:contextualSpacing/>
        <w:rPr>
          <w:rFonts w:asciiTheme="minorEastAsia" w:eastAsiaTheme="minorEastAsia" w:hAnsiTheme="minorEastAsia" w:cstheme="minorEastAsia" w:hint="eastAsia"/>
          <w:color w:val="000000" w:themeColor="text1"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 w:rsidR="00C75A4A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="007D43BA"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 w:rsidR="00C75A4A">
        <w:rPr>
          <w:rFonts w:asciiTheme="minorEastAsia" w:eastAsiaTheme="minorEastAsia" w:hAnsiTheme="minorEastAsia" w:cstheme="minorEastAsia" w:hint="eastAsia"/>
          <w:color w:val="000000" w:themeColor="text1"/>
        </w:rPr>
        <w:t>03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</w:t>
      </w:r>
      <w:r w:rsidR="003A381E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0（北京时间）</w:t>
      </w:r>
    </w:p>
    <w:p w14:paraId="327559FC" w14:textId="5F8982AC" w:rsidR="007D43BA" w:rsidRDefault="007D43BA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2.</w:t>
      </w:r>
      <w:r w:rsidR="0013564D">
        <w:rPr>
          <w:rFonts w:ascii="新宋体" w:eastAsia="新宋体" w:hAnsi="新宋体" w:cs="宋体" w:hint="eastAsia"/>
          <w:b/>
          <w:bCs/>
        </w:rPr>
        <w:t>原</w:t>
      </w:r>
      <w:r>
        <w:rPr>
          <w:rFonts w:ascii="新宋体" w:eastAsia="新宋体" w:hAnsi="新宋体" w:cs="宋体" w:hint="eastAsia"/>
          <w:b/>
          <w:bCs/>
        </w:rPr>
        <w:t>招标文件</w:t>
      </w:r>
      <w:r w:rsidRPr="007D43BA">
        <w:rPr>
          <w:rFonts w:ascii="新宋体" w:eastAsia="新宋体" w:hAnsi="新宋体" w:cs="宋体"/>
          <w:b/>
          <w:bCs/>
        </w:rPr>
        <w:t>第五章 采购需求</w:t>
      </w:r>
      <w:r>
        <w:rPr>
          <w:rFonts w:ascii="新宋体" w:eastAsia="新宋体" w:hAnsi="新宋体" w:cs="宋体" w:hint="eastAsia"/>
          <w:b/>
          <w:bCs/>
        </w:rPr>
        <w:t>“</w:t>
      </w:r>
      <w:r w:rsidR="00C75A4A" w:rsidRPr="00C75A4A">
        <w:rPr>
          <w:rFonts w:ascii="新宋体" w:eastAsia="新宋体" w:hAnsi="新宋体" w:cs="宋体"/>
          <w:b/>
          <w:bCs/>
        </w:rPr>
        <w:t>五、设备需求</w:t>
      </w:r>
      <w:r>
        <w:rPr>
          <w:rFonts w:ascii="新宋体" w:eastAsia="新宋体" w:hAnsi="新宋体" w:cs="宋体" w:hint="eastAsia"/>
          <w:b/>
          <w:bCs/>
        </w:rPr>
        <w:t>”——“</w:t>
      </w:r>
      <w:r w:rsidR="00C75A4A">
        <w:rPr>
          <w:rFonts w:ascii="新宋体" w:eastAsia="新宋体" w:hAnsi="新宋体" w:cs="宋体" w:hint="eastAsia"/>
          <w:b/>
          <w:bCs/>
        </w:rPr>
        <w:t>15、</w:t>
      </w:r>
      <w:r w:rsidR="00C75A4A" w:rsidRPr="00C70EAF">
        <w:rPr>
          <w:rFonts w:ascii="宋体" w:hAnsi="宋体" w:cs="黑体" w:hint="eastAsia"/>
          <w:lang w:bidi="ar"/>
        </w:rPr>
        <w:t>▲</w:t>
      </w:r>
      <w:r w:rsidR="00C75A4A" w:rsidRPr="00C75A4A">
        <w:rPr>
          <w:rFonts w:ascii="新宋体" w:eastAsia="新宋体" w:hAnsi="新宋体" w:cs="宋体"/>
          <w:b/>
          <w:bCs/>
        </w:rPr>
        <w:t>电视</w:t>
      </w:r>
      <w:r>
        <w:rPr>
          <w:rFonts w:ascii="新宋体" w:eastAsia="新宋体" w:hAnsi="新宋体" w:cs="宋体" w:hint="eastAsia"/>
          <w:b/>
          <w:bCs/>
        </w:rPr>
        <w:t>”</w:t>
      </w:r>
      <w:r w:rsidR="00C75A4A">
        <w:rPr>
          <w:rFonts w:ascii="新宋体" w:eastAsia="新宋体" w:hAnsi="新宋体" w:cs="宋体" w:hint="eastAsia"/>
          <w:b/>
          <w:bCs/>
        </w:rPr>
        <w:t>、“16、</w:t>
      </w:r>
      <w:r w:rsidR="00C75A4A" w:rsidRPr="00C70EAF">
        <w:rPr>
          <w:rFonts w:ascii="宋体" w:hAnsi="宋体" w:cs="黑体" w:hint="eastAsia"/>
          <w:lang w:bidi="ar"/>
        </w:rPr>
        <w:t>▲</w:t>
      </w:r>
      <w:r w:rsidR="00C75A4A" w:rsidRPr="00C75A4A">
        <w:rPr>
          <w:rFonts w:ascii="新宋体" w:eastAsia="新宋体" w:hAnsi="新宋体" w:cs="宋体"/>
          <w:b/>
          <w:bCs/>
        </w:rPr>
        <w:t>电视</w:t>
      </w:r>
      <w:r w:rsidR="00C75A4A">
        <w:rPr>
          <w:rFonts w:ascii="新宋体" w:eastAsia="新宋体" w:hAnsi="新宋体" w:cs="宋体" w:hint="eastAsia"/>
          <w:b/>
          <w:bCs/>
        </w:rPr>
        <w:t>”</w:t>
      </w:r>
      <w:r>
        <w:rPr>
          <w:rFonts w:ascii="新宋体" w:eastAsia="新宋体" w:hAnsi="新宋体" w:cs="宋体" w:hint="eastAsia"/>
          <w:b/>
          <w:bCs/>
        </w:rPr>
        <w:t>中：</w:t>
      </w:r>
    </w:p>
    <w:tbl>
      <w:tblPr>
        <w:tblpPr w:leftFromText="180" w:rightFromText="180" w:vertAnchor="text" w:horzAnchor="page" w:tblpX="1404" w:tblpY="380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980"/>
        <w:gridCol w:w="6959"/>
      </w:tblGrid>
      <w:tr w:rsidR="00C75A4A" w:rsidRPr="00C70EAF" w14:paraId="7EE2A6C2" w14:textId="77777777" w:rsidTr="00C75A4A">
        <w:trPr>
          <w:trHeight w:val="86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3378" w14:textId="77777777" w:rsidR="00C75A4A" w:rsidRPr="00C70EAF" w:rsidRDefault="00C75A4A" w:rsidP="005B23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F7CBB" w14:textId="77777777" w:rsidR="00C75A4A" w:rsidRPr="00C70EAF" w:rsidRDefault="00C75A4A" w:rsidP="005B23F6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C70EAF">
              <w:rPr>
                <w:rFonts w:ascii="宋体" w:hAnsi="宋体" w:cs="宋体" w:hint="eastAsia"/>
                <w:lang w:bidi="ar"/>
              </w:rPr>
              <w:t>电视</w:t>
            </w:r>
          </w:p>
        </w:tc>
        <w:tc>
          <w:tcPr>
            <w:tcW w:w="4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59CF0" w14:textId="4CE46F3B" w:rsidR="00C75A4A" w:rsidRPr="00C70EAF" w:rsidRDefault="00C75A4A" w:rsidP="005B23F6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5.响应时间＜5ms；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6.支持HDMI与VGA双屏同时输入。</w:t>
            </w:r>
          </w:p>
        </w:tc>
      </w:tr>
      <w:tr w:rsidR="00C75A4A" w:rsidRPr="00C70EAF" w14:paraId="70F0DB54" w14:textId="77777777" w:rsidTr="00C75A4A">
        <w:trPr>
          <w:trHeight w:val="86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45F2E" w14:textId="77777777" w:rsidR="00C75A4A" w:rsidRPr="00C70EAF" w:rsidRDefault="00C75A4A" w:rsidP="005B23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4478C" w14:textId="77777777" w:rsidR="00C75A4A" w:rsidRPr="00C70EAF" w:rsidRDefault="00C75A4A" w:rsidP="005B23F6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C70EAF">
              <w:rPr>
                <w:rFonts w:ascii="宋体" w:hAnsi="宋体" w:cs="宋体" w:hint="eastAsia"/>
                <w:lang w:bidi="ar"/>
              </w:rPr>
              <w:t>电视</w:t>
            </w:r>
          </w:p>
        </w:tc>
        <w:tc>
          <w:tcPr>
            <w:tcW w:w="4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8BB93" w14:textId="5EE51D5E" w:rsidR="00C75A4A" w:rsidRPr="00C70EAF" w:rsidRDefault="00C75A4A" w:rsidP="005B23F6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9.亮度：≥4000尼特。</w:t>
            </w:r>
          </w:p>
        </w:tc>
      </w:tr>
    </w:tbl>
    <w:p w14:paraId="21B9FC2E" w14:textId="77777777" w:rsidR="00C75A4A" w:rsidRPr="00C75A4A" w:rsidRDefault="00C75A4A" w:rsidP="007D43BA">
      <w:pPr>
        <w:spacing w:line="360" w:lineRule="auto"/>
        <w:ind w:firstLineChars="200" w:firstLine="420"/>
        <w:rPr>
          <w:rFonts w:asciiTheme="minorEastAsia" w:eastAsiaTheme="minorEastAsia" w:hAnsiTheme="minorEastAsia" w:cstheme="minorEastAsia" w:hint="eastAsia"/>
          <w:color w:val="000000" w:themeColor="text1"/>
        </w:rPr>
      </w:pPr>
    </w:p>
    <w:p w14:paraId="28178C77" w14:textId="6833AE7E" w:rsidR="007D43BA" w:rsidRDefault="007D43BA" w:rsidP="007D43BA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tbl>
      <w:tblPr>
        <w:tblpPr w:leftFromText="180" w:rightFromText="180" w:vertAnchor="text" w:horzAnchor="page" w:tblpX="1404" w:tblpY="380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980"/>
        <w:gridCol w:w="6959"/>
      </w:tblGrid>
      <w:tr w:rsidR="00C75A4A" w:rsidRPr="00C70EAF" w14:paraId="39994AA2" w14:textId="77777777" w:rsidTr="00C75A4A">
        <w:trPr>
          <w:trHeight w:val="86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39A5" w14:textId="77777777" w:rsidR="00C75A4A" w:rsidRPr="00C70EAF" w:rsidRDefault="00C75A4A" w:rsidP="005B23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B7583" w14:textId="77777777" w:rsidR="00C75A4A" w:rsidRPr="00C70EAF" w:rsidRDefault="00C75A4A" w:rsidP="005B23F6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C70EAF">
              <w:rPr>
                <w:rFonts w:ascii="宋体" w:hAnsi="宋体" w:cs="宋体" w:hint="eastAsia"/>
                <w:lang w:bidi="ar"/>
              </w:rPr>
              <w:t>电视</w:t>
            </w:r>
          </w:p>
        </w:tc>
        <w:tc>
          <w:tcPr>
            <w:tcW w:w="4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8051F" w14:textId="77777777" w:rsidR="00C75A4A" w:rsidRPr="00C70EAF" w:rsidRDefault="00C75A4A" w:rsidP="005B23F6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5.响应时间</w:t>
            </w:r>
            <w:r>
              <w:rPr>
                <w:rFonts w:ascii="宋体" w:hAnsi="宋体" w:cs="宋体" w:hint="eastAsia"/>
                <w:lang w:bidi="ar"/>
              </w:rPr>
              <w:t>≤10</w:t>
            </w:r>
            <w:r w:rsidRPr="00C70EAF">
              <w:rPr>
                <w:rFonts w:ascii="宋体" w:hAnsi="宋体" w:cs="宋体" w:hint="eastAsia"/>
                <w:lang w:bidi="ar"/>
              </w:rPr>
              <w:t>ms；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6.</w:t>
            </w:r>
            <w:r>
              <w:rPr>
                <w:rFonts w:ascii="宋体" w:hAnsi="宋体" w:cs="宋体" w:hint="eastAsia"/>
                <w:lang w:bidi="ar"/>
              </w:rPr>
              <w:t>接口</w:t>
            </w:r>
            <w:r w:rsidRPr="00C70EAF">
              <w:rPr>
                <w:rFonts w:ascii="宋体" w:hAnsi="宋体" w:cs="宋体" w:hint="eastAsia"/>
                <w:lang w:bidi="ar"/>
              </w:rPr>
              <w:t>支持HDMI与VGA</w:t>
            </w:r>
            <w:r>
              <w:rPr>
                <w:rFonts w:ascii="宋体" w:hAnsi="宋体" w:cs="宋体" w:hint="eastAsia"/>
                <w:lang w:bidi="ar"/>
              </w:rPr>
              <w:t>（</w:t>
            </w:r>
            <w:r w:rsidRPr="00C455C2">
              <w:rPr>
                <w:rFonts w:ascii="宋体" w:hAnsi="宋体" w:cs="宋体"/>
                <w:lang w:bidi="ar"/>
              </w:rPr>
              <w:t>可配合转接头使用</w:t>
            </w:r>
            <w:r>
              <w:rPr>
                <w:rFonts w:ascii="宋体" w:hAnsi="宋体" w:cs="宋体" w:hint="eastAsia"/>
                <w:lang w:bidi="ar"/>
              </w:rPr>
              <w:t>）</w:t>
            </w:r>
            <w:r w:rsidRPr="00C70EAF">
              <w:rPr>
                <w:rFonts w:ascii="宋体" w:hAnsi="宋体" w:cs="宋体" w:hint="eastAsia"/>
                <w:lang w:bidi="ar"/>
              </w:rPr>
              <w:t>双屏同时输入。</w:t>
            </w:r>
          </w:p>
        </w:tc>
      </w:tr>
      <w:tr w:rsidR="00C75A4A" w:rsidRPr="00C70EAF" w14:paraId="721BBFFC" w14:textId="77777777" w:rsidTr="00C75A4A">
        <w:trPr>
          <w:trHeight w:val="86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0F08F" w14:textId="77777777" w:rsidR="00C75A4A" w:rsidRPr="00C70EAF" w:rsidRDefault="00C75A4A" w:rsidP="005B23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97146" w14:textId="77777777" w:rsidR="00C75A4A" w:rsidRPr="00C70EAF" w:rsidRDefault="00C75A4A" w:rsidP="005B23F6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C70EAF">
              <w:rPr>
                <w:rFonts w:ascii="宋体" w:hAnsi="宋体" w:cs="宋体" w:hint="eastAsia"/>
                <w:lang w:bidi="ar"/>
              </w:rPr>
              <w:t>电视</w:t>
            </w:r>
          </w:p>
        </w:tc>
        <w:tc>
          <w:tcPr>
            <w:tcW w:w="4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B3D4F" w14:textId="77777777" w:rsidR="00C75A4A" w:rsidRPr="00C70EAF" w:rsidRDefault="00C75A4A" w:rsidP="005B23F6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9.亮度：≥</w:t>
            </w:r>
            <w:r>
              <w:rPr>
                <w:rFonts w:ascii="宋体" w:hAnsi="宋体" w:cs="宋体" w:hint="eastAsia"/>
                <w:lang w:bidi="ar"/>
              </w:rPr>
              <w:t>1</w:t>
            </w:r>
            <w:r w:rsidRPr="00C70EAF">
              <w:rPr>
                <w:rFonts w:ascii="宋体" w:hAnsi="宋体" w:cs="宋体" w:hint="eastAsia"/>
                <w:lang w:bidi="ar"/>
              </w:rPr>
              <w:t>000尼特。</w:t>
            </w:r>
          </w:p>
        </w:tc>
      </w:tr>
    </w:tbl>
    <w:p w14:paraId="2956C9BE" w14:textId="77777777" w:rsidR="007D43BA" w:rsidRDefault="007D43BA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</w:p>
    <w:p w14:paraId="5291D141" w14:textId="6E4E5F0F" w:rsidR="007D43BA" w:rsidRDefault="007D43BA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3.</w:t>
      </w:r>
      <w:r w:rsidR="0013564D">
        <w:rPr>
          <w:rFonts w:ascii="新宋体" w:eastAsia="新宋体" w:hAnsi="新宋体" w:cs="宋体" w:hint="eastAsia"/>
          <w:b/>
          <w:bCs/>
        </w:rPr>
        <w:t>原</w:t>
      </w:r>
      <w:r w:rsidR="00C75A4A">
        <w:rPr>
          <w:rFonts w:ascii="新宋体" w:eastAsia="新宋体" w:hAnsi="新宋体" w:cs="宋体" w:hint="eastAsia"/>
          <w:b/>
          <w:bCs/>
        </w:rPr>
        <w:t>招标公告中</w:t>
      </w:r>
      <w:r>
        <w:rPr>
          <w:rFonts w:ascii="新宋体" w:eastAsia="新宋体" w:hAnsi="新宋体" w:cs="宋体" w:hint="eastAsia"/>
          <w:b/>
          <w:bCs/>
        </w:rPr>
        <w:t>：</w:t>
      </w:r>
    </w:p>
    <w:p w14:paraId="3F157B9D" w14:textId="13899EA4" w:rsid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 w:rsidR="00C75A4A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6月</w:t>
      </w:r>
      <w:r w:rsidR="00C75A4A">
        <w:rPr>
          <w:rFonts w:asciiTheme="minorEastAsia" w:eastAsiaTheme="minorEastAsia" w:hAnsiTheme="minorEastAsia" w:cstheme="minorEastAsia" w:hint="eastAsia"/>
          <w:color w:val="000000" w:themeColor="text1"/>
        </w:rPr>
        <w:t>26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</w:t>
      </w:r>
      <w:r w:rsidR="00C75A4A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0（北京时间）</w:t>
      </w:r>
    </w:p>
    <w:p w14:paraId="3634028A" w14:textId="77777777" w:rsidR="007D43BA" w:rsidRDefault="007D43BA" w:rsidP="007D43BA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lastRenderedPageBreak/>
        <w:t>更正为：</w:t>
      </w:r>
    </w:p>
    <w:p w14:paraId="04522D12" w14:textId="10AE850E" w:rsid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</w:t>
      </w:r>
      <w:r w:rsidR="00C75A4A" w:rsidRPr="00C75A4A">
        <w:rPr>
          <w:rFonts w:asciiTheme="minorEastAsia" w:eastAsiaTheme="minorEastAsia" w:hAnsiTheme="minorEastAsia" w:cstheme="minorEastAsia"/>
          <w:color w:val="000000" w:themeColor="text1"/>
        </w:rPr>
        <w:t>2026年07月03日上午09:</w:t>
      </w:r>
      <w:r w:rsidR="001647FD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="00C75A4A" w:rsidRPr="00C75A4A">
        <w:rPr>
          <w:rFonts w:asciiTheme="minorEastAsia" w:eastAsiaTheme="minorEastAsia" w:hAnsiTheme="minorEastAsia" w:cstheme="minor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（北京时间）</w:t>
      </w:r>
    </w:p>
    <w:p w14:paraId="2D4969E6" w14:textId="5241D7A5" w:rsidR="00CC2669" w:rsidRPr="007D43BA" w:rsidRDefault="00CC2669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</w:p>
    <w:p w14:paraId="0CDB2C6E" w14:textId="648E3F6D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9"/>
      <w:bookmarkEnd w:id="10"/>
    </w:p>
    <w:p w14:paraId="6863E854" w14:textId="77777777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1.采购文件及采购公告中其他事项不变</w:t>
      </w:r>
    </w:p>
    <w:p w14:paraId="19A401A4" w14:textId="2DB2C5B8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2.更正日期：2026年</w:t>
      </w:r>
      <w:r w:rsidR="00C75A4A">
        <w:rPr>
          <w:rFonts w:ascii="宋体" w:hAnsi="宋体" w:hint="eastAsia"/>
        </w:rPr>
        <w:t>06</w:t>
      </w:r>
      <w:r>
        <w:rPr>
          <w:rFonts w:ascii="宋体" w:hAnsi="宋体" w:hint="eastAsia"/>
        </w:rPr>
        <w:t>月</w:t>
      </w:r>
      <w:r w:rsidR="00C75A4A">
        <w:rPr>
          <w:rFonts w:ascii="宋体" w:hAnsi="宋体" w:hint="eastAsia"/>
        </w:rPr>
        <w:t>17</w:t>
      </w:r>
      <w:r>
        <w:rPr>
          <w:rFonts w:ascii="宋体" w:hAnsi="宋体" w:hint="eastAsia"/>
        </w:rPr>
        <w:t>日</w:t>
      </w:r>
    </w:p>
    <w:p w14:paraId="21A30FDD" w14:textId="6B1E5AE2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3.原</w:t>
      </w:r>
      <w:r w:rsidR="007D43BA">
        <w:rPr>
          <w:rFonts w:ascii="宋体" w:hAnsi="宋体" w:hint="eastAsia"/>
        </w:rPr>
        <w:t>招标</w:t>
      </w:r>
      <w:r>
        <w:rPr>
          <w:rFonts w:ascii="宋体" w:hAnsi="宋体" w:hint="eastAsia"/>
        </w:rPr>
        <w:t>公告网址链接：</w:t>
      </w:r>
    </w:p>
    <w:p w14:paraId="13579B10" w14:textId="77777777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bookmarkStart w:id="11" w:name="_Toc28359106"/>
      <w:bookmarkStart w:id="12" w:name="_Toc35393648"/>
      <w:bookmarkStart w:id="13" w:name="_Toc28359029"/>
      <w:bookmarkStart w:id="14" w:name="_Toc35393817"/>
      <w:r w:rsidRPr="00B0568A">
        <w:rPr>
          <w:rFonts w:ascii="宋体" w:hAnsi="宋体" w:hint="eastAsia"/>
        </w:rPr>
        <w:t>北京市政府采购网：</w:t>
      </w:r>
    </w:p>
    <w:p w14:paraId="41DE02CD" w14:textId="7D583030" w:rsidR="00C75A4A" w:rsidRDefault="00C75A4A" w:rsidP="00B0568A">
      <w:pPr>
        <w:pStyle w:val="af5"/>
        <w:spacing w:line="360" w:lineRule="auto"/>
        <w:rPr>
          <w:rFonts w:ascii="宋体" w:hAnsi="宋体" w:hint="eastAsia"/>
        </w:rPr>
      </w:pPr>
      <w:r w:rsidRPr="00C75A4A">
        <w:rPr>
          <w:rFonts w:ascii="宋体" w:hAnsi="宋体"/>
        </w:rPr>
        <w:t>http://www.ccgp-beijing.gov.cn/xxgg/sjxxgg/zbgg/2026/6/793d7d14777f4f2a828bbcbb40998a45.htm</w:t>
      </w:r>
    </w:p>
    <w:p w14:paraId="305666FC" w14:textId="36930971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中国政府采购网：</w:t>
      </w:r>
    </w:p>
    <w:p w14:paraId="2A565103" w14:textId="46D65DAB" w:rsidR="00C75A4A" w:rsidRPr="00C75A4A" w:rsidRDefault="00C75A4A" w:rsidP="00C75A4A">
      <w:pPr>
        <w:pStyle w:val="af5"/>
        <w:spacing w:line="360" w:lineRule="auto"/>
        <w:rPr>
          <w:rFonts w:ascii="宋体" w:hAnsi="宋体" w:hint="eastAsia"/>
        </w:rPr>
      </w:pPr>
      <w:r w:rsidRPr="00C75A4A">
        <w:t>http://www.ccgp.gov.cn/cggg/dfgg/gkzb/202606/t20260605_26697304.htm</w:t>
      </w:r>
    </w:p>
    <w:p w14:paraId="4AFA59BF" w14:textId="0EDC091D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5E756B4C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5" w:name="_Toc28359009"/>
      <w:bookmarkStart w:id="16" w:name="_Toc28359086"/>
      <w:r>
        <w:rPr>
          <w:rFonts w:ascii="宋体" w:hAnsi="宋体" w:cs="宋体" w:hint="eastAsia"/>
          <w:color w:val="000000" w:themeColor="text1"/>
        </w:rPr>
        <w:t>名称：北京市公安局</w:t>
      </w:r>
    </w:p>
    <w:p w14:paraId="7715C537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地址：北京市东城区前门东大街9号</w:t>
      </w:r>
    </w:p>
    <w:p w14:paraId="3E14A28D" w14:textId="384FA108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</w:t>
      </w:r>
      <w:r w:rsidR="00DA76A7" w:rsidRPr="00DA76A7">
        <w:rPr>
          <w:rFonts w:ascii="宋体" w:hAnsi="宋体" w:cs="宋体"/>
          <w:color w:val="000000" w:themeColor="text1"/>
        </w:rPr>
        <w:t>孔老师，010-85223992</w:t>
      </w:r>
    </w:p>
    <w:bookmarkEnd w:id="15"/>
    <w:bookmarkEnd w:id="16"/>
    <w:p w14:paraId="170319F1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7" w:name="_Toc28359010"/>
      <w:bookmarkStart w:id="18" w:name="_Toc28359087"/>
      <w:r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联系方式：包红月，仇凯彬，李嘉鹏；010-62051636/010-62055093</w:t>
      </w:r>
    </w:p>
    <w:p w14:paraId="78EF361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9" w:name="_Toc160119536"/>
      <w:bookmarkStart w:id="20" w:name="_Toc14183"/>
      <w:bookmarkStart w:id="21" w:name="_Toc13737"/>
      <w:r>
        <w:rPr>
          <w:rFonts w:ascii="宋体" w:hAnsi="宋体" w:cs="宋体" w:hint="eastAsia"/>
          <w:color w:val="000000" w:themeColor="text1"/>
        </w:rPr>
        <w:t>3.项目联系方式</w:t>
      </w:r>
      <w:bookmarkEnd w:id="17"/>
      <w:bookmarkEnd w:id="18"/>
      <w:bookmarkEnd w:id="19"/>
      <w:bookmarkEnd w:id="20"/>
      <w:bookmarkEnd w:id="21"/>
    </w:p>
    <w:p w14:paraId="0F75BAA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项目联系人：包红月，仇凯彬，李嘉鹏</w:t>
      </w:r>
    </w:p>
    <w:p w14:paraId="04F9E54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CC2669" w:rsidRDefault="00CC2669">
      <w:pPr>
        <w:pStyle w:val="af5"/>
        <w:spacing w:line="360" w:lineRule="auto"/>
        <w:rPr>
          <w:rFonts w:ascii="宋体" w:hAnsi="宋体" w:hint="eastAsia"/>
        </w:rPr>
      </w:pPr>
    </w:p>
    <w:sectPr w:rsidR="00CC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63BD" w14:textId="77777777" w:rsidR="001267B1" w:rsidRDefault="001267B1" w:rsidP="001C22B5">
      <w:r>
        <w:separator/>
      </w:r>
    </w:p>
  </w:endnote>
  <w:endnote w:type="continuationSeparator" w:id="0">
    <w:p w14:paraId="1B44C397" w14:textId="77777777" w:rsidR="001267B1" w:rsidRDefault="001267B1" w:rsidP="001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4487" w14:textId="77777777" w:rsidR="001267B1" w:rsidRDefault="001267B1" w:rsidP="001C22B5">
      <w:r>
        <w:separator/>
      </w:r>
    </w:p>
  </w:footnote>
  <w:footnote w:type="continuationSeparator" w:id="0">
    <w:p w14:paraId="0CD6E4B6" w14:textId="77777777" w:rsidR="001267B1" w:rsidRDefault="001267B1" w:rsidP="001C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54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2574"/>
    <w:rsid w:val="00044A7D"/>
    <w:rsid w:val="00054140"/>
    <w:rsid w:val="000636B5"/>
    <w:rsid w:val="0009155D"/>
    <w:rsid w:val="0009156F"/>
    <w:rsid w:val="000919C6"/>
    <w:rsid w:val="00096CFD"/>
    <w:rsid w:val="000B5E71"/>
    <w:rsid w:val="00100633"/>
    <w:rsid w:val="00103ACD"/>
    <w:rsid w:val="001172F6"/>
    <w:rsid w:val="001267B1"/>
    <w:rsid w:val="00132713"/>
    <w:rsid w:val="00133620"/>
    <w:rsid w:val="0013564D"/>
    <w:rsid w:val="00143070"/>
    <w:rsid w:val="00154401"/>
    <w:rsid w:val="00163D2E"/>
    <w:rsid w:val="001647FD"/>
    <w:rsid w:val="00165212"/>
    <w:rsid w:val="00171096"/>
    <w:rsid w:val="0019059F"/>
    <w:rsid w:val="001937BE"/>
    <w:rsid w:val="00194901"/>
    <w:rsid w:val="001B6FC4"/>
    <w:rsid w:val="001C22B5"/>
    <w:rsid w:val="001E3290"/>
    <w:rsid w:val="001F5348"/>
    <w:rsid w:val="001F65B8"/>
    <w:rsid w:val="002004A8"/>
    <w:rsid w:val="002041F5"/>
    <w:rsid w:val="00230848"/>
    <w:rsid w:val="00230DD9"/>
    <w:rsid w:val="00231FDA"/>
    <w:rsid w:val="00286E05"/>
    <w:rsid w:val="00290F27"/>
    <w:rsid w:val="00294B5F"/>
    <w:rsid w:val="002A509A"/>
    <w:rsid w:val="003123AE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A381E"/>
    <w:rsid w:val="003C447B"/>
    <w:rsid w:val="003F534B"/>
    <w:rsid w:val="003F7256"/>
    <w:rsid w:val="00400DE7"/>
    <w:rsid w:val="00405CC6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54A8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BBD"/>
    <w:rsid w:val="006A1E38"/>
    <w:rsid w:val="006A5800"/>
    <w:rsid w:val="006A5DE6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C60F8"/>
    <w:rsid w:val="007C74E3"/>
    <w:rsid w:val="007D43BA"/>
    <w:rsid w:val="007F3C1C"/>
    <w:rsid w:val="007F3E8F"/>
    <w:rsid w:val="007F712E"/>
    <w:rsid w:val="008019AA"/>
    <w:rsid w:val="00814C27"/>
    <w:rsid w:val="008227A7"/>
    <w:rsid w:val="00822F61"/>
    <w:rsid w:val="008365A4"/>
    <w:rsid w:val="00837515"/>
    <w:rsid w:val="00847E27"/>
    <w:rsid w:val="008519B5"/>
    <w:rsid w:val="008669EF"/>
    <w:rsid w:val="00867E33"/>
    <w:rsid w:val="008A089F"/>
    <w:rsid w:val="008A21BF"/>
    <w:rsid w:val="008A62DC"/>
    <w:rsid w:val="008E3EC1"/>
    <w:rsid w:val="00910347"/>
    <w:rsid w:val="00914DA1"/>
    <w:rsid w:val="00921844"/>
    <w:rsid w:val="00952A1F"/>
    <w:rsid w:val="0097235F"/>
    <w:rsid w:val="00986E90"/>
    <w:rsid w:val="009B2173"/>
    <w:rsid w:val="009B5D0B"/>
    <w:rsid w:val="009C05B5"/>
    <w:rsid w:val="009C3E52"/>
    <w:rsid w:val="009D5622"/>
    <w:rsid w:val="00A07770"/>
    <w:rsid w:val="00A07AC3"/>
    <w:rsid w:val="00A101BC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0568A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D3AB5"/>
    <w:rsid w:val="00BE3940"/>
    <w:rsid w:val="00C14BFA"/>
    <w:rsid w:val="00C361FE"/>
    <w:rsid w:val="00C42680"/>
    <w:rsid w:val="00C627C0"/>
    <w:rsid w:val="00C75A4A"/>
    <w:rsid w:val="00C822DF"/>
    <w:rsid w:val="00CC2669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A76A7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84134"/>
    <w:rsid w:val="00E96FBC"/>
    <w:rsid w:val="00E97338"/>
    <w:rsid w:val="00EA263C"/>
    <w:rsid w:val="00EB4A47"/>
    <w:rsid w:val="00ED3762"/>
    <w:rsid w:val="00F12854"/>
    <w:rsid w:val="00F13755"/>
    <w:rsid w:val="00F151C9"/>
    <w:rsid w:val="00F3337F"/>
    <w:rsid w:val="00F377A1"/>
    <w:rsid w:val="00F47C57"/>
    <w:rsid w:val="00F54D0D"/>
    <w:rsid w:val="00F93228"/>
    <w:rsid w:val="00FA22AB"/>
    <w:rsid w:val="00FB0C84"/>
    <w:rsid w:val="00FB2487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7C536"/>
  <w15:docId w15:val="{0D2F523F-71FD-4EEB-9099-CB0773CD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rsid w:val="00C75A4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75A4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styleId="afa">
    <w:name w:val="Unresolved Mention"/>
    <w:basedOn w:val="a1"/>
    <w:uiPriority w:val="99"/>
    <w:semiHidden/>
    <w:unhideWhenUsed/>
    <w:rsid w:val="00B0568A"/>
    <w:rPr>
      <w:color w:val="605E5C"/>
      <w:shd w:val="clear" w:color="auto" w:fill="E1DFDD"/>
    </w:rPr>
  </w:style>
  <w:style w:type="character" w:customStyle="1" w:styleId="90">
    <w:name w:val="标题 9 字符"/>
    <w:basedOn w:val="a1"/>
    <w:link w:val="9"/>
    <w:uiPriority w:val="9"/>
    <w:semiHidden/>
    <w:rsid w:val="00C75A4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398</Words>
  <Characters>606</Characters>
  <Application>Microsoft Office Word</Application>
  <DocSecurity>0</DocSecurity>
  <Lines>37</Lines>
  <Paragraphs>52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84</cp:revision>
  <dcterms:created xsi:type="dcterms:W3CDTF">2024-08-21T07:44:00Z</dcterms:created>
  <dcterms:modified xsi:type="dcterms:W3CDTF">2026-06-17T10:19:00Z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