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388CDB16" w:rsidR="00EA5D38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>
        <w:rPr>
          <w:rFonts w:ascii="宋体" w:eastAsia="宋体" w:hAnsi="宋体" w:hint="eastAsia"/>
          <w:sz w:val="32"/>
          <w:szCs w:val="32"/>
        </w:rPr>
        <w:t>更正公告</w:t>
      </w:r>
      <w:bookmarkEnd w:id="0"/>
      <w:r w:rsidR="00AE7007">
        <w:rPr>
          <w:rFonts w:ascii="宋体" w:eastAsia="宋体" w:hAnsi="宋体" w:hint="eastAsia"/>
          <w:sz w:val="32"/>
          <w:szCs w:val="32"/>
        </w:rPr>
        <w:t>3</w:t>
      </w:r>
    </w:p>
    <w:p w14:paraId="07CA65CC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6144A5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1EB1CE1A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bookmarkStart w:id="5" w:name="_Hlk107487291"/>
      <w:r w:rsidR="003970A2">
        <w:rPr>
          <w:rFonts w:ascii="宋体" w:hAnsi="宋体"/>
          <w:sz w:val="24"/>
        </w:rPr>
        <w:t>BMCC-ZC2</w:t>
      </w:r>
      <w:bookmarkEnd w:id="5"/>
      <w:r w:rsidR="00223A65">
        <w:rPr>
          <w:rFonts w:ascii="宋体" w:hAnsi="宋体" w:hint="eastAsia"/>
          <w:sz w:val="24"/>
        </w:rPr>
        <w:t>6-0087</w:t>
      </w:r>
    </w:p>
    <w:p w14:paraId="4E1D4CF0" w14:textId="012AECC3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223A65">
        <w:rPr>
          <w:rFonts w:ascii="宋体" w:hAnsi="宋体" w:hint="eastAsia"/>
          <w:sz w:val="24"/>
        </w:rPr>
        <w:t>改善办学保障条件--AB栋实验室及配套保障设施设备购置项目（新竣工楼配套及开办费）子项目1（UPS部分）</w:t>
      </w:r>
    </w:p>
    <w:p w14:paraId="551D61F0" w14:textId="02AB6550" w:rsidR="00EA5D38" w:rsidRPr="007D03B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首次公告日期</w:t>
      </w:r>
      <w:r w:rsidRPr="007D03B2">
        <w:rPr>
          <w:rFonts w:ascii="宋体" w:hAnsi="宋体" w:hint="eastAsia"/>
          <w:sz w:val="24"/>
          <w:szCs w:val="24"/>
        </w:rPr>
        <w:t>：</w:t>
      </w:r>
      <w:r w:rsidR="002338B4" w:rsidRPr="007D03B2">
        <w:rPr>
          <w:rFonts w:ascii="宋体" w:hAnsi="宋体" w:hint="eastAsia"/>
          <w:sz w:val="24"/>
          <w:szCs w:val="24"/>
        </w:rPr>
        <w:t>202</w:t>
      </w:r>
      <w:r w:rsidR="00223A65" w:rsidRPr="007D03B2">
        <w:rPr>
          <w:rFonts w:ascii="宋体" w:hAnsi="宋体" w:hint="eastAsia"/>
          <w:sz w:val="24"/>
          <w:szCs w:val="24"/>
        </w:rPr>
        <w:t>6</w:t>
      </w:r>
      <w:r w:rsidR="002338B4" w:rsidRPr="007D03B2">
        <w:rPr>
          <w:rFonts w:ascii="宋体" w:hAnsi="宋体" w:hint="eastAsia"/>
          <w:sz w:val="24"/>
          <w:szCs w:val="24"/>
        </w:rPr>
        <w:t>年</w:t>
      </w:r>
      <w:r w:rsidR="00223A65" w:rsidRPr="007D03B2">
        <w:rPr>
          <w:rFonts w:ascii="宋体" w:hAnsi="宋体" w:hint="eastAsia"/>
          <w:sz w:val="24"/>
          <w:szCs w:val="24"/>
        </w:rPr>
        <w:t>5</w:t>
      </w:r>
      <w:r w:rsidR="002338B4" w:rsidRPr="007D03B2">
        <w:rPr>
          <w:rFonts w:ascii="宋体" w:hAnsi="宋体" w:hint="eastAsia"/>
          <w:sz w:val="24"/>
          <w:szCs w:val="24"/>
        </w:rPr>
        <w:t>月</w:t>
      </w:r>
      <w:r w:rsidR="00951BE6" w:rsidRPr="007D03B2">
        <w:rPr>
          <w:rFonts w:ascii="宋体" w:hAnsi="宋体" w:hint="eastAsia"/>
          <w:sz w:val="24"/>
          <w:szCs w:val="24"/>
        </w:rPr>
        <w:t>1</w:t>
      </w:r>
      <w:r w:rsidR="00223A65" w:rsidRPr="007D03B2">
        <w:rPr>
          <w:rFonts w:ascii="宋体" w:hAnsi="宋体" w:hint="eastAsia"/>
          <w:sz w:val="24"/>
          <w:szCs w:val="24"/>
        </w:rPr>
        <w:t>3</w:t>
      </w:r>
      <w:r w:rsidR="002338B4" w:rsidRPr="007D03B2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01BC2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6" w:name="_Toc35393646"/>
      <w:bookmarkStart w:id="7" w:name="_Toc28359028"/>
      <w:bookmarkStart w:id="8" w:name="_Toc28359105"/>
      <w:bookmarkStart w:id="9" w:name="_Toc35393815"/>
      <w:r w:rsidRPr="00801BC2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1DF11A8E" w14:textId="1B2E935E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更正事项：</w:t>
      </w:r>
      <w:r w:rsidR="00B70612" w:rsidRPr="00801BC2">
        <w:rPr>
          <w:rFonts w:ascii="宋体" w:hAnsi="宋体" w:hint="eastAsia"/>
          <w:sz w:val="24"/>
          <w:szCs w:val="24"/>
        </w:rPr>
        <w:t>采购</w:t>
      </w:r>
      <w:r w:rsidR="00223A65">
        <w:rPr>
          <w:rFonts w:ascii="宋体" w:hAnsi="宋体" w:hint="eastAsia"/>
          <w:sz w:val="24"/>
          <w:szCs w:val="24"/>
        </w:rPr>
        <w:t>文件</w:t>
      </w:r>
    </w:p>
    <w:p w14:paraId="0E47636B" w14:textId="27263FF3" w:rsidR="0085346F" w:rsidRPr="00801BC2" w:rsidRDefault="00BB5479" w:rsidP="00951BE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0542B1" w:rsidRPr="00801BC2">
        <w:rPr>
          <w:rFonts w:ascii="宋体" w:hAnsi="宋体" w:hint="eastAsia"/>
          <w:sz w:val="24"/>
          <w:szCs w:val="24"/>
        </w:rPr>
        <w:t>更正内容：</w:t>
      </w:r>
      <w:r w:rsidR="00223A65">
        <w:rPr>
          <w:rFonts w:ascii="宋体" w:hAnsi="宋体" w:hint="eastAsia"/>
          <w:sz w:val="24"/>
          <w:szCs w:val="24"/>
        </w:rPr>
        <w:t xml:space="preserve">招标文件“第四章 </w:t>
      </w:r>
      <w:r w:rsidR="00223A65" w:rsidRPr="00223A65">
        <w:rPr>
          <w:rFonts w:ascii="宋体" w:hAnsi="宋体"/>
          <w:sz w:val="24"/>
          <w:szCs w:val="24"/>
        </w:rPr>
        <w:t>评标程序、评标方法和评标标准</w:t>
      </w:r>
      <w:r w:rsidR="00223A65">
        <w:rPr>
          <w:rFonts w:ascii="宋体" w:hAnsi="宋体" w:hint="eastAsia"/>
          <w:sz w:val="24"/>
          <w:szCs w:val="24"/>
        </w:rPr>
        <w:t>”中“二、评标标准”的“技术部分”</w:t>
      </w:r>
    </w:p>
    <w:p w14:paraId="1333C2D6" w14:textId="39A6EB94" w:rsidR="0085346F" w:rsidRDefault="0085346F" w:rsidP="0085346F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更正为：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1052"/>
        <w:gridCol w:w="5949"/>
        <w:gridCol w:w="851"/>
      </w:tblGrid>
      <w:tr w:rsidR="00BB5479" w14:paraId="62108360" w14:textId="77777777" w:rsidTr="00B51E1A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9C17B" w14:textId="77777777" w:rsidR="00BB5479" w:rsidRDefault="00BB5479" w:rsidP="00B51E1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7722" w14:textId="77777777" w:rsidR="00BB5479" w:rsidRDefault="00BB5479" w:rsidP="00B51E1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72FF6" w14:textId="77777777" w:rsidR="00BB5479" w:rsidRDefault="00BB5479" w:rsidP="00B51E1A">
            <w:pPr>
              <w:widowControl/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851" w:type="dxa"/>
            <w:vAlign w:val="center"/>
          </w:tcPr>
          <w:p w14:paraId="6A47DDAF" w14:textId="77777777" w:rsidR="00BB5479" w:rsidRDefault="00BB5479" w:rsidP="00B51E1A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B5479" w14:paraId="745EC5F1" w14:textId="77777777" w:rsidTr="00B51E1A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DCEE" w14:textId="77777777" w:rsidR="00BB5479" w:rsidRDefault="00BB5479" w:rsidP="00B51E1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753E" w14:textId="77777777" w:rsidR="00BB5479" w:rsidRDefault="00BB5479" w:rsidP="00B51E1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技术部分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2C31B" w14:textId="77777777" w:rsidR="00BB5479" w:rsidRDefault="00BB5479" w:rsidP="00B51E1A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投标文件对招标文件第五章“四、技术要求（二）技术参数”的响应程度；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6DD3DF1D" w14:textId="5D9E9007" w:rsidR="00BB5479" w:rsidRPr="00457654" w:rsidRDefault="00BB5479" w:rsidP="00B51E1A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标#指标为重要指标，每有一项#指标完全满足招标文件要求，得2</w:t>
            </w:r>
            <w:r>
              <w:rPr>
                <w:rFonts w:ascii="宋体" w:hAnsi="宋体" w:hint="eastAsia"/>
                <w:sz w:val="24"/>
              </w:rPr>
              <w:t>.5</w:t>
            </w:r>
            <w:r w:rsidRPr="00457654">
              <w:rPr>
                <w:rFonts w:ascii="宋体" w:hAnsi="宋体" w:hint="eastAsia"/>
                <w:sz w:val="24"/>
              </w:rPr>
              <w:t>分，共8项，最高</w:t>
            </w:r>
            <w:r>
              <w:rPr>
                <w:rFonts w:ascii="宋体" w:hAnsi="宋体" w:hint="eastAsia"/>
                <w:sz w:val="24"/>
              </w:rPr>
              <w:t>20</w:t>
            </w:r>
            <w:r w:rsidRPr="00457654">
              <w:rPr>
                <w:rFonts w:ascii="宋体" w:hAnsi="宋体" w:hint="eastAsia"/>
                <w:sz w:val="24"/>
              </w:rPr>
              <w:t>分；</w:t>
            </w:r>
          </w:p>
          <w:p w14:paraId="7423427C" w14:textId="4639A883" w:rsidR="00BB5479" w:rsidRPr="00457654" w:rsidRDefault="00BB5479" w:rsidP="00B51E1A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其他指标为一般指标，每有一项完全满足招标文件要求，得1分，共2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457654">
              <w:rPr>
                <w:rFonts w:ascii="宋体" w:hAnsi="宋体" w:hint="eastAsia"/>
                <w:sz w:val="24"/>
              </w:rPr>
              <w:t>项，最高2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457654">
              <w:rPr>
                <w:rFonts w:ascii="宋体" w:hAnsi="宋体" w:hint="eastAsia"/>
                <w:sz w:val="24"/>
              </w:rPr>
              <w:t>分；</w:t>
            </w:r>
          </w:p>
          <w:p w14:paraId="07BA7F12" w14:textId="77777777" w:rsidR="00BB5479" w:rsidRDefault="00BB5479" w:rsidP="00B51E1A">
            <w:pPr>
              <w:widowControl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注：1、所有的技术指标须在采购需求偏离表中逐条响应，漏报技术条款视为不满足，作为负偏离条款。</w:t>
            </w:r>
          </w:p>
          <w:p w14:paraId="18A977EF" w14:textId="77777777" w:rsidR="00BB5479" w:rsidRDefault="00BB5479" w:rsidP="00B51E1A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2、采购需求中有明确要求提供证明材料的，需按照要求提供证明材料。未提供视为不满足，作为负偏离条款。</w:t>
            </w:r>
          </w:p>
        </w:tc>
        <w:tc>
          <w:tcPr>
            <w:tcW w:w="851" w:type="dxa"/>
            <w:vAlign w:val="center"/>
          </w:tcPr>
          <w:p w14:paraId="386ACD9D" w14:textId="77777777" w:rsidR="00BB5479" w:rsidRDefault="00BB5479" w:rsidP="00B51E1A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42</w:t>
            </w:r>
          </w:p>
        </w:tc>
      </w:tr>
    </w:tbl>
    <w:p w14:paraId="02D20516" w14:textId="77777777" w:rsidR="00BB5479" w:rsidRDefault="00BB5479" w:rsidP="00BB5479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51C6C2D9" w14:textId="58C05815" w:rsidR="00223A65" w:rsidRDefault="00BB5479" w:rsidP="0085346F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223A65" w:rsidRPr="00801BC2">
        <w:rPr>
          <w:rFonts w:ascii="宋体" w:hAnsi="宋体" w:hint="eastAsia"/>
          <w:sz w:val="24"/>
          <w:szCs w:val="24"/>
        </w:rPr>
        <w:t>更正内容：</w:t>
      </w:r>
      <w:r w:rsidR="00223A65">
        <w:rPr>
          <w:rFonts w:ascii="宋体" w:hAnsi="宋体" w:hint="eastAsia"/>
          <w:sz w:val="24"/>
          <w:szCs w:val="24"/>
        </w:rPr>
        <w:t>招标文件“第五章 采购需求”中</w:t>
      </w:r>
      <w:r>
        <w:rPr>
          <w:rFonts w:ascii="宋体" w:hAnsi="宋体" w:hint="eastAsia"/>
          <w:sz w:val="24"/>
          <w:szCs w:val="24"/>
        </w:rPr>
        <w:t>相关内容</w:t>
      </w:r>
    </w:p>
    <w:p w14:paraId="6412DE2F" w14:textId="1DA536F2" w:rsidR="00BB5479" w:rsidRPr="00BB5479" w:rsidRDefault="00BB547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更正为：详见附件1</w:t>
      </w:r>
    </w:p>
    <w:p w14:paraId="098A7294" w14:textId="77777777" w:rsidR="00BB5479" w:rsidRDefault="00BB547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25BCDCC1" w14:textId="0C26FD4C" w:rsidR="0031574D" w:rsidRDefault="0031574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8961AD">
        <w:rPr>
          <w:rFonts w:ascii="宋体" w:hAnsi="宋体" w:hint="eastAsia"/>
          <w:sz w:val="24"/>
          <w:szCs w:val="24"/>
        </w:rPr>
        <w:t>更正内容：</w:t>
      </w:r>
      <w:r w:rsidRPr="00826902">
        <w:rPr>
          <w:rFonts w:ascii="宋体" w:hAnsi="宋体"/>
          <w:sz w:val="24"/>
          <w:szCs w:val="24"/>
        </w:rPr>
        <w:t>提交投标文件截止时间、开标时间</w:t>
      </w:r>
    </w:p>
    <w:p w14:paraId="601CAD40" w14:textId="4E6E4577" w:rsidR="0031574D" w:rsidRPr="00C240D1" w:rsidRDefault="0031574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240D1">
        <w:rPr>
          <w:rFonts w:ascii="宋体" w:hAnsi="宋体" w:hint="eastAsia"/>
          <w:sz w:val="24"/>
          <w:szCs w:val="24"/>
        </w:rPr>
        <w:t>更正为：</w:t>
      </w:r>
      <w:r w:rsidRPr="00C240D1">
        <w:rPr>
          <w:rFonts w:ascii="宋体" w:hAnsi="宋体"/>
          <w:sz w:val="24"/>
          <w:lang w:bidi="ar"/>
        </w:rPr>
        <w:t>202</w:t>
      </w:r>
      <w:r w:rsidRPr="00C240D1">
        <w:rPr>
          <w:rFonts w:ascii="宋体" w:hAnsi="宋体" w:hint="eastAsia"/>
          <w:sz w:val="24"/>
          <w:lang w:bidi="ar"/>
        </w:rPr>
        <w:t>6</w:t>
      </w:r>
      <w:r w:rsidRPr="00C240D1">
        <w:rPr>
          <w:rFonts w:ascii="宋体" w:hAnsi="宋体"/>
          <w:sz w:val="24"/>
          <w:lang w:bidi="ar"/>
        </w:rPr>
        <w:t>年</w:t>
      </w:r>
      <w:r w:rsidRPr="00C240D1">
        <w:rPr>
          <w:rFonts w:ascii="宋体" w:hAnsi="宋体" w:hint="eastAsia"/>
          <w:sz w:val="24"/>
          <w:lang w:bidi="ar"/>
        </w:rPr>
        <w:t>0</w:t>
      </w:r>
      <w:r w:rsidR="00BB5479" w:rsidRPr="00C240D1">
        <w:rPr>
          <w:rFonts w:ascii="宋体" w:hAnsi="宋体" w:hint="eastAsia"/>
          <w:sz w:val="24"/>
          <w:lang w:bidi="ar"/>
        </w:rPr>
        <w:t>7</w:t>
      </w:r>
      <w:r w:rsidRPr="00C240D1">
        <w:rPr>
          <w:rFonts w:ascii="宋体" w:hAnsi="宋体"/>
          <w:sz w:val="24"/>
          <w:lang w:bidi="ar"/>
        </w:rPr>
        <w:t>月</w:t>
      </w:r>
      <w:r w:rsidR="008961AD" w:rsidRPr="00C240D1">
        <w:rPr>
          <w:rFonts w:ascii="宋体" w:hAnsi="宋体" w:hint="eastAsia"/>
          <w:sz w:val="24"/>
          <w:lang w:bidi="ar"/>
        </w:rPr>
        <w:t>16</w:t>
      </w:r>
      <w:r w:rsidRPr="00C240D1">
        <w:rPr>
          <w:rFonts w:ascii="宋体" w:hAnsi="宋体"/>
          <w:sz w:val="24"/>
          <w:lang w:bidi="ar"/>
        </w:rPr>
        <w:t>日</w:t>
      </w:r>
      <w:r w:rsidRPr="00C240D1">
        <w:rPr>
          <w:rFonts w:ascii="宋体" w:hAnsi="宋体" w:hint="eastAsia"/>
          <w:sz w:val="24"/>
          <w:lang w:bidi="ar"/>
        </w:rPr>
        <w:t>09</w:t>
      </w:r>
      <w:r w:rsidRPr="00C240D1">
        <w:rPr>
          <w:rFonts w:ascii="宋体" w:hAnsi="宋体"/>
          <w:sz w:val="24"/>
          <w:lang w:bidi="ar"/>
        </w:rPr>
        <w:t>点</w:t>
      </w:r>
      <w:r w:rsidRPr="00C240D1">
        <w:rPr>
          <w:rFonts w:ascii="宋体" w:hAnsi="宋体" w:hint="eastAsia"/>
          <w:sz w:val="24"/>
          <w:lang w:bidi="ar"/>
        </w:rPr>
        <w:t>00</w:t>
      </w:r>
      <w:r w:rsidRPr="00C240D1">
        <w:rPr>
          <w:rFonts w:ascii="宋体" w:hAnsi="宋体"/>
          <w:sz w:val="24"/>
          <w:lang w:bidi="ar"/>
        </w:rPr>
        <w:t>分</w:t>
      </w:r>
      <w:r w:rsidRPr="00C240D1">
        <w:rPr>
          <w:rFonts w:ascii="宋体" w:hAnsi="宋体"/>
          <w:bCs/>
          <w:sz w:val="24"/>
          <w:lang w:bidi="ar"/>
        </w:rPr>
        <w:t>（北京时间）</w:t>
      </w:r>
    </w:p>
    <w:p w14:paraId="6B9B9FCD" w14:textId="1366B4C9" w:rsidR="00EA5D38" w:rsidRPr="00C240D1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240D1">
        <w:rPr>
          <w:rFonts w:ascii="宋体" w:hAnsi="宋体" w:hint="eastAsia"/>
          <w:sz w:val="24"/>
          <w:szCs w:val="24"/>
        </w:rPr>
        <w:lastRenderedPageBreak/>
        <w:t>更正日期：202</w:t>
      </w:r>
      <w:r w:rsidR="0031574D" w:rsidRPr="00C240D1">
        <w:rPr>
          <w:rFonts w:ascii="宋体" w:hAnsi="宋体" w:hint="eastAsia"/>
          <w:sz w:val="24"/>
          <w:szCs w:val="24"/>
        </w:rPr>
        <w:t>6</w:t>
      </w:r>
      <w:r w:rsidRPr="00C240D1">
        <w:rPr>
          <w:rFonts w:ascii="宋体" w:hAnsi="宋体" w:hint="eastAsia"/>
          <w:sz w:val="24"/>
          <w:szCs w:val="24"/>
        </w:rPr>
        <w:t>年</w:t>
      </w:r>
      <w:r w:rsidR="00BB5479" w:rsidRPr="00C240D1">
        <w:rPr>
          <w:rFonts w:ascii="宋体" w:hAnsi="宋体" w:hint="eastAsia"/>
          <w:sz w:val="24"/>
          <w:szCs w:val="24"/>
        </w:rPr>
        <w:t>6</w:t>
      </w:r>
      <w:r w:rsidRPr="00C240D1">
        <w:rPr>
          <w:rFonts w:ascii="宋体" w:hAnsi="宋体" w:hint="eastAsia"/>
          <w:sz w:val="24"/>
          <w:szCs w:val="24"/>
        </w:rPr>
        <w:t>月</w:t>
      </w:r>
      <w:r w:rsidR="00B70612" w:rsidRPr="00C240D1">
        <w:rPr>
          <w:rFonts w:ascii="宋体" w:hAnsi="宋体" w:hint="eastAsia"/>
          <w:sz w:val="24"/>
          <w:szCs w:val="24"/>
        </w:rPr>
        <w:t>2</w:t>
      </w:r>
      <w:r w:rsidR="00BB5479" w:rsidRPr="00C240D1">
        <w:rPr>
          <w:rFonts w:ascii="宋体" w:hAnsi="宋体" w:hint="eastAsia"/>
          <w:sz w:val="24"/>
          <w:szCs w:val="24"/>
        </w:rPr>
        <w:t>6</w:t>
      </w:r>
      <w:r w:rsidRPr="00C240D1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0" w:name="_Toc35393816"/>
      <w:bookmarkStart w:id="11" w:name="_Toc35393647"/>
      <w:r w:rsidRPr="006144A5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0"/>
      <w:bookmarkEnd w:id="11"/>
    </w:p>
    <w:p w14:paraId="74EC4737" w14:textId="53948BF1" w:rsidR="00EA5D38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  <w:r w:rsidR="0031574D">
        <w:rPr>
          <w:rFonts w:ascii="宋体" w:hAnsi="宋体" w:hint="eastAsia"/>
          <w:sz w:val="24"/>
          <w:szCs w:val="24"/>
        </w:rPr>
        <w:t>。</w:t>
      </w:r>
    </w:p>
    <w:p w14:paraId="27750F1B" w14:textId="16467002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2" w:name="_Toc35393817"/>
      <w:bookmarkStart w:id="13" w:name="_Toc28359106"/>
      <w:bookmarkStart w:id="14" w:name="_Toc35393648"/>
      <w:bookmarkStart w:id="15" w:name="_Toc28359029"/>
      <w:r w:rsidRPr="006144A5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2"/>
      <w:bookmarkEnd w:id="13"/>
      <w:bookmarkEnd w:id="14"/>
      <w:bookmarkEnd w:id="15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2DEE80BF" w14:textId="49E792E6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 w:rsidR="006144A5">
        <w:rPr>
          <w:rFonts w:ascii="宋体" w:hAnsi="宋体" w:hint="eastAsia"/>
          <w:bCs/>
          <w:sz w:val="24"/>
        </w:rPr>
        <w:t>北京工商大学</w:t>
      </w:r>
    </w:p>
    <w:p w14:paraId="31CDFD59" w14:textId="541163C8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 w:rsidR="006144A5">
        <w:rPr>
          <w:rFonts w:ascii="宋体" w:hAnsi="宋体" w:hint="eastAsia"/>
          <w:sz w:val="24"/>
        </w:rPr>
        <w:t>北京市海淀区阜成路33号</w:t>
      </w:r>
    </w:p>
    <w:p w14:paraId="467D10A1" w14:textId="39C931C5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6" w:name="_Toc28359086"/>
      <w:bookmarkStart w:id="17" w:name="_Toc28359009"/>
      <w:r w:rsidR="006144A5" w:rsidRPr="006144A5">
        <w:rPr>
          <w:rFonts w:ascii="宋体" w:hAnsi="宋体" w:hint="eastAsia"/>
          <w:sz w:val="24"/>
          <w:szCs w:val="24"/>
        </w:rPr>
        <w:t>李老师，010-81353689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16"/>
      <w:bookmarkEnd w:id="17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6976A78D" w14:textId="32B77815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8" w:name="_Toc28359087"/>
      <w:bookmarkStart w:id="19" w:name="_Toc28359010"/>
      <w:r w:rsidR="006144A5">
        <w:rPr>
          <w:rFonts w:ascii="宋体" w:hAnsi="宋体" w:hint="eastAsia"/>
          <w:sz w:val="24"/>
        </w:rPr>
        <w:t>010－61196355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18"/>
      <w:bookmarkEnd w:id="19"/>
    </w:p>
    <w:p w14:paraId="071CABF0" w14:textId="6FF9F30B" w:rsidR="00EA5D38" w:rsidRDefault="000542B1">
      <w:pPr>
        <w:pStyle w:val="a4"/>
        <w:spacing w:line="360" w:lineRule="auto"/>
        <w:ind w:leftChars="236" w:left="496" w:firstLineChars="5" w:firstLine="12"/>
        <w:rPr>
          <w:rFonts w:eastAsia="宋体" w:hAnsi="宋体" w:hint="eastAsia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31574D" w:rsidRPr="0031574D">
        <w:rPr>
          <w:rFonts w:eastAsia="宋体" w:hAnsi="宋体"/>
          <w:sz w:val="24"/>
          <w:szCs w:val="24"/>
        </w:rPr>
        <w:t>孙恺宁、徐昊云、王爽、周洁琼、王希、王蕾蕾、高宇、张闻</w:t>
      </w:r>
    </w:p>
    <w:p w14:paraId="71FCD0C7" w14:textId="14118CAB" w:rsidR="008961AD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 w:rsidR="006144A5">
        <w:rPr>
          <w:rFonts w:ascii="宋体" w:hAnsi="宋体" w:hint="eastAsia"/>
          <w:sz w:val="24"/>
          <w:szCs w:val="24"/>
        </w:rPr>
        <w:t xml:space="preserve"> </w:t>
      </w:r>
      <w:r w:rsidR="006144A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="006144A5" w:rsidRPr="006144A5">
        <w:rPr>
          <w:rFonts w:ascii="宋体" w:hAnsi="宋体" w:hint="eastAsia"/>
          <w:sz w:val="24"/>
          <w:szCs w:val="24"/>
        </w:rPr>
        <w:t>010－61196355、15801412428</w:t>
      </w:r>
      <w:r w:rsidR="008961AD">
        <w:rPr>
          <w:rFonts w:ascii="宋体" w:hAnsi="宋体" w:hint="eastAsia"/>
          <w:sz w:val="24"/>
          <w:szCs w:val="24"/>
        </w:rPr>
        <w:t>、</w:t>
      </w:r>
      <w:hyperlink r:id="rId7" w:history="1">
        <w:r w:rsidR="008961AD" w:rsidRPr="00475CCC">
          <w:rPr>
            <w:rStyle w:val="ae"/>
            <w:rFonts w:ascii="宋体" w:hAnsi="宋体"/>
            <w:sz w:val="24"/>
            <w:szCs w:val="24"/>
          </w:rPr>
          <w:t>skn@zbbmcc.com</w:t>
        </w:r>
      </w:hyperlink>
    </w:p>
    <w:p w14:paraId="32ACF824" w14:textId="77777777" w:rsidR="008961AD" w:rsidRDefault="008961AD">
      <w:pPr>
        <w:widowControl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br w:type="page"/>
      </w:r>
    </w:p>
    <w:p w14:paraId="4DEA417F" w14:textId="77777777" w:rsidR="008961AD" w:rsidRDefault="008961AD" w:rsidP="008961AD">
      <w:pPr>
        <w:spacing w:line="360" w:lineRule="auto"/>
        <w:rPr>
          <w:rFonts w:ascii="宋体" w:hAnsi="宋体" w:hint="eastAsia"/>
          <w:b/>
          <w:bCs/>
          <w:sz w:val="24"/>
          <w:szCs w:val="24"/>
        </w:rPr>
        <w:sectPr w:rsidR="008961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A3548F" w14:textId="3451A543" w:rsidR="00EA5D38" w:rsidRDefault="008961AD" w:rsidP="008961AD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8961AD">
        <w:rPr>
          <w:rFonts w:ascii="宋体" w:hAnsi="宋体" w:hint="eastAsia"/>
          <w:b/>
          <w:bCs/>
          <w:sz w:val="24"/>
          <w:szCs w:val="24"/>
        </w:rPr>
        <w:lastRenderedPageBreak/>
        <w:t>附件1：</w:t>
      </w:r>
    </w:p>
    <w:tbl>
      <w:tblPr>
        <w:tblW w:w="12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942"/>
        <w:gridCol w:w="1516"/>
        <w:gridCol w:w="7111"/>
        <w:gridCol w:w="1092"/>
        <w:gridCol w:w="1164"/>
      </w:tblGrid>
      <w:tr w:rsidR="008961AD" w14:paraId="34EC5CE0" w14:textId="77777777" w:rsidTr="00B51E1A">
        <w:trPr>
          <w:trHeight w:val="976"/>
          <w:jc w:val="center"/>
        </w:trPr>
        <w:tc>
          <w:tcPr>
            <w:tcW w:w="1145" w:type="dxa"/>
            <w:vAlign w:val="center"/>
          </w:tcPr>
          <w:p w14:paraId="0736CF14" w14:textId="77777777" w:rsidR="008961AD" w:rsidRDefault="008961AD" w:rsidP="00B51E1A">
            <w:pPr>
              <w:widowControl/>
              <w:jc w:val="center"/>
              <w:rPr>
                <w:rFonts w:ascii="宋体" w:hAnsi="宋体" w:cs="黑体" w:hint="eastAsia"/>
                <w:sz w:val="24"/>
              </w:rPr>
            </w:pPr>
            <w:proofErr w:type="gramStart"/>
            <w:r>
              <w:rPr>
                <w:rFonts w:ascii="宋体" w:hAnsi="宋体" w:cs="黑体" w:hint="eastAsia"/>
                <w:sz w:val="24"/>
              </w:rPr>
              <w:t>包号</w:t>
            </w:r>
            <w:proofErr w:type="gramEnd"/>
          </w:p>
        </w:tc>
        <w:tc>
          <w:tcPr>
            <w:tcW w:w="942" w:type="dxa"/>
            <w:vAlign w:val="center"/>
          </w:tcPr>
          <w:p w14:paraId="5CB2D9C0" w14:textId="77777777" w:rsidR="008961AD" w:rsidRDefault="008961AD" w:rsidP="00B51E1A">
            <w:pPr>
              <w:widowControl/>
              <w:jc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品目</w:t>
            </w:r>
          </w:p>
        </w:tc>
        <w:tc>
          <w:tcPr>
            <w:tcW w:w="1516" w:type="dxa"/>
            <w:vAlign w:val="center"/>
          </w:tcPr>
          <w:p w14:paraId="54589063" w14:textId="77777777" w:rsidR="008961AD" w:rsidRDefault="008961AD" w:rsidP="00B51E1A">
            <w:pPr>
              <w:widowControl/>
              <w:jc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标的名称</w:t>
            </w:r>
          </w:p>
        </w:tc>
        <w:tc>
          <w:tcPr>
            <w:tcW w:w="7111" w:type="dxa"/>
            <w:vAlign w:val="center"/>
          </w:tcPr>
          <w:p w14:paraId="64A8068C" w14:textId="77777777" w:rsidR="008961AD" w:rsidRDefault="008961AD" w:rsidP="00B51E1A">
            <w:pPr>
              <w:widowControl/>
              <w:jc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技术指标要求</w:t>
            </w:r>
          </w:p>
        </w:tc>
        <w:tc>
          <w:tcPr>
            <w:tcW w:w="1092" w:type="dxa"/>
            <w:vAlign w:val="center"/>
          </w:tcPr>
          <w:p w14:paraId="1D1007DF" w14:textId="77777777" w:rsidR="008961AD" w:rsidRDefault="008961AD" w:rsidP="00B51E1A">
            <w:pPr>
              <w:widowControl/>
              <w:ind w:rightChars="17" w:right="36"/>
              <w:jc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是否核心产品</w:t>
            </w:r>
          </w:p>
        </w:tc>
        <w:tc>
          <w:tcPr>
            <w:tcW w:w="1164" w:type="dxa"/>
            <w:vAlign w:val="center"/>
          </w:tcPr>
          <w:p w14:paraId="0B0AB5C7" w14:textId="77777777" w:rsidR="008961AD" w:rsidRDefault="008961AD" w:rsidP="00B51E1A">
            <w:pPr>
              <w:widowControl/>
              <w:jc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是否需要提供样品</w:t>
            </w:r>
          </w:p>
        </w:tc>
      </w:tr>
      <w:tr w:rsidR="008961AD" w14:paraId="731CF51F" w14:textId="77777777" w:rsidTr="00B51E1A">
        <w:trPr>
          <w:trHeight w:val="342"/>
          <w:jc w:val="center"/>
        </w:trPr>
        <w:tc>
          <w:tcPr>
            <w:tcW w:w="1145" w:type="dxa"/>
            <w:vMerge w:val="restart"/>
            <w:vAlign w:val="center"/>
          </w:tcPr>
          <w:p w14:paraId="6AB3BF16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942" w:type="dxa"/>
            <w:vAlign w:val="center"/>
          </w:tcPr>
          <w:p w14:paraId="0CB6944C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5363F143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UPS电池</w:t>
            </w:r>
          </w:p>
        </w:tc>
        <w:tc>
          <w:tcPr>
            <w:tcW w:w="7111" w:type="dxa"/>
            <w:vAlign w:val="center"/>
          </w:tcPr>
          <w:p w14:paraId="3C2B8662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1.主机功率≥20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KVA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#2.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产品拓扑：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在线双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转换式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6CCF3EC8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输入输出模式：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三进三出。</w:t>
            </w:r>
          </w:p>
          <w:p w14:paraId="65A86F0C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4.输入：380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V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，输出接线：380V。</w:t>
            </w:r>
          </w:p>
          <w:p w14:paraId="09B90AE3" w14:textId="77777777" w:rsidR="008961AD" w:rsidRDefault="008961AD" w:rsidP="00B51E1A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#5.主机带中文LCD+LED显示</w:t>
            </w:r>
            <w:r>
              <w:rPr>
                <w:rFonts w:hint="eastAsia"/>
                <w:sz w:val="24"/>
              </w:rPr>
              <w:t>功能：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主机显示面板可根据机器运行状况显示不同告警级别，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标配三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色告警灯柱，根据机器运行状况显示不同颜色。（提供第三方权威机构出具的带有CNAS或CMA标识的检测报告）</w:t>
            </w:r>
            <w:r>
              <w:rPr>
                <w:rFonts w:hint="eastAsia"/>
                <w:sz w:val="24"/>
              </w:rPr>
              <w:t>。</w:t>
            </w:r>
          </w:p>
          <w:p w14:paraId="1AE34CAE" w14:textId="77777777" w:rsidR="008961AD" w:rsidRDefault="008961AD" w:rsidP="00B51E1A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#6.</w:t>
            </w:r>
            <w:r>
              <w:rPr>
                <w:rFonts w:hint="eastAsia"/>
                <w:sz w:val="24"/>
              </w:rPr>
              <w:t>主机开关集成功能：主机内部需集成独立主路、旁路输入空开、输出空开以及维修旁路空开等；（提供第三方权威机构出具的带有</w:t>
            </w:r>
            <w:r>
              <w:rPr>
                <w:rFonts w:hint="eastAsia"/>
                <w:sz w:val="24"/>
              </w:rPr>
              <w:t>CNAS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</w:rPr>
              <w:t>CMA</w:t>
            </w:r>
            <w:r>
              <w:rPr>
                <w:rFonts w:hint="eastAsia"/>
                <w:sz w:val="24"/>
              </w:rPr>
              <w:t>标识的检测报告）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1D017B1E" w14:textId="77777777" w:rsidR="008961AD" w:rsidRDefault="008961AD" w:rsidP="008961AD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输入电压范围：304—480VAC</w:t>
            </w:r>
          </w:p>
          <w:p w14:paraId="5CDCE173" w14:textId="77777777" w:rsidR="008961AD" w:rsidRDefault="008961AD" w:rsidP="008961AD">
            <w:pPr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超宽输入电压频率范围（48Hz-52Hz），适应不同的电力环境，兼容发电机。 </w:t>
            </w:r>
          </w:p>
          <w:p w14:paraId="20C1D16B" w14:textId="77777777" w:rsidR="008961AD" w:rsidRDefault="008961AD" w:rsidP="00B51E1A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9.输入谐波失真：﹤5%（非线性满载）。 </w:t>
            </w:r>
          </w:p>
          <w:p w14:paraId="468BCB24" w14:textId="77777777" w:rsidR="008961AD" w:rsidRDefault="008961AD" w:rsidP="00B51E1A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10.输入功率因数：≥0.99（三项输入）。 </w:t>
            </w:r>
          </w:p>
          <w:p w14:paraId="7BFCF2AD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★11.</w:t>
            </w:r>
            <w:r>
              <w:rPr>
                <w:rFonts w:hint="eastAsia"/>
                <w:sz w:val="24"/>
              </w:rPr>
              <w:t>主机须具备监测单节蓄电池的电压、内阻、温度信息的功能，并在主机的屏幕上实时显示。（提供第三方权威机构带有</w:t>
            </w:r>
            <w:r>
              <w:rPr>
                <w:rFonts w:hint="eastAsia"/>
                <w:sz w:val="24"/>
              </w:rPr>
              <w:t>CNAS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</w:rPr>
              <w:t>CMA</w:t>
            </w:r>
            <w:r>
              <w:rPr>
                <w:rFonts w:hint="eastAsia"/>
                <w:sz w:val="24"/>
              </w:rPr>
              <w:t>标识的检测报告）。</w:t>
            </w:r>
          </w:p>
          <w:p w14:paraId="31F6C571" w14:textId="77777777" w:rsidR="008961AD" w:rsidRDefault="008961AD" w:rsidP="00B51E1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输出频率：市电模式下与输入市电同步，电池模式下50Hz±0.1%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。</w:t>
            </w:r>
          </w:p>
          <w:p w14:paraId="63015DC9" w14:textId="77777777" w:rsidR="008961AD" w:rsidRDefault="008961AD" w:rsidP="00B51E1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13.包含输入输出布线工程。</w:t>
            </w:r>
          </w:p>
          <w:p w14:paraId="4677CAC6" w14:textId="77777777" w:rsidR="008961AD" w:rsidRDefault="008961AD" w:rsidP="00B51E1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★14.投标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UPS产品应为原厂研发、设计、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委托申请单位与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生产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单位为同一单位，以检测报告为准（需提供第三方机构出具的检测报告）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 w14:paraId="7CAAF733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15.主机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电池组节数可调：30-50节。(提供第三方权威机构带有CNAS或CMA标识的检测报告并加盖制造厂商的公章)。</w:t>
            </w:r>
          </w:p>
          <w:p w14:paraId="45DA6799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过载能力：105%-125%负载可运行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至少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10分钟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66C52D06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#17.</w:t>
            </w:r>
            <w:r>
              <w:rPr>
                <w:rFonts w:hint="eastAsia"/>
                <w:sz w:val="24"/>
              </w:rPr>
              <w:t xml:space="preserve">UPS </w:t>
            </w:r>
            <w:r>
              <w:rPr>
                <w:rFonts w:hint="eastAsia"/>
                <w:sz w:val="24"/>
              </w:rPr>
              <w:t>支持≥</w:t>
            </w:r>
            <w:r>
              <w:rPr>
                <w:rFonts w:hint="eastAsia"/>
                <w:sz w:val="24"/>
              </w:rPr>
              <w:t xml:space="preserve">4 </w:t>
            </w:r>
            <w:r>
              <w:rPr>
                <w:rFonts w:hint="eastAsia"/>
                <w:sz w:val="24"/>
              </w:rPr>
              <w:t>台并联扩容扩展功能。</w:t>
            </w:r>
            <w:r w:rsidRPr="007C1015">
              <w:rPr>
                <w:rFonts w:ascii="宋体" w:hAnsi="宋体" w:cs="宋体" w:hint="eastAsia"/>
                <w:kern w:val="0"/>
                <w:sz w:val="24"/>
                <w:lang w:bidi="ar"/>
              </w:rPr>
              <w:t>(</w:t>
            </w:r>
            <w:r>
              <w:rPr>
                <w:rFonts w:hint="eastAsia"/>
                <w:sz w:val="24"/>
              </w:rPr>
              <w:t>提供第三方权威机构带有</w:t>
            </w:r>
            <w:r>
              <w:rPr>
                <w:rFonts w:hint="eastAsia"/>
                <w:sz w:val="24"/>
              </w:rPr>
              <w:t>CNAS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</w:rPr>
              <w:t>CMA</w:t>
            </w:r>
            <w:r>
              <w:rPr>
                <w:rFonts w:hint="eastAsia"/>
                <w:sz w:val="24"/>
              </w:rPr>
              <w:t>标识的检测报告</w:t>
            </w:r>
            <w:r w:rsidRPr="007C1015">
              <w:rPr>
                <w:rFonts w:ascii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hint="eastAsia"/>
                <w:sz w:val="24"/>
              </w:rPr>
              <w:t>。</w:t>
            </w:r>
          </w:p>
          <w:p w14:paraId="355D3438" w14:textId="77777777" w:rsidR="008961AD" w:rsidRPr="004A78D7" w:rsidRDefault="008961AD" w:rsidP="00B51E1A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18.</w:t>
            </w:r>
            <w:r>
              <w:rPr>
                <w:rFonts w:hint="eastAsia"/>
                <w:sz w:val="24"/>
              </w:rPr>
              <w:t>主机具备记录日常电压、电流异常数据的功能。主机集成：不少于</w:t>
            </w:r>
            <w:r>
              <w:rPr>
                <w:rFonts w:hint="eastAsia"/>
                <w:sz w:val="24"/>
              </w:rPr>
              <w:t xml:space="preserve">128M </w:t>
            </w:r>
            <w:r>
              <w:rPr>
                <w:rFonts w:hint="eastAsia"/>
                <w:sz w:val="24"/>
              </w:rPr>
              <w:t>闪存、支持不低于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万条历史记录和历史数据存储无丢失，可支持外扩</w:t>
            </w:r>
            <w:r>
              <w:rPr>
                <w:rFonts w:hint="eastAsia"/>
                <w:sz w:val="24"/>
              </w:rPr>
              <w:t>SD</w:t>
            </w:r>
            <w:r>
              <w:rPr>
                <w:rFonts w:hint="eastAsia"/>
                <w:sz w:val="24"/>
              </w:rPr>
              <w:t>卡；</w:t>
            </w:r>
            <w:r w:rsidRPr="00363ADB">
              <w:rPr>
                <w:rFonts w:ascii="宋体" w:hAnsi="宋体" w:cs="宋体" w:hint="eastAsia"/>
                <w:kern w:val="0"/>
                <w:sz w:val="24"/>
                <w:lang w:bidi="ar"/>
              </w:rPr>
              <w:t>(</w:t>
            </w:r>
            <w:r>
              <w:rPr>
                <w:rFonts w:hint="eastAsia"/>
                <w:sz w:val="24"/>
              </w:rPr>
              <w:t>提供第三方权威机构带有</w:t>
            </w:r>
            <w:r>
              <w:rPr>
                <w:rFonts w:hint="eastAsia"/>
                <w:sz w:val="24"/>
              </w:rPr>
              <w:t>CNAS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</w:rPr>
              <w:t>CMA</w:t>
            </w:r>
            <w:r>
              <w:rPr>
                <w:rFonts w:hint="eastAsia"/>
                <w:sz w:val="24"/>
              </w:rPr>
              <w:t>标识的检测报告并加盖制造厂商的公章</w:t>
            </w:r>
            <w:r w:rsidRPr="00363ADB">
              <w:rPr>
                <w:rFonts w:ascii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。</w:t>
            </w:r>
          </w:p>
          <w:p w14:paraId="53A9178B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19.U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PS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运行环境要求：</w:t>
            </w:r>
          </w:p>
          <w:p w14:paraId="18F9091D" w14:textId="77777777" w:rsidR="008961AD" w:rsidRDefault="008961AD" w:rsidP="008961AD">
            <w:pPr>
              <w:pStyle w:val="ab"/>
              <w:numPr>
                <w:ilvl w:val="0"/>
                <w:numId w:val="5"/>
              </w:numPr>
              <w:spacing w:after="160" w:line="278" w:lineRule="auto"/>
              <w:ind w:firstLineChars="0"/>
              <w:contextualSpacing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工作环境：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0~40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℃</w:t>
            </w:r>
          </w:p>
          <w:p w14:paraId="24DF5A4E" w14:textId="77777777" w:rsidR="008961AD" w:rsidRDefault="008961AD" w:rsidP="008961AD">
            <w:pPr>
              <w:pStyle w:val="ab"/>
              <w:numPr>
                <w:ilvl w:val="0"/>
                <w:numId w:val="5"/>
              </w:numPr>
              <w:spacing w:after="160" w:line="278" w:lineRule="auto"/>
              <w:ind w:firstLineChars="0"/>
              <w:contextualSpacing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工作湿度：≤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95%（25℃,无凝露）</w:t>
            </w:r>
          </w:p>
          <w:p w14:paraId="279821BA" w14:textId="77777777" w:rsidR="008961AD" w:rsidRDefault="008961AD" w:rsidP="008961AD">
            <w:pPr>
              <w:pStyle w:val="ab"/>
              <w:numPr>
                <w:ilvl w:val="0"/>
                <w:numId w:val="5"/>
              </w:numPr>
              <w:spacing w:after="160" w:line="278" w:lineRule="auto"/>
              <w:ind w:firstLineChars="0"/>
              <w:contextualSpacing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海拔高度：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0~1000米无降额</w:t>
            </w:r>
          </w:p>
          <w:p w14:paraId="1252A9AD" w14:textId="77777777" w:rsidR="008961AD" w:rsidRDefault="008961AD" w:rsidP="008961AD">
            <w:pPr>
              <w:pStyle w:val="ab"/>
              <w:numPr>
                <w:ilvl w:val="0"/>
                <w:numId w:val="5"/>
              </w:numPr>
              <w:spacing w:after="160" w:line="278" w:lineRule="auto"/>
              <w:ind w:firstLineChars="0"/>
              <w:contextualSpacing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噪音指标：≤64d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B @1米距离</w:t>
            </w:r>
          </w:p>
          <w:p w14:paraId="084401CE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电池：</w:t>
            </w:r>
          </w:p>
          <w:p w14:paraId="3405F8E7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1.整体要求:12V/100Ah，阀控式铅酸免维护蓄电池，含电池架(含绝缘板），设备底座，电池间连线，跨线，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跨层线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，每组48节蓄电池。电池满负荷续航≥180分。</w:t>
            </w:r>
          </w:p>
          <w:p w14:paraId="642A912E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2.检测:蓄电池应通过《通信用阀控式密封铅酸蓄电池》检测。</w:t>
            </w:r>
          </w:p>
          <w:p w14:paraId="501074B1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#3.外壳材质与安全阀:外壳需采用ABS工程塑料制造，提供说明文件；蓄电池的关键部件单向安全阀采用阻燃材料。</w:t>
            </w:r>
          </w:p>
          <w:p w14:paraId="2259821E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#4.设计寿命:蓄电池的连续浮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充设计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寿命应不少于8年（使用环境温度25℃）。</w:t>
            </w:r>
          </w:p>
          <w:p w14:paraId="5EE18E3D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5.环境要求:蓄电池工作温度应满足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以下环境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要求：放电：-40℃至71℃、充电：-23℃至60℃；正常工作温度：23℃至27℃；浮充电压：环境温度在25℃时，浮充电压13.65±0.15V。充电电压:均衡和循环应用时的充电电压：环境温度在25℃时，均充电压14.4-14.8V。设备接地:完成设备接地，符合规范及系统连接要求。</w:t>
            </w:r>
          </w:p>
        </w:tc>
        <w:tc>
          <w:tcPr>
            <w:tcW w:w="1092" w:type="dxa"/>
            <w:vAlign w:val="center"/>
          </w:tcPr>
          <w:p w14:paraId="0E1AB618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是</w:t>
            </w:r>
          </w:p>
        </w:tc>
        <w:tc>
          <w:tcPr>
            <w:tcW w:w="1164" w:type="dxa"/>
            <w:vAlign w:val="center"/>
          </w:tcPr>
          <w:p w14:paraId="31C87AD4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8961AD" w14:paraId="7FA86E7E" w14:textId="77777777" w:rsidTr="00B51E1A">
        <w:trPr>
          <w:trHeight w:val="787"/>
          <w:jc w:val="center"/>
        </w:trPr>
        <w:tc>
          <w:tcPr>
            <w:tcW w:w="1145" w:type="dxa"/>
            <w:vMerge/>
            <w:vAlign w:val="center"/>
          </w:tcPr>
          <w:p w14:paraId="38F4ABDC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D71EBAB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16" w:type="dxa"/>
            <w:vAlign w:val="center"/>
          </w:tcPr>
          <w:p w14:paraId="366AC34F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UPS配电箱</w:t>
            </w:r>
          </w:p>
        </w:tc>
        <w:tc>
          <w:tcPr>
            <w:tcW w:w="7111" w:type="dxa"/>
            <w:vAlign w:val="center"/>
          </w:tcPr>
          <w:p w14:paraId="38D36C6A" w14:textId="77777777" w:rsidR="008961AD" w:rsidRDefault="008961AD" w:rsidP="00B51E1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1.配电箱为UPS系统重要组成部分，开关配置需满足现场使用要求，配电箱尺寸需满足现场安装环境；</w:t>
            </w:r>
          </w:p>
          <w:p w14:paraId="21F2F99F" w14:textId="77777777" w:rsidR="008961AD" w:rsidRDefault="008961AD" w:rsidP="00B51E1A">
            <w:pPr>
              <w:widowControl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/>
                <w:color w:val="000000"/>
                <w:sz w:val="24"/>
              </w:rPr>
              <w:t>工作温度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z w:val="24"/>
              </w:rPr>
              <w:t>-20℃-55℃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14:paraId="015F1DCF" w14:textId="77777777" w:rsidR="008961AD" w:rsidRDefault="008961AD" w:rsidP="00B51E1A">
            <w:pPr>
              <w:widowControl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3.其他要求：提供详细设计图纸，完成设备接地，并按规范完成接线连接敷设，设备底座需符合设备安装及运行规范要求。</w:t>
            </w:r>
          </w:p>
          <w:p w14:paraId="390747E5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4.电缆要求：含UPS输入输出柜电缆及UPS输入输出柜到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列头柜电缆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，需符合设备安装及运行规范要求。</w:t>
            </w:r>
          </w:p>
          <w:p w14:paraId="675DF0C9" w14:textId="77777777" w:rsidR="008961AD" w:rsidRDefault="008961AD" w:rsidP="00B51E1A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5.投标人须承担全部安装辅材。</w:t>
            </w:r>
          </w:p>
          <w:p w14:paraId="19EB3719" w14:textId="77777777" w:rsidR="008961AD" w:rsidRPr="004A78D7" w:rsidRDefault="008961AD" w:rsidP="00B51E1A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基于实验室实际情况及部分设备使用要求，</w:t>
            </w:r>
            <w:r w:rsidRPr="004B3857">
              <w:rPr>
                <w:rFonts w:ascii="宋体" w:hAnsi="宋体" w:cs="宋体"/>
                <w:color w:val="000000"/>
                <w:sz w:val="24"/>
              </w:rPr>
              <w:t>需要从强电井敷设线缆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，投标时需考虑预留</w:t>
            </w:r>
            <w:r w:rsidRPr="00C700DE">
              <w:rPr>
                <w:rFonts w:ascii="宋体" w:hAnsi="宋体" w:cs="宋体" w:hint="eastAsia"/>
                <w:color w:val="000000"/>
                <w:sz w:val="24"/>
              </w:rPr>
              <w:t>YJV 4×16+1×10（交联聚乙烯绝缘电力电缆）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电缆600米，最终使用数量以实际安装为准。本项目为交钥匙项目，投标人应充分考虑项目情况，投标报价应包含所有费用，采购人不再另行支付其他费用。</w:t>
            </w:r>
          </w:p>
        </w:tc>
        <w:tc>
          <w:tcPr>
            <w:tcW w:w="1092" w:type="dxa"/>
            <w:vAlign w:val="center"/>
          </w:tcPr>
          <w:p w14:paraId="6FAD7905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  <w:tc>
          <w:tcPr>
            <w:tcW w:w="1164" w:type="dxa"/>
            <w:vAlign w:val="center"/>
          </w:tcPr>
          <w:p w14:paraId="6D08A4D5" w14:textId="77777777" w:rsidR="008961AD" w:rsidRDefault="008961AD" w:rsidP="00B51E1A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</w:tbl>
    <w:p w14:paraId="5F5C22B4" w14:textId="77777777" w:rsidR="008961AD" w:rsidRPr="008961AD" w:rsidRDefault="008961AD" w:rsidP="008961AD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</w:p>
    <w:sectPr w:rsidR="008961AD" w:rsidRPr="008961AD" w:rsidSect="008961A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DE2F" w14:textId="77777777" w:rsidR="00446B65" w:rsidRDefault="00446B65" w:rsidP="00EC2A9F">
      <w:r>
        <w:separator/>
      </w:r>
    </w:p>
  </w:endnote>
  <w:endnote w:type="continuationSeparator" w:id="0">
    <w:p w14:paraId="6B88CB9B" w14:textId="77777777" w:rsidR="00446B65" w:rsidRDefault="00446B65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0942" w14:textId="77777777" w:rsidR="00446B65" w:rsidRDefault="00446B65" w:rsidP="00EC2A9F">
      <w:r>
        <w:separator/>
      </w:r>
    </w:p>
  </w:footnote>
  <w:footnote w:type="continuationSeparator" w:id="0">
    <w:p w14:paraId="6C95B436" w14:textId="77777777" w:rsidR="00446B65" w:rsidRDefault="00446B65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C335D6"/>
    <w:multiLevelType w:val="singleLevel"/>
    <w:tmpl w:val="C1C335D6"/>
    <w:lvl w:ilvl="0">
      <w:start w:val="7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352F1596"/>
    <w:multiLevelType w:val="hybridMultilevel"/>
    <w:tmpl w:val="48D6A5EE"/>
    <w:lvl w:ilvl="0" w:tplc="571C62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56C570C"/>
    <w:multiLevelType w:val="multilevel"/>
    <w:tmpl w:val="556C570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027414105">
    <w:abstractNumId w:val="4"/>
  </w:num>
  <w:num w:numId="2" w16cid:durableId="167017605">
    <w:abstractNumId w:val="3"/>
  </w:num>
  <w:num w:numId="3" w16cid:durableId="1118988953">
    <w:abstractNumId w:val="1"/>
  </w:num>
  <w:num w:numId="4" w16cid:durableId="590047681">
    <w:abstractNumId w:val="0"/>
  </w:num>
  <w:num w:numId="5" w16cid:durableId="178788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B402F"/>
    <w:rsid w:val="000C57C7"/>
    <w:rsid w:val="00132E62"/>
    <w:rsid w:val="00162806"/>
    <w:rsid w:val="001A51FA"/>
    <w:rsid w:val="00214129"/>
    <w:rsid w:val="00223A65"/>
    <w:rsid w:val="002338B4"/>
    <w:rsid w:val="002A5C4D"/>
    <w:rsid w:val="002C44D4"/>
    <w:rsid w:val="002E79F2"/>
    <w:rsid w:val="0031574D"/>
    <w:rsid w:val="00353A74"/>
    <w:rsid w:val="00377600"/>
    <w:rsid w:val="003970A2"/>
    <w:rsid w:val="003E7053"/>
    <w:rsid w:val="00446B65"/>
    <w:rsid w:val="00495883"/>
    <w:rsid w:val="00567A31"/>
    <w:rsid w:val="00572F96"/>
    <w:rsid w:val="005C3562"/>
    <w:rsid w:val="006144A5"/>
    <w:rsid w:val="00686647"/>
    <w:rsid w:val="007722DC"/>
    <w:rsid w:val="007D03B2"/>
    <w:rsid w:val="007F4E34"/>
    <w:rsid w:val="00801BC2"/>
    <w:rsid w:val="0085346F"/>
    <w:rsid w:val="0087164E"/>
    <w:rsid w:val="008961AD"/>
    <w:rsid w:val="00951BE6"/>
    <w:rsid w:val="009521B8"/>
    <w:rsid w:val="00A04A14"/>
    <w:rsid w:val="00A9052C"/>
    <w:rsid w:val="00AD1407"/>
    <w:rsid w:val="00AD142F"/>
    <w:rsid w:val="00AE5410"/>
    <w:rsid w:val="00AE7007"/>
    <w:rsid w:val="00B07A89"/>
    <w:rsid w:val="00B23115"/>
    <w:rsid w:val="00B70612"/>
    <w:rsid w:val="00BB5479"/>
    <w:rsid w:val="00BD2E09"/>
    <w:rsid w:val="00C240D1"/>
    <w:rsid w:val="00C37C96"/>
    <w:rsid w:val="00C678CE"/>
    <w:rsid w:val="00E823E9"/>
    <w:rsid w:val="00EA5D38"/>
    <w:rsid w:val="00EC2A9F"/>
    <w:rsid w:val="00EC5867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qFormat/>
    <w:rsid w:val="006144A5"/>
    <w:rPr>
      <w:sz w:val="21"/>
      <w:szCs w:val="21"/>
    </w:rPr>
  </w:style>
  <w:style w:type="paragraph" w:styleId="ab">
    <w:name w:val="List Paragraph"/>
    <w:basedOn w:val="a0"/>
    <w:uiPriority w:val="99"/>
    <w:qFormat/>
    <w:rsid w:val="0085346F"/>
    <w:pPr>
      <w:ind w:firstLineChars="200" w:firstLine="420"/>
    </w:pPr>
  </w:style>
  <w:style w:type="table" w:styleId="ac">
    <w:name w:val="Table Grid"/>
    <w:basedOn w:val="a2"/>
    <w:uiPriority w:val="39"/>
    <w:rsid w:val="0095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B5479"/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Hyperlink"/>
    <w:basedOn w:val="a1"/>
    <w:uiPriority w:val="99"/>
    <w:unhideWhenUsed/>
    <w:rsid w:val="008961AD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8961AD"/>
    <w:rPr>
      <w:color w:val="605E5C"/>
      <w:shd w:val="clear" w:color="auto" w:fill="E1DFDD"/>
    </w:rPr>
  </w:style>
  <w:style w:type="paragraph" w:styleId="af0">
    <w:name w:val="annotation text"/>
    <w:basedOn w:val="a0"/>
    <w:link w:val="af1"/>
    <w:rsid w:val="008961AD"/>
    <w:pPr>
      <w:jc w:val="left"/>
    </w:pPr>
    <w:rPr>
      <w:szCs w:val="24"/>
    </w:rPr>
  </w:style>
  <w:style w:type="character" w:customStyle="1" w:styleId="af1">
    <w:name w:val="批注文字 字符"/>
    <w:basedOn w:val="a1"/>
    <w:link w:val="af0"/>
    <w:rsid w:val="008961A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n@zbbm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1194</Words>
  <Characters>1314</Characters>
  <Application>Microsoft Office Word</Application>
  <DocSecurity>0</DocSecurity>
  <Lines>77</Lines>
  <Paragraphs>100</Paragraphs>
  <ScaleCrop>false</ScaleCrop>
  <Company>Organization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USER</cp:lastModifiedBy>
  <cp:revision>22</cp:revision>
  <dcterms:created xsi:type="dcterms:W3CDTF">2024-12-24T11:59:00Z</dcterms:created>
  <dcterms:modified xsi:type="dcterms:W3CDTF">2026-06-26T08:01:00Z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