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9EB2" w14:textId="5765FCD8" w:rsidR="009B1F3C" w:rsidRDefault="009B1F3C" w:rsidP="009B1F3C">
      <w:pPr>
        <w:ind w:firstLineChars="200" w:firstLine="482"/>
        <w:rPr>
          <w:rFonts w:ascii="宋体" w:hAnsi="宋体"/>
          <w:b/>
          <w:bCs/>
          <w:sz w:val="24"/>
          <w:szCs w:val="24"/>
        </w:rPr>
      </w:pPr>
      <w:r w:rsidRPr="009B1F3C">
        <w:rPr>
          <w:rFonts w:ascii="宋体" w:hAnsi="宋体" w:hint="eastAsia"/>
          <w:b/>
          <w:bCs/>
          <w:sz w:val="24"/>
          <w:szCs w:val="24"/>
        </w:rPr>
        <w:t>更正内容：（2）</w:t>
      </w:r>
      <w:r w:rsidR="00591A7E" w:rsidRPr="00591A7E">
        <w:rPr>
          <w:rFonts w:ascii="宋体" w:hAnsi="宋体" w:hint="eastAsia"/>
          <w:b/>
          <w:bCs/>
          <w:sz w:val="24"/>
          <w:szCs w:val="24"/>
        </w:rPr>
        <w:t>对本项目招标文件第五章“采购需求”中第二节．技术需求03包中的“4度冰箱”相关内容</w:t>
      </w:r>
      <w:r w:rsidRPr="009B1F3C">
        <w:rPr>
          <w:rFonts w:ascii="宋体" w:hAnsi="宋体" w:hint="eastAsia"/>
          <w:b/>
          <w:bCs/>
          <w:sz w:val="24"/>
          <w:szCs w:val="24"/>
        </w:rPr>
        <w:t>更正为如下内容：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693"/>
        <w:gridCol w:w="547"/>
        <w:gridCol w:w="709"/>
        <w:gridCol w:w="2087"/>
        <w:gridCol w:w="7479"/>
        <w:gridCol w:w="767"/>
      </w:tblGrid>
      <w:tr w:rsidR="00591A7E" w:rsidRPr="00E4435D" w14:paraId="21309A32" w14:textId="77777777" w:rsidTr="007C74B0">
        <w:trPr>
          <w:tblHeader/>
        </w:trPr>
        <w:tc>
          <w:tcPr>
            <w:tcW w:w="239" w:type="pct"/>
            <w:vAlign w:val="center"/>
            <w:hideMark/>
          </w:tcPr>
          <w:p w14:paraId="6C7F2B5B" w14:textId="77777777" w:rsidR="00591A7E" w:rsidRPr="00E4435D" w:rsidRDefault="00591A7E" w:rsidP="007C74B0">
            <w:pPr>
              <w:widowControl/>
              <w:wordWrap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4435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设备序号</w:t>
            </w:r>
          </w:p>
        </w:tc>
        <w:tc>
          <w:tcPr>
            <w:tcW w:w="607" w:type="pct"/>
            <w:vAlign w:val="center"/>
            <w:hideMark/>
          </w:tcPr>
          <w:p w14:paraId="65AF37B2" w14:textId="77777777" w:rsidR="00591A7E" w:rsidRPr="00E4435D" w:rsidRDefault="00591A7E" w:rsidP="007C74B0">
            <w:pPr>
              <w:widowControl/>
              <w:wordWrap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4435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196" w:type="pct"/>
            <w:vAlign w:val="center"/>
          </w:tcPr>
          <w:p w14:paraId="0DF89F54" w14:textId="77777777" w:rsidR="00591A7E" w:rsidRPr="00E4435D" w:rsidRDefault="00591A7E" w:rsidP="007C74B0">
            <w:pPr>
              <w:widowControl/>
              <w:wordWrap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4435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54" w:type="pct"/>
            <w:vAlign w:val="center"/>
          </w:tcPr>
          <w:p w14:paraId="16051011" w14:textId="77777777" w:rsidR="00591A7E" w:rsidRPr="00E4435D" w:rsidRDefault="00591A7E" w:rsidP="007C74B0">
            <w:pPr>
              <w:widowControl/>
              <w:wordWrap w:val="0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E4435D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748" w:type="pct"/>
            <w:vAlign w:val="center"/>
          </w:tcPr>
          <w:p w14:paraId="5B4618A4" w14:textId="77777777" w:rsidR="00591A7E" w:rsidRPr="00E4435D" w:rsidRDefault="00591A7E" w:rsidP="007C74B0">
            <w:pPr>
              <w:widowControl/>
              <w:wordWrap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4435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配置清单</w:t>
            </w:r>
          </w:p>
        </w:tc>
        <w:tc>
          <w:tcPr>
            <w:tcW w:w="2681" w:type="pct"/>
            <w:vAlign w:val="center"/>
          </w:tcPr>
          <w:p w14:paraId="2B2C3BD3" w14:textId="77777777" w:rsidR="00591A7E" w:rsidRPr="00E4435D" w:rsidRDefault="00591A7E" w:rsidP="007C74B0">
            <w:pPr>
              <w:widowControl/>
              <w:wordWrap w:val="0"/>
              <w:jc w:val="left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4435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技术参数</w:t>
            </w:r>
          </w:p>
        </w:tc>
        <w:tc>
          <w:tcPr>
            <w:tcW w:w="275" w:type="pct"/>
            <w:vAlign w:val="center"/>
          </w:tcPr>
          <w:p w14:paraId="5AFFC4E0" w14:textId="77777777" w:rsidR="00591A7E" w:rsidRPr="00E4435D" w:rsidRDefault="00591A7E" w:rsidP="007C74B0">
            <w:pPr>
              <w:widowControl/>
              <w:wordWrap w:val="0"/>
              <w:jc w:val="center"/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</w:pPr>
            <w:r w:rsidRPr="00E4435D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是否进口</w:t>
            </w:r>
          </w:p>
        </w:tc>
      </w:tr>
      <w:tr w:rsidR="006A21F1" w:rsidRPr="00E4435D" w14:paraId="72874034" w14:textId="77777777" w:rsidTr="007C74B0">
        <w:tc>
          <w:tcPr>
            <w:tcW w:w="239" w:type="pct"/>
            <w:vAlign w:val="center"/>
          </w:tcPr>
          <w:p w14:paraId="2E648286" w14:textId="77777777" w:rsidR="006A21F1" w:rsidRPr="00B7130C" w:rsidRDefault="006A21F1" w:rsidP="006A21F1">
            <w:pPr>
              <w:widowControl/>
              <w:wordWrap w:val="0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07" w:type="pct"/>
            <w:vAlign w:val="center"/>
          </w:tcPr>
          <w:p w14:paraId="60F01B08" w14:textId="1AA2011A" w:rsidR="006A21F1" w:rsidRPr="00B7130C" w:rsidRDefault="006A21F1" w:rsidP="006A21F1">
            <w:pPr>
              <w:widowControl/>
              <w:wordWrap w:val="0"/>
              <w:jc w:val="left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kern w:val="0"/>
                <w:sz w:val="20"/>
                <w:szCs w:val="20"/>
              </w:rPr>
              <w:t>4度冰箱</w:t>
            </w:r>
          </w:p>
        </w:tc>
        <w:tc>
          <w:tcPr>
            <w:tcW w:w="196" w:type="pct"/>
            <w:vAlign w:val="center"/>
          </w:tcPr>
          <w:p w14:paraId="7649DF44" w14:textId="5410FADE" w:rsidR="006A21F1" w:rsidRPr="00B7130C" w:rsidRDefault="006A21F1" w:rsidP="006A21F1">
            <w:pPr>
              <w:widowControl/>
              <w:wordWrap w:val="0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254" w:type="pct"/>
            <w:noWrap/>
            <w:vAlign w:val="center"/>
          </w:tcPr>
          <w:p w14:paraId="0B0719FC" w14:textId="2A74E7DF" w:rsidR="006A21F1" w:rsidRPr="00B7130C" w:rsidRDefault="006A21F1" w:rsidP="006A21F1">
            <w:pPr>
              <w:widowControl/>
              <w:wordWrap w:val="0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48" w:type="pct"/>
            <w:vAlign w:val="center"/>
          </w:tcPr>
          <w:p w14:paraId="61F02BF4" w14:textId="77777777" w:rsidR="006A21F1" w:rsidRPr="00193D53" w:rsidRDefault="006A21F1" w:rsidP="006A21F1">
            <w:pPr>
              <w:widowControl/>
              <w:wordWrap w:val="0"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1、主机1台</w:t>
            </w:r>
          </w:p>
          <w:p w14:paraId="55D31697" w14:textId="77777777" w:rsidR="006A21F1" w:rsidRPr="00193D53" w:rsidRDefault="006A21F1" w:rsidP="006A21F1">
            <w:pPr>
              <w:widowControl/>
              <w:wordWrap w:val="0"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2、搁架6个</w:t>
            </w:r>
          </w:p>
          <w:p w14:paraId="2A7C89C7" w14:textId="1E168EBA" w:rsidR="006A21F1" w:rsidRPr="00B7130C" w:rsidRDefault="006A21F1" w:rsidP="006A21F1">
            <w:pPr>
              <w:widowControl/>
              <w:wordWrap w:val="0"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3、说明书1份</w:t>
            </w:r>
          </w:p>
        </w:tc>
        <w:tc>
          <w:tcPr>
            <w:tcW w:w="2681" w:type="pct"/>
            <w:vAlign w:val="center"/>
          </w:tcPr>
          <w:p w14:paraId="626E3050" w14:textId="77777777" w:rsidR="006A21F1" w:rsidRPr="00193D53" w:rsidRDefault="006A21F1" w:rsidP="006A21F1">
            <w:pPr>
              <w:widowControl/>
              <w:wordWrap w:val="0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一、设备用途：</w:t>
            </w:r>
          </w:p>
          <w:p w14:paraId="3840567D" w14:textId="77777777" w:rsidR="006A21F1" w:rsidRPr="00193D53" w:rsidRDefault="006A21F1" w:rsidP="006A21F1">
            <w:pPr>
              <w:widowControl/>
              <w:wordWrap w:val="0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该设备主要用于低温储存对温度敏感的试剂和样品。</w:t>
            </w:r>
          </w:p>
          <w:p w14:paraId="1742C2B1" w14:textId="77777777" w:rsidR="006A21F1" w:rsidRPr="00193D53" w:rsidRDefault="006A21F1" w:rsidP="006A21F1">
            <w:pPr>
              <w:widowControl/>
              <w:wordWrap w:val="0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二、技术参数：</w:t>
            </w:r>
          </w:p>
          <w:p w14:paraId="7733CC80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</w:pP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*1、有效容积：箱内有效容积≥310L；外部尺寸≤600mm</w:t>
            </w:r>
            <w:r w:rsidRPr="00193D53">
              <w:rPr>
                <w:rFonts w:ascii="宋体" w:hAnsi="宋体"/>
                <w:b/>
                <w:bCs/>
                <w:sz w:val="20"/>
                <w:szCs w:val="20"/>
                <w:u w:val="single"/>
              </w:rPr>
              <w:t>×</w:t>
            </w: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630mm</w:t>
            </w:r>
            <w:r w:rsidRPr="00193D53">
              <w:rPr>
                <w:rFonts w:ascii="宋体" w:hAnsi="宋体"/>
                <w:b/>
                <w:bCs/>
                <w:sz w:val="20"/>
                <w:szCs w:val="20"/>
                <w:u w:val="single"/>
              </w:rPr>
              <w:t>×</w:t>
            </w: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1840mm；内部尺寸≥525mm</w:t>
            </w:r>
            <w:r w:rsidRPr="00193D53">
              <w:rPr>
                <w:rFonts w:ascii="宋体" w:hAnsi="宋体"/>
                <w:b/>
                <w:bCs/>
                <w:sz w:val="20"/>
                <w:szCs w:val="20"/>
                <w:u w:val="single"/>
              </w:rPr>
              <w:t>×</w:t>
            </w: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500mm</w:t>
            </w:r>
            <w:r w:rsidRPr="00193D53">
              <w:rPr>
                <w:rFonts w:ascii="宋体" w:hAnsi="宋体"/>
                <w:b/>
                <w:bCs/>
                <w:sz w:val="20"/>
                <w:szCs w:val="20"/>
                <w:u w:val="single"/>
              </w:rPr>
              <w:t>×</w:t>
            </w: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1290mm；</w:t>
            </w:r>
          </w:p>
          <w:p w14:paraId="1939404A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2、温度控制:需采用微电脑控制，箱内控温范围2-8℃，液晶实时显示箱内温度；控温精度及显示精度均需≤0.1℃；</w:t>
            </w:r>
          </w:p>
          <w:p w14:paraId="44641F0A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3、整体结构：立式，单开真空玻璃门体，需采用LBA无氟发泡，绿色环保，外壳需采用预涂钢板外壳，内胆需采用PS吸附成型内胆，便于箱内清洁、消毒；门体双层电加热玻璃门，并拥有上吹风，门体具有自关门设计，防止开门后忘记关门；</w:t>
            </w:r>
          </w:p>
          <w:p w14:paraId="50079966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4、核心组件：需采用高质量压缩机及风机，碳氢制冷剂；</w:t>
            </w:r>
          </w:p>
          <w:p w14:paraId="4E94C4EE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</w:pP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#5、制冷系统：需采用板式蒸发器，制冷速度快，采用丝管式冷凝器，保证散热效果；</w:t>
            </w:r>
          </w:p>
          <w:p w14:paraId="3C53C75C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</w:pP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#6、温度均匀性：采用高性能保温材料，并采用风冷系统，保证箱体温度均匀度≤3℃，波动度≤4.5℃；</w:t>
            </w:r>
          </w:p>
          <w:p w14:paraId="7513F9A6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7、控温技术：需搭配≥2路高精度传感器，至少包括显示传感器，控制传感器</w:t>
            </w:r>
            <w:r>
              <w:rPr>
                <w:rFonts w:ascii="宋体" w:hAnsi="宋体" w:hint="eastAsia"/>
                <w:sz w:val="20"/>
                <w:szCs w:val="20"/>
              </w:rPr>
              <w:t>；</w:t>
            </w:r>
          </w:p>
          <w:p w14:paraId="1A5D3E5B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</w:pP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#8、温度显示：感温探头需置于甘油感温盒内，需可选择检测温度或者仿生温度；</w:t>
            </w:r>
          </w:p>
          <w:p w14:paraId="062DF604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9、安全系统：多重故障报警，需具有蜂鸣报警、灯光闪烁报警方式，需可实现高低温报警、传感器故障报警、断电报警；</w:t>
            </w:r>
          </w:p>
          <w:p w14:paraId="2C439979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10、温度监控：需预留一个测试孔，可接入各式设备，对箱内温度进行监测；</w:t>
            </w:r>
          </w:p>
          <w:p w14:paraId="38637C44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11、箱内配置：多层搁架设计，搁架间距可调，充分利用箱内空间；需配≥6个搁架，搁架数量可灵活调整，需配标签条；</w:t>
            </w:r>
          </w:p>
          <w:p w14:paraId="5BA31737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</w:pP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#12、降噪：噪音需≤41分贝；</w:t>
            </w:r>
          </w:p>
          <w:p w14:paraId="1ABE8302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lastRenderedPageBreak/>
              <w:t>13、柜内照明：需内设LED照明灯，高亮且节能；</w:t>
            </w:r>
          </w:p>
          <w:p w14:paraId="19B49807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14、固定移动：需配备2个万向脚轮、2个定向脚轮、2个止动底脚；</w:t>
            </w:r>
          </w:p>
          <w:p w14:paraId="40391624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15、冷凝蒸发：冷凝水汇集后需可自动蒸发；</w:t>
            </w:r>
          </w:p>
          <w:p w14:paraId="6913357F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16、断电报警：断电后需继续显示箱内的实时温度，持续时间≥24小时；</w:t>
            </w:r>
          </w:p>
          <w:p w14:paraId="20F841D9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17、安全保障：门体需带暗锁，同时需可配置挂锁，双重安全保障；</w:t>
            </w:r>
          </w:p>
          <w:p w14:paraId="6F02ED35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sz w:val="20"/>
                <w:szCs w:val="20"/>
              </w:rPr>
            </w:pPr>
            <w:r w:rsidRPr="00193D53">
              <w:rPr>
                <w:rFonts w:ascii="宋体" w:hAnsi="宋体" w:hint="eastAsia"/>
                <w:sz w:val="20"/>
                <w:szCs w:val="20"/>
              </w:rPr>
              <w:t>18、宽电压带：需配备宽电压带，适合198～242V电压下使用</w:t>
            </w:r>
            <w:r>
              <w:rPr>
                <w:rFonts w:ascii="宋体" w:hAnsi="宋体" w:hint="eastAsia"/>
                <w:sz w:val="20"/>
                <w:szCs w:val="20"/>
              </w:rPr>
              <w:t>；</w:t>
            </w:r>
          </w:p>
          <w:p w14:paraId="5E53001D" w14:textId="77777777" w:rsidR="006A21F1" w:rsidRPr="00193D53" w:rsidRDefault="006A21F1" w:rsidP="006A21F1">
            <w:pPr>
              <w:wordWrap w:val="0"/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</w:pPr>
            <w:r w:rsidRPr="00193D53"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#19、产品认证：产品有医疗器械产品注册证（需提供医疗器械注册证复印件加盖公章，所投产品型号必须在医疗器械注册证中具体体现）</w:t>
            </w:r>
            <w:r>
              <w:rPr>
                <w:rFonts w:ascii="宋体" w:hAnsi="宋体" w:hint="eastAsia"/>
                <w:b/>
                <w:bCs/>
                <w:sz w:val="20"/>
                <w:szCs w:val="20"/>
                <w:u w:val="single"/>
              </w:rPr>
              <w:t>。</w:t>
            </w:r>
          </w:p>
          <w:p w14:paraId="5F96275D" w14:textId="31384E19" w:rsidR="006A21F1" w:rsidRPr="00B7130C" w:rsidRDefault="006A21F1" w:rsidP="006A21F1">
            <w:pPr>
              <w:widowControl/>
              <w:wordWrap w:val="0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193D53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三、</w:t>
            </w:r>
            <w:r w:rsidRPr="00193D53">
              <w:rPr>
                <w:rFonts w:ascii="宋体" w:hAnsi="宋体" w:cs="宋体" w:hint="eastAsia"/>
                <w:kern w:val="0"/>
                <w:sz w:val="20"/>
                <w:szCs w:val="20"/>
              </w:rPr>
              <w:t>质保期：整机≥5年。</w:t>
            </w:r>
          </w:p>
        </w:tc>
        <w:tc>
          <w:tcPr>
            <w:tcW w:w="275" w:type="pct"/>
            <w:vAlign w:val="center"/>
          </w:tcPr>
          <w:p w14:paraId="1E711033" w14:textId="77777777" w:rsidR="006A21F1" w:rsidRPr="00B7130C" w:rsidRDefault="006A21F1" w:rsidP="006A21F1">
            <w:pPr>
              <w:widowControl/>
              <w:wordWrap w:val="0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B7130C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否</w:t>
            </w:r>
          </w:p>
        </w:tc>
      </w:tr>
    </w:tbl>
    <w:p w14:paraId="7CFC388B" w14:textId="77777777" w:rsidR="00591A7E" w:rsidRDefault="00591A7E" w:rsidP="009B1F3C">
      <w:pPr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</w:p>
    <w:sectPr w:rsidR="00591A7E" w:rsidSect="00A510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78B36" w14:textId="77777777" w:rsidR="0008181C" w:rsidRDefault="0008181C" w:rsidP="009B1F3C">
      <w:r>
        <w:separator/>
      </w:r>
    </w:p>
  </w:endnote>
  <w:endnote w:type="continuationSeparator" w:id="0">
    <w:p w14:paraId="004C9A6C" w14:textId="77777777" w:rsidR="0008181C" w:rsidRDefault="0008181C" w:rsidP="009B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906EB" w14:textId="77777777" w:rsidR="0008181C" w:rsidRDefault="0008181C" w:rsidP="009B1F3C">
      <w:r>
        <w:separator/>
      </w:r>
    </w:p>
  </w:footnote>
  <w:footnote w:type="continuationSeparator" w:id="0">
    <w:p w14:paraId="0E491D0C" w14:textId="77777777" w:rsidR="0008181C" w:rsidRDefault="0008181C" w:rsidP="009B1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C0"/>
    <w:rsid w:val="000042E5"/>
    <w:rsid w:val="000257F6"/>
    <w:rsid w:val="0008181C"/>
    <w:rsid w:val="000C7BB2"/>
    <w:rsid w:val="0017391B"/>
    <w:rsid w:val="002140F2"/>
    <w:rsid w:val="002351CC"/>
    <w:rsid w:val="002716C0"/>
    <w:rsid w:val="002F0F88"/>
    <w:rsid w:val="003374CF"/>
    <w:rsid w:val="003D3BC2"/>
    <w:rsid w:val="00402957"/>
    <w:rsid w:val="00415DA5"/>
    <w:rsid w:val="00423FDD"/>
    <w:rsid w:val="004577C4"/>
    <w:rsid w:val="00467C86"/>
    <w:rsid w:val="00537E97"/>
    <w:rsid w:val="00591A7E"/>
    <w:rsid w:val="006437A3"/>
    <w:rsid w:val="00663143"/>
    <w:rsid w:val="006A1D8F"/>
    <w:rsid w:val="006A21F1"/>
    <w:rsid w:val="007A63DC"/>
    <w:rsid w:val="008A7B76"/>
    <w:rsid w:val="008B6A11"/>
    <w:rsid w:val="008F37A6"/>
    <w:rsid w:val="00924101"/>
    <w:rsid w:val="00964885"/>
    <w:rsid w:val="00986CDF"/>
    <w:rsid w:val="009B1F3C"/>
    <w:rsid w:val="00A51047"/>
    <w:rsid w:val="00AF48DF"/>
    <w:rsid w:val="00BE0C67"/>
    <w:rsid w:val="00C75C94"/>
    <w:rsid w:val="00CF6C5B"/>
    <w:rsid w:val="00DD794C"/>
    <w:rsid w:val="00E05EDE"/>
    <w:rsid w:val="00E66047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FE206"/>
  <w15:chartTrackingRefBased/>
  <w15:docId w15:val="{6F42ADF4-4717-434E-B7E7-1FD5A51F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F3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2716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6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6C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6C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6C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6C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6C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6C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6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1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1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16C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16C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716C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16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16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16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16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1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6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16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16C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716C0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2716C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b">
    <w:name w:val="Intense Emphasis"/>
    <w:basedOn w:val="a0"/>
    <w:uiPriority w:val="21"/>
    <w:qFormat/>
    <w:rsid w:val="002716C0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71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2716C0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716C0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9B1F3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B1F3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B1F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B1F3C"/>
    <w:rPr>
      <w:sz w:val="18"/>
      <w:szCs w:val="18"/>
    </w:rPr>
  </w:style>
  <w:style w:type="paragraph" w:styleId="af3">
    <w:name w:val="Body Text"/>
    <w:basedOn w:val="a"/>
    <w:link w:val="af4"/>
    <w:uiPriority w:val="99"/>
    <w:qFormat/>
    <w:rsid w:val="009B1F3C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4">
    <w:name w:val="正文文本 字符"/>
    <w:basedOn w:val="a0"/>
    <w:link w:val="af3"/>
    <w:uiPriority w:val="99"/>
    <w:qFormat/>
    <w:rsid w:val="009B1F3C"/>
    <w:rPr>
      <w:rFonts w:ascii="宋体" w:eastAsia="宋体" w:hAnsi="宋体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qFormat/>
    <w:rsid w:val="009B1F3C"/>
    <w:pPr>
      <w:widowControl/>
      <w:spacing w:after="120"/>
      <w:jc w:val="left"/>
    </w:pPr>
    <w:rPr>
      <w:rFonts w:ascii="宋体" w:hAnsi="宋体" w:cs="宋体"/>
      <w:kern w:val="0"/>
      <w:sz w:val="16"/>
      <w:szCs w:val="16"/>
    </w:rPr>
  </w:style>
  <w:style w:type="character" w:customStyle="1" w:styleId="32">
    <w:name w:val="正文文本 3 字符"/>
    <w:basedOn w:val="a0"/>
    <w:link w:val="31"/>
    <w:uiPriority w:val="99"/>
    <w:qFormat/>
    <w:rsid w:val="009B1F3C"/>
    <w:rPr>
      <w:rFonts w:ascii="宋体" w:eastAsia="宋体" w:hAnsi="宋体" w:cs="宋体"/>
      <w:kern w:val="0"/>
      <w:sz w:val="16"/>
      <w:szCs w:val="16"/>
    </w:rPr>
  </w:style>
  <w:style w:type="paragraph" w:styleId="af5">
    <w:name w:val="Normal (Web)"/>
    <w:basedOn w:val="a"/>
    <w:qFormat/>
    <w:rsid w:val="009B1F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列表段落1"/>
    <w:basedOn w:val="a"/>
    <w:uiPriority w:val="99"/>
    <w:qFormat/>
    <w:rsid w:val="009B1F3C"/>
    <w:pPr>
      <w:ind w:firstLineChars="200" w:firstLine="420"/>
    </w:pPr>
    <w:rPr>
      <w:rFonts w:ascii="Calibri" w:hAnsi="Calibri"/>
      <w:szCs w:val="22"/>
    </w:rPr>
  </w:style>
  <w:style w:type="paragraph" w:customStyle="1" w:styleId="af6">
    <w:name w:val="图例"/>
    <w:basedOn w:val="a"/>
    <w:qFormat/>
    <w:rsid w:val="006A1D8F"/>
    <w:pPr>
      <w:spacing w:before="120" w:after="120" w:line="360" w:lineRule="auto"/>
      <w:jc w:val="center"/>
    </w:pPr>
    <w:rPr>
      <w:rFonts w:eastAsia="仿宋_GB2312"/>
      <w:b/>
      <w:sz w:val="24"/>
      <w:szCs w:val="20"/>
    </w:rPr>
  </w:style>
  <w:style w:type="character" w:styleId="af7">
    <w:name w:val="Strong"/>
    <w:uiPriority w:val="22"/>
    <w:qFormat/>
    <w:rsid w:val="00BE0C67"/>
    <w:rPr>
      <w:b/>
      <w:bCs/>
    </w:rPr>
  </w:style>
  <w:style w:type="character" w:customStyle="1" w:styleId="aa">
    <w:name w:val="列表段落 字符"/>
    <w:link w:val="a9"/>
    <w:uiPriority w:val="34"/>
    <w:qFormat/>
    <w:rsid w:val="00BE0C67"/>
  </w:style>
  <w:style w:type="character" w:customStyle="1" w:styleId="font21">
    <w:name w:val="font21"/>
    <w:basedOn w:val="a0"/>
    <w:qFormat/>
    <w:rsid w:val="00BE0C67"/>
    <w:rPr>
      <w:rFonts w:ascii="宋体" w:eastAsia="宋体" w:hAnsi="宋体" w:cs="宋体" w:hint="eastAsia"/>
      <w:color w:val="000000"/>
      <w:sz w:val="14"/>
      <w:szCs w:val="14"/>
      <w:u w:val="none"/>
    </w:rPr>
  </w:style>
  <w:style w:type="paragraph" w:styleId="af8">
    <w:name w:val="Revision"/>
    <w:hidden/>
    <w:uiPriority w:val="99"/>
    <w:semiHidden/>
    <w:rsid w:val="008F37A6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FDB83-3FCB-4EC4-9593-CB5B780D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HAN</cp:lastModifiedBy>
  <cp:revision>9</cp:revision>
  <dcterms:created xsi:type="dcterms:W3CDTF">2025-08-18T06:46:00Z</dcterms:created>
  <dcterms:modified xsi:type="dcterms:W3CDTF">2026-07-29T08:34:00Z</dcterms:modified>
</cp:coreProperties>
</file>