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33C9" w14:textId="77777777" w:rsidR="00CC2669" w:rsidRDefault="0000000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 w:hint="eastAsia"/>
          <w:sz w:val="28"/>
          <w:szCs w:val="28"/>
        </w:rPr>
      </w:pPr>
      <w:bookmarkStart w:id="0" w:name="_Toc35393813"/>
      <w:r>
        <w:rPr>
          <w:rFonts w:asciiTheme="minorEastAsia" w:eastAsiaTheme="minorEastAsia" w:hAnsiTheme="minorEastAsia" w:hint="eastAsia"/>
          <w:sz w:val="28"/>
          <w:szCs w:val="28"/>
        </w:rPr>
        <w:t>更正公告</w:t>
      </w:r>
      <w:bookmarkEnd w:id="0"/>
    </w:p>
    <w:p w14:paraId="3F24A087" w14:textId="77777777" w:rsidR="00CC2669" w:rsidRDefault="00000000">
      <w:pPr>
        <w:pStyle w:val="2"/>
        <w:spacing w:before="0" w:after="0" w:line="360" w:lineRule="auto"/>
        <w:rPr>
          <w:rFonts w:asciiTheme="minorEastAsia" w:eastAsiaTheme="minorEastAsia" w:hAnsiTheme="minorEastAsia" w:cs="宋体" w:hint="eastAsia"/>
          <w:sz w:val="21"/>
          <w:szCs w:val="21"/>
        </w:rPr>
      </w:pPr>
      <w:bookmarkStart w:id="1" w:name="_Toc35393814"/>
      <w:bookmarkStart w:id="2" w:name="_Toc35393645"/>
      <w:bookmarkStart w:id="3" w:name="_Toc28359104"/>
      <w:bookmarkStart w:id="4" w:name="_Toc28359027"/>
      <w:r>
        <w:rPr>
          <w:rFonts w:asciiTheme="minorEastAsia" w:eastAsiaTheme="minorEastAsia" w:hAnsiTheme="minorEastAsia" w:cs="宋体" w:hint="eastAsia"/>
          <w:sz w:val="21"/>
          <w:szCs w:val="21"/>
        </w:rPr>
        <w:t>一、项目基本情况</w:t>
      </w:r>
      <w:bookmarkEnd w:id="1"/>
      <w:bookmarkEnd w:id="2"/>
      <w:bookmarkEnd w:id="3"/>
      <w:bookmarkEnd w:id="4"/>
    </w:p>
    <w:p w14:paraId="7B2F3447" w14:textId="7F56FD2F" w:rsidR="00CC2669" w:rsidRDefault="00000000">
      <w:pPr>
        <w:spacing w:line="360" w:lineRule="auto"/>
        <w:ind w:firstLineChars="200" w:firstLine="42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原公告的采购项目编号：</w:t>
      </w:r>
      <w:r w:rsidR="009D5622" w:rsidRPr="009D5622">
        <w:rPr>
          <w:rFonts w:ascii="宋体" w:hAnsi="宋体"/>
        </w:rPr>
        <w:t>BIECC-26CG90</w:t>
      </w:r>
      <w:r w:rsidR="0074272F">
        <w:rPr>
          <w:rFonts w:ascii="宋体" w:hAnsi="宋体" w:hint="eastAsia"/>
        </w:rPr>
        <w:t>307</w:t>
      </w:r>
      <w:r w:rsidR="0007048B">
        <w:rPr>
          <w:rFonts w:ascii="宋体" w:hAnsi="宋体" w:hint="eastAsia"/>
        </w:rPr>
        <w:t>/2</w:t>
      </w:r>
    </w:p>
    <w:p w14:paraId="36459A0E" w14:textId="2034AE8D" w:rsidR="00CC2669" w:rsidRDefault="00000000">
      <w:pPr>
        <w:spacing w:line="360" w:lineRule="auto"/>
        <w:ind w:firstLineChars="200" w:firstLine="42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原公告的采购项目名称：</w:t>
      </w:r>
      <w:r w:rsidR="0007048B" w:rsidRPr="0007048B">
        <w:rPr>
          <w:rFonts w:ascii="宋体" w:hAnsi="宋体"/>
        </w:rPr>
        <w:t>北京市公安局民警实训装备购置项目教育训练装备采购项目 第二包场景训练装备</w:t>
      </w:r>
    </w:p>
    <w:p w14:paraId="545A9D58" w14:textId="359315B7" w:rsidR="00CC2669" w:rsidRDefault="00000000">
      <w:pPr>
        <w:spacing w:line="360" w:lineRule="auto"/>
        <w:ind w:firstLineChars="200" w:firstLine="42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首次公告日期：2026年</w:t>
      </w:r>
      <w:r w:rsidR="0074272F">
        <w:rPr>
          <w:rFonts w:ascii="宋体" w:hAnsi="宋体" w:hint="eastAsia"/>
        </w:rPr>
        <w:t>0</w:t>
      </w:r>
      <w:r w:rsidR="0007048B"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 w:rsidR="0007048B">
        <w:rPr>
          <w:rFonts w:ascii="宋体" w:hAnsi="宋体" w:hint="eastAsia"/>
        </w:rPr>
        <w:t>17</w:t>
      </w:r>
      <w:r>
        <w:rPr>
          <w:rFonts w:ascii="宋体" w:hAnsi="宋体" w:hint="eastAsia"/>
        </w:rPr>
        <w:t>日</w:t>
      </w:r>
    </w:p>
    <w:p w14:paraId="33531222" w14:textId="77777777" w:rsidR="00CC2669" w:rsidRDefault="00000000">
      <w:pPr>
        <w:pStyle w:val="2"/>
        <w:spacing w:before="0" w:after="0" w:line="360" w:lineRule="auto"/>
        <w:rPr>
          <w:rFonts w:asciiTheme="minorEastAsia" w:eastAsiaTheme="minorEastAsia" w:hAnsiTheme="minorEastAsia" w:cs="宋体" w:hint="eastAsia"/>
          <w:sz w:val="21"/>
          <w:szCs w:val="21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asciiTheme="minorEastAsia" w:eastAsiaTheme="minorEastAsia" w:hAnsiTheme="minorEastAsia" w:cs="宋体" w:hint="eastAsia"/>
          <w:sz w:val="21"/>
          <w:szCs w:val="21"/>
        </w:rPr>
        <w:t>二、更正信息</w:t>
      </w:r>
      <w:bookmarkEnd w:id="5"/>
      <w:bookmarkEnd w:id="6"/>
      <w:bookmarkEnd w:id="7"/>
      <w:bookmarkEnd w:id="8"/>
    </w:p>
    <w:p w14:paraId="14EB820A" w14:textId="48901A82" w:rsidR="00CC2669" w:rsidRDefault="00000000">
      <w:pPr>
        <w:spacing w:line="360" w:lineRule="auto"/>
        <w:ind w:firstLineChars="200" w:firstLine="42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更正事项：采购文件</w:t>
      </w:r>
      <w:r w:rsidR="00BD3AB5">
        <w:rPr>
          <w:rFonts w:ascii="宋体" w:hAnsi="宋体" w:hint="eastAsia"/>
        </w:rPr>
        <w:t>、</w:t>
      </w:r>
      <w:r w:rsidR="0007048B">
        <w:rPr>
          <w:rFonts w:ascii="宋体" w:hAnsi="宋体" w:hint="eastAsia"/>
        </w:rPr>
        <w:t>采购</w:t>
      </w:r>
      <w:r w:rsidR="00BD3AB5">
        <w:rPr>
          <w:rFonts w:ascii="宋体" w:hAnsi="宋体" w:hint="eastAsia"/>
        </w:rPr>
        <w:t>公告</w:t>
      </w:r>
    </w:p>
    <w:p w14:paraId="0584C5B5" w14:textId="77777777" w:rsidR="00CC2669" w:rsidRDefault="00000000">
      <w:pPr>
        <w:spacing w:line="360" w:lineRule="auto"/>
        <w:ind w:firstLineChars="200" w:firstLine="42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更正内容：</w:t>
      </w:r>
    </w:p>
    <w:p w14:paraId="1F9F4019" w14:textId="1A14DECF" w:rsidR="00CC2669" w:rsidRDefault="007D43BA" w:rsidP="00230848">
      <w:pPr>
        <w:spacing w:beforeLines="50" w:before="156" w:afterLines="50" w:after="156" w:line="360" w:lineRule="auto"/>
        <w:ind w:firstLineChars="200" w:firstLine="422"/>
        <w:contextualSpacing/>
        <w:rPr>
          <w:rFonts w:ascii="新宋体" w:eastAsia="新宋体" w:hAnsi="新宋体" w:cs="宋体" w:hint="eastAsia"/>
          <w:b/>
          <w:bCs/>
        </w:rPr>
      </w:pPr>
      <w:bookmarkStart w:id="9" w:name="_Toc35393647"/>
      <w:bookmarkStart w:id="10" w:name="_Toc35393816"/>
      <w:r>
        <w:rPr>
          <w:rFonts w:ascii="新宋体" w:eastAsia="新宋体" w:hAnsi="新宋体" w:cs="宋体" w:hint="eastAsia"/>
          <w:b/>
          <w:bCs/>
        </w:rPr>
        <w:t>1.</w:t>
      </w:r>
      <w:r w:rsidR="0007048B">
        <w:rPr>
          <w:rFonts w:ascii="新宋体" w:eastAsia="新宋体" w:hAnsi="新宋体" w:cs="宋体" w:hint="eastAsia"/>
          <w:b/>
          <w:bCs/>
        </w:rPr>
        <w:t>原</w:t>
      </w:r>
      <w:r>
        <w:rPr>
          <w:rFonts w:ascii="新宋体" w:eastAsia="新宋体" w:hAnsi="新宋体" w:cs="宋体" w:hint="eastAsia"/>
          <w:b/>
          <w:bCs/>
        </w:rPr>
        <w:t>招标文件</w:t>
      </w:r>
      <w:r w:rsidR="006A1BBD" w:rsidRPr="006A1BBD">
        <w:rPr>
          <w:rFonts w:ascii="新宋体" w:eastAsia="新宋体" w:hAnsi="新宋体" w:cs="宋体"/>
          <w:b/>
          <w:bCs/>
        </w:rPr>
        <w:t>第一章 投标邀请</w:t>
      </w:r>
      <w:r>
        <w:rPr>
          <w:rFonts w:ascii="新宋体" w:eastAsia="新宋体" w:hAnsi="新宋体" w:cs="宋体" w:hint="eastAsia"/>
          <w:b/>
          <w:bCs/>
        </w:rPr>
        <w:t>“</w:t>
      </w:r>
      <w:r w:rsidR="00FB2487" w:rsidRPr="00FB2487">
        <w:rPr>
          <w:rFonts w:ascii="新宋体" w:eastAsia="新宋体" w:hAnsi="新宋体" w:cs="宋体"/>
          <w:b/>
          <w:bCs/>
        </w:rPr>
        <w:t>四、提交投标文件截止时间、开标时间和地点</w:t>
      </w:r>
      <w:r>
        <w:rPr>
          <w:rFonts w:ascii="新宋体" w:eastAsia="新宋体" w:hAnsi="新宋体" w:cs="宋体" w:hint="eastAsia"/>
          <w:b/>
          <w:bCs/>
        </w:rPr>
        <w:t>”中：</w:t>
      </w:r>
    </w:p>
    <w:p w14:paraId="2AE316F8" w14:textId="0F01F8D3" w:rsidR="008E3EC1" w:rsidRDefault="008E3EC1">
      <w:pPr>
        <w:spacing w:line="360" w:lineRule="auto"/>
        <w:ind w:firstLineChars="200" w:firstLine="420"/>
        <w:rPr>
          <w:rFonts w:ascii="新宋体" w:eastAsia="新宋体" w:hAnsi="新宋体" w:cs="宋体" w:hint="eastAsia"/>
          <w:b/>
          <w:bCs/>
        </w:rPr>
      </w:pP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投标截止时间、开标时间：2026年</w:t>
      </w:r>
      <w:r w:rsidR="0007048B">
        <w:rPr>
          <w:rFonts w:asciiTheme="minorEastAsia" w:eastAsiaTheme="minorEastAsia" w:hAnsiTheme="minorEastAsia" w:cstheme="minorEastAsia" w:hint="eastAsia"/>
          <w:color w:val="000000" w:themeColor="text1"/>
        </w:rPr>
        <w:t>09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月</w:t>
      </w:r>
      <w:r w:rsidR="0007048B">
        <w:rPr>
          <w:rFonts w:asciiTheme="minorEastAsia" w:eastAsiaTheme="minorEastAsia" w:hAnsiTheme="minorEastAsia" w:cstheme="minorEastAsia" w:hint="eastAsia"/>
          <w:color w:val="000000" w:themeColor="text1"/>
        </w:rPr>
        <w:t>07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日上午09:</w:t>
      </w:r>
      <w:r w:rsidR="0074272F">
        <w:rPr>
          <w:rFonts w:asciiTheme="minorEastAsia" w:eastAsiaTheme="minorEastAsia" w:hAnsiTheme="minorEastAsia" w:cstheme="minorEastAsia" w:hint="eastAsia"/>
          <w:color w:val="000000" w:themeColor="text1"/>
        </w:rPr>
        <w:t>0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0（北京时间）</w:t>
      </w:r>
    </w:p>
    <w:p w14:paraId="45929A07" w14:textId="77777777" w:rsidR="008E3EC1" w:rsidRDefault="00000000">
      <w:pPr>
        <w:spacing w:line="360" w:lineRule="auto"/>
        <w:ind w:firstLineChars="200" w:firstLine="422"/>
        <w:rPr>
          <w:rFonts w:ascii="新宋体" w:eastAsia="新宋体" w:hAnsi="新宋体" w:cs="宋体" w:hint="eastAsia"/>
          <w:b/>
          <w:bCs/>
        </w:rPr>
      </w:pPr>
      <w:r>
        <w:rPr>
          <w:rFonts w:ascii="新宋体" w:eastAsia="新宋体" w:hAnsi="新宋体" w:cs="宋体" w:hint="eastAsia"/>
          <w:b/>
          <w:bCs/>
        </w:rPr>
        <w:t>更正为：</w:t>
      </w:r>
    </w:p>
    <w:p w14:paraId="6E79BFB3" w14:textId="542C8893" w:rsidR="007D43BA" w:rsidRDefault="008E3EC1" w:rsidP="007D43BA">
      <w:pPr>
        <w:spacing w:beforeLines="50" w:before="156" w:afterLines="50" w:after="156" w:line="360" w:lineRule="auto"/>
        <w:ind w:firstLineChars="200" w:firstLine="420"/>
        <w:contextualSpacing/>
        <w:rPr>
          <w:rFonts w:asciiTheme="minorEastAsia" w:eastAsiaTheme="minorEastAsia" w:hAnsiTheme="minorEastAsia" w:cstheme="minorEastAsia" w:hint="eastAsia"/>
          <w:color w:val="000000" w:themeColor="text1"/>
        </w:rPr>
      </w:pP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投标截止时间、开标时间：2026年</w:t>
      </w:r>
      <w:r w:rsidR="0007048B">
        <w:rPr>
          <w:rFonts w:asciiTheme="minorEastAsia" w:eastAsiaTheme="minorEastAsia" w:hAnsiTheme="minorEastAsia" w:cstheme="minorEastAsia" w:hint="eastAsia"/>
          <w:color w:val="000000" w:themeColor="text1"/>
        </w:rPr>
        <w:t>09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月</w:t>
      </w:r>
      <w:r w:rsidR="0007048B">
        <w:rPr>
          <w:rFonts w:asciiTheme="minorEastAsia" w:eastAsiaTheme="minorEastAsia" w:hAnsiTheme="minorEastAsia" w:cstheme="minorEastAsia" w:hint="eastAsia"/>
          <w:color w:val="000000" w:themeColor="text1"/>
        </w:rPr>
        <w:t>20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日上午09:</w:t>
      </w:r>
      <w:r w:rsidR="0074272F">
        <w:rPr>
          <w:rFonts w:asciiTheme="minorEastAsia" w:eastAsiaTheme="minorEastAsia" w:hAnsiTheme="minorEastAsia" w:cstheme="minorEastAsia" w:hint="eastAsia"/>
          <w:color w:val="000000" w:themeColor="text1"/>
        </w:rPr>
        <w:t>0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0（北京时间）</w:t>
      </w:r>
    </w:p>
    <w:p w14:paraId="0187D20C" w14:textId="77777777" w:rsidR="007D43BA" w:rsidRDefault="007D43BA" w:rsidP="007D43BA">
      <w:pPr>
        <w:spacing w:beforeLines="50" w:before="156" w:afterLines="50" w:after="156" w:line="360" w:lineRule="auto"/>
        <w:ind w:firstLineChars="200" w:firstLine="420"/>
        <w:contextualSpacing/>
        <w:rPr>
          <w:rFonts w:asciiTheme="minorEastAsia" w:eastAsiaTheme="minorEastAsia" w:hAnsiTheme="minorEastAsia" w:cstheme="minorEastAsia" w:hint="eastAsia"/>
          <w:color w:val="000000" w:themeColor="text1"/>
        </w:rPr>
      </w:pPr>
    </w:p>
    <w:p w14:paraId="18BB0DAD" w14:textId="7834EC09" w:rsidR="00A76961" w:rsidRPr="0007048B" w:rsidRDefault="007D43BA" w:rsidP="0007048B">
      <w:pPr>
        <w:spacing w:beforeLines="50" w:before="156" w:afterLines="50" w:after="156" w:line="360" w:lineRule="auto"/>
        <w:ind w:firstLineChars="200" w:firstLine="422"/>
        <w:contextualSpacing/>
        <w:rPr>
          <w:rFonts w:ascii="新宋体" w:eastAsia="新宋体" w:hAnsi="新宋体" w:cs="宋体" w:hint="eastAsia"/>
          <w:b/>
          <w:bCs/>
        </w:rPr>
      </w:pPr>
      <w:r>
        <w:rPr>
          <w:rFonts w:ascii="新宋体" w:eastAsia="新宋体" w:hAnsi="新宋体" w:cs="宋体" w:hint="eastAsia"/>
          <w:b/>
          <w:bCs/>
        </w:rPr>
        <w:t>2.</w:t>
      </w:r>
      <w:r w:rsidR="0007048B">
        <w:rPr>
          <w:rFonts w:ascii="新宋体" w:eastAsia="新宋体" w:hAnsi="新宋体" w:cs="宋体" w:hint="eastAsia"/>
          <w:b/>
          <w:bCs/>
        </w:rPr>
        <w:t>原</w:t>
      </w:r>
      <w:r>
        <w:rPr>
          <w:rFonts w:ascii="新宋体" w:eastAsia="新宋体" w:hAnsi="新宋体" w:cs="宋体" w:hint="eastAsia"/>
          <w:b/>
          <w:bCs/>
        </w:rPr>
        <w:t>招标文件</w:t>
      </w:r>
      <w:r w:rsidRPr="007D43BA">
        <w:rPr>
          <w:rFonts w:ascii="新宋体" w:eastAsia="新宋体" w:hAnsi="新宋体" w:cs="宋体"/>
          <w:b/>
          <w:bCs/>
        </w:rPr>
        <w:t>第五章 采购需求</w:t>
      </w:r>
      <w:r>
        <w:rPr>
          <w:rFonts w:ascii="新宋体" w:eastAsia="新宋体" w:hAnsi="新宋体" w:cs="宋体" w:hint="eastAsia"/>
          <w:b/>
          <w:bCs/>
        </w:rPr>
        <w:t>：</w:t>
      </w:r>
    </w:p>
    <w:p w14:paraId="4EF6DE6E" w14:textId="6AABCE0A" w:rsidR="00E90DE3" w:rsidRPr="00E90DE3" w:rsidRDefault="00A76961" w:rsidP="00E90DE3">
      <w:pPr>
        <w:ind w:firstLineChars="200" w:firstLine="422"/>
        <w:rPr>
          <w:rFonts w:asciiTheme="minorEastAsia" w:eastAsiaTheme="minorEastAsia" w:hAnsiTheme="minorEastAsia" w:cstheme="minorEastAsia" w:hint="eastAsia"/>
          <w:b/>
          <w:bCs/>
          <w:color w:val="000000" w:themeColor="text1"/>
        </w:rPr>
      </w:pPr>
      <w:r w:rsidRPr="00A76961">
        <w:rPr>
          <w:rFonts w:asciiTheme="minorEastAsia" w:eastAsiaTheme="minorEastAsia" w:hAnsiTheme="minorEastAsia" w:cstheme="minorEastAsia" w:hint="eastAsia"/>
          <w:b/>
          <w:bCs/>
          <w:color w:val="000000" w:themeColor="text1"/>
        </w:rPr>
        <w:t>“</w:t>
      </w:r>
      <w:r w:rsidRPr="00A76961">
        <w:rPr>
          <w:rFonts w:asciiTheme="minorEastAsia" w:eastAsiaTheme="minorEastAsia" w:hAnsiTheme="minorEastAsia" w:cstheme="minorEastAsia"/>
          <w:b/>
          <w:bCs/>
          <w:color w:val="000000" w:themeColor="text1"/>
        </w:rPr>
        <w:t>五、设备需求</w:t>
      </w:r>
      <w:r w:rsidRPr="00A76961">
        <w:rPr>
          <w:rFonts w:asciiTheme="minorEastAsia" w:eastAsiaTheme="minorEastAsia" w:hAnsiTheme="minorEastAsia" w:cstheme="minorEastAsia" w:hint="eastAsia"/>
          <w:b/>
          <w:bCs/>
          <w:color w:val="000000" w:themeColor="text1"/>
        </w:rPr>
        <w:t>”中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42"/>
        <w:gridCol w:w="2516"/>
        <w:gridCol w:w="4864"/>
      </w:tblGrid>
      <w:tr w:rsidR="00E90DE3" w:rsidRPr="002F5923" w14:paraId="41363F87" w14:textId="77777777" w:rsidTr="006500AA">
        <w:trPr>
          <w:trHeight w:val="300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0803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 w:hint="eastAsia"/>
                <w:b/>
                <w:bCs/>
              </w:rPr>
              <w:t>序号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04411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/>
                <w:b/>
                <w:bCs/>
              </w:rPr>
              <w:t>标的名称</w:t>
            </w:r>
          </w:p>
        </w:tc>
        <w:tc>
          <w:tcPr>
            <w:tcW w:w="4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0615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 w:hint="eastAsia"/>
                <w:b/>
                <w:bCs/>
              </w:rPr>
              <w:t>技术规格要求</w:t>
            </w:r>
          </w:p>
        </w:tc>
      </w:tr>
      <w:tr w:rsidR="00E90DE3" w:rsidRPr="002F5923" w14:paraId="39402534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CD959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#36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F357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虹膜采集仪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6196F" w14:textId="5D8BB581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bookmarkStart w:id="11" w:name="OLE_LINK1"/>
            <w:r w:rsidRPr="002F5923">
              <w:rPr>
                <w:rFonts w:ascii="宋体" w:hAnsi="宋体" w:cs="宋体" w:hint="eastAsia"/>
              </w:rPr>
              <w:t>1</w:t>
            </w:r>
            <w:r w:rsidRPr="002F5923">
              <w:rPr>
                <w:rFonts w:ascii="宋体" w:hAnsi="宋体" w:cs="宋体"/>
              </w:rPr>
              <w:t>、CPU：≥八核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2</w:t>
            </w:r>
            <w:r w:rsidRPr="002F5923">
              <w:rPr>
                <w:rFonts w:ascii="宋体" w:hAnsi="宋体" w:cs="宋体"/>
              </w:rPr>
              <w:t>、内存（RAM）：≥4GB；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3</w:t>
            </w:r>
            <w:r w:rsidRPr="002F5923">
              <w:rPr>
                <w:rFonts w:ascii="宋体" w:hAnsi="宋体" w:cs="宋体"/>
              </w:rPr>
              <w:t>、存储（ROM）：≥64GB，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4</w:t>
            </w:r>
            <w:r w:rsidRPr="002F5923">
              <w:rPr>
                <w:rFonts w:ascii="宋体" w:hAnsi="宋体" w:cs="宋体"/>
              </w:rPr>
              <w:t>、支持扩展至256GB；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5</w:t>
            </w:r>
            <w:r w:rsidRPr="002F5923">
              <w:rPr>
                <w:rFonts w:ascii="宋体" w:hAnsi="宋体" w:cs="宋体"/>
              </w:rPr>
              <w:t>、屏幕尺寸：≥8.4寸；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6</w:t>
            </w:r>
            <w:r w:rsidRPr="002F5923">
              <w:rPr>
                <w:rFonts w:ascii="宋体" w:hAnsi="宋体" w:cs="宋体"/>
              </w:rPr>
              <w:t>、双摄像头：前置≥800万像素，后置≥1200万像素；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7</w:t>
            </w:r>
            <w:r w:rsidRPr="002F5923">
              <w:rPr>
                <w:rFonts w:ascii="宋体" w:hAnsi="宋体" w:cs="宋体"/>
              </w:rPr>
              <w:t>、蓝牙：支持蓝牙4.2模块；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8</w:t>
            </w:r>
            <w:r w:rsidRPr="002F5923">
              <w:rPr>
                <w:rFonts w:ascii="宋体" w:hAnsi="宋体" w:cs="宋体"/>
              </w:rPr>
              <w:t>、数据接口：USB3.0 Type-c；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9</w:t>
            </w:r>
            <w:r w:rsidRPr="002F5923">
              <w:rPr>
                <w:rFonts w:ascii="宋体" w:hAnsi="宋体" w:cs="宋体"/>
              </w:rPr>
              <w:t>、续航时间：≥12小时；</w:t>
            </w:r>
          </w:p>
          <w:p w14:paraId="022AA672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10、</w:t>
            </w:r>
            <w:r w:rsidRPr="002F5923">
              <w:rPr>
                <w:rFonts w:ascii="宋体" w:hAnsi="宋体" w:cs="宋体"/>
              </w:rPr>
              <w:t>符合GB/T41990-2022</w:t>
            </w:r>
            <w:r w:rsidRPr="002F5923">
              <w:rPr>
                <w:rFonts w:ascii="宋体" w:hAnsi="宋体" w:cs="宋体" w:hint="eastAsia"/>
              </w:rPr>
              <w:t>标准，</w:t>
            </w:r>
            <w:r w:rsidRPr="002F5923">
              <w:rPr>
                <w:rFonts w:ascii="宋体" w:hAnsi="宋体" w:cs="宋体"/>
              </w:rPr>
              <w:t>能采集符合GB/T41988-2022图像</w:t>
            </w:r>
            <w:bookmarkEnd w:id="11"/>
            <w:r w:rsidRPr="002F5923">
              <w:rPr>
                <w:rFonts w:ascii="宋体" w:hAnsi="宋体" w:cs="宋体" w:hint="eastAsia"/>
              </w:rPr>
              <w:t>，投标人须提供加盖投标人公</w:t>
            </w:r>
            <w:r w:rsidRPr="002F5923">
              <w:rPr>
                <w:rFonts w:ascii="宋体" w:hAnsi="宋体" w:cs="宋体" w:hint="eastAsia"/>
              </w:rPr>
              <w:lastRenderedPageBreak/>
              <w:t>章的承诺函。</w:t>
            </w:r>
          </w:p>
        </w:tc>
      </w:tr>
      <w:tr w:rsidR="00E90DE3" w:rsidRPr="002F5923" w14:paraId="6B79C291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A649B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#61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245FB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安装调试费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38672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针对除61项外，其余各项标的的安装调试费。</w:t>
            </w:r>
            <w:r w:rsidRPr="002F5923">
              <w:rPr>
                <w:rFonts w:ascii="宋体" w:hAnsi="宋体" w:cs="宋体"/>
              </w:rPr>
              <w:t>含设备安装、调试、线缆敷设、端接、测试等工作</w:t>
            </w:r>
          </w:p>
        </w:tc>
      </w:tr>
      <w:tr w:rsidR="00E90DE3" w:rsidRPr="002F5923" w14:paraId="65446F7C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FEB61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102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5D1D0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对讲机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EFDB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拾音范围：半径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7</w:t>
            </w:r>
            <w:r w:rsidRPr="002F5923">
              <w:rPr>
                <w:rFonts w:ascii="宋体" w:hAnsi="宋体" w:cs="宋体" w:hint="eastAsia"/>
              </w:rPr>
              <w:t>m</w:t>
            </w:r>
            <w:r w:rsidRPr="002F5923">
              <w:rPr>
                <w:rFonts w:ascii="宋体" w:hAnsi="宋体" w:cs="宋体"/>
              </w:rPr>
              <w:t>；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灵敏度：</w:t>
            </w:r>
            <w:r w:rsidRPr="002F5923">
              <w:rPr>
                <w:rFonts w:ascii="宋体" w:hAnsi="宋体" w:cs="宋体" w:hint="eastAsia"/>
              </w:rPr>
              <w:t>优于</w:t>
            </w:r>
            <w:r w:rsidRPr="002F5923">
              <w:rPr>
                <w:rFonts w:ascii="宋体" w:hAnsi="宋体" w:cs="宋体"/>
              </w:rPr>
              <w:t>-38dB（re 0dB=1V/Pa@1kHz）；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信噪比：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70dB（1KHz &amp; Max dB SPL）；</w:t>
            </w:r>
            <w:r w:rsidRPr="002F5923">
              <w:rPr>
                <w:rFonts w:ascii="宋体" w:hAnsi="宋体" w:cs="宋体"/>
              </w:rPr>
              <w:br/>
              <w:t>4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指向特性：全指向性；</w:t>
            </w:r>
            <w:r w:rsidRPr="002F5923">
              <w:rPr>
                <w:rFonts w:ascii="宋体" w:hAnsi="宋体" w:cs="宋体"/>
              </w:rPr>
              <w:br/>
              <w:t>5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动态范围：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40dB（1KHz &amp; Max dB SPL）；</w:t>
            </w:r>
            <w:r w:rsidRPr="002F5923">
              <w:rPr>
                <w:rFonts w:ascii="宋体" w:hAnsi="宋体" w:cs="宋体"/>
              </w:rPr>
              <w:br/>
              <w:t>6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连接方式：4条引线（电源正极、电源负极、信号正极、信号负极）</w:t>
            </w:r>
            <w:r w:rsidRPr="002F5923">
              <w:rPr>
                <w:rFonts w:ascii="宋体" w:hAnsi="宋体" w:cs="宋体" w:hint="eastAsia"/>
              </w:rPr>
              <w:t>。</w:t>
            </w:r>
          </w:p>
        </w:tc>
      </w:tr>
      <w:tr w:rsidR="00E90DE3" w:rsidRPr="002F5923" w14:paraId="6A594B5C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5DA77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103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C8B7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假人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30B3E" w14:textId="77777777" w:rsidR="00E90DE3" w:rsidRPr="002F5923" w:rsidRDefault="00E90DE3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质量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：假人的质量包括100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、75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、50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和25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等。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质心位置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：质心位置因质量不同而有所变化。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各部分质量分布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：不同质量的假人各部分的质量分布也有所不同。</w:t>
            </w:r>
            <w:r w:rsidRPr="002F5923">
              <w:rPr>
                <w:rFonts w:ascii="宋体" w:hAnsi="宋体" w:cs="宋体"/>
              </w:rPr>
              <w:br/>
              <w:t>4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转轴位置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：髋关节转轴的向前位置应为78mm±25mm，高度应为78mm±25mm。膝关节转轴的高度</w:t>
            </w:r>
            <w:r w:rsidRPr="002F5923">
              <w:rPr>
                <w:rFonts w:ascii="宋体" w:hAnsi="宋体" w:cs="宋体" w:hint="eastAsia"/>
              </w:rPr>
              <w:t>应</w:t>
            </w:r>
            <w:r w:rsidRPr="002F5923">
              <w:rPr>
                <w:rFonts w:ascii="宋体" w:hAnsi="宋体" w:cs="宋体"/>
              </w:rPr>
              <w:t>为78mm±25mm，且膝关节转轴与髋关节转轴间距可调。</w:t>
            </w:r>
          </w:p>
          <w:p w14:paraId="44D31F9E" w14:textId="77777777" w:rsidR="00E90DE3" w:rsidRPr="002F5923" w:rsidRDefault="00E90DE3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5、PC材质</w:t>
            </w:r>
          </w:p>
          <w:p w14:paraId="7270BEEC" w14:textId="77777777" w:rsidR="00E90DE3" w:rsidRPr="002F5923" w:rsidRDefault="00E90DE3" w:rsidP="006500AA">
            <w:pPr>
              <w:spacing w:line="360" w:lineRule="auto"/>
              <w:rPr>
                <w:rFonts w:ascii="宋体" w:hAnsi="宋体" w:hint="eastAsia"/>
              </w:rPr>
            </w:pPr>
            <w:r w:rsidRPr="002F5923">
              <w:rPr>
                <w:rFonts w:ascii="宋体" w:hAnsi="宋体" w:cs="宋体" w:hint="eastAsia"/>
              </w:rPr>
              <w:t>6、符合</w:t>
            </w:r>
            <w:r w:rsidRPr="002F5923">
              <w:rPr>
                <w:rFonts w:ascii="宋体" w:hAnsi="宋体" w:cs="宋体"/>
              </w:rPr>
              <w:t>GB 6675-2014</w:t>
            </w:r>
            <w:r w:rsidRPr="002F5923">
              <w:rPr>
                <w:rFonts w:ascii="宋体" w:hAnsi="宋体" w:cs="宋体" w:hint="eastAsia"/>
              </w:rPr>
              <w:t>标准要求。</w:t>
            </w:r>
          </w:p>
        </w:tc>
      </w:tr>
      <w:tr w:rsidR="00E90DE3" w:rsidRPr="002F5923" w14:paraId="74C9AC07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CEA5A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104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7680B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输液架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F56D3" w14:textId="77777777" w:rsidR="00E90DE3" w:rsidRPr="002F5923" w:rsidRDefault="00E90DE3" w:rsidP="006500AA">
            <w:pPr>
              <w:widowControl/>
              <w:spacing w:line="360" w:lineRule="auto"/>
              <w:rPr>
                <w:rStyle w:val="afd"/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输液架的承重量一般在15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-30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之间</w:t>
            </w:r>
          </w:p>
          <w:p w14:paraId="65C2948C" w14:textId="77777777" w:rsidR="00E90DE3" w:rsidRPr="002F5923" w:rsidRDefault="00E90DE3" w:rsidP="006500AA">
            <w:pPr>
              <w:spacing w:line="360" w:lineRule="auto"/>
              <w:rPr>
                <w:rFonts w:ascii="宋体" w:hAnsi="宋体" w:hint="eastAsia"/>
              </w:rPr>
            </w:pPr>
            <w:r w:rsidRPr="002F5923">
              <w:rPr>
                <w:rFonts w:ascii="宋体" w:hAnsi="宋体" w:cs="宋体" w:hint="eastAsia"/>
              </w:rPr>
              <w:t>伸缩尺寸1.1m-2m，铸铁底座+201不锈钢杆身，单边挂重2KG，总承重5KG</w:t>
            </w:r>
          </w:p>
        </w:tc>
      </w:tr>
      <w:tr w:rsidR="00E90DE3" w:rsidRPr="002F5923" w14:paraId="67A67681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A7DF4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107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EE8B0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固定警示柱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162C2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1、柱体材质：Q235B热镀锌无缝钢管；</w:t>
            </w:r>
            <w:r w:rsidRPr="002F5923">
              <w:rPr>
                <w:rFonts w:ascii="宋体" w:hAnsi="宋体" w:cs="宋体"/>
              </w:rPr>
              <w:br/>
              <w:t>2、管径：不小于110mm；</w:t>
            </w:r>
            <w:r w:rsidRPr="002F5923">
              <w:rPr>
                <w:rFonts w:ascii="宋体" w:hAnsi="宋体" w:cs="宋体"/>
              </w:rPr>
              <w:br/>
              <w:t>3、高度：不小于70mm；</w:t>
            </w:r>
            <w:r w:rsidRPr="002F5923">
              <w:rPr>
                <w:rFonts w:ascii="宋体" w:hAnsi="宋体" w:cs="宋体"/>
              </w:rPr>
              <w:br/>
              <w:t>4、柱壁厚度：不小于1.5mm；</w:t>
            </w:r>
            <w:r w:rsidRPr="002F5923">
              <w:rPr>
                <w:rFonts w:ascii="宋体" w:hAnsi="宋体" w:cs="宋体"/>
              </w:rPr>
              <w:br/>
              <w:t>5、涂有明亮颜色（黄黑间隔）的反光膜；</w:t>
            </w:r>
          </w:p>
        </w:tc>
      </w:tr>
      <w:tr w:rsidR="00E90DE3" w:rsidRPr="002F5923" w14:paraId="7B0E497A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98770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118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AFDA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防弹玻璃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001B4" w14:textId="77777777" w:rsidR="00E90DE3" w:rsidRPr="002F5923" w:rsidRDefault="00E90DE3" w:rsidP="006500AA">
            <w:pPr>
              <w:spacing w:line="360" w:lineRule="auto"/>
              <w:rPr>
                <w:rFonts w:ascii="宋体" w:hAnsi="宋体" w:hint="eastAsia"/>
              </w:rPr>
            </w:pPr>
            <w:r w:rsidRPr="002F5923">
              <w:rPr>
                <w:rFonts w:ascii="宋体" w:hAnsi="宋体" w:hint="eastAsia"/>
              </w:rPr>
              <w:t>厚度：19mm、21mm、31mm；颜色：普白/超白</w:t>
            </w:r>
          </w:p>
        </w:tc>
      </w:tr>
      <w:tr w:rsidR="00E90DE3" w:rsidRPr="002F5923" w14:paraId="372889BB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7B315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123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E0980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叫号机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F65FD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hint="eastAsia"/>
              </w:rPr>
            </w:pPr>
            <w:r w:rsidRPr="002F5923">
              <w:t>‌</w:t>
            </w:r>
            <w:r w:rsidRPr="002F5923">
              <w:rPr>
                <w:rFonts w:ascii="宋体" w:hAnsi="宋体" w:hint="eastAsia"/>
              </w:rPr>
              <w:t>1、</w:t>
            </w:r>
            <w:r w:rsidRPr="002F5923">
              <w:rPr>
                <w:rFonts w:ascii="宋体" w:hAnsi="宋体"/>
              </w:rPr>
              <w:t>屏幕尺寸和分辨率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：叫号机的屏幕尺寸15/17/19英寸可选，分辨率1024×768、1280×1024和1440×900</w:t>
            </w:r>
            <w:r w:rsidRPr="002F5923">
              <w:rPr>
                <w:rFonts w:ascii="宋体" w:hAnsi="宋体" w:hint="eastAsia"/>
              </w:rPr>
              <w:t>可选</w:t>
            </w:r>
            <w:r w:rsidRPr="002F5923">
              <w:rPr>
                <w:rFonts w:ascii="宋体" w:hAnsi="宋体"/>
              </w:rPr>
              <w:t>。屏幕亮度可调节，最高可达500cd/m²。</w:t>
            </w:r>
            <w:r w:rsidRPr="002F5923">
              <w:rPr>
                <w:rFonts w:ascii="宋体" w:hAnsi="宋体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2、</w:t>
            </w:r>
            <w:r w:rsidRPr="002F5923">
              <w:rPr>
                <w:rFonts w:ascii="宋体" w:hAnsi="宋体"/>
              </w:rPr>
              <w:t>叫号方式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：叫号机支持触摸屏、按键和远程控制等多种叫号方式，用户可以根据实际需求选择合适的叫号方式。</w:t>
            </w:r>
            <w:r w:rsidRPr="002F5923">
              <w:rPr>
                <w:rFonts w:ascii="宋体" w:hAnsi="宋体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3、</w:t>
            </w:r>
            <w:r w:rsidRPr="002F5923">
              <w:rPr>
                <w:rFonts w:ascii="宋体" w:hAnsi="宋体"/>
              </w:rPr>
              <w:t>语音播报功能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：叫号机支持多种语言的语音播报，并且音量可以调节。此外，语音系统通常包括语音卡和功放机，确保语音播报清晰洪亮。</w:t>
            </w:r>
            <w:r w:rsidRPr="002F5923">
              <w:rPr>
                <w:rFonts w:ascii="宋体" w:hAnsi="宋体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4、</w:t>
            </w:r>
            <w:r w:rsidRPr="002F5923">
              <w:rPr>
                <w:rFonts w:ascii="宋体" w:hAnsi="宋体"/>
              </w:rPr>
              <w:t>其他功能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还具备队列管理、设备控制和排队报表等功能。队列管理支持多队列管理、主次队列调整、业务类型优先设定等；设备控制包括自助取号、呼叫终端同步等；排队报表则可以统计查询多种业务数据，支持数据上传和实时监控。</w:t>
            </w:r>
          </w:p>
        </w:tc>
      </w:tr>
      <w:tr w:rsidR="00E90DE3" w:rsidRPr="002F5923" w14:paraId="2A8CBF0C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8974A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124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0A8E0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贵金属展示柜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BA604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1.采用9厘UV板为基材，面贴5mm仿大理石/木纹艺术玻璃，开模制作铝合金型材对角拼接组装，10厘超清超白钢化玻璃台面，铝合金型材抗氧化处理，拉丝效果、电泳防指纹技术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。</w:t>
            </w:r>
          </w:p>
        </w:tc>
      </w:tr>
      <w:tr w:rsidR="00E90DE3" w:rsidRPr="002F5923" w14:paraId="4D544841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4B04D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168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C5B4F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防火门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7974D" w14:textId="77777777" w:rsidR="00E90DE3" w:rsidRPr="002F5923" w:rsidRDefault="00E90DE3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hint="eastAsia"/>
              </w:rPr>
            </w:pPr>
            <w:r w:rsidRPr="002F5923">
              <w:rPr>
                <w:rFonts w:ascii="宋体" w:hAnsi="宋体" w:cs="宋体" w:hint="eastAsia"/>
              </w:rPr>
              <w:t>1、防火等级甲级，门扇厚度50mm,门板厚度0.8mm,耐火时间≥90min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门向外侧逃生方向开启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安装有2把锁具</w:t>
            </w:r>
          </w:p>
        </w:tc>
      </w:tr>
      <w:tr w:rsidR="00E90DE3" w:rsidRPr="002F5923" w14:paraId="2C8B4728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4B2F1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169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18C68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安全窗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46F36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符合 GB/T 15763.2-2003《安全玻璃 层压和夹层玻璃》、 GB/T 12537-2008《建筑玻璃 钢化玻璃》标准</w:t>
            </w:r>
            <w:r w:rsidRPr="002F5923">
              <w:rPr>
                <w:rFonts w:ascii="宋体" w:hAnsi="宋体" w:cs="宋体" w:hint="eastAsia"/>
              </w:rPr>
              <w:t>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抗爆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0.11Mpa（110Kpa）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窗户需安装符合GA1511-2018《易制爆危险化学</w:t>
            </w:r>
            <w:r w:rsidRPr="002F5923">
              <w:rPr>
                <w:rFonts w:ascii="宋体" w:hAnsi="宋体" w:cs="宋体"/>
              </w:rPr>
              <w:lastRenderedPageBreak/>
              <w:t>品存放场所治安防范要求》中规定的金属护栏，采用12mm以上实心钢筋焊制，水平钢筋间距</w:t>
            </w:r>
            <w:r w:rsidRPr="002F5923">
              <w:rPr>
                <w:rFonts w:ascii="宋体" w:hAnsi="宋体" w:cs="宋体" w:hint="eastAsia"/>
              </w:rPr>
              <w:t>≤</w:t>
            </w:r>
            <w:r w:rsidRPr="002F5923">
              <w:rPr>
                <w:rFonts w:ascii="宋体" w:hAnsi="宋体" w:cs="宋体"/>
              </w:rPr>
              <w:t>100mm,垂直方向钢筋间距</w:t>
            </w:r>
            <w:r w:rsidRPr="002F5923">
              <w:rPr>
                <w:rFonts w:ascii="宋体" w:hAnsi="宋体" w:cs="宋体" w:hint="eastAsia"/>
              </w:rPr>
              <w:t>≤</w:t>
            </w:r>
            <w:r w:rsidRPr="002F5923">
              <w:rPr>
                <w:rFonts w:ascii="宋体" w:hAnsi="宋体" w:cs="宋体"/>
              </w:rPr>
              <w:t>800mm，使用</w:t>
            </w:r>
            <w:r w:rsidRPr="002F5923">
              <w:rPr>
                <w:rFonts w:ascii="宋体" w:hAnsi="宋体" w:cs="宋体" w:hint="eastAsia"/>
              </w:rPr>
              <w:t>Φ</w:t>
            </w:r>
            <w:r w:rsidRPr="002F5923">
              <w:rPr>
                <w:rFonts w:ascii="宋体" w:hAnsi="宋体" w:cs="宋体"/>
              </w:rPr>
              <w:t>12mm以上膨胀螺栓固定。</w:t>
            </w:r>
          </w:p>
        </w:tc>
      </w:tr>
      <w:tr w:rsidR="00E90DE3" w:rsidRPr="002F5923" w14:paraId="3A528753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58984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170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991CC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储存柜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4142" w14:textId="77777777" w:rsidR="00E90DE3" w:rsidRPr="002F5923" w:rsidRDefault="00E90DE3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符合GA1511-2018&lt;易制爆危险化学品存放场所治安防范要求&gt;</w:t>
            </w:r>
          </w:p>
          <w:p w14:paraId="36536E73" w14:textId="77777777" w:rsidR="00E90DE3" w:rsidRPr="002F5923" w:rsidRDefault="00E90DE3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2、</w:t>
            </w:r>
            <w:r w:rsidRPr="002F5923">
              <w:rPr>
                <w:rFonts w:ascii="宋体" w:hAnsi="宋体" w:cs="宋体"/>
              </w:rPr>
              <w:t>基材采用国标规格镀锌钢板、表层采用耐腐蚀、耐磨损、耐高温等特殊材料喷涂。尺寸、壳体厚度以及门和锁的设计等，以确保其能够承受外部冲击、振动等力度，保证在特殊环境下的安全可靠使用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安装有有2把锁具（符合GA/T73-2015中B级及以上或GA374-2019中B级及以上）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4、储存（防爆）柜</w:t>
            </w:r>
            <w:r w:rsidRPr="002F5923">
              <w:rPr>
                <w:rFonts w:ascii="宋体" w:hAnsi="宋体" w:cs="宋体"/>
              </w:rPr>
              <w:t>底座应固定牢固，保证柜体的稳定性；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5、储存（防爆）柜</w:t>
            </w:r>
            <w:r w:rsidRPr="002F5923">
              <w:rPr>
                <w:rFonts w:ascii="宋体" w:hAnsi="宋体" w:cs="宋体"/>
              </w:rPr>
              <w:t>需可靠接地，柜体接地极需与接地带并接联接</w:t>
            </w:r>
          </w:p>
          <w:p w14:paraId="39C0F3B7" w14:textId="77777777" w:rsidR="00E90DE3" w:rsidRPr="002F5923" w:rsidRDefault="00E90DE3" w:rsidP="006500AA">
            <w:pPr>
              <w:tabs>
                <w:tab w:val="left" w:pos="312"/>
              </w:tabs>
              <w:spacing w:line="360" w:lineRule="auto"/>
              <w:rPr>
                <w:rFonts w:ascii="宋体" w:hAnsi="宋体" w:hint="eastAsia"/>
              </w:rPr>
            </w:pPr>
            <w:r w:rsidRPr="002F5923">
              <w:rPr>
                <w:rFonts w:ascii="宋体" w:hAnsi="宋体" w:cs="宋体" w:hint="eastAsia"/>
              </w:rPr>
              <w:t>6、多尺寸规</w:t>
            </w:r>
            <w:r w:rsidRPr="002F5923">
              <w:rPr>
                <w:rFonts w:ascii="宋体" w:hAnsi="宋体" w:hint="eastAsia"/>
              </w:rPr>
              <w:t>格可选，4加仑（外尺寸：560X430X430mm）、12加仑（外尺寸：890X590X460mm）、15加仑（外尺寸：1120X590X460mm）、22加仑（外尺寸：1650X590X460mm）、30加仑（外尺寸：1120X1090X460mm）、45加仑（外尺寸：1650X1090X460mm）、60加仑（外尺寸：1650X860X860mm）、90加仑（外尺寸：1650X1090X860mm）、110加仑（外尺寸：1650X1500X860mm）</w:t>
            </w:r>
          </w:p>
        </w:tc>
      </w:tr>
      <w:tr w:rsidR="00E90DE3" w:rsidRPr="002F5923" w14:paraId="53AFCE35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F75B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#202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F21F2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视频智能研判专用便携式工作站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60A1F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便携式设备：</w:t>
            </w:r>
          </w:p>
          <w:p w14:paraId="14BF0C80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1、CPU：16核22线程及以上，主频2.2GHz及以上</w:t>
            </w:r>
          </w:p>
          <w:p w14:paraId="004F37B0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2、内存：16GB及以上</w:t>
            </w:r>
          </w:p>
          <w:p w14:paraId="7A17FC5A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3、硬盘：500G及以上固态硬盘、1T及以上机械硬</w:t>
            </w:r>
            <w:r w:rsidRPr="002F5923">
              <w:rPr>
                <w:rFonts w:ascii="宋体" w:hAnsi="宋体" w:cs="宋体" w:hint="eastAsia"/>
              </w:rPr>
              <w:lastRenderedPageBreak/>
              <w:t>盘</w:t>
            </w:r>
          </w:p>
          <w:p w14:paraId="0539095A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4、独立显卡：显存8GB及以上</w:t>
            </w:r>
          </w:p>
          <w:p w14:paraId="78287EE9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5、屏幕比例：16：6，屏幕尺寸14英寸以上。</w:t>
            </w:r>
          </w:p>
          <w:p w14:paraId="449999D8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6、操作系统：主流操作系统。</w:t>
            </w:r>
          </w:p>
        </w:tc>
      </w:tr>
      <w:tr w:rsidR="00E90DE3" w:rsidRPr="002F5923" w14:paraId="7AAA308D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2E04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204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246D1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钢木耐腐蚀双层实验操作台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3810A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2000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×1000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×800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,全钢结构，台面：采用≥12.7mm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台面。（钢架采用60×40×1.5mm矩形钢管制成。柜体采用1.0mm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厚镀锌钢板。边台试剂架：钢制立柱及托架，12.7mm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层板。≥4个10A五孔插座</w:t>
            </w:r>
            <w:r w:rsidRPr="002F5923">
              <w:rPr>
                <w:rFonts w:ascii="宋体" w:hAnsi="宋体" w:cs="宋体" w:hint="eastAsia"/>
              </w:rPr>
              <w:t>，</w:t>
            </w:r>
            <w:r w:rsidRPr="002F5923">
              <w:rPr>
                <w:rFonts w:ascii="宋体" w:hAnsi="宋体" w:cs="宋体"/>
              </w:rPr>
              <w:t>≥</w:t>
            </w:r>
            <w:r w:rsidRPr="002F5923">
              <w:rPr>
                <w:rFonts w:ascii="宋体" w:hAnsi="宋体" w:cs="宋体" w:hint="eastAsia"/>
              </w:rPr>
              <w:t>3个网口面板。</w:t>
            </w:r>
          </w:p>
        </w:tc>
      </w:tr>
      <w:tr w:rsidR="00E90DE3" w:rsidRPr="002F5923" w14:paraId="792A8895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B4D3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#210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5CA35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背散检测设备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B3F00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手持式；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、主流可控操作</w:t>
            </w:r>
            <w:r w:rsidRPr="002F5923">
              <w:rPr>
                <w:rFonts w:ascii="宋体" w:hAnsi="宋体" w:cs="宋体"/>
              </w:rPr>
              <w:t>系统；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透</w:t>
            </w:r>
            <w:r w:rsidRPr="002F5923">
              <w:rPr>
                <w:rFonts w:ascii="宋体" w:hAnsi="宋体" w:cs="宋体" w:hint="eastAsia"/>
              </w:rPr>
              <w:t>射能</w:t>
            </w:r>
            <w:r w:rsidRPr="002F5923">
              <w:rPr>
                <w:rFonts w:ascii="宋体" w:hAnsi="宋体" w:cs="宋体"/>
              </w:rPr>
              <w:t>力：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6mm钢板；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空间分辨力：能够分辨空气背景下聚乙烯线对线宽2mm；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5、</w:t>
            </w:r>
            <w:r w:rsidRPr="002F5923">
              <w:rPr>
                <w:rFonts w:ascii="宋体" w:hAnsi="宋体" w:cs="宋体"/>
              </w:rPr>
              <w:t>背散射线分辨力：能够分辨空气背景单根聚乙烯棒直径1mm；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6、</w:t>
            </w:r>
            <w:r w:rsidRPr="002F5923">
              <w:rPr>
                <w:rFonts w:ascii="宋体" w:hAnsi="宋体" w:cs="宋体"/>
              </w:rPr>
              <w:t>背散射线探测力：能够分辨聚乙烯背景下单根实芯铜线直径0.3mm；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7、</w:t>
            </w:r>
            <w:r w:rsidRPr="002F5923">
              <w:rPr>
                <w:rFonts w:ascii="宋体" w:hAnsi="宋体" w:cs="宋体"/>
              </w:rPr>
              <w:t>周围剂量当量率：主机设备后端15cm处≤0.15μSv/h；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8、</w:t>
            </w:r>
            <w:r w:rsidRPr="002F5923">
              <w:rPr>
                <w:rFonts w:ascii="宋体" w:hAnsi="宋体" w:cs="宋体"/>
              </w:rPr>
              <w:t>操作人员周</w:t>
            </w:r>
            <w:r w:rsidRPr="002F5923">
              <w:rPr>
                <w:rFonts w:ascii="宋体" w:hAnsi="宋体" w:cs="宋体" w:hint="eastAsia"/>
              </w:rPr>
              <w:t>边</w:t>
            </w:r>
            <w:r w:rsidRPr="002F5923">
              <w:rPr>
                <w:rFonts w:ascii="宋体" w:hAnsi="宋体" w:cs="宋体"/>
              </w:rPr>
              <w:t>剂量当量率：≤0.5μSv/h；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9、</w:t>
            </w:r>
            <w:r w:rsidRPr="002F5923">
              <w:rPr>
                <w:rFonts w:ascii="宋体" w:hAnsi="宋体" w:cs="宋体"/>
              </w:rPr>
              <w:t>环境适应性：-20℃～+60℃；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0、</w:t>
            </w:r>
            <w:r w:rsidRPr="002F5923">
              <w:rPr>
                <w:rFonts w:ascii="宋体" w:hAnsi="宋体" w:cs="宋体"/>
              </w:rPr>
              <w:t>单次扫描时间：</w:t>
            </w:r>
            <w:r w:rsidRPr="002F5923">
              <w:rPr>
                <w:rFonts w:ascii="宋体" w:hAnsi="宋体" w:cs="宋体" w:hint="eastAsia"/>
              </w:rPr>
              <w:t>≤</w:t>
            </w:r>
            <w:r w:rsidRPr="002F5923">
              <w:rPr>
                <w:rFonts w:ascii="宋体" w:hAnsi="宋体" w:cs="宋体"/>
              </w:rPr>
              <w:t>3</w:t>
            </w:r>
            <w:r w:rsidRPr="002F5923">
              <w:rPr>
                <w:rFonts w:ascii="宋体" w:hAnsi="宋体" w:cs="宋体" w:hint="eastAsia"/>
              </w:rPr>
              <w:t>5</w:t>
            </w:r>
            <w:r w:rsidRPr="002F5923">
              <w:rPr>
                <w:rFonts w:ascii="宋体" w:hAnsi="宋体" w:cs="宋体"/>
              </w:rPr>
              <w:t>s；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扫描速度：2cm/s～20cm/s；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2、</w:t>
            </w:r>
            <w:r w:rsidRPr="002F5923">
              <w:rPr>
                <w:rFonts w:ascii="宋体" w:hAnsi="宋体" w:cs="宋体"/>
              </w:rPr>
              <w:t>最佳探测距离：</w:t>
            </w:r>
            <w:r w:rsidRPr="002F5923">
              <w:rPr>
                <w:rFonts w:ascii="宋体" w:hAnsi="宋体" w:cs="宋体" w:hint="eastAsia"/>
              </w:rPr>
              <w:t>10~20</w:t>
            </w:r>
            <w:r w:rsidRPr="002F5923">
              <w:rPr>
                <w:rFonts w:ascii="宋体" w:hAnsi="宋体" w:cs="宋体"/>
              </w:rPr>
              <w:t>cm；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屏幕显示：≥6.5</w:t>
            </w:r>
            <w:r w:rsidRPr="002F5923">
              <w:rPr>
                <w:rFonts w:ascii="宋体" w:hAnsi="宋体" w:cs="宋体" w:hint="eastAsia"/>
              </w:rPr>
              <w:t>英寸</w:t>
            </w:r>
            <w:r w:rsidRPr="002F5923">
              <w:rPr>
                <w:rFonts w:ascii="宋体" w:hAnsi="宋体" w:cs="宋体"/>
              </w:rPr>
              <w:t xml:space="preserve">显示屏 </w:t>
            </w:r>
            <w:r w:rsidRPr="002F5923">
              <w:rPr>
                <w:rFonts w:ascii="宋体" w:hAnsi="宋体" w:cs="宋体" w:hint="eastAsia"/>
              </w:rPr>
              <w:t>分辨率不低于</w:t>
            </w:r>
            <w:r w:rsidRPr="002F5923">
              <w:rPr>
                <w:rFonts w:ascii="宋体" w:hAnsi="宋体" w:cs="宋体"/>
              </w:rPr>
              <w:t>1280</w:t>
            </w:r>
            <w:r w:rsidRPr="002F5923">
              <w:rPr>
                <w:rFonts w:ascii="宋体" w:hAnsi="宋体" w:cs="宋体" w:hint="eastAsia"/>
              </w:rPr>
              <w:t>×</w:t>
            </w:r>
            <w:r w:rsidRPr="002F5923">
              <w:rPr>
                <w:rFonts w:ascii="宋体" w:hAnsi="宋体" w:cs="宋体"/>
              </w:rPr>
              <w:t>720屏幕；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数据存储：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 xml:space="preserve"> </w:t>
            </w:r>
            <w:r w:rsidRPr="002F5923">
              <w:rPr>
                <w:rFonts w:ascii="宋体" w:hAnsi="宋体" w:cs="宋体" w:hint="eastAsia"/>
              </w:rPr>
              <w:t>15000</w:t>
            </w:r>
            <w:r w:rsidRPr="002F5923">
              <w:rPr>
                <w:rFonts w:ascii="宋体" w:hAnsi="宋体" w:cs="宋体"/>
              </w:rPr>
              <w:t xml:space="preserve"> 幅扫描图像存储空间，扫</w:t>
            </w:r>
            <w:r w:rsidRPr="002F5923">
              <w:rPr>
                <w:rFonts w:ascii="宋体" w:hAnsi="宋体" w:cs="宋体"/>
              </w:rPr>
              <w:lastRenderedPageBreak/>
              <w:t>描图像自动存储；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5、</w:t>
            </w:r>
            <w:r w:rsidRPr="002F5923">
              <w:rPr>
                <w:rFonts w:ascii="宋体" w:hAnsi="宋体" w:cs="宋体"/>
              </w:rPr>
              <w:t>尺寸：≤230mm(长)×225mm(宽)×175mm(高)</w:t>
            </w:r>
            <w:r w:rsidRPr="002F5923">
              <w:rPr>
                <w:rFonts w:ascii="宋体" w:hAnsi="宋体" w:cs="宋体"/>
              </w:rPr>
              <w:br/>
              <w:t>1</w:t>
            </w:r>
            <w:r w:rsidRPr="002F5923">
              <w:rPr>
                <w:rFonts w:ascii="宋体" w:hAnsi="宋体" w:cs="宋体" w:hint="eastAsia"/>
              </w:rPr>
              <w:t>6、</w:t>
            </w:r>
            <w:r w:rsidRPr="002F5923">
              <w:rPr>
                <w:rFonts w:ascii="宋体" w:hAnsi="宋体" w:cs="宋体"/>
              </w:rPr>
              <w:t>重量：≤4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(含电池)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17、</w:t>
            </w:r>
            <w:r w:rsidRPr="002F5923">
              <w:rPr>
                <w:rFonts w:ascii="宋体" w:hAnsi="宋体" w:cs="宋体"/>
              </w:rPr>
              <w:t>激光定位：设备两侧具有内置激光发射装置，通过点定位方式定位被测区域；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18、</w:t>
            </w:r>
            <w:r w:rsidRPr="002F5923">
              <w:rPr>
                <w:rFonts w:ascii="宋体" w:hAnsi="宋体" w:cs="宋体"/>
              </w:rPr>
              <w:t>锁屏功能：在输入用户名和密码登录后，</w:t>
            </w:r>
            <w:r w:rsidRPr="002F5923">
              <w:rPr>
                <w:rFonts w:ascii="宋体" w:hAnsi="宋体" w:cs="宋体" w:hint="eastAsia"/>
              </w:rPr>
              <w:t>须</w:t>
            </w:r>
            <w:r w:rsidRPr="002F5923">
              <w:rPr>
                <w:rFonts w:ascii="宋体" w:hAnsi="宋体" w:cs="宋体"/>
              </w:rPr>
              <w:t>解开锁屏程序并按下射线发射键方可发射X射线，松开射线发射按键后停止发射射线。</w:t>
            </w:r>
          </w:p>
          <w:p w14:paraId="609CC47B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19、</w:t>
            </w:r>
            <w:r w:rsidRPr="002F5923">
              <w:rPr>
                <w:rFonts w:ascii="宋体" w:hAnsi="宋体" w:cs="宋体"/>
              </w:rPr>
              <w:t>锁屏时长：具有至少3种时长设置。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0、</w:t>
            </w:r>
            <w:r w:rsidRPr="002F5923">
              <w:rPr>
                <w:rFonts w:ascii="宋体" w:hAnsi="宋体" w:cs="宋体"/>
              </w:rPr>
              <w:t>图像处理设置：设备</w:t>
            </w:r>
            <w:r w:rsidRPr="002F5923">
              <w:rPr>
                <w:rFonts w:ascii="宋体" w:hAnsi="宋体" w:cs="宋体" w:hint="eastAsia"/>
              </w:rPr>
              <w:t>须</w:t>
            </w:r>
            <w:r w:rsidRPr="002F5923">
              <w:rPr>
                <w:rFonts w:ascii="宋体" w:hAnsi="宋体" w:cs="宋体"/>
              </w:rPr>
              <w:t>具有常规、高穿透、高分辨率、剥离钢铁等设置选项。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1</w:t>
            </w:r>
            <w:r w:rsidRPr="002F5923">
              <w:rPr>
                <w:rFonts w:ascii="宋体" w:hAnsi="宋体" w:cs="宋体"/>
              </w:rPr>
              <w:t>、安全提示：设备软件登录界面</w:t>
            </w:r>
            <w:r w:rsidRPr="002F5923">
              <w:rPr>
                <w:rFonts w:ascii="宋体" w:hAnsi="宋体" w:cs="宋体" w:hint="eastAsia"/>
              </w:rPr>
              <w:t>须</w:t>
            </w:r>
            <w:r w:rsidRPr="002F5923">
              <w:rPr>
                <w:rFonts w:ascii="宋体" w:hAnsi="宋体" w:cs="宋体"/>
              </w:rPr>
              <w:t>具有辐射安全提示。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2、</w:t>
            </w:r>
            <w:r w:rsidRPr="002F5923">
              <w:rPr>
                <w:rFonts w:ascii="宋体" w:hAnsi="宋体" w:cs="宋体"/>
              </w:rPr>
              <w:t>设备</w:t>
            </w:r>
            <w:r w:rsidRPr="002F5923">
              <w:rPr>
                <w:rFonts w:ascii="宋体" w:hAnsi="宋体" w:cs="宋体" w:hint="eastAsia"/>
              </w:rPr>
              <w:t>须</w:t>
            </w:r>
            <w:r w:rsidRPr="002F5923">
              <w:rPr>
                <w:rFonts w:ascii="宋体" w:hAnsi="宋体" w:cs="宋体"/>
              </w:rPr>
              <w:t>配备辐射防护罩。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设备</w:t>
            </w:r>
            <w:r w:rsidRPr="002F5923">
              <w:rPr>
                <w:rFonts w:ascii="宋体" w:hAnsi="宋体" w:cs="宋体" w:hint="eastAsia"/>
              </w:rPr>
              <w:t>须</w:t>
            </w:r>
            <w:r w:rsidRPr="002F5923">
              <w:rPr>
                <w:rFonts w:ascii="宋体" w:hAnsi="宋体" w:cs="宋体"/>
              </w:rPr>
              <w:t>内置显示屏</w:t>
            </w:r>
            <w:r w:rsidRPr="002F5923">
              <w:rPr>
                <w:rFonts w:ascii="宋体" w:hAnsi="宋体" w:cs="宋体" w:hint="eastAsia"/>
              </w:rPr>
              <w:t>，并</w:t>
            </w:r>
            <w:r w:rsidRPr="002F5923">
              <w:rPr>
                <w:rFonts w:ascii="宋体" w:hAnsi="宋体" w:cs="宋体"/>
              </w:rPr>
              <w:t xml:space="preserve">配备可拆卸式保护罩； 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设备探测器端</w:t>
            </w:r>
            <w:r w:rsidRPr="002F5923">
              <w:rPr>
                <w:rFonts w:ascii="宋体" w:hAnsi="宋体" w:cs="宋体" w:hint="eastAsia"/>
              </w:rPr>
              <w:t>须配备</w:t>
            </w:r>
            <w:r w:rsidRPr="002F5923">
              <w:rPr>
                <w:rFonts w:ascii="宋体" w:hAnsi="宋体" w:cs="宋体"/>
              </w:rPr>
              <w:t xml:space="preserve">可拆卸式保护罩； 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5、</w:t>
            </w:r>
            <w:r w:rsidRPr="002F5923">
              <w:rPr>
                <w:rFonts w:ascii="宋体" w:hAnsi="宋体" w:cs="宋体"/>
              </w:rPr>
              <w:t>扩展能力：设备可升级具备识别</w:t>
            </w:r>
            <w:r w:rsidRPr="002F5923">
              <w:rPr>
                <w:rFonts w:ascii="宋体" w:hAnsi="宋体" w:cs="宋体" w:hint="eastAsia"/>
              </w:rPr>
              <w:t>射线出射口被关闭，</w:t>
            </w:r>
            <w:r w:rsidRPr="002F5923">
              <w:rPr>
                <w:rFonts w:ascii="宋体" w:hAnsi="宋体" w:cs="宋体"/>
              </w:rPr>
              <w:t>并可在屏幕上文字弹窗报警功能；</w:t>
            </w:r>
          </w:p>
        </w:tc>
      </w:tr>
      <w:tr w:rsidR="00E90DE3" w:rsidRPr="002F5923" w14:paraId="636779AB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B0F6E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#217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BCB6D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耐腐蚀双层实验操作台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7CD9E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1100mm×700mm×800mm，全钢结构，台面采用≥12.7mm厚实芯理化板台面。</w:t>
            </w:r>
          </w:p>
          <w:p w14:paraId="35D80901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2、</w:t>
            </w:r>
            <w:r w:rsidRPr="002F5923">
              <w:rPr>
                <w:rFonts w:ascii="宋体" w:hAnsi="宋体" w:cs="宋体"/>
              </w:rPr>
              <w:t>钢架采用60×40×1.5m 矩形钢管制成。</w:t>
            </w:r>
          </w:p>
          <w:p w14:paraId="3BDE46B4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柜体采用≥1.0mm厚镀锌钢板，表面经防腐蚀防锈喷涂处理脱脂、水洗、烘干、环氧树脂静电喷涂。</w:t>
            </w:r>
          </w:p>
          <w:p w14:paraId="594B2AFA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边台试剂架：钢制立柱及托架，≥12.7mm厚实心理化板层板。</w:t>
            </w:r>
          </w:p>
          <w:p w14:paraId="33BC8C84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5、</w:t>
            </w:r>
            <w:r w:rsidRPr="002F5923">
              <w:rPr>
                <w:rFonts w:ascii="宋体" w:hAnsi="宋体" w:cs="宋体"/>
              </w:rPr>
              <w:t>台面下应配备不小于150mm高置物架。≥4个10A五孔插座，≥3个网口面板。</w:t>
            </w:r>
          </w:p>
        </w:tc>
      </w:tr>
      <w:tr w:rsidR="00E90DE3" w:rsidRPr="002F5923" w14:paraId="3960FD4A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38D89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218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97046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实验清洗池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50D6A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≥600mm×700mm×800mm，全钢结构，台面采用≥12.7mm厚实芯理化板台面。</w:t>
            </w:r>
          </w:p>
          <w:p w14:paraId="25C06923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lastRenderedPageBreak/>
              <w:t>2、</w:t>
            </w:r>
            <w:r w:rsidRPr="002F5923">
              <w:rPr>
                <w:rFonts w:ascii="宋体" w:hAnsi="宋体" w:cs="宋体"/>
              </w:rPr>
              <w:t>钢架采用60×40×1.5m 矩形钢管制成。</w:t>
            </w:r>
          </w:p>
          <w:p w14:paraId="618E1E15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柜体采用≥1.0mm厚镀锁锌钢板，表面防腐蚀防锈喷涂处理经脱脂、水洗、烘干、环氧树脂静电喷涂。</w:t>
            </w:r>
          </w:p>
          <w:p w14:paraId="2424F894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水槽龙头：550mm×450mm，实验室专用PP水槽和全铜质喷塑实验室专用三联水嘴。</w:t>
            </w:r>
          </w:p>
        </w:tc>
      </w:tr>
      <w:tr w:rsidR="00E90DE3" w:rsidRPr="002F5923" w14:paraId="57AD3CB7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2A123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lastRenderedPageBreak/>
              <w:t>#298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C9F99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风阻单车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368ED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1、阻力系统：无极变速器</w:t>
            </w:r>
            <w:r w:rsidRPr="002F5923">
              <w:rPr>
                <w:rFonts w:ascii="宋体" w:hAnsi="宋体" w:cs="宋体"/>
              </w:rPr>
              <w:br/>
              <w:t>2、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5英寸显示屏幕，按键设置</w:t>
            </w:r>
            <w:r w:rsidRPr="002F5923">
              <w:rPr>
                <w:rFonts w:ascii="宋体" w:hAnsi="宋体" w:cs="宋体"/>
              </w:rPr>
              <w:br/>
              <w:t>3、集成的连续可变阻传动。</w:t>
            </w:r>
            <w:r w:rsidRPr="002F5923">
              <w:rPr>
                <w:rFonts w:ascii="宋体" w:hAnsi="宋体" w:cs="宋体"/>
              </w:rPr>
              <w:br/>
              <w:t>4、齿轮比</w:t>
            </w:r>
            <w:r w:rsidRPr="002F5923">
              <w:rPr>
                <w:rFonts w:ascii="宋体" w:hAnsi="宋体" w:cs="宋体" w:hint="eastAsia"/>
              </w:rPr>
              <w:t>可从</w:t>
            </w:r>
            <w:r w:rsidRPr="002F5923">
              <w:rPr>
                <w:rFonts w:ascii="宋体" w:hAnsi="宋体" w:cs="宋体"/>
              </w:rPr>
              <w:t>1∶7至1∶28。</w:t>
            </w:r>
            <w:r w:rsidRPr="002F5923">
              <w:rPr>
                <w:rFonts w:ascii="宋体" w:hAnsi="宋体" w:cs="宋体"/>
              </w:rPr>
              <w:br/>
              <w:t>5、功率范围为5瓦/ 20转/分至44，000瓦/ 150转/分</w:t>
            </w:r>
            <w:r w:rsidRPr="002F5923">
              <w:rPr>
                <w:rFonts w:ascii="宋体" w:hAnsi="宋体" w:cs="宋体"/>
              </w:rPr>
              <w:br/>
              <w:t>6、多种操作模式，</w:t>
            </w:r>
            <w:r w:rsidRPr="002F5923">
              <w:rPr>
                <w:rFonts w:ascii="宋体" w:hAnsi="宋体" w:cs="宋体" w:hint="eastAsia"/>
              </w:rPr>
              <w:t>至少</w:t>
            </w:r>
            <w:r w:rsidRPr="002F5923">
              <w:rPr>
                <w:rFonts w:ascii="宋体" w:hAnsi="宋体" w:cs="宋体"/>
              </w:rPr>
              <w:t>包括:全身手臂/腿部锻炼；下肢锻炼；上肢推胸和划船动作</w:t>
            </w:r>
          </w:p>
        </w:tc>
      </w:tr>
      <w:tr w:rsidR="00E90DE3" w:rsidRPr="002F5923" w14:paraId="672D7A6D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37327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#347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56DD8" w14:textId="77777777" w:rsidR="00E90DE3" w:rsidRPr="002F5923" w:rsidRDefault="00E90DE3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电动伸缩座椅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C6AB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1、驱动系统：活动看台采用蜗轮蜗杆结构电动四轮驱动伸缩系统，包括电机、驱动转轴、变速箱、驱动轮、减速机等。具有冲击小、运行平稳、噪音低、经久耐用、适用性强、安全可靠性大、免维护等特点。</w:t>
            </w:r>
            <w:r w:rsidRPr="002F5923">
              <w:rPr>
                <w:rFonts w:ascii="宋体" w:hAnsi="宋体" w:cs="宋体"/>
              </w:rPr>
              <w:br/>
              <w:t>2、脚轮：采用宽幅PU轮，直径为Φ125mm，轮辐为B＝32mm。内层采用两个滚珠轴承，中间为尼龙层，再覆以高韧性耐磨聚氨酯层，能承受巨力且不磨损地板。</w:t>
            </w:r>
            <w:r w:rsidRPr="002F5923">
              <w:rPr>
                <w:rFonts w:ascii="宋体" w:hAnsi="宋体" w:cs="宋体"/>
              </w:rPr>
              <w:br/>
              <w:t>3、伸缩脚：每排伸缩脚的数量可根据场地的大小及要求设置。每只伸缩脚下装有4个脚轮。在地板上滚动时，不伤害地板并不会留下滚动痕迹。</w:t>
            </w:r>
            <w:r w:rsidRPr="002F5923">
              <w:rPr>
                <w:rFonts w:ascii="宋体" w:hAnsi="宋体" w:cs="宋体"/>
              </w:rPr>
              <w:br/>
              <w:t>4、骨架：材料采用Q235钢材，所有承重组件的杆件中间没有焊接，支撑组件钢板厚度≥2mm，通过高强度冷弯型材连接而成。折边成型后再喷塑，使其</w:t>
            </w:r>
            <w:r w:rsidRPr="002F5923">
              <w:rPr>
                <w:rFonts w:ascii="宋体" w:hAnsi="宋体" w:cs="宋体"/>
              </w:rPr>
              <w:lastRenderedPageBreak/>
              <w:t>既具有良好的耐腐蚀性能，又具有平滑光洁的外表面。主承重大梁，外形尺寸≥200mm×50mm×2.5mm，主承载立柱是≥ 100×50×3mm，C型副梁尺寸≥60mm×40mm×20mm，厚度≥2.0mm。前沿采用冷轧钢板，经折边后</w:t>
            </w:r>
            <w:r w:rsidRPr="002F5923">
              <w:rPr>
                <w:rFonts w:ascii="宋体" w:hAnsi="宋体" w:cs="宋体" w:hint="eastAsia"/>
              </w:rPr>
              <w:t>进行防锈处理</w:t>
            </w:r>
            <w:r w:rsidRPr="002F5923">
              <w:rPr>
                <w:rFonts w:ascii="宋体" w:hAnsi="宋体" w:cs="宋体"/>
              </w:rPr>
              <w:t>。主承重梁与挑梁、前沿、踏板直接连接，增强看台的稳定性。</w:t>
            </w:r>
            <w:r w:rsidRPr="002F5923">
              <w:rPr>
                <w:rFonts w:ascii="宋体" w:hAnsi="宋体" w:cs="宋体"/>
              </w:rPr>
              <w:br/>
              <w:t>5、踏板：采用≥17mm厚高强度层压板复合和≥1mm厚三聚氰胺耐磨防水胶合板。</w:t>
            </w:r>
            <w:r w:rsidRPr="002F5923">
              <w:rPr>
                <w:rFonts w:ascii="宋体" w:hAnsi="宋体" w:cs="宋体"/>
              </w:rPr>
              <w:br/>
              <w:t>6、床架前沿及踏步采用≥80mm×60mm铝钛合金包边，并在型材表面附有特制防滑线条(加强磨檫力，防止观众走动时滑倒),以增安全系数。</w:t>
            </w:r>
            <w:r w:rsidRPr="002F5923">
              <w:rPr>
                <w:rFonts w:ascii="宋体" w:hAnsi="宋体" w:cs="宋体"/>
              </w:rPr>
              <w:br/>
              <w:t>7、同步伸缩与防跑偏装置：采用双层导向设计，各驱动装置采用钢性轴连接，看台支撑结构采用机械反馈式同步伸缩装置，确保伸展与回缩同步一致，无定向跑偏。看台走轮支脚采用冷弯型材，设计导向滑槽，每组看台上层每米增加同步滑轮导向机构，保证在伸缩及制动时，均为平衡的直线运动，运动无噪音。</w:t>
            </w:r>
            <w:r w:rsidRPr="002F5923">
              <w:rPr>
                <w:rFonts w:ascii="宋体" w:hAnsi="宋体" w:cs="宋体"/>
              </w:rPr>
              <w:br/>
              <w:t>8、锁紧及处理系统：床架每排有锁紧装置，锁钩采用偏心原理，在活动看台伸出时，锁扣依靠自重，自动锁死定位，在活动看台收缩时，后阶通过前阶开锁档块碰撞自动解锁，从而实现开锁、解锁自动化。</w:t>
            </w:r>
            <w:r w:rsidRPr="002F5923">
              <w:rPr>
                <w:rFonts w:ascii="宋体" w:hAnsi="宋体" w:cs="宋体"/>
              </w:rPr>
              <w:br/>
              <w:t>9、看台过道：每层设一个箱形踏步（工艺与看台台面制作相同）。</w:t>
            </w:r>
            <w:r w:rsidRPr="002F5923">
              <w:rPr>
                <w:rFonts w:ascii="宋体" w:hAnsi="宋体" w:cs="宋体"/>
              </w:rPr>
              <w:br/>
              <w:t>10、喷塑：钢构件</w:t>
            </w:r>
            <w:r w:rsidRPr="002F5923">
              <w:rPr>
                <w:rFonts w:ascii="宋体" w:hAnsi="宋体" w:cs="宋体" w:hint="eastAsia"/>
              </w:rPr>
              <w:t>经防腐蚀处理后进行喷塑</w:t>
            </w:r>
            <w:r w:rsidRPr="002F5923">
              <w:rPr>
                <w:rFonts w:ascii="宋体" w:hAnsi="宋体" w:cs="宋体"/>
              </w:rPr>
              <w:t>。</w:t>
            </w:r>
            <w:r w:rsidRPr="002F5923">
              <w:rPr>
                <w:rFonts w:ascii="宋体" w:hAnsi="宋体" w:cs="宋体"/>
              </w:rPr>
              <w:br/>
              <w:t>11、看台座椅（低靠背中空座椅）技术指标说明</w:t>
            </w:r>
            <w:r w:rsidRPr="002F5923">
              <w:rPr>
                <w:rFonts w:ascii="宋体" w:hAnsi="宋体" w:cs="宋体"/>
              </w:rPr>
              <w:br/>
              <w:t>设计：</w:t>
            </w:r>
            <w:r w:rsidRPr="002F5923">
              <w:rPr>
                <w:rFonts w:ascii="宋体" w:hAnsi="宋体" w:cs="宋体"/>
              </w:rPr>
              <w:br/>
              <w:t>（1）座椅造型、安装结构符合《</w:t>
            </w:r>
            <w:r w:rsidRPr="002F5923">
              <w:rPr>
                <w:rFonts w:ascii="宋体" w:hAnsi="宋体" w:cs="宋体"/>
              </w:rPr>
              <w:tab/>
              <w:t xml:space="preserve">QB/T </w:t>
            </w:r>
            <w:r w:rsidRPr="002F5923">
              <w:rPr>
                <w:rFonts w:ascii="宋体" w:hAnsi="宋体" w:cs="宋体"/>
              </w:rPr>
              <w:lastRenderedPageBreak/>
              <w:t>2601-2013 体育场馆公共座椅》国家标准，人体工学设计，坐靠支撑合理、久坐不易疲劳，便于现场安装、后期维保。</w:t>
            </w:r>
          </w:p>
          <w:p w14:paraId="1B9967BD" w14:textId="77777777" w:rsidR="00E90DE3" w:rsidRPr="002F5923" w:rsidRDefault="00E90DE3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（</w:t>
            </w:r>
            <w:r w:rsidRPr="002F5923">
              <w:rPr>
                <w:rFonts w:ascii="宋体" w:hAnsi="宋体" w:cs="宋体" w:hint="eastAsia"/>
              </w:rPr>
              <w:t>2</w:t>
            </w:r>
            <w:r w:rsidRPr="002F5923">
              <w:rPr>
                <w:rFonts w:ascii="宋体" w:hAnsi="宋体" w:cs="宋体"/>
              </w:rPr>
              <w:t>）选用高密度聚乙烯（HDPE）纯原料为基材，不含碳酸钙，模具造型新颖，中空吹塑一次成型，加入UV防老化剂、抗氧剂、紫外线吸收剂，可保持长期不褪色。</w:t>
            </w:r>
            <w:r w:rsidRPr="002F5923">
              <w:rPr>
                <w:rFonts w:ascii="宋体" w:hAnsi="宋体" w:cs="宋体"/>
              </w:rPr>
              <w:br/>
              <w:t>（5）座椅尺寸：椅宽420mm，深390mm，后背高度180mm。</w:t>
            </w:r>
          </w:p>
        </w:tc>
      </w:tr>
    </w:tbl>
    <w:p w14:paraId="7C851500" w14:textId="77777777" w:rsidR="00D75C72" w:rsidRDefault="00D75C72" w:rsidP="00D75C72">
      <w:pPr>
        <w:spacing w:line="360" w:lineRule="auto"/>
        <w:ind w:firstLineChars="200" w:firstLine="422"/>
        <w:rPr>
          <w:rFonts w:ascii="新宋体" w:eastAsia="新宋体" w:hAnsi="新宋体" w:cs="宋体"/>
          <w:b/>
          <w:bCs/>
        </w:rPr>
      </w:pPr>
    </w:p>
    <w:p w14:paraId="7293C1A6" w14:textId="2E11D0D4" w:rsidR="00D75C72" w:rsidRPr="00D75C72" w:rsidRDefault="00F04DDE" w:rsidP="00D75C72">
      <w:pPr>
        <w:spacing w:line="360" w:lineRule="auto"/>
        <w:ind w:firstLineChars="200" w:firstLine="422"/>
        <w:rPr>
          <w:rFonts w:ascii="新宋体" w:eastAsia="新宋体" w:hAnsi="新宋体" w:cs="宋体" w:hint="eastAsia"/>
          <w:b/>
          <w:bCs/>
        </w:rPr>
      </w:pPr>
      <w:r>
        <w:rPr>
          <w:rFonts w:ascii="新宋体" w:eastAsia="新宋体" w:hAnsi="新宋体" w:cs="宋体" w:hint="eastAsia"/>
          <w:b/>
          <w:bCs/>
        </w:rPr>
        <w:t>更正为：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42"/>
        <w:gridCol w:w="2516"/>
        <w:gridCol w:w="4864"/>
      </w:tblGrid>
      <w:tr w:rsidR="00D75C72" w:rsidRPr="002F5923" w14:paraId="0888058A" w14:textId="77777777" w:rsidTr="006500AA">
        <w:trPr>
          <w:trHeight w:val="300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E24F" w14:textId="77777777" w:rsidR="00D75C72" w:rsidRPr="002F5923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 w:hint="eastAsia"/>
                <w:b/>
                <w:bCs/>
              </w:rPr>
              <w:t>序号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EC4D9" w14:textId="77777777" w:rsidR="00D75C72" w:rsidRPr="002F5923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/>
                <w:b/>
                <w:bCs/>
              </w:rPr>
              <w:t>标的名称</w:t>
            </w:r>
          </w:p>
        </w:tc>
        <w:tc>
          <w:tcPr>
            <w:tcW w:w="4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26BA3" w14:textId="77777777" w:rsidR="00D75C72" w:rsidRPr="002F5923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/>
                <w:bCs/>
              </w:rPr>
            </w:pPr>
            <w:r w:rsidRPr="002F5923">
              <w:rPr>
                <w:rFonts w:ascii="宋体" w:hAnsi="宋体" w:cs="宋体" w:hint="eastAsia"/>
                <w:b/>
                <w:bCs/>
              </w:rPr>
              <w:t>技术规格要求</w:t>
            </w:r>
          </w:p>
        </w:tc>
      </w:tr>
      <w:tr w:rsidR="00D75C72" w:rsidRPr="002F5923" w14:paraId="015206B3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34812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#36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0CEAE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虹膜采集仪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5B185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1</w:t>
            </w:r>
            <w:r w:rsidRPr="007F057B">
              <w:rPr>
                <w:rFonts w:ascii="宋体" w:hAnsi="宋体" w:cs="宋体" w:hint="eastAsia"/>
                <w:color w:val="00B0F0"/>
              </w:rPr>
              <w:t>、操作系统：</w:t>
            </w:r>
            <w:r w:rsidRPr="007F057B">
              <w:rPr>
                <w:rFonts w:ascii="宋体" w:hAnsi="宋体" w:cs="宋体"/>
                <w:color w:val="00B0F0"/>
              </w:rPr>
              <w:t>Android 10.0</w:t>
            </w:r>
            <w:r w:rsidRPr="007F057B">
              <w:rPr>
                <w:rFonts w:ascii="宋体" w:hAnsi="宋体" w:cs="宋体" w:hint="eastAsia"/>
                <w:color w:val="00B0F0"/>
              </w:rPr>
              <w:t>及以上；</w:t>
            </w:r>
          </w:p>
          <w:p w14:paraId="3F47F9A8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2</w:t>
            </w:r>
            <w:r w:rsidRPr="007F057B">
              <w:rPr>
                <w:rFonts w:ascii="宋体" w:hAnsi="宋体" w:cs="宋体" w:hint="eastAsia"/>
                <w:color w:val="00B0F0"/>
              </w:rPr>
              <w:t>、</w:t>
            </w:r>
            <w:r w:rsidRPr="007F057B">
              <w:rPr>
                <w:rFonts w:ascii="宋体" w:hAnsi="宋体" w:cs="宋体"/>
                <w:color w:val="00B0F0"/>
              </w:rPr>
              <w:t>CPU</w:t>
            </w:r>
            <w:r w:rsidRPr="007F057B">
              <w:rPr>
                <w:rFonts w:ascii="宋体" w:hAnsi="宋体" w:cs="宋体" w:hint="eastAsia"/>
                <w:color w:val="00B0F0"/>
              </w:rPr>
              <w:t>：≥八核处理器；</w:t>
            </w:r>
          </w:p>
          <w:p w14:paraId="474180AA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3</w:t>
            </w:r>
            <w:r w:rsidRPr="007F057B">
              <w:rPr>
                <w:rFonts w:ascii="宋体" w:hAnsi="宋体" w:cs="宋体" w:hint="eastAsia"/>
                <w:color w:val="00B0F0"/>
              </w:rPr>
              <w:t>、运行内存</w:t>
            </w:r>
            <w:r w:rsidRPr="007F057B">
              <w:rPr>
                <w:rFonts w:ascii="宋体" w:hAnsi="宋体" w:cs="宋体"/>
                <w:color w:val="00B0F0"/>
              </w:rPr>
              <w:t>(RAM)</w:t>
            </w:r>
            <w:r w:rsidRPr="007F057B">
              <w:rPr>
                <w:rFonts w:ascii="宋体" w:hAnsi="宋体" w:cs="宋体" w:hint="eastAsia"/>
                <w:color w:val="00B0F0"/>
              </w:rPr>
              <w:t>：≥</w:t>
            </w:r>
            <w:r w:rsidRPr="007F057B">
              <w:rPr>
                <w:rFonts w:ascii="宋体" w:hAnsi="宋体" w:cs="宋体"/>
                <w:color w:val="00B0F0"/>
              </w:rPr>
              <w:t>4GB</w:t>
            </w:r>
            <w:r w:rsidRPr="007F057B">
              <w:rPr>
                <w:rFonts w:ascii="宋体" w:hAnsi="宋体" w:cs="宋体" w:hint="eastAsia"/>
                <w:color w:val="00B0F0"/>
              </w:rPr>
              <w:t>；</w:t>
            </w:r>
          </w:p>
          <w:p w14:paraId="36F1E368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4</w:t>
            </w:r>
            <w:r w:rsidRPr="007F057B">
              <w:rPr>
                <w:rFonts w:ascii="宋体" w:hAnsi="宋体" w:cs="宋体" w:hint="eastAsia"/>
                <w:color w:val="00B0F0"/>
              </w:rPr>
              <w:t>、机身存储</w:t>
            </w:r>
            <w:r w:rsidRPr="007F057B">
              <w:rPr>
                <w:rFonts w:ascii="宋体" w:hAnsi="宋体" w:cs="宋体"/>
                <w:color w:val="00B0F0"/>
              </w:rPr>
              <w:t>(ROM)</w:t>
            </w:r>
            <w:r w:rsidRPr="007F057B">
              <w:rPr>
                <w:rFonts w:ascii="宋体" w:hAnsi="宋体" w:cs="宋体" w:hint="eastAsia"/>
                <w:color w:val="00B0F0"/>
              </w:rPr>
              <w:t>：≥</w:t>
            </w:r>
            <w:r w:rsidRPr="007F057B">
              <w:rPr>
                <w:rFonts w:ascii="宋体" w:hAnsi="宋体" w:cs="宋体"/>
                <w:color w:val="00B0F0"/>
              </w:rPr>
              <w:t>64GB</w:t>
            </w:r>
            <w:r w:rsidRPr="007F057B">
              <w:rPr>
                <w:rFonts w:ascii="宋体" w:hAnsi="宋体" w:cs="宋体" w:hint="eastAsia"/>
                <w:color w:val="00B0F0"/>
              </w:rPr>
              <w:t>；</w:t>
            </w:r>
          </w:p>
          <w:p w14:paraId="78ADEAF7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5</w:t>
            </w:r>
            <w:r w:rsidRPr="007F057B">
              <w:rPr>
                <w:rFonts w:ascii="宋体" w:hAnsi="宋体" w:cs="宋体" w:hint="eastAsia"/>
                <w:color w:val="00B0F0"/>
              </w:rPr>
              <w:t>、存储扩展：支持</w:t>
            </w:r>
            <w:r w:rsidRPr="007F057B">
              <w:rPr>
                <w:rFonts w:ascii="宋体" w:hAnsi="宋体" w:cs="宋体"/>
                <w:color w:val="00B0F0"/>
              </w:rPr>
              <w:t>TF</w:t>
            </w:r>
            <w:r w:rsidRPr="007F057B">
              <w:rPr>
                <w:rFonts w:ascii="宋体" w:hAnsi="宋体" w:cs="宋体" w:hint="eastAsia"/>
                <w:color w:val="00B0F0"/>
              </w:rPr>
              <w:t>卡扩展，最大支持≥</w:t>
            </w:r>
            <w:r w:rsidRPr="007F057B">
              <w:rPr>
                <w:rFonts w:ascii="宋体" w:hAnsi="宋体" w:cs="宋体"/>
                <w:color w:val="00B0F0"/>
              </w:rPr>
              <w:t>256GB</w:t>
            </w:r>
            <w:r w:rsidRPr="007F057B">
              <w:rPr>
                <w:rFonts w:ascii="宋体" w:hAnsi="宋体" w:cs="宋体" w:hint="eastAsia"/>
                <w:color w:val="00B0F0"/>
              </w:rPr>
              <w:t>；</w:t>
            </w:r>
          </w:p>
          <w:p w14:paraId="431BEBEF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6</w:t>
            </w:r>
            <w:r w:rsidRPr="007F057B">
              <w:rPr>
                <w:rFonts w:ascii="宋体" w:hAnsi="宋体" w:cs="宋体" w:hint="eastAsia"/>
                <w:color w:val="00B0F0"/>
              </w:rPr>
              <w:t>、显示屏：屏幕尺寸≥</w:t>
            </w:r>
            <w:r w:rsidRPr="007F057B">
              <w:rPr>
                <w:rFonts w:ascii="宋体" w:hAnsi="宋体" w:cs="宋体"/>
                <w:color w:val="00B0F0"/>
              </w:rPr>
              <w:t>7</w:t>
            </w:r>
            <w:r w:rsidRPr="007F057B">
              <w:rPr>
                <w:rFonts w:ascii="宋体" w:hAnsi="宋体" w:cs="宋体" w:hint="eastAsia"/>
                <w:color w:val="00B0F0"/>
              </w:rPr>
              <w:t>英寸，分辨率≥</w:t>
            </w:r>
            <w:r w:rsidRPr="007F057B">
              <w:rPr>
                <w:rFonts w:ascii="宋体" w:hAnsi="宋体" w:cs="宋体"/>
                <w:color w:val="00B0F0"/>
              </w:rPr>
              <w:t>1280×800</w:t>
            </w:r>
            <w:r w:rsidRPr="007F057B">
              <w:rPr>
                <w:rFonts w:ascii="宋体" w:hAnsi="宋体" w:cs="宋体" w:hint="eastAsia"/>
                <w:color w:val="00B0F0"/>
              </w:rPr>
              <w:t>，多点触控；</w:t>
            </w:r>
          </w:p>
          <w:p w14:paraId="21370060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7</w:t>
            </w:r>
            <w:r w:rsidRPr="007F057B">
              <w:rPr>
                <w:rFonts w:ascii="宋体" w:hAnsi="宋体" w:cs="宋体" w:hint="eastAsia"/>
                <w:color w:val="00B0F0"/>
              </w:rPr>
              <w:t>、可见光摄像头：前置≥</w:t>
            </w:r>
            <w:r w:rsidRPr="007F057B">
              <w:rPr>
                <w:rFonts w:ascii="宋体" w:hAnsi="宋体" w:cs="宋体"/>
                <w:color w:val="00B0F0"/>
              </w:rPr>
              <w:t>800</w:t>
            </w:r>
            <w:r w:rsidRPr="007F057B">
              <w:rPr>
                <w:rFonts w:ascii="宋体" w:hAnsi="宋体" w:cs="宋体" w:hint="eastAsia"/>
                <w:color w:val="00B0F0"/>
              </w:rPr>
              <w:t>万像素，后置≥</w:t>
            </w:r>
            <w:r w:rsidRPr="007F057B">
              <w:rPr>
                <w:rFonts w:ascii="宋体" w:hAnsi="宋体" w:cs="宋体"/>
                <w:color w:val="00B0F0"/>
              </w:rPr>
              <w:t>1200</w:t>
            </w:r>
            <w:r w:rsidRPr="007F057B">
              <w:rPr>
                <w:rFonts w:ascii="宋体" w:hAnsi="宋体" w:cs="宋体" w:hint="eastAsia"/>
                <w:color w:val="00B0F0"/>
              </w:rPr>
              <w:t>万像素；</w:t>
            </w:r>
          </w:p>
          <w:p w14:paraId="56162077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8</w:t>
            </w:r>
            <w:r w:rsidRPr="007F057B">
              <w:rPr>
                <w:rFonts w:ascii="宋体" w:hAnsi="宋体" w:cs="宋体" w:hint="eastAsia"/>
                <w:color w:val="00B0F0"/>
              </w:rPr>
              <w:t>、蓝牙：支持蓝牙</w:t>
            </w:r>
            <w:r w:rsidRPr="007F057B">
              <w:rPr>
                <w:rFonts w:ascii="宋体" w:hAnsi="宋体" w:cs="宋体"/>
                <w:color w:val="00B0F0"/>
              </w:rPr>
              <w:t>4.2</w:t>
            </w:r>
            <w:r w:rsidRPr="007F057B">
              <w:rPr>
                <w:rFonts w:ascii="宋体" w:hAnsi="宋体" w:cs="宋体" w:hint="eastAsia"/>
                <w:color w:val="00B0F0"/>
              </w:rPr>
              <w:t>及以上；</w:t>
            </w:r>
          </w:p>
          <w:p w14:paraId="29E85AE9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9</w:t>
            </w:r>
            <w:r w:rsidRPr="007F057B">
              <w:rPr>
                <w:rFonts w:ascii="宋体" w:hAnsi="宋体" w:cs="宋体" w:hint="eastAsia"/>
                <w:color w:val="00B0F0"/>
              </w:rPr>
              <w:t>、数据接口：</w:t>
            </w:r>
            <w:r w:rsidRPr="007F057B">
              <w:rPr>
                <w:rFonts w:ascii="宋体" w:hAnsi="宋体" w:cs="宋体"/>
                <w:color w:val="00B0F0"/>
              </w:rPr>
              <w:t>Type</w:t>
            </w:r>
            <w:r w:rsidRPr="007F057B">
              <w:rPr>
                <w:rFonts w:ascii="Cambria Math" w:hAnsi="Cambria Math" w:cs="Cambria Math"/>
                <w:color w:val="00B0F0"/>
              </w:rPr>
              <w:t>‑</w:t>
            </w:r>
            <w:r w:rsidRPr="007F057B">
              <w:rPr>
                <w:rFonts w:ascii="宋体" w:hAnsi="宋体" w:cs="宋体"/>
                <w:color w:val="00B0F0"/>
              </w:rPr>
              <w:t xml:space="preserve">C </w:t>
            </w:r>
            <w:r w:rsidRPr="007F057B">
              <w:rPr>
                <w:rFonts w:ascii="宋体" w:hAnsi="宋体" w:cs="宋体" w:hint="eastAsia"/>
                <w:color w:val="00B0F0"/>
              </w:rPr>
              <w:t>接口，支持</w:t>
            </w:r>
            <w:r w:rsidRPr="007F057B">
              <w:rPr>
                <w:rFonts w:ascii="宋体" w:hAnsi="宋体" w:cs="宋体"/>
                <w:color w:val="00B0F0"/>
              </w:rPr>
              <w:t xml:space="preserve"> OTG </w:t>
            </w:r>
            <w:r w:rsidRPr="007F057B">
              <w:rPr>
                <w:rFonts w:ascii="宋体" w:hAnsi="宋体" w:cs="宋体" w:hint="eastAsia"/>
                <w:color w:val="00B0F0"/>
              </w:rPr>
              <w:t>功能，可外接</w:t>
            </w:r>
            <w:r w:rsidRPr="007F057B">
              <w:rPr>
                <w:rFonts w:ascii="宋体" w:hAnsi="宋体" w:cs="宋体"/>
                <w:color w:val="00B0F0"/>
              </w:rPr>
              <w:t xml:space="preserve"> U </w:t>
            </w:r>
            <w:r w:rsidRPr="007F057B">
              <w:rPr>
                <w:rFonts w:ascii="宋体" w:hAnsi="宋体" w:cs="宋体" w:hint="eastAsia"/>
                <w:color w:val="00B0F0"/>
              </w:rPr>
              <w:t>盘等外设；支持</w:t>
            </w:r>
            <w:r w:rsidRPr="007F057B">
              <w:rPr>
                <w:rFonts w:ascii="宋体" w:hAnsi="宋体" w:cs="宋体"/>
                <w:color w:val="00B0F0"/>
              </w:rPr>
              <w:t xml:space="preserve"> USB3.0 </w:t>
            </w:r>
            <w:r w:rsidRPr="007F057B">
              <w:rPr>
                <w:rFonts w:ascii="宋体" w:hAnsi="宋体" w:cs="宋体" w:hint="eastAsia"/>
                <w:color w:val="00B0F0"/>
              </w:rPr>
              <w:t>及以上数据传输，向下兼容</w:t>
            </w:r>
            <w:r w:rsidRPr="007F057B">
              <w:rPr>
                <w:rFonts w:ascii="宋体" w:hAnsi="宋体" w:cs="宋体"/>
                <w:color w:val="00B0F0"/>
              </w:rPr>
              <w:t xml:space="preserve"> USB2.0</w:t>
            </w:r>
            <w:r w:rsidRPr="007F057B">
              <w:rPr>
                <w:rFonts w:ascii="宋体" w:hAnsi="宋体" w:cs="宋体" w:hint="eastAsia"/>
                <w:color w:val="00B0F0"/>
              </w:rPr>
              <w:t>；</w:t>
            </w:r>
          </w:p>
          <w:p w14:paraId="51F462C7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10</w:t>
            </w:r>
            <w:r w:rsidRPr="007F057B">
              <w:rPr>
                <w:rFonts w:ascii="宋体" w:hAnsi="宋体" w:cs="宋体" w:hint="eastAsia"/>
                <w:color w:val="00B0F0"/>
              </w:rPr>
              <w:t>、电池续航：整机连续工作续航≥</w:t>
            </w:r>
            <w:r w:rsidRPr="007F057B">
              <w:rPr>
                <w:rFonts w:ascii="宋体" w:hAnsi="宋体" w:cs="宋体"/>
                <w:color w:val="00B0F0"/>
              </w:rPr>
              <w:t>12</w:t>
            </w:r>
            <w:r w:rsidRPr="007F057B">
              <w:rPr>
                <w:rFonts w:ascii="宋体" w:hAnsi="宋体" w:cs="宋体" w:hint="eastAsia"/>
                <w:color w:val="00B0F0"/>
              </w:rPr>
              <w:t>小时；</w:t>
            </w:r>
          </w:p>
          <w:p w14:paraId="277E46BC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11</w:t>
            </w:r>
            <w:r w:rsidRPr="007F057B">
              <w:rPr>
                <w:rFonts w:ascii="宋体" w:hAnsi="宋体" w:cs="宋体" w:hint="eastAsia"/>
                <w:color w:val="00B0F0"/>
              </w:rPr>
              <w:t>、虹膜采集单元部分性能：设备应符合</w:t>
            </w:r>
            <w:r w:rsidRPr="007F057B">
              <w:rPr>
                <w:rFonts w:ascii="宋体" w:hAnsi="宋体" w:cs="宋体"/>
                <w:color w:val="00B0F0"/>
              </w:rPr>
              <w:t>GB/T 41990</w:t>
            </w:r>
            <w:r w:rsidRPr="007F057B">
              <w:rPr>
                <w:rFonts w:ascii="Cambria Math" w:hAnsi="Cambria Math" w:cs="Cambria Math"/>
                <w:color w:val="00B0F0"/>
              </w:rPr>
              <w:t>‑</w:t>
            </w:r>
            <w:r w:rsidRPr="007F057B">
              <w:rPr>
                <w:rFonts w:ascii="宋体" w:hAnsi="宋体" w:cs="宋体"/>
                <w:color w:val="00B0F0"/>
              </w:rPr>
              <w:t>2022</w:t>
            </w:r>
            <w:r w:rsidRPr="007F057B">
              <w:rPr>
                <w:rFonts w:ascii="宋体" w:hAnsi="宋体" w:cs="宋体" w:hint="eastAsia"/>
                <w:color w:val="00B0F0"/>
              </w:rPr>
              <w:t>《公共安全</w:t>
            </w:r>
            <w:r w:rsidRPr="007F057B">
              <w:rPr>
                <w:rFonts w:ascii="宋体" w:hAnsi="宋体" w:cs="宋体"/>
                <w:color w:val="00B0F0"/>
              </w:rPr>
              <w:t xml:space="preserve"> </w:t>
            </w:r>
            <w:r w:rsidRPr="007F057B">
              <w:rPr>
                <w:rFonts w:ascii="宋体" w:hAnsi="宋体" w:cs="宋体" w:hint="eastAsia"/>
                <w:color w:val="00B0F0"/>
              </w:rPr>
              <w:t>虹膜识别应用</w:t>
            </w:r>
            <w:r w:rsidRPr="007F057B">
              <w:rPr>
                <w:rFonts w:ascii="宋体" w:hAnsi="宋体" w:cs="宋体"/>
                <w:color w:val="00B0F0"/>
              </w:rPr>
              <w:t xml:space="preserve"> </w:t>
            </w:r>
            <w:r w:rsidRPr="007F057B">
              <w:rPr>
                <w:rFonts w:ascii="宋体" w:hAnsi="宋体" w:cs="宋体" w:hint="eastAsia"/>
                <w:color w:val="00B0F0"/>
              </w:rPr>
              <w:t>采集设备》，采集输出虹膜图像满足</w:t>
            </w:r>
            <w:r w:rsidRPr="007F057B">
              <w:rPr>
                <w:rFonts w:ascii="宋体" w:hAnsi="宋体" w:cs="宋体"/>
                <w:color w:val="00B0F0"/>
              </w:rPr>
              <w:t>GB/T 41988</w:t>
            </w:r>
            <w:r w:rsidRPr="007F057B">
              <w:rPr>
                <w:rFonts w:ascii="Cambria Math" w:hAnsi="Cambria Math" w:cs="Cambria Math"/>
                <w:color w:val="00B0F0"/>
              </w:rPr>
              <w:t>‑</w:t>
            </w:r>
            <w:r w:rsidRPr="007F057B">
              <w:rPr>
                <w:rFonts w:ascii="宋体" w:hAnsi="宋体" w:cs="宋体"/>
                <w:color w:val="00B0F0"/>
              </w:rPr>
              <w:t>2022</w:t>
            </w:r>
            <w:r w:rsidRPr="007F057B">
              <w:rPr>
                <w:rFonts w:ascii="宋体" w:hAnsi="宋体" w:cs="宋体" w:hint="eastAsia"/>
                <w:color w:val="00B0F0"/>
              </w:rPr>
              <w:t>《公共安全</w:t>
            </w:r>
            <w:r w:rsidRPr="007F057B">
              <w:rPr>
                <w:rFonts w:ascii="宋体" w:hAnsi="宋体" w:cs="宋体"/>
                <w:color w:val="00B0F0"/>
              </w:rPr>
              <w:t xml:space="preserve"> </w:t>
            </w:r>
            <w:r w:rsidRPr="007F057B">
              <w:rPr>
                <w:rFonts w:ascii="宋体" w:hAnsi="宋体" w:cs="宋体" w:hint="eastAsia"/>
                <w:color w:val="00B0F0"/>
              </w:rPr>
              <w:lastRenderedPageBreak/>
              <w:t>虹膜识别应用</w:t>
            </w:r>
            <w:r w:rsidRPr="007F057B">
              <w:rPr>
                <w:rFonts w:ascii="宋体" w:hAnsi="宋体" w:cs="宋体"/>
                <w:color w:val="00B0F0"/>
              </w:rPr>
              <w:t xml:space="preserve"> </w:t>
            </w:r>
            <w:r w:rsidRPr="007F057B">
              <w:rPr>
                <w:rFonts w:ascii="宋体" w:hAnsi="宋体" w:cs="宋体" w:hint="eastAsia"/>
                <w:color w:val="00B0F0"/>
              </w:rPr>
              <w:t>图像技术要求》；</w:t>
            </w:r>
          </w:p>
          <w:p w14:paraId="326C56FD" w14:textId="77777777" w:rsidR="00D75C72" w:rsidRPr="007F057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7F057B">
              <w:rPr>
                <w:rFonts w:ascii="宋体" w:hAnsi="宋体" w:cs="宋体"/>
                <w:color w:val="00B0F0"/>
              </w:rPr>
              <w:t>12</w:t>
            </w:r>
            <w:r w:rsidRPr="007F057B">
              <w:rPr>
                <w:rFonts w:ascii="宋体" w:hAnsi="宋体" w:cs="宋体" w:hint="eastAsia"/>
                <w:color w:val="00B0F0"/>
              </w:rPr>
              <w:t>、具备独立红外虹膜采集光学镜头，支持双目虹膜采集；整机为一体化终端，虹膜模组与主机一体化集成。</w:t>
            </w:r>
          </w:p>
        </w:tc>
      </w:tr>
      <w:tr w:rsidR="00D75C72" w:rsidRPr="002F5923" w14:paraId="06CD9836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A9F9A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lastRenderedPageBreak/>
              <w:t>#61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97C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安装调试费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FCBE2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针对除61项外，其余各项标的的安装调试费。</w:t>
            </w:r>
            <w:r w:rsidRPr="002F5923">
              <w:rPr>
                <w:rFonts w:ascii="宋体" w:hAnsi="宋体" w:cs="宋体"/>
              </w:rPr>
              <w:t>含设备安装、调试、线缆敷设、端接、测试等工作</w:t>
            </w:r>
            <w:r>
              <w:rPr>
                <w:rFonts w:ascii="宋体" w:hAnsi="宋体" w:cs="宋体" w:hint="eastAsia"/>
              </w:rPr>
              <w:t>。</w:t>
            </w:r>
            <w:r w:rsidRPr="0047575E">
              <w:rPr>
                <w:rFonts w:ascii="宋体" w:hAnsi="宋体" w:cs="宋体" w:hint="eastAsia"/>
                <w:color w:val="00B0F0"/>
              </w:rPr>
              <w:t>需提供承诺函，并加盖投标人公章。</w:t>
            </w:r>
          </w:p>
        </w:tc>
      </w:tr>
      <w:tr w:rsidR="00D75C72" w:rsidRPr="002F5923" w14:paraId="5F0FA730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35B22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102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BEE50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对讲机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22710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1</w:t>
            </w:r>
            <w:r w:rsidRPr="00F13A3E">
              <w:rPr>
                <w:rFonts w:ascii="宋体" w:hAnsi="宋体" w:cs="宋体" w:hint="eastAsia"/>
                <w:color w:val="00B0F0"/>
              </w:rPr>
              <w:t>、采用</w:t>
            </w:r>
            <w:r w:rsidRPr="00F13A3E">
              <w:rPr>
                <w:rFonts w:ascii="宋体" w:hAnsi="宋体" w:cs="宋体"/>
                <w:color w:val="00B0F0"/>
              </w:rPr>
              <w:t xml:space="preserve"> DSP </w:t>
            </w:r>
            <w:r w:rsidRPr="00F13A3E">
              <w:rPr>
                <w:rFonts w:ascii="宋体" w:hAnsi="宋体" w:cs="宋体" w:hint="eastAsia"/>
                <w:color w:val="00B0F0"/>
              </w:rPr>
              <w:t>数字音频处理技术，具备回声消除、啸叫抑制、通道防串扰功能，支持全双工双向同时通话。</w:t>
            </w:r>
          </w:p>
          <w:p w14:paraId="25416CE7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2</w:t>
            </w:r>
            <w:r w:rsidRPr="00F13A3E">
              <w:rPr>
                <w:rFonts w:ascii="宋体" w:hAnsi="宋体" w:cs="宋体" w:hint="eastAsia"/>
                <w:color w:val="00B0F0"/>
              </w:rPr>
              <w:t>、操作面板配备状态光环指示灯，支持触摸或实体按键操作。</w:t>
            </w:r>
          </w:p>
          <w:p w14:paraId="59FB9675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3</w:t>
            </w:r>
            <w:r w:rsidRPr="00F13A3E">
              <w:rPr>
                <w:rFonts w:ascii="宋体" w:hAnsi="宋体" w:cs="宋体" w:hint="eastAsia"/>
                <w:color w:val="00B0F0"/>
              </w:rPr>
              <w:t>、具备声源拾取、环境噪声抑制、</w:t>
            </w:r>
            <w:r w:rsidRPr="00F13A3E">
              <w:rPr>
                <w:rFonts w:ascii="宋体" w:hAnsi="宋体" w:cs="宋体"/>
                <w:color w:val="00B0F0"/>
              </w:rPr>
              <w:t xml:space="preserve">AGC </w:t>
            </w:r>
            <w:r w:rsidRPr="00F13A3E">
              <w:rPr>
                <w:rFonts w:ascii="宋体" w:hAnsi="宋体" w:cs="宋体" w:hint="eastAsia"/>
                <w:color w:val="00B0F0"/>
              </w:rPr>
              <w:t>自动增益音量调节功能。</w:t>
            </w:r>
          </w:p>
          <w:p w14:paraId="23C7FDB8" w14:textId="3ACE8D21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4</w:t>
            </w:r>
            <w:r w:rsidRPr="00F13A3E">
              <w:rPr>
                <w:rFonts w:ascii="宋体" w:hAnsi="宋体" w:cs="宋体" w:hint="eastAsia"/>
                <w:color w:val="00B0F0"/>
              </w:rPr>
              <w:t>、</w:t>
            </w:r>
            <w:r w:rsidR="00477E71">
              <w:rPr>
                <w:rFonts w:ascii="宋体" w:hAnsi="宋体" w:cs="宋体" w:hint="eastAsia"/>
                <w:color w:val="00B0F0"/>
              </w:rPr>
              <w:t>至少应</w:t>
            </w:r>
            <w:r w:rsidRPr="00F13A3E">
              <w:rPr>
                <w:rFonts w:ascii="宋体" w:hAnsi="宋体" w:cs="宋体" w:hint="eastAsia"/>
                <w:color w:val="00B0F0"/>
              </w:rPr>
              <w:t>具备安静、标准、嘈杂三档场景模式，支持一键切换。</w:t>
            </w:r>
          </w:p>
          <w:p w14:paraId="4A5D2EF2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5</w:t>
            </w:r>
            <w:r w:rsidRPr="00F13A3E">
              <w:rPr>
                <w:rFonts w:ascii="宋体" w:hAnsi="宋体" w:cs="宋体" w:hint="eastAsia"/>
                <w:color w:val="00B0F0"/>
              </w:rPr>
              <w:t>、内外机采用一体式尾缆出线至桌底，降低接线松动风险。</w:t>
            </w:r>
          </w:p>
          <w:p w14:paraId="73DECF1B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/>
                <w:color w:val="00B0F0"/>
              </w:rPr>
              <w:t>6</w:t>
            </w:r>
            <w:r w:rsidRPr="00F13A3E">
              <w:rPr>
                <w:rFonts w:ascii="宋体" w:hAnsi="宋体" w:cs="宋体" w:hint="eastAsia"/>
                <w:color w:val="00B0F0"/>
              </w:rPr>
              <w:t>、腔体采用硬质金属结构，降低机身共振影响。</w:t>
            </w:r>
          </w:p>
          <w:p w14:paraId="45BC2CCE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F13A3E">
              <w:rPr>
                <w:rFonts w:ascii="宋体" w:hAnsi="宋体" w:cs="宋体"/>
                <w:color w:val="00B0F0"/>
              </w:rPr>
              <w:t>7</w:t>
            </w:r>
            <w:r w:rsidRPr="00F13A3E">
              <w:rPr>
                <w:rFonts w:ascii="宋体" w:hAnsi="宋体" w:cs="宋体" w:hint="eastAsia"/>
                <w:color w:val="00B0F0"/>
              </w:rPr>
              <w:t>、具备线路电平模拟音频输出接口，可对接硬盘录像机完成第三方同步录音。</w:t>
            </w:r>
          </w:p>
        </w:tc>
      </w:tr>
      <w:tr w:rsidR="00D75C72" w:rsidRPr="002F5923" w14:paraId="69BE718A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B9CC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103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DAD63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假人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1868F" w14:textId="77777777" w:rsidR="00D75C72" w:rsidRPr="002F5923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质量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：假人的质量包括100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、75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、50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和25</w:t>
            </w:r>
            <w:r w:rsidRPr="002F5923">
              <w:rPr>
                <w:rFonts w:ascii="宋体" w:hAnsi="宋体" w:cs="宋体" w:hint="eastAsia"/>
              </w:rPr>
              <w:t>KG</w:t>
            </w:r>
            <w:r w:rsidRPr="002F5923">
              <w:rPr>
                <w:rFonts w:ascii="宋体" w:hAnsi="宋体" w:cs="宋体"/>
              </w:rPr>
              <w:t>等。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质心位置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：质心位置因质量不同而有所变化。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各部分质量分布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：不同质量的假人各部分的质量分布也有所不同。</w:t>
            </w:r>
            <w:r w:rsidRPr="002F5923">
              <w:rPr>
                <w:rFonts w:ascii="宋体" w:hAnsi="宋体" w:cs="宋体"/>
              </w:rPr>
              <w:br/>
              <w:t>4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转轴位置</w:t>
            </w:r>
            <w:r w:rsidRPr="002F5923">
              <w:t>‌</w:t>
            </w:r>
            <w:r w:rsidRPr="002F5923">
              <w:rPr>
                <w:rFonts w:ascii="宋体" w:hAnsi="宋体" w:cs="宋体"/>
              </w:rPr>
              <w:t>：髋关节转轴的向前位置应为78mm±25mm，高度应为78mm±25mm。膝关节转轴的高度</w:t>
            </w:r>
            <w:r w:rsidRPr="002F5923">
              <w:rPr>
                <w:rFonts w:ascii="宋体" w:hAnsi="宋体" w:cs="宋体" w:hint="eastAsia"/>
              </w:rPr>
              <w:t>应</w:t>
            </w:r>
            <w:r w:rsidRPr="002F5923">
              <w:rPr>
                <w:rFonts w:ascii="宋体" w:hAnsi="宋体" w:cs="宋体"/>
              </w:rPr>
              <w:t>为78mm±25mm，且膝关节转轴与髋关节转轴</w:t>
            </w:r>
            <w:r w:rsidRPr="002F5923">
              <w:rPr>
                <w:rFonts w:ascii="宋体" w:hAnsi="宋体" w:cs="宋体"/>
              </w:rPr>
              <w:lastRenderedPageBreak/>
              <w:t>间距可调。</w:t>
            </w:r>
          </w:p>
          <w:p w14:paraId="08E3DC64" w14:textId="77777777" w:rsidR="00D75C72" w:rsidRPr="002F5923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5、PC材质</w:t>
            </w:r>
            <w:r>
              <w:rPr>
                <w:rFonts w:ascii="宋体" w:hAnsi="宋体" w:cs="宋体" w:hint="eastAsia"/>
              </w:rPr>
              <w:t>。</w:t>
            </w:r>
          </w:p>
          <w:p w14:paraId="288AA3E6" w14:textId="77777777" w:rsidR="00D75C72" w:rsidRPr="00AD3243" w:rsidRDefault="00D75C72" w:rsidP="006500AA">
            <w:pPr>
              <w:spacing w:line="360" w:lineRule="auto"/>
              <w:rPr>
                <w:rFonts w:ascii="宋体" w:hAnsi="宋体" w:hint="eastAsia"/>
                <w:color w:val="00B0F0"/>
              </w:rPr>
            </w:pPr>
            <w:r w:rsidRPr="00AD3243">
              <w:rPr>
                <w:rFonts w:ascii="宋体" w:hAnsi="宋体" w:cs="宋体" w:hint="eastAsia"/>
                <w:color w:val="00B0F0"/>
              </w:rPr>
              <w:t>6、</w:t>
            </w:r>
            <w:r w:rsidRPr="00AD3243">
              <w:rPr>
                <w:rFonts w:ascii="宋体" w:hAnsi="宋体" w:cs="宋体"/>
                <w:color w:val="00B0F0"/>
              </w:rPr>
              <w:t>关节保护壳体采用 PC 材质；主体外层为耐磨抗撕裂 PU/超纤复合材料，内部安全配重填充</w:t>
            </w:r>
            <w:r w:rsidRPr="00AD3243">
              <w:rPr>
                <w:rFonts w:ascii="宋体" w:hAnsi="宋体" w:cs="宋体" w:hint="eastAsia"/>
                <w:color w:val="00B0F0"/>
              </w:rPr>
              <w:t>。</w:t>
            </w:r>
          </w:p>
        </w:tc>
      </w:tr>
      <w:tr w:rsidR="00D75C72" w:rsidRPr="002F5923" w14:paraId="03063AD2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6A3CF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lastRenderedPageBreak/>
              <w:t>104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70C85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输液架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83FBA" w14:textId="77777777" w:rsidR="00D75C72" w:rsidRPr="00F13A3E" w:rsidRDefault="00D75C72" w:rsidP="006500AA">
            <w:pPr>
              <w:widowControl/>
              <w:spacing w:line="360" w:lineRule="auto"/>
              <w:rPr>
                <w:rStyle w:val="afd"/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1、</w:t>
            </w:r>
            <w:r w:rsidRPr="00F13A3E">
              <w:rPr>
                <w:rFonts w:ascii="宋体" w:hAnsi="宋体" w:cs="宋体"/>
                <w:color w:val="00B0F0"/>
              </w:rPr>
              <w:t>输液架底座承重≥15kg</w:t>
            </w:r>
            <w:r w:rsidRPr="00F13A3E">
              <w:rPr>
                <w:rFonts w:ascii="宋体" w:hAnsi="宋体" w:cs="宋体" w:hint="eastAsia"/>
                <w:color w:val="00B0F0"/>
              </w:rPr>
              <w:t>；</w:t>
            </w:r>
          </w:p>
          <w:p w14:paraId="6F41B49C" w14:textId="77777777" w:rsidR="00D75C72" w:rsidRPr="00F13A3E" w:rsidRDefault="00D75C72" w:rsidP="006500AA">
            <w:pPr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2、伸缩尺寸1.1m-2m，铸铁底座+201不锈钢杆身；</w:t>
            </w:r>
          </w:p>
          <w:p w14:paraId="46BAB032" w14:textId="77777777" w:rsidR="00D75C72" w:rsidRPr="00F13A3E" w:rsidRDefault="00D75C72" w:rsidP="006500AA">
            <w:pPr>
              <w:spacing w:line="360" w:lineRule="auto"/>
              <w:rPr>
                <w:rFonts w:ascii="宋体" w:hAnsi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3、</w:t>
            </w:r>
            <w:r w:rsidRPr="00F13A3E">
              <w:rPr>
                <w:rFonts w:ascii="宋体" w:hAnsi="宋体" w:cs="宋体"/>
                <w:color w:val="00B0F0"/>
              </w:rPr>
              <w:t>输液挂钩，单边挂钩允许工作挂重≥2kg，整体总工作挂重≥4kg</w:t>
            </w:r>
            <w:r w:rsidRPr="00F13A3E">
              <w:rPr>
                <w:rFonts w:ascii="宋体" w:hAnsi="宋体" w:cs="宋体" w:hint="eastAsia"/>
                <w:color w:val="00B0F0"/>
              </w:rPr>
              <w:t>。</w:t>
            </w:r>
          </w:p>
        </w:tc>
      </w:tr>
      <w:tr w:rsidR="00D75C72" w:rsidRPr="002F5923" w14:paraId="58AA904C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79619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107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61C5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固定警示柱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92419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1、柱体材质：Q235B热镀锌无缝钢管；</w:t>
            </w:r>
            <w:r w:rsidRPr="002F5923">
              <w:rPr>
                <w:rFonts w:ascii="宋体" w:hAnsi="宋体" w:cs="宋体"/>
              </w:rPr>
              <w:br/>
              <w:t>2、管径：不小于110mm；</w:t>
            </w:r>
            <w:r w:rsidRPr="002F5923">
              <w:rPr>
                <w:rFonts w:ascii="宋体" w:hAnsi="宋体" w:cs="宋体"/>
              </w:rPr>
              <w:br/>
            </w:r>
            <w:r w:rsidRPr="004F3910">
              <w:rPr>
                <w:rFonts w:ascii="宋体" w:hAnsi="宋体" w:cs="宋体"/>
                <w:color w:val="00B0F0"/>
              </w:rPr>
              <w:t>3、高度：不小于700mm；</w:t>
            </w:r>
            <w:r w:rsidRPr="004F3910">
              <w:rPr>
                <w:rFonts w:ascii="宋体" w:hAnsi="宋体" w:cs="宋体"/>
                <w:color w:val="00B0F0"/>
              </w:rPr>
              <w:br/>
            </w:r>
            <w:r w:rsidRPr="002F5923">
              <w:rPr>
                <w:rFonts w:ascii="宋体" w:hAnsi="宋体" w:cs="宋体"/>
              </w:rPr>
              <w:t>4、柱壁厚度：不小于1.5mm；</w:t>
            </w:r>
            <w:r w:rsidRPr="002F5923">
              <w:rPr>
                <w:rFonts w:ascii="宋体" w:hAnsi="宋体" w:cs="宋体"/>
              </w:rPr>
              <w:br/>
              <w:t>5、涂有明亮颜色（黄黑间隔）的反光膜；</w:t>
            </w:r>
          </w:p>
        </w:tc>
      </w:tr>
      <w:tr w:rsidR="00D75C72" w:rsidRPr="002F5923" w14:paraId="4FD7677B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5ADB9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118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9315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防弹玻璃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576A6" w14:textId="77777777" w:rsidR="00D75C72" w:rsidRPr="00F13A3E" w:rsidRDefault="00D75C72" w:rsidP="006500AA">
            <w:pPr>
              <w:spacing w:line="360" w:lineRule="auto"/>
              <w:rPr>
                <w:rFonts w:ascii="宋体" w:hAnsi="宋体" w:hint="eastAsia"/>
              </w:rPr>
            </w:pPr>
            <w:r w:rsidRPr="00F13A3E">
              <w:rPr>
                <w:rFonts w:ascii="宋体" w:hAnsi="宋体" w:hint="eastAsia"/>
              </w:rPr>
              <w:t>1、厚度：19mm、21mm、31mm；</w:t>
            </w:r>
          </w:p>
          <w:p w14:paraId="0755BF56" w14:textId="77777777" w:rsidR="00D75C72" w:rsidRPr="00F13A3E" w:rsidRDefault="00D75C72" w:rsidP="006500AA">
            <w:pPr>
              <w:spacing w:line="360" w:lineRule="auto"/>
              <w:rPr>
                <w:rFonts w:ascii="宋体" w:hAnsi="宋体" w:hint="eastAsia"/>
              </w:rPr>
            </w:pPr>
            <w:r w:rsidRPr="00F13A3E">
              <w:rPr>
                <w:rFonts w:ascii="宋体" w:hAnsi="宋体" w:hint="eastAsia"/>
              </w:rPr>
              <w:t>2、颜色：普白/超白；</w:t>
            </w:r>
          </w:p>
          <w:p w14:paraId="7F99F19F" w14:textId="77777777" w:rsidR="00D75C72" w:rsidRPr="00F13A3E" w:rsidRDefault="00D75C72" w:rsidP="006500AA">
            <w:pPr>
              <w:spacing w:line="360" w:lineRule="auto"/>
              <w:rPr>
                <w:rFonts w:ascii="宋体" w:hAnsi="宋体" w:hint="eastAsia"/>
                <w:color w:val="00B0F0"/>
              </w:rPr>
            </w:pPr>
            <w:r w:rsidRPr="00F13A3E">
              <w:rPr>
                <w:rFonts w:ascii="宋体" w:hAnsi="宋体" w:hint="eastAsia"/>
                <w:color w:val="00B0F0"/>
              </w:rPr>
              <w:t>3、</w:t>
            </w:r>
            <w:r w:rsidRPr="00F13A3E">
              <w:rPr>
                <w:rFonts w:ascii="宋体" w:hAnsi="宋体"/>
                <w:color w:val="00B0F0"/>
              </w:rPr>
              <w:t>该防弹玻璃需适配“清单117项现金柜台”长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/>
                <w:color w:val="00B0F0"/>
              </w:rPr>
              <w:t>1200mm，高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/>
                <w:color w:val="00B0F0"/>
              </w:rPr>
              <w:t>1750mm</w:t>
            </w:r>
            <w:r>
              <w:rPr>
                <w:rFonts w:ascii="宋体" w:hAnsi="宋体" w:hint="eastAsia"/>
                <w:color w:val="00B0F0"/>
              </w:rPr>
              <w:t>，</w:t>
            </w:r>
            <w:r w:rsidRPr="002434CB">
              <w:rPr>
                <w:rFonts w:ascii="宋体" w:hAnsi="宋体"/>
                <w:color w:val="00B0F0"/>
              </w:rPr>
              <w:t>中标后，以安装地点实际测量尺寸为准</w:t>
            </w:r>
            <w:r w:rsidRPr="00F13A3E">
              <w:rPr>
                <w:rFonts w:ascii="宋体" w:hAnsi="宋体"/>
                <w:color w:val="00B0F0"/>
              </w:rPr>
              <w:t>。</w:t>
            </w:r>
          </w:p>
        </w:tc>
      </w:tr>
      <w:tr w:rsidR="00D75C72" w:rsidRPr="002F5923" w14:paraId="5DA3C9B3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6AF89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123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8F044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叫号机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61DD8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hint="eastAsia"/>
              </w:rPr>
            </w:pPr>
            <w:r w:rsidRPr="002F5923">
              <w:t>‌</w:t>
            </w:r>
            <w:r w:rsidRPr="00F13A3E">
              <w:rPr>
                <w:rFonts w:ascii="宋体" w:hAnsi="宋体" w:hint="eastAsia"/>
                <w:color w:val="00B0F0"/>
              </w:rPr>
              <w:t>1、</w:t>
            </w:r>
            <w:r w:rsidRPr="00F13A3E">
              <w:rPr>
                <w:rFonts w:ascii="宋体" w:hAnsi="宋体"/>
                <w:color w:val="00B0F0"/>
              </w:rPr>
              <w:t>屏幕尺寸和分辨率</w:t>
            </w:r>
            <w:r w:rsidRPr="00F13A3E">
              <w:rPr>
                <w:color w:val="00B0F0"/>
              </w:rPr>
              <w:t>‌</w:t>
            </w:r>
            <w:r w:rsidRPr="00F13A3E">
              <w:rPr>
                <w:rFonts w:ascii="宋体" w:hAnsi="宋体"/>
                <w:color w:val="00B0F0"/>
              </w:rPr>
              <w:t>：叫号机的屏幕尺寸≥19英寸，分辨率1024×768、1280×1024和1440×900可选。屏幕亮度可调节，最高可达500cd/m²。</w:t>
            </w:r>
            <w:r w:rsidRPr="00F13A3E">
              <w:rPr>
                <w:rFonts w:ascii="宋体" w:hAnsi="宋体"/>
                <w:color w:val="00B0F0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2、</w:t>
            </w:r>
            <w:r w:rsidRPr="002F5923">
              <w:rPr>
                <w:rFonts w:ascii="宋体" w:hAnsi="宋体"/>
              </w:rPr>
              <w:t>叫号方式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：叫号机支持触摸屏、按键和远程控制等多种叫号方式，用户可以根据实际需求选择合适的叫号方式。</w:t>
            </w:r>
            <w:r w:rsidRPr="002F5923">
              <w:rPr>
                <w:rFonts w:ascii="宋体" w:hAnsi="宋体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3、</w:t>
            </w:r>
            <w:r w:rsidRPr="002F5923">
              <w:rPr>
                <w:rFonts w:ascii="宋体" w:hAnsi="宋体"/>
              </w:rPr>
              <w:t>语音播报功能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：叫号机支持多种语言的语音播报，并且音量可以调节。此外，语音系统通常包括语音卡和功放机，确保语音播报清晰洪亮。</w:t>
            </w:r>
            <w:r w:rsidRPr="002F5923">
              <w:rPr>
                <w:rFonts w:ascii="宋体" w:hAnsi="宋体"/>
              </w:rPr>
              <w:br/>
            </w:r>
            <w:r w:rsidRPr="002F5923">
              <w:t>‌</w:t>
            </w:r>
            <w:r w:rsidRPr="002F5923">
              <w:rPr>
                <w:rFonts w:ascii="宋体" w:hAnsi="宋体" w:hint="eastAsia"/>
              </w:rPr>
              <w:t>4、</w:t>
            </w:r>
            <w:r w:rsidRPr="002F5923">
              <w:rPr>
                <w:rFonts w:ascii="宋体" w:hAnsi="宋体"/>
              </w:rPr>
              <w:t>其他功能</w:t>
            </w:r>
            <w:r w:rsidRPr="002F5923">
              <w:t>‌</w:t>
            </w:r>
            <w:r w:rsidRPr="002F5923">
              <w:rPr>
                <w:rFonts w:ascii="宋体" w:hAnsi="宋体"/>
              </w:rPr>
              <w:t>：叫号机还具备队列管理、设备控制和排队报表等功能。队列管理支持多队列管理、主次</w:t>
            </w:r>
            <w:r w:rsidRPr="002F5923">
              <w:rPr>
                <w:rFonts w:ascii="宋体" w:hAnsi="宋体"/>
              </w:rPr>
              <w:lastRenderedPageBreak/>
              <w:t>队列调整、业务类型优先设定等；设备控制包括自助取号、呼叫终端同步等；排队报表则可以统计查询多种业务数据，支持数据上传和实时监控。</w:t>
            </w:r>
          </w:p>
        </w:tc>
      </w:tr>
      <w:tr w:rsidR="00D75C72" w:rsidRPr="002F5923" w14:paraId="5DA19E8D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DB6E2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lastRenderedPageBreak/>
              <w:t>124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DFAA8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贵金属展示柜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5D0EE" w14:textId="77777777" w:rsidR="00D75C72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采用9厘UV板为基材，面贴5mm仿大理石/木纹艺术玻璃，开模制作铝合金型材对角拼接组装，10厘超清超白钢化玻璃台面，铝合金型材抗氧化处理，拉丝效果、电泳防指纹技术</w:t>
            </w:r>
            <w:r w:rsidRPr="002F5923">
              <w:t>‌</w:t>
            </w:r>
            <w:r>
              <w:rPr>
                <w:rFonts w:ascii="宋体" w:hAnsi="宋体" w:cs="宋体" w:hint="eastAsia"/>
              </w:rPr>
              <w:t>；</w:t>
            </w:r>
          </w:p>
          <w:p w14:paraId="158D0265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2、</w:t>
            </w:r>
            <w:r w:rsidRPr="00F13A3E">
              <w:rPr>
                <w:rFonts w:ascii="宋体" w:hAnsi="宋体" w:cs="宋体"/>
                <w:color w:val="00B0F0"/>
              </w:rPr>
              <w:t>长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1200mm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 w:cs="宋体"/>
                <w:color w:val="00B0F0"/>
              </w:rPr>
              <w:t>宽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600mm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 w:cs="宋体"/>
                <w:color w:val="00B0F0"/>
              </w:rPr>
              <w:t>高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950mm</w:t>
            </w:r>
            <w:r>
              <w:rPr>
                <w:rFonts w:ascii="宋体" w:hAnsi="宋体" w:cs="宋体" w:hint="eastAsia"/>
                <w:color w:val="00B0F0"/>
              </w:rPr>
              <w:t>（</w:t>
            </w:r>
            <w:r w:rsidRPr="002434CB">
              <w:rPr>
                <w:rFonts w:ascii="宋体" w:hAnsi="宋体" w:cs="宋体"/>
                <w:color w:val="00B0F0"/>
              </w:rPr>
              <w:t>中标后，以安装地点实际测量尺寸为准</w:t>
            </w:r>
            <w:r>
              <w:rPr>
                <w:rFonts w:ascii="宋体" w:hAnsi="宋体" w:cs="宋体" w:hint="eastAsia"/>
                <w:color w:val="00B0F0"/>
              </w:rPr>
              <w:t>）</w:t>
            </w:r>
          </w:p>
        </w:tc>
      </w:tr>
      <w:tr w:rsidR="00D75C72" w:rsidRPr="002F5923" w14:paraId="270A9BC6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B3B98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168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9F0D0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防火门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84E0D" w14:textId="77777777" w:rsidR="00D75C72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1、防火等级甲级，门扇厚度50mm,门板厚度0.8mm,耐火时间≥90min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门向外侧逃生方向开启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安装有2把锁具</w:t>
            </w:r>
          </w:p>
          <w:p w14:paraId="21A7378B" w14:textId="77777777" w:rsidR="00D75C72" w:rsidRPr="00F13A3E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4、</w:t>
            </w:r>
            <w:r w:rsidRPr="00F13A3E">
              <w:rPr>
                <w:rFonts w:ascii="宋体" w:hAnsi="宋体" w:cs="宋体"/>
                <w:color w:val="00B0F0"/>
              </w:rPr>
              <w:t>高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2060mm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 w:cs="宋体"/>
                <w:color w:val="00B0F0"/>
              </w:rPr>
              <w:t>宽</w:t>
            </w:r>
            <w:r>
              <w:rPr>
                <w:rFonts w:ascii="宋体" w:hAnsi="宋体" w:hint="eastAsia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960mm</w:t>
            </w:r>
            <w:r w:rsidRPr="002434CB">
              <w:rPr>
                <w:rFonts w:ascii="宋体" w:hAnsi="宋体" w:cs="宋体"/>
                <w:color w:val="00B0F0"/>
              </w:rPr>
              <w:t>（中标后，以安装地点实际测量尺寸为准）</w:t>
            </w:r>
          </w:p>
        </w:tc>
      </w:tr>
      <w:tr w:rsidR="00D75C72" w:rsidRPr="002F5923" w14:paraId="14BC938F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6D152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169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212F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安全窗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B0595" w14:textId="77777777" w:rsidR="00D75C72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符合 GB/T 15763.2-2003《安全玻璃 层压和夹层玻璃》、 GB/T 12537-2008《建筑玻璃 钢化玻璃》标准</w:t>
            </w:r>
            <w:r w:rsidRPr="002F5923">
              <w:rPr>
                <w:rFonts w:ascii="宋体" w:hAnsi="宋体" w:cs="宋体" w:hint="eastAsia"/>
              </w:rPr>
              <w:t>。</w:t>
            </w:r>
            <w:r w:rsidRPr="002F5923">
              <w:rPr>
                <w:rFonts w:ascii="宋体" w:hAnsi="宋体" w:cs="宋体"/>
              </w:rPr>
              <w:br/>
              <w:t>2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抗爆</w:t>
            </w:r>
            <w:r w:rsidRPr="002F5923">
              <w:rPr>
                <w:rFonts w:ascii="宋体" w:hAnsi="宋体" w:cs="宋体" w:hint="eastAsia"/>
              </w:rPr>
              <w:t>≥</w:t>
            </w:r>
            <w:r w:rsidRPr="002F5923">
              <w:rPr>
                <w:rFonts w:ascii="宋体" w:hAnsi="宋体" w:cs="宋体"/>
              </w:rPr>
              <w:t>0.11Mpa（110Kpa）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窗户需安装符合GA1511-2018《易制爆危险化学品存放场所治安防范要求》中规定的金属护栏，采用12mm以上实心钢筋焊制，水平钢筋间距</w:t>
            </w:r>
            <w:r w:rsidRPr="002F5923">
              <w:rPr>
                <w:rFonts w:ascii="宋体" w:hAnsi="宋体" w:cs="宋体" w:hint="eastAsia"/>
              </w:rPr>
              <w:t>≤</w:t>
            </w:r>
            <w:r w:rsidRPr="002F5923">
              <w:rPr>
                <w:rFonts w:ascii="宋体" w:hAnsi="宋体" w:cs="宋体"/>
              </w:rPr>
              <w:t>100mm,垂直方向钢筋间距</w:t>
            </w:r>
            <w:r w:rsidRPr="002F5923">
              <w:rPr>
                <w:rFonts w:ascii="宋体" w:hAnsi="宋体" w:cs="宋体" w:hint="eastAsia"/>
              </w:rPr>
              <w:t>≤</w:t>
            </w:r>
            <w:r w:rsidRPr="002F5923">
              <w:rPr>
                <w:rFonts w:ascii="宋体" w:hAnsi="宋体" w:cs="宋体"/>
              </w:rPr>
              <w:t>800mm，使用</w:t>
            </w:r>
            <w:r w:rsidRPr="002F5923">
              <w:rPr>
                <w:rFonts w:ascii="宋体" w:hAnsi="宋体" w:cs="宋体" w:hint="eastAsia"/>
              </w:rPr>
              <w:t>Φ</w:t>
            </w:r>
            <w:r w:rsidRPr="002F5923">
              <w:rPr>
                <w:rFonts w:ascii="宋体" w:hAnsi="宋体" w:cs="宋体"/>
              </w:rPr>
              <w:t>12mm以上膨胀螺栓固定。</w:t>
            </w:r>
          </w:p>
          <w:p w14:paraId="0031E220" w14:textId="77777777" w:rsidR="00D75C72" w:rsidRPr="00F13A3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4、</w:t>
            </w:r>
            <w:r w:rsidRPr="00F13A3E">
              <w:rPr>
                <w:rFonts w:ascii="宋体" w:hAnsi="宋体" w:cs="宋体"/>
                <w:color w:val="00B0F0"/>
              </w:rPr>
              <w:t>宽</w:t>
            </w:r>
            <w:r w:rsidRPr="002434CB">
              <w:rPr>
                <w:rFonts w:ascii="宋体" w:hAnsi="宋体" w:cs="宋体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1200mm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 w:cs="宋体"/>
                <w:color w:val="00B0F0"/>
              </w:rPr>
              <w:t>高</w:t>
            </w:r>
            <w:r w:rsidRPr="002434CB">
              <w:rPr>
                <w:rFonts w:ascii="宋体" w:hAnsi="宋体" w:cs="宋体"/>
                <w:color w:val="00B0F0"/>
              </w:rPr>
              <w:t>约</w:t>
            </w:r>
            <w:r w:rsidRPr="00F13A3E">
              <w:rPr>
                <w:rFonts w:ascii="宋体" w:hAnsi="宋体" w:cs="宋体"/>
                <w:color w:val="00B0F0"/>
              </w:rPr>
              <w:t>1500mm</w:t>
            </w:r>
            <w:r w:rsidRPr="002434CB">
              <w:rPr>
                <w:rFonts w:ascii="宋体" w:hAnsi="宋体" w:cs="宋体"/>
                <w:color w:val="00B0F0"/>
              </w:rPr>
              <w:t>（中标后，以安装地点实际测量尺寸为准）</w:t>
            </w:r>
          </w:p>
        </w:tc>
      </w:tr>
      <w:tr w:rsidR="00D75C72" w:rsidRPr="002F5923" w14:paraId="74F1F568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595B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170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C66BF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储存柜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E8954" w14:textId="77777777" w:rsidR="00D75C72" w:rsidRPr="002F5923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符合GA1511-2018&lt;易制爆危险化学品存放场所治安防范要求&gt;</w:t>
            </w:r>
          </w:p>
          <w:p w14:paraId="3EE70A1F" w14:textId="77777777" w:rsidR="00D75C72" w:rsidRPr="002F5923" w:rsidRDefault="00D75C72" w:rsidP="006500AA">
            <w:pPr>
              <w:widowControl/>
              <w:tabs>
                <w:tab w:val="left" w:pos="312"/>
              </w:tabs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2、</w:t>
            </w:r>
            <w:r w:rsidRPr="002F5923">
              <w:rPr>
                <w:rFonts w:ascii="宋体" w:hAnsi="宋体" w:cs="宋体"/>
              </w:rPr>
              <w:t>基材采用国标规格镀锌钢板、表层采用耐腐蚀、</w:t>
            </w:r>
            <w:r w:rsidRPr="002F5923">
              <w:rPr>
                <w:rFonts w:ascii="宋体" w:hAnsi="宋体" w:cs="宋体"/>
              </w:rPr>
              <w:lastRenderedPageBreak/>
              <w:t>耐磨损、耐高温等特殊材料喷涂。尺寸、壳体厚度以及门和锁的设计等，以确保其能够承受外部冲击、振动等力度，保证在特殊环境下的安全可靠使用</w:t>
            </w:r>
            <w:r w:rsidRPr="002F5923">
              <w:rPr>
                <w:rFonts w:ascii="宋体" w:hAnsi="宋体" w:cs="宋体"/>
              </w:rPr>
              <w:br/>
              <w:t>3</w:t>
            </w:r>
            <w:r w:rsidRPr="002F5923">
              <w:rPr>
                <w:rFonts w:ascii="宋体" w:hAnsi="宋体" w:cs="宋体" w:hint="eastAsia"/>
              </w:rPr>
              <w:t>、</w:t>
            </w:r>
            <w:r w:rsidRPr="002F5923">
              <w:rPr>
                <w:rFonts w:ascii="宋体" w:hAnsi="宋体" w:cs="宋体"/>
              </w:rPr>
              <w:t>安装有有2把锁具（符合GA/T73-2015中B级及以上或GA374-2019中B级及以上）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4、储存（防爆）柜</w:t>
            </w:r>
            <w:r w:rsidRPr="002F5923">
              <w:rPr>
                <w:rFonts w:ascii="宋体" w:hAnsi="宋体" w:cs="宋体"/>
              </w:rPr>
              <w:t>底座应固定牢固，保证柜体的稳定性；</w:t>
            </w:r>
            <w:r w:rsidRPr="002F5923">
              <w:rPr>
                <w:rFonts w:ascii="宋体" w:hAnsi="宋体" w:cs="宋体"/>
              </w:rPr>
              <w:br/>
            </w:r>
            <w:r w:rsidRPr="002F5923">
              <w:rPr>
                <w:rFonts w:ascii="宋体" w:hAnsi="宋体" w:cs="宋体" w:hint="eastAsia"/>
              </w:rPr>
              <w:t>5、储存（防爆）柜</w:t>
            </w:r>
            <w:r w:rsidRPr="002F5923">
              <w:rPr>
                <w:rFonts w:ascii="宋体" w:hAnsi="宋体" w:cs="宋体"/>
              </w:rPr>
              <w:t>需可靠接地，柜体接地极需与接地带并接联接</w:t>
            </w:r>
          </w:p>
          <w:p w14:paraId="407C205A" w14:textId="77777777" w:rsidR="00D75C72" w:rsidRPr="00F13A3E" w:rsidRDefault="00D75C72" w:rsidP="006500AA">
            <w:pPr>
              <w:tabs>
                <w:tab w:val="left" w:pos="312"/>
              </w:tabs>
              <w:spacing w:line="360" w:lineRule="auto"/>
              <w:rPr>
                <w:rFonts w:ascii="宋体" w:hAnsi="宋体" w:hint="eastAsia"/>
                <w:color w:val="00B0F0"/>
              </w:rPr>
            </w:pPr>
            <w:r w:rsidRPr="00F13A3E">
              <w:rPr>
                <w:rFonts w:ascii="宋体" w:hAnsi="宋体" w:cs="宋体" w:hint="eastAsia"/>
                <w:color w:val="00B0F0"/>
              </w:rPr>
              <w:t>6、尺寸规</w:t>
            </w:r>
            <w:r w:rsidRPr="00F13A3E">
              <w:rPr>
                <w:rFonts w:ascii="宋体" w:hAnsi="宋体" w:hint="eastAsia"/>
                <w:color w:val="00B0F0"/>
              </w:rPr>
              <w:t>格：</w:t>
            </w:r>
            <w:r w:rsidRPr="002434CB">
              <w:rPr>
                <w:rFonts w:ascii="宋体" w:hAnsi="宋体"/>
                <w:color w:val="00B0F0"/>
              </w:rPr>
              <w:t>约</w:t>
            </w:r>
            <w:r w:rsidRPr="00F13A3E">
              <w:rPr>
                <w:rFonts w:ascii="宋体" w:hAnsi="宋体" w:hint="eastAsia"/>
                <w:color w:val="00B0F0"/>
              </w:rPr>
              <w:t>22加仑（外尺寸：</w:t>
            </w:r>
            <w:r w:rsidRPr="00F13A3E">
              <w:rPr>
                <w:rFonts w:ascii="宋体" w:hAnsi="宋体"/>
                <w:color w:val="00B0F0"/>
              </w:rPr>
              <w:t>长</w:t>
            </w:r>
            <w:r w:rsidRPr="002434CB">
              <w:rPr>
                <w:rFonts w:ascii="宋体" w:hAnsi="宋体"/>
                <w:color w:val="00B0F0"/>
              </w:rPr>
              <w:t>约</w:t>
            </w:r>
            <w:r w:rsidRPr="00F13A3E">
              <w:rPr>
                <w:rFonts w:ascii="宋体" w:hAnsi="宋体"/>
                <w:color w:val="00B0F0"/>
              </w:rPr>
              <w:t>600mm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/>
                <w:color w:val="00B0F0"/>
              </w:rPr>
              <w:t>宽</w:t>
            </w:r>
            <w:r w:rsidRPr="002434CB">
              <w:rPr>
                <w:rFonts w:ascii="宋体" w:hAnsi="宋体"/>
                <w:color w:val="00B0F0"/>
              </w:rPr>
              <w:t>约</w:t>
            </w:r>
            <w:r w:rsidRPr="00F13A3E">
              <w:rPr>
                <w:rFonts w:ascii="宋体" w:hAnsi="宋体"/>
                <w:color w:val="00B0F0"/>
              </w:rPr>
              <w:t>460mm</w:t>
            </w:r>
            <w:r w:rsidRPr="00F13A3E">
              <w:rPr>
                <w:rFonts w:ascii="宋体" w:hAnsi="宋体" w:hint="eastAsia"/>
                <w:color w:val="00B0F0"/>
              </w:rPr>
              <w:t>×</w:t>
            </w:r>
            <w:r w:rsidRPr="00F13A3E">
              <w:rPr>
                <w:rFonts w:ascii="宋体" w:hAnsi="宋体"/>
                <w:color w:val="00B0F0"/>
              </w:rPr>
              <w:t>高</w:t>
            </w:r>
            <w:r w:rsidRPr="002434CB">
              <w:rPr>
                <w:rFonts w:ascii="宋体" w:hAnsi="宋体"/>
                <w:color w:val="00B0F0"/>
              </w:rPr>
              <w:t>约</w:t>
            </w:r>
            <w:r w:rsidRPr="00F13A3E">
              <w:rPr>
                <w:rFonts w:ascii="宋体" w:hAnsi="宋体"/>
                <w:color w:val="00B0F0"/>
              </w:rPr>
              <w:t>1650mm</w:t>
            </w:r>
            <w:r>
              <w:rPr>
                <w:rFonts w:ascii="宋体" w:hAnsi="宋体" w:hint="eastAsia"/>
                <w:color w:val="00B0F0"/>
              </w:rPr>
              <w:t>，</w:t>
            </w:r>
            <w:r w:rsidRPr="002434CB">
              <w:rPr>
                <w:rFonts w:ascii="宋体" w:hAnsi="宋体"/>
                <w:color w:val="00B0F0"/>
              </w:rPr>
              <w:t>中标后，以安装地点实际测量尺寸为准</w:t>
            </w:r>
            <w:r w:rsidRPr="00F13A3E">
              <w:rPr>
                <w:rFonts w:ascii="宋体" w:hAnsi="宋体" w:hint="eastAsia"/>
                <w:color w:val="00B0F0"/>
              </w:rPr>
              <w:t>）</w:t>
            </w:r>
          </w:p>
        </w:tc>
      </w:tr>
      <w:tr w:rsidR="00D75C72" w:rsidRPr="002F5923" w14:paraId="3017BFCF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35328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lastRenderedPageBreak/>
              <w:t>#202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A051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视频智能研判专用便携式工作站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1275B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便携式设备：</w:t>
            </w:r>
          </w:p>
          <w:p w14:paraId="1A2FA128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1、CPU：16核22线程及以上，主频2.2GHz及以上</w:t>
            </w:r>
          </w:p>
          <w:p w14:paraId="30463FDE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2、内存：16GB及以上</w:t>
            </w:r>
          </w:p>
          <w:p w14:paraId="120CF44E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3、硬盘：500G及以上固态硬盘、1T及以上机械硬盘</w:t>
            </w:r>
          </w:p>
          <w:p w14:paraId="160500D9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4、独立显卡：显存8GB及以上</w:t>
            </w:r>
          </w:p>
          <w:p w14:paraId="58FE3443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 w:hint="eastAsia"/>
                <w:color w:val="00B0F0"/>
              </w:rPr>
              <w:t>5、</w:t>
            </w:r>
            <w:r w:rsidRPr="00E00B6E">
              <w:rPr>
                <w:rFonts w:ascii="宋体" w:hAnsi="宋体" w:cs="宋体"/>
                <w:color w:val="00B0F0"/>
              </w:rPr>
              <w:t>屏幕比例为16:9或16:10，屏幕尺寸14英寸以上</w:t>
            </w:r>
          </w:p>
          <w:p w14:paraId="2B27C75B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6、操作系统：主流操作系统。</w:t>
            </w:r>
          </w:p>
        </w:tc>
      </w:tr>
      <w:tr w:rsidR="00D75C72" w:rsidRPr="002F5923" w14:paraId="6EA71816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CB30B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204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D6886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钢木耐腐蚀双层实验操作台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FD5BA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2000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×1000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×800</w:t>
            </w:r>
            <w:r w:rsidRPr="002F5923">
              <w:rPr>
                <w:rFonts w:ascii="宋体" w:hAnsi="宋体" w:cs="宋体" w:hint="eastAsia"/>
              </w:rPr>
              <w:t>mm</w:t>
            </w:r>
            <w:r w:rsidRPr="002F5923">
              <w:rPr>
                <w:rFonts w:ascii="宋体" w:hAnsi="宋体" w:cs="宋体"/>
              </w:rPr>
              <w:t>,全钢结构，台面：采用≥12.7mm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台面。</w:t>
            </w:r>
            <w:r w:rsidRPr="0047575E">
              <w:rPr>
                <w:rFonts w:ascii="宋体" w:hAnsi="宋体" w:cs="宋体"/>
                <w:color w:val="00B0F0"/>
              </w:rPr>
              <w:t>钢架采用长60mm×宽40mm，厚度1.5mm矩形钢管制成</w:t>
            </w:r>
            <w:r w:rsidRPr="002F5923">
              <w:rPr>
                <w:rFonts w:ascii="宋体" w:hAnsi="宋体" w:cs="宋体"/>
              </w:rPr>
              <w:t>。柜体采用1.0mm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厚镀锌钢板。边台试剂架：钢制立柱及托架，12.7mm</w:t>
            </w:r>
            <w:r w:rsidRPr="002F5923">
              <w:rPr>
                <w:rFonts w:ascii="宋体" w:hAnsi="宋体" w:cs="宋体" w:hint="eastAsia"/>
              </w:rPr>
              <w:t>防锈、腐蚀</w:t>
            </w:r>
            <w:r w:rsidRPr="002F5923">
              <w:rPr>
                <w:rFonts w:ascii="宋体" w:hAnsi="宋体" w:cs="宋体"/>
              </w:rPr>
              <w:t>层板。≥4个10A五孔插座</w:t>
            </w:r>
            <w:r w:rsidRPr="002F5923">
              <w:rPr>
                <w:rFonts w:ascii="宋体" w:hAnsi="宋体" w:cs="宋体" w:hint="eastAsia"/>
              </w:rPr>
              <w:t>，</w:t>
            </w:r>
            <w:r w:rsidRPr="002F5923">
              <w:rPr>
                <w:rFonts w:ascii="宋体" w:hAnsi="宋体" w:cs="宋体"/>
              </w:rPr>
              <w:t>≥</w:t>
            </w:r>
            <w:r w:rsidRPr="002F5923">
              <w:rPr>
                <w:rFonts w:ascii="宋体" w:hAnsi="宋体" w:cs="宋体" w:hint="eastAsia"/>
              </w:rPr>
              <w:t>3个网口面板。</w:t>
            </w:r>
          </w:p>
        </w:tc>
      </w:tr>
      <w:tr w:rsidR="00D75C72" w:rsidRPr="002F5923" w14:paraId="15176FA5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7832B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#210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FDB3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背散检测设备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8C716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1、</w:t>
            </w:r>
            <w:r w:rsidRPr="003B5D60">
              <w:rPr>
                <w:rFonts w:ascii="宋体" w:hAnsi="宋体" w:cs="宋体" w:hint="eastAsia"/>
                <w:color w:val="00B0F0"/>
              </w:rPr>
              <w:t>手持式；</w:t>
            </w:r>
          </w:p>
          <w:p w14:paraId="70AA5A20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2、</w:t>
            </w:r>
            <w:r w:rsidRPr="003B5D60">
              <w:rPr>
                <w:rFonts w:ascii="宋体" w:hAnsi="宋体" w:cs="宋体" w:hint="eastAsia"/>
                <w:color w:val="00B0F0"/>
              </w:rPr>
              <w:t>主流可控操作系统；</w:t>
            </w:r>
          </w:p>
          <w:p w14:paraId="5250743C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lastRenderedPageBreak/>
              <w:t>3、</w:t>
            </w:r>
            <w:r w:rsidRPr="003B5D60">
              <w:rPr>
                <w:rFonts w:ascii="宋体" w:hAnsi="宋体" w:cs="宋体" w:hint="eastAsia"/>
                <w:color w:val="00B0F0"/>
              </w:rPr>
              <w:t>透射能力：≥</w:t>
            </w:r>
            <w:r w:rsidRPr="003B5D60">
              <w:rPr>
                <w:rFonts w:ascii="宋体" w:hAnsi="宋体" w:cs="宋体"/>
                <w:color w:val="00B0F0"/>
              </w:rPr>
              <w:t>5mm</w:t>
            </w:r>
            <w:r w:rsidRPr="003B5D60">
              <w:rPr>
                <w:rFonts w:ascii="宋体" w:hAnsi="宋体" w:cs="宋体" w:hint="eastAsia"/>
                <w:color w:val="00B0F0"/>
              </w:rPr>
              <w:t>钢板；</w:t>
            </w:r>
          </w:p>
          <w:p w14:paraId="73881050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4、</w:t>
            </w:r>
            <w:r w:rsidRPr="003B5D60">
              <w:rPr>
                <w:rFonts w:ascii="宋体" w:hAnsi="宋体" w:cs="宋体" w:hint="eastAsia"/>
                <w:color w:val="00B0F0"/>
              </w:rPr>
              <w:t>空间分辨力：能够分辨空气背景下聚乙烯线对线宽≤</w:t>
            </w:r>
            <w:r w:rsidRPr="003B5D60">
              <w:rPr>
                <w:rFonts w:ascii="宋体" w:hAnsi="宋体" w:cs="宋体"/>
                <w:color w:val="00B0F0"/>
              </w:rPr>
              <w:t>2mm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45E6CA31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5、</w:t>
            </w:r>
            <w:r w:rsidRPr="003B5D60">
              <w:rPr>
                <w:rFonts w:ascii="宋体" w:hAnsi="宋体" w:cs="宋体" w:hint="eastAsia"/>
                <w:color w:val="00B0F0"/>
              </w:rPr>
              <w:t>背散射线分辨力：能够分辨空气背景单根聚乙烯棒直径≤</w:t>
            </w:r>
            <w:r w:rsidRPr="003B5D60">
              <w:rPr>
                <w:rFonts w:ascii="宋体" w:hAnsi="宋体" w:cs="宋体"/>
                <w:color w:val="00B0F0"/>
              </w:rPr>
              <w:t>1mm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41E7A0D4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6、</w:t>
            </w:r>
            <w:r w:rsidRPr="003B5D60">
              <w:rPr>
                <w:rFonts w:ascii="宋体" w:hAnsi="宋体" w:cs="宋体" w:hint="eastAsia"/>
                <w:color w:val="00B0F0"/>
              </w:rPr>
              <w:t>背散射线探测力：能够分辨聚乙烯背景下单根实芯铜线直径≤</w:t>
            </w:r>
            <w:r w:rsidRPr="003B5D60">
              <w:rPr>
                <w:rFonts w:ascii="宋体" w:hAnsi="宋体" w:cs="宋体"/>
                <w:color w:val="00B0F0"/>
              </w:rPr>
              <w:t>0.6mm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6E11B57C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7、</w:t>
            </w:r>
            <w:r w:rsidRPr="003B5D60">
              <w:rPr>
                <w:rFonts w:ascii="宋体" w:hAnsi="宋体" w:cs="宋体" w:hint="eastAsia"/>
                <w:color w:val="00B0F0"/>
              </w:rPr>
              <w:t>操作人员周边剂量当量率：≤</w:t>
            </w:r>
            <w:r w:rsidRPr="003B5D60">
              <w:rPr>
                <w:rFonts w:ascii="宋体" w:hAnsi="宋体" w:cs="宋体"/>
                <w:color w:val="00B0F0"/>
              </w:rPr>
              <w:t>0.5μSv/h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386C5966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8、</w:t>
            </w:r>
            <w:r w:rsidRPr="003B5D60">
              <w:rPr>
                <w:rFonts w:ascii="宋体" w:hAnsi="宋体" w:cs="宋体" w:hint="eastAsia"/>
                <w:color w:val="00B0F0"/>
              </w:rPr>
              <w:t>环境适应性：</w:t>
            </w:r>
            <w:r w:rsidRPr="003B5D60">
              <w:rPr>
                <w:rFonts w:ascii="宋体" w:hAnsi="宋体" w:cs="宋体"/>
                <w:color w:val="00B0F0"/>
              </w:rPr>
              <w:t>-20</w:t>
            </w:r>
            <w:r w:rsidRPr="003B5D60">
              <w:rPr>
                <w:rFonts w:ascii="宋体" w:hAnsi="宋体" w:cs="宋体" w:hint="eastAsia"/>
                <w:color w:val="00B0F0"/>
              </w:rPr>
              <w:t>℃～</w:t>
            </w:r>
            <w:r w:rsidRPr="003B5D60">
              <w:rPr>
                <w:rFonts w:ascii="宋体" w:hAnsi="宋体" w:cs="宋体"/>
                <w:color w:val="00B0F0"/>
              </w:rPr>
              <w:t>+50</w:t>
            </w:r>
            <w:r w:rsidRPr="003B5D60">
              <w:rPr>
                <w:rFonts w:ascii="宋体" w:hAnsi="宋体" w:cs="宋体" w:hint="eastAsia"/>
                <w:color w:val="00B0F0"/>
              </w:rPr>
              <w:t>℃；</w:t>
            </w:r>
          </w:p>
          <w:p w14:paraId="2FAE6191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9、</w:t>
            </w:r>
            <w:r w:rsidRPr="003B5D60">
              <w:rPr>
                <w:rFonts w:ascii="宋体" w:hAnsi="宋体" w:cs="宋体" w:hint="eastAsia"/>
                <w:color w:val="00B0F0"/>
              </w:rPr>
              <w:t>单次扫描时间：≤</w:t>
            </w:r>
            <w:r w:rsidRPr="003B5D60">
              <w:rPr>
                <w:rFonts w:ascii="宋体" w:hAnsi="宋体" w:cs="宋体"/>
                <w:color w:val="00B0F0"/>
              </w:rPr>
              <w:t>35s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4FE1C467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10、</w:t>
            </w:r>
            <w:r w:rsidRPr="003B5D60">
              <w:rPr>
                <w:rFonts w:ascii="宋体" w:hAnsi="宋体" w:cs="宋体" w:hint="eastAsia"/>
                <w:color w:val="00B0F0"/>
              </w:rPr>
              <w:t>扫描速度：</w:t>
            </w:r>
            <w:r w:rsidRPr="003B5D60">
              <w:rPr>
                <w:rFonts w:ascii="宋体" w:hAnsi="宋体" w:cs="宋体"/>
                <w:color w:val="00B0F0"/>
              </w:rPr>
              <w:t>2cm/s</w:t>
            </w:r>
            <w:r w:rsidRPr="003B5D60">
              <w:rPr>
                <w:rFonts w:ascii="宋体" w:hAnsi="宋体" w:cs="宋体" w:hint="eastAsia"/>
                <w:color w:val="00B0F0"/>
              </w:rPr>
              <w:t>～</w:t>
            </w:r>
            <w:r w:rsidRPr="003B5D60">
              <w:rPr>
                <w:rFonts w:ascii="宋体" w:hAnsi="宋体" w:cs="宋体"/>
                <w:color w:val="00B0F0"/>
              </w:rPr>
              <w:t>20cm/s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23387D42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11、</w:t>
            </w:r>
            <w:r w:rsidRPr="003B5D60">
              <w:rPr>
                <w:rFonts w:ascii="宋体" w:hAnsi="宋体" w:cs="宋体" w:hint="eastAsia"/>
                <w:color w:val="00B0F0"/>
              </w:rPr>
              <w:t>最佳探测距离：</w:t>
            </w:r>
            <w:r w:rsidRPr="003B5D60">
              <w:rPr>
                <w:rFonts w:ascii="宋体" w:hAnsi="宋体" w:cs="宋体"/>
                <w:color w:val="00B0F0"/>
              </w:rPr>
              <w:t>10~20cm</w:t>
            </w:r>
            <w:r w:rsidRPr="003B5D60">
              <w:rPr>
                <w:rFonts w:ascii="宋体" w:hAnsi="宋体" w:cs="宋体" w:hint="eastAsia"/>
                <w:color w:val="00B0F0"/>
              </w:rPr>
              <w:t>；</w:t>
            </w:r>
          </w:p>
          <w:p w14:paraId="492A1EA6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12、</w:t>
            </w:r>
            <w:r w:rsidRPr="003B5D60">
              <w:rPr>
                <w:rFonts w:ascii="宋体" w:hAnsi="宋体" w:cs="宋体" w:hint="eastAsia"/>
                <w:color w:val="00B0F0"/>
              </w:rPr>
              <w:t>屏幕显示：≥</w:t>
            </w:r>
            <w:r w:rsidRPr="003B5D60">
              <w:rPr>
                <w:rFonts w:ascii="宋体" w:hAnsi="宋体" w:cs="宋体"/>
                <w:color w:val="00B0F0"/>
              </w:rPr>
              <w:t>6.5</w:t>
            </w:r>
            <w:r w:rsidRPr="003B5D60">
              <w:rPr>
                <w:rFonts w:ascii="宋体" w:hAnsi="宋体" w:cs="宋体" w:hint="eastAsia"/>
                <w:color w:val="00B0F0"/>
              </w:rPr>
              <w:t>英寸显示屏</w:t>
            </w:r>
            <w:r w:rsidRPr="003B5D60">
              <w:rPr>
                <w:rFonts w:ascii="宋体" w:hAnsi="宋体" w:cs="宋体"/>
                <w:color w:val="00B0F0"/>
              </w:rPr>
              <w:t xml:space="preserve"> </w:t>
            </w:r>
            <w:r w:rsidRPr="003B5D60">
              <w:rPr>
                <w:rFonts w:ascii="宋体" w:hAnsi="宋体" w:cs="宋体" w:hint="eastAsia"/>
                <w:color w:val="00B0F0"/>
              </w:rPr>
              <w:t>分辨率不低于</w:t>
            </w:r>
            <w:r w:rsidRPr="003B5D60">
              <w:rPr>
                <w:rFonts w:ascii="宋体" w:hAnsi="宋体" w:cs="宋体"/>
                <w:color w:val="00B0F0"/>
              </w:rPr>
              <w:t>1280×720</w:t>
            </w:r>
            <w:r w:rsidRPr="003B5D60">
              <w:rPr>
                <w:rFonts w:ascii="宋体" w:hAnsi="宋体" w:cs="宋体" w:hint="eastAsia"/>
                <w:color w:val="00B0F0"/>
              </w:rPr>
              <w:t>屏幕；</w:t>
            </w:r>
          </w:p>
          <w:p w14:paraId="6FE69FB1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13、</w:t>
            </w:r>
            <w:r w:rsidRPr="003B5D60">
              <w:rPr>
                <w:rFonts w:ascii="宋体" w:hAnsi="宋体" w:cs="宋体" w:hint="eastAsia"/>
                <w:color w:val="00B0F0"/>
              </w:rPr>
              <w:t>数据存储：≥</w:t>
            </w:r>
            <w:r w:rsidRPr="003B5D60">
              <w:rPr>
                <w:rFonts w:ascii="宋体" w:hAnsi="宋体" w:cs="宋体"/>
                <w:color w:val="00B0F0"/>
              </w:rPr>
              <w:t xml:space="preserve"> 15000 </w:t>
            </w:r>
            <w:r w:rsidRPr="003B5D60">
              <w:rPr>
                <w:rFonts w:ascii="宋体" w:hAnsi="宋体" w:cs="宋体" w:hint="eastAsia"/>
                <w:color w:val="00B0F0"/>
              </w:rPr>
              <w:t>幅扫描图像存储空间，扫描图像自动存储；</w:t>
            </w:r>
          </w:p>
          <w:p w14:paraId="7D893DE3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14、</w:t>
            </w:r>
            <w:r w:rsidRPr="003B5D60">
              <w:rPr>
                <w:rFonts w:ascii="宋体" w:hAnsi="宋体" w:cs="宋体" w:hint="eastAsia"/>
                <w:color w:val="00B0F0"/>
              </w:rPr>
              <w:t>重量：≤</w:t>
            </w:r>
            <w:r w:rsidRPr="003B5D60">
              <w:rPr>
                <w:rFonts w:ascii="宋体" w:hAnsi="宋体" w:cs="宋体"/>
                <w:color w:val="00B0F0"/>
              </w:rPr>
              <w:t>5.5KG(</w:t>
            </w:r>
            <w:r w:rsidRPr="003B5D60">
              <w:rPr>
                <w:rFonts w:ascii="宋体" w:hAnsi="宋体" w:cs="宋体" w:hint="eastAsia"/>
                <w:color w:val="00B0F0"/>
              </w:rPr>
              <w:t>含电池</w:t>
            </w:r>
            <w:r w:rsidRPr="003B5D60">
              <w:rPr>
                <w:rFonts w:ascii="宋体" w:hAnsi="宋体" w:cs="宋体"/>
                <w:color w:val="00B0F0"/>
              </w:rPr>
              <w:t>)</w:t>
            </w:r>
          </w:p>
          <w:p w14:paraId="15181F95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15、</w:t>
            </w:r>
            <w:r w:rsidRPr="003B5D60">
              <w:rPr>
                <w:rFonts w:ascii="宋体" w:hAnsi="宋体" w:cs="宋体" w:hint="eastAsia"/>
                <w:color w:val="00B0F0"/>
              </w:rPr>
              <w:t>激光定位：设备两侧具有内置激光发射装置，通过点定位方式定位被测区域；</w:t>
            </w:r>
          </w:p>
          <w:p w14:paraId="5980632E" w14:textId="77777777" w:rsidR="00D75C72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16、</w:t>
            </w:r>
            <w:r w:rsidRPr="003B5D60">
              <w:rPr>
                <w:rFonts w:ascii="宋体" w:hAnsi="宋体" w:cs="宋体" w:hint="eastAsia"/>
                <w:color w:val="00B0F0"/>
              </w:rPr>
              <w:t>设备具有安全防护功能，确保使用人员安全</w:t>
            </w:r>
            <w:r>
              <w:rPr>
                <w:rFonts w:ascii="宋体" w:hAnsi="宋体" w:cs="宋体" w:hint="eastAsia"/>
                <w:color w:val="00B0F0"/>
              </w:rPr>
              <w:t>；</w:t>
            </w:r>
          </w:p>
          <w:p w14:paraId="2D69C390" w14:textId="77777777" w:rsidR="00D75C72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17、</w:t>
            </w:r>
            <w:r w:rsidRPr="003B5D60">
              <w:rPr>
                <w:rFonts w:ascii="宋体" w:hAnsi="宋体" w:cs="宋体" w:hint="eastAsia"/>
                <w:color w:val="00B0F0"/>
              </w:rPr>
              <w:t>锁屏功能：在输入用户名和密码登录后，须解开锁屏程序并按下射线发射键方可发射</w:t>
            </w:r>
            <w:r w:rsidRPr="003B5D60">
              <w:rPr>
                <w:rFonts w:ascii="宋体" w:hAnsi="宋体" w:cs="宋体"/>
                <w:color w:val="00B0F0"/>
              </w:rPr>
              <w:t>X</w:t>
            </w:r>
            <w:r w:rsidRPr="003B5D60">
              <w:rPr>
                <w:rFonts w:ascii="宋体" w:hAnsi="宋体" w:cs="宋体" w:hint="eastAsia"/>
                <w:color w:val="00B0F0"/>
              </w:rPr>
              <w:t>射线，松开射线发射按键后停止发射射线</w:t>
            </w:r>
            <w:r>
              <w:rPr>
                <w:rFonts w:ascii="宋体" w:hAnsi="宋体" w:cs="宋体" w:hint="eastAsia"/>
                <w:color w:val="00B0F0"/>
              </w:rPr>
              <w:t>；</w:t>
            </w:r>
          </w:p>
          <w:p w14:paraId="4D803BB6" w14:textId="77777777" w:rsidR="00D75C72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2434CB">
              <w:rPr>
                <w:rFonts w:ascii="宋体" w:hAnsi="宋体" w:cs="宋体"/>
                <w:color w:val="00B0F0"/>
              </w:rPr>
              <w:t>1</w:t>
            </w:r>
            <w:r>
              <w:rPr>
                <w:rFonts w:ascii="宋体" w:hAnsi="宋体" w:cs="宋体" w:hint="eastAsia"/>
                <w:color w:val="00B0F0"/>
              </w:rPr>
              <w:t>8</w:t>
            </w:r>
            <w:r w:rsidRPr="002434CB">
              <w:rPr>
                <w:rFonts w:ascii="宋体" w:hAnsi="宋体" w:cs="宋体"/>
                <w:color w:val="00B0F0"/>
              </w:rPr>
              <w:t>、锁屏时长：具有至少3种时长设置</w:t>
            </w:r>
            <w:r>
              <w:rPr>
                <w:rFonts w:ascii="宋体" w:hAnsi="宋体" w:cs="宋体" w:hint="eastAsia"/>
                <w:color w:val="00B0F0"/>
              </w:rPr>
              <w:t>;</w:t>
            </w:r>
          </w:p>
          <w:p w14:paraId="4B7F8B22" w14:textId="77777777" w:rsidR="00D75C72" w:rsidRPr="003B5D60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>
              <w:rPr>
                <w:rFonts w:ascii="宋体" w:hAnsi="宋体" w:cs="宋体" w:hint="eastAsia"/>
                <w:color w:val="00B0F0"/>
              </w:rPr>
              <w:t>19</w:t>
            </w:r>
            <w:r w:rsidRPr="002434CB">
              <w:rPr>
                <w:rFonts w:ascii="宋体" w:hAnsi="宋体" w:cs="宋体"/>
                <w:color w:val="00B0F0"/>
              </w:rPr>
              <w:t>、安全提示：设备软件登录界面须具有辐射安全提示</w:t>
            </w:r>
            <w:r>
              <w:rPr>
                <w:rFonts w:ascii="宋体" w:hAnsi="宋体" w:cs="宋体" w:hint="eastAsia"/>
                <w:color w:val="00B0F0"/>
              </w:rPr>
              <w:t>;</w:t>
            </w:r>
          </w:p>
          <w:p w14:paraId="77098545" w14:textId="77777777" w:rsidR="00D75C72" w:rsidRPr="002434C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2434CB">
              <w:rPr>
                <w:rFonts w:ascii="宋体" w:hAnsi="宋体" w:cs="宋体"/>
                <w:color w:val="00B0F0"/>
              </w:rPr>
              <w:t>2</w:t>
            </w:r>
            <w:r>
              <w:rPr>
                <w:rFonts w:ascii="宋体" w:hAnsi="宋体" w:cs="宋体" w:hint="eastAsia"/>
                <w:color w:val="00B0F0"/>
              </w:rPr>
              <w:t>0</w:t>
            </w:r>
            <w:r w:rsidRPr="002434CB">
              <w:rPr>
                <w:rFonts w:ascii="宋体" w:hAnsi="宋体" w:cs="宋体" w:hint="eastAsia"/>
                <w:color w:val="00B0F0"/>
              </w:rPr>
              <w:t>、设备须配备辐射防护罩</w:t>
            </w:r>
            <w:r>
              <w:rPr>
                <w:rFonts w:ascii="宋体" w:hAnsi="宋体" w:cs="宋体" w:hint="eastAsia"/>
                <w:color w:val="00B0F0"/>
              </w:rPr>
              <w:t>；</w:t>
            </w:r>
          </w:p>
          <w:p w14:paraId="434A93D0" w14:textId="77777777" w:rsidR="00D75C72" w:rsidRPr="002434CB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2434CB">
              <w:rPr>
                <w:rFonts w:ascii="宋体" w:hAnsi="宋体" w:cs="宋体"/>
                <w:color w:val="00B0F0"/>
              </w:rPr>
              <w:t>2</w:t>
            </w:r>
            <w:r>
              <w:rPr>
                <w:rFonts w:ascii="宋体" w:hAnsi="宋体" w:cs="宋体" w:hint="eastAsia"/>
                <w:color w:val="00B0F0"/>
              </w:rPr>
              <w:t>1</w:t>
            </w:r>
            <w:r w:rsidRPr="002434CB">
              <w:rPr>
                <w:rFonts w:ascii="宋体" w:hAnsi="宋体" w:cs="宋体" w:hint="eastAsia"/>
                <w:color w:val="00B0F0"/>
              </w:rPr>
              <w:t>、设备须内置显示屏，并配备可拆卸式保护罩</w:t>
            </w:r>
            <w:r>
              <w:rPr>
                <w:rFonts w:ascii="宋体" w:hAnsi="宋体" w:cs="宋体" w:hint="eastAsia"/>
                <w:color w:val="00B0F0"/>
              </w:rPr>
              <w:t>；</w:t>
            </w:r>
            <w:r w:rsidRPr="002434CB">
              <w:rPr>
                <w:rFonts w:ascii="宋体" w:hAnsi="宋体" w:cs="宋体"/>
                <w:color w:val="00B0F0"/>
              </w:rPr>
              <w:t xml:space="preserve"> </w:t>
            </w:r>
          </w:p>
          <w:p w14:paraId="1F157432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434CB">
              <w:rPr>
                <w:rFonts w:ascii="宋体" w:hAnsi="宋体" w:cs="宋体"/>
                <w:color w:val="00B0F0"/>
              </w:rPr>
              <w:t>2</w:t>
            </w:r>
            <w:r>
              <w:rPr>
                <w:rFonts w:ascii="宋体" w:hAnsi="宋体" w:cs="宋体" w:hint="eastAsia"/>
                <w:color w:val="00B0F0"/>
              </w:rPr>
              <w:t>2</w:t>
            </w:r>
            <w:r w:rsidRPr="002434CB">
              <w:rPr>
                <w:rFonts w:ascii="宋体" w:hAnsi="宋体" w:cs="宋体" w:hint="eastAsia"/>
                <w:color w:val="00B0F0"/>
              </w:rPr>
              <w:t>、设备探测器端须配备可拆卸式保护罩</w:t>
            </w:r>
            <w:r>
              <w:rPr>
                <w:rFonts w:ascii="宋体" w:hAnsi="宋体" w:cs="宋体" w:hint="eastAsia"/>
                <w:color w:val="00B0F0"/>
              </w:rPr>
              <w:t>。</w:t>
            </w:r>
          </w:p>
        </w:tc>
      </w:tr>
      <w:tr w:rsidR="00D75C72" w:rsidRPr="002F5923" w14:paraId="17F186D8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D3FD8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lastRenderedPageBreak/>
              <w:t>#217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72160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耐腐蚀双层实验操作台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84CE5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1100mm×700mm×800mm，全钢结构，台面采用≥12.7mm厚实芯理化板台面。</w:t>
            </w:r>
          </w:p>
          <w:p w14:paraId="22CAD21F" w14:textId="77777777" w:rsidR="00D75C72" w:rsidRPr="0047575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47575E">
              <w:rPr>
                <w:rFonts w:ascii="宋体" w:hAnsi="宋体" w:cs="宋体" w:hint="eastAsia"/>
                <w:color w:val="00B0F0"/>
              </w:rPr>
              <w:t>2、</w:t>
            </w:r>
            <w:r w:rsidRPr="0047575E">
              <w:rPr>
                <w:rFonts w:ascii="宋体" w:hAnsi="宋体" w:cs="宋体"/>
                <w:color w:val="00B0F0"/>
              </w:rPr>
              <w:t>钢架采用长60mm×宽40mm，厚度1.5mm矩形钢管制成。</w:t>
            </w:r>
          </w:p>
          <w:p w14:paraId="59EBBC70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柜体采用≥1.0mm厚镀锌钢板，表面经防腐蚀防锈喷涂处理脱脂、水洗、烘干、环氧树脂静电喷涂。</w:t>
            </w:r>
          </w:p>
          <w:p w14:paraId="43A8F1F9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边台试剂架：钢制立柱及托架，≥12.7mm厚实心理化板层板。</w:t>
            </w:r>
          </w:p>
          <w:p w14:paraId="4357BCC4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5、</w:t>
            </w:r>
            <w:r w:rsidRPr="002F5923">
              <w:rPr>
                <w:rFonts w:ascii="宋体" w:hAnsi="宋体" w:cs="宋体"/>
              </w:rPr>
              <w:t>台面下应配备不小于150mm高置物架。≥4个10A五孔插座，≥3个网口面板。</w:t>
            </w:r>
          </w:p>
        </w:tc>
      </w:tr>
      <w:tr w:rsidR="00D75C72" w:rsidRPr="002F5923" w14:paraId="190D1C5B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C591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218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E0EE3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实验清洗池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DF1AE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1、</w:t>
            </w:r>
            <w:r w:rsidRPr="002F5923">
              <w:rPr>
                <w:rFonts w:ascii="宋体" w:hAnsi="宋体" w:cs="宋体"/>
              </w:rPr>
              <w:t>≥600mm×700mm×800mm，全钢结构，台面采用≥12.7mm厚实芯理化板台面。</w:t>
            </w:r>
          </w:p>
          <w:p w14:paraId="26FD8A89" w14:textId="77777777" w:rsidR="00D75C72" w:rsidRPr="0047575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47575E">
              <w:rPr>
                <w:rFonts w:ascii="宋体" w:hAnsi="宋体" w:cs="宋体" w:hint="eastAsia"/>
                <w:color w:val="00B0F0"/>
              </w:rPr>
              <w:t>2、</w:t>
            </w:r>
            <w:r w:rsidRPr="0047575E">
              <w:rPr>
                <w:rFonts w:ascii="宋体" w:hAnsi="宋体" w:cs="宋体"/>
                <w:color w:val="00B0F0"/>
              </w:rPr>
              <w:t>钢架采用长60mm×宽40mm，厚度1.5mm矩形钢管制成。</w:t>
            </w:r>
          </w:p>
          <w:p w14:paraId="67B87A04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3、</w:t>
            </w:r>
            <w:r w:rsidRPr="002F5923">
              <w:rPr>
                <w:rFonts w:ascii="宋体" w:hAnsi="宋体" w:cs="宋体"/>
              </w:rPr>
              <w:t>柜体采用≥1.0mm厚镀锁锌钢板，表面防腐蚀防锈喷涂处理经脱脂、水洗、烘干、环氧树脂静电喷涂。</w:t>
            </w:r>
          </w:p>
          <w:p w14:paraId="2B2DD9E6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 w:hint="eastAsia"/>
              </w:rPr>
              <w:t>4、</w:t>
            </w:r>
            <w:r w:rsidRPr="002F5923">
              <w:rPr>
                <w:rFonts w:ascii="宋体" w:hAnsi="宋体" w:cs="宋体"/>
              </w:rPr>
              <w:t>水槽龙头：550mm×450mm，实验室专用PP水槽和全铜质喷塑实验室专用三联水嘴。</w:t>
            </w:r>
          </w:p>
        </w:tc>
      </w:tr>
      <w:tr w:rsidR="00D75C72" w:rsidRPr="002F5923" w14:paraId="0951F866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2733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#298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0CA09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风阻单车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3946F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1</w:t>
            </w:r>
            <w:r w:rsidRPr="00E00B6E">
              <w:rPr>
                <w:rFonts w:ascii="宋体" w:hAnsi="宋体" w:cs="宋体" w:hint="eastAsia"/>
                <w:color w:val="00B0F0"/>
              </w:rPr>
              <w:t>、传动：皮带传动</w:t>
            </w:r>
          </w:p>
          <w:p w14:paraId="73024601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2</w:t>
            </w:r>
            <w:r w:rsidRPr="00E00B6E">
              <w:rPr>
                <w:rFonts w:ascii="宋体" w:hAnsi="宋体" w:cs="宋体" w:hint="eastAsia"/>
                <w:color w:val="00B0F0"/>
              </w:rPr>
              <w:t>、阻力：不少于</w:t>
            </w:r>
            <w:r w:rsidRPr="00E00B6E">
              <w:rPr>
                <w:rFonts w:ascii="宋体" w:hAnsi="宋体" w:cs="宋体"/>
                <w:color w:val="00B0F0"/>
              </w:rPr>
              <w:t>1-10</w:t>
            </w:r>
            <w:r w:rsidRPr="00E00B6E">
              <w:rPr>
                <w:rFonts w:ascii="宋体" w:hAnsi="宋体" w:cs="宋体" w:hint="eastAsia"/>
                <w:color w:val="00B0F0"/>
              </w:rPr>
              <w:t>档阻力调节</w:t>
            </w:r>
          </w:p>
          <w:p w14:paraId="394492D8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3</w:t>
            </w:r>
            <w:r w:rsidRPr="00E00B6E">
              <w:rPr>
                <w:rFonts w:ascii="宋体" w:hAnsi="宋体" w:cs="宋体" w:hint="eastAsia"/>
                <w:color w:val="00B0F0"/>
              </w:rPr>
              <w:t>、≥</w:t>
            </w:r>
            <w:r w:rsidRPr="00E00B6E">
              <w:rPr>
                <w:rFonts w:ascii="宋体" w:hAnsi="宋体" w:cs="宋体"/>
                <w:color w:val="00B0F0"/>
              </w:rPr>
              <w:t>5</w:t>
            </w:r>
            <w:r w:rsidRPr="00E00B6E">
              <w:rPr>
                <w:rFonts w:ascii="宋体" w:hAnsi="宋体" w:cs="宋体" w:hint="eastAsia"/>
                <w:color w:val="00B0F0"/>
              </w:rPr>
              <w:t>英寸显示屏幕，按键设置</w:t>
            </w:r>
          </w:p>
          <w:p w14:paraId="16C23353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4</w:t>
            </w:r>
            <w:r w:rsidRPr="00E00B6E">
              <w:rPr>
                <w:rFonts w:ascii="宋体" w:hAnsi="宋体" w:cs="宋体" w:hint="eastAsia"/>
                <w:color w:val="00B0F0"/>
              </w:rPr>
              <w:t>、车架：主管材壁厚≥</w:t>
            </w:r>
            <w:r w:rsidRPr="00E00B6E">
              <w:rPr>
                <w:rFonts w:ascii="宋体" w:hAnsi="宋体" w:cs="宋体"/>
                <w:color w:val="00B0F0"/>
              </w:rPr>
              <w:t>3mm</w:t>
            </w:r>
          </w:p>
          <w:p w14:paraId="3337BC3D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5</w:t>
            </w:r>
            <w:r w:rsidRPr="00E00B6E">
              <w:rPr>
                <w:rFonts w:ascii="宋体" w:hAnsi="宋体" w:cs="宋体" w:hint="eastAsia"/>
                <w:color w:val="00B0F0"/>
              </w:rPr>
              <w:t>、重量：整机重量≥</w:t>
            </w:r>
            <w:r w:rsidRPr="00E00B6E">
              <w:rPr>
                <w:rFonts w:ascii="宋体" w:hAnsi="宋体" w:cs="宋体"/>
                <w:color w:val="00B0F0"/>
              </w:rPr>
              <w:t>70kg</w:t>
            </w:r>
          </w:p>
          <w:p w14:paraId="7C3D35C4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6</w:t>
            </w:r>
            <w:r w:rsidRPr="00E00B6E">
              <w:rPr>
                <w:rFonts w:ascii="宋体" w:hAnsi="宋体" w:cs="宋体" w:hint="eastAsia"/>
                <w:color w:val="00B0F0"/>
              </w:rPr>
              <w:t>、最大承载重量：≥</w:t>
            </w:r>
            <w:r w:rsidRPr="00E00B6E">
              <w:rPr>
                <w:rFonts w:ascii="宋体" w:hAnsi="宋体" w:cs="宋体"/>
                <w:color w:val="00B0F0"/>
              </w:rPr>
              <w:t>180kg</w:t>
            </w:r>
          </w:p>
          <w:p w14:paraId="53449697" w14:textId="77777777" w:rsidR="00D75C72" w:rsidRPr="00E00B6E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  <w:color w:val="00B0F0"/>
              </w:rPr>
            </w:pPr>
            <w:r w:rsidRPr="00E00B6E">
              <w:rPr>
                <w:rFonts w:ascii="宋体" w:hAnsi="宋体" w:cs="宋体"/>
                <w:color w:val="00B0F0"/>
              </w:rPr>
              <w:t>7</w:t>
            </w:r>
            <w:r w:rsidRPr="00E00B6E">
              <w:rPr>
                <w:rFonts w:ascii="宋体" w:hAnsi="宋体" w:cs="宋体" w:hint="eastAsia"/>
                <w:color w:val="00B0F0"/>
              </w:rPr>
              <w:t>、多种操作模式：至少包括全身手臂</w:t>
            </w:r>
            <w:r w:rsidRPr="00E00B6E">
              <w:rPr>
                <w:rFonts w:ascii="宋体" w:hAnsi="宋体" w:cs="宋体"/>
                <w:color w:val="00B0F0"/>
              </w:rPr>
              <w:t>/</w:t>
            </w:r>
            <w:r w:rsidRPr="00E00B6E">
              <w:rPr>
                <w:rFonts w:ascii="宋体" w:hAnsi="宋体" w:cs="宋体" w:hint="eastAsia"/>
                <w:color w:val="00B0F0"/>
              </w:rPr>
              <w:t>腿部锻炼；下肢锻炼；上肢推胸和划船动作</w:t>
            </w:r>
          </w:p>
        </w:tc>
      </w:tr>
      <w:tr w:rsidR="00D75C72" w:rsidRPr="002F5923" w14:paraId="47C5E567" w14:textId="77777777" w:rsidTr="006500AA">
        <w:trPr>
          <w:trHeight w:val="300"/>
        </w:trPr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E1962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hint="eastAsia"/>
              </w:rPr>
              <w:t>#347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0C1CE" w14:textId="77777777" w:rsidR="00D75C72" w:rsidRPr="00477E71" w:rsidRDefault="00D75C72" w:rsidP="006500AA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</w:rPr>
            </w:pPr>
            <w:r w:rsidRPr="00477E71">
              <w:rPr>
                <w:rFonts w:ascii="宋体" w:hAnsi="宋体" w:cs="宋体"/>
              </w:rPr>
              <w:t>电动伸缩座椅</w:t>
            </w:r>
          </w:p>
        </w:tc>
        <w:tc>
          <w:tcPr>
            <w:tcW w:w="4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E9C1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1、驱动系统：活动看台采用蜗轮蜗杆结构电动四轮驱动伸缩系统，包括电机、驱动转轴、变速箱、驱</w:t>
            </w:r>
            <w:r w:rsidRPr="002F5923">
              <w:rPr>
                <w:rFonts w:ascii="宋体" w:hAnsi="宋体" w:cs="宋体"/>
              </w:rPr>
              <w:lastRenderedPageBreak/>
              <w:t>动轮、减速机等。具有冲击小、运行平稳、噪音低、经久耐用、适用性强、安全可靠性大、免维护等特点。</w:t>
            </w:r>
            <w:r w:rsidRPr="002F5923">
              <w:rPr>
                <w:rFonts w:ascii="宋体" w:hAnsi="宋体" w:cs="宋体"/>
              </w:rPr>
              <w:br/>
              <w:t>2、脚轮：采用宽幅PU轮，直径为Φ125mm，轮辐为B＝32mm。内层采用两个滚珠轴承，中间为尼龙层，再覆以高韧性耐磨聚氨酯层，能承受巨力且不磨损地板。</w:t>
            </w:r>
            <w:r w:rsidRPr="002F5923">
              <w:rPr>
                <w:rFonts w:ascii="宋体" w:hAnsi="宋体" w:cs="宋体"/>
              </w:rPr>
              <w:br/>
              <w:t>3、伸缩脚：每排伸缩脚的数量可根据场地的大小及要求设置。每只伸缩脚下装有4个脚轮。在地板上滚动时，不伤害地板并不会留下滚动痕迹。</w:t>
            </w:r>
            <w:r w:rsidRPr="002F5923">
              <w:rPr>
                <w:rFonts w:ascii="宋体" w:hAnsi="宋体" w:cs="宋体"/>
              </w:rPr>
              <w:br/>
              <w:t>4、骨架：材料采用Q235钢材，所有承重组件的杆件中间没有焊接，支撑组件钢板厚度≥2mm，通过高强度冷弯型材连接而成。折边成型后再喷塑，使其既具有良好的耐腐蚀性能，又具有平滑光洁的外表面。主承重大梁，外形尺寸≥200mm×50mm×2.5mm，主承载立柱是≥ 100×50×3mm，C型副梁尺寸≥60mm×40mm×20mm，厚度≥2.0mm。前沿采用冷轧钢板，经折边后</w:t>
            </w:r>
            <w:r w:rsidRPr="002F5923">
              <w:rPr>
                <w:rFonts w:ascii="宋体" w:hAnsi="宋体" w:cs="宋体" w:hint="eastAsia"/>
              </w:rPr>
              <w:t>进行防锈处理</w:t>
            </w:r>
            <w:r w:rsidRPr="002F5923">
              <w:rPr>
                <w:rFonts w:ascii="宋体" w:hAnsi="宋体" w:cs="宋体"/>
              </w:rPr>
              <w:t>。主承重梁与挑梁、前沿、踏板直接连接，增强看台的稳定性。</w:t>
            </w:r>
            <w:r w:rsidRPr="002F5923">
              <w:rPr>
                <w:rFonts w:ascii="宋体" w:hAnsi="宋体" w:cs="宋体"/>
              </w:rPr>
              <w:br/>
              <w:t>5、踏板：采用≥17mm厚高强度层压板复合和≥1mm厚三聚氰胺耐磨防水胶合板。</w:t>
            </w:r>
            <w:r w:rsidRPr="002F5923">
              <w:rPr>
                <w:rFonts w:ascii="宋体" w:hAnsi="宋体" w:cs="宋体"/>
              </w:rPr>
              <w:br/>
              <w:t>6、床架前沿及踏步采用≥80mm×60mm铝钛合金包边，并在型材表面附有特制防滑线条(加强磨檫力，防止观众走动时滑倒),以增安全系数。</w:t>
            </w:r>
            <w:r w:rsidRPr="002F5923">
              <w:rPr>
                <w:rFonts w:ascii="宋体" w:hAnsi="宋体" w:cs="宋体"/>
              </w:rPr>
              <w:br/>
              <w:t>7、同步伸缩与防跑偏装置：采用双层导向设计，各驱动装置采用钢性轴连接，看台支撑结构采用机械反馈式同步伸缩装置，确保伸展与回缩同步一致，无定向跑偏。看台走轮支脚采用冷弯型材，设计导向滑槽，每组看台上层每米增加同步滑轮导向机构，</w:t>
            </w:r>
            <w:r w:rsidRPr="002F5923">
              <w:rPr>
                <w:rFonts w:ascii="宋体" w:hAnsi="宋体" w:cs="宋体"/>
              </w:rPr>
              <w:lastRenderedPageBreak/>
              <w:t>保证在伸缩及制动时，均为平衡的直线运动，运动无噪音。</w:t>
            </w:r>
            <w:r w:rsidRPr="002F5923">
              <w:rPr>
                <w:rFonts w:ascii="宋体" w:hAnsi="宋体" w:cs="宋体"/>
              </w:rPr>
              <w:br/>
              <w:t>8、锁紧及处理系统：床架每排有锁紧装置，锁钩采用偏心原理，在活动看台伸出时，锁扣依靠自重，自动锁死定位，在活动看台收缩时，后阶通过前阶开锁档块碰撞自动解锁，从而实现开锁、解锁自动化。</w:t>
            </w:r>
            <w:r w:rsidRPr="002F5923">
              <w:rPr>
                <w:rFonts w:ascii="宋体" w:hAnsi="宋体" w:cs="宋体"/>
              </w:rPr>
              <w:br/>
              <w:t>9、看台过道：每层设一个箱形踏步（工艺与看台台面制作相同）。</w:t>
            </w:r>
            <w:r w:rsidRPr="002F5923">
              <w:rPr>
                <w:rFonts w:ascii="宋体" w:hAnsi="宋体" w:cs="宋体"/>
              </w:rPr>
              <w:br/>
              <w:t>10、喷塑：钢构件</w:t>
            </w:r>
            <w:r w:rsidRPr="002F5923">
              <w:rPr>
                <w:rFonts w:ascii="宋体" w:hAnsi="宋体" w:cs="宋体" w:hint="eastAsia"/>
              </w:rPr>
              <w:t>经防腐蚀处理后进行喷塑</w:t>
            </w:r>
            <w:r w:rsidRPr="002F5923">
              <w:rPr>
                <w:rFonts w:ascii="宋体" w:hAnsi="宋体" w:cs="宋体"/>
              </w:rPr>
              <w:t>。</w:t>
            </w:r>
            <w:r w:rsidRPr="002F5923">
              <w:rPr>
                <w:rFonts w:ascii="宋体" w:hAnsi="宋体" w:cs="宋体"/>
              </w:rPr>
              <w:br/>
              <w:t>11、看台座椅（低靠背中空座椅）技术指标说明</w:t>
            </w:r>
            <w:r w:rsidRPr="002F5923">
              <w:rPr>
                <w:rFonts w:ascii="宋体" w:hAnsi="宋体" w:cs="宋体"/>
              </w:rPr>
              <w:br/>
              <w:t>设计：</w:t>
            </w:r>
            <w:r w:rsidRPr="002F5923">
              <w:rPr>
                <w:rFonts w:ascii="宋体" w:hAnsi="宋体" w:cs="宋体"/>
              </w:rPr>
              <w:br/>
              <w:t>（1）座椅造型、安装结构符合《</w:t>
            </w:r>
            <w:r w:rsidRPr="002F5923">
              <w:rPr>
                <w:rFonts w:ascii="宋体" w:hAnsi="宋体" w:cs="宋体"/>
              </w:rPr>
              <w:tab/>
              <w:t>QB/T 2601-2013 体育场馆公共座椅》国家标准，人体工学设计，坐靠支撑合理、久坐不易疲劳，便于现场安装、后期维保。</w:t>
            </w:r>
          </w:p>
          <w:p w14:paraId="7BDF7CDB" w14:textId="77777777" w:rsidR="00D75C72" w:rsidRPr="002F5923" w:rsidRDefault="00D75C72" w:rsidP="006500AA">
            <w:pPr>
              <w:widowControl/>
              <w:spacing w:line="360" w:lineRule="auto"/>
              <w:rPr>
                <w:rFonts w:ascii="宋体" w:hAnsi="宋体" w:cs="宋体" w:hint="eastAsia"/>
              </w:rPr>
            </w:pPr>
            <w:r w:rsidRPr="002F5923">
              <w:rPr>
                <w:rFonts w:ascii="宋体" w:hAnsi="宋体" w:cs="宋体"/>
              </w:rPr>
              <w:t>（</w:t>
            </w:r>
            <w:r w:rsidRPr="002F5923">
              <w:rPr>
                <w:rFonts w:ascii="宋体" w:hAnsi="宋体" w:cs="宋体" w:hint="eastAsia"/>
              </w:rPr>
              <w:t>2</w:t>
            </w:r>
            <w:r w:rsidRPr="002F5923">
              <w:rPr>
                <w:rFonts w:ascii="宋体" w:hAnsi="宋体" w:cs="宋体"/>
              </w:rPr>
              <w:t>）选用高密度聚乙烯（HDPE）纯原料为基材，不含碳酸钙，模具造型新颖，中空吹塑一次成型，加入UV防老化剂、抗氧剂、紫外线吸收剂，可保持长期不褪色。</w:t>
            </w:r>
            <w:r w:rsidRPr="002F5923">
              <w:rPr>
                <w:rFonts w:ascii="宋体" w:hAnsi="宋体" w:cs="宋体"/>
              </w:rPr>
              <w:br/>
            </w:r>
            <w:r w:rsidRPr="0077100F">
              <w:rPr>
                <w:rFonts w:ascii="宋体" w:hAnsi="宋体" w:cs="宋体"/>
                <w:color w:val="00B0F0"/>
              </w:rPr>
              <w:t>（5）座椅尺寸：椅宽420mm，深390mm，后背高度180mm（宽深高±20mm）。</w:t>
            </w:r>
          </w:p>
        </w:tc>
      </w:tr>
    </w:tbl>
    <w:p w14:paraId="3B52141D" w14:textId="77777777" w:rsidR="00D75C72" w:rsidRPr="002F5923" w:rsidRDefault="00D75C72" w:rsidP="00D75C72">
      <w:pPr>
        <w:spacing w:line="360" w:lineRule="auto"/>
        <w:rPr>
          <w:rFonts w:ascii="宋体" w:hAnsi="宋体" w:hint="eastAsia"/>
        </w:rPr>
      </w:pPr>
    </w:p>
    <w:p w14:paraId="0494E9D8" w14:textId="77777777" w:rsidR="00F04DDE" w:rsidRPr="00D75C72" w:rsidRDefault="00F04DDE" w:rsidP="00F04DDE">
      <w:pPr>
        <w:rPr>
          <w:rFonts w:hint="eastAsia"/>
          <w:b/>
          <w:bCs/>
        </w:rPr>
      </w:pPr>
    </w:p>
    <w:p w14:paraId="5A33BD11" w14:textId="77777777" w:rsidR="00F04DDE" w:rsidRDefault="00F04DDE" w:rsidP="0007048B">
      <w:pPr>
        <w:spacing w:beforeLines="50" w:before="156" w:afterLines="50" w:after="156" w:line="360" w:lineRule="auto"/>
        <w:ind w:firstLineChars="200" w:firstLine="422"/>
        <w:contextualSpacing/>
        <w:rPr>
          <w:rFonts w:ascii="新宋体" w:eastAsia="新宋体" w:hAnsi="新宋体" w:cs="宋体"/>
          <w:b/>
          <w:bCs/>
        </w:rPr>
      </w:pPr>
    </w:p>
    <w:p w14:paraId="14220CFD" w14:textId="4F4D0E8B" w:rsidR="0007048B" w:rsidRDefault="0007048B" w:rsidP="0007048B">
      <w:pPr>
        <w:spacing w:beforeLines="50" w:before="156" w:afterLines="50" w:after="156" w:line="360" w:lineRule="auto"/>
        <w:ind w:firstLineChars="200" w:firstLine="422"/>
        <w:contextualSpacing/>
        <w:rPr>
          <w:rFonts w:ascii="新宋体" w:eastAsia="新宋体" w:hAnsi="新宋体" w:cs="宋体" w:hint="eastAsia"/>
          <w:b/>
          <w:bCs/>
        </w:rPr>
      </w:pPr>
      <w:r>
        <w:rPr>
          <w:rFonts w:ascii="新宋体" w:eastAsia="新宋体" w:hAnsi="新宋体" w:cs="宋体" w:hint="eastAsia"/>
          <w:b/>
          <w:bCs/>
        </w:rPr>
        <w:t>3</w:t>
      </w:r>
      <w:r w:rsidR="007D43BA">
        <w:rPr>
          <w:rFonts w:ascii="新宋体" w:eastAsia="新宋体" w:hAnsi="新宋体" w:cs="宋体" w:hint="eastAsia"/>
          <w:b/>
          <w:bCs/>
        </w:rPr>
        <w:t>.</w:t>
      </w:r>
      <w:r>
        <w:rPr>
          <w:rFonts w:ascii="新宋体" w:eastAsia="新宋体" w:hAnsi="新宋体" w:cs="宋体" w:hint="eastAsia"/>
          <w:b/>
          <w:bCs/>
        </w:rPr>
        <w:t>原招标公告中：</w:t>
      </w:r>
    </w:p>
    <w:p w14:paraId="79591435" w14:textId="4E3BDEFA" w:rsidR="0007048B" w:rsidRDefault="0007048B" w:rsidP="0007048B">
      <w:pPr>
        <w:spacing w:line="360" w:lineRule="auto"/>
        <w:ind w:firstLineChars="200" w:firstLine="420"/>
        <w:rPr>
          <w:rFonts w:ascii="新宋体" w:eastAsia="新宋体" w:hAnsi="新宋体" w:cs="宋体" w:hint="eastAsia"/>
          <w:b/>
          <w:bCs/>
        </w:rPr>
      </w:pP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投标截止时间、开标时间：2026年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09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月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07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日上午09: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0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0（北京时间）</w:t>
      </w:r>
    </w:p>
    <w:p w14:paraId="69692E56" w14:textId="77777777" w:rsidR="0007048B" w:rsidRDefault="0007048B" w:rsidP="0007048B">
      <w:pPr>
        <w:spacing w:line="360" w:lineRule="auto"/>
        <w:ind w:firstLineChars="200" w:firstLine="422"/>
        <w:rPr>
          <w:rFonts w:ascii="新宋体" w:eastAsia="新宋体" w:hAnsi="新宋体" w:cs="宋体" w:hint="eastAsia"/>
          <w:b/>
          <w:bCs/>
        </w:rPr>
      </w:pPr>
      <w:r>
        <w:rPr>
          <w:rFonts w:ascii="新宋体" w:eastAsia="新宋体" w:hAnsi="新宋体" w:cs="宋体" w:hint="eastAsia"/>
          <w:b/>
          <w:bCs/>
        </w:rPr>
        <w:t>更正为：</w:t>
      </w:r>
    </w:p>
    <w:p w14:paraId="04522D12" w14:textId="6C1E0BA0" w:rsidR="007D43BA" w:rsidRDefault="0007048B" w:rsidP="0007048B">
      <w:pPr>
        <w:spacing w:line="360" w:lineRule="auto"/>
        <w:ind w:firstLineChars="200" w:firstLine="420"/>
        <w:rPr>
          <w:rFonts w:ascii="新宋体" w:eastAsia="新宋体" w:hAnsi="新宋体" w:cs="宋体" w:hint="eastAsia"/>
          <w:b/>
          <w:bCs/>
        </w:rPr>
      </w:pP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投标截止时间、开标时间：</w:t>
      </w:r>
      <w:r w:rsidRPr="00C75A4A">
        <w:rPr>
          <w:rFonts w:asciiTheme="minorEastAsia" w:eastAsiaTheme="minorEastAsia" w:hAnsiTheme="minorEastAsia" w:cstheme="minorEastAsia"/>
          <w:color w:val="000000" w:themeColor="text1"/>
        </w:rPr>
        <w:t>2026年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09</w:t>
      </w:r>
      <w:r w:rsidRPr="00C75A4A">
        <w:rPr>
          <w:rFonts w:asciiTheme="minorEastAsia" w:eastAsiaTheme="minorEastAsia" w:hAnsiTheme="minorEastAsia" w:cstheme="minorEastAsia"/>
          <w:color w:val="000000" w:themeColor="text1"/>
        </w:rPr>
        <w:t>月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20</w:t>
      </w:r>
      <w:r w:rsidRPr="00C75A4A">
        <w:rPr>
          <w:rFonts w:asciiTheme="minorEastAsia" w:eastAsiaTheme="minorEastAsia" w:hAnsiTheme="minorEastAsia" w:cstheme="minorEastAsia"/>
          <w:color w:val="000000" w:themeColor="text1"/>
        </w:rPr>
        <w:t>日上午09:</w:t>
      </w:r>
      <w:r>
        <w:rPr>
          <w:rFonts w:asciiTheme="minorEastAsia" w:eastAsiaTheme="minorEastAsia" w:hAnsiTheme="minorEastAsia" w:cstheme="minorEastAsia" w:hint="eastAsia"/>
          <w:color w:val="000000" w:themeColor="text1"/>
        </w:rPr>
        <w:t>0</w:t>
      </w:r>
      <w:r w:rsidRPr="00C75A4A">
        <w:rPr>
          <w:rFonts w:asciiTheme="minorEastAsia" w:eastAsiaTheme="minorEastAsia" w:hAnsiTheme="minorEastAsia" w:cstheme="minorEastAsia"/>
          <w:color w:val="000000" w:themeColor="text1"/>
        </w:rPr>
        <w:t>0</w:t>
      </w:r>
      <w:r w:rsidRPr="00BF511D">
        <w:rPr>
          <w:rFonts w:asciiTheme="minorEastAsia" w:eastAsiaTheme="minorEastAsia" w:hAnsiTheme="minorEastAsia" w:cstheme="minorEastAsia" w:hint="eastAsia"/>
          <w:color w:val="000000" w:themeColor="text1"/>
        </w:rPr>
        <w:t>（北京时间）</w:t>
      </w:r>
    </w:p>
    <w:p w14:paraId="2D4969E6" w14:textId="5241D7A5" w:rsidR="00CC2669" w:rsidRPr="007D43BA" w:rsidRDefault="00CC2669">
      <w:pPr>
        <w:spacing w:line="360" w:lineRule="auto"/>
        <w:ind w:firstLineChars="200" w:firstLine="422"/>
        <w:rPr>
          <w:rFonts w:ascii="新宋体" w:eastAsia="新宋体" w:hAnsi="新宋体" w:cs="宋体" w:hint="eastAsia"/>
          <w:b/>
          <w:bCs/>
        </w:rPr>
      </w:pPr>
    </w:p>
    <w:p w14:paraId="0CDB2C6E" w14:textId="77777777" w:rsidR="00CC2669" w:rsidRDefault="00000000">
      <w:pPr>
        <w:pStyle w:val="2"/>
        <w:spacing w:before="0" w:after="0" w:line="360" w:lineRule="auto"/>
        <w:rPr>
          <w:rFonts w:asciiTheme="minorEastAsia" w:eastAsiaTheme="minorEastAsia" w:hAnsiTheme="minorEastAsia" w:cs="宋体" w:hint="eastAsia"/>
          <w:sz w:val="21"/>
          <w:szCs w:val="21"/>
        </w:rPr>
      </w:pPr>
      <w:r>
        <w:rPr>
          <w:rFonts w:asciiTheme="minorEastAsia" w:eastAsiaTheme="minorEastAsia" w:hAnsiTheme="minorEastAsia" w:cs="宋体" w:hint="eastAsia"/>
          <w:sz w:val="21"/>
          <w:szCs w:val="21"/>
        </w:rPr>
        <w:lastRenderedPageBreak/>
        <w:t>三、其他补充事宜</w:t>
      </w:r>
      <w:bookmarkEnd w:id="9"/>
      <w:bookmarkEnd w:id="10"/>
    </w:p>
    <w:p w14:paraId="6863E854" w14:textId="5FA267C8" w:rsidR="00CC2669" w:rsidRDefault="00000000">
      <w:pPr>
        <w:pStyle w:val="af5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1.采购文件中其他事项不变</w:t>
      </w:r>
    </w:p>
    <w:p w14:paraId="19A401A4" w14:textId="3C42FDB5" w:rsidR="00CC2669" w:rsidRDefault="00000000">
      <w:pPr>
        <w:pStyle w:val="af5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2.更正日期：2026年</w:t>
      </w:r>
      <w:r w:rsidR="0007048B">
        <w:rPr>
          <w:rFonts w:ascii="宋体" w:hAnsi="宋体" w:hint="eastAsia"/>
        </w:rPr>
        <w:t>09</w:t>
      </w:r>
      <w:r>
        <w:rPr>
          <w:rFonts w:ascii="宋体" w:hAnsi="宋体" w:hint="eastAsia"/>
        </w:rPr>
        <w:t>月</w:t>
      </w:r>
      <w:r w:rsidR="0007048B">
        <w:rPr>
          <w:rFonts w:ascii="宋体" w:hAnsi="宋体" w:hint="eastAsia"/>
        </w:rPr>
        <w:t>04</w:t>
      </w:r>
      <w:r>
        <w:rPr>
          <w:rFonts w:ascii="宋体" w:hAnsi="宋体" w:hint="eastAsia"/>
        </w:rPr>
        <w:t>日</w:t>
      </w:r>
    </w:p>
    <w:p w14:paraId="21A30FDD" w14:textId="6B1E5AE2" w:rsidR="00CC2669" w:rsidRDefault="00000000">
      <w:pPr>
        <w:pStyle w:val="af5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3.原</w:t>
      </w:r>
      <w:r w:rsidR="007D43BA">
        <w:rPr>
          <w:rFonts w:ascii="宋体" w:hAnsi="宋体" w:hint="eastAsia"/>
        </w:rPr>
        <w:t>招标</w:t>
      </w:r>
      <w:r>
        <w:rPr>
          <w:rFonts w:ascii="宋体" w:hAnsi="宋体" w:hint="eastAsia"/>
        </w:rPr>
        <w:t>公告网址链接：</w:t>
      </w:r>
    </w:p>
    <w:p w14:paraId="13579B10" w14:textId="77777777" w:rsidR="00B0568A" w:rsidRDefault="00B0568A" w:rsidP="00B0568A">
      <w:pPr>
        <w:pStyle w:val="af5"/>
        <w:spacing w:line="360" w:lineRule="auto"/>
        <w:rPr>
          <w:rFonts w:ascii="宋体" w:hAnsi="宋体" w:hint="eastAsia"/>
        </w:rPr>
      </w:pPr>
      <w:bookmarkStart w:id="12" w:name="_Toc28359106"/>
      <w:bookmarkStart w:id="13" w:name="_Toc35393648"/>
      <w:bookmarkStart w:id="14" w:name="_Toc28359029"/>
      <w:bookmarkStart w:id="15" w:name="_Toc35393817"/>
      <w:r w:rsidRPr="00B0568A">
        <w:rPr>
          <w:rFonts w:ascii="宋体" w:hAnsi="宋体" w:hint="eastAsia"/>
        </w:rPr>
        <w:t>北京市政府采购网：</w:t>
      </w:r>
    </w:p>
    <w:p w14:paraId="57C0F503" w14:textId="735B7693" w:rsidR="00B0568A" w:rsidRPr="00B0568A" w:rsidRDefault="0007048B" w:rsidP="00B0568A">
      <w:pPr>
        <w:pStyle w:val="af5"/>
        <w:spacing w:line="360" w:lineRule="auto"/>
        <w:rPr>
          <w:rFonts w:ascii="宋体" w:hAnsi="宋体" w:hint="eastAsia"/>
        </w:rPr>
      </w:pPr>
      <w:r w:rsidRPr="0007048B">
        <w:rPr>
          <w:rFonts w:ascii="宋体" w:hAnsi="宋体"/>
        </w:rPr>
        <w:t>http://www.ccgp-beijing.gov.cn/xxgg/sjxxgg/zbgg/2026/8/7bfc7d0cb02f4d94a133ac2941dbb1e5.htm</w:t>
      </w:r>
    </w:p>
    <w:p w14:paraId="305666FC" w14:textId="77777777" w:rsidR="00B0568A" w:rsidRDefault="00B0568A" w:rsidP="00B0568A">
      <w:pPr>
        <w:pStyle w:val="af5"/>
        <w:spacing w:line="360" w:lineRule="auto"/>
        <w:rPr>
          <w:rFonts w:ascii="宋体" w:hAnsi="宋体" w:hint="eastAsia"/>
        </w:rPr>
      </w:pPr>
      <w:r w:rsidRPr="00B0568A">
        <w:rPr>
          <w:rFonts w:ascii="宋体" w:hAnsi="宋体" w:hint="eastAsia"/>
        </w:rPr>
        <w:t>中国政府采购网：</w:t>
      </w:r>
    </w:p>
    <w:p w14:paraId="5B08AA81" w14:textId="198F3E5E" w:rsidR="00B0568A" w:rsidRPr="0007048B" w:rsidRDefault="0007048B" w:rsidP="0007048B">
      <w:pPr>
        <w:pStyle w:val="af5"/>
        <w:spacing w:line="360" w:lineRule="auto"/>
        <w:rPr>
          <w:rFonts w:ascii="宋体" w:hAnsi="宋体" w:hint="eastAsia"/>
        </w:rPr>
      </w:pPr>
      <w:r w:rsidRPr="0007048B">
        <w:rPr>
          <w:rFonts w:ascii="宋体" w:hAnsi="宋体"/>
        </w:rPr>
        <w:t>http://www.ccgp.gov.cn/cggg/dfgg/gkzb/202608/t20260817_27148383.htm</w:t>
      </w:r>
    </w:p>
    <w:p w14:paraId="4AFA59BF" w14:textId="77777777" w:rsidR="00CC2669" w:rsidRDefault="00000000">
      <w:pPr>
        <w:pStyle w:val="2"/>
        <w:spacing w:before="0" w:after="0" w:line="360" w:lineRule="auto"/>
        <w:rPr>
          <w:rFonts w:asciiTheme="minorEastAsia" w:eastAsiaTheme="minorEastAsia" w:hAnsiTheme="minorEastAsia" w:cs="宋体" w:hint="eastAsia"/>
          <w:sz w:val="21"/>
          <w:szCs w:val="21"/>
        </w:rPr>
      </w:pPr>
      <w:r>
        <w:rPr>
          <w:rFonts w:asciiTheme="minorEastAsia" w:eastAsiaTheme="minorEastAsia" w:hAnsiTheme="minorEastAsia" w:cs="宋体" w:hint="eastAsia"/>
          <w:sz w:val="21"/>
          <w:szCs w:val="21"/>
        </w:rPr>
        <w:t>四、凡对本次公告内容提出询问，请按以下方式联系</w:t>
      </w:r>
      <w:bookmarkEnd w:id="12"/>
      <w:bookmarkEnd w:id="13"/>
      <w:bookmarkEnd w:id="14"/>
      <w:bookmarkEnd w:id="15"/>
    </w:p>
    <w:p w14:paraId="5E756B4C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1.采购人信息</w:t>
      </w:r>
    </w:p>
    <w:p w14:paraId="57CD0E99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bookmarkStart w:id="16" w:name="_Toc28359009"/>
      <w:bookmarkStart w:id="17" w:name="_Toc28359086"/>
      <w:r>
        <w:rPr>
          <w:rFonts w:ascii="宋体" w:hAnsi="宋体" w:cs="宋体" w:hint="eastAsia"/>
          <w:color w:val="000000" w:themeColor="text1"/>
        </w:rPr>
        <w:t>名称：北京市公安局</w:t>
      </w:r>
    </w:p>
    <w:p w14:paraId="7715C537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地址：北京市东城区前门东大街9号</w:t>
      </w:r>
    </w:p>
    <w:p w14:paraId="3E14A28D" w14:textId="384FA108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联系方式：</w:t>
      </w:r>
      <w:r w:rsidR="00DA76A7" w:rsidRPr="00DA76A7">
        <w:rPr>
          <w:rFonts w:ascii="宋体" w:hAnsi="宋体" w:cs="宋体"/>
          <w:color w:val="000000" w:themeColor="text1"/>
        </w:rPr>
        <w:t>孔老师，010-85223992</w:t>
      </w:r>
    </w:p>
    <w:bookmarkEnd w:id="16"/>
    <w:bookmarkEnd w:id="17"/>
    <w:p w14:paraId="170319F1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2.采购代理机构信息</w:t>
      </w:r>
    </w:p>
    <w:p w14:paraId="71E7F71E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bookmarkStart w:id="18" w:name="_Toc28359010"/>
      <w:bookmarkStart w:id="19" w:name="_Toc28359087"/>
      <w:r>
        <w:rPr>
          <w:rFonts w:ascii="宋体" w:hAnsi="宋体" w:cs="宋体" w:hint="eastAsia"/>
          <w:color w:val="000000" w:themeColor="text1"/>
        </w:rPr>
        <w:t>名称：北京国际工程咨询有限公司</w:t>
      </w:r>
    </w:p>
    <w:p w14:paraId="6FB35980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地址：北京市西城区广安门外大街甲275号</w:t>
      </w:r>
    </w:p>
    <w:p w14:paraId="58FFB0DD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联系方式：包红月，仇凯彬，李嘉鹏；010-62051636/010-62055093</w:t>
      </w:r>
    </w:p>
    <w:p w14:paraId="78EF3613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bookmarkStart w:id="20" w:name="_Toc160119536"/>
      <w:bookmarkStart w:id="21" w:name="_Toc14183"/>
      <w:bookmarkStart w:id="22" w:name="_Toc13737"/>
      <w:r>
        <w:rPr>
          <w:rFonts w:ascii="宋体" w:hAnsi="宋体" w:cs="宋体" w:hint="eastAsia"/>
          <w:color w:val="000000" w:themeColor="text1"/>
        </w:rPr>
        <w:t>3.项目联系方式</w:t>
      </w:r>
      <w:bookmarkEnd w:id="18"/>
      <w:bookmarkEnd w:id="19"/>
      <w:bookmarkEnd w:id="20"/>
      <w:bookmarkEnd w:id="21"/>
      <w:bookmarkEnd w:id="22"/>
    </w:p>
    <w:p w14:paraId="0F75BAAD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项目联系人：包红月，仇凯彬，李嘉鹏</w:t>
      </w:r>
    </w:p>
    <w:p w14:paraId="04F9E543" w14:textId="77777777" w:rsidR="00CC2669" w:rsidRDefault="00000000">
      <w:pPr>
        <w:spacing w:line="360" w:lineRule="auto"/>
        <w:ind w:firstLineChars="200" w:firstLine="420"/>
        <w:contextualSpacing/>
        <w:rPr>
          <w:rFonts w:ascii="宋体" w:hAnsi="宋体" w:cs="宋体" w:hint="eastAsia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电话：010-62051636/010-62055093</w:t>
      </w:r>
    </w:p>
    <w:p w14:paraId="33329840" w14:textId="77777777" w:rsidR="00CC2669" w:rsidRDefault="00CC2669">
      <w:pPr>
        <w:pStyle w:val="af5"/>
        <w:spacing w:line="360" w:lineRule="auto"/>
        <w:rPr>
          <w:rFonts w:ascii="宋体" w:hAnsi="宋体" w:hint="eastAsia"/>
        </w:rPr>
      </w:pPr>
    </w:p>
    <w:sectPr w:rsidR="00CC26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1EFF4" w14:textId="77777777" w:rsidR="00544843" w:rsidRDefault="00544843" w:rsidP="001C22B5">
      <w:r>
        <w:separator/>
      </w:r>
    </w:p>
  </w:endnote>
  <w:endnote w:type="continuationSeparator" w:id="0">
    <w:p w14:paraId="5712D2F1" w14:textId="77777777" w:rsidR="00544843" w:rsidRDefault="00544843" w:rsidP="001C2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FT Thymes">
    <w:altName w:val="Segoe Print"/>
    <w:charset w:val="00"/>
    <w:family w:val="auto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1F18D" w14:textId="77777777" w:rsidR="00544843" w:rsidRDefault="00544843" w:rsidP="001C22B5">
      <w:r>
        <w:separator/>
      </w:r>
    </w:p>
  </w:footnote>
  <w:footnote w:type="continuationSeparator" w:id="0">
    <w:p w14:paraId="1E837F3F" w14:textId="77777777" w:rsidR="00544843" w:rsidRDefault="00544843" w:rsidP="001C2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0613E1"/>
    <w:multiLevelType w:val="singleLevel"/>
    <w:tmpl w:val="A00613E1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BBA5FEC"/>
    <w:multiLevelType w:val="singleLevel"/>
    <w:tmpl w:val="ABBA5FEC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6F1AD24"/>
    <w:multiLevelType w:val="singleLevel"/>
    <w:tmpl w:val="C6F1AD24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3" w15:restartNumberingAfterBreak="0">
    <w:nsid w:val="E39C0F8D"/>
    <w:multiLevelType w:val="singleLevel"/>
    <w:tmpl w:val="E39C0F8D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30BC292D"/>
    <w:multiLevelType w:val="singleLevel"/>
    <w:tmpl w:val="30BC292D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4BA07B01"/>
    <w:multiLevelType w:val="multilevel"/>
    <w:tmpl w:val="4BA07B01"/>
    <w:lvl w:ilvl="0">
      <w:start w:val="1"/>
      <w:numFmt w:val="bullet"/>
      <w:pStyle w:val="a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35425827">
    <w:abstractNumId w:val="5"/>
  </w:num>
  <w:num w:numId="2" w16cid:durableId="193543063">
    <w:abstractNumId w:val="1"/>
  </w:num>
  <w:num w:numId="3" w16cid:durableId="1302081437">
    <w:abstractNumId w:val="0"/>
  </w:num>
  <w:num w:numId="4" w16cid:durableId="1676298853">
    <w:abstractNumId w:val="3"/>
  </w:num>
  <w:num w:numId="5" w16cid:durableId="1408529384">
    <w:abstractNumId w:val="4"/>
  </w:num>
  <w:num w:numId="6" w16cid:durableId="1264145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0ZjBkZTlkMGIwZmI2MjUyZWY4MjNlM2ExMTEwOTMifQ=="/>
  </w:docVars>
  <w:rsids>
    <w:rsidRoot w:val="007C2C1E"/>
    <w:rsid w:val="00011B95"/>
    <w:rsid w:val="00022F84"/>
    <w:rsid w:val="00042574"/>
    <w:rsid w:val="00044A7D"/>
    <w:rsid w:val="00054140"/>
    <w:rsid w:val="000636B5"/>
    <w:rsid w:val="0007048B"/>
    <w:rsid w:val="0009156F"/>
    <w:rsid w:val="000919C6"/>
    <w:rsid w:val="00096CFD"/>
    <w:rsid w:val="000B5E71"/>
    <w:rsid w:val="00100633"/>
    <w:rsid w:val="00103ACD"/>
    <w:rsid w:val="001172F6"/>
    <w:rsid w:val="00123D99"/>
    <w:rsid w:val="00132713"/>
    <w:rsid w:val="00133620"/>
    <w:rsid w:val="00143070"/>
    <w:rsid w:val="00154401"/>
    <w:rsid w:val="00163D2E"/>
    <w:rsid w:val="00165212"/>
    <w:rsid w:val="00171096"/>
    <w:rsid w:val="0019059F"/>
    <w:rsid w:val="001937BE"/>
    <w:rsid w:val="00194901"/>
    <w:rsid w:val="001B6FC4"/>
    <w:rsid w:val="001C22B5"/>
    <w:rsid w:val="001E3290"/>
    <w:rsid w:val="001E40BD"/>
    <w:rsid w:val="001F5348"/>
    <w:rsid w:val="001F65B8"/>
    <w:rsid w:val="002004A8"/>
    <w:rsid w:val="002041F5"/>
    <w:rsid w:val="00230848"/>
    <w:rsid w:val="00230DD9"/>
    <w:rsid w:val="00231FDA"/>
    <w:rsid w:val="00286E05"/>
    <w:rsid w:val="00290F27"/>
    <w:rsid w:val="00294B5F"/>
    <w:rsid w:val="002A0C38"/>
    <w:rsid w:val="002A509A"/>
    <w:rsid w:val="003123AE"/>
    <w:rsid w:val="003320EA"/>
    <w:rsid w:val="00340094"/>
    <w:rsid w:val="00341B54"/>
    <w:rsid w:val="00355A05"/>
    <w:rsid w:val="003601DF"/>
    <w:rsid w:val="00363BFB"/>
    <w:rsid w:val="003766BF"/>
    <w:rsid w:val="003966FE"/>
    <w:rsid w:val="00397C3D"/>
    <w:rsid w:val="003A21EF"/>
    <w:rsid w:val="003A31CB"/>
    <w:rsid w:val="003B69FA"/>
    <w:rsid w:val="003F534B"/>
    <w:rsid w:val="003F7256"/>
    <w:rsid w:val="00400DE7"/>
    <w:rsid w:val="00414312"/>
    <w:rsid w:val="00416B5E"/>
    <w:rsid w:val="004202AD"/>
    <w:rsid w:val="00423913"/>
    <w:rsid w:val="00432CC6"/>
    <w:rsid w:val="00436CD3"/>
    <w:rsid w:val="00436E11"/>
    <w:rsid w:val="00446459"/>
    <w:rsid w:val="004539D6"/>
    <w:rsid w:val="00467867"/>
    <w:rsid w:val="004712C4"/>
    <w:rsid w:val="00477E71"/>
    <w:rsid w:val="00482449"/>
    <w:rsid w:val="00490A17"/>
    <w:rsid w:val="00491E90"/>
    <w:rsid w:val="004A7B73"/>
    <w:rsid w:val="004B3EAC"/>
    <w:rsid w:val="004B4B03"/>
    <w:rsid w:val="004C6491"/>
    <w:rsid w:val="004E0399"/>
    <w:rsid w:val="004F253E"/>
    <w:rsid w:val="00531424"/>
    <w:rsid w:val="00532A4F"/>
    <w:rsid w:val="00533139"/>
    <w:rsid w:val="005363E6"/>
    <w:rsid w:val="00544843"/>
    <w:rsid w:val="005454A8"/>
    <w:rsid w:val="0054799B"/>
    <w:rsid w:val="00555BD8"/>
    <w:rsid w:val="00556CC9"/>
    <w:rsid w:val="0056519A"/>
    <w:rsid w:val="00565631"/>
    <w:rsid w:val="00577736"/>
    <w:rsid w:val="00586A56"/>
    <w:rsid w:val="0059649F"/>
    <w:rsid w:val="00596F7A"/>
    <w:rsid w:val="005A5529"/>
    <w:rsid w:val="005C04AC"/>
    <w:rsid w:val="005C4C86"/>
    <w:rsid w:val="005D4CCD"/>
    <w:rsid w:val="00630719"/>
    <w:rsid w:val="006323A9"/>
    <w:rsid w:val="0063560F"/>
    <w:rsid w:val="00642D17"/>
    <w:rsid w:val="00651474"/>
    <w:rsid w:val="006635E9"/>
    <w:rsid w:val="00664F1F"/>
    <w:rsid w:val="00666A08"/>
    <w:rsid w:val="0067342D"/>
    <w:rsid w:val="00686BC7"/>
    <w:rsid w:val="006A1BBD"/>
    <w:rsid w:val="006A1E38"/>
    <w:rsid w:val="006A5800"/>
    <w:rsid w:val="006A5DE6"/>
    <w:rsid w:val="006E7D4A"/>
    <w:rsid w:val="006F1CFC"/>
    <w:rsid w:val="006F2791"/>
    <w:rsid w:val="007007B3"/>
    <w:rsid w:val="007055DD"/>
    <w:rsid w:val="0070729C"/>
    <w:rsid w:val="0071202E"/>
    <w:rsid w:val="007170B8"/>
    <w:rsid w:val="0072164F"/>
    <w:rsid w:val="00730888"/>
    <w:rsid w:val="007419D0"/>
    <w:rsid w:val="0074272F"/>
    <w:rsid w:val="00775FCE"/>
    <w:rsid w:val="00781A46"/>
    <w:rsid w:val="00791390"/>
    <w:rsid w:val="007C2C1E"/>
    <w:rsid w:val="007C60F8"/>
    <w:rsid w:val="007D43BA"/>
    <w:rsid w:val="007F3C1C"/>
    <w:rsid w:val="007F3E8F"/>
    <w:rsid w:val="007F712E"/>
    <w:rsid w:val="008019AA"/>
    <w:rsid w:val="00814C27"/>
    <w:rsid w:val="00822F61"/>
    <w:rsid w:val="008365A4"/>
    <w:rsid w:val="008372D9"/>
    <w:rsid w:val="00837515"/>
    <w:rsid w:val="00847E27"/>
    <w:rsid w:val="008519B5"/>
    <w:rsid w:val="008669EF"/>
    <w:rsid w:val="00867E33"/>
    <w:rsid w:val="008A089F"/>
    <w:rsid w:val="008A21BF"/>
    <w:rsid w:val="008A62DC"/>
    <w:rsid w:val="008E3EC1"/>
    <w:rsid w:val="00910347"/>
    <w:rsid w:val="00914DA1"/>
    <w:rsid w:val="00921844"/>
    <w:rsid w:val="00952A1F"/>
    <w:rsid w:val="0097235F"/>
    <w:rsid w:val="00986E90"/>
    <w:rsid w:val="009B2173"/>
    <w:rsid w:val="009B5D0B"/>
    <w:rsid w:val="009C05B5"/>
    <w:rsid w:val="009C3E52"/>
    <w:rsid w:val="009D5622"/>
    <w:rsid w:val="00A07770"/>
    <w:rsid w:val="00A07AC3"/>
    <w:rsid w:val="00A101BC"/>
    <w:rsid w:val="00A13F63"/>
    <w:rsid w:val="00A242CB"/>
    <w:rsid w:val="00A25C61"/>
    <w:rsid w:val="00A3458B"/>
    <w:rsid w:val="00A36F40"/>
    <w:rsid w:val="00A52C36"/>
    <w:rsid w:val="00A67590"/>
    <w:rsid w:val="00A73B3C"/>
    <w:rsid w:val="00A76961"/>
    <w:rsid w:val="00A95B9B"/>
    <w:rsid w:val="00AA35A6"/>
    <w:rsid w:val="00AC01FB"/>
    <w:rsid w:val="00AF36FE"/>
    <w:rsid w:val="00B014FB"/>
    <w:rsid w:val="00B0568A"/>
    <w:rsid w:val="00B15862"/>
    <w:rsid w:val="00B31DAF"/>
    <w:rsid w:val="00B3626A"/>
    <w:rsid w:val="00B4719E"/>
    <w:rsid w:val="00B54926"/>
    <w:rsid w:val="00B67212"/>
    <w:rsid w:val="00B73038"/>
    <w:rsid w:val="00B77D29"/>
    <w:rsid w:val="00B933FB"/>
    <w:rsid w:val="00B93588"/>
    <w:rsid w:val="00BA34A6"/>
    <w:rsid w:val="00BA5CC8"/>
    <w:rsid w:val="00BB7C16"/>
    <w:rsid w:val="00BD3AB5"/>
    <w:rsid w:val="00BE3940"/>
    <w:rsid w:val="00C14BFA"/>
    <w:rsid w:val="00C361FE"/>
    <w:rsid w:val="00C42680"/>
    <w:rsid w:val="00C627C0"/>
    <w:rsid w:val="00C822DF"/>
    <w:rsid w:val="00CC2669"/>
    <w:rsid w:val="00CE335B"/>
    <w:rsid w:val="00CE7169"/>
    <w:rsid w:val="00D34CF5"/>
    <w:rsid w:val="00D41E4A"/>
    <w:rsid w:val="00D43B92"/>
    <w:rsid w:val="00D47A15"/>
    <w:rsid w:val="00D5131B"/>
    <w:rsid w:val="00D71312"/>
    <w:rsid w:val="00D74BED"/>
    <w:rsid w:val="00D7527A"/>
    <w:rsid w:val="00D75C72"/>
    <w:rsid w:val="00D811E1"/>
    <w:rsid w:val="00DA76A7"/>
    <w:rsid w:val="00DD0AFF"/>
    <w:rsid w:val="00DD2247"/>
    <w:rsid w:val="00DD5959"/>
    <w:rsid w:val="00E06464"/>
    <w:rsid w:val="00E13F40"/>
    <w:rsid w:val="00E16020"/>
    <w:rsid w:val="00E26F7D"/>
    <w:rsid w:val="00E44A92"/>
    <w:rsid w:val="00E45E4E"/>
    <w:rsid w:val="00E564A7"/>
    <w:rsid w:val="00E6287E"/>
    <w:rsid w:val="00E7241E"/>
    <w:rsid w:val="00E84134"/>
    <w:rsid w:val="00E90DE3"/>
    <w:rsid w:val="00E96FBC"/>
    <w:rsid w:val="00E97338"/>
    <w:rsid w:val="00EA263C"/>
    <w:rsid w:val="00EB4A47"/>
    <w:rsid w:val="00EB7C55"/>
    <w:rsid w:val="00ED3762"/>
    <w:rsid w:val="00ED73AA"/>
    <w:rsid w:val="00F04DDE"/>
    <w:rsid w:val="00F12854"/>
    <w:rsid w:val="00F13755"/>
    <w:rsid w:val="00F151C9"/>
    <w:rsid w:val="00F3337F"/>
    <w:rsid w:val="00F377A1"/>
    <w:rsid w:val="00F4704A"/>
    <w:rsid w:val="00F47C57"/>
    <w:rsid w:val="00F54D0D"/>
    <w:rsid w:val="00F93228"/>
    <w:rsid w:val="00FB0C84"/>
    <w:rsid w:val="00FB2487"/>
    <w:rsid w:val="00FD59AA"/>
    <w:rsid w:val="00FE1AC2"/>
    <w:rsid w:val="00FF3F2D"/>
    <w:rsid w:val="02FA438B"/>
    <w:rsid w:val="03D81494"/>
    <w:rsid w:val="03E80687"/>
    <w:rsid w:val="076F3599"/>
    <w:rsid w:val="081C43D9"/>
    <w:rsid w:val="0D0A59D1"/>
    <w:rsid w:val="13963C5C"/>
    <w:rsid w:val="183F5DEB"/>
    <w:rsid w:val="20F16CA2"/>
    <w:rsid w:val="221D250B"/>
    <w:rsid w:val="23A91789"/>
    <w:rsid w:val="23C25081"/>
    <w:rsid w:val="27457A1B"/>
    <w:rsid w:val="29521D5A"/>
    <w:rsid w:val="2E4C5B33"/>
    <w:rsid w:val="30CD2F5B"/>
    <w:rsid w:val="33CA4197"/>
    <w:rsid w:val="349B511E"/>
    <w:rsid w:val="357E0CC8"/>
    <w:rsid w:val="35907A07"/>
    <w:rsid w:val="37492C0F"/>
    <w:rsid w:val="38AD53ED"/>
    <w:rsid w:val="3BFC3F88"/>
    <w:rsid w:val="3D6911E9"/>
    <w:rsid w:val="3F143976"/>
    <w:rsid w:val="3F3423F7"/>
    <w:rsid w:val="41140732"/>
    <w:rsid w:val="43095949"/>
    <w:rsid w:val="431C38CE"/>
    <w:rsid w:val="4B2477C4"/>
    <w:rsid w:val="4D306C2A"/>
    <w:rsid w:val="512259C2"/>
    <w:rsid w:val="55A67EFD"/>
    <w:rsid w:val="55C0458D"/>
    <w:rsid w:val="56A30136"/>
    <w:rsid w:val="56C56C90"/>
    <w:rsid w:val="593B28A8"/>
    <w:rsid w:val="5BCD081E"/>
    <w:rsid w:val="5BD743DE"/>
    <w:rsid w:val="5DA47EAC"/>
    <w:rsid w:val="5E403DD5"/>
    <w:rsid w:val="5E9071F2"/>
    <w:rsid w:val="60765F74"/>
    <w:rsid w:val="60CA4511"/>
    <w:rsid w:val="62015D11"/>
    <w:rsid w:val="63640C4D"/>
    <w:rsid w:val="681A79B2"/>
    <w:rsid w:val="694A7842"/>
    <w:rsid w:val="6B7632CC"/>
    <w:rsid w:val="6E4A5A7E"/>
    <w:rsid w:val="708725E8"/>
    <w:rsid w:val="71121790"/>
    <w:rsid w:val="74CB28DA"/>
    <w:rsid w:val="762A7AD4"/>
    <w:rsid w:val="7DC600E3"/>
    <w:rsid w:val="7FCA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07C536"/>
  <w15:docId w15:val="{0D2F523F-71FD-4EEB-9099-CB0773CD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next w:val="2"/>
    <w:qFormat/>
    <w:rsid w:val="00123D99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0"/>
    <w:next w:val="a0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kern w:val="0"/>
      <w:sz w:val="24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E90DE3"/>
    <w:pPr>
      <w:spacing w:after="160" w:line="278" w:lineRule="auto"/>
      <w:ind w:left="121"/>
      <w:jc w:val="left"/>
      <w:outlineLvl w:val="4"/>
    </w:pPr>
    <w:rPr>
      <w:rFonts w:ascii="Microsoft JhengHei" w:eastAsia="Microsoft JhengHei" w:hAnsi="Microsoft JhengHei"/>
      <w:b/>
      <w:bCs/>
      <w:kern w:val="0"/>
      <w:sz w:val="24"/>
      <w:szCs w:val="24"/>
      <w:lang w:eastAsia="en-US"/>
    </w:rPr>
  </w:style>
  <w:style w:type="paragraph" w:styleId="6">
    <w:name w:val="heading 6"/>
    <w:basedOn w:val="a0"/>
    <w:next w:val="a0"/>
    <w:link w:val="60"/>
    <w:uiPriority w:val="9"/>
    <w:qFormat/>
    <w:rsid w:val="00E90DE3"/>
    <w:pPr>
      <w:keepNext/>
      <w:keepLines/>
      <w:spacing w:before="40"/>
      <w:outlineLvl w:val="5"/>
    </w:pPr>
    <w:rPr>
      <w:rFonts w:ascii="Calibri" w:hAnsi="Calibri"/>
      <w:b/>
      <w:bCs/>
      <w:color w:val="366091"/>
      <w:szCs w:val="22"/>
    </w:rPr>
  </w:style>
  <w:style w:type="paragraph" w:styleId="7">
    <w:name w:val="heading 7"/>
    <w:basedOn w:val="a0"/>
    <w:next w:val="a0"/>
    <w:link w:val="70"/>
    <w:uiPriority w:val="9"/>
    <w:qFormat/>
    <w:rsid w:val="00E90DE3"/>
    <w:pPr>
      <w:keepNext/>
      <w:keepLines/>
      <w:spacing w:before="40"/>
      <w:outlineLvl w:val="6"/>
    </w:pPr>
    <w:rPr>
      <w:rFonts w:ascii="Calibri" w:hAnsi="Calibri"/>
      <w:b/>
      <w:bCs/>
      <w:color w:val="585858"/>
      <w:szCs w:val="22"/>
    </w:rPr>
  </w:style>
  <w:style w:type="paragraph" w:styleId="8">
    <w:name w:val="heading 8"/>
    <w:basedOn w:val="a0"/>
    <w:next w:val="a0"/>
    <w:link w:val="80"/>
    <w:uiPriority w:val="9"/>
    <w:qFormat/>
    <w:rsid w:val="00E90DE3"/>
    <w:pPr>
      <w:keepNext/>
      <w:keepLines/>
      <w:outlineLvl w:val="7"/>
    </w:pPr>
    <w:rPr>
      <w:rFonts w:ascii="Calibri" w:hAnsi="Calibri"/>
      <w:color w:val="585858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A76961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basedOn w:val="a0"/>
    <w:link w:val="a5"/>
    <w:qFormat/>
    <w:pPr>
      <w:autoSpaceDE w:val="0"/>
      <w:autoSpaceDN w:val="0"/>
      <w:adjustRightInd w:val="0"/>
      <w:ind w:firstLine="420"/>
      <w:jc w:val="left"/>
    </w:pPr>
    <w:rPr>
      <w:rFonts w:ascii="宋体" w:eastAsiaTheme="minorEastAsia" w:hAnsiTheme="minorHAnsi" w:cstheme="minorBidi"/>
      <w:sz w:val="24"/>
      <w:szCs w:val="22"/>
    </w:rPr>
  </w:style>
  <w:style w:type="paragraph" w:styleId="a6">
    <w:name w:val="Document Map"/>
    <w:basedOn w:val="a0"/>
    <w:link w:val="a7"/>
    <w:uiPriority w:val="99"/>
    <w:semiHidden/>
    <w:unhideWhenUsed/>
    <w:qFormat/>
    <w:rPr>
      <w:rFonts w:ascii="宋体"/>
      <w:sz w:val="18"/>
      <w:szCs w:val="18"/>
    </w:rPr>
  </w:style>
  <w:style w:type="paragraph" w:styleId="a8">
    <w:name w:val="Plain Text"/>
    <w:basedOn w:val="a0"/>
    <w:link w:val="a9"/>
    <w:qFormat/>
    <w:rPr>
      <w:rFonts w:ascii="宋体" w:eastAsiaTheme="minorEastAsia" w:hAnsi="Courier New" w:cstheme="minorBidi"/>
      <w:szCs w:val="22"/>
    </w:rPr>
  </w:style>
  <w:style w:type="paragraph" w:styleId="aa">
    <w:name w:val="Balloon Text"/>
    <w:basedOn w:val="a0"/>
    <w:link w:val="ab"/>
    <w:uiPriority w:val="99"/>
    <w:semiHidden/>
    <w:unhideWhenUsed/>
    <w:qFormat/>
    <w:rPr>
      <w:sz w:val="18"/>
      <w:szCs w:val="18"/>
    </w:rPr>
  </w:style>
  <w:style w:type="paragraph" w:styleId="ac">
    <w:name w:val="footer"/>
    <w:basedOn w:val="a0"/>
    <w:link w:val="ad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e">
    <w:name w:val="header"/>
    <w:basedOn w:val="a0"/>
    <w:link w:val="af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f0">
    <w:name w:val="Normal (Web)"/>
    <w:basedOn w:val="a0"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f1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autoRedefine/>
    <w:qFormat/>
    <w:rPr>
      <w:b/>
      <w:bCs/>
    </w:rPr>
  </w:style>
  <w:style w:type="character" w:styleId="af3">
    <w:name w:val="FollowedHyperlink"/>
    <w:basedOn w:val="a1"/>
    <w:uiPriority w:val="99"/>
    <w:unhideWhenUsed/>
    <w:qFormat/>
    <w:rPr>
      <w:color w:val="800080" w:themeColor="followedHyperlink"/>
      <w:u w:val="single"/>
    </w:rPr>
  </w:style>
  <w:style w:type="character" w:styleId="af4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customStyle="1" w:styleId="af">
    <w:name w:val="页眉 字符"/>
    <w:basedOn w:val="a1"/>
    <w:link w:val="ae"/>
    <w:uiPriority w:val="99"/>
    <w:qFormat/>
    <w:rPr>
      <w:sz w:val="18"/>
      <w:szCs w:val="18"/>
    </w:rPr>
  </w:style>
  <w:style w:type="character" w:customStyle="1" w:styleId="ad">
    <w:name w:val="页脚 字符"/>
    <w:basedOn w:val="a1"/>
    <w:link w:val="ac"/>
    <w:autoRedefine/>
    <w:uiPriority w:val="99"/>
    <w:qFormat/>
    <w:rPr>
      <w:sz w:val="18"/>
      <w:szCs w:val="18"/>
    </w:rPr>
  </w:style>
  <w:style w:type="character" w:customStyle="1" w:styleId="10">
    <w:name w:val="标题 1 字符"/>
    <w:basedOn w:val="a1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9">
    <w:name w:val="纯文本 字符"/>
    <w:basedOn w:val="a1"/>
    <w:link w:val="a8"/>
    <w:qFormat/>
    <w:rPr>
      <w:rFonts w:ascii="宋体" w:hAnsi="Courier New"/>
    </w:rPr>
  </w:style>
  <w:style w:type="character" w:customStyle="1" w:styleId="ab">
    <w:name w:val="批注框文本 字符"/>
    <w:basedOn w:val="a1"/>
    <w:link w:val="aa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7">
    <w:name w:val="文档结构图 字符"/>
    <w:basedOn w:val="a1"/>
    <w:link w:val="a6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Style20">
    <w:name w:val="_Style 20"/>
    <w:basedOn w:val="a0"/>
    <w:next w:val="af5"/>
    <w:link w:val="af6"/>
    <w:uiPriority w:val="34"/>
    <w:qFormat/>
    <w:pPr>
      <w:ind w:firstLineChars="200" w:firstLine="420"/>
    </w:pPr>
  </w:style>
  <w:style w:type="paragraph" w:styleId="af5">
    <w:name w:val="List Paragraph"/>
    <w:basedOn w:val="a0"/>
    <w:link w:val="af7"/>
    <w:uiPriority w:val="34"/>
    <w:qFormat/>
    <w:pPr>
      <w:ind w:firstLineChars="200" w:firstLine="420"/>
    </w:pPr>
  </w:style>
  <w:style w:type="character" w:customStyle="1" w:styleId="af6">
    <w:name w:val="列出段落 字符"/>
    <w:link w:val="Style20"/>
    <w:uiPriority w:val="34"/>
    <w:qFormat/>
    <w:rPr>
      <w:kern w:val="2"/>
      <w:sz w:val="21"/>
      <w:szCs w:val="21"/>
    </w:rPr>
  </w:style>
  <w:style w:type="character" w:customStyle="1" w:styleId="a5">
    <w:name w:val="正文缩进 字符"/>
    <w:link w:val="a4"/>
    <w:qFormat/>
    <w:rPr>
      <w:rFonts w:ascii="宋体"/>
      <w:sz w:val="24"/>
    </w:rPr>
  </w:style>
  <w:style w:type="paragraph" w:customStyle="1" w:styleId="TableParagraph">
    <w:name w:val="Table Paragraph"/>
    <w:basedOn w:val="a0"/>
    <w:uiPriority w:val="1"/>
    <w:qFormat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customStyle="1" w:styleId="30">
    <w:name w:val="标题 3 字符"/>
    <w:basedOn w:val="a1"/>
    <w:link w:val="3"/>
    <w:uiPriority w:val="9"/>
    <w:qFormat/>
    <w:rPr>
      <w:b/>
      <w:bCs/>
      <w:kern w:val="2"/>
      <w:sz w:val="32"/>
      <w:szCs w:val="32"/>
    </w:r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8">
    <w:name w:val="无间隔 字符"/>
    <w:link w:val="af9"/>
    <w:qFormat/>
    <w:rPr>
      <w:sz w:val="22"/>
      <w:szCs w:val="22"/>
    </w:rPr>
  </w:style>
  <w:style w:type="paragraph" w:styleId="af9">
    <w:name w:val="No Spacing"/>
    <w:link w:val="af8"/>
    <w:qFormat/>
    <w:rPr>
      <w:sz w:val="22"/>
      <w:szCs w:val="22"/>
    </w:rPr>
  </w:style>
  <w:style w:type="character" w:customStyle="1" w:styleId="21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">
    <w:name w:val="HL正文样式"/>
    <w:basedOn w:val="a0"/>
    <w:qFormat/>
    <w:pPr>
      <w:spacing w:beforeLines="50" w:before="50" w:afterLines="50" w:after="50" w:line="360" w:lineRule="auto"/>
    </w:pPr>
    <w:rPr>
      <w:rFonts w:ascii="Arial" w:eastAsia="黑体" w:hAnsi="Arial"/>
      <w:sz w:val="32"/>
    </w:rPr>
  </w:style>
  <w:style w:type="character" w:customStyle="1" w:styleId="af7">
    <w:name w:val="列表段落 字符"/>
    <w:link w:val="af5"/>
    <w:uiPriority w:val="34"/>
    <w:qFormat/>
    <w:rPr>
      <w:kern w:val="2"/>
      <w:sz w:val="21"/>
      <w:szCs w:val="21"/>
    </w:rPr>
  </w:style>
  <w:style w:type="paragraph" w:customStyle="1" w:styleId="a">
    <w:name w:val="合同条款"/>
    <w:basedOn w:val="a0"/>
    <w:qFormat/>
    <w:pPr>
      <w:numPr>
        <w:numId w:val="1"/>
      </w:numPr>
      <w:spacing w:before="120" w:after="120"/>
    </w:pPr>
    <w:rPr>
      <w:rFonts w:ascii="楷体_GB2312" w:eastAsia="楷体_GB2312"/>
      <w:sz w:val="24"/>
      <w:szCs w:val="20"/>
    </w:rPr>
  </w:style>
  <w:style w:type="character" w:styleId="afa">
    <w:name w:val="Unresolved Mention"/>
    <w:basedOn w:val="a1"/>
    <w:uiPriority w:val="99"/>
    <w:unhideWhenUsed/>
    <w:rsid w:val="00B0568A"/>
    <w:rPr>
      <w:color w:val="605E5C"/>
      <w:shd w:val="clear" w:color="auto" w:fill="E1DFDD"/>
    </w:rPr>
  </w:style>
  <w:style w:type="character" w:customStyle="1" w:styleId="90">
    <w:name w:val="标题 9 字符"/>
    <w:basedOn w:val="a1"/>
    <w:link w:val="9"/>
    <w:uiPriority w:val="9"/>
    <w:semiHidden/>
    <w:rsid w:val="00A76961"/>
    <w:rPr>
      <w:rFonts w:asciiTheme="majorHAnsi" w:eastAsiaTheme="majorEastAsia" w:hAnsiTheme="majorHAnsi" w:cstheme="majorBidi"/>
      <w:kern w:val="2"/>
      <w:sz w:val="21"/>
      <w:szCs w:val="21"/>
    </w:rPr>
  </w:style>
  <w:style w:type="character" w:customStyle="1" w:styleId="50">
    <w:name w:val="标题 5 字符"/>
    <w:basedOn w:val="a1"/>
    <w:link w:val="5"/>
    <w:uiPriority w:val="9"/>
    <w:rsid w:val="00E90DE3"/>
    <w:rPr>
      <w:rFonts w:ascii="Microsoft JhengHei" w:eastAsia="Microsoft JhengHei" w:hAnsi="Microsoft JhengHei"/>
      <w:b/>
      <w:bCs/>
      <w:sz w:val="24"/>
      <w:szCs w:val="24"/>
      <w:lang w:eastAsia="en-US"/>
    </w:rPr>
  </w:style>
  <w:style w:type="character" w:customStyle="1" w:styleId="60">
    <w:name w:val="标题 6 字符"/>
    <w:basedOn w:val="a1"/>
    <w:link w:val="6"/>
    <w:uiPriority w:val="9"/>
    <w:rsid w:val="00E90DE3"/>
    <w:rPr>
      <w:rFonts w:ascii="Calibri" w:hAnsi="Calibri"/>
      <w:b/>
      <w:bCs/>
      <w:color w:val="366091"/>
      <w:kern w:val="2"/>
      <w:sz w:val="21"/>
      <w:szCs w:val="22"/>
    </w:rPr>
  </w:style>
  <w:style w:type="character" w:customStyle="1" w:styleId="70">
    <w:name w:val="标题 7 字符"/>
    <w:basedOn w:val="a1"/>
    <w:link w:val="7"/>
    <w:uiPriority w:val="9"/>
    <w:rsid w:val="00E90DE3"/>
    <w:rPr>
      <w:rFonts w:ascii="Calibri" w:hAnsi="Calibri"/>
      <w:b/>
      <w:bCs/>
      <w:color w:val="585858"/>
      <w:kern w:val="2"/>
      <w:sz w:val="21"/>
      <w:szCs w:val="22"/>
    </w:rPr>
  </w:style>
  <w:style w:type="character" w:customStyle="1" w:styleId="80">
    <w:name w:val="标题 8 字符"/>
    <w:basedOn w:val="a1"/>
    <w:link w:val="8"/>
    <w:uiPriority w:val="9"/>
    <w:rsid w:val="00E90DE3"/>
    <w:rPr>
      <w:rFonts w:ascii="Calibri" w:hAnsi="Calibri"/>
      <w:color w:val="585858"/>
      <w:kern w:val="2"/>
      <w:sz w:val="21"/>
      <w:szCs w:val="22"/>
    </w:rPr>
  </w:style>
  <w:style w:type="character" w:customStyle="1" w:styleId="active1">
    <w:name w:val="active1"/>
    <w:qFormat/>
    <w:rsid w:val="00E90DE3"/>
    <w:rPr>
      <w:shd w:val="clear" w:color="auto" w:fill="EC3535"/>
    </w:rPr>
  </w:style>
  <w:style w:type="character" w:customStyle="1" w:styleId="choose-status">
    <w:name w:val="choose-status"/>
    <w:qFormat/>
    <w:rsid w:val="00E90DE3"/>
    <w:rPr>
      <w:color w:val="1F85EC"/>
      <w:shd w:val="clear" w:color="auto" w:fill="FFFFFF"/>
    </w:rPr>
  </w:style>
  <w:style w:type="character" w:customStyle="1" w:styleId="iconline21">
    <w:name w:val="iconline21"/>
    <w:qFormat/>
    <w:rsid w:val="00E90DE3"/>
  </w:style>
  <w:style w:type="character" w:customStyle="1" w:styleId="layui-layer-tabnow">
    <w:name w:val="layui-layer-tabnow"/>
    <w:qFormat/>
    <w:rsid w:val="00E90DE3"/>
    <w:rPr>
      <w:bdr w:val="single" w:sz="4" w:space="0" w:color="CCCCCC"/>
      <w:shd w:val="clear" w:color="auto" w:fill="FFFFFF"/>
    </w:rPr>
  </w:style>
  <w:style w:type="character" w:customStyle="1" w:styleId="icontext11">
    <w:name w:val="icontext11"/>
    <w:qFormat/>
    <w:rsid w:val="00E90DE3"/>
  </w:style>
  <w:style w:type="character" w:customStyle="1" w:styleId="ico1651">
    <w:name w:val="ico1651"/>
    <w:qFormat/>
    <w:rsid w:val="00E90DE3"/>
  </w:style>
  <w:style w:type="character" w:customStyle="1" w:styleId="afb">
    <w:name w:val="批注主题 字符"/>
    <w:link w:val="afc"/>
    <w:qFormat/>
    <w:rsid w:val="00E90DE3"/>
    <w:rPr>
      <w:rFonts w:ascii="Calibri" w:eastAsia="Calibri" w:hAnsi="Calibri"/>
      <w:b/>
      <w:bCs/>
      <w:sz w:val="22"/>
      <w:szCs w:val="22"/>
      <w:lang w:eastAsia="en-US"/>
    </w:rPr>
  </w:style>
  <w:style w:type="character" w:styleId="afd">
    <w:name w:val="annotation reference"/>
    <w:uiPriority w:val="99"/>
    <w:qFormat/>
    <w:rsid w:val="00E90DE3"/>
    <w:rPr>
      <w:sz w:val="21"/>
      <w:szCs w:val="21"/>
    </w:rPr>
  </w:style>
  <w:style w:type="character" w:customStyle="1" w:styleId="font21">
    <w:name w:val="font21"/>
    <w:qFormat/>
    <w:rsid w:val="00E90DE3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styleId="afe">
    <w:name w:val="page number"/>
    <w:qFormat/>
    <w:rsid w:val="00E90DE3"/>
  </w:style>
  <w:style w:type="character" w:customStyle="1" w:styleId="aff">
    <w:name w:val="批注文字 字符"/>
    <w:link w:val="aff0"/>
    <w:qFormat/>
    <w:rsid w:val="00E90DE3"/>
    <w:rPr>
      <w:rFonts w:ascii="Calibri" w:eastAsia="Calibri" w:hAnsi="Calibri"/>
      <w:sz w:val="22"/>
      <w:szCs w:val="22"/>
      <w:lang w:eastAsia="en-US"/>
    </w:rPr>
  </w:style>
  <w:style w:type="character" w:customStyle="1" w:styleId="active15">
    <w:name w:val="active15"/>
    <w:qFormat/>
    <w:rsid w:val="00E90DE3"/>
    <w:rPr>
      <w:shd w:val="clear" w:color="auto" w:fill="EC3535"/>
    </w:rPr>
  </w:style>
  <w:style w:type="character" w:customStyle="1" w:styleId="icontext12">
    <w:name w:val="icontext12"/>
    <w:qFormat/>
    <w:rsid w:val="00E90DE3"/>
  </w:style>
  <w:style w:type="character" w:customStyle="1" w:styleId="cdropright">
    <w:name w:val="cdropright"/>
    <w:qFormat/>
    <w:rsid w:val="00E90DE3"/>
  </w:style>
  <w:style w:type="character" w:customStyle="1" w:styleId="22">
    <w:name w:val="正文文本 2 字符"/>
    <w:link w:val="23"/>
    <w:uiPriority w:val="99"/>
    <w:qFormat/>
    <w:rsid w:val="00E90DE3"/>
    <w:rPr>
      <w:rFonts w:ascii="Calibri" w:hAnsi="Calibri"/>
      <w:kern w:val="2"/>
      <w:sz w:val="21"/>
      <w:szCs w:val="24"/>
    </w:rPr>
  </w:style>
  <w:style w:type="character" w:customStyle="1" w:styleId="icontext1">
    <w:name w:val="icontext1"/>
    <w:qFormat/>
    <w:rsid w:val="00E90DE3"/>
  </w:style>
  <w:style w:type="character" w:customStyle="1" w:styleId="ico1652">
    <w:name w:val="ico1652"/>
    <w:qFormat/>
    <w:rsid w:val="00E90DE3"/>
  </w:style>
  <w:style w:type="character" w:styleId="aff1">
    <w:name w:val="Emphasis"/>
    <w:qFormat/>
    <w:rsid w:val="00E90DE3"/>
  </w:style>
  <w:style w:type="character" w:customStyle="1" w:styleId="cdropleft">
    <w:name w:val="cdropleft"/>
    <w:qFormat/>
    <w:rsid w:val="00E90DE3"/>
  </w:style>
  <w:style w:type="character" w:customStyle="1" w:styleId="hilite6">
    <w:name w:val="hilite6"/>
    <w:qFormat/>
    <w:rsid w:val="00E90DE3"/>
    <w:rPr>
      <w:color w:val="FFFFFF"/>
      <w:shd w:val="clear" w:color="auto" w:fill="666666"/>
    </w:rPr>
  </w:style>
  <w:style w:type="character" w:customStyle="1" w:styleId="12">
    <w:name w:val="明显参考1"/>
    <w:uiPriority w:val="32"/>
    <w:qFormat/>
    <w:rsid w:val="00E90DE3"/>
    <w:rPr>
      <w:b/>
      <w:bCs/>
      <w:smallCaps/>
      <w:color w:val="366091"/>
      <w:spacing w:val="5"/>
    </w:rPr>
  </w:style>
  <w:style w:type="character" w:customStyle="1" w:styleId="aff2">
    <w:name w:val="副标题 字符"/>
    <w:link w:val="aff3"/>
    <w:uiPriority w:val="11"/>
    <w:rsid w:val="00E90DE3"/>
    <w:rPr>
      <w:rFonts w:ascii="Cambria" w:hAnsi="Cambria"/>
      <w:color w:val="585858"/>
      <w:spacing w:val="15"/>
      <w:kern w:val="2"/>
      <w:sz w:val="28"/>
      <w:szCs w:val="28"/>
    </w:rPr>
  </w:style>
  <w:style w:type="character" w:customStyle="1" w:styleId="iconline2">
    <w:name w:val="iconline2"/>
    <w:qFormat/>
    <w:rsid w:val="00E90DE3"/>
  </w:style>
  <w:style w:type="character" w:customStyle="1" w:styleId="40">
    <w:name w:val="标题 4 字符"/>
    <w:link w:val="4"/>
    <w:uiPriority w:val="9"/>
    <w:rsid w:val="00E90DE3"/>
    <w:rPr>
      <w:sz w:val="24"/>
    </w:rPr>
  </w:style>
  <w:style w:type="character" w:customStyle="1" w:styleId="icontext2">
    <w:name w:val="icontext2"/>
    <w:qFormat/>
    <w:rsid w:val="00E90DE3"/>
  </w:style>
  <w:style w:type="character" w:customStyle="1" w:styleId="w32">
    <w:name w:val="w32"/>
    <w:qFormat/>
    <w:rsid w:val="00E90DE3"/>
  </w:style>
  <w:style w:type="character" w:customStyle="1" w:styleId="after">
    <w:name w:val="after"/>
    <w:qFormat/>
    <w:rsid w:val="00E90DE3"/>
    <w:rPr>
      <w:sz w:val="16"/>
      <w:szCs w:val="0"/>
    </w:rPr>
  </w:style>
  <w:style w:type="character" w:customStyle="1" w:styleId="button4">
    <w:name w:val="button4"/>
    <w:qFormat/>
    <w:rsid w:val="00E90DE3"/>
  </w:style>
  <w:style w:type="character" w:customStyle="1" w:styleId="associateddata">
    <w:name w:val="associateddata"/>
    <w:qFormat/>
    <w:rsid w:val="00E90DE3"/>
    <w:rPr>
      <w:shd w:val="clear" w:color="auto" w:fill="50A6F9"/>
    </w:rPr>
  </w:style>
  <w:style w:type="character" w:customStyle="1" w:styleId="pagechatarealistclosebox">
    <w:name w:val="pagechatarealistclose_box"/>
    <w:qFormat/>
    <w:rsid w:val="00E90DE3"/>
  </w:style>
  <w:style w:type="character" w:customStyle="1" w:styleId="active14">
    <w:name w:val="active14"/>
    <w:qFormat/>
    <w:rsid w:val="00E90DE3"/>
    <w:rPr>
      <w:color w:val="00FF00"/>
      <w:shd w:val="clear" w:color="auto" w:fill="111111"/>
    </w:rPr>
  </w:style>
  <w:style w:type="character" w:customStyle="1" w:styleId="aff4">
    <w:name w:val="标题 字符"/>
    <w:link w:val="aff5"/>
    <w:uiPriority w:val="10"/>
    <w:rsid w:val="00E90DE3"/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明显引用 字符"/>
    <w:link w:val="aff7"/>
    <w:uiPriority w:val="30"/>
    <w:rsid w:val="00E90DE3"/>
    <w:rPr>
      <w:rFonts w:ascii="Calibri" w:hAnsi="Calibri"/>
      <w:i/>
      <w:iCs/>
      <w:color w:val="366091"/>
      <w:kern w:val="2"/>
      <w:sz w:val="21"/>
      <w:szCs w:val="22"/>
    </w:rPr>
  </w:style>
  <w:style w:type="character" w:customStyle="1" w:styleId="ico1654">
    <w:name w:val="ico1654"/>
    <w:qFormat/>
    <w:rsid w:val="00E90DE3"/>
  </w:style>
  <w:style w:type="character" w:customStyle="1" w:styleId="icontext3">
    <w:name w:val="icontext3"/>
    <w:qFormat/>
    <w:rsid w:val="00E90DE3"/>
  </w:style>
  <w:style w:type="character" w:customStyle="1" w:styleId="font41">
    <w:name w:val="font41"/>
    <w:qFormat/>
    <w:rsid w:val="00E90DE3"/>
    <w:rPr>
      <w:rFonts w:ascii="FT Thymes" w:eastAsia="FT Thymes" w:hAnsi="FT Thymes" w:cs="FT Thymes"/>
      <w:color w:val="000000"/>
      <w:sz w:val="18"/>
      <w:szCs w:val="18"/>
      <w:u w:val="none"/>
    </w:rPr>
  </w:style>
  <w:style w:type="character" w:customStyle="1" w:styleId="font11">
    <w:name w:val="font11"/>
    <w:qFormat/>
    <w:rsid w:val="00E90DE3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ff8">
    <w:name w:val="引用 字符"/>
    <w:link w:val="aff9"/>
    <w:uiPriority w:val="29"/>
    <w:rsid w:val="00E90DE3"/>
    <w:rPr>
      <w:rFonts w:ascii="Calibri" w:hAnsi="Calibri"/>
      <w:i/>
      <w:iCs/>
      <w:color w:val="3F3F3F"/>
      <w:kern w:val="2"/>
      <w:sz w:val="21"/>
      <w:szCs w:val="22"/>
    </w:rPr>
  </w:style>
  <w:style w:type="character" w:customStyle="1" w:styleId="cy">
    <w:name w:val="cy"/>
    <w:qFormat/>
    <w:rsid w:val="00E90DE3"/>
  </w:style>
  <w:style w:type="character" w:customStyle="1" w:styleId="font31">
    <w:name w:val="font31"/>
    <w:qFormat/>
    <w:rsid w:val="00E90DE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pagechatarealistclosebox1">
    <w:name w:val="pagechatarealistclose_box1"/>
    <w:qFormat/>
    <w:rsid w:val="00E90DE3"/>
  </w:style>
  <w:style w:type="character" w:customStyle="1" w:styleId="13">
    <w:name w:val="正文文本 字符1"/>
    <w:qFormat/>
    <w:rsid w:val="00E90DE3"/>
    <w:rPr>
      <w:rFonts w:ascii="Times New Roman" w:eastAsia="宋体" w:hAnsi="Times New Roman" w:cs="Times New Roman"/>
      <w:szCs w:val="24"/>
    </w:rPr>
  </w:style>
  <w:style w:type="character" w:customStyle="1" w:styleId="drapbtn">
    <w:name w:val="drapbtn"/>
    <w:qFormat/>
    <w:rsid w:val="00E90DE3"/>
  </w:style>
  <w:style w:type="character" w:customStyle="1" w:styleId="ico1655">
    <w:name w:val="ico1655"/>
    <w:qFormat/>
    <w:rsid w:val="00E90DE3"/>
  </w:style>
  <w:style w:type="character" w:customStyle="1" w:styleId="font71">
    <w:name w:val="font71"/>
    <w:qFormat/>
    <w:rsid w:val="00E90DE3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affa">
    <w:name w:val="正文文本 字符"/>
    <w:link w:val="affb"/>
    <w:qFormat/>
    <w:rsid w:val="00E90DE3"/>
    <w:rPr>
      <w:rFonts w:ascii="宋体" w:hAnsi="宋体"/>
      <w:sz w:val="24"/>
      <w:szCs w:val="24"/>
      <w:lang w:eastAsia="en-US"/>
    </w:rPr>
  </w:style>
  <w:style w:type="character" w:customStyle="1" w:styleId="active">
    <w:name w:val="active"/>
    <w:qFormat/>
    <w:rsid w:val="00E90DE3"/>
    <w:rPr>
      <w:color w:val="00FF00"/>
      <w:shd w:val="clear" w:color="auto" w:fill="111111"/>
    </w:rPr>
  </w:style>
  <w:style w:type="character" w:customStyle="1" w:styleId="tmpztreemovearrow">
    <w:name w:val="tmpztreemove_arrow"/>
    <w:qFormat/>
    <w:rsid w:val="00E90DE3"/>
  </w:style>
  <w:style w:type="character" w:customStyle="1" w:styleId="first-child">
    <w:name w:val="first-child"/>
    <w:qFormat/>
    <w:rsid w:val="00E90DE3"/>
  </w:style>
  <w:style w:type="character" w:customStyle="1" w:styleId="hilite4">
    <w:name w:val="hilite4"/>
    <w:qFormat/>
    <w:rsid w:val="00E90DE3"/>
    <w:rPr>
      <w:color w:val="FFFFFF"/>
      <w:shd w:val="clear" w:color="auto" w:fill="666666"/>
    </w:rPr>
  </w:style>
  <w:style w:type="character" w:customStyle="1" w:styleId="14">
    <w:name w:val="明显强调1"/>
    <w:uiPriority w:val="21"/>
    <w:qFormat/>
    <w:rsid w:val="00E90DE3"/>
    <w:rPr>
      <w:i/>
      <w:iCs/>
      <w:color w:val="366091"/>
    </w:rPr>
  </w:style>
  <w:style w:type="paragraph" w:styleId="TOC3">
    <w:name w:val="toc 3"/>
    <w:basedOn w:val="a0"/>
    <w:next w:val="a0"/>
    <w:uiPriority w:val="39"/>
    <w:qFormat/>
    <w:rsid w:val="00E90DE3"/>
    <w:pPr>
      <w:spacing w:after="160" w:line="278" w:lineRule="auto"/>
      <w:ind w:leftChars="400" w:left="840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aff0">
    <w:name w:val="annotation text"/>
    <w:basedOn w:val="a0"/>
    <w:link w:val="aff"/>
    <w:qFormat/>
    <w:rsid w:val="00E90DE3"/>
    <w:pPr>
      <w:spacing w:after="160" w:line="278" w:lineRule="auto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15">
    <w:name w:val="批注文字 字符1"/>
    <w:basedOn w:val="a1"/>
    <w:uiPriority w:val="99"/>
    <w:semiHidden/>
    <w:rsid w:val="00E90DE3"/>
    <w:rPr>
      <w:kern w:val="2"/>
      <w:sz w:val="21"/>
      <w:szCs w:val="21"/>
    </w:rPr>
  </w:style>
  <w:style w:type="paragraph" w:styleId="afc">
    <w:name w:val="annotation subject"/>
    <w:basedOn w:val="aff0"/>
    <w:next w:val="aff0"/>
    <w:link w:val="afb"/>
    <w:qFormat/>
    <w:rsid w:val="00E90DE3"/>
    <w:rPr>
      <w:b/>
      <w:bCs/>
    </w:rPr>
  </w:style>
  <w:style w:type="character" w:customStyle="1" w:styleId="16">
    <w:name w:val="批注主题 字符1"/>
    <w:basedOn w:val="15"/>
    <w:uiPriority w:val="99"/>
    <w:semiHidden/>
    <w:rsid w:val="00E90DE3"/>
    <w:rPr>
      <w:b/>
      <w:bCs/>
      <w:kern w:val="2"/>
      <w:sz w:val="21"/>
      <w:szCs w:val="21"/>
    </w:rPr>
  </w:style>
  <w:style w:type="paragraph" w:styleId="aff5">
    <w:name w:val="Title"/>
    <w:basedOn w:val="a0"/>
    <w:next w:val="a0"/>
    <w:link w:val="aff4"/>
    <w:uiPriority w:val="10"/>
    <w:qFormat/>
    <w:rsid w:val="00E90DE3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17">
    <w:name w:val="标题 字符1"/>
    <w:basedOn w:val="a1"/>
    <w:uiPriority w:val="10"/>
    <w:rsid w:val="00E90DE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b">
    <w:name w:val="Body Text"/>
    <w:basedOn w:val="a0"/>
    <w:link w:val="affa"/>
    <w:qFormat/>
    <w:rsid w:val="00E90DE3"/>
    <w:pPr>
      <w:spacing w:before="191" w:after="160" w:line="278" w:lineRule="auto"/>
      <w:ind w:left="121"/>
      <w:jc w:val="left"/>
    </w:pPr>
    <w:rPr>
      <w:rFonts w:ascii="宋体" w:hAnsi="宋体"/>
      <w:kern w:val="0"/>
      <w:sz w:val="24"/>
      <w:szCs w:val="24"/>
      <w:lang w:eastAsia="en-US"/>
    </w:rPr>
  </w:style>
  <w:style w:type="character" w:customStyle="1" w:styleId="24">
    <w:name w:val="正文文本 字符2"/>
    <w:basedOn w:val="a1"/>
    <w:uiPriority w:val="99"/>
    <w:semiHidden/>
    <w:rsid w:val="00E90DE3"/>
    <w:rPr>
      <w:kern w:val="2"/>
      <w:sz w:val="21"/>
      <w:szCs w:val="21"/>
    </w:rPr>
  </w:style>
  <w:style w:type="paragraph" w:styleId="23">
    <w:name w:val="Body Text 2"/>
    <w:basedOn w:val="a0"/>
    <w:link w:val="22"/>
    <w:uiPriority w:val="99"/>
    <w:unhideWhenUsed/>
    <w:qFormat/>
    <w:rsid w:val="00E90DE3"/>
    <w:pPr>
      <w:spacing w:after="120" w:line="480" w:lineRule="auto"/>
    </w:pPr>
    <w:rPr>
      <w:rFonts w:ascii="Calibri" w:hAnsi="Calibri"/>
      <w:szCs w:val="24"/>
    </w:rPr>
  </w:style>
  <w:style w:type="character" w:customStyle="1" w:styleId="210">
    <w:name w:val="正文文本 2 字符1"/>
    <w:basedOn w:val="a1"/>
    <w:uiPriority w:val="99"/>
    <w:semiHidden/>
    <w:rsid w:val="00E90DE3"/>
    <w:rPr>
      <w:kern w:val="2"/>
      <w:sz w:val="21"/>
      <w:szCs w:val="21"/>
    </w:rPr>
  </w:style>
  <w:style w:type="paragraph" w:styleId="affc">
    <w:name w:val="Body Text First Indent"/>
    <w:basedOn w:val="affb"/>
    <w:link w:val="affd"/>
    <w:uiPriority w:val="99"/>
    <w:unhideWhenUsed/>
    <w:qFormat/>
    <w:rsid w:val="00E90DE3"/>
    <w:pPr>
      <w:tabs>
        <w:tab w:val="left" w:pos="567"/>
      </w:tabs>
      <w:ind w:firstLineChars="100" w:firstLine="420"/>
    </w:pPr>
  </w:style>
  <w:style w:type="character" w:customStyle="1" w:styleId="affd">
    <w:name w:val="正文文本首行缩进 字符"/>
    <w:basedOn w:val="24"/>
    <w:link w:val="affc"/>
    <w:uiPriority w:val="99"/>
    <w:rsid w:val="00E90DE3"/>
    <w:rPr>
      <w:rFonts w:ascii="宋体" w:hAnsi="宋体"/>
      <w:kern w:val="2"/>
      <w:sz w:val="24"/>
      <w:szCs w:val="24"/>
      <w:lang w:eastAsia="en-US"/>
    </w:rPr>
  </w:style>
  <w:style w:type="paragraph" w:styleId="TOC2">
    <w:name w:val="toc 2"/>
    <w:basedOn w:val="a0"/>
    <w:next w:val="a0"/>
    <w:uiPriority w:val="39"/>
    <w:qFormat/>
    <w:rsid w:val="00E90DE3"/>
    <w:pPr>
      <w:spacing w:after="160" w:line="278" w:lineRule="auto"/>
      <w:ind w:leftChars="200" w:left="420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OC1">
    <w:name w:val="toc 1"/>
    <w:basedOn w:val="a0"/>
    <w:next w:val="a0"/>
    <w:uiPriority w:val="39"/>
    <w:qFormat/>
    <w:rsid w:val="00E90DE3"/>
    <w:pPr>
      <w:spacing w:before="66" w:after="160" w:line="278" w:lineRule="auto"/>
      <w:ind w:left="121"/>
      <w:jc w:val="left"/>
    </w:pPr>
    <w:rPr>
      <w:rFonts w:ascii="Microsoft JhengHei" w:eastAsia="Microsoft JhengHei" w:hAnsi="Microsoft JhengHei"/>
      <w:b/>
      <w:bCs/>
      <w:kern w:val="0"/>
      <w:sz w:val="24"/>
      <w:szCs w:val="24"/>
      <w:lang w:eastAsia="en-US"/>
    </w:rPr>
  </w:style>
  <w:style w:type="paragraph" w:styleId="affe">
    <w:name w:val="Body Text Indent"/>
    <w:basedOn w:val="a0"/>
    <w:link w:val="afff"/>
    <w:unhideWhenUsed/>
    <w:qFormat/>
    <w:rsid w:val="00E90DE3"/>
    <w:pPr>
      <w:spacing w:after="120"/>
      <w:ind w:leftChars="200" w:left="420"/>
    </w:pPr>
  </w:style>
  <w:style w:type="character" w:customStyle="1" w:styleId="afff">
    <w:name w:val="正文文本缩进 字符"/>
    <w:basedOn w:val="a1"/>
    <w:link w:val="affe"/>
    <w:uiPriority w:val="99"/>
    <w:semiHidden/>
    <w:rsid w:val="00E90DE3"/>
    <w:rPr>
      <w:kern w:val="2"/>
      <w:sz w:val="21"/>
      <w:szCs w:val="21"/>
    </w:rPr>
  </w:style>
  <w:style w:type="paragraph" w:styleId="25">
    <w:name w:val="Body Text First Indent 2"/>
    <w:basedOn w:val="affe"/>
    <w:link w:val="26"/>
    <w:qFormat/>
    <w:rsid w:val="00E90DE3"/>
    <w:pPr>
      <w:spacing w:line="480" w:lineRule="exact"/>
      <w:ind w:firstLineChars="200" w:firstLine="420"/>
      <w:jc w:val="left"/>
    </w:pPr>
    <w:rPr>
      <w:rFonts w:ascii="Calibri" w:eastAsia="Calibri" w:hAnsi="Calibri"/>
      <w:kern w:val="0"/>
      <w:sz w:val="24"/>
      <w:szCs w:val="20"/>
      <w:lang w:eastAsia="en-US"/>
    </w:rPr>
  </w:style>
  <w:style w:type="character" w:customStyle="1" w:styleId="26">
    <w:name w:val="正文文本首行缩进 2 字符"/>
    <w:basedOn w:val="afff"/>
    <w:link w:val="25"/>
    <w:rsid w:val="00E90DE3"/>
    <w:rPr>
      <w:rFonts w:ascii="Calibri" w:eastAsia="Calibri" w:hAnsi="Calibri"/>
      <w:kern w:val="2"/>
      <w:sz w:val="24"/>
      <w:szCs w:val="21"/>
      <w:lang w:eastAsia="en-US"/>
    </w:rPr>
  </w:style>
  <w:style w:type="paragraph" w:styleId="aff3">
    <w:name w:val="Subtitle"/>
    <w:basedOn w:val="a0"/>
    <w:next w:val="a0"/>
    <w:link w:val="aff2"/>
    <w:uiPriority w:val="11"/>
    <w:qFormat/>
    <w:rsid w:val="00E90DE3"/>
    <w:pPr>
      <w:spacing w:after="160"/>
      <w:jc w:val="center"/>
    </w:pPr>
    <w:rPr>
      <w:rFonts w:ascii="Cambria" w:hAnsi="Cambria"/>
      <w:color w:val="585858"/>
      <w:spacing w:val="15"/>
      <w:sz w:val="28"/>
      <w:szCs w:val="28"/>
    </w:rPr>
  </w:style>
  <w:style w:type="character" w:customStyle="1" w:styleId="18">
    <w:name w:val="副标题 字符1"/>
    <w:basedOn w:val="a1"/>
    <w:uiPriority w:val="11"/>
    <w:rsid w:val="00E90DE3"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customStyle="1" w:styleId="-2">
    <w:name w:val="正文-首缩2字符"/>
    <w:basedOn w:val="a0"/>
    <w:uiPriority w:val="99"/>
    <w:qFormat/>
    <w:rsid w:val="00E90DE3"/>
    <w:pPr>
      <w:spacing w:after="160" w:line="278" w:lineRule="auto"/>
      <w:ind w:firstLineChars="200" w:firstLine="200"/>
      <w:jc w:val="left"/>
    </w:pPr>
    <w:rPr>
      <w:rFonts w:ascii="Calibri" w:eastAsia="Calibri" w:hAnsi="宋体" w:cs="宋体"/>
      <w:kern w:val="0"/>
      <w:sz w:val="22"/>
      <w:szCs w:val="22"/>
      <w:lang w:eastAsia="en-US"/>
    </w:rPr>
  </w:style>
  <w:style w:type="paragraph" w:customStyle="1" w:styleId="xl78">
    <w:name w:val="xl78"/>
    <w:basedOn w:val="a0"/>
    <w:rsid w:val="00E90D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0"/>
    <w:rsid w:val="00E90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9">
    <w:name w:val="xl99"/>
    <w:basedOn w:val="a0"/>
    <w:rsid w:val="00E90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03">
    <w:name w:val="xl103"/>
    <w:basedOn w:val="a0"/>
    <w:rsid w:val="00E90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0"/>
    <w:rsid w:val="00E90DE3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2">
    <w:name w:val="xl102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9">
    <w:name w:val="列出段落1"/>
    <w:basedOn w:val="a0"/>
    <w:uiPriority w:val="99"/>
    <w:qFormat/>
    <w:rsid w:val="00E90DE3"/>
    <w:pPr>
      <w:spacing w:after="160" w:line="278" w:lineRule="auto"/>
      <w:ind w:firstLineChars="200" w:firstLine="420"/>
    </w:pPr>
    <w:rPr>
      <w:rFonts w:ascii="Calibri" w:hAnsi="Calibri"/>
      <w:szCs w:val="24"/>
    </w:rPr>
  </w:style>
  <w:style w:type="paragraph" w:customStyle="1" w:styleId="xl93">
    <w:name w:val="xl93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styleId="aff7">
    <w:name w:val="Intense Quote"/>
    <w:basedOn w:val="a0"/>
    <w:next w:val="a0"/>
    <w:link w:val="aff6"/>
    <w:uiPriority w:val="30"/>
    <w:qFormat/>
    <w:rsid w:val="00E90DE3"/>
    <w:pPr>
      <w:pBdr>
        <w:top w:val="single" w:sz="4" w:space="10" w:color="366091"/>
        <w:bottom w:val="single" w:sz="4" w:space="10" w:color="366091"/>
      </w:pBdr>
      <w:spacing w:before="360" w:after="360"/>
      <w:ind w:left="864" w:right="864"/>
      <w:jc w:val="center"/>
    </w:pPr>
    <w:rPr>
      <w:rFonts w:ascii="Calibri" w:hAnsi="Calibri"/>
      <w:i/>
      <w:iCs/>
      <w:color w:val="366091"/>
      <w:szCs w:val="22"/>
    </w:rPr>
  </w:style>
  <w:style w:type="character" w:customStyle="1" w:styleId="1a">
    <w:name w:val="明显引用 字符1"/>
    <w:basedOn w:val="a1"/>
    <w:uiPriority w:val="99"/>
    <w:semiHidden/>
    <w:rsid w:val="00E90DE3"/>
    <w:rPr>
      <w:i/>
      <w:iCs/>
      <w:color w:val="4F81BD" w:themeColor="accent1"/>
      <w:kern w:val="2"/>
      <w:sz w:val="21"/>
      <w:szCs w:val="21"/>
    </w:rPr>
  </w:style>
  <w:style w:type="paragraph" w:customStyle="1" w:styleId="xl86">
    <w:name w:val="xl86"/>
    <w:basedOn w:val="a0"/>
    <w:rsid w:val="00E90DE3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1">
    <w:name w:val="xl101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列表段落11"/>
    <w:basedOn w:val="a0"/>
    <w:uiPriority w:val="34"/>
    <w:qFormat/>
    <w:rsid w:val="00E90DE3"/>
    <w:pPr>
      <w:spacing w:after="160" w:line="278" w:lineRule="auto"/>
      <w:ind w:firstLineChars="200" w:firstLine="420"/>
    </w:pPr>
    <w:rPr>
      <w:rFonts w:ascii="Calibri" w:hAnsi="Calibri"/>
      <w:szCs w:val="22"/>
    </w:rPr>
  </w:style>
  <w:style w:type="paragraph" w:styleId="afff0">
    <w:name w:val="Revision"/>
    <w:uiPriority w:val="99"/>
    <w:unhideWhenUsed/>
    <w:rsid w:val="00E90DE3"/>
    <w:rPr>
      <w:rFonts w:ascii="Calibri" w:eastAsia="Calibri" w:hAnsi="Calibri"/>
      <w:sz w:val="22"/>
      <w:szCs w:val="22"/>
      <w:lang w:eastAsia="en-US"/>
    </w:rPr>
  </w:style>
  <w:style w:type="paragraph" w:customStyle="1" w:styleId="msonormal0">
    <w:name w:val="msonormal"/>
    <w:basedOn w:val="a0"/>
    <w:rsid w:val="00E90D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3">
    <w:name w:val="xl83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0">
    <w:name w:val="xl80"/>
    <w:basedOn w:val="a0"/>
    <w:rsid w:val="00E90DE3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b">
    <w:name w:val="修订1"/>
    <w:uiPriority w:val="99"/>
    <w:unhideWhenUsed/>
    <w:qFormat/>
    <w:rsid w:val="00E90DE3"/>
    <w:rPr>
      <w:rFonts w:ascii="Calibri" w:eastAsia="Calibri" w:hAnsi="Calibri"/>
      <w:sz w:val="22"/>
      <w:szCs w:val="22"/>
      <w:lang w:eastAsia="en-US"/>
    </w:rPr>
  </w:style>
  <w:style w:type="paragraph" w:styleId="aff9">
    <w:name w:val="Quote"/>
    <w:basedOn w:val="a0"/>
    <w:next w:val="a0"/>
    <w:link w:val="aff8"/>
    <w:uiPriority w:val="29"/>
    <w:qFormat/>
    <w:rsid w:val="00E90DE3"/>
    <w:pPr>
      <w:spacing w:before="160" w:after="160"/>
      <w:jc w:val="center"/>
    </w:pPr>
    <w:rPr>
      <w:rFonts w:ascii="Calibri" w:hAnsi="Calibri"/>
      <w:i/>
      <w:iCs/>
      <w:color w:val="3F3F3F"/>
      <w:szCs w:val="22"/>
    </w:rPr>
  </w:style>
  <w:style w:type="character" w:customStyle="1" w:styleId="1c">
    <w:name w:val="引用 字符1"/>
    <w:basedOn w:val="a1"/>
    <w:uiPriority w:val="99"/>
    <w:semiHidden/>
    <w:rsid w:val="00E90DE3"/>
    <w:rPr>
      <w:i/>
      <w:iCs/>
      <w:color w:val="404040" w:themeColor="text1" w:themeTint="BF"/>
      <w:kern w:val="2"/>
      <w:sz w:val="21"/>
      <w:szCs w:val="21"/>
    </w:rPr>
  </w:style>
  <w:style w:type="paragraph" w:customStyle="1" w:styleId="xl79">
    <w:name w:val="xl79"/>
    <w:basedOn w:val="a0"/>
    <w:rsid w:val="00E90DE3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d">
    <w:name w:val="列表段落1"/>
    <w:basedOn w:val="a0"/>
    <w:uiPriority w:val="1"/>
    <w:qFormat/>
    <w:rsid w:val="00E90DE3"/>
    <w:pPr>
      <w:spacing w:after="160" w:line="278" w:lineRule="auto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font5">
    <w:name w:val="font5"/>
    <w:basedOn w:val="a0"/>
    <w:rsid w:val="00E90DE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e">
    <w:name w:val="正文首行缩进1"/>
    <w:basedOn w:val="a0"/>
    <w:uiPriority w:val="99"/>
    <w:qFormat/>
    <w:rsid w:val="00E90DE3"/>
    <w:pPr>
      <w:spacing w:after="160" w:line="278" w:lineRule="auto"/>
      <w:ind w:firstLineChars="100" w:firstLine="420"/>
      <w:jc w:val="left"/>
    </w:pPr>
    <w:rPr>
      <w:rFonts w:ascii="Calibri" w:eastAsia="Calibri" w:hAnsi="Calibri"/>
      <w:kern w:val="0"/>
      <w:sz w:val="24"/>
      <w:szCs w:val="22"/>
      <w:lang w:eastAsia="en-US"/>
    </w:rPr>
  </w:style>
  <w:style w:type="paragraph" w:customStyle="1" w:styleId="xl94">
    <w:name w:val="xl94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2">
    <w:name w:val="xl82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SOW">
    <w:name w:val="SOW正文"/>
    <w:basedOn w:val="a0"/>
    <w:qFormat/>
    <w:rsid w:val="00E90DE3"/>
    <w:pPr>
      <w:snapToGrid w:val="0"/>
      <w:spacing w:before="120" w:after="160" w:line="400" w:lineRule="exact"/>
      <w:ind w:firstLine="425"/>
      <w:jc w:val="left"/>
    </w:pPr>
    <w:rPr>
      <w:rFonts w:ascii="Calibri" w:eastAsia="Calibri" w:hAnsi="Calibri"/>
      <w:kern w:val="0"/>
      <w:sz w:val="24"/>
      <w:szCs w:val="20"/>
      <w:lang w:eastAsia="en-US"/>
    </w:rPr>
  </w:style>
  <w:style w:type="paragraph" w:customStyle="1" w:styleId="xl105">
    <w:name w:val="xl105"/>
    <w:basedOn w:val="a0"/>
    <w:rsid w:val="00E90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表段落2"/>
    <w:basedOn w:val="a0"/>
    <w:uiPriority w:val="99"/>
    <w:unhideWhenUsed/>
    <w:rsid w:val="00E90DE3"/>
    <w:pPr>
      <w:spacing w:after="160" w:line="278" w:lineRule="auto"/>
      <w:ind w:firstLineChars="200" w:firstLine="420"/>
      <w:jc w:val="left"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xl96">
    <w:name w:val="xl96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">
    <w:name w:val="修订2"/>
    <w:uiPriority w:val="99"/>
    <w:unhideWhenUsed/>
    <w:qFormat/>
    <w:rsid w:val="00E90DE3"/>
    <w:rPr>
      <w:rFonts w:ascii="Calibri" w:eastAsia="Calibri" w:hAnsi="Calibri"/>
      <w:sz w:val="22"/>
      <w:szCs w:val="22"/>
      <w:lang w:eastAsia="en-US"/>
    </w:rPr>
  </w:style>
  <w:style w:type="paragraph" w:customStyle="1" w:styleId="xl91">
    <w:name w:val="xl91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7">
    <w:name w:val="xl87"/>
    <w:basedOn w:val="a0"/>
    <w:rsid w:val="00E90DE3"/>
    <w:pPr>
      <w:widowControl/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2">
    <w:name w:val="xl92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97">
    <w:name w:val="xl97"/>
    <w:basedOn w:val="a0"/>
    <w:rsid w:val="00E90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00">
    <w:name w:val="xl100"/>
    <w:basedOn w:val="a0"/>
    <w:rsid w:val="00E90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0"/>
    <w:rsid w:val="00E90DE3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7">
    <w:name w:val="font7"/>
    <w:basedOn w:val="a0"/>
    <w:rsid w:val="00E90DE3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xl104">
    <w:name w:val="xl104"/>
    <w:basedOn w:val="a0"/>
    <w:rsid w:val="00E90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18</Pages>
  <Words>4772</Words>
  <Characters>5680</Characters>
  <Application>Microsoft Office Word</Application>
  <DocSecurity>0</DocSecurity>
  <Lines>315</Lines>
  <Paragraphs>222</Paragraphs>
  <ScaleCrop>false</ScaleCrop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凯彬 仇</cp:lastModifiedBy>
  <cp:revision>9</cp:revision>
  <dcterms:created xsi:type="dcterms:W3CDTF">2026-09-04T09:20:00Z</dcterms:created>
  <dcterms:modified xsi:type="dcterms:W3CDTF">2026-09-04T09:55:00Z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C27120E855424F6FAE93B351ED1E7108_13</vt:lpwstr>
  </property>
  <property fmtid="{D5CDD505-2E9C-101B-9397-08002B2CF9AE}" pid="4" name="KSOTemplateDocerSaveRecord">
    <vt:lpwstr>eyJoZGlkIjoiZmI0Nzk5YTJkZjUwNTM3OTNhNmI5N2QzNzRjY2ZiODUiLCJ1c2VySWQiOiI1Mzk3MzA1MTMifQ==</vt:lpwstr>
  </property>
</Properties>
</file>