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90B0F7">
      <w:pPr>
        <w:pStyle w:val="2"/>
        <w:tabs>
          <w:tab w:val="left" w:pos="0"/>
        </w:tabs>
        <w:autoSpaceDE w:val="0"/>
        <w:autoSpaceDN w:val="0"/>
        <w:adjustRightInd w:val="0"/>
        <w:spacing w:before="0" w:after="0" w:line="360" w:lineRule="auto"/>
        <w:contextualSpacing/>
        <w:jc w:val="center"/>
        <w:rPr>
          <w:rFonts w:ascii="华文中宋" w:hAnsi="华文中宋" w:eastAsia="华文中宋"/>
        </w:rPr>
      </w:pPr>
      <w:bookmarkStart w:id="0" w:name="_Toc35393813"/>
      <w:r>
        <w:rPr>
          <w:rFonts w:hint="eastAsia" w:ascii="华文中宋" w:hAnsi="华文中宋" w:eastAsia="华文中宋"/>
        </w:rPr>
        <w:t>北京天坛医院神经系统疾病大数据平台三期第</w:t>
      </w:r>
      <w:r>
        <w:rPr>
          <w:rFonts w:hint="eastAsia" w:ascii="华文中宋" w:hAnsi="华文中宋" w:eastAsia="华文中宋"/>
          <w:lang w:val="en-US" w:eastAsia="zh-CN"/>
        </w:rPr>
        <w:t>3包平台系统升级更</w:t>
      </w:r>
      <w:r>
        <w:rPr>
          <w:rFonts w:hint="eastAsia" w:ascii="华文中宋" w:hAnsi="华文中宋" w:eastAsia="华文中宋"/>
        </w:rPr>
        <w:t>正公告</w:t>
      </w:r>
      <w:bookmarkEnd w:id="0"/>
    </w:p>
    <w:p w14:paraId="29DD3FF9">
      <w:pPr>
        <w:pStyle w:val="3"/>
        <w:spacing w:before="0" w:after="0" w:line="360" w:lineRule="auto"/>
        <w:contextualSpacing/>
        <w:rPr>
          <w:rFonts w:ascii="黑体" w:hAnsi="黑体" w:cs="宋体"/>
          <w:b w:val="0"/>
          <w:sz w:val="28"/>
          <w:szCs w:val="28"/>
        </w:rPr>
      </w:pPr>
      <w:bookmarkStart w:id="1" w:name="_Toc28359104"/>
      <w:bookmarkStart w:id="2" w:name="_Toc35393814"/>
      <w:bookmarkStart w:id="3" w:name="_Toc35393645"/>
      <w:bookmarkStart w:id="4" w:name="_Toc28359027"/>
      <w:r>
        <w:rPr>
          <w:rFonts w:hint="eastAsia" w:ascii="黑体" w:hAnsi="黑体" w:cs="宋体"/>
          <w:b w:val="0"/>
          <w:sz w:val="28"/>
          <w:szCs w:val="28"/>
        </w:rPr>
        <w:t>一、项目基本情况</w:t>
      </w:r>
      <w:bookmarkEnd w:id="1"/>
      <w:bookmarkEnd w:id="2"/>
      <w:bookmarkEnd w:id="3"/>
      <w:bookmarkEnd w:id="4"/>
    </w:p>
    <w:p w14:paraId="6DEA5BAA">
      <w:pPr>
        <w:spacing w:line="360" w:lineRule="auto"/>
        <w:contextualSpacing/>
        <w:rPr>
          <w:rFonts w:ascii="仿宋" w:hAnsi="仿宋" w:eastAsia="仿宋"/>
          <w:sz w:val="28"/>
          <w:szCs w:val="28"/>
        </w:rPr>
      </w:pPr>
      <w:r>
        <w:rPr>
          <w:rFonts w:hint="eastAsia" w:ascii="仿宋" w:hAnsi="仿宋" w:eastAsia="仿宋"/>
          <w:sz w:val="28"/>
          <w:szCs w:val="28"/>
        </w:rPr>
        <w:t>原公告的采购项目编号：11000026210200176102-XM001</w:t>
      </w:r>
    </w:p>
    <w:p w14:paraId="3E5B4338">
      <w:pPr>
        <w:spacing w:line="360" w:lineRule="auto"/>
        <w:contextualSpacing/>
        <w:rPr>
          <w:rFonts w:ascii="仿宋" w:hAnsi="仿宋" w:eastAsia="仿宋"/>
          <w:sz w:val="28"/>
          <w:szCs w:val="28"/>
        </w:rPr>
      </w:pPr>
      <w:r>
        <w:rPr>
          <w:rFonts w:hint="eastAsia" w:ascii="仿宋" w:hAnsi="仿宋" w:eastAsia="仿宋"/>
          <w:sz w:val="28"/>
          <w:szCs w:val="28"/>
        </w:rPr>
        <w:t>原公告的采购项目名称：北京天坛医院神经系统疾病大数据平台三期首次公告日期：</w:t>
      </w:r>
      <w:r>
        <w:rPr>
          <w:rFonts w:hint="eastAsia" w:ascii="仿宋" w:hAnsi="仿宋" w:eastAsia="仿宋"/>
          <w:sz w:val="28"/>
          <w:szCs w:val="28"/>
          <w:u w:val="single"/>
        </w:rPr>
        <w:t>2026年</w:t>
      </w:r>
      <w:r>
        <w:rPr>
          <w:rFonts w:hint="eastAsia" w:ascii="仿宋" w:hAnsi="仿宋" w:eastAsia="仿宋"/>
          <w:sz w:val="28"/>
          <w:szCs w:val="28"/>
          <w:u w:val="single"/>
          <w:lang w:val="en-US" w:eastAsia="zh-CN"/>
        </w:rPr>
        <w:t>9</w:t>
      </w:r>
      <w:r>
        <w:rPr>
          <w:rFonts w:hint="eastAsia" w:ascii="仿宋" w:hAnsi="仿宋" w:eastAsia="仿宋"/>
          <w:sz w:val="28"/>
          <w:szCs w:val="28"/>
          <w:u w:val="single"/>
        </w:rPr>
        <w:t>月</w:t>
      </w:r>
      <w:r>
        <w:rPr>
          <w:rFonts w:hint="eastAsia" w:ascii="仿宋" w:hAnsi="仿宋" w:eastAsia="仿宋"/>
          <w:sz w:val="28"/>
          <w:szCs w:val="28"/>
          <w:u w:val="single"/>
          <w:lang w:val="en-US" w:eastAsia="zh-CN"/>
        </w:rPr>
        <w:t>7</w:t>
      </w:r>
      <w:r>
        <w:rPr>
          <w:rFonts w:hint="eastAsia" w:ascii="仿宋" w:hAnsi="仿宋" w:eastAsia="仿宋"/>
          <w:sz w:val="28"/>
          <w:szCs w:val="28"/>
          <w:u w:val="single"/>
        </w:rPr>
        <w:t>日</w:t>
      </w:r>
    </w:p>
    <w:p w14:paraId="5DB4B416">
      <w:pPr>
        <w:pStyle w:val="3"/>
        <w:spacing w:before="0" w:after="0" w:line="360" w:lineRule="auto"/>
        <w:contextualSpacing/>
        <w:rPr>
          <w:rFonts w:ascii="黑体" w:hAnsi="黑体" w:cs="宋体"/>
          <w:b w:val="0"/>
          <w:sz w:val="28"/>
          <w:szCs w:val="28"/>
        </w:rPr>
      </w:pPr>
      <w:bookmarkStart w:id="5" w:name="_Toc28359028"/>
      <w:bookmarkStart w:id="6" w:name="_Toc28359105"/>
      <w:bookmarkStart w:id="7" w:name="_Toc35393646"/>
      <w:bookmarkStart w:id="8" w:name="_Toc35393815"/>
      <w:r>
        <w:rPr>
          <w:rFonts w:hint="eastAsia" w:ascii="黑体" w:hAnsi="黑体" w:cs="宋体"/>
          <w:b w:val="0"/>
          <w:sz w:val="28"/>
          <w:szCs w:val="28"/>
        </w:rPr>
        <w:t>二、更正信息</w:t>
      </w:r>
      <w:bookmarkEnd w:id="5"/>
      <w:bookmarkEnd w:id="6"/>
      <w:bookmarkEnd w:id="7"/>
      <w:bookmarkEnd w:id="8"/>
    </w:p>
    <w:p w14:paraId="6FD3397E">
      <w:pPr>
        <w:spacing w:line="360" w:lineRule="auto"/>
        <w:contextualSpacing/>
        <w:rPr>
          <w:rFonts w:ascii="仿宋" w:hAnsi="仿宋" w:eastAsia="仿宋"/>
          <w:sz w:val="28"/>
          <w:szCs w:val="28"/>
        </w:rPr>
      </w:pPr>
      <w:r>
        <w:rPr>
          <w:rFonts w:hint="eastAsia" w:ascii="仿宋" w:hAnsi="仿宋" w:eastAsia="仿宋"/>
          <w:sz w:val="28"/>
          <w:szCs w:val="28"/>
        </w:rPr>
        <w:t>更正事项：</w:t>
      </w:r>
      <w:bookmarkStart w:id="9" w:name="OLE_LINK110"/>
      <w:r>
        <w:rPr>
          <w:rFonts w:hint="eastAsia" w:ascii="仿宋" w:hAnsi="仿宋" w:eastAsia="仿宋"/>
          <w:sz w:val="28"/>
          <w:szCs w:val="28"/>
        </w:rPr>
        <w:t>□</w:t>
      </w:r>
      <w:bookmarkEnd w:id="9"/>
      <w:r>
        <w:rPr>
          <w:rFonts w:hint="eastAsia" w:ascii="仿宋" w:hAnsi="仿宋" w:eastAsia="仿宋"/>
          <w:sz w:val="28"/>
          <w:szCs w:val="28"/>
        </w:rPr>
        <w:t xml:space="preserve">采购公告√采购文件 </w:t>
      </w:r>
      <w:r>
        <w:rPr>
          <w:rFonts w:hint="eastAsia" w:ascii="仿宋" w:hAnsi="仿宋" w:eastAsia="仿宋"/>
          <w:sz w:val="28"/>
          <w:szCs w:val="28"/>
          <w:lang w:eastAsia="zh-CN"/>
        </w:rPr>
        <w:t>□</w:t>
      </w:r>
      <w:r>
        <w:rPr>
          <w:rFonts w:hint="eastAsia" w:ascii="仿宋" w:hAnsi="仿宋" w:eastAsia="仿宋"/>
          <w:sz w:val="28"/>
          <w:szCs w:val="28"/>
        </w:rPr>
        <w:t xml:space="preserve">采购结果     </w:t>
      </w:r>
    </w:p>
    <w:p w14:paraId="133D4456">
      <w:pPr>
        <w:spacing w:line="360" w:lineRule="auto"/>
        <w:contextualSpacing/>
        <w:rPr>
          <w:rFonts w:ascii="仿宋" w:hAnsi="仿宋" w:eastAsia="仿宋"/>
          <w:sz w:val="28"/>
          <w:szCs w:val="28"/>
        </w:rPr>
      </w:pPr>
      <w:r>
        <w:rPr>
          <w:rFonts w:hint="eastAsia" w:ascii="仿宋" w:hAnsi="仿宋" w:eastAsia="仿宋"/>
          <w:sz w:val="28"/>
          <w:szCs w:val="28"/>
        </w:rPr>
        <w:t>更正内容：</w:t>
      </w:r>
      <w:bookmarkStart w:id="10" w:name="OLE_LINK9"/>
      <w:bookmarkStart w:id="11" w:name="OLE_LINK11"/>
    </w:p>
    <w:p w14:paraId="72C04AFF">
      <w:pPr>
        <w:numPr>
          <w:ilvl w:val="0"/>
          <w:numId w:val="1"/>
        </w:numPr>
        <w:spacing w:line="360" w:lineRule="auto"/>
        <w:ind w:left="-187" w:leftChars="-89" w:firstLine="187" w:firstLineChars="67"/>
        <w:contextualSpacing/>
        <w:rPr>
          <w:rFonts w:hint="eastAsia" w:ascii="仿宋" w:hAnsi="仿宋" w:eastAsia="仿宋"/>
          <w:kern w:val="0"/>
          <w:sz w:val="28"/>
          <w:szCs w:val="28"/>
        </w:rPr>
      </w:pPr>
      <w:bookmarkStart w:id="12" w:name="OLE_LINK148"/>
      <w:bookmarkStart w:id="13" w:name="OLE_LINK157"/>
      <w:bookmarkStart w:id="14" w:name="OLE_LINK70"/>
      <w:bookmarkStart w:id="15" w:name="OLE_LINK71"/>
      <w:bookmarkStart w:id="16" w:name="OLE_LINK160"/>
      <w:bookmarkStart w:id="17" w:name="OLE_LINK33"/>
      <w:bookmarkStart w:id="18" w:name="OLE_LINK63"/>
      <w:bookmarkStart w:id="19" w:name="OLE_LINK155"/>
      <w:bookmarkStart w:id="20" w:name="OLE_LINK19"/>
      <w:bookmarkStart w:id="21" w:name="OLE_LINK156"/>
      <w:bookmarkStart w:id="22" w:name="OLE_LINK6"/>
      <w:bookmarkStart w:id="23" w:name="OLE_LINK65"/>
      <w:bookmarkStart w:id="24" w:name="OLE_LINK64"/>
      <w:bookmarkStart w:id="25" w:name="OLE_LINK17"/>
      <w:bookmarkStart w:id="26" w:name="OLE_LINK5"/>
      <w:r>
        <w:rPr>
          <w:rFonts w:hint="eastAsia" w:ascii="仿宋" w:hAnsi="仿宋" w:eastAsia="仿宋"/>
          <w:kern w:val="0"/>
          <w:sz w:val="28"/>
          <w:szCs w:val="28"/>
        </w:rPr>
        <w:t>经采购人确认，针对本项目第</w:t>
      </w:r>
      <w:r>
        <w:rPr>
          <w:rFonts w:hint="eastAsia" w:ascii="仿宋" w:hAnsi="仿宋" w:eastAsia="仿宋"/>
          <w:kern w:val="0"/>
          <w:sz w:val="28"/>
          <w:szCs w:val="28"/>
          <w:lang w:val="en-US" w:eastAsia="zh-CN"/>
        </w:rPr>
        <w:t>3</w:t>
      </w:r>
      <w:r>
        <w:rPr>
          <w:rFonts w:hint="eastAsia" w:ascii="仿宋" w:hAnsi="仿宋" w:eastAsia="仿宋"/>
          <w:kern w:val="0"/>
          <w:sz w:val="28"/>
          <w:szCs w:val="28"/>
        </w:rPr>
        <w:t>包招标文件“第四章 评标程序、评标方法和评标标准”</w:t>
      </w:r>
      <w:r>
        <w:rPr>
          <w:rFonts w:hint="eastAsia" w:ascii="仿宋" w:hAnsi="仿宋" w:eastAsia="仿宋"/>
          <w:kern w:val="0"/>
          <w:sz w:val="28"/>
          <w:szCs w:val="28"/>
          <w:lang w:val="en-US" w:eastAsia="zh-CN"/>
        </w:rPr>
        <w:t>中的“</w:t>
      </w:r>
      <w:r>
        <w:rPr>
          <w:rFonts w:hint="eastAsia" w:ascii="仿宋" w:hAnsi="仿宋" w:eastAsia="仿宋"/>
          <w:kern w:val="0"/>
          <w:sz w:val="28"/>
          <w:szCs w:val="28"/>
        </w:rPr>
        <w:t>投入本项目核心人员（10分）</w:t>
      </w:r>
      <w:r>
        <w:rPr>
          <w:rFonts w:hint="eastAsia" w:ascii="仿宋" w:hAnsi="仿宋" w:eastAsia="仿宋"/>
          <w:kern w:val="0"/>
          <w:sz w:val="28"/>
          <w:szCs w:val="28"/>
          <w:lang w:val="en-US" w:eastAsia="zh-CN"/>
        </w:rPr>
        <w:t>”的评分标准</w:t>
      </w:r>
      <w:r>
        <w:rPr>
          <w:rFonts w:hint="eastAsia" w:ascii="仿宋" w:hAnsi="仿宋" w:eastAsia="仿宋"/>
          <w:kern w:val="0"/>
          <w:sz w:val="28"/>
          <w:szCs w:val="28"/>
        </w:rPr>
        <w:t>进行更正，更正后的评标标准如下：</w:t>
      </w:r>
      <w:bookmarkEnd w:id="12"/>
      <w:bookmarkEnd w:id="13"/>
      <w:bookmarkEnd w:id="14"/>
      <w:bookmarkEnd w:id="15"/>
      <w:bookmarkEnd w:id="16"/>
      <w:bookmarkStart w:id="27" w:name="OLE_LINK89"/>
      <w:bookmarkStart w:id="28" w:name="OLE_LINK88"/>
      <w:bookmarkStart w:id="29" w:name="OLE_LINK153"/>
      <w:bookmarkStart w:id="30" w:name="OLE_LINK154"/>
      <w:bookmarkStart w:id="31" w:name="OLE_LINK18"/>
      <w:bookmarkStart w:id="32" w:name="OLE_LINK22"/>
    </w:p>
    <w:tbl>
      <w:tblPr>
        <w:tblStyle w:val="15"/>
        <w:tblW w:w="8403"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3"/>
        <w:gridCol w:w="6680"/>
      </w:tblGrid>
      <w:tr w14:paraId="6C84C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1723" w:type="dxa"/>
            <w:vMerge w:val="restart"/>
            <w:vAlign w:val="center"/>
          </w:tcPr>
          <w:p w14:paraId="285DC896">
            <w:pPr>
              <w:widowControl/>
              <w:spacing w:line="360" w:lineRule="auto"/>
              <w:jc w:val="left"/>
              <w:textAlignment w:val="center"/>
              <w:rPr>
                <w:rFonts w:ascii="仿宋" w:hAnsi="仿宋" w:eastAsia="仿宋"/>
                <w:color w:val="auto"/>
                <w:kern w:val="0"/>
                <w:sz w:val="24"/>
              </w:rPr>
            </w:pPr>
            <w:bookmarkStart w:id="33" w:name="_Hlk233811356"/>
            <w:r>
              <w:rPr>
                <w:rFonts w:hint="eastAsia" w:ascii="仿宋" w:hAnsi="仿宋" w:eastAsia="仿宋"/>
                <w:color w:val="auto"/>
                <w:kern w:val="0"/>
                <w:sz w:val="24"/>
              </w:rPr>
              <w:t>投入本项目核心人员（10分）</w:t>
            </w:r>
          </w:p>
        </w:tc>
        <w:tc>
          <w:tcPr>
            <w:tcW w:w="6680" w:type="dxa"/>
            <w:vAlign w:val="center"/>
          </w:tcPr>
          <w:p w14:paraId="115D2A7C">
            <w:pPr>
              <w:widowControl/>
              <w:spacing w:line="360" w:lineRule="auto"/>
              <w:ind w:firstLine="0" w:firstLineChars="0"/>
              <w:jc w:val="left"/>
              <w:rPr>
                <w:rFonts w:ascii="仿宋" w:hAnsi="仿宋" w:eastAsia="仿宋"/>
                <w:color w:val="auto"/>
                <w:kern w:val="0"/>
                <w:sz w:val="24"/>
              </w:rPr>
            </w:pPr>
            <w:r>
              <w:rPr>
                <w:rFonts w:hint="eastAsia" w:ascii="仿宋" w:hAnsi="仿宋" w:eastAsia="仿宋" w:cs="仿宋"/>
                <w:color w:val="auto"/>
                <w:kern w:val="0"/>
                <w:sz w:val="24"/>
              </w:rPr>
              <w:t>评审项1：项目团队中的项目经理1人需具有计算机技术与软件专业技术资格信息系统项目管理师证书，且以项目经理身份主持完成过临床类或科研类一体化平台项目的得 4 分。注：需提供上述人员的资质证书复印件；人员项目经验需提供中标通知书（或项目验收报告）、合同关键页（合同首页、内容页、签章页）。同时提供该人员近 6个月内任意1个月的社保缴纳证明或劳动合同复印件。上述证明材料须加盖投标人公章否则不予认可。</w:t>
            </w:r>
          </w:p>
        </w:tc>
      </w:tr>
      <w:tr w14:paraId="4B078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1723" w:type="dxa"/>
            <w:vMerge w:val="continue"/>
            <w:vAlign w:val="center"/>
          </w:tcPr>
          <w:p w14:paraId="671D0E79">
            <w:pPr>
              <w:widowControl/>
              <w:spacing w:line="360" w:lineRule="auto"/>
              <w:jc w:val="left"/>
              <w:textAlignment w:val="center"/>
              <w:rPr>
                <w:rFonts w:ascii="仿宋" w:hAnsi="仿宋" w:eastAsia="仿宋"/>
                <w:color w:val="auto"/>
                <w:kern w:val="0"/>
                <w:sz w:val="24"/>
              </w:rPr>
            </w:pPr>
          </w:p>
        </w:tc>
        <w:tc>
          <w:tcPr>
            <w:tcW w:w="6680" w:type="dxa"/>
            <w:vAlign w:val="center"/>
          </w:tcPr>
          <w:p w14:paraId="62553D01">
            <w:pPr>
              <w:widowControl/>
              <w:spacing w:line="360" w:lineRule="auto"/>
              <w:jc w:val="left"/>
              <w:textAlignment w:val="auto"/>
              <w:rPr>
                <w:rFonts w:ascii="仿宋" w:hAnsi="仿宋" w:eastAsia="仿宋"/>
                <w:color w:val="auto"/>
                <w:kern w:val="0"/>
                <w:sz w:val="24"/>
              </w:rPr>
            </w:pPr>
            <w:r>
              <w:rPr>
                <w:rFonts w:hint="eastAsia" w:ascii="仿宋" w:hAnsi="仿宋" w:eastAsia="仿宋" w:cs="仿宋"/>
                <w:color w:val="auto"/>
                <w:kern w:val="0"/>
                <w:sz w:val="24"/>
              </w:rPr>
              <w:t>评审项2：</w:t>
            </w:r>
            <w:r>
              <w:rPr>
                <w:rFonts w:hint="eastAsia" w:ascii="仿宋" w:hAnsi="仿宋" w:eastAsia="仿宋" w:cs="仿宋"/>
                <w:color w:val="auto"/>
                <w:kern w:val="0"/>
                <w:sz w:val="24"/>
                <w:lang w:val="en-US" w:eastAsia="zh-CN"/>
              </w:rPr>
              <w:t>项目团队中的</w:t>
            </w:r>
            <w:r>
              <w:rPr>
                <w:rFonts w:hint="eastAsia" w:ascii="仿宋" w:hAnsi="仿宋" w:eastAsia="仿宋" w:cs="仿宋"/>
                <w:color w:val="auto"/>
                <w:kern w:val="0"/>
                <w:sz w:val="24"/>
              </w:rPr>
              <w:t>系统架构师1人具有系统架构设计师证书</w:t>
            </w:r>
            <w:r>
              <w:rPr>
                <w:rFonts w:hint="eastAsia" w:ascii="仿宋" w:hAnsi="仿宋" w:eastAsia="仿宋" w:cs="仿宋"/>
                <w:color w:val="auto"/>
                <w:kern w:val="0"/>
                <w:sz w:val="24"/>
                <w:lang w:eastAsia="zh-CN"/>
              </w:rPr>
              <w:t>，</w:t>
            </w:r>
            <w:r>
              <w:rPr>
                <w:rFonts w:hint="eastAsia" w:ascii="仿宋" w:hAnsi="仿宋" w:eastAsia="仿宋" w:cs="仿宋"/>
                <w:color w:val="auto"/>
                <w:kern w:val="0"/>
                <w:sz w:val="24"/>
              </w:rPr>
              <w:t>且以</w:t>
            </w:r>
            <w:r>
              <w:rPr>
                <w:rFonts w:hint="eastAsia" w:ascii="仿宋" w:hAnsi="仿宋" w:eastAsia="仿宋" w:cs="仿宋"/>
                <w:color w:val="auto"/>
                <w:kern w:val="0"/>
                <w:sz w:val="24"/>
                <w:lang w:eastAsia="zh-CN"/>
              </w:rPr>
              <w:t>系统架构师身份</w:t>
            </w:r>
            <w:r>
              <w:rPr>
                <w:rFonts w:hint="eastAsia" w:ascii="仿宋" w:hAnsi="仿宋" w:eastAsia="仿宋" w:cs="仿宋"/>
                <w:color w:val="auto"/>
                <w:kern w:val="0"/>
                <w:sz w:val="24"/>
              </w:rPr>
              <w:t>主持完成过临床</w:t>
            </w:r>
            <w:r>
              <w:rPr>
                <w:rFonts w:hint="eastAsia" w:ascii="仿宋" w:hAnsi="仿宋" w:eastAsia="仿宋" w:cs="仿宋"/>
                <w:color w:val="auto"/>
                <w:kern w:val="0"/>
                <w:sz w:val="24"/>
                <w:lang w:val="en-US" w:eastAsia="zh-CN"/>
              </w:rPr>
              <w:t>类或</w:t>
            </w:r>
            <w:r>
              <w:rPr>
                <w:rFonts w:hint="eastAsia" w:ascii="仿宋" w:hAnsi="仿宋" w:eastAsia="仿宋" w:cs="仿宋"/>
                <w:color w:val="auto"/>
                <w:kern w:val="0"/>
                <w:sz w:val="24"/>
              </w:rPr>
              <w:t>科研</w:t>
            </w:r>
            <w:r>
              <w:rPr>
                <w:rFonts w:hint="eastAsia" w:ascii="仿宋" w:hAnsi="仿宋" w:eastAsia="仿宋" w:cs="仿宋"/>
                <w:color w:val="auto"/>
                <w:kern w:val="0"/>
                <w:sz w:val="24"/>
                <w:lang w:val="en-US" w:eastAsia="zh-CN"/>
              </w:rPr>
              <w:t>类</w:t>
            </w:r>
            <w:r>
              <w:rPr>
                <w:rFonts w:hint="eastAsia" w:ascii="仿宋" w:hAnsi="仿宋" w:eastAsia="仿宋" w:cs="仿宋"/>
                <w:color w:val="auto"/>
                <w:kern w:val="0"/>
                <w:sz w:val="24"/>
              </w:rPr>
              <w:t>一体化平台项目</w:t>
            </w:r>
            <w:r>
              <w:rPr>
                <w:rFonts w:hint="eastAsia" w:ascii="仿宋" w:hAnsi="仿宋" w:eastAsia="仿宋" w:cs="仿宋"/>
                <w:color w:val="auto"/>
                <w:kern w:val="0"/>
                <w:sz w:val="24"/>
                <w:lang w:val="en-US" w:eastAsia="zh-CN"/>
              </w:rPr>
              <w:t>的</w:t>
            </w:r>
            <w:r>
              <w:rPr>
                <w:rFonts w:hint="eastAsia" w:ascii="仿宋" w:hAnsi="仿宋" w:eastAsia="仿宋" w:cs="仿宋"/>
                <w:color w:val="auto"/>
                <w:kern w:val="0"/>
                <w:sz w:val="24"/>
                <w:lang w:eastAsia="zh-CN"/>
              </w:rPr>
              <w:t>得</w:t>
            </w:r>
            <w:r>
              <w:rPr>
                <w:rFonts w:hint="eastAsia" w:ascii="仿宋" w:hAnsi="仿宋" w:eastAsia="仿宋" w:cs="仿宋"/>
                <w:color w:val="auto"/>
                <w:kern w:val="0"/>
                <w:sz w:val="24"/>
              </w:rPr>
              <w:t>3分</w:t>
            </w:r>
            <w:r>
              <w:rPr>
                <w:rFonts w:hint="eastAsia" w:ascii="仿宋" w:hAnsi="仿宋" w:eastAsia="仿宋" w:cs="仿宋"/>
                <w:color w:val="auto"/>
                <w:kern w:val="0"/>
                <w:sz w:val="24"/>
                <w:lang w:eastAsia="zh-CN"/>
              </w:rPr>
              <w:t>。</w:t>
            </w:r>
            <w:r>
              <w:rPr>
                <w:rFonts w:hint="eastAsia" w:ascii="仿宋" w:hAnsi="仿宋" w:eastAsia="仿宋" w:cs="仿宋"/>
                <w:color w:val="auto"/>
                <w:kern w:val="0"/>
                <w:sz w:val="24"/>
                <w:lang w:val="en-US" w:eastAsia="zh-CN"/>
              </w:rPr>
              <w:t>注：需提供上述人员的资质证书复印件；人员项目经验需提供中标通知书（或项目验收报告）、合同关键页（合同首页、内容页、签章页）。</w:t>
            </w:r>
            <w:r>
              <w:rPr>
                <w:rFonts w:hint="eastAsia" w:ascii="仿宋" w:hAnsi="仿宋" w:eastAsia="仿宋" w:cs="仿宋"/>
                <w:color w:val="auto"/>
                <w:kern w:val="0"/>
                <w:sz w:val="24"/>
              </w:rPr>
              <w:t>同时提供</w:t>
            </w:r>
            <w:r>
              <w:rPr>
                <w:rFonts w:hint="eastAsia" w:ascii="仿宋" w:hAnsi="仿宋" w:eastAsia="仿宋" w:cs="仿宋"/>
                <w:color w:val="auto"/>
                <w:kern w:val="0"/>
                <w:sz w:val="24"/>
                <w:lang w:val="en-US" w:eastAsia="zh-CN"/>
              </w:rPr>
              <w:t>该人员</w:t>
            </w:r>
            <w:r>
              <w:rPr>
                <w:rFonts w:hint="eastAsia" w:ascii="仿宋" w:hAnsi="仿宋" w:eastAsia="仿宋" w:cs="仿宋"/>
                <w:color w:val="auto"/>
                <w:kern w:val="0"/>
                <w:sz w:val="24"/>
              </w:rPr>
              <w:t>近 6个月内任意1个月的社保缴纳证明或劳动合同复印</w:t>
            </w:r>
            <w:r>
              <w:rPr>
                <w:rFonts w:hint="eastAsia" w:ascii="仿宋" w:hAnsi="仿宋" w:eastAsia="仿宋" w:cs="仿宋"/>
                <w:color w:val="auto"/>
                <w:kern w:val="0"/>
                <w:sz w:val="24"/>
                <w:lang w:eastAsia="zh-CN"/>
              </w:rPr>
              <w:t>。</w:t>
            </w:r>
            <w:r>
              <w:rPr>
                <w:rFonts w:hint="eastAsia" w:ascii="仿宋" w:hAnsi="仿宋" w:eastAsia="仿宋" w:cs="仿宋"/>
                <w:color w:val="auto"/>
                <w:kern w:val="0"/>
                <w:sz w:val="24"/>
                <w:lang w:val="en-US" w:eastAsia="zh-CN"/>
              </w:rPr>
              <w:t>上述证明材料须加盖投标人公章否则不予认可。</w:t>
            </w:r>
          </w:p>
        </w:tc>
      </w:tr>
      <w:tr w14:paraId="0A60A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0" w:hRule="atLeast"/>
        </w:trPr>
        <w:tc>
          <w:tcPr>
            <w:tcW w:w="1723" w:type="dxa"/>
            <w:vMerge w:val="continue"/>
            <w:vAlign w:val="center"/>
          </w:tcPr>
          <w:p w14:paraId="6FD1A7B9">
            <w:pPr>
              <w:widowControl/>
              <w:spacing w:line="360" w:lineRule="auto"/>
              <w:jc w:val="left"/>
              <w:textAlignment w:val="center"/>
              <w:rPr>
                <w:rFonts w:ascii="仿宋" w:hAnsi="仿宋" w:eastAsia="仿宋"/>
                <w:color w:val="auto"/>
                <w:kern w:val="0"/>
                <w:sz w:val="24"/>
              </w:rPr>
            </w:pPr>
          </w:p>
        </w:tc>
        <w:tc>
          <w:tcPr>
            <w:tcW w:w="6680" w:type="dxa"/>
            <w:vAlign w:val="center"/>
          </w:tcPr>
          <w:p w14:paraId="461CD5BE">
            <w:pPr>
              <w:widowControl/>
              <w:spacing w:line="360" w:lineRule="auto"/>
              <w:jc w:val="left"/>
              <w:textAlignment w:val="auto"/>
              <w:rPr>
                <w:rFonts w:ascii="仿宋" w:hAnsi="仿宋" w:eastAsia="仿宋"/>
                <w:color w:val="auto"/>
                <w:kern w:val="0"/>
                <w:sz w:val="24"/>
              </w:rPr>
            </w:pPr>
            <w:r>
              <w:rPr>
                <w:rFonts w:hint="eastAsia" w:ascii="仿宋" w:hAnsi="仿宋" w:eastAsia="仿宋"/>
                <w:color w:val="auto"/>
                <w:kern w:val="0"/>
                <w:sz w:val="24"/>
              </w:rPr>
              <w:t>评审项3：项目团队中的系统集成实施负责人1人具有系统集成项目管理工程师证书、CISAW信息安全保障人员认证证书。上述证书每具备一个证书得1分，满分2分; 注：需提供上述人员的资质证书复印件并加盖投标人公章。同时提供该人员近 6个月内任意1个月的社保缴纳证明或劳动合同复印件。上述证明材料须加盖投标人公章否则不予认可。</w:t>
            </w:r>
          </w:p>
        </w:tc>
      </w:tr>
      <w:tr w14:paraId="28E5B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0" w:hRule="atLeast"/>
        </w:trPr>
        <w:tc>
          <w:tcPr>
            <w:tcW w:w="1723" w:type="dxa"/>
            <w:vMerge w:val="continue"/>
            <w:vAlign w:val="center"/>
          </w:tcPr>
          <w:p w14:paraId="3E0B4B45">
            <w:pPr>
              <w:widowControl/>
              <w:spacing w:line="360" w:lineRule="auto"/>
              <w:jc w:val="left"/>
              <w:textAlignment w:val="center"/>
              <w:rPr>
                <w:rFonts w:ascii="仿宋" w:hAnsi="仿宋" w:eastAsia="仿宋"/>
                <w:color w:val="auto"/>
                <w:kern w:val="0"/>
                <w:sz w:val="24"/>
              </w:rPr>
            </w:pPr>
          </w:p>
        </w:tc>
        <w:tc>
          <w:tcPr>
            <w:tcW w:w="6680" w:type="dxa"/>
            <w:vAlign w:val="center"/>
          </w:tcPr>
          <w:p w14:paraId="17248A28">
            <w:pPr>
              <w:widowControl/>
              <w:spacing w:line="360" w:lineRule="auto"/>
              <w:jc w:val="left"/>
              <w:textAlignment w:val="center"/>
              <w:rPr>
                <w:rFonts w:ascii="仿宋" w:hAnsi="仿宋" w:eastAsia="仿宋"/>
                <w:color w:val="auto"/>
                <w:kern w:val="0"/>
                <w:sz w:val="24"/>
              </w:rPr>
            </w:pPr>
            <w:r>
              <w:rPr>
                <w:rFonts w:hint="eastAsia" w:ascii="仿宋" w:hAnsi="仿宋" w:eastAsia="仿宋"/>
                <w:color w:val="auto"/>
                <w:kern w:val="0"/>
                <w:sz w:val="24"/>
              </w:rPr>
              <w:t>评审项4：项目团队配置的专业技术人员满足（项目经理、架构师、系统集成实施负责人除外）具备信息系统运行管理员证书的得1分。</w:t>
            </w:r>
          </w:p>
          <w:p w14:paraId="76178C21">
            <w:pPr>
              <w:widowControl/>
              <w:spacing w:line="360" w:lineRule="auto"/>
              <w:jc w:val="left"/>
              <w:textAlignment w:val="center"/>
              <w:rPr>
                <w:rFonts w:ascii="仿宋" w:hAnsi="仿宋"/>
                <w:color w:val="auto"/>
                <w:kern w:val="0"/>
                <w:sz w:val="24"/>
              </w:rPr>
            </w:pPr>
            <w:r>
              <w:rPr>
                <w:rFonts w:hint="eastAsia" w:ascii="仿宋" w:hAnsi="仿宋" w:eastAsia="仿宋"/>
                <w:color w:val="auto"/>
                <w:kern w:val="0"/>
                <w:sz w:val="24"/>
              </w:rPr>
              <w:t>注：需提相关人的证书复印件，同时须提供</w:t>
            </w:r>
            <w:r>
              <w:rPr>
                <w:rFonts w:ascii="仿宋" w:hAnsi="仿宋" w:eastAsia="仿宋" w:cs="仿宋"/>
                <w:color w:val="auto"/>
                <w:kern w:val="0"/>
                <w:sz w:val="24"/>
                <w:lang w:bidi="ar"/>
              </w:rPr>
              <w:t xml:space="preserve">近 </w:t>
            </w:r>
            <w:r>
              <w:rPr>
                <w:rFonts w:hint="eastAsia" w:ascii="仿宋" w:hAnsi="仿宋" w:eastAsia="仿宋" w:cs="仿宋"/>
                <w:color w:val="auto"/>
                <w:kern w:val="0"/>
                <w:sz w:val="24"/>
                <w:lang w:bidi="ar"/>
              </w:rPr>
              <w:t>6</w:t>
            </w:r>
            <w:r>
              <w:rPr>
                <w:rFonts w:ascii="仿宋" w:hAnsi="仿宋" w:eastAsia="仿宋" w:cs="仿宋"/>
                <w:color w:val="auto"/>
                <w:kern w:val="0"/>
                <w:sz w:val="24"/>
                <w:lang w:bidi="ar"/>
              </w:rPr>
              <w:t>个月内任意</w:t>
            </w:r>
            <w:r>
              <w:rPr>
                <w:rFonts w:hint="eastAsia" w:ascii="仿宋" w:hAnsi="仿宋" w:eastAsia="仿宋" w:cs="仿宋"/>
                <w:color w:val="auto"/>
                <w:kern w:val="0"/>
                <w:sz w:val="24"/>
                <w:lang w:bidi="ar"/>
              </w:rPr>
              <w:t>1</w:t>
            </w:r>
            <w:r>
              <w:rPr>
                <w:rFonts w:ascii="仿宋" w:hAnsi="仿宋" w:eastAsia="仿宋" w:cs="仿宋"/>
                <w:color w:val="auto"/>
                <w:kern w:val="0"/>
                <w:sz w:val="24"/>
                <w:lang w:bidi="ar"/>
              </w:rPr>
              <w:t>个</w:t>
            </w:r>
            <w:r>
              <w:rPr>
                <w:rFonts w:hint="eastAsia" w:ascii="仿宋" w:hAnsi="仿宋" w:eastAsia="仿宋" w:cs="仿宋"/>
                <w:color w:val="auto"/>
                <w:kern w:val="0"/>
                <w:sz w:val="24"/>
                <w:lang w:bidi="ar"/>
              </w:rPr>
              <w:t xml:space="preserve">月的社保缴纳证明或劳动合同复印件并加盖公章 </w:t>
            </w:r>
            <w:r>
              <w:rPr>
                <w:rFonts w:hint="eastAsia" w:ascii="仿宋" w:hAnsi="仿宋" w:eastAsia="仿宋"/>
                <w:color w:val="auto"/>
                <w:kern w:val="0"/>
                <w:sz w:val="24"/>
              </w:rPr>
              <w:t>，否则不予认可。</w:t>
            </w:r>
          </w:p>
        </w:tc>
      </w:tr>
      <w:tr w14:paraId="67666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6" w:hRule="atLeast"/>
        </w:trPr>
        <w:tc>
          <w:tcPr>
            <w:tcW w:w="1723" w:type="dxa"/>
            <w:vMerge w:val="continue"/>
            <w:vAlign w:val="center"/>
          </w:tcPr>
          <w:p w14:paraId="5A90E951">
            <w:pPr>
              <w:widowControl/>
              <w:spacing w:line="360" w:lineRule="auto"/>
              <w:jc w:val="left"/>
              <w:textAlignment w:val="center"/>
              <w:rPr>
                <w:rFonts w:ascii="仿宋" w:hAnsi="仿宋" w:eastAsia="仿宋"/>
                <w:color w:val="auto"/>
                <w:kern w:val="0"/>
                <w:sz w:val="24"/>
              </w:rPr>
            </w:pPr>
          </w:p>
        </w:tc>
        <w:tc>
          <w:tcPr>
            <w:tcW w:w="6680" w:type="dxa"/>
            <w:vAlign w:val="center"/>
          </w:tcPr>
          <w:p w14:paraId="342E69A6">
            <w:pPr>
              <w:widowControl/>
              <w:spacing w:line="360" w:lineRule="auto"/>
              <w:jc w:val="left"/>
              <w:textAlignment w:val="center"/>
              <w:rPr>
                <w:rFonts w:hint="eastAsia" w:ascii="仿宋" w:hAnsi="仿宋" w:eastAsia="仿宋"/>
                <w:color w:val="auto"/>
                <w:kern w:val="0"/>
                <w:sz w:val="24"/>
              </w:rPr>
            </w:pPr>
            <w:r>
              <w:rPr>
                <w:rFonts w:hint="eastAsia" w:ascii="仿宋" w:hAnsi="仿宋" w:eastAsia="仿宋" w:cs="仿宋"/>
                <w:color w:val="auto"/>
                <w:kern w:val="0"/>
                <w:sz w:val="24"/>
                <w:lang w:val="en-US" w:eastAsia="zh-CN" w:bidi="ar"/>
              </w:rPr>
              <w:t>注：投标人为本项目配备的项目经理、</w:t>
            </w:r>
            <w:r>
              <w:rPr>
                <w:rFonts w:hint="eastAsia" w:ascii="仿宋" w:hAnsi="仿宋" w:eastAsia="仿宋" w:cs="仿宋"/>
                <w:color w:val="auto"/>
                <w:kern w:val="0"/>
                <w:sz w:val="24"/>
                <w:lang w:bidi="ar"/>
              </w:rPr>
              <w:t>系统架构师</w:t>
            </w:r>
            <w:r>
              <w:rPr>
                <w:rFonts w:hint="eastAsia" w:ascii="仿宋" w:hAnsi="仿宋" w:eastAsia="仿宋" w:cs="仿宋"/>
                <w:color w:val="auto"/>
                <w:kern w:val="0"/>
                <w:sz w:val="24"/>
                <w:lang w:eastAsia="zh-CN" w:bidi="ar"/>
              </w:rPr>
              <w:t>、系统集成实施负责人</w:t>
            </w:r>
            <w:r>
              <w:rPr>
                <w:rFonts w:hint="eastAsia" w:ascii="仿宋" w:hAnsi="仿宋" w:eastAsia="仿宋" w:cs="仿宋"/>
                <w:color w:val="auto"/>
                <w:kern w:val="0"/>
                <w:sz w:val="24"/>
                <w:lang w:val="en-US" w:eastAsia="zh-CN" w:bidi="ar"/>
              </w:rPr>
              <w:t>不能由团队中同一人员担任，否则该人员业绩不予认可。</w:t>
            </w:r>
          </w:p>
        </w:tc>
      </w:tr>
      <w:bookmarkEnd w:id="33"/>
    </w:tbl>
    <w:p w14:paraId="5BD91542">
      <w:pPr>
        <w:numPr>
          <w:ilvl w:val="0"/>
          <w:numId w:val="1"/>
        </w:numPr>
        <w:spacing w:line="360" w:lineRule="auto"/>
        <w:ind w:left="-187" w:leftChars="-89" w:firstLine="187" w:firstLineChars="67"/>
        <w:contextualSpacing/>
        <w:rPr>
          <w:rFonts w:hint="eastAsia" w:ascii="仿宋" w:hAnsi="仿宋" w:eastAsia="仿宋"/>
          <w:kern w:val="0"/>
          <w:sz w:val="28"/>
          <w:szCs w:val="28"/>
        </w:rPr>
      </w:pPr>
      <w:r>
        <w:rPr>
          <w:rFonts w:hint="eastAsia" w:ascii="仿宋" w:hAnsi="仿宋" w:eastAsia="仿宋"/>
          <w:kern w:val="0"/>
          <w:sz w:val="28"/>
          <w:szCs w:val="28"/>
        </w:rPr>
        <w:t>经采购人确认，针对本项目第</w:t>
      </w:r>
      <w:r>
        <w:rPr>
          <w:rFonts w:hint="eastAsia" w:ascii="仿宋" w:hAnsi="仿宋" w:eastAsia="仿宋"/>
          <w:kern w:val="0"/>
          <w:sz w:val="28"/>
          <w:szCs w:val="28"/>
          <w:lang w:val="en-US" w:eastAsia="zh-CN"/>
        </w:rPr>
        <w:t>3</w:t>
      </w:r>
      <w:r>
        <w:rPr>
          <w:rFonts w:hint="eastAsia" w:ascii="仿宋" w:hAnsi="仿宋" w:eastAsia="仿宋"/>
          <w:kern w:val="0"/>
          <w:sz w:val="28"/>
          <w:szCs w:val="28"/>
        </w:rPr>
        <w:t>包招标文件“第五章 采购需求”三、技术要求（二）服务内容及要求/货物技术要求1、采购标的需满足的性能、材料、结构、外观、质量、安全、技术规格、物理特性等要求 ”</w:t>
      </w:r>
      <w:r>
        <w:rPr>
          <w:rFonts w:hint="eastAsia" w:ascii="仿宋" w:hAnsi="仿宋" w:eastAsia="仿宋"/>
          <w:kern w:val="0"/>
          <w:sz w:val="28"/>
          <w:szCs w:val="28"/>
          <w:lang w:val="en-US" w:eastAsia="zh-CN"/>
        </w:rPr>
        <w:t>中的“</w:t>
      </w:r>
      <w:r>
        <w:rPr>
          <w:rFonts w:hint="eastAsia" w:ascii="仿宋" w:hAnsi="仿宋" w:eastAsia="仿宋"/>
          <w:kern w:val="0"/>
          <w:sz w:val="28"/>
          <w:szCs w:val="28"/>
        </w:rPr>
        <w:t>1.7.2项目团队人员数量及资质要求</w:t>
      </w:r>
      <w:r>
        <w:rPr>
          <w:rFonts w:hint="eastAsia" w:ascii="仿宋" w:hAnsi="仿宋" w:eastAsia="仿宋"/>
          <w:kern w:val="0"/>
          <w:sz w:val="28"/>
          <w:szCs w:val="28"/>
          <w:lang w:val="en-US" w:eastAsia="zh-CN"/>
        </w:rPr>
        <w:t>”</w:t>
      </w:r>
      <w:r>
        <w:rPr>
          <w:rFonts w:hint="eastAsia" w:ascii="仿宋" w:hAnsi="仿宋" w:eastAsia="仿宋"/>
          <w:kern w:val="0"/>
          <w:sz w:val="28"/>
          <w:szCs w:val="28"/>
        </w:rPr>
        <w:t>进行更正，更正后</w:t>
      </w:r>
      <w:r>
        <w:rPr>
          <w:rFonts w:hint="eastAsia" w:ascii="仿宋" w:hAnsi="仿宋" w:eastAsia="仿宋"/>
          <w:kern w:val="0"/>
          <w:sz w:val="28"/>
          <w:szCs w:val="28"/>
          <w:lang w:val="en-US" w:eastAsia="zh-CN"/>
        </w:rPr>
        <w:t>的内容如下：</w:t>
      </w:r>
    </w:p>
    <w:p w14:paraId="76D3D509">
      <w:pPr>
        <w:numPr>
          <w:ilvl w:val="0"/>
          <w:numId w:val="0"/>
        </w:numPr>
        <w:spacing w:line="360" w:lineRule="auto"/>
        <w:ind w:firstLine="560" w:firstLineChars="200"/>
        <w:contextualSpacing/>
        <w:rPr>
          <w:rFonts w:hint="eastAsia" w:ascii="仿宋" w:hAnsi="仿宋" w:eastAsia="仿宋"/>
          <w:sz w:val="28"/>
          <w:szCs w:val="28"/>
        </w:rPr>
      </w:pPr>
      <w:r>
        <w:rPr>
          <w:rFonts w:hint="eastAsia" w:ascii="仿宋" w:hAnsi="仿宋" w:eastAsia="仿宋"/>
          <w:sz w:val="28"/>
          <w:szCs w:val="28"/>
        </w:rPr>
        <w:t>投标人应配置按照项目工作任务的需求组建不少于13人的专职项目团队，项目团队应包括：</w:t>
      </w:r>
    </w:p>
    <w:p w14:paraId="54D99F63">
      <w:pPr>
        <w:numPr>
          <w:ilvl w:val="0"/>
          <w:numId w:val="0"/>
        </w:numPr>
        <w:spacing w:line="360" w:lineRule="auto"/>
        <w:ind w:firstLine="560" w:firstLineChars="200"/>
        <w:contextualSpacing/>
        <w:rPr>
          <w:rFonts w:hint="eastAsia" w:ascii="仿宋" w:hAnsi="仿宋" w:eastAsia="仿宋"/>
          <w:sz w:val="28"/>
          <w:szCs w:val="28"/>
        </w:rPr>
      </w:pPr>
      <w:r>
        <w:rPr>
          <w:rFonts w:hint="eastAsia" w:ascii="仿宋" w:hAnsi="仿宋" w:eastAsia="仿宋"/>
          <w:sz w:val="28"/>
          <w:szCs w:val="28"/>
        </w:rPr>
        <w:t>项目经理1名，具有计算机技术与软件专业技术资格信息系统项目管理师证书且以项目经理身份主持完成过临床</w:t>
      </w:r>
      <w:r>
        <w:rPr>
          <w:rFonts w:hint="eastAsia" w:ascii="仿宋" w:hAnsi="仿宋" w:eastAsia="仿宋"/>
          <w:sz w:val="28"/>
          <w:szCs w:val="28"/>
          <w:lang w:val="en-US" w:eastAsia="zh-CN"/>
        </w:rPr>
        <w:t>类或科研类</w:t>
      </w:r>
      <w:r>
        <w:rPr>
          <w:rFonts w:hint="eastAsia" w:ascii="仿宋" w:hAnsi="仿宋" w:eastAsia="仿宋"/>
          <w:sz w:val="28"/>
          <w:szCs w:val="28"/>
        </w:rPr>
        <w:t>一体化平台</w:t>
      </w:r>
      <w:r>
        <w:rPr>
          <w:rFonts w:hint="eastAsia" w:ascii="仿宋" w:hAnsi="仿宋" w:eastAsia="仿宋"/>
          <w:sz w:val="28"/>
          <w:szCs w:val="28"/>
          <w:lang w:val="en-US" w:eastAsia="zh-CN"/>
        </w:rPr>
        <w:t>项目</w:t>
      </w:r>
      <w:r>
        <w:rPr>
          <w:rFonts w:hint="eastAsia" w:ascii="仿宋" w:hAnsi="仿宋" w:eastAsia="仿宋"/>
          <w:sz w:val="28"/>
          <w:szCs w:val="28"/>
        </w:rPr>
        <w:t>；项目经理全程跟进项目的实施过程。未经采购人同意，不得随意更换项目经理。</w:t>
      </w:r>
    </w:p>
    <w:p w14:paraId="6C87EA7B">
      <w:pPr>
        <w:numPr>
          <w:ilvl w:val="0"/>
          <w:numId w:val="0"/>
        </w:numPr>
        <w:spacing w:line="360" w:lineRule="auto"/>
        <w:ind w:firstLine="560" w:firstLineChars="200"/>
        <w:contextualSpacing/>
        <w:rPr>
          <w:rFonts w:hint="eastAsia" w:ascii="仿宋" w:hAnsi="仿宋" w:eastAsia="仿宋"/>
          <w:sz w:val="28"/>
          <w:szCs w:val="28"/>
        </w:rPr>
      </w:pPr>
      <w:r>
        <w:rPr>
          <w:rFonts w:hint="eastAsia" w:ascii="仿宋" w:hAnsi="仿宋" w:eastAsia="仿宋"/>
          <w:sz w:val="28"/>
          <w:szCs w:val="28"/>
          <w:lang w:val="en-US" w:eastAsia="zh-CN"/>
        </w:rPr>
        <w:t>系</w:t>
      </w:r>
      <w:r>
        <w:rPr>
          <w:rFonts w:hint="eastAsia" w:ascii="仿宋" w:hAnsi="仿宋" w:eastAsia="仿宋"/>
          <w:sz w:val="28"/>
          <w:szCs w:val="28"/>
        </w:rPr>
        <w:t>统架构师1名，具有系统架构设计师证书，且以系统架构师身份主持完成过临床类或科研类一体化平台项目；</w:t>
      </w:r>
    </w:p>
    <w:p w14:paraId="5B3C82E2">
      <w:pPr>
        <w:numPr>
          <w:ilvl w:val="0"/>
          <w:numId w:val="0"/>
        </w:numPr>
        <w:spacing w:line="360" w:lineRule="auto"/>
        <w:ind w:firstLine="560" w:firstLineChars="200"/>
        <w:contextualSpacing/>
        <w:rPr>
          <w:rFonts w:hint="eastAsia" w:ascii="仿宋" w:hAnsi="仿宋" w:eastAsia="仿宋"/>
          <w:sz w:val="28"/>
          <w:szCs w:val="28"/>
        </w:rPr>
      </w:pPr>
      <w:r>
        <w:rPr>
          <w:rFonts w:hint="eastAsia" w:ascii="仿宋" w:hAnsi="仿宋" w:eastAsia="仿宋"/>
          <w:sz w:val="28"/>
          <w:szCs w:val="28"/>
        </w:rPr>
        <w:t xml:space="preserve">系统集成实施负责人1名，具有系统集成项目管理工程师证书、CISAW信息安全保障人员认证证书; </w:t>
      </w:r>
    </w:p>
    <w:p w14:paraId="3C9817E0">
      <w:pPr>
        <w:numPr>
          <w:ilvl w:val="0"/>
          <w:numId w:val="0"/>
        </w:numPr>
        <w:spacing w:line="360" w:lineRule="auto"/>
        <w:ind w:firstLine="560" w:firstLineChars="200"/>
        <w:contextualSpacing/>
        <w:rPr>
          <w:rFonts w:hint="eastAsia" w:ascii="仿宋" w:hAnsi="仿宋" w:eastAsia="仿宋"/>
          <w:sz w:val="28"/>
          <w:szCs w:val="28"/>
        </w:rPr>
      </w:pPr>
      <w:r>
        <w:rPr>
          <w:rFonts w:hint="eastAsia" w:ascii="仿宋" w:hAnsi="仿宋" w:eastAsia="仿宋"/>
          <w:sz w:val="28"/>
          <w:szCs w:val="28"/>
        </w:rPr>
        <w:t>实施工程师2名、后端研发工程师5名以上、前端研发工程师2名、测试人员1名，项目团队中至少有一人具有信息系统运行管理员证书。</w:t>
      </w:r>
    </w:p>
    <w:p w14:paraId="07493BC3">
      <w:pPr>
        <w:numPr>
          <w:ilvl w:val="0"/>
          <w:numId w:val="0"/>
        </w:numPr>
        <w:spacing w:line="360" w:lineRule="auto"/>
        <w:ind w:firstLine="560" w:firstLineChars="200"/>
        <w:contextualSpacing/>
        <w:rPr>
          <w:rFonts w:hint="eastAsia" w:ascii="仿宋" w:hAnsi="仿宋" w:eastAsia="仿宋"/>
          <w:sz w:val="28"/>
          <w:szCs w:val="28"/>
          <w:lang w:eastAsia="zh-CN"/>
        </w:rPr>
      </w:pPr>
      <w:r>
        <w:rPr>
          <w:rFonts w:hint="eastAsia" w:ascii="仿宋" w:hAnsi="仿宋" w:eastAsia="仿宋"/>
          <w:sz w:val="28"/>
          <w:szCs w:val="28"/>
        </w:rPr>
        <w:t>须提供以上人员的证书复印件及近6个月内任意一个月的社保缴纳证明或劳动合同复印件并加盖公章</w:t>
      </w:r>
      <w:r>
        <w:rPr>
          <w:rFonts w:hint="eastAsia" w:ascii="仿宋" w:hAnsi="仿宋" w:eastAsia="仿宋"/>
          <w:sz w:val="28"/>
          <w:szCs w:val="28"/>
          <w:lang w:eastAsia="zh-CN"/>
        </w:rPr>
        <w:t>。</w:t>
      </w:r>
    </w:p>
    <w:p w14:paraId="18567EC5">
      <w:pPr>
        <w:numPr>
          <w:ilvl w:val="0"/>
          <w:numId w:val="0"/>
        </w:numPr>
        <w:spacing w:line="360" w:lineRule="auto"/>
        <w:ind w:firstLine="560" w:firstLineChars="200"/>
        <w:contextualSpacing/>
        <w:rPr>
          <w:rFonts w:hint="eastAsia" w:ascii="仿宋" w:hAnsi="仿宋" w:eastAsia="仿宋"/>
          <w:sz w:val="28"/>
          <w:szCs w:val="28"/>
        </w:rPr>
      </w:pPr>
      <w:r>
        <w:rPr>
          <w:rFonts w:hint="eastAsia" w:ascii="仿宋" w:hAnsi="仿宋" w:eastAsia="仿宋"/>
          <w:sz w:val="28"/>
          <w:szCs w:val="28"/>
        </w:rPr>
        <w:t>注：投标人为本项目配备的项目经理、系统架构师、系统集成实施负责人不能由团队中同一人员担任，否则该人员业绩不予认可。</w:t>
      </w:r>
    </w:p>
    <w:p w14:paraId="373AF7A1">
      <w:pPr>
        <w:numPr>
          <w:ilvl w:val="0"/>
          <w:numId w:val="1"/>
        </w:numPr>
        <w:spacing w:line="360" w:lineRule="auto"/>
        <w:ind w:left="-187" w:leftChars="-89" w:firstLine="187" w:firstLineChars="67"/>
        <w:contextualSpacing/>
        <w:rPr>
          <w:rFonts w:hint="eastAsia" w:ascii="仿宋" w:hAnsi="仿宋" w:eastAsia="仿宋"/>
          <w:kern w:val="0"/>
          <w:sz w:val="28"/>
          <w:szCs w:val="28"/>
        </w:rPr>
      </w:pPr>
      <w:r>
        <w:rPr>
          <w:rFonts w:hint="eastAsia" w:ascii="仿宋" w:hAnsi="仿宋" w:eastAsia="仿宋"/>
          <w:kern w:val="0"/>
          <w:sz w:val="28"/>
          <w:szCs w:val="28"/>
        </w:rPr>
        <w:t>本项目第</w:t>
      </w:r>
      <w:r>
        <w:rPr>
          <w:rFonts w:hint="eastAsia" w:ascii="仿宋" w:hAnsi="仿宋" w:eastAsia="仿宋"/>
          <w:kern w:val="0"/>
          <w:sz w:val="28"/>
          <w:szCs w:val="28"/>
          <w:lang w:val="en-US" w:eastAsia="zh-CN"/>
        </w:rPr>
        <w:t>3</w:t>
      </w:r>
      <w:r>
        <w:rPr>
          <w:rFonts w:hint="eastAsia" w:ascii="仿宋" w:hAnsi="仿宋" w:eastAsia="仿宋"/>
          <w:kern w:val="0"/>
          <w:sz w:val="28"/>
          <w:szCs w:val="28"/>
        </w:rPr>
        <w:t>包投标截止时间、开标时间由“2026年</w:t>
      </w:r>
      <w:r>
        <w:rPr>
          <w:rFonts w:hint="eastAsia" w:ascii="仿宋" w:hAnsi="仿宋" w:eastAsia="仿宋"/>
          <w:kern w:val="0"/>
          <w:sz w:val="28"/>
          <w:szCs w:val="28"/>
          <w:lang w:val="en-US" w:eastAsia="zh-CN"/>
        </w:rPr>
        <w:t>9</w:t>
      </w:r>
      <w:r>
        <w:rPr>
          <w:rFonts w:hint="eastAsia" w:ascii="仿宋" w:hAnsi="仿宋" w:eastAsia="仿宋"/>
          <w:kern w:val="0"/>
          <w:sz w:val="28"/>
          <w:szCs w:val="28"/>
        </w:rPr>
        <w:t>月2</w:t>
      </w:r>
      <w:r>
        <w:rPr>
          <w:rFonts w:hint="eastAsia" w:ascii="仿宋" w:hAnsi="仿宋" w:eastAsia="仿宋"/>
          <w:kern w:val="0"/>
          <w:sz w:val="28"/>
          <w:szCs w:val="28"/>
          <w:lang w:val="en-US" w:eastAsia="zh-CN"/>
        </w:rPr>
        <w:t>8</w:t>
      </w:r>
      <w:r>
        <w:rPr>
          <w:rFonts w:hint="eastAsia" w:ascii="仿宋" w:hAnsi="仿宋" w:eastAsia="仿宋"/>
          <w:kern w:val="0"/>
          <w:sz w:val="28"/>
          <w:szCs w:val="28"/>
        </w:rPr>
        <w:t>日09点00分（北京时间）”更正为：“2026年</w:t>
      </w:r>
      <w:r>
        <w:rPr>
          <w:rFonts w:hint="eastAsia" w:ascii="仿宋" w:hAnsi="仿宋" w:eastAsia="仿宋"/>
          <w:kern w:val="0"/>
          <w:sz w:val="28"/>
          <w:szCs w:val="28"/>
          <w:lang w:val="en-US" w:eastAsia="zh-CN"/>
        </w:rPr>
        <w:t>10</w:t>
      </w:r>
      <w:r>
        <w:rPr>
          <w:rFonts w:hint="eastAsia" w:ascii="仿宋" w:hAnsi="仿宋" w:eastAsia="仿宋"/>
          <w:kern w:val="0"/>
          <w:sz w:val="28"/>
          <w:szCs w:val="28"/>
        </w:rPr>
        <w:t>月</w:t>
      </w:r>
      <w:r>
        <w:rPr>
          <w:rFonts w:hint="eastAsia" w:ascii="仿宋" w:hAnsi="仿宋" w:eastAsia="仿宋"/>
          <w:kern w:val="0"/>
          <w:sz w:val="28"/>
          <w:szCs w:val="28"/>
          <w:lang w:val="en-US" w:eastAsia="zh-CN"/>
        </w:rPr>
        <w:t>13</w:t>
      </w:r>
      <w:r>
        <w:rPr>
          <w:rFonts w:hint="eastAsia" w:ascii="仿宋" w:hAnsi="仿宋" w:eastAsia="仿宋"/>
          <w:kern w:val="0"/>
          <w:sz w:val="28"/>
          <w:szCs w:val="28"/>
        </w:rPr>
        <w:t>日</w:t>
      </w:r>
      <w:r>
        <w:rPr>
          <w:rFonts w:hint="eastAsia" w:ascii="仿宋" w:hAnsi="仿宋" w:eastAsia="仿宋"/>
          <w:kern w:val="0"/>
          <w:sz w:val="28"/>
          <w:szCs w:val="28"/>
          <w:lang w:val="en-US" w:eastAsia="zh-CN"/>
        </w:rPr>
        <w:t>13</w:t>
      </w:r>
      <w:r>
        <w:rPr>
          <w:rFonts w:hint="eastAsia" w:ascii="仿宋" w:hAnsi="仿宋" w:eastAsia="仿宋"/>
          <w:kern w:val="0"/>
          <w:sz w:val="28"/>
          <w:szCs w:val="28"/>
        </w:rPr>
        <w:t>点</w:t>
      </w:r>
      <w:r>
        <w:rPr>
          <w:rFonts w:hint="eastAsia" w:ascii="仿宋" w:hAnsi="仿宋" w:eastAsia="仿宋"/>
          <w:kern w:val="0"/>
          <w:sz w:val="28"/>
          <w:szCs w:val="28"/>
          <w:lang w:val="en-US" w:eastAsia="zh-CN"/>
        </w:rPr>
        <w:t>3</w:t>
      </w:r>
      <w:r>
        <w:rPr>
          <w:rFonts w:hint="eastAsia" w:ascii="仿宋" w:hAnsi="仿宋" w:eastAsia="仿宋"/>
          <w:kern w:val="0"/>
          <w:sz w:val="28"/>
          <w:szCs w:val="28"/>
        </w:rPr>
        <w:t>0分（北京时间）。</w:t>
      </w:r>
      <w:bookmarkEnd w:id="27"/>
      <w:bookmarkEnd w:id="28"/>
      <w:bookmarkStart w:id="34" w:name="OLE_LINK150"/>
      <w:r>
        <w:rPr>
          <w:rFonts w:hint="eastAsia" w:ascii="仿宋" w:hAnsi="仿宋" w:eastAsia="仿宋"/>
          <w:kern w:val="0"/>
          <w:sz w:val="28"/>
          <w:szCs w:val="28"/>
        </w:rPr>
        <w:t>”</w:t>
      </w:r>
      <w:bookmarkEnd w:id="34"/>
    </w:p>
    <w:p w14:paraId="4FAD00DD">
      <w:pPr>
        <w:numPr>
          <w:ilvl w:val="0"/>
          <w:numId w:val="1"/>
        </w:numPr>
        <w:spacing w:line="360" w:lineRule="auto"/>
        <w:ind w:left="-187" w:leftChars="-89" w:firstLine="187" w:firstLineChars="67"/>
        <w:contextualSpacing/>
        <w:rPr>
          <w:rFonts w:hint="eastAsia" w:ascii="仿宋" w:hAnsi="仿宋" w:eastAsia="仿宋"/>
          <w:kern w:val="0"/>
          <w:sz w:val="28"/>
          <w:szCs w:val="28"/>
        </w:rPr>
      </w:pPr>
      <w:r>
        <w:rPr>
          <w:rFonts w:hint="eastAsia" w:ascii="仿宋" w:hAnsi="仿宋" w:eastAsia="仿宋"/>
          <w:kern w:val="0"/>
          <w:sz w:val="28"/>
          <w:szCs w:val="28"/>
        </w:rPr>
        <w:t>本项目第</w:t>
      </w:r>
      <w:r>
        <w:rPr>
          <w:rFonts w:hint="eastAsia" w:ascii="仿宋" w:hAnsi="仿宋" w:eastAsia="仿宋"/>
          <w:kern w:val="0"/>
          <w:sz w:val="28"/>
          <w:szCs w:val="28"/>
          <w:lang w:val="en-US" w:eastAsia="zh-CN"/>
        </w:rPr>
        <w:t>3</w:t>
      </w:r>
      <w:r>
        <w:rPr>
          <w:rFonts w:hint="eastAsia" w:ascii="仿宋" w:hAnsi="仿宋" w:eastAsia="仿宋"/>
          <w:kern w:val="0"/>
          <w:sz w:val="28"/>
          <w:szCs w:val="28"/>
        </w:rPr>
        <w:t>包</w:t>
      </w:r>
      <w:r>
        <w:rPr>
          <w:rFonts w:hint="eastAsia" w:ascii="仿宋" w:hAnsi="仿宋" w:eastAsia="仿宋"/>
          <w:kern w:val="0"/>
          <w:sz w:val="28"/>
          <w:szCs w:val="28"/>
          <w:lang w:val="en-US" w:eastAsia="zh-CN"/>
        </w:rPr>
        <w:t>招标文件</w:t>
      </w:r>
      <w:r>
        <w:rPr>
          <w:rFonts w:hint="eastAsia" w:ascii="仿宋" w:hAnsi="仿宋" w:eastAsia="仿宋"/>
          <w:kern w:val="0"/>
          <w:sz w:val="28"/>
          <w:szCs w:val="28"/>
        </w:rPr>
        <w:t>第二章</w:t>
      </w:r>
      <w:r>
        <w:rPr>
          <w:rFonts w:hint="eastAsia" w:ascii="仿宋" w:hAnsi="仿宋" w:eastAsia="仿宋"/>
          <w:kern w:val="0"/>
          <w:sz w:val="28"/>
          <w:szCs w:val="28"/>
          <w:lang w:val="en-US" w:eastAsia="zh-CN"/>
        </w:rPr>
        <w:t xml:space="preserve"> </w:t>
      </w:r>
      <w:r>
        <w:rPr>
          <w:rFonts w:hint="eastAsia" w:ascii="仿宋" w:hAnsi="仿宋" w:eastAsia="仿宋"/>
          <w:kern w:val="0"/>
          <w:sz w:val="28"/>
          <w:szCs w:val="28"/>
        </w:rPr>
        <w:t>投标人须知投标人须知资料表12.1投标保证金</w:t>
      </w:r>
      <w:r>
        <w:rPr>
          <w:rFonts w:hint="eastAsia" w:ascii="仿宋" w:hAnsi="仿宋" w:eastAsia="仿宋"/>
          <w:kern w:val="0"/>
          <w:sz w:val="28"/>
          <w:szCs w:val="28"/>
          <w:lang w:eastAsia="zh-CN"/>
        </w:rPr>
        <w:t>“</w:t>
      </w:r>
      <w:r>
        <w:rPr>
          <w:rFonts w:hint="eastAsia" w:ascii="仿宋" w:hAnsi="仿宋" w:eastAsia="仿宋"/>
          <w:kern w:val="0"/>
          <w:sz w:val="28"/>
          <w:szCs w:val="28"/>
        </w:rPr>
        <w:t>2.如投标保证金形式为纸质保函的，投标人须在2026年9月28日09点00分前（投标截止时间当天）将纸质保函密封递交至北京市丰台区西三环南路14号院首科大厦A座4层405号中技国际招标有限公司会议中心。</w:t>
      </w:r>
      <w:r>
        <w:rPr>
          <w:rFonts w:hint="eastAsia" w:ascii="仿宋" w:hAnsi="仿宋" w:eastAsia="仿宋"/>
          <w:kern w:val="0"/>
          <w:sz w:val="28"/>
          <w:szCs w:val="28"/>
          <w:lang w:eastAsia="zh-CN"/>
        </w:rPr>
        <w:t>”</w:t>
      </w:r>
      <w:r>
        <w:rPr>
          <w:rFonts w:hint="eastAsia" w:ascii="仿宋" w:hAnsi="仿宋" w:eastAsia="仿宋"/>
          <w:kern w:val="0"/>
          <w:sz w:val="28"/>
          <w:szCs w:val="28"/>
          <w:lang w:val="en-US" w:eastAsia="zh-CN"/>
        </w:rPr>
        <w:t>更正为</w:t>
      </w:r>
      <w:r>
        <w:rPr>
          <w:rFonts w:hint="eastAsia" w:ascii="仿宋" w:hAnsi="仿宋" w:eastAsia="仿宋"/>
          <w:kern w:val="0"/>
          <w:sz w:val="28"/>
          <w:szCs w:val="28"/>
          <w:lang w:eastAsia="zh-CN"/>
        </w:rPr>
        <w:t>“</w:t>
      </w:r>
      <w:r>
        <w:rPr>
          <w:rFonts w:hint="eastAsia" w:ascii="仿宋" w:hAnsi="仿宋" w:eastAsia="仿宋"/>
          <w:kern w:val="0"/>
          <w:sz w:val="28"/>
          <w:szCs w:val="28"/>
        </w:rPr>
        <w:t>2.如投标保证金形式为纸质保函的，投标人须在2026年</w:t>
      </w:r>
      <w:r>
        <w:rPr>
          <w:rFonts w:hint="eastAsia" w:ascii="仿宋" w:hAnsi="仿宋" w:eastAsia="仿宋"/>
          <w:kern w:val="0"/>
          <w:sz w:val="28"/>
          <w:szCs w:val="28"/>
          <w:lang w:val="en-US" w:eastAsia="zh-CN"/>
        </w:rPr>
        <w:t>10</w:t>
      </w:r>
      <w:r>
        <w:rPr>
          <w:rFonts w:hint="eastAsia" w:ascii="仿宋" w:hAnsi="仿宋" w:eastAsia="仿宋"/>
          <w:kern w:val="0"/>
          <w:sz w:val="28"/>
          <w:szCs w:val="28"/>
        </w:rPr>
        <w:t>月</w:t>
      </w:r>
      <w:r>
        <w:rPr>
          <w:rFonts w:hint="eastAsia" w:ascii="仿宋" w:hAnsi="仿宋" w:eastAsia="仿宋"/>
          <w:kern w:val="0"/>
          <w:sz w:val="28"/>
          <w:szCs w:val="28"/>
          <w:lang w:val="en-US" w:eastAsia="zh-CN"/>
        </w:rPr>
        <w:t>13</w:t>
      </w:r>
      <w:r>
        <w:rPr>
          <w:rFonts w:hint="eastAsia" w:ascii="仿宋" w:hAnsi="仿宋" w:eastAsia="仿宋"/>
          <w:kern w:val="0"/>
          <w:sz w:val="28"/>
          <w:szCs w:val="28"/>
        </w:rPr>
        <w:t>日</w:t>
      </w:r>
      <w:r>
        <w:rPr>
          <w:rFonts w:hint="eastAsia" w:ascii="仿宋" w:hAnsi="仿宋" w:eastAsia="仿宋"/>
          <w:kern w:val="0"/>
          <w:sz w:val="28"/>
          <w:szCs w:val="28"/>
          <w:lang w:val="en-US" w:eastAsia="zh-CN"/>
        </w:rPr>
        <w:t>13</w:t>
      </w:r>
      <w:r>
        <w:rPr>
          <w:rFonts w:hint="eastAsia" w:ascii="仿宋" w:hAnsi="仿宋" w:eastAsia="仿宋"/>
          <w:kern w:val="0"/>
          <w:sz w:val="28"/>
          <w:szCs w:val="28"/>
        </w:rPr>
        <w:t>点</w:t>
      </w:r>
      <w:r>
        <w:rPr>
          <w:rFonts w:hint="eastAsia" w:ascii="仿宋" w:hAnsi="仿宋" w:eastAsia="仿宋"/>
          <w:kern w:val="0"/>
          <w:sz w:val="28"/>
          <w:szCs w:val="28"/>
          <w:lang w:val="en-US" w:eastAsia="zh-CN"/>
        </w:rPr>
        <w:t>3</w:t>
      </w:r>
      <w:r>
        <w:rPr>
          <w:rFonts w:hint="eastAsia" w:ascii="仿宋" w:hAnsi="仿宋" w:eastAsia="仿宋"/>
          <w:kern w:val="0"/>
          <w:sz w:val="28"/>
          <w:szCs w:val="28"/>
        </w:rPr>
        <w:t>0分前（投标截止时间当天）将纸质保函密封递交至北京市丰台区西三环南路14号院首科大厦A座4层405号中技国际招标有限公司会议中心。</w:t>
      </w:r>
      <w:r>
        <w:rPr>
          <w:rFonts w:hint="eastAsia" w:ascii="仿宋" w:hAnsi="仿宋" w:eastAsia="仿宋"/>
          <w:kern w:val="0"/>
          <w:sz w:val="28"/>
          <w:szCs w:val="28"/>
          <w:lang w:eastAsia="zh-CN"/>
        </w:rPr>
        <w:t>”</w:t>
      </w:r>
      <w:bookmarkStart w:id="51" w:name="_GoBack"/>
      <w:bookmarkEnd w:id="51"/>
    </w:p>
    <w:p w14:paraId="0562FF93">
      <w:pPr>
        <w:spacing w:line="360" w:lineRule="auto"/>
        <w:contextualSpacing/>
        <w:rPr>
          <w:rFonts w:ascii="仿宋" w:hAnsi="仿宋" w:eastAsia="仿宋"/>
          <w:sz w:val="28"/>
          <w:szCs w:val="28"/>
        </w:rPr>
      </w:pPr>
      <w:r>
        <w:rPr>
          <w:rFonts w:hint="eastAsia" w:ascii="仿宋" w:hAnsi="仿宋" w:eastAsia="仿宋"/>
          <w:sz w:val="28"/>
          <w:szCs w:val="28"/>
        </w:rPr>
        <w:t>5、本项目第</w:t>
      </w:r>
      <w:r>
        <w:rPr>
          <w:rFonts w:hint="eastAsia" w:ascii="仿宋" w:hAnsi="仿宋" w:eastAsia="仿宋"/>
          <w:sz w:val="28"/>
          <w:szCs w:val="28"/>
          <w:lang w:val="en-US" w:eastAsia="zh-CN"/>
        </w:rPr>
        <w:t>3</w:t>
      </w:r>
      <w:r>
        <w:rPr>
          <w:rFonts w:hint="eastAsia" w:ascii="仿宋" w:hAnsi="仿宋" w:eastAsia="仿宋"/>
          <w:sz w:val="28"/>
          <w:szCs w:val="28"/>
        </w:rPr>
        <w:t>包招标文件其他内容不变。</w:t>
      </w:r>
      <w:bookmarkEnd w:id="10"/>
      <w:bookmarkEnd w:id="11"/>
      <w:bookmarkEnd w:id="17"/>
      <w:bookmarkEnd w:id="18"/>
      <w:bookmarkEnd w:id="19"/>
      <w:bookmarkEnd w:id="20"/>
      <w:bookmarkEnd w:id="21"/>
      <w:bookmarkEnd w:id="22"/>
      <w:bookmarkEnd w:id="23"/>
      <w:bookmarkEnd w:id="24"/>
      <w:bookmarkEnd w:id="25"/>
      <w:bookmarkEnd w:id="26"/>
      <w:bookmarkEnd w:id="29"/>
      <w:bookmarkEnd w:id="30"/>
      <w:bookmarkEnd w:id="31"/>
      <w:bookmarkEnd w:id="32"/>
    </w:p>
    <w:p w14:paraId="37A77D29">
      <w:pPr>
        <w:pStyle w:val="3"/>
        <w:spacing w:before="0" w:after="0" w:line="360" w:lineRule="auto"/>
        <w:contextualSpacing/>
        <w:rPr>
          <w:rFonts w:ascii="仿宋" w:hAnsi="仿宋" w:eastAsia="仿宋"/>
          <w:sz w:val="24"/>
          <w:szCs w:val="21"/>
        </w:rPr>
      </w:pPr>
      <w:r>
        <w:rPr>
          <w:rFonts w:hint="eastAsia" w:ascii="黑体" w:hAnsi="黑体" w:cs="宋体"/>
          <w:b w:val="0"/>
          <w:sz w:val="28"/>
          <w:szCs w:val="28"/>
        </w:rPr>
        <w:t>三、更正日期：</w:t>
      </w:r>
      <w:r>
        <w:rPr>
          <w:rFonts w:hint="eastAsia" w:ascii="仿宋" w:hAnsi="仿宋" w:eastAsia="仿宋" w:cs="宋体"/>
          <w:b w:val="0"/>
          <w:sz w:val="28"/>
          <w:szCs w:val="28"/>
        </w:rPr>
        <w:t>2026年</w:t>
      </w:r>
      <w:r>
        <w:rPr>
          <w:rFonts w:hint="eastAsia" w:ascii="仿宋" w:hAnsi="仿宋" w:eastAsia="仿宋" w:cs="宋体"/>
          <w:b w:val="0"/>
          <w:sz w:val="28"/>
          <w:szCs w:val="28"/>
          <w:lang w:val="en-US" w:eastAsia="zh-CN"/>
        </w:rPr>
        <w:t>9</w:t>
      </w:r>
      <w:r>
        <w:rPr>
          <w:rFonts w:hint="eastAsia" w:ascii="仿宋" w:hAnsi="仿宋" w:eastAsia="仿宋" w:cs="宋体"/>
          <w:b w:val="0"/>
          <w:sz w:val="28"/>
          <w:szCs w:val="28"/>
        </w:rPr>
        <w:t>月</w:t>
      </w:r>
      <w:r>
        <w:rPr>
          <w:rFonts w:hint="eastAsia" w:ascii="仿宋" w:hAnsi="仿宋" w:eastAsia="仿宋" w:cs="宋体"/>
          <w:b w:val="0"/>
          <w:sz w:val="28"/>
          <w:szCs w:val="28"/>
          <w:lang w:val="en-US" w:eastAsia="zh-CN"/>
        </w:rPr>
        <w:t>23</w:t>
      </w:r>
      <w:r>
        <w:rPr>
          <w:rFonts w:hint="eastAsia" w:ascii="仿宋" w:hAnsi="仿宋" w:eastAsia="仿宋" w:cs="宋体"/>
          <w:b w:val="0"/>
          <w:sz w:val="28"/>
          <w:szCs w:val="28"/>
        </w:rPr>
        <w:t>日</w:t>
      </w:r>
    </w:p>
    <w:p w14:paraId="489282D0">
      <w:pPr>
        <w:pStyle w:val="3"/>
        <w:spacing w:before="0" w:after="0" w:line="360" w:lineRule="auto"/>
        <w:contextualSpacing/>
        <w:rPr>
          <w:rFonts w:ascii="黑体" w:hAnsi="黑体" w:cs="宋体"/>
          <w:b w:val="0"/>
          <w:sz w:val="28"/>
          <w:szCs w:val="28"/>
        </w:rPr>
      </w:pPr>
      <w:bookmarkStart w:id="35" w:name="_Toc35393816"/>
      <w:bookmarkStart w:id="36" w:name="_Toc35393647"/>
      <w:r>
        <w:rPr>
          <w:rFonts w:hint="eastAsia" w:ascii="黑体" w:hAnsi="黑体" w:cs="宋体"/>
          <w:b w:val="0"/>
          <w:sz w:val="28"/>
          <w:szCs w:val="28"/>
        </w:rPr>
        <w:t>四、其他补充事宜</w:t>
      </w:r>
      <w:bookmarkEnd w:id="35"/>
      <w:bookmarkEnd w:id="36"/>
    </w:p>
    <w:p w14:paraId="1ECBE95D">
      <w:pPr>
        <w:spacing w:line="360" w:lineRule="auto"/>
        <w:ind w:firstLine="560" w:firstLineChars="200"/>
        <w:contextualSpacing/>
        <w:jc w:val="left"/>
        <w:rPr>
          <w:rFonts w:ascii="仿宋" w:hAnsi="仿宋" w:eastAsia="仿宋"/>
          <w:sz w:val="28"/>
          <w:szCs w:val="28"/>
        </w:rPr>
      </w:pPr>
      <w:bookmarkStart w:id="37" w:name="OLE_LINK159"/>
      <w:bookmarkStart w:id="38" w:name="OLE_LINK4"/>
      <w:bookmarkStart w:id="39" w:name="OLE_LINK158"/>
      <w:r>
        <w:rPr>
          <w:rFonts w:hint="eastAsia" w:ascii="仿宋" w:hAnsi="仿宋" w:eastAsia="仿宋"/>
          <w:sz w:val="28"/>
          <w:szCs w:val="28"/>
        </w:rPr>
        <w:t>招标文件其他内容不变。</w:t>
      </w:r>
    </w:p>
    <w:bookmarkEnd w:id="37"/>
    <w:bookmarkEnd w:id="38"/>
    <w:bookmarkEnd w:id="39"/>
    <w:p w14:paraId="13883DE6">
      <w:pPr>
        <w:pStyle w:val="3"/>
        <w:spacing w:before="0" w:after="0" w:line="360" w:lineRule="auto"/>
        <w:contextualSpacing/>
        <w:rPr>
          <w:rFonts w:ascii="黑体" w:hAnsi="黑体" w:cs="宋体"/>
          <w:b w:val="0"/>
          <w:sz w:val="28"/>
          <w:szCs w:val="28"/>
        </w:rPr>
      </w:pPr>
      <w:bookmarkStart w:id="40" w:name="_Toc35393817"/>
      <w:bookmarkStart w:id="41" w:name="_Toc35393648"/>
      <w:bookmarkStart w:id="42" w:name="_Toc28359106"/>
      <w:bookmarkStart w:id="43" w:name="_Toc28359029"/>
      <w:r>
        <w:rPr>
          <w:rFonts w:hint="eastAsia" w:ascii="黑体" w:hAnsi="黑体" w:cs="宋体"/>
          <w:b w:val="0"/>
          <w:sz w:val="28"/>
          <w:szCs w:val="28"/>
        </w:rPr>
        <w:t>五、凡对本次公告内容提出询问，请按以下方式联系。</w:t>
      </w:r>
      <w:bookmarkEnd w:id="40"/>
      <w:bookmarkEnd w:id="41"/>
      <w:bookmarkEnd w:id="42"/>
      <w:bookmarkEnd w:id="43"/>
    </w:p>
    <w:p w14:paraId="0ABF57FC">
      <w:pPr>
        <w:spacing w:line="360" w:lineRule="auto"/>
        <w:ind w:left="1130" w:leftChars="1" w:hanging="1128" w:hangingChars="403"/>
        <w:contextualSpacing/>
        <w:jc w:val="left"/>
        <w:rPr>
          <w:rFonts w:hint="eastAsia" w:ascii="仿宋" w:hAnsi="仿宋" w:eastAsia="仿宋" w:cs="仿宋"/>
          <w:sz w:val="28"/>
          <w:szCs w:val="28"/>
        </w:rPr>
      </w:pPr>
      <w:r>
        <w:rPr>
          <w:rFonts w:hint="eastAsia" w:ascii="仿宋" w:hAnsi="仿宋" w:eastAsia="仿宋" w:cs="仿宋"/>
          <w:sz w:val="28"/>
          <w:szCs w:val="28"/>
        </w:rPr>
        <w:t>1.采购人信息</w:t>
      </w:r>
    </w:p>
    <w:p w14:paraId="3D1BCFF3">
      <w:pPr>
        <w:snapToGrid w:val="0"/>
        <w:spacing w:before="120" w:beforeLines="50" w:after="120" w:afterLines="50" w:line="360" w:lineRule="auto"/>
        <w:jc w:val="left"/>
        <w:rPr>
          <w:rFonts w:hint="eastAsia" w:ascii="仿宋" w:hAnsi="仿宋" w:eastAsia="仿宋" w:cs="仿宋"/>
          <w:sz w:val="28"/>
          <w:szCs w:val="28"/>
          <w:highlight w:val="none"/>
        </w:rPr>
      </w:pPr>
      <w:bookmarkStart w:id="44" w:name="_Toc28359009"/>
      <w:bookmarkStart w:id="45" w:name="_Toc28359086"/>
      <w:r>
        <w:rPr>
          <w:rFonts w:hint="eastAsia" w:ascii="仿宋" w:hAnsi="仿宋" w:eastAsia="仿宋" w:cs="仿宋"/>
          <w:sz w:val="28"/>
          <w:szCs w:val="28"/>
          <w:highlight w:val="none"/>
        </w:rPr>
        <w:t>名    称：首都医科大学附属北京天坛医院</w:t>
      </w:r>
    </w:p>
    <w:p w14:paraId="23B479D3">
      <w:pPr>
        <w:snapToGrid w:val="0"/>
        <w:spacing w:before="120" w:beforeLines="50" w:after="120" w:afterLines="50" w:line="360" w:lineRule="auto"/>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地    址：</w:t>
      </w:r>
      <w:r>
        <w:rPr>
          <w:rFonts w:hint="eastAsia" w:ascii="仿宋" w:hAnsi="仿宋" w:eastAsia="仿宋" w:cs="仿宋"/>
          <w:sz w:val="28"/>
          <w:szCs w:val="28"/>
          <w:highlight w:val="none"/>
          <w:lang w:bidi="ar"/>
        </w:rPr>
        <w:t>北京市丰台区南四环西路119号</w:t>
      </w:r>
    </w:p>
    <w:p w14:paraId="740DB317">
      <w:pPr>
        <w:snapToGrid w:val="0"/>
        <w:spacing w:before="120" w:beforeLines="50" w:after="120" w:afterLines="50" w:line="360" w:lineRule="auto"/>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联系方式：</w:t>
      </w:r>
      <w:bookmarkStart w:id="46" w:name="OLE_LINK44"/>
      <w:bookmarkStart w:id="47" w:name="OLE_LINK120"/>
      <w:r>
        <w:rPr>
          <w:rFonts w:hint="eastAsia" w:ascii="仿宋" w:hAnsi="仿宋" w:eastAsia="仿宋" w:cs="仿宋"/>
          <w:sz w:val="28"/>
          <w:szCs w:val="28"/>
          <w:highlight w:val="none"/>
        </w:rPr>
        <w:t>010－</w:t>
      </w:r>
      <w:bookmarkEnd w:id="46"/>
      <w:r>
        <w:rPr>
          <w:rFonts w:hint="eastAsia" w:ascii="仿宋" w:hAnsi="仿宋" w:eastAsia="仿宋" w:cs="仿宋"/>
          <w:sz w:val="28"/>
          <w:szCs w:val="28"/>
          <w:highlight w:val="none"/>
        </w:rPr>
        <w:t>5997</w:t>
      </w:r>
      <w:bookmarkEnd w:id="47"/>
      <w:r>
        <w:rPr>
          <w:rFonts w:hint="eastAsia" w:ascii="仿宋" w:hAnsi="仿宋" w:eastAsia="仿宋" w:cs="仿宋"/>
          <w:sz w:val="28"/>
          <w:szCs w:val="28"/>
          <w:highlight w:val="none"/>
        </w:rPr>
        <w:t>6668</w:t>
      </w:r>
    </w:p>
    <w:p w14:paraId="417D71B3">
      <w:pPr>
        <w:spacing w:line="360" w:lineRule="auto"/>
        <w:ind w:left="1130" w:leftChars="1" w:hanging="1128" w:hangingChars="403"/>
        <w:contextualSpacing/>
        <w:jc w:val="left"/>
        <w:rPr>
          <w:rFonts w:hint="eastAsia" w:ascii="仿宋" w:hAnsi="仿宋" w:eastAsia="仿宋" w:cs="仿宋"/>
          <w:sz w:val="28"/>
          <w:szCs w:val="28"/>
        </w:rPr>
      </w:pPr>
      <w:r>
        <w:rPr>
          <w:rFonts w:hint="eastAsia" w:ascii="仿宋" w:hAnsi="仿宋" w:eastAsia="仿宋" w:cs="仿宋"/>
          <w:sz w:val="28"/>
          <w:szCs w:val="28"/>
        </w:rPr>
        <w:t>2.采购代理机构信息</w:t>
      </w:r>
      <w:bookmarkEnd w:id="44"/>
      <w:bookmarkEnd w:id="45"/>
    </w:p>
    <w:p w14:paraId="3655AB1D">
      <w:pPr>
        <w:snapToGrid w:val="0"/>
        <w:spacing w:before="120" w:beforeLines="50" w:after="120" w:afterLines="50" w:line="360" w:lineRule="auto"/>
        <w:jc w:val="left"/>
        <w:rPr>
          <w:rFonts w:hint="eastAsia" w:ascii="仿宋" w:hAnsi="仿宋" w:eastAsia="仿宋" w:cs="仿宋"/>
          <w:sz w:val="28"/>
          <w:szCs w:val="28"/>
          <w:highlight w:val="none"/>
        </w:rPr>
      </w:pPr>
      <w:bookmarkStart w:id="48" w:name="_Toc28359087"/>
      <w:bookmarkStart w:id="49" w:name="_Toc28359010"/>
      <w:r>
        <w:rPr>
          <w:rFonts w:hint="eastAsia" w:ascii="仿宋" w:hAnsi="仿宋" w:eastAsia="仿宋" w:cs="仿宋"/>
          <w:sz w:val="28"/>
          <w:szCs w:val="28"/>
          <w:highlight w:val="none"/>
        </w:rPr>
        <w:t>名    称：中技国际招标有限公司</w:t>
      </w:r>
    </w:p>
    <w:p w14:paraId="169EE860">
      <w:pPr>
        <w:snapToGrid w:val="0"/>
        <w:spacing w:before="120" w:beforeLines="50" w:after="120" w:afterLines="50" w:line="360" w:lineRule="auto"/>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地    址：</w:t>
      </w:r>
      <w:bookmarkStart w:id="50" w:name="_Hlk229569390"/>
      <w:r>
        <w:rPr>
          <w:rFonts w:hint="eastAsia" w:ascii="仿宋" w:hAnsi="仿宋" w:eastAsia="仿宋" w:cs="仿宋"/>
          <w:sz w:val="28"/>
          <w:szCs w:val="28"/>
          <w:highlight w:val="none"/>
        </w:rPr>
        <w:t>北京市丰台区西营街1号院通用时代中心C座9层</w:t>
      </w:r>
      <w:bookmarkEnd w:id="50"/>
    </w:p>
    <w:p w14:paraId="302D8F7E">
      <w:pPr>
        <w:snapToGrid w:val="0"/>
        <w:spacing w:before="120" w:beforeLines="50" w:after="120" w:afterLines="50" w:line="360" w:lineRule="auto"/>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联系方式：010-81168577</w:t>
      </w:r>
    </w:p>
    <w:p w14:paraId="7F1B673A">
      <w:pPr>
        <w:spacing w:line="360" w:lineRule="auto"/>
        <w:ind w:left="1130" w:leftChars="1" w:hanging="1128" w:hangingChars="403"/>
        <w:contextualSpacing/>
        <w:rPr>
          <w:rFonts w:hint="eastAsia" w:ascii="仿宋" w:hAnsi="仿宋" w:eastAsia="仿宋" w:cs="仿宋"/>
          <w:sz w:val="28"/>
          <w:szCs w:val="28"/>
        </w:rPr>
      </w:pPr>
      <w:r>
        <w:rPr>
          <w:rFonts w:hint="eastAsia" w:ascii="仿宋" w:hAnsi="仿宋" w:eastAsia="仿宋" w:cs="仿宋"/>
          <w:sz w:val="28"/>
          <w:szCs w:val="28"/>
        </w:rPr>
        <w:t>3.项目联系方式</w:t>
      </w:r>
      <w:bookmarkEnd w:id="48"/>
      <w:bookmarkEnd w:id="49"/>
    </w:p>
    <w:p w14:paraId="27232BE6">
      <w:pPr>
        <w:snapToGrid w:val="0"/>
        <w:spacing w:before="120" w:beforeLines="50" w:after="120" w:afterLines="50" w:line="360" w:lineRule="auto"/>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项目联系人：赵雨辰、孙薇</w:t>
      </w:r>
    </w:p>
    <w:p w14:paraId="09D62E1A">
      <w:pPr>
        <w:snapToGrid w:val="0"/>
        <w:spacing w:before="120" w:beforeLines="50" w:after="120" w:afterLines="50" w:line="360" w:lineRule="auto"/>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电      话：010-81168577</w:t>
      </w:r>
    </w:p>
    <w:p w14:paraId="64EB387C">
      <w:pPr>
        <w:spacing w:line="360" w:lineRule="auto"/>
        <w:ind w:left="1130" w:leftChars="1" w:hanging="1128" w:hangingChars="403"/>
        <w:contextualSpacing/>
        <w:rPr>
          <w:rFonts w:ascii="仿宋" w:hAnsi="仿宋" w:eastAsia="仿宋"/>
          <w:sz w:val="28"/>
          <w:szCs w:val="28"/>
          <w:u w:val="single"/>
        </w:rPr>
      </w:pPr>
    </w:p>
    <w:p w14:paraId="7EE46EAB">
      <w:pPr>
        <w:spacing w:line="360" w:lineRule="auto"/>
        <w:contextualSpacing/>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C57980"/>
    <w:multiLevelType w:val="singleLevel"/>
    <w:tmpl w:val="9BC57980"/>
    <w:lvl w:ilvl="0" w:tentative="0">
      <w:start w:val="1"/>
      <w:numFmt w:val="decimal"/>
      <w:suff w:val="nothing"/>
      <w:lvlText w:val="%1、"/>
      <w:lvlJc w:val="left"/>
      <w:pPr>
        <w:ind w:left="412"/>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doNotDisplayPageBoundaries w:val="1"/>
  <w:bordersDoNotSurroundHeader w:val="1"/>
  <w:bordersDoNotSurroundFooter w:val="1"/>
  <w:hideSpellingError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155A"/>
    <w:rsid w:val="00002318"/>
    <w:rsid w:val="0000367F"/>
    <w:rsid w:val="00016698"/>
    <w:rsid w:val="00026B71"/>
    <w:rsid w:val="00047D9B"/>
    <w:rsid w:val="000555B3"/>
    <w:rsid w:val="00094BB2"/>
    <w:rsid w:val="000C1895"/>
    <w:rsid w:val="000C3EF8"/>
    <w:rsid w:val="000D4E39"/>
    <w:rsid w:val="000D7609"/>
    <w:rsid w:val="000F0CE6"/>
    <w:rsid w:val="00122184"/>
    <w:rsid w:val="001471A5"/>
    <w:rsid w:val="001D7850"/>
    <w:rsid w:val="001E0202"/>
    <w:rsid w:val="001E3CF3"/>
    <w:rsid w:val="00251A77"/>
    <w:rsid w:val="00286630"/>
    <w:rsid w:val="002937AD"/>
    <w:rsid w:val="002A77F5"/>
    <w:rsid w:val="002C4F10"/>
    <w:rsid w:val="0031390C"/>
    <w:rsid w:val="0031713A"/>
    <w:rsid w:val="00331105"/>
    <w:rsid w:val="00336471"/>
    <w:rsid w:val="00356363"/>
    <w:rsid w:val="00357844"/>
    <w:rsid w:val="00370844"/>
    <w:rsid w:val="00370FF0"/>
    <w:rsid w:val="0039607E"/>
    <w:rsid w:val="003B6212"/>
    <w:rsid w:val="00404CFD"/>
    <w:rsid w:val="004254AD"/>
    <w:rsid w:val="00433F3E"/>
    <w:rsid w:val="00450BA8"/>
    <w:rsid w:val="00496850"/>
    <w:rsid w:val="004B367A"/>
    <w:rsid w:val="004B4EE4"/>
    <w:rsid w:val="004B5455"/>
    <w:rsid w:val="004B6850"/>
    <w:rsid w:val="004D7796"/>
    <w:rsid w:val="004E2040"/>
    <w:rsid w:val="004E3E98"/>
    <w:rsid w:val="005030C4"/>
    <w:rsid w:val="00506AB7"/>
    <w:rsid w:val="005579B3"/>
    <w:rsid w:val="00586A2D"/>
    <w:rsid w:val="005B6CCA"/>
    <w:rsid w:val="005D68C1"/>
    <w:rsid w:val="005E1F20"/>
    <w:rsid w:val="005F0ACC"/>
    <w:rsid w:val="00604CC5"/>
    <w:rsid w:val="00614BC9"/>
    <w:rsid w:val="00614EA7"/>
    <w:rsid w:val="00622C65"/>
    <w:rsid w:val="00630A8B"/>
    <w:rsid w:val="00665E24"/>
    <w:rsid w:val="0067248A"/>
    <w:rsid w:val="00695807"/>
    <w:rsid w:val="006C0F0A"/>
    <w:rsid w:val="006C37F0"/>
    <w:rsid w:val="006C69BC"/>
    <w:rsid w:val="006D4CD1"/>
    <w:rsid w:val="00712F08"/>
    <w:rsid w:val="00716DEA"/>
    <w:rsid w:val="00727C38"/>
    <w:rsid w:val="00785D3F"/>
    <w:rsid w:val="007C2FC3"/>
    <w:rsid w:val="007E7F7C"/>
    <w:rsid w:val="00807FE6"/>
    <w:rsid w:val="00815287"/>
    <w:rsid w:val="00834AEE"/>
    <w:rsid w:val="00863425"/>
    <w:rsid w:val="00871377"/>
    <w:rsid w:val="00872EDE"/>
    <w:rsid w:val="0088542A"/>
    <w:rsid w:val="00894411"/>
    <w:rsid w:val="008A2459"/>
    <w:rsid w:val="008A6AC1"/>
    <w:rsid w:val="008A72AB"/>
    <w:rsid w:val="008C0ADF"/>
    <w:rsid w:val="008E0828"/>
    <w:rsid w:val="009275E3"/>
    <w:rsid w:val="009336D1"/>
    <w:rsid w:val="009412D3"/>
    <w:rsid w:val="009413D2"/>
    <w:rsid w:val="00956F31"/>
    <w:rsid w:val="009A13E7"/>
    <w:rsid w:val="009B1C48"/>
    <w:rsid w:val="00A23170"/>
    <w:rsid w:val="00A27941"/>
    <w:rsid w:val="00A46CA9"/>
    <w:rsid w:val="00A73A66"/>
    <w:rsid w:val="00A90774"/>
    <w:rsid w:val="00AC2343"/>
    <w:rsid w:val="00AF39CF"/>
    <w:rsid w:val="00B03925"/>
    <w:rsid w:val="00B063AE"/>
    <w:rsid w:val="00B3644B"/>
    <w:rsid w:val="00B7224D"/>
    <w:rsid w:val="00B84F88"/>
    <w:rsid w:val="00B90A34"/>
    <w:rsid w:val="00BA5D41"/>
    <w:rsid w:val="00BC50C9"/>
    <w:rsid w:val="00BD3FB5"/>
    <w:rsid w:val="00C21446"/>
    <w:rsid w:val="00C75987"/>
    <w:rsid w:val="00C75E11"/>
    <w:rsid w:val="00C77F0A"/>
    <w:rsid w:val="00C9322D"/>
    <w:rsid w:val="00C97D5A"/>
    <w:rsid w:val="00CB2B2E"/>
    <w:rsid w:val="00CF1A0B"/>
    <w:rsid w:val="00D17F77"/>
    <w:rsid w:val="00D20CF7"/>
    <w:rsid w:val="00D22A2A"/>
    <w:rsid w:val="00D360F0"/>
    <w:rsid w:val="00D41030"/>
    <w:rsid w:val="00D62533"/>
    <w:rsid w:val="00D74BFE"/>
    <w:rsid w:val="00D83839"/>
    <w:rsid w:val="00DB0179"/>
    <w:rsid w:val="00DB5034"/>
    <w:rsid w:val="00DC4278"/>
    <w:rsid w:val="00DC5C13"/>
    <w:rsid w:val="00E1650C"/>
    <w:rsid w:val="00E31170"/>
    <w:rsid w:val="00E55DE6"/>
    <w:rsid w:val="00E5706B"/>
    <w:rsid w:val="00E83771"/>
    <w:rsid w:val="00EB1E09"/>
    <w:rsid w:val="00EB215F"/>
    <w:rsid w:val="00EC7444"/>
    <w:rsid w:val="00ED2109"/>
    <w:rsid w:val="00ED2C66"/>
    <w:rsid w:val="00ED63E9"/>
    <w:rsid w:val="00EF58E0"/>
    <w:rsid w:val="00F06C63"/>
    <w:rsid w:val="00F14901"/>
    <w:rsid w:val="00F3155A"/>
    <w:rsid w:val="00F70DE2"/>
    <w:rsid w:val="00F80F3E"/>
    <w:rsid w:val="00F92305"/>
    <w:rsid w:val="00F96BF9"/>
    <w:rsid w:val="00FB41E2"/>
    <w:rsid w:val="00FE0943"/>
    <w:rsid w:val="054E3C2E"/>
    <w:rsid w:val="05C45137"/>
    <w:rsid w:val="0677688D"/>
    <w:rsid w:val="06F21F49"/>
    <w:rsid w:val="0BD1125B"/>
    <w:rsid w:val="0D4076B0"/>
    <w:rsid w:val="0E0F5672"/>
    <w:rsid w:val="0F9B14D8"/>
    <w:rsid w:val="0FD45C91"/>
    <w:rsid w:val="10C10FE4"/>
    <w:rsid w:val="12402E84"/>
    <w:rsid w:val="132E1D32"/>
    <w:rsid w:val="16A3481E"/>
    <w:rsid w:val="16AB3EC2"/>
    <w:rsid w:val="19597C05"/>
    <w:rsid w:val="1B7725C5"/>
    <w:rsid w:val="1EE12B77"/>
    <w:rsid w:val="1F0A3D6A"/>
    <w:rsid w:val="20B9542D"/>
    <w:rsid w:val="22046C68"/>
    <w:rsid w:val="273B5931"/>
    <w:rsid w:val="28722A91"/>
    <w:rsid w:val="28AB185F"/>
    <w:rsid w:val="29B175E9"/>
    <w:rsid w:val="2A810D6A"/>
    <w:rsid w:val="2BB66F76"/>
    <w:rsid w:val="2C60130A"/>
    <w:rsid w:val="2E9351B5"/>
    <w:rsid w:val="2FCE1F78"/>
    <w:rsid w:val="3432342A"/>
    <w:rsid w:val="36A54032"/>
    <w:rsid w:val="36A75FFC"/>
    <w:rsid w:val="387463B2"/>
    <w:rsid w:val="394538AA"/>
    <w:rsid w:val="3DA45043"/>
    <w:rsid w:val="3E0B4A65"/>
    <w:rsid w:val="3EA01B6F"/>
    <w:rsid w:val="4013025E"/>
    <w:rsid w:val="40273D0A"/>
    <w:rsid w:val="456652D4"/>
    <w:rsid w:val="45A4384A"/>
    <w:rsid w:val="46191F15"/>
    <w:rsid w:val="471E5E67"/>
    <w:rsid w:val="47376F28"/>
    <w:rsid w:val="48205C0E"/>
    <w:rsid w:val="4904108C"/>
    <w:rsid w:val="4D1E3BF0"/>
    <w:rsid w:val="4E6F4101"/>
    <w:rsid w:val="53314906"/>
    <w:rsid w:val="53AB4ED6"/>
    <w:rsid w:val="570D55B0"/>
    <w:rsid w:val="591A5DA5"/>
    <w:rsid w:val="59EA46D4"/>
    <w:rsid w:val="5C02145B"/>
    <w:rsid w:val="5C5E3335"/>
    <w:rsid w:val="5DD26CE9"/>
    <w:rsid w:val="64BA1EA8"/>
    <w:rsid w:val="64CD45D0"/>
    <w:rsid w:val="64D92F75"/>
    <w:rsid w:val="653F727C"/>
    <w:rsid w:val="685847A6"/>
    <w:rsid w:val="68EC18B0"/>
    <w:rsid w:val="698069BA"/>
    <w:rsid w:val="6BD526E8"/>
    <w:rsid w:val="6DAB531F"/>
    <w:rsid w:val="6E5E2853"/>
    <w:rsid w:val="722717C4"/>
    <w:rsid w:val="72A115AE"/>
    <w:rsid w:val="785506C7"/>
    <w:rsid w:val="78714FEE"/>
    <w:rsid w:val="7B75534E"/>
    <w:rsid w:val="7D1A2FE3"/>
    <w:rsid w:val="7DF527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0"/>
    <w:qFormat/>
    <w:uiPriority w:val="0"/>
    <w:pPr>
      <w:keepNext/>
      <w:keepLines/>
      <w:spacing w:before="260" w:after="260" w:line="415" w:lineRule="auto"/>
      <w:outlineLvl w:val="1"/>
    </w:pPr>
    <w:rPr>
      <w:rFonts w:ascii="Arial" w:hAnsi="Arial" w:eastAsia="黑体" w:cs="Arial"/>
      <w:b/>
      <w:bCs/>
      <w:sz w:val="32"/>
      <w:szCs w:val="32"/>
    </w:rPr>
  </w:style>
  <w:style w:type="paragraph" w:styleId="4">
    <w:name w:val="heading 3"/>
    <w:basedOn w:val="1"/>
    <w:next w:val="1"/>
    <w:link w:val="22"/>
    <w:semiHidden/>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99"/>
    <w:pPr>
      <w:autoSpaceDE w:val="0"/>
      <w:autoSpaceDN w:val="0"/>
      <w:adjustRightInd w:val="0"/>
      <w:ind w:firstLine="420"/>
      <w:jc w:val="left"/>
    </w:pPr>
    <w:rPr>
      <w:rFonts w:ascii="宋体"/>
      <w:sz w:val="24"/>
      <w:szCs w:val="24"/>
    </w:rPr>
  </w:style>
  <w:style w:type="paragraph" w:styleId="6">
    <w:name w:val="annotation text"/>
    <w:basedOn w:val="1"/>
    <w:semiHidden/>
    <w:unhideWhenUsed/>
    <w:qFormat/>
    <w:uiPriority w:val="99"/>
    <w:pPr>
      <w:jc w:val="left"/>
    </w:pPr>
  </w:style>
  <w:style w:type="paragraph" w:styleId="7">
    <w:name w:val="Body Text"/>
    <w:basedOn w:val="1"/>
    <w:link w:val="30"/>
    <w:unhideWhenUsed/>
    <w:qFormat/>
    <w:uiPriority w:val="99"/>
    <w:pPr>
      <w:tabs>
        <w:tab w:val="left" w:pos="567"/>
      </w:tabs>
      <w:spacing w:before="120" w:after="100" w:afterAutospacing="1" w:line="240" w:lineRule="atLeast"/>
    </w:pPr>
    <w:rPr>
      <w:rFonts w:ascii="宋体" w:hAnsi="宋体"/>
      <w:sz w:val="24"/>
      <w:szCs w:val="24"/>
    </w:rPr>
  </w:style>
  <w:style w:type="paragraph" w:styleId="8">
    <w:name w:val="Body Text Indent"/>
    <w:basedOn w:val="1"/>
    <w:link w:val="28"/>
    <w:semiHidden/>
    <w:unhideWhenUsed/>
    <w:qFormat/>
    <w:uiPriority w:val="99"/>
    <w:pPr>
      <w:spacing w:after="120"/>
      <w:ind w:left="420" w:leftChars="200"/>
    </w:pPr>
  </w:style>
  <w:style w:type="paragraph" w:styleId="9">
    <w:name w:val="Plain Text"/>
    <w:basedOn w:val="1"/>
    <w:link w:val="21"/>
    <w:qFormat/>
    <w:uiPriority w:val="0"/>
    <w:rPr>
      <w:rFonts w:ascii="宋体" w:hAnsi="Courier New" w:eastAsiaTheme="minorEastAsia" w:cstheme="minorBidi"/>
      <w:szCs w:val="22"/>
    </w:rPr>
  </w:style>
  <w:style w:type="paragraph" w:styleId="10">
    <w:name w:val="Balloon Text"/>
    <w:basedOn w:val="1"/>
    <w:link w:val="25"/>
    <w:semiHidden/>
    <w:unhideWhenUsed/>
    <w:qFormat/>
    <w:uiPriority w:val="99"/>
    <w:rPr>
      <w:sz w:val="18"/>
      <w:szCs w:val="18"/>
    </w:rPr>
  </w:style>
  <w:style w:type="paragraph" w:styleId="11">
    <w:name w:val="footer"/>
    <w:basedOn w:val="1"/>
    <w:link w:val="24"/>
    <w:unhideWhenUsed/>
    <w:qFormat/>
    <w:uiPriority w:val="99"/>
    <w:pPr>
      <w:tabs>
        <w:tab w:val="center" w:pos="4153"/>
        <w:tab w:val="right" w:pos="8306"/>
      </w:tabs>
      <w:snapToGrid w:val="0"/>
      <w:jc w:val="left"/>
    </w:pPr>
    <w:rPr>
      <w:sz w:val="18"/>
      <w:szCs w:val="18"/>
    </w:rPr>
  </w:style>
  <w:style w:type="paragraph" w:styleId="12">
    <w:name w:val="header"/>
    <w:basedOn w:val="1"/>
    <w:link w:val="23"/>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Normal (Web)"/>
    <w:basedOn w:val="1"/>
    <w:qFormat/>
    <w:uiPriority w:val="0"/>
    <w:pPr>
      <w:widowControl/>
      <w:spacing w:before="100" w:beforeAutospacing="1" w:after="100" w:afterAutospacing="1"/>
      <w:jc w:val="left"/>
    </w:pPr>
    <w:rPr>
      <w:rFonts w:ascii="宋体" w:hAnsi="宋体"/>
      <w:kern w:val="0"/>
      <w:sz w:val="24"/>
      <w:szCs w:val="24"/>
    </w:rPr>
  </w:style>
  <w:style w:type="paragraph" w:styleId="14">
    <w:name w:val="Body Text First Indent 2"/>
    <w:basedOn w:val="8"/>
    <w:link w:val="29"/>
    <w:qFormat/>
    <w:uiPriority w:val="99"/>
    <w:pPr>
      <w:spacing w:line="480" w:lineRule="exact"/>
      <w:ind w:firstLine="420" w:firstLineChars="200"/>
    </w:pPr>
    <w:rPr>
      <w:sz w:val="24"/>
      <w:szCs w:val="20"/>
    </w:rPr>
  </w:style>
  <w:style w:type="character" w:styleId="17">
    <w:name w:val="Strong"/>
    <w:qFormat/>
    <w:uiPriority w:val="0"/>
    <w:rPr>
      <w:b/>
      <w:bCs/>
    </w:rPr>
  </w:style>
  <w:style w:type="character" w:styleId="18">
    <w:name w:val="Hyperlink"/>
    <w:qFormat/>
    <w:uiPriority w:val="99"/>
    <w:rPr>
      <w:color w:val="0000FF"/>
      <w:u w:val="single"/>
    </w:rPr>
  </w:style>
  <w:style w:type="character" w:customStyle="1" w:styleId="19">
    <w:name w:val="标题 1 Char"/>
    <w:basedOn w:val="16"/>
    <w:link w:val="2"/>
    <w:qFormat/>
    <w:uiPriority w:val="9"/>
    <w:rPr>
      <w:rFonts w:ascii="Times New Roman" w:hAnsi="Times New Roman" w:eastAsia="宋体" w:cs="Times New Roman"/>
      <w:b/>
      <w:bCs/>
      <w:kern w:val="44"/>
      <w:sz w:val="44"/>
      <w:szCs w:val="44"/>
    </w:rPr>
  </w:style>
  <w:style w:type="character" w:customStyle="1" w:styleId="20">
    <w:name w:val="标题 2 Char"/>
    <w:basedOn w:val="16"/>
    <w:link w:val="3"/>
    <w:qFormat/>
    <w:uiPriority w:val="0"/>
    <w:rPr>
      <w:rFonts w:ascii="Arial" w:hAnsi="Arial" w:eastAsia="黑体" w:cs="Arial"/>
      <w:b/>
      <w:bCs/>
      <w:sz w:val="32"/>
      <w:szCs w:val="32"/>
    </w:rPr>
  </w:style>
  <w:style w:type="character" w:customStyle="1" w:styleId="21">
    <w:name w:val="纯文本 Char"/>
    <w:basedOn w:val="16"/>
    <w:link w:val="9"/>
    <w:qFormat/>
    <w:uiPriority w:val="0"/>
    <w:rPr>
      <w:rFonts w:ascii="宋体" w:hAnsi="Courier New"/>
    </w:rPr>
  </w:style>
  <w:style w:type="character" w:customStyle="1" w:styleId="22">
    <w:name w:val="标题 3 Char"/>
    <w:basedOn w:val="16"/>
    <w:link w:val="4"/>
    <w:semiHidden/>
    <w:qFormat/>
    <w:uiPriority w:val="9"/>
    <w:rPr>
      <w:rFonts w:ascii="Times New Roman" w:hAnsi="Times New Roman" w:eastAsia="宋体" w:cs="Times New Roman"/>
      <w:b/>
      <w:bCs/>
      <w:sz w:val="32"/>
      <w:szCs w:val="32"/>
    </w:rPr>
  </w:style>
  <w:style w:type="character" w:customStyle="1" w:styleId="23">
    <w:name w:val="页眉 Char"/>
    <w:basedOn w:val="16"/>
    <w:link w:val="12"/>
    <w:qFormat/>
    <w:uiPriority w:val="99"/>
    <w:rPr>
      <w:rFonts w:ascii="Times New Roman" w:hAnsi="Times New Roman" w:eastAsia="宋体" w:cs="Times New Roman"/>
      <w:sz w:val="18"/>
      <w:szCs w:val="18"/>
    </w:rPr>
  </w:style>
  <w:style w:type="character" w:customStyle="1" w:styleId="24">
    <w:name w:val="页脚 Char"/>
    <w:basedOn w:val="16"/>
    <w:link w:val="11"/>
    <w:qFormat/>
    <w:uiPriority w:val="99"/>
    <w:rPr>
      <w:rFonts w:ascii="Times New Roman" w:hAnsi="Times New Roman" w:eastAsia="宋体" w:cs="Times New Roman"/>
      <w:sz w:val="18"/>
      <w:szCs w:val="18"/>
    </w:rPr>
  </w:style>
  <w:style w:type="character" w:customStyle="1" w:styleId="25">
    <w:name w:val="批注框文本 Char"/>
    <w:basedOn w:val="16"/>
    <w:link w:val="10"/>
    <w:semiHidden/>
    <w:qFormat/>
    <w:uiPriority w:val="99"/>
    <w:rPr>
      <w:rFonts w:ascii="Times New Roman" w:hAnsi="Times New Roman" w:eastAsia="宋体" w:cs="Times New Roman"/>
      <w:sz w:val="18"/>
      <w:szCs w:val="18"/>
    </w:rPr>
  </w:style>
  <w:style w:type="paragraph" w:customStyle="1" w:styleId="26">
    <w:name w:val="Body text|1"/>
    <w:basedOn w:val="1"/>
    <w:qFormat/>
    <w:uiPriority w:val="0"/>
    <w:pPr>
      <w:ind w:firstLine="280"/>
      <w:jc w:val="left"/>
    </w:pPr>
    <w:rPr>
      <w:rFonts w:ascii="MingLiU" w:hAnsi="MingLiU" w:eastAsia="MingLiU" w:cs="MingLiU"/>
      <w:color w:val="184318"/>
      <w:kern w:val="0"/>
      <w:sz w:val="19"/>
      <w:szCs w:val="19"/>
      <w:lang w:val="zh-TW" w:eastAsia="zh-TW" w:bidi="zh-TW"/>
    </w:rPr>
  </w:style>
  <w:style w:type="paragraph" w:styleId="27">
    <w:name w:val="List Paragraph"/>
    <w:basedOn w:val="1"/>
    <w:qFormat/>
    <w:uiPriority w:val="34"/>
    <w:pPr>
      <w:ind w:firstLine="420" w:firstLineChars="200"/>
    </w:pPr>
  </w:style>
  <w:style w:type="character" w:customStyle="1" w:styleId="28">
    <w:name w:val="正文文本缩进 Char"/>
    <w:basedOn w:val="16"/>
    <w:link w:val="8"/>
    <w:semiHidden/>
    <w:qFormat/>
    <w:uiPriority w:val="99"/>
    <w:rPr>
      <w:kern w:val="2"/>
      <w:sz w:val="21"/>
      <w:szCs w:val="21"/>
    </w:rPr>
  </w:style>
  <w:style w:type="character" w:customStyle="1" w:styleId="29">
    <w:name w:val="正文首行缩进 2 Char"/>
    <w:basedOn w:val="28"/>
    <w:link w:val="14"/>
    <w:qFormat/>
    <w:uiPriority w:val="99"/>
    <w:rPr>
      <w:kern w:val="2"/>
      <w:sz w:val="24"/>
      <w:szCs w:val="21"/>
    </w:rPr>
  </w:style>
  <w:style w:type="character" w:customStyle="1" w:styleId="30">
    <w:name w:val="正文文本 Char"/>
    <w:basedOn w:val="16"/>
    <w:link w:val="7"/>
    <w:qFormat/>
    <w:uiPriority w:val="99"/>
    <w:rPr>
      <w:rFonts w:ascii="宋体" w:hAnsi="宋体"/>
      <w:kern w:val="2"/>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Razer</Company>
  <Pages>4</Pages>
  <Words>1906</Words>
  <Characters>2026</Characters>
  <Lines>207</Lines>
  <Paragraphs>58</Paragraphs>
  <TotalTime>31</TotalTime>
  <ScaleCrop>false</ScaleCrop>
  <LinksUpToDate>false</LinksUpToDate>
  <CharactersWithSpaces>2067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2021-01-21T08:13:00Z</dcterms:created>
  <dc:creator>Zhang</dc:creator>
  <cp:lastModifiedBy>赵雨辰</cp:lastModifiedBy>
  <cp:lastPrinted>2025-11-04T03:43:00Z</cp:lastPrinted>
  <dcterms:modified xsi:type="dcterms:W3CDTF">2026-09-23T08:39:54Z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eyJoZGlkIjoiMTJlMmE1ZmVlMGMzNDY5NTEwMjNlZTBmYzc4M2ZiN2YiLCJ1c2VySWQiOiIxMTc2MjU1NDAwIn0=</vt:lpwstr>
  </property>
  <property fmtid="{D5CDD505-2E9C-101B-9397-08002B2CF9AE}" pid="3" name="KSOProductBuildVer">
    <vt:lpwstr>2052-12.1.0.28505</vt:lpwstr>
  </property>
  <property fmtid="{D5CDD505-2E9C-101B-9397-08002B2CF9AE}" pid="4" name="ICV">
    <vt:lpwstr>5B97BE09E5B64AFDA7A520ECC6EF7634_13</vt:lpwstr>
  </property>
</Properties>
</file>