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C4576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bookmarkStart w:id="17" w:name="_GoBack"/>
      <w:bookmarkEnd w:id="17"/>
      <w:r>
        <w:rPr>
          <w:rFonts w:ascii="宋体" w:hAnsi="宋体"/>
          <w:b/>
          <w:sz w:val="32"/>
          <w:szCs w:val="32"/>
        </w:rPr>
        <w:t>人才培养质量建设--中国戏曲学院守正创新实践经费其他服务采购项目</w:t>
      </w:r>
      <w:r>
        <w:rPr>
          <w:rFonts w:hint="eastAsia" w:ascii="宋体" w:hAnsi="宋体"/>
          <w:b/>
          <w:sz w:val="32"/>
          <w:szCs w:val="32"/>
        </w:rPr>
        <w:t>更正公告</w:t>
      </w:r>
    </w:p>
    <w:p w14:paraId="34B1AD43">
      <w:pPr>
        <w:spacing w:line="360" w:lineRule="auto"/>
        <w:jc w:val="center"/>
        <w:rPr>
          <w:rFonts w:hint="eastAsia" w:ascii="宋体" w:hAnsi="宋体"/>
          <w:b/>
          <w:szCs w:val="21"/>
        </w:rPr>
      </w:pPr>
    </w:p>
    <w:p w14:paraId="34922FF7">
      <w:pPr>
        <w:spacing w:line="360" w:lineRule="auto"/>
        <w:rPr>
          <w:rFonts w:hint="eastAsia" w:ascii="宋体" w:hAnsi="宋体"/>
          <w:b/>
          <w:bCs/>
          <w:sz w:val="24"/>
        </w:rPr>
      </w:pPr>
      <w:bookmarkStart w:id="0" w:name="_Toc28359104"/>
      <w:bookmarkStart w:id="1" w:name="_Toc28359027"/>
      <w:bookmarkStart w:id="2" w:name="_Toc35393645"/>
      <w:bookmarkStart w:id="3" w:name="_Toc35393814"/>
      <w:r>
        <w:rPr>
          <w:rFonts w:hint="eastAsia" w:ascii="宋体" w:hAnsi="宋体"/>
          <w:b/>
          <w:bCs/>
          <w:sz w:val="24"/>
        </w:rPr>
        <w:t>一、项目基本情况</w:t>
      </w:r>
      <w:bookmarkEnd w:id="0"/>
      <w:bookmarkEnd w:id="1"/>
      <w:bookmarkEnd w:id="2"/>
      <w:bookmarkEnd w:id="3"/>
    </w:p>
    <w:p w14:paraId="6746EE3F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原公告的采购项目编号：</w:t>
      </w:r>
      <w:r>
        <w:rPr>
          <w:rFonts w:ascii="宋体" w:hAnsi="宋体"/>
          <w:sz w:val="24"/>
        </w:rPr>
        <w:t>BMCC-ZC26-1310</w:t>
      </w:r>
    </w:p>
    <w:p w14:paraId="22187958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原公告的采购项目名称：</w:t>
      </w:r>
      <w:bookmarkStart w:id="4" w:name="OLE_LINK39"/>
      <w:bookmarkStart w:id="5" w:name="OLE_LINK40"/>
      <w:r>
        <w:rPr>
          <w:rFonts w:hint="eastAsia" w:ascii="宋体" w:hAnsi="宋体"/>
          <w:sz w:val="24"/>
        </w:rPr>
        <w:t>人才培养质量建设--中国戏曲学院守正创新实践经费其他服务采购项目</w:t>
      </w:r>
      <w:bookmarkEnd w:id="4"/>
      <w:bookmarkEnd w:id="5"/>
    </w:p>
    <w:p w14:paraId="488A66E5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首次公告日期：2026年09月17日</w:t>
      </w:r>
    </w:p>
    <w:p w14:paraId="009A482C">
      <w:pPr>
        <w:spacing w:line="360" w:lineRule="auto"/>
        <w:rPr>
          <w:rFonts w:hint="eastAsia" w:ascii="宋体" w:hAnsi="宋体"/>
          <w:b/>
          <w:bCs/>
          <w:sz w:val="24"/>
        </w:rPr>
      </w:pPr>
      <w:bookmarkStart w:id="6" w:name="_Toc28359028"/>
      <w:bookmarkStart w:id="7" w:name="_Toc35393646"/>
      <w:bookmarkStart w:id="8" w:name="_Toc35393815"/>
      <w:bookmarkStart w:id="9" w:name="_Toc28359105"/>
      <w:r>
        <w:rPr>
          <w:rFonts w:hint="eastAsia" w:ascii="宋体" w:hAnsi="宋体"/>
          <w:b/>
          <w:bCs/>
          <w:sz w:val="24"/>
        </w:rPr>
        <w:t>二、更正信息</w:t>
      </w:r>
      <w:bookmarkEnd w:id="6"/>
      <w:bookmarkEnd w:id="7"/>
      <w:bookmarkEnd w:id="8"/>
      <w:bookmarkEnd w:id="9"/>
    </w:p>
    <w:p w14:paraId="39CF5F74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更正事项：采购公告</w:t>
      </w:r>
    </w:p>
    <w:p w14:paraId="516F01A1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更正内容：</w:t>
      </w:r>
      <w:bookmarkStart w:id="10" w:name="OLE_LINK9"/>
      <w:r>
        <w:rPr>
          <w:rFonts w:ascii="宋体" w:hAnsi="宋体"/>
          <w:sz w:val="24"/>
        </w:rPr>
        <w:t>获取</w:t>
      </w:r>
      <w:r>
        <w:rPr>
          <w:rFonts w:hint="eastAsia" w:ascii="宋体" w:hAnsi="宋体"/>
          <w:sz w:val="24"/>
        </w:rPr>
        <w:t>招标</w:t>
      </w:r>
      <w:r>
        <w:rPr>
          <w:rFonts w:ascii="宋体" w:hAnsi="宋体"/>
          <w:sz w:val="24"/>
        </w:rPr>
        <w:t>文件</w:t>
      </w:r>
      <w:r>
        <w:rPr>
          <w:rFonts w:hint="eastAsia" w:ascii="宋体" w:hAnsi="宋体"/>
          <w:sz w:val="24"/>
        </w:rPr>
        <w:t>时间</w:t>
      </w:r>
    </w:p>
    <w:p w14:paraId="15C60560">
      <w:pPr>
        <w:spacing w:before="156" w:beforeLines="50" w:line="360" w:lineRule="auto"/>
        <w:rPr>
          <w:rFonts w:hint="eastAsia" w:ascii="宋体" w:hAnsi="宋体"/>
          <w:b/>
          <w:sz w:val="24"/>
        </w:rPr>
      </w:pPr>
      <w:bookmarkStart w:id="11" w:name="_Toc35393816"/>
      <w:bookmarkStart w:id="12" w:name="_Toc35393647"/>
      <w:r>
        <w:rPr>
          <w:rFonts w:hint="eastAsia" w:ascii="宋体" w:hAnsi="宋体"/>
          <w:b/>
          <w:sz w:val="24"/>
          <w:lang w:val="en-US" w:eastAsia="zh-CN"/>
        </w:rPr>
        <w:t>05</w:t>
      </w:r>
      <w:r>
        <w:rPr>
          <w:rFonts w:hint="eastAsia" w:ascii="宋体" w:hAnsi="宋体"/>
          <w:b/>
          <w:sz w:val="24"/>
        </w:rPr>
        <w:t>包</w:t>
      </w:r>
      <w:r>
        <w:rPr>
          <w:rFonts w:ascii="宋体" w:hAnsi="宋体"/>
          <w:b/>
          <w:sz w:val="24"/>
        </w:rPr>
        <w:t>获取</w:t>
      </w:r>
      <w:r>
        <w:rPr>
          <w:rFonts w:hint="eastAsia" w:ascii="宋体" w:hAnsi="宋体"/>
          <w:b/>
          <w:sz w:val="24"/>
        </w:rPr>
        <w:t>招标</w:t>
      </w:r>
      <w:r>
        <w:rPr>
          <w:rFonts w:ascii="宋体" w:hAnsi="宋体"/>
          <w:b/>
          <w:sz w:val="24"/>
        </w:rPr>
        <w:t>文件时间</w:t>
      </w:r>
      <w:r>
        <w:rPr>
          <w:rFonts w:hint="eastAsia" w:ascii="宋体" w:hAnsi="宋体"/>
          <w:b/>
          <w:sz w:val="24"/>
        </w:rPr>
        <w:t>延期至</w:t>
      </w:r>
      <w:r>
        <w:rPr>
          <w:rFonts w:ascii="宋体" w:hAnsi="宋体"/>
          <w:b/>
          <w:sz w:val="24"/>
        </w:rPr>
        <w:t>：</w:t>
      </w:r>
      <w:r>
        <w:rPr>
          <w:rFonts w:ascii="宋体" w:hAnsi="宋体" w:cs="仿宋"/>
          <w:b/>
          <w:sz w:val="24"/>
          <w:u w:val="single"/>
        </w:rPr>
        <w:t>202</w:t>
      </w:r>
      <w:r>
        <w:rPr>
          <w:rFonts w:hint="eastAsia" w:ascii="宋体" w:hAnsi="宋体" w:cs="仿宋"/>
          <w:b/>
          <w:sz w:val="24"/>
          <w:u w:val="single"/>
        </w:rPr>
        <w:t>6</w:t>
      </w:r>
      <w:r>
        <w:rPr>
          <w:rFonts w:ascii="宋体" w:hAnsi="宋体" w:cs="仿宋"/>
          <w:b/>
          <w:sz w:val="24"/>
          <w:u w:val="single"/>
        </w:rPr>
        <w:t>年</w:t>
      </w:r>
      <w:r>
        <w:rPr>
          <w:rFonts w:hint="eastAsia" w:ascii="宋体" w:hAnsi="宋体" w:cs="仿宋"/>
          <w:b/>
          <w:sz w:val="24"/>
          <w:u w:val="single"/>
        </w:rPr>
        <w:t>09</w:t>
      </w:r>
      <w:r>
        <w:rPr>
          <w:rFonts w:ascii="宋体" w:hAnsi="宋体" w:cs="仿宋"/>
          <w:b/>
          <w:sz w:val="24"/>
          <w:u w:val="single"/>
        </w:rPr>
        <w:t>月</w:t>
      </w:r>
      <w:r>
        <w:rPr>
          <w:rFonts w:hint="eastAsia" w:ascii="宋体" w:hAnsi="宋体" w:cs="仿宋"/>
          <w:b/>
          <w:sz w:val="24"/>
          <w:u w:val="single"/>
        </w:rPr>
        <w:t>30</w:t>
      </w:r>
      <w:r>
        <w:rPr>
          <w:rFonts w:hint="eastAsia" w:ascii="宋体" w:hAnsi="宋体" w:cs="仿宋"/>
          <w:b/>
          <w:sz w:val="24"/>
        </w:rPr>
        <w:t>日，</w:t>
      </w:r>
      <w:r>
        <w:rPr>
          <w:rFonts w:ascii="宋体" w:hAnsi="宋体" w:cs="仿宋"/>
          <w:b/>
          <w:sz w:val="24"/>
        </w:rPr>
        <w:t>招标文件上传完成开始时间起至截止日每天上午9时00分至11时30分，下午13时00分至17时00分（北京时间）。</w:t>
      </w:r>
    </w:p>
    <w:p w14:paraId="023AB5CA">
      <w:pPr>
        <w:spacing w:line="360" w:lineRule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三、其他补充事宜</w:t>
      </w:r>
      <w:bookmarkEnd w:id="11"/>
      <w:bookmarkEnd w:id="12"/>
    </w:p>
    <w:p w14:paraId="215CA841">
      <w:pPr>
        <w:spacing w:line="360" w:lineRule="auto"/>
        <w:rPr>
          <w:rFonts w:hint="eastAsia" w:ascii="宋体" w:hAnsi="宋体"/>
          <w:sz w:val="24"/>
        </w:rPr>
      </w:pPr>
      <w:bookmarkStart w:id="13" w:name="_Toc28359106"/>
      <w:bookmarkStart w:id="14" w:name="_Toc35393648"/>
      <w:bookmarkStart w:id="15" w:name="_Toc28359029"/>
      <w:bookmarkStart w:id="16" w:name="_Toc35393817"/>
      <w:r>
        <w:rPr>
          <w:rFonts w:hint="eastAsia" w:ascii="宋体" w:hAnsi="宋体"/>
          <w:sz w:val="24"/>
        </w:rPr>
        <w:t>其他事宜不变。</w:t>
      </w:r>
      <w:bookmarkEnd w:id="10"/>
    </w:p>
    <w:p w14:paraId="7AAF7CFC">
      <w:pPr>
        <w:spacing w:line="360" w:lineRule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58E1BE41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1.采购人信息</w:t>
      </w:r>
    </w:p>
    <w:p w14:paraId="674CB906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名    称：中国戏曲学院</w:t>
      </w:r>
    </w:p>
    <w:p w14:paraId="05630D39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地    址：北京市丰台区万泉寺400号</w:t>
      </w:r>
    </w:p>
    <w:p w14:paraId="43FF08B7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联系方式：吕超, 01063337443</w:t>
      </w:r>
    </w:p>
    <w:p w14:paraId="29FE397C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2.采购代理机构信息</w:t>
      </w:r>
    </w:p>
    <w:p w14:paraId="18F01E32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名    称：北京明德致信咨询有限公司</w:t>
      </w:r>
    </w:p>
    <w:p w14:paraId="4EC316F7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地    址：北京市海淀区学院路30号科大天工大厦B座1709室</w:t>
      </w:r>
    </w:p>
    <w:p w14:paraId="2D54E16A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联系方式：010－82370045，fc@zbbmcc.com（保证金、发票等咨询）</w:t>
      </w:r>
    </w:p>
    <w:p w14:paraId="2C5877A0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3.项目联系方式</w:t>
      </w:r>
    </w:p>
    <w:p w14:paraId="58F1FFFA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项目联系人：刘亚运、孙恺宁、吕家乐、王爽、吕绍山</w:t>
      </w:r>
    </w:p>
    <w:p w14:paraId="56F60544">
      <w:pPr>
        <w:widowControl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电      话：010-61192267</w:t>
      </w:r>
    </w:p>
    <w:p w14:paraId="28C1FE3E">
      <w:pPr>
        <w:widowControl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 w:val="24"/>
        </w:rPr>
        <w:t>邮      箱：lyy@zbbmcc.com（仅用于采购文件咨询）</w:t>
      </w:r>
    </w:p>
    <w:sectPr>
      <w:footerReference r:id="rId3" w:type="default"/>
      <w:pgSz w:w="11906" w:h="16838"/>
      <w:pgMar w:top="12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57301691"/>
    </w:sdtPr>
    <w:sdtContent>
      <w:p w14:paraId="79325A9B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84A"/>
    <w:rsid w:val="00000596"/>
    <w:rsid w:val="00000820"/>
    <w:rsid w:val="00004705"/>
    <w:rsid w:val="00034FE4"/>
    <w:rsid w:val="0004017F"/>
    <w:rsid w:val="00042ADF"/>
    <w:rsid w:val="00044875"/>
    <w:rsid w:val="00053D55"/>
    <w:rsid w:val="00057DE8"/>
    <w:rsid w:val="000628E8"/>
    <w:rsid w:val="000739AC"/>
    <w:rsid w:val="00076669"/>
    <w:rsid w:val="0008262D"/>
    <w:rsid w:val="0008650D"/>
    <w:rsid w:val="000944AC"/>
    <w:rsid w:val="000A6927"/>
    <w:rsid w:val="000A6B17"/>
    <w:rsid w:val="000B79DF"/>
    <w:rsid w:val="000C0204"/>
    <w:rsid w:val="000C0BEB"/>
    <w:rsid w:val="000C78B6"/>
    <w:rsid w:val="000E28D9"/>
    <w:rsid w:val="00111951"/>
    <w:rsid w:val="00113B9F"/>
    <w:rsid w:val="00116CCE"/>
    <w:rsid w:val="00127402"/>
    <w:rsid w:val="001306A1"/>
    <w:rsid w:val="00133298"/>
    <w:rsid w:val="00144902"/>
    <w:rsid w:val="00144EA5"/>
    <w:rsid w:val="0015053F"/>
    <w:rsid w:val="00155D98"/>
    <w:rsid w:val="00160D88"/>
    <w:rsid w:val="00167F30"/>
    <w:rsid w:val="001717ED"/>
    <w:rsid w:val="0017258C"/>
    <w:rsid w:val="00190E22"/>
    <w:rsid w:val="00193B30"/>
    <w:rsid w:val="001B7AEF"/>
    <w:rsid w:val="001E37AF"/>
    <w:rsid w:val="001E72A9"/>
    <w:rsid w:val="0020041E"/>
    <w:rsid w:val="0021432B"/>
    <w:rsid w:val="002203DE"/>
    <w:rsid w:val="0023253C"/>
    <w:rsid w:val="00241E19"/>
    <w:rsid w:val="002454E6"/>
    <w:rsid w:val="00245D63"/>
    <w:rsid w:val="00261D23"/>
    <w:rsid w:val="002655BE"/>
    <w:rsid w:val="00296FC8"/>
    <w:rsid w:val="002A3FB7"/>
    <w:rsid w:val="002A6DDC"/>
    <w:rsid w:val="002B20A5"/>
    <w:rsid w:val="002D3BAA"/>
    <w:rsid w:val="002E0965"/>
    <w:rsid w:val="002F538F"/>
    <w:rsid w:val="00305FBD"/>
    <w:rsid w:val="0031245B"/>
    <w:rsid w:val="00320532"/>
    <w:rsid w:val="00324F7F"/>
    <w:rsid w:val="00327239"/>
    <w:rsid w:val="00330704"/>
    <w:rsid w:val="003439C1"/>
    <w:rsid w:val="00345E25"/>
    <w:rsid w:val="00355563"/>
    <w:rsid w:val="00360537"/>
    <w:rsid w:val="00397CA2"/>
    <w:rsid w:val="003A2FE2"/>
    <w:rsid w:val="003A437C"/>
    <w:rsid w:val="003A7B71"/>
    <w:rsid w:val="003B07A5"/>
    <w:rsid w:val="003B6B9B"/>
    <w:rsid w:val="003C637F"/>
    <w:rsid w:val="003E171B"/>
    <w:rsid w:val="003E6E43"/>
    <w:rsid w:val="003F19D7"/>
    <w:rsid w:val="003F324D"/>
    <w:rsid w:val="003F7693"/>
    <w:rsid w:val="00410BF4"/>
    <w:rsid w:val="0042404A"/>
    <w:rsid w:val="00427437"/>
    <w:rsid w:val="00441271"/>
    <w:rsid w:val="004445A8"/>
    <w:rsid w:val="00446EFD"/>
    <w:rsid w:val="004522A5"/>
    <w:rsid w:val="00460B6B"/>
    <w:rsid w:val="00463575"/>
    <w:rsid w:val="0047364A"/>
    <w:rsid w:val="004A43B8"/>
    <w:rsid w:val="004A52F9"/>
    <w:rsid w:val="004B0DFA"/>
    <w:rsid w:val="004B13B0"/>
    <w:rsid w:val="004B6A95"/>
    <w:rsid w:val="004C1868"/>
    <w:rsid w:val="004C569F"/>
    <w:rsid w:val="004E1FD6"/>
    <w:rsid w:val="004F084A"/>
    <w:rsid w:val="004F76BB"/>
    <w:rsid w:val="005018C7"/>
    <w:rsid w:val="00501DBA"/>
    <w:rsid w:val="00507D1B"/>
    <w:rsid w:val="00516D9D"/>
    <w:rsid w:val="00520AE7"/>
    <w:rsid w:val="00524B28"/>
    <w:rsid w:val="00535BAF"/>
    <w:rsid w:val="00542E4A"/>
    <w:rsid w:val="00546559"/>
    <w:rsid w:val="00547553"/>
    <w:rsid w:val="0055552D"/>
    <w:rsid w:val="00556F55"/>
    <w:rsid w:val="00566B7D"/>
    <w:rsid w:val="005A041D"/>
    <w:rsid w:val="005D3518"/>
    <w:rsid w:val="005F2C0E"/>
    <w:rsid w:val="00600BDA"/>
    <w:rsid w:val="00600FF6"/>
    <w:rsid w:val="0061286F"/>
    <w:rsid w:val="00615E0A"/>
    <w:rsid w:val="00626A22"/>
    <w:rsid w:val="006325E4"/>
    <w:rsid w:val="006435DC"/>
    <w:rsid w:val="00643761"/>
    <w:rsid w:val="00644B05"/>
    <w:rsid w:val="00660C49"/>
    <w:rsid w:val="00675924"/>
    <w:rsid w:val="00685AF3"/>
    <w:rsid w:val="006879C6"/>
    <w:rsid w:val="006945AB"/>
    <w:rsid w:val="006A5950"/>
    <w:rsid w:val="006A6043"/>
    <w:rsid w:val="006C01F0"/>
    <w:rsid w:val="006C4104"/>
    <w:rsid w:val="006C717A"/>
    <w:rsid w:val="006E59A4"/>
    <w:rsid w:val="006F0F43"/>
    <w:rsid w:val="007048AA"/>
    <w:rsid w:val="00705CAD"/>
    <w:rsid w:val="00722E12"/>
    <w:rsid w:val="00746495"/>
    <w:rsid w:val="00747A2C"/>
    <w:rsid w:val="007528BD"/>
    <w:rsid w:val="00755121"/>
    <w:rsid w:val="007718AD"/>
    <w:rsid w:val="007718FA"/>
    <w:rsid w:val="00772B01"/>
    <w:rsid w:val="00782B01"/>
    <w:rsid w:val="00782CF3"/>
    <w:rsid w:val="007847D2"/>
    <w:rsid w:val="00785235"/>
    <w:rsid w:val="0078684A"/>
    <w:rsid w:val="00795555"/>
    <w:rsid w:val="00797D73"/>
    <w:rsid w:val="007A5CBB"/>
    <w:rsid w:val="007B2DF7"/>
    <w:rsid w:val="007B56D1"/>
    <w:rsid w:val="007B7489"/>
    <w:rsid w:val="007C51D5"/>
    <w:rsid w:val="007D4752"/>
    <w:rsid w:val="007E38B7"/>
    <w:rsid w:val="007F0571"/>
    <w:rsid w:val="007F58A9"/>
    <w:rsid w:val="007F63C8"/>
    <w:rsid w:val="008060A7"/>
    <w:rsid w:val="00806D6A"/>
    <w:rsid w:val="00815255"/>
    <w:rsid w:val="00830ED2"/>
    <w:rsid w:val="008367C7"/>
    <w:rsid w:val="008403B4"/>
    <w:rsid w:val="00853A46"/>
    <w:rsid w:val="00865267"/>
    <w:rsid w:val="0087086A"/>
    <w:rsid w:val="008832F8"/>
    <w:rsid w:val="008A3393"/>
    <w:rsid w:val="008B4961"/>
    <w:rsid w:val="008D72A0"/>
    <w:rsid w:val="008E68D3"/>
    <w:rsid w:val="008F4C96"/>
    <w:rsid w:val="00905FE8"/>
    <w:rsid w:val="00925596"/>
    <w:rsid w:val="009624AB"/>
    <w:rsid w:val="00967D72"/>
    <w:rsid w:val="0097103E"/>
    <w:rsid w:val="00973CAE"/>
    <w:rsid w:val="009753F5"/>
    <w:rsid w:val="00977860"/>
    <w:rsid w:val="00981BB5"/>
    <w:rsid w:val="00983DF0"/>
    <w:rsid w:val="009860DC"/>
    <w:rsid w:val="0099211A"/>
    <w:rsid w:val="009A0E83"/>
    <w:rsid w:val="009A1763"/>
    <w:rsid w:val="009A56A5"/>
    <w:rsid w:val="009D1B16"/>
    <w:rsid w:val="009E47CA"/>
    <w:rsid w:val="009F1295"/>
    <w:rsid w:val="009F503C"/>
    <w:rsid w:val="00A21E6C"/>
    <w:rsid w:val="00A2594A"/>
    <w:rsid w:val="00A35179"/>
    <w:rsid w:val="00A40E2F"/>
    <w:rsid w:val="00A45DEE"/>
    <w:rsid w:val="00A5423E"/>
    <w:rsid w:val="00A65E2E"/>
    <w:rsid w:val="00A70624"/>
    <w:rsid w:val="00A75E10"/>
    <w:rsid w:val="00AA0571"/>
    <w:rsid w:val="00AB2558"/>
    <w:rsid w:val="00AC161C"/>
    <w:rsid w:val="00AC26ED"/>
    <w:rsid w:val="00AC4948"/>
    <w:rsid w:val="00AC6A1D"/>
    <w:rsid w:val="00AC721E"/>
    <w:rsid w:val="00AD10AB"/>
    <w:rsid w:val="00AD7BC7"/>
    <w:rsid w:val="00AE5592"/>
    <w:rsid w:val="00AF17A4"/>
    <w:rsid w:val="00AF2132"/>
    <w:rsid w:val="00AF3AFE"/>
    <w:rsid w:val="00AF53C6"/>
    <w:rsid w:val="00B10FF1"/>
    <w:rsid w:val="00B12B02"/>
    <w:rsid w:val="00B2228E"/>
    <w:rsid w:val="00B325FB"/>
    <w:rsid w:val="00B44F19"/>
    <w:rsid w:val="00B54D8E"/>
    <w:rsid w:val="00B61CFD"/>
    <w:rsid w:val="00B6205C"/>
    <w:rsid w:val="00B65CA1"/>
    <w:rsid w:val="00B71A61"/>
    <w:rsid w:val="00B76064"/>
    <w:rsid w:val="00B804E8"/>
    <w:rsid w:val="00B8461A"/>
    <w:rsid w:val="00B84F2E"/>
    <w:rsid w:val="00B973AF"/>
    <w:rsid w:val="00BB3905"/>
    <w:rsid w:val="00BB478B"/>
    <w:rsid w:val="00BB4CDD"/>
    <w:rsid w:val="00BC56B6"/>
    <w:rsid w:val="00BC7BCC"/>
    <w:rsid w:val="00BD4232"/>
    <w:rsid w:val="00BE0577"/>
    <w:rsid w:val="00BE66E9"/>
    <w:rsid w:val="00BE6DFE"/>
    <w:rsid w:val="00BF11C4"/>
    <w:rsid w:val="00C02BAB"/>
    <w:rsid w:val="00C20414"/>
    <w:rsid w:val="00C261FD"/>
    <w:rsid w:val="00C4319D"/>
    <w:rsid w:val="00C63A80"/>
    <w:rsid w:val="00CA5044"/>
    <w:rsid w:val="00CA6B26"/>
    <w:rsid w:val="00CA7305"/>
    <w:rsid w:val="00CB0761"/>
    <w:rsid w:val="00CC35E5"/>
    <w:rsid w:val="00CC7602"/>
    <w:rsid w:val="00CE5ACF"/>
    <w:rsid w:val="00CE72C8"/>
    <w:rsid w:val="00CF033A"/>
    <w:rsid w:val="00CF25DD"/>
    <w:rsid w:val="00D22715"/>
    <w:rsid w:val="00D45A17"/>
    <w:rsid w:val="00D61597"/>
    <w:rsid w:val="00D650BE"/>
    <w:rsid w:val="00D71FCD"/>
    <w:rsid w:val="00D80F0B"/>
    <w:rsid w:val="00D81827"/>
    <w:rsid w:val="00D9327A"/>
    <w:rsid w:val="00D9548F"/>
    <w:rsid w:val="00DB220C"/>
    <w:rsid w:val="00DB3E4C"/>
    <w:rsid w:val="00DB3F61"/>
    <w:rsid w:val="00DC10FD"/>
    <w:rsid w:val="00DD47FE"/>
    <w:rsid w:val="00DD7266"/>
    <w:rsid w:val="00DE0465"/>
    <w:rsid w:val="00DE2DF4"/>
    <w:rsid w:val="00DF1F7C"/>
    <w:rsid w:val="00E00BE3"/>
    <w:rsid w:val="00E00D9A"/>
    <w:rsid w:val="00E02626"/>
    <w:rsid w:val="00E04091"/>
    <w:rsid w:val="00E055E8"/>
    <w:rsid w:val="00E13A97"/>
    <w:rsid w:val="00E15470"/>
    <w:rsid w:val="00E1655D"/>
    <w:rsid w:val="00E27514"/>
    <w:rsid w:val="00E36D21"/>
    <w:rsid w:val="00E42786"/>
    <w:rsid w:val="00E52EC9"/>
    <w:rsid w:val="00E630ED"/>
    <w:rsid w:val="00E703D7"/>
    <w:rsid w:val="00E72BEF"/>
    <w:rsid w:val="00E733F9"/>
    <w:rsid w:val="00E73ED0"/>
    <w:rsid w:val="00E745F2"/>
    <w:rsid w:val="00E74757"/>
    <w:rsid w:val="00E86EA6"/>
    <w:rsid w:val="00E87B7B"/>
    <w:rsid w:val="00EB2C48"/>
    <w:rsid w:val="00ED7FB7"/>
    <w:rsid w:val="00EE2EAC"/>
    <w:rsid w:val="00EE3C84"/>
    <w:rsid w:val="00EF2AEA"/>
    <w:rsid w:val="00F009C6"/>
    <w:rsid w:val="00F14075"/>
    <w:rsid w:val="00F1612B"/>
    <w:rsid w:val="00F17427"/>
    <w:rsid w:val="00F31FD1"/>
    <w:rsid w:val="00F4105E"/>
    <w:rsid w:val="00F44207"/>
    <w:rsid w:val="00F5259F"/>
    <w:rsid w:val="00F56D7A"/>
    <w:rsid w:val="00F71B51"/>
    <w:rsid w:val="00F84075"/>
    <w:rsid w:val="00F84BEC"/>
    <w:rsid w:val="00F9188E"/>
    <w:rsid w:val="00F97B2D"/>
    <w:rsid w:val="00FA0BC9"/>
    <w:rsid w:val="00FA7445"/>
    <w:rsid w:val="00FB79B8"/>
    <w:rsid w:val="00FC5F0F"/>
    <w:rsid w:val="00FC76FA"/>
    <w:rsid w:val="00FD019D"/>
    <w:rsid w:val="00FD2D68"/>
    <w:rsid w:val="00FD4005"/>
    <w:rsid w:val="00FD499E"/>
    <w:rsid w:val="00FD6DE4"/>
    <w:rsid w:val="00FE5B6B"/>
    <w:rsid w:val="19151AC7"/>
    <w:rsid w:val="4BF40688"/>
    <w:rsid w:val="549178F0"/>
    <w:rsid w:val="56845F9D"/>
    <w:rsid w:val="5D6F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8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annotation text"/>
    <w:basedOn w:val="1"/>
    <w:link w:val="15"/>
    <w:unhideWhenUsed/>
    <w:qFormat/>
    <w:uiPriority w:val="99"/>
    <w:pPr>
      <w:spacing w:line="360" w:lineRule="auto"/>
      <w:jc w:val="left"/>
    </w:pPr>
    <w:rPr>
      <w:rFonts w:asciiTheme="minorHAnsi" w:hAnsiTheme="minorHAnsi" w:eastAsiaTheme="minorEastAsia" w:cstheme="minorBidi"/>
      <w:sz w:val="24"/>
      <w:szCs w:val="22"/>
    </w:rPr>
  </w:style>
  <w:style w:type="paragraph" w:styleId="4">
    <w:name w:val="Body Text"/>
    <w:basedOn w:val="1"/>
    <w:link w:val="28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link w:val="14"/>
    <w:unhideWhenUsed/>
    <w:qFormat/>
    <w:uiPriority w:val="0"/>
    <w:pPr>
      <w:ind w:left="570" w:hanging="30"/>
    </w:pPr>
    <w:rPr>
      <w:sz w:val="28"/>
      <w:szCs w:val="20"/>
    </w:rPr>
  </w:style>
  <w:style w:type="paragraph" w:styleId="6">
    <w:name w:val="Block Text"/>
    <w:basedOn w:val="1"/>
    <w:next w:val="7"/>
    <w:unhideWhenUsed/>
    <w:qFormat/>
    <w:uiPriority w:val="99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  <w:tab w:val="left" w:pos="17280"/>
        <w:tab w:val="left" w:pos="18240"/>
        <w:tab w:val="left" w:pos="19200"/>
        <w:tab w:val="left" w:pos="20160"/>
        <w:tab w:val="left" w:pos="21120"/>
        <w:tab w:val="left" w:pos="22080"/>
        <w:tab w:val="left" w:pos="23040"/>
        <w:tab w:val="left" w:pos="24000"/>
        <w:tab w:val="left" w:pos="24960"/>
        <w:tab w:val="left" w:pos="25920"/>
        <w:tab w:val="left" w:pos="26880"/>
        <w:tab w:val="left" w:pos="27840"/>
        <w:tab w:val="left" w:pos="28800"/>
        <w:tab w:val="left" w:pos="29760"/>
        <w:tab w:val="left" w:pos="30720"/>
        <w:tab w:val="left" w:pos="31680"/>
      </w:tabs>
      <w:kinsoku w:val="0"/>
      <w:autoSpaceDE w:val="0"/>
      <w:autoSpaceDN w:val="0"/>
      <w:adjustRightInd w:val="0"/>
      <w:snapToGrid w:val="0"/>
      <w:ind w:left="240" w:right="-1005"/>
      <w:jc w:val="left"/>
      <w:textAlignment w:val="baseline"/>
    </w:pPr>
    <w:rPr>
      <w:rFonts w:ascii="MingLiU" w:hAnsi="MingLiU" w:eastAsia="MingLiU" w:cs="Arial"/>
      <w:snapToGrid w:val="0"/>
      <w:color w:val="000000"/>
      <w:kern w:val="0"/>
      <w:sz w:val="20"/>
      <w:szCs w:val="20"/>
      <w14:ligatures w14:val="standardContextual"/>
    </w:rPr>
  </w:style>
  <w:style w:type="paragraph" w:styleId="7">
    <w:name w:val="Plain Text"/>
    <w:basedOn w:val="1"/>
    <w:link w:val="31"/>
    <w:semiHidden/>
    <w:unhideWhenUsed/>
    <w:uiPriority w:val="99"/>
    <w:rPr>
      <w:rFonts w:hAnsi="Courier New" w:cs="Courier New" w:asciiTheme="minorEastAsia" w:eastAsiaTheme="minorEastAsia"/>
    </w:rPr>
  </w:style>
  <w:style w:type="paragraph" w:styleId="8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3">
    <w:name w:val="annotation reference"/>
    <w:basedOn w:val="12"/>
    <w:unhideWhenUsed/>
    <w:qFormat/>
    <w:uiPriority w:val="0"/>
    <w:rPr>
      <w:sz w:val="21"/>
      <w:szCs w:val="21"/>
    </w:rPr>
  </w:style>
  <w:style w:type="character" w:customStyle="1" w:styleId="14">
    <w:name w:val="正文文本缩进 字符"/>
    <w:basedOn w:val="12"/>
    <w:link w:val="5"/>
    <w:qFormat/>
    <w:uiPriority w:val="0"/>
    <w:rPr>
      <w:rFonts w:ascii="Times New Roman" w:hAnsi="Times New Roman" w:eastAsia="宋体" w:cs="Times New Roman"/>
      <w:sz w:val="28"/>
      <w:szCs w:val="20"/>
    </w:rPr>
  </w:style>
  <w:style w:type="character" w:customStyle="1" w:styleId="15">
    <w:name w:val="批注文字 字符"/>
    <w:basedOn w:val="12"/>
    <w:link w:val="3"/>
    <w:qFormat/>
    <w:uiPriority w:val="99"/>
    <w:rPr>
      <w:sz w:val="24"/>
    </w:rPr>
  </w:style>
  <w:style w:type="character" w:customStyle="1" w:styleId="16">
    <w:name w:val="批注框文本 字符"/>
    <w:basedOn w:val="12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Char Char Char Char Char Char1 Char Char Char Char"/>
    <w:basedOn w:val="2"/>
    <w:qFormat/>
    <w:uiPriority w:val="0"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18">
    <w:name w:val="文档结构图 字符"/>
    <w:basedOn w:val="12"/>
    <w:link w:val="2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paragraph" w:customStyle="1" w:styleId="19">
    <w:name w:val="Char Char Char Char Char Char1 Char Char Char Char1"/>
    <w:basedOn w:val="2"/>
    <w:qFormat/>
    <w:uiPriority w:val="0"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20">
    <w:name w:val="页眉 字符"/>
    <w:basedOn w:val="12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字符"/>
    <w:basedOn w:val="12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2">
    <w:name w:val="中等深浅网格 21"/>
    <w:qFormat/>
    <w:uiPriority w:val="1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customStyle="1" w:styleId="23">
    <w:name w:val="font91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4">
    <w:name w:val="font4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5">
    <w:name w:val="批注文字 字符2"/>
    <w:qFormat/>
    <w:uiPriority w:val="99"/>
    <w:rPr>
      <w:sz w:val="24"/>
    </w:rPr>
  </w:style>
  <w:style w:type="paragraph" w:styleId="26">
    <w:name w:val="List Paragraph"/>
    <w:basedOn w:val="1"/>
    <w:link w:val="27"/>
    <w:qFormat/>
    <w:uiPriority w:val="34"/>
    <w:pPr>
      <w:widowControl/>
      <w:kinsoku w:val="0"/>
      <w:autoSpaceDE w:val="0"/>
      <w:autoSpaceDN w:val="0"/>
      <w:adjustRightInd w:val="0"/>
      <w:snapToGrid w:val="0"/>
      <w:ind w:firstLine="42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</w:rPr>
  </w:style>
  <w:style w:type="character" w:customStyle="1" w:styleId="27">
    <w:name w:val="列表段落 字符"/>
    <w:link w:val="26"/>
    <w:autoRedefine/>
    <w:qFormat/>
    <w:uiPriority w:val="34"/>
    <w:rPr>
      <w:rFonts w:ascii="Arial" w:hAnsi="Arial" w:eastAsia="Arial" w:cs="Arial"/>
      <w:snapToGrid w:val="0"/>
      <w:color w:val="000000"/>
      <w:sz w:val="21"/>
      <w:szCs w:val="21"/>
    </w:rPr>
  </w:style>
  <w:style w:type="character" w:customStyle="1" w:styleId="28">
    <w:name w:val="正文文本 字符"/>
    <w:basedOn w:val="12"/>
    <w:link w:val="4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table" w:customStyle="1" w:styleId="29">
    <w:name w:val="Table Normal"/>
    <w:autoRedefine/>
    <w:semiHidden/>
    <w:unhideWhenUsed/>
    <w:qFormat/>
    <w:uiPriority w:val="0"/>
    <w:rPr>
      <w:rFonts w:ascii="Arial" w:hAnsi="Arial" w:cs="Aria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0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  <w14:ligatures w14:val="standardContextual"/>
    </w:rPr>
  </w:style>
  <w:style w:type="character" w:customStyle="1" w:styleId="31">
    <w:name w:val="纯文本 字符"/>
    <w:basedOn w:val="12"/>
    <w:link w:val="7"/>
    <w:semiHidden/>
    <w:qFormat/>
    <w:uiPriority w:val="99"/>
    <w:rPr>
      <w:rFonts w:hAnsi="Courier New" w:cs="Courier New" w:asciiTheme="minorEastAsia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404</Words>
  <Characters>501</Characters>
  <Lines>17</Lines>
  <Paragraphs>23</Paragraphs>
  <TotalTime>707</TotalTime>
  <ScaleCrop>false</ScaleCrop>
  <LinksUpToDate>false</LinksUpToDate>
  <CharactersWithSpaces>530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2018-02-22T07:14:00Z</dcterms:created>
  <dc:creator>30447</dc:creator>
  <cp:lastModifiedBy>颜华</cp:lastModifiedBy>
  <cp:lastPrinted>2024-08-14T01:57:00Z</cp:lastPrinted>
  <dcterms:modified xsi:type="dcterms:W3CDTF">2026-09-24T03:11:02Z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eyJoZGlkIjoiNjQ0ZTI2ZDI5NjhkMDE5ZWM5NTllNjYzZDNkNzkxZGEiLCJ1c2VySWQiOiIzOTEwMzYyNDAifQ==</vt:lpwstr>
  </property>
  <property fmtid="{D5CDD505-2E9C-101B-9397-08002B2CF9AE}" pid="4" name="ICV">
    <vt:lpwstr>9EBBA5BE200B409A920597ABA5B2A704_12</vt:lpwstr>
  </property>
</Properties>
</file>