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767" w:firstLineChars="400"/>
        <w:jc w:val="both"/>
        <w:rPr>
          <w:rFonts w:ascii="仿宋_GB2312" w:hAnsi="仿宋_GB2312" w:eastAsia="仿宋_GB2312" w:cs="仿宋_GB2312"/>
          <w:b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政府采购合同（总合同）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rPr>
          <w:rFonts w:ascii="仿宋_GB2312" w:hAnsi="仿宋_GB2312" w:eastAsia="仿宋_GB2312" w:cs="仿宋_GB2312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left="2238" w:leftChars="304" w:hanging="1600" w:hangingChars="500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北京市属医院2025年医用设备集中带量采购项目超声及机器人组(超声类）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firstLine="640" w:firstLineChars="200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424815</wp:posOffset>
                </wp:positionV>
                <wp:extent cx="3886200" cy="1905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955" y="4364990"/>
                          <a:ext cx="3886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65pt;margin-top:33.45pt;height:1.5pt;width:306pt;z-index:251659264;mso-width-relative:page;mso-height-relative:page;" filled="f" stroked="t" coordsize="21600,21600" o:gfxdata="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TDdcHXAAAACQEAAA8AAAAAAAAAAQAgAAAAIgAAAGRycy9kb3ducmV2LnhtbFBLAQIU&#10;ABQAAAAIAIdO4kB8kzVe9AEAAMEDAAAOAAAAAAAAAAEAIAAAACY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货物名称： 超声诊断仪 （心脏类）                                         </w: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</w:pP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firstLine="640" w:firstLineChars="200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买　　方：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首都医科大学附属北京世纪坛医院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firstLine="640" w:firstLineChars="200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卖　　方：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none"/>
          <w:lang w:val="en-US" w:eastAsia="zh-CN" w:bidi="ar-SA"/>
        </w:rPr>
        <w:t>北京中维康达医疗设备贸易有限公司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12065</wp:posOffset>
                </wp:positionV>
                <wp:extent cx="3105150" cy="317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9pt;margin-top:0.95pt;height:0.25pt;width:244.5pt;z-index:251660288;mso-width-relative:page;mso-height-relative:page;" filled="f" stroked="t" coordsize="21600,21600" o:gfxdata="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8UWrb0gAAAAcBAAAP&#10;AAAAAAAAAAEAIAAAACIAAABkcnMvZG93bnJldi54bWxQSwECFAAUAAAACACHTuJAWXs8euUBAAC0&#10;AwAADgAAAAAAAAABACAAAAAhAQAAZHJzL2Uyb0RvYy54bWxQSwUGAAAAAAYABgBZAQAAe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spacing w:line="560" w:lineRule="exact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ind w:firstLine="640" w:firstLineChars="200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307340</wp:posOffset>
                </wp:positionV>
                <wp:extent cx="3105150" cy="31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4.65pt;margin-top:24.2pt;height:0.25pt;width:244.5pt;z-index:251661312;mso-width-relative:page;mso-height-relative:page;" filled="f" stroked="t" coordsize="21600,21600" o:gfxdata="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YJf/TXAAAA&#10;CQEAAA8AAAAAAAAAAQAgAAAAIgAAAGRycy9kb3ducmV2LnhtbFBLAQIUABQAAAAIAIdO4kBzwODE&#10;5QEAALQ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签署日期：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20" w:line="560" w:lineRule="exact"/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总合同书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鉴于：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首都医科大学附属北京世纪坛医院（以下简称“买方”），拟统筹组织向 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北京中维康达医疗设备贸易有限公司  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 （以下简称“卖方”）采购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北京市属医院2025年医用设备集中带量采购项目超声及机器人组（超声类）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（以下简称“本项目”），由各市属医院具体向卖方采购本项目产品，并且由各市属医院分别向卖方支付各自合同价款。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双方确认，买方仅作为项目统筹方，统筹本项目采购工作，并由买卖双方签订总合同（即本合同）：对于具体产品采购及合同价款支付，由卖方分别与各市属医院通过签订分合同确定。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北京市属医院2025年医用设备集中带量采购项目超声及机器人组（超声类）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中所需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超声诊断仪 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 （产品）经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北京国际贸易有限公司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仿宋" w:hAnsi="仿宋" w:eastAsia="仿宋" w:cs="仿宋"/>
          <w:spacing w:val="0"/>
          <w:sz w:val="32"/>
          <w:szCs w:val="32"/>
          <w:u w:val="single"/>
          <w:lang w:eastAsia="zh-CN"/>
        </w:rPr>
        <w:t>0686-2511BI041177Z</w:t>
      </w:r>
      <w:r>
        <w:rPr>
          <w:rFonts w:hint="eastAsia" w:ascii="仿宋" w:hAnsi="仿宋" w:eastAsia="仿宋" w:cs="仿宋"/>
          <w:spacing w:val="0"/>
          <w:sz w:val="32"/>
          <w:szCs w:val="32"/>
          <w:u w:val="single"/>
          <w:lang w:val="en-US" w:eastAsia="zh-CN"/>
        </w:rPr>
        <w:t>/01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 号招标文件在国内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 公开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 招标。经评标委员会评定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 xml:space="preserve">北京中维康达医疗设备贸易有限公司 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（卖方）为中标人。买、卖双方同意按照下面的条款和条件，签署本合同。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1、合同文件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72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下列文件构成本合同的组成部分，应该认为是一个整体，彼此相互解释，相互补充。如有不一致之处，以次序在先，更高要求及对甲方有利的解释为准：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54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a.本合同书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54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b.中标通知书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54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c.协议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54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d.投标文件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（含澄清文件）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54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e.招标文件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（含招标文件补充通知）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72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如根据上述解释约定仍不足以澄清的，甲方有权以指示的形式予以解释；合同双方同意按甲方的解释来理解合同中的歧义或矛盾。上述甲方的解释不应被视为变更。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货物和数量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超声诊断仪1（心脏类）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（货物名称），数量：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台，品牌：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飞利浦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，规格/型号：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EPIQ CVx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超声诊断仪2（心脏类）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（货物名称），数量：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台，品牌：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飞利浦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，规格/型号：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EPIQ 7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3、合同价格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 xml:space="preserve">本合同  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超声诊断仪1（心脏类）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（货物名称），单价为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1,730</w:t>
      </w:r>
      <w:r>
        <w:rPr>
          <w:rFonts w:hint="eastAsia" w:ascii="仿宋" w:hAnsi="仿宋" w:eastAsia="仿宋" w:cs="仿宋"/>
          <w:spacing w:val="0"/>
          <w:sz w:val="32"/>
          <w:szCs w:val="32"/>
          <w:u w:val="single"/>
          <w:lang w:val="en-US" w:eastAsia="zh-CN"/>
        </w:rPr>
        <w:t>，000.00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元人民币；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超声诊断仪2（心脏类）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（货物名称），单价为</w:t>
      </w:r>
      <w:r>
        <w:rPr>
          <w:rFonts w:hint="eastAsia" w:ascii="仿宋" w:hAnsi="仿宋" w:eastAsia="仿宋" w:cs="仿宋"/>
          <w:spacing w:val="0"/>
          <w:sz w:val="32"/>
          <w:szCs w:val="32"/>
          <w:u w:val="single"/>
          <w:lang w:val="en-US" w:eastAsia="zh-CN"/>
        </w:rPr>
        <w:t>900，000.00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元人民币；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合同总价为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9,620,000.00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元人民币。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4、付款方式：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由卖方分别与各市属医院通过签订分合同确定。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5、本合同货物的交货时间及交货地点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48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交货时间：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合同签订之日起60个日历日内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480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交货地点：</w:t>
      </w: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u w:val="single"/>
          <w:lang w:val="en-US" w:eastAsia="zh-CN" w:bidi="ar-SA"/>
        </w:rPr>
        <w:t>各市属医院指定地点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tLeas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6、合同的生效。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ind w:firstLine="454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本合同经双方全权代表签署、加盖单位印章生效。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  <w:t>本协议一式4份，甲方执3份，乙方执1份，每份具有同等法律效力。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textAlignment w:val="auto"/>
        <w:rPr>
          <w:rFonts w:hint="eastAsia" w:ascii="仿宋_GB2312" w:hAnsi="仿宋_GB2312" w:eastAsia="仿宋_GB2312" w:cs="仿宋_GB2312"/>
          <w:i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86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930"/>
        <w:gridCol w:w="1441"/>
        <w:gridCol w:w="3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28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买方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名称：</w:t>
            </w:r>
          </w:p>
        </w:tc>
        <w:tc>
          <w:tcPr>
            <w:tcW w:w="2930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首都医科大学附属北京世纪坛医院</w:t>
            </w:r>
          </w:p>
        </w:tc>
        <w:tc>
          <w:tcPr>
            <w:tcW w:w="1441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卖 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名称：</w:t>
            </w:r>
          </w:p>
        </w:tc>
        <w:tc>
          <w:tcPr>
            <w:tcW w:w="3007" w:type="dxa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北京中维康达医疗设备贸易有限公司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10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（印章）</w:t>
            </w:r>
          </w:p>
        </w:tc>
        <w:tc>
          <w:tcPr>
            <w:tcW w:w="4448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（印章）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10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ind w:firstLine="96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年　月　日</w:t>
            </w:r>
          </w:p>
        </w:tc>
        <w:tc>
          <w:tcPr>
            <w:tcW w:w="4448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10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法人代表（签字或签章）：</w:t>
            </w:r>
          </w:p>
        </w:tc>
        <w:tc>
          <w:tcPr>
            <w:tcW w:w="4448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  <w:t>法人代表（签字或签章）：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10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448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10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32"/>
                <w:szCs w:val="32"/>
                <w:lang w:val="en-US" w:eastAsia="zh-CN" w:bidi="ar-SA"/>
              </w:rPr>
              <w:t>授权代表（签字或签章）：</w:t>
            </w:r>
          </w:p>
        </w:tc>
        <w:tc>
          <w:tcPr>
            <w:tcW w:w="4448" w:type="dxa"/>
            <w:gridSpan w:val="2"/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i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2"/>
                <w:sz w:val="32"/>
                <w:szCs w:val="32"/>
                <w:lang w:val="en-US" w:eastAsia="zh-CN" w:bidi="ar-SA"/>
              </w:rPr>
              <w:t>授权代表（签字或签章）：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tLeas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97880"/>
    <w:multiLevelType w:val="singleLevel"/>
    <w:tmpl w:val="F0F9788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125C72"/>
    <w:multiLevelType w:val="singleLevel"/>
    <w:tmpl w:val="5A125C72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70D7"/>
    <w:rsid w:val="0A6A7870"/>
    <w:rsid w:val="10EB1450"/>
    <w:rsid w:val="12FB26AD"/>
    <w:rsid w:val="16DC57FC"/>
    <w:rsid w:val="18387C57"/>
    <w:rsid w:val="196D44B7"/>
    <w:rsid w:val="21037BEA"/>
    <w:rsid w:val="242B36CF"/>
    <w:rsid w:val="2BD01EB3"/>
    <w:rsid w:val="33FC5B1E"/>
    <w:rsid w:val="36A25380"/>
    <w:rsid w:val="3C7734A1"/>
    <w:rsid w:val="3F085082"/>
    <w:rsid w:val="43A85162"/>
    <w:rsid w:val="4F2D59E1"/>
    <w:rsid w:val="52A45EED"/>
    <w:rsid w:val="5A9E52B0"/>
    <w:rsid w:val="616D6C16"/>
    <w:rsid w:val="64306F38"/>
    <w:rsid w:val="69BB6A4D"/>
    <w:rsid w:val="6DB13F2D"/>
    <w:rsid w:val="75F97FB3"/>
    <w:rsid w:val="797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2025-10-27T09:26:00Z</dcterms:created>
  <dc:creator>Administrator</dc:creator>
  <cp:lastModifiedBy>Administrator</cp:lastModifiedBy>
  <dcterms:modified xsi:type="dcterms:W3CDTF">2025-11-21T04:28:06Z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87E1963C2F0847C0949137E1BA383665</vt:lpwstr>
  </property>
</Properties>
</file>