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F27" w:rsidRDefault="00953F27" w:rsidP="00953F27">
      <w:pPr>
        <w:rPr>
          <w:rFonts w:ascii="宋体" w:hAnsi="宋体"/>
          <w:b/>
          <w:color w:val="FF0000"/>
          <w:sz w:val="28"/>
          <w:szCs w:val="28"/>
        </w:rPr>
      </w:pPr>
      <w:r>
        <w:rPr>
          <w:rFonts w:ascii="宋体" w:hAnsi="宋体" w:hint="eastAsia"/>
          <w:b/>
          <w:color w:val="000000"/>
          <w:sz w:val="28"/>
          <w:szCs w:val="28"/>
        </w:rPr>
        <w:t>【合同编号：】BJTRYY(ZC-SB)20252</w:t>
      </w:r>
      <w:r>
        <w:rPr>
          <w:rFonts w:ascii="宋体" w:hAnsi="宋体" w:hint="eastAsia"/>
          <w:b/>
          <w:sz w:val="28"/>
          <w:szCs w:val="28"/>
        </w:rPr>
        <w:t>0</w:t>
      </w:r>
      <w:r>
        <w:rPr>
          <w:rFonts w:ascii="宋体" w:hAnsi="宋体" w:hint="eastAsia"/>
          <w:b/>
          <w:color w:val="FF0000"/>
          <w:sz w:val="28"/>
          <w:szCs w:val="28"/>
        </w:rPr>
        <w:t xml:space="preserve">06 </w:t>
      </w:r>
    </w:p>
    <w:p w:rsidR="00953F27" w:rsidRDefault="00953F27" w:rsidP="00953F27">
      <w:pPr>
        <w:rPr>
          <w:rFonts w:ascii="宋体" w:hAnsi="宋体"/>
          <w:b/>
          <w:color w:val="000000"/>
          <w:sz w:val="28"/>
          <w:szCs w:val="28"/>
        </w:rPr>
      </w:pPr>
    </w:p>
    <w:p w:rsidR="00953F27" w:rsidRDefault="00953F27" w:rsidP="00953F27">
      <w:pPr>
        <w:jc w:val="center"/>
        <w:rPr>
          <w:rFonts w:ascii="宋体" w:hAnsi="宋体"/>
          <w:b/>
          <w:color w:val="000000"/>
          <w:sz w:val="36"/>
          <w:szCs w:val="36"/>
        </w:rPr>
      </w:pPr>
      <w:r>
        <w:rPr>
          <w:rFonts w:ascii="宋体" w:hAnsi="宋体" w:hint="eastAsia"/>
          <w:b/>
          <w:color w:val="000000"/>
          <w:sz w:val="36"/>
          <w:szCs w:val="36"/>
        </w:rPr>
        <w:t>北京同仁医院设备采购合同</w:t>
      </w:r>
    </w:p>
    <w:p w:rsidR="00953F27" w:rsidRDefault="00953F27" w:rsidP="00953F27">
      <w:pPr>
        <w:jc w:val="center"/>
        <w:rPr>
          <w:rFonts w:ascii="宋体" w:hAnsi="宋体"/>
          <w:b/>
          <w:color w:val="000000"/>
          <w:sz w:val="36"/>
          <w:szCs w:val="36"/>
        </w:rPr>
      </w:pPr>
    </w:p>
    <w:p w:rsidR="00953F27" w:rsidRDefault="00953F27" w:rsidP="00953F27">
      <w:pPr>
        <w:pStyle w:val="a5"/>
        <w:spacing w:before="0" w:beforeAutospacing="0" w:after="0" w:afterAutospacing="0" w:line="380" w:lineRule="atLeast"/>
        <w:rPr>
          <w:rFonts w:ascii="仿宋_GB2312" w:eastAsia="仿宋_GB2312"/>
          <w:b/>
          <w:bCs/>
          <w:color w:val="000000"/>
          <w:sz w:val="30"/>
          <w:szCs w:val="20"/>
        </w:rPr>
      </w:pPr>
      <w:r>
        <w:rPr>
          <w:rFonts w:ascii="仿宋_GB2312" w:eastAsia="仿宋_GB2312"/>
          <w:b/>
          <w:bCs/>
          <w:color w:val="000000"/>
          <w:sz w:val="30"/>
          <w:szCs w:val="20"/>
        </w:rPr>
        <w:t>甲方：</w:t>
      </w:r>
      <w:r>
        <w:rPr>
          <w:rFonts w:ascii="仿宋_GB2312" w:eastAsia="仿宋_GB2312" w:hint="eastAsia"/>
          <w:b/>
          <w:bCs/>
          <w:color w:val="000000"/>
          <w:sz w:val="30"/>
          <w:szCs w:val="20"/>
        </w:rPr>
        <w:t>首都医科大学附属北京同仁医院</w:t>
      </w:r>
    </w:p>
    <w:p w:rsidR="00953F27" w:rsidRDefault="00953F27" w:rsidP="00953F27">
      <w:pPr>
        <w:pStyle w:val="a5"/>
        <w:spacing w:before="0" w:beforeAutospacing="0" w:after="0" w:afterAutospacing="0" w:line="380" w:lineRule="atLeast"/>
        <w:ind w:firstLine="555"/>
        <w:rPr>
          <w:rFonts w:ascii="仿宋_GB2312" w:eastAsia="仿宋_GB2312"/>
          <w:color w:val="000000"/>
          <w:szCs w:val="20"/>
        </w:rPr>
      </w:pPr>
      <w:r>
        <w:rPr>
          <w:rFonts w:ascii="仿宋_GB2312" w:eastAsia="仿宋_GB2312" w:hint="eastAsia"/>
          <w:color w:val="000000"/>
          <w:szCs w:val="20"/>
        </w:rPr>
        <w:t>地址：北京市东城区东交民巷1号      邮编：100730</w:t>
      </w:r>
    </w:p>
    <w:p w:rsidR="00953F27" w:rsidRDefault="00953F27" w:rsidP="00953F27">
      <w:pPr>
        <w:autoSpaceDE w:val="0"/>
        <w:autoSpaceDN w:val="0"/>
        <w:adjustRightInd w:val="0"/>
        <w:snapToGrid w:val="0"/>
        <w:spacing w:line="540" w:lineRule="exact"/>
        <w:rPr>
          <w:rFonts w:ascii="仿宋_GB2312" w:eastAsia="仿宋_GB2312" w:hAnsi="宋体"/>
          <w:b/>
          <w:bCs/>
          <w:color w:val="000000"/>
          <w:kern w:val="0"/>
          <w:sz w:val="30"/>
          <w:szCs w:val="20"/>
        </w:rPr>
      </w:pPr>
      <w:r>
        <w:rPr>
          <w:rFonts w:ascii="仿宋_GB2312" w:eastAsia="仿宋_GB2312"/>
          <w:b/>
          <w:bCs/>
          <w:color w:val="000000"/>
          <w:sz w:val="30"/>
          <w:szCs w:val="20"/>
        </w:rPr>
        <w:t>乙方：</w:t>
      </w:r>
      <w:bookmarkStart w:id="0" w:name="_Hlk212537165"/>
      <w:r>
        <w:rPr>
          <w:rFonts w:ascii="仿宋_GB2312" w:eastAsia="仿宋_GB2312" w:hAnsi="宋体" w:hint="eastAsia"/>
          <w:b/>
          <w:bCs/>
          <w:color w:val="000000"/>
          <w:kern w:val="0"/>
          <w:sz w:val="30"/>
          <w:szCs w:val="20"/>
        </w:rPr>
        <w:t>北京市利昂达国际贸易有限公司</w:t>
      </w:r>
      <w:bookmarkEnd w:id="0"/>
    </w:p>
    <w:p w:rsidR="00953F27" w:rsidRDefault="00953F27" w:rsidP="00953F27">
      <w:pPr>
        <w:pStyle w:val="a5"/>
        <w:spacing w:before="0" w:beforeAutospacing="0" w:after="0" w:afterAutospacing="0" w:line="380" w:lineRule="atLeast"/>
        <w:ind w:firstLineChars="266" w:firstLine="638"/>
        <w:rPr>
          <w:rFonts w:ascii="仿宋_GB2312" w:eastAsia="仿宋_GB2312" w:hAnsi="仿宋_GB2312" w:cs="仿宋_GB2312"/>
        </w:rPr>
      </w:pPr>
      <w:r>
        <w:rPr>
          <w:rFonts w:ascii="仿宋_GB2312" w:eastAsia="仿宋_GB2312" w:hint="eastAsia"/>
          <w:color w:val="000000"/>
          <w:szCs w:val="20"/>
        </w:rPr>
        <w:t>地址：</w:t>
      </w:r>
      <w:r>
        <w:rPr>
          <w:rFonts w:ascii="仿宋_GB2312" w:eastAsia="仿宋_GB2312" w:hAnsi="仿宋_GB2312" w:cs="仿宋_GB2312" w:hint="eastAsia"/>
        </w:rPr>
        <w:t>北京市平谷区平谷镇林荫北街13号1栋12层1002-81-1室、1002-81-2室、</w:t>
      </w:r>
    </w:p>
    <w:p w:rsidR="00953F27" w:rsidRDefault="00953F27" w:rsidP="00953F27">
      <w:pPr>
        <w:pStyle w:val="a5"/>
        <w:spacing w:before="0" w:beforeAutospacing="0" w:after="0" w:afterAutospacing="0" w:line="380" w:lineRule="atLeast"/>
        <w:ind w:firstLineChars="565" w:firstLine="1356"/>
        <w:rPr>
          <w:rFonts w:ascii="仿宋_GB2312" w:eastAsia="仿宋_GB2312"/>
          <w:color w:val="000000"/>
          <w:szCs w:val="20"/>
        </w:rPr>
      </w:pPr>
      <w:r>
        <w:rPr>
          <w:rFonts w:ascii="仿宋_GB2312" w:eastAsia="仿宋_GB2312" w:hAnsi="仿宋_GB2312" w:cs="仿宋_GB2312" w:hint="eastAsia"/>
        </w:rPr>
        <w:t>1002-81-3</w:t>
      </w:r>
      <w:r>
        <w:rPr>
          <w:rFonts w:ascii="仿宋_GB2312" w:eastAsia="仿宋_GB2312" w:hint="eastAsia"/>
          <w:color w:val="000000"/>
          <w:szCs w:val="20"/>
        </w:rPr>
        <w:t xml:space="preserve">                    邮编：101299</w:t>
      </w:r>
    </w:p>
    <w:p w:rsidR="00953F27" w:rsidRDefault="00953F27" w:rsidP="00953F27">
      <w:pPr>
        <w:pStyle w:val="a5"/>
        <w:spacing w:before="0" w:beforeAutospacing="0" w:after="0" w:afterAutospacing="0" w:line="380" w:lineRule="atLeast"/>
        <w:ind w:firstLine="556"/>
        <w:rPr>
          <w:rFonts w:ascii="仿宋_GB2312" w:eastAsia="仿宋_GB2312"/>
          <w:color w:val="000000"/>
          <w:sz w:val="28"/>
          <w:szCs w:val="20"/>
        </w:rPr>
      </w:pPr>
      <w:r>
        <w:rPr>
          <w:rFonts w:ascii="仿宋_GB2312" w:eastAsia="仿宋_GB2312" w:hint="eastAsia"/>
          <w:color w:val="000000"/>
          <w:szCs w:val="20"/>
        </w:rPr>
        <w:t>联系人：</w:t>
      </w:r>
      <w:bookmarkStart w:id="1" w:name="_Hlk212536938"/>
      <w:r>
        <w:rPr>
          <w:rFonts w:ascii="仿宋_GB2312" w:eastAsia="仿宋_GB2312" w:hAnsi="仿宋_GB2312" w:cs="仿宋_GB2312" w:hint="eastAsia"/>
        </w:rPr>
        <w:t>李靖</w:t>
      </w:r>
      <w:bookmarkEnd w:id="1"/>
      <w:r>
        <w:rPr>
          <w:rFonts w:ascii="仿宋_GB2312" w:eastAsia="仿宋_GB2312" w:hint="eastAsia"/>
          <w:color w:val="000000"/>
          <w:szCs w:val="20"/>
        </w:rPr>
        <w:t xml:space="preserve">                        联系电话：</w:t>
      </w:r>
      <w:r>
        <w:rPr>
          <w:rFonts w:ascii="仿宋_GB2312" w:eastAsia="仿宋_GB2312" w:hAnsi="仿宋_GB2312" w:cs="仿宋_GB2312" w:hint="eastAsia"/>
        </w:rPr>
        <w:t>010-62666092、13683300067</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为维护甲乙双方的合法利益，明确双方的权利和义务，根据《中华人民共和国民法典》，经过双方友好协商，一致同意签定本合同。</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b/>
          <w:color w:val="000000"/>
          <w:szCs w:val="20"/>
        </w:rPr>
        <w:t>一、产品</w:t>
      </w:r>
      <w:r>
        <w:rPr>
          <w:rFonts w:ascii="仿宋_GB2312" w:eastAsia="仿宋_GB2312" w:hint="eastAsia"/>
          <w:b/>
          <w:color w:val="000000"/>
          <w:szCs w:val="20"/>
        </w:rPr>
        <w:t>明细：</w:t>
      </w:r>
      <w:r w:rsidR="008B4992" w:rsidRPr="008B4992">
        <w:rPr>
          <w:rFonts w:ascii="仿宋_GB2312" w:eastAsia="仿宋_GB2312" w:hint="eastAsia"/>
          <w:b/>
          <w:color w:val="000000"/>
          <w:szCs w:val="20"/>
        </w:rPr>
        <w:t>X线电子计算机断层扫描装置</w:t>
      </w:r>
      <w:r w:rsidR="006F6F43">
        <w:rPr>
          <w:rFonts w:ascii="仿宋_GB2312" w:eastAsia="仿宋_GB2312" w:hint="eastAsia"/>
          <w:b/>
          <w:color w:val="000000"/>
          <w:szCs w:val="20"/>
        </w:rPr>
        <w:t>2</w:t>
      </w:r>
      <w:r w:rsidR="008B4992">
        <w:rPr>
          <w:rFonts w:ascii="仿宋_GB2312" w:eastAsia="仿宋_GB2312" w:hint="eastAsia"/>
          <w:b/>
          <w:color w:val="000000"/>
          <w:szCs w:val="20"/>
        </w:rPr>
        <w:t>，</w:t>
      </w:r>
      <w:r>
        <w:rPr>
          <w:rFonts w:ascii="仿宋_GB2312" w:eastAsia="仿宋_GB2312" w:hint="eastAsia"/>
          <w:b/>
          <w:color w:val="000000"/>
          <w:szCs w:val="20"/>
        </w:rPr>
        <w:t>货币种类：人民币（元）</w:t>
      </w:r>
    </w:p>
    <w:tbl>
      <w:tblPr>
        <w:tblW w:w="997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8"/>
        <w:gridCol w:w="1190"/>
        <w:gridCol w:w="750"/>
        <w:gridCol w:w="798"/>
        <w:gridCol w:w="1372"/>
        <w:gridCol w:w="829"/>
        <w:gridCol w:w="1536"/>
        <w:gridCol w:w="1536"/>
      </w:tblGrid>
      <w:tr w:rsidR="00953F27" w:rsidTr="00C84C1F">
        <w:trPr>
          <w:trHeight w:hRule="exact" w:val="400"/>
        </w:trPr>
        <w:tc>
          <w:tcPr>
            <w:tcW w:w="2438"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产品名称</w:t>
            </w:r>
          </w:p>
        </w:tc>
        <w:tc>
          <w:tcPr>
            <w:tcW w:w="1276"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规格型号</w:t>
            </w:r>
          </w:p>
        </w:tc>
        <w:tc>
          <w:tcPr>
            <w:tcW w:w="850"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品牌</w:t>
            </w:r>
          </w:p>
        </w:tc>
        <w:tc>
          <w:tcPr>
            <w:tcW w:w="921"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产地</w:t>
            </w:r>
          </w:p>
        </w:tc>
        <w:tc>
          <w:tcPr>
            <w:tcW w:w="1605"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生产厂商</w:t>
            </w:r>
          </w:p>
        </w:tc>
        <w:tc>
          <w:tcPr>
            <w:tcW w:w="963"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数量</w:t>
            </w:r>
          </w:p>
        </w:tc>
        <w:tc>
          <w:tcPr>
            <w:tcW w:w="963"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单价</w:t>
            </w:r>
          </w:p>
        </w:tc>
        <w:tc>
          <w:tcPr>
            <w:tcW w:w="963" w:type="dxa"/>
            <w:vAlign w:val="center"/>
          </w:tcPr>
          <w:p w:rsidR="00953F27" w:rsidRDefault="00953F27" w:rsidP="00C84C1F">
            <w:pPr>
              <w:tabs>
                <w:tab w:val="left" w:pos="0"/>
                <w:tab w:val="left" w:pos="540"/>
              </w:tabs>
              <w:spacing w:line="380" w:lineRule="atLeast"/>
              <w:jc w:val="center"/>
              <w:rPr>
                <w:rFonts w:ascii="仿宋_GB2312" w:eastAsia="仿宋_GB2312"/>
                <w:color w:val="000000"/>
                <w:sz w:val="24"/>
              </w:rPr>
            </w:pPr>
            <w:r>
              <w:rPr>
                <w:rFonts w:ascii="仿宋_GB2312" w:eastAsia="仿宋_GB2312" w:hint="eastAsia"/>
                <w:color w:val="000000"/>
                <w:sz w:val="24"/>
              </w:rPr>
              <w:t>总价</w:t>
            </w:r>
          </w:p>
        </w:tc>
      </w:tr>
      <w:tr w:rsidR="00953F27" w:rsidTr="00C84C1F">
        <w:trPr>
          <w:trHeight w:hRule="exact" w:val="1421"/>
        </w:trPr>
        <w:tc>
          <w:tcPr>
            <w:tcW w:w="2438" w:type="dxa"/>
            <w:vAlign w:val="center"/>
          </w:tcPr>
          <w:p w:rsidR="00953F27" w:rsidRDefault="00953F27" w:rsidP="00C84C1F">
            <w:pPr>
              <w:pStyle w:val="TableText"/>
              <w:spacing w:before="63"/>
              <w:ind w:right="198"/>
              <w:jc w:val="center"/>
              <w:rPr>
                <w:rFonts w:ascii="仿宋" w:eastAsia="仿宋" w:hAnsi="仿宋"/>
                <w:b/>
                <w:color w:val="auto"/>
                <w:sz w:val="24"/>
                <w:szCs w:val="24"/>
                <w:lang w:eastAsia="zh-CN"/>
              </w:rPr>
            </w:pPr>
            <w:r>
              <w:rPr>
                <w:rFonts w:ascii="仿宋" w:eastAsia="仿宋" w:hAnsi="仿宋" w:hint="eastAsia"/>
                <w:sz w:val="24"/>
                <w:lang w:eastAsia="zh-CN"/>
              </w:rPr>
              <w:t>X射线计算机体层摄影设备</w:t>
            </w:r>
          </w:p>
        </w:tc>
        <w:tc>
          <w:tcPr>
            <w:tcW w:w="1276" w:type="dxa"/>
            <w:vAlign w:val="center"/>
          </w:tcPr>
          <w:p w:rsidR="00953F27" w:rsidRDefault="00953F27" w:rsidP="00C84C1F">
            <w:pPr>
              <w:jc w:val="center"/>
              <w:rPr>
                <w:rFonts w:ascii="仿宋_GB2312" w:eastAsia="仿宋_GB2312"/>
                <w:color w:val="000000"/>
                <w:sz w:val="24"/>
              </w:rPr>
            </w:pPr>
            <w:r>
              <w:rPr>
                <w:rFonts w:ascii="仿宋" w:eastAsia="仿宋" w:hAnsi="仿宋" w:hint="eastAsia"/>
                <w:kern w:val="0"/>
                <w:szCs w:val="21"/>
              </w:rPr>
              <w:t>AlphaCT 868</w:t>
            </w:r>
          </w:p>
        </w:tc>
        <w:tc>
          <w:tcPr>
            <w:tcW w:w="850"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仿宋" w:eastAsia="仿宋" w:hAnsi="仿宋" w:hint="eastAsia"/>
                <w:spacing w:val="6"/>
                <w:kern w:val="0"/>
                <w:sz w:val="24"/>
              </w:rPr>
              <w:t>赛诺威盛</w:t>
            </w:r>
          </w:p>
        </w:tc>
        <w:tc>
          <w:tcPr>
            <w:tcW w:w="921"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仿宋_GB2312" w:eastAsia="仿宋_GB2312" w:hint="eastAsia"/>
                <w:color w:val="000000"/>
                <w:sz w:val="24"/>
              </w:rPr>
              <w:t>北京</w:t>
            </w:r>
          </w:p>
        </w:tc>
        <w:tc>
          <w:tcPr>
            <w:tcW w:w="1605"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仿宋" w:eastAsia="仿宋" w:hAnsi="仿宋" w:hint="eastAsia"/>
                <w:spacing w:val="6"/>
                <w:kern w:val="0"/>
                <w:sz w:val="24"/>
              </w:rPr>
              <w:t>赛诺威盛科技（北京）股份有限公司</w:t>
            </w:r>
          </w:p>
        </w:tc>
        <w:tc>
          <w:tcPr>
            <w:tcW w:w="963"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仿宋_GB2312" w:eastAsia="仿宋_GB2312" w:hint="eastAsia"/>
                <w:color w:val="000000"/>
                <w:sz w:val="24"/>
              </w:rPr>
              <w:t>1</w:t>
            </w:r>
          </w:p>
        </w:tc>
        <w:tc>
          <w:tcPr>
            <w:tcW w:w="963"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宋体" w:hAnsi="宋体" w:cs="宋体"/>
                <w:kern w:val="0"/>
                <w:sz w:val="24"/>
              </w:rPr>
              <w:t>¥</w:t>
            </w:r>
            <w:r>
              <w:rPr>
                <w:rFonts w:ascii="仿宋" w:eastAsia="仿宋" w:hAnsi="仿宋" w:hint="eastAsia"/>
                <w:kern w:val="0"/>
                <w:sz w:val="24"/>
              </w:rPr>
              <w:t>6990000.00</w:t>
            </w:r>
          </w:p>
        </w:tc>
        <w:tc>
          <w:tcPr>
            <w:tcW w:w="963" w:type="dxa"/>
            <w:vAlign w:val="center"/>
          </w:tcPr>
          <w:p w:rsidR="00953F27" w:rsidRDefault="00953F27" w:rsidP="00C84C1F">
            <w:pPr>
              <w:tabs>
                <w:tab w:val="left" w:pos="0"/>
                <w:tab w:val="left" w:pos="540"/>
              </w:tabs>
              <w:jc w:val="center"/>
              <w:rPr>
                <w:rFonts w:ascii="仿宋_GB2312" w:eastAsia="仿宋_GB2312"/>
                <w:color w:val="000000"/>
                <w:sz w:val="24"/>
              </w:rPr>
            </w:pPr>
            <w:r>
              <w:rPr>
                <w:rFonts w:ascii="宋体" w:hAnsi="宋体" w:cs="宋体"/>
                <w:kern w:val="0"/>
                <w:sz w:val="24"/>
              </w:rPr>
              <w:t>¥</w:t>
            </w:r>
            <w:r>
              <w:rPr>
                <w:rFonts w:ascii="仿宋" w:eastAsia="仿宋" w:hAnsi="仿宋" w:hint="eastAsia"/>
                <w:kern w:val="0"/>
                <w:sz w:val="24"/>
              </w:rPr>
              <w:t>6990000.00</w:t>
            </w:r>
          </w:p>
        </w:tc>
      </w:tr>
      <w:tr w:rsidR="00953F27" w:rsidTr="00C84C1F">
        <w:trPr>
          <w:cantSplit/>
          <w:trHeight w:hRule="exact" w:val="360"/>
        </w:trPr>
        <w:tc>
          <w:tcPr>
            <w:tcW w:w="9979" w:type="dxa"/>
            <w:gridSpan w:val="8"/>
          </w:tcPr>
          <w:p w:rsidR="00953F27" w:rsidRDefault="00953F27" w:rsidP="00C84C1F">
            <w:pPr>
              <w:tabs>
                <w:tab w:val="left" w:pos="0"/>
                <w:tab w:val="left" w:pos="540"/>
              </w:tabs>
              <w:spacing w:line="380" w:lineRule="atLeast"/>
              <w:rPr>
                <w:rFonts w:ascii="仿宋_GB2312" w:eastAsia="仿宋_GB2312"/>
                <w:color w:val="000000"/>
                <w:sz w:val="24"/>
              </w:rPr>
            </w:pPr>
            <w:r>
              <w:rPr>
                <w:rFonts w:ascii="仿宋_GB2312" w:eastAsia="仿宋_GB2312" w:hint="eastAsia"/>
                <w:color w:val="000000"/>
                <w:sz w:val="24"/>
              </w:rPr>
              <w:t>成交总价（大写）：人民币陆佰玖拾玖万元整  总计（小写）：</w:t>
            </w:r>
            <w:r>
              <w:rPr>
                <w:rFonts w:ascii="宋体" w:hAnsi="宋体" w:cs="宋体"/>
                <w:kern w:val="0"/>
                <w:sz w:val="24"/>
              </w:rPr>
              <w:t>¥</w:t>
            </w:r>
            <w:r>
              <w:rPr>
                <w:rFonts w:ascii="仿宋" w:eastAsia="仿宋" w:hAnsi="仿宋" w:hint="eastAsia"/>
                <w:kern w:val="0"/>
                <w:sz w:val="24"/>
              </w:rPr>
              <w:t>6990000.00</w:t>
            </w:r>
            <w:r>
              <w:rPr>
                <w:rFonts w:ascii="仿宋_GB2312" w:eastAsia="仿宋_GB2312" w:hint="eastAsia"/>
                <w:color w:val="000000"/>
                <w:sz w:val="24"/>
              </w:rPr>
              <w:t xml:space="preserve"> </w:t>
            </w:r>
          </w:p>
        </w:tc>
      </w:tr>
      <w:tr w:rsidR="00953F27" w:rsidTr="00C84C1F">
        <w:trPr>
          <w:cantSplit/>
          <w:trHeight w:hRule="exact" w:val="360"/>
        </w:trPr>
        <w:tc>
          <w:tcPr>
            <w:tcW w:w="9979" w:type="dxa"/>
            <w:gridSpan w:val="8"/>
          </w:tcPr>
          <w:p w:rsidR="00953F27" w:rsidRDefault="00953F27" w:rsidP="00C84C1F">
            <w:pPr>
              <w:tabs>
                <w:tab w:val="left" w:pos="0"/>
                <w:tab w:val="left" w:pos="540"/>
              </w:tabs>
              <w:spacing w:line="380" w:lineRule="atLeast"/>
              <w:rPr>
                <w:rFonts w:ascii="仿宋_GB2312" w:eastAsia="仿宋_GB2312"/>
                <w:color w:val="000000"/>
                <w:sz w:val="24"/>
              </w:rPr>
            </w:pPr>
            <w:r>
              <w:rPr>
                <w:rFonts w:ascii="仿宋_GB2312" w:eastAsia="仿宋_GB2312" w:hint="eastAsia"/>
                <w:color w:val="000000"/>
                <w:sz w:val="24"/>
              </w:rPr>
              <w:t>设备配置清单（含分项报价）：见附件</w:t>
            </w:r>
          </w:p>
        </w:tc>
      </w:tr>
    </w:tbl>
    <w:p w:rsidR="00953F27" w:rsidRDefault="00953F27" w:rsidP="00953F27">
      <w:pPr>
        <w:pStyle w:val="a5"/>
        <w:snapToGrid w:val="0"/>
        <w:spacing w:before="0" w:beforeAutospacing="0" w:after="0" w:afterAutospacing="0" w:line="380" w:lineRule="atLeast"/>
        <w:rPr>
          <w:rFonts w:ascii="仿宋_GB2312" w:eastAsia="仿宋_GB2312"/>
          <w:color w:val="000000"/>
          <w:szCs w:val="20"/>
        </w:rPr>
      </w:pPr>
      <w:r>
        <w:rPr>
          <w:rFonts w:ascii="仿宋_GB2312" w:eastAsia="仿宋_GB2312" w:hint="eastAsia"/>
          <w:color w:val="000000"/>
          <w:szCs w:val="20"/>
        </w:rPr>
        <w:t>注：医疗器械的产品名称、型号、产地、生产厂商应与注册证中注册名相同；属于法定商检的需进行商检。属于计量器具的需提交计量产品生产许可证或计量型式批准证书，乙方提供的产品应能保证计量合格，进口计量器具乙方应负责第一次送检并承担初次计量检测费用同时提供计量检定证书。</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 xml:space="preserve">二、乙方须向甲方提供以下文件： </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《医疗器械经营企业许可证》、《中华人民共和国医疗器械注册证及产品注册登记表》、代理授权书。</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三</w:t>
      </w:r>
      <w:r>
        <w:rPr>
          <w:rFonts w:ascii="仿宋_GB2312" w:eastAsia="仿宋_GB2312"/>
          <w:b/>
          <w:color w:val="000000"/>
          <w:szCs w:val="20"/>
        </w:rPr>
        <w:t>、</w:t>
      </w:r>
      <w:r>
        <w:rPr>
          <w:rFonts w:ascii="仿宋_GB2312" w:eastAsia="仿宋_GB2312" w:hint="eastAsia"/>
          <w:b/>
          <w:color w:val="000000"/>
          <w:szCs w:val="20"/>
        </w:rPr>
        <w:t>资料及培训：</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甲方所购产品到货安装时，</w:t>
      </w:r>
      <w:r>
        <w:rPr>
          <w:rFonts w:ascii="仿宋_GB2312" w:eastAsia="仿宋_GB2312"/>
          <w:color w:val="000000"/>
          <w:szCs w:val="20"/>
        </w:rPr>
        <w:t>乙方</w:t>
      </w:r>
      <w:r>
        <w:rPr>
          <w:rFonts w:ascii="仿宋_GB2312" w:eastAsia="仿宋_GB2312" w:hint="eastAsia"/>
          <w:color w:val="000000"/>
          <w:szCs w:val="20"/>
        </w:rPr>
        <w:t>必须向</w:t>
      </w:r>
      <w:r>
        <w:rPr>
          <w:rFonts w:ascii="仿宋_GB2312" w:eastAsia="仿宋_GB2312"/>
          <w:color w:val="000000"/>
          <w:szCs w:val="20"/>
        </w:rPr>
        <w:t>甲方免费</w:t>
      </w:r>
      <w:r>
        <w:rPr>
          <w:rFonts w:ascii="仿宋_GB2312" w:eastAsia="仿宋_GB2312" w:hint="eastAsia"/>
          <w:color w:val="000000"/>
          <w:szCs w:val="20"/>
        </w:rPr>
        <w:t>提供中文说明书、使用手册及</w:t>
      </w:r>
      <w:r>
        <w:rPr>
          <w:rFonts w:ascii="仿宋_GB2312" w:eastAsia="仿宋_GB2312" w:hint="eastAsia"/>
          <w:color w:val="000000"/>
        </w:rPr>
        <w:t>维修手册</w:t>
      </w:r>
      <w:r>
        <w:rPr>
          <w:rFonts w:ascii="仿宋_GB2312" w:eastAsia="仿宋_GB2312" w:hint="eastAsia"/>
          <w:color w:val="000000"/>
          <w:szCs w:val="20"/>
        </w:rPr>
        <w:t>，并对甲方的使用者及管理者提供</w:t>
      </w:r>
      <w:r>
        <w:rPr>
          <w:rFonts w:ascii="仿宋_GB2312" w:eastAsia="仿宋_GB2312"/>
          <w:color w:val="000000"/>
          <w:szCs w:val="20"/>
        </w:rPr>
        <w:t>全面的技术培训</w:t>
      </w:r>
      <w:r>
        <w:rPr>
          <w:rFonts w:ascii="仿宋_GB2312" w:eastAsia="仿宋_GB2312" w:hint="eastAsia"/>
          <w:color w:val="000000"/>
        </w:rPr>
        <w:t>。</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 xml:space="preserve">四、交货要求：  </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color w:val="000000"/>
          <w:szCs w:val="20"/>
        </w:rPr>
        <w:t>1</w:t>
      </w:r>
      <w:r>
        <w:rPr>
          <w:rFonts w:ascii="仿宋_GB2312" w:eastAsia="仿宋_GB2312" w:hint="eastAsia"/>
          <w:color w:val="000000"/>
          <w:szCs w:val="20"/>
        </w:rPr>
        <w:t>、乙方负责办理运输和保险，将货物运抵甲方指定地点。乙方在运抵前3天通知甲方，甲方联系人： 唐老师</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lastRenderedPageBreak/>
        <w:t>2、乙方交付的货物必须提供未经使用的全新产品，采用厂家原装包装。</w:t>
      </w:r>
    </w:p>
    <w:p w:rsidR="00953F27" w:rsidRDefault="00953F27" w:rsidP="00953F27">
      <w:pPr>
        <w:pStyle w:val="a5"/>
        <w:spacing w:before="0" w:beforeAutospacing="0" w:after="0" w:afterAutospacing="0" w:line="380" w:lineRule="atLeast"/>
        <w:ind w:firstLineChars="200" w:firstLine="480"/>
        <w:rPr>
          <w:rFonts w:ascii="仿宋_GB2312" w:eastAsia="仿宋_GB2312"/>
          <w:bCs/>
          <w:color w:val="000000"/>
          <w:szCs w:val="20"/>
        </w:rPr>
      </w:pPr>
      <w:r>
        <w:rPr>
          <w:rFonts w:ascii="仿宋_GB2312" w:eastAsia="仿宋_GB2312" w:hint="eastAsia"/>
          <w:color w:val="000000"/>
          <w:szCs w:val="20"/>
        </w:rPr>
        <w:t>3、</w:t>
      </w:r>
      <w:r>
        <w:rPr>
          <w:rFonts w:ascii="仿宋_GB2312" w:eastAsia="仿宋_GB2312" w:hint="eastAsia"/>
          <w:bCs/>
          <w:color w:val="000000"/>
          <w:szCs w:val="20"/>
        </w:rPr>
        <w:t>合同生效后</w:t>
      </w:r>
      <w:r>
        <w:rPr>
          <w:rFonts w:ascii="仿宋_GB2312" w:eastAsia="仿宋_GB2312" w:hint="eastAsia"/>
          <w:color w:val="000000"/>
          <w:szCs w:val="20"/>
          <w:u w:val="single"/>
        </w:rPr>
        <w:t xml:space="preserve"> 90日 </w:t>
      </w:r>
      <w:r>
        <w:rPr>
          <w:rFonts w:ascii="仿宋_GB2312" w:eastAsia="仿宋_GB2312" w:hint="eastAsia"/>
          <w:bCs/>
          <w:color w:val="000000"/>
          <w:szCs w:val="20"/>
        </w:rPr>
        <w:t>内。</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五、验收标准：</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设备稳定运行后，甲乙双方共同现场验收。属于法定商检的，乙方需提供《入境货物检验检疫证明》。</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六、售后服务：</w:t>
      </w:r>
    </w:p>
    <w:p w:rsidR="00953F27" w:rsidRDefault="00953F27" w:rsidP="00953F27">
      <w:pPr>
        <w:pStyle w:val="a5"/>
        <w:spacing w:before="0" w:beforeAutospacing="0" w:after="0" w:afterAutospacing="0" w:line="380" w:lineRule="atLeast"/>
        <w:ind w:firstLineChars="200" w:firstLine="480"/>
        <w:rPr>
          <w:rFonts w:ascii="仿宋_GB2312" w:eastAsia="仿宋_GB2312"/>
          <w:szCs w:val="20"/>
        </w:rPr>
      </w:pPr>
      <w:r>
        <w:rPr>
          <w:rFonts w:ascii="仿宋_GB2312" w:eastAsia="仿宋_GB2312" w:hint="eastAsia"/>
          <w:color w:val="000000"/>
          <w:szCs w:val="20"/>
        </w:rPr>
        <w:t>质保和保修期限：自验收合格之日起质保期</w:t>
      </w:r>
      <w:r>
        <w:rPr>
          <w:rFonts w:ascii="仿宋_GB2312" w:eastAsia="仿宋_GB2312" w:hint="eastAsia"/>
          <w:color w:val="000000"/>
          <w:szCs w:val="20"/>
          <w:u w:val="single"/>
        </w:rPr>
        <w:t>1</w:t>
      </w:r>
      <w:r>
        <w:rPr>
          <w:rFonts w:ascii="仿宋_GB2312" w:eastAsia="仿宋_GB2312" w:hint="eastAsia"/>
          <w:color w:val="000000"/>
          <w:szCs w:val="20"/>
        </w:rPr>
        <w:t>年，乙方承诺质保期内对货物的质量承担全部责任。出质保期后，乙方承诺原厂保修</w:t>
      </w:r>
      <w:r>
        <w:rPr>
          <w:rFonts w:ascii="仿宋_GB2312" w:eastAsia="仿宋_GB2312" w:hint="eastAsia"/>
          <w:color w:val="000000"/>
          <w:szCs w:val="20"/>
          <w:u w:val="single"/>
        </w:rPr>
        <w:t>4</w:t>
      </w:r>
      <w:r>
        <w:rPr>
          <w:rFonts w:ascii="仿宋_GB2312" w:eastAsia="仿宋_GB2312" w:hint="eastAsia"/>
          <w:color w:val="000000"/>
          <w:szCs w:val="20"/>
        </w:rPr>
        <w:t>年（整机保修，含一切配件），</w:t>
      </w:r>
      <w:r w:rsidRPr="009F1D17">
        <w:rPr>
          <w:rFonts w:ascii="仿宋_GB2312" w:eastAsia="仿宋_GB2312" w:hint="eastAsia"/>
          <w:color w:val="000000"/>
          <w:szCs w:val="20"/>
        </w:rPr>
        <w:t>过保修期后</w:t>
      </w:r>
      <w:r w:rsidRPr="009F1D17">
        <w:rPr>
          <w:rFonts w:eastAsia="仿宋_GB2312" w:hint="eastAsia"/>
          <w:color w:val="000000"/>
        </w:rPr>
        <w:t>如不续保则</w:t>
      </w:r>
      <w:r w:rsidRPr="009F1D17">
        <w:rPr>
          <w:rFonts w:ascii="仿宋_GB2312" w:eastAsia="仿宋_GB2312" w:hint="eastAsia"/>
          <w:color w:val="000000"/>
          <w:szCs w:val="20"/>
        </w:rPr>
        <w:t>免收配件费以外的其他费用。在设备使用期间，乙方负责每年至少提供两次免费维护。报修电话为</w:t>
      </w:r>
      <w:r w:rsidRPr="009F1D17">
        <w:rPr>
          <w:rFonts w:ascii="仿宋_GB2312" w:eastAsia="仿宋_GB2312" w:hint="eastAsia"/>
          <w:szCs w:val="20"/>
        </w:rPr>
        <w:t>（座机）010-87927112（手机）13810587523联系人姓名曹磊。</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rPr>
      </w:pPr>
      <w:r>
        <w:rPr>
          <w:rFonts w:ascii="仿宋_GB2312" w:eastAsia="仿宋_GB2312" w:hint="eastAsia"/>
          <w:color w:val="000000"/>
        </w:rPr>
        <w:t>设备出现故障后，乙方工程师在接到甲方通知后0.5小时内提供电话技术支持；</w:t>
      </w:r>
      <w:r>
        <w:rPr>
          <w:rFonts w:ascii="仿宋_GB2312" w:eastAsia="仿宋_GB2312" w:hint="eastAsia"/>
          <w:color w:val="000000"/>
        </w:rPr>
        <w:t> </w:t>
      </w:r>
      <w:r>
        <w:rPr>
          <w:rFonts w:ascii="仿宋_GB2312" w:eastAsia="仿宋_GB2312" w:hint="eastAsia"/>
          <w:color w:val="000000"/>
        </w:rPr>
        <w:t>工程师1日内到达维修现场；外地零部件供应时间不超过2日；3日内不能解决问题，免费提供替用机或相同替用配件，科室3日后有设备使用。</w:t>
      </w:r>
    </w:p>
    <w:p w:rsidR="00953F27" w:rsidRDefault="00953F27" w:rsidP="00953F27">
      <w:pPr>
        <w:pStyle w:val="a5"/>
        <w:spacing w:before="0" w:beforeAutospacing="0" w:after="0" w:afterAutospacing="0" w:line="380" w:lineRule="atLeast"/>
        <w:ind w:leftChars="28" w:left="59" w:firstLineChars="150" w:firstLine="361"/>
        <w:rPr>
          <w:rFonts w:ascii="仿宋_GB2312" w:eastAsia="仿宋_GB2312"/>
          <w:color w:val="FF0000"/>
          <w:szCs w:val="20"/>
        </w:rPr>
      </w:pPr>
      <w:r>
        <w:rPr>
          <w:rFonts w:ascii="仿宋_GB2312" w:eastAsia="仿宋_GB2312" w:hint="eastAsia"/>
          <w:b/>
          <w:color w:val="000000"/>
          <w:szCs w:val="20"/>
        </w:rPr>
        <w:t>七、付款方式：</w:t>
      </w:r>
      <w:r>
        <w:rPr>
          <w:rFonts w:ascii="仿宋_GB2312" w:eastAsia="仿宋_GB2312" w:hint="eastAsia"/>
          <w:color w:val="FF0000"/>
          <w:szCs w:val="20"/>
        </w:rPr>
        <w:t xml:space="preserve"> </w:t>
      </w:r>
    </w:p>
    <w:p w:rsidR="00953F27" w:rsidRDefault="00953F27" w:rsidP="00953F27">
      <w:pPr>
        <w:pStyle w:val="a5"/>
        <w:spacing w:before="0" w:beforeAutospacing="0" w:after="0" w:afterAutospacing="0" w:line="380" w:lineRule="atLeast"/>
        <w:ind w:firstLineChars="200" w:firstLine="480"/>
        <w:rPr>
          <w:rFonts w:ascii="仿宋_GB2312" w:eastAsia="仿宋_GB2312"/>
        </w:rPr>
      </w:pPr>
      <w:r>
        <w:rPr>
          <w:rFonts w:ascii="仿宋_GB2312" w:eastAsia="仿宋_GB2312" w:hint="eastAsia"/>
          <w:color w:val="000000"/>
        </w:rPr>
        <w:t>1、</w:t>
      </w:r>
      <w:r w:rsidR="00CF0ADA" w:rsidRPr="00CF0ADA">
        <w:rPr>
          <w:rFonts w:ascii="仿宋_GB2312" w:eastAsia="仿宋_GB2312" w:hint="eastAsia"/>
          <w:color w:val="000000"/>
        </w:rPr>
        <w:t>合同签订后，乙方向甲方提供正式合法全款发票，甲方向乙方支付合同金额的75%财政货款</w:t>
      </w:r>
      <w:r>
        <w:rPr>
          <w:rFonts w:ascii="仿宋_GB2312" w:eastAsia="仿宋_GB2312" w:hint="eastAsia"/>
        </w:rPr>
        <w:t>。</w:t>
      </w:r>
    </w:p>
    <w:p w:rsidR="00953F27" w:rsidRDefault="00953F27" w:rsidP="00953F27">
      <w:pPr>
        <w:pStyle w:val="a5"/>
        <w:spacing w:before="0" w:beforeAutospacing="0" w:after="0" w:afterAutospacing="0" w:line="380" w:lineRule="atLeast"/>
        <w:ind w:firstLineChars="200" w:firstLine="480"/>
        <w:rPr>
          <w:rFonts w:ascii="仿宋_GB2312" w:eastAsia="仿宋_GB2312"/>
        </w:rPr>
      </w:pPr>
      <w:r>
        <w:rPr>
          <w:rFonts w:ascii="仿宋_GB2312" w:eastAsia="仿宋_GB2312" w:hint="eastAsia"/>
        </w:rPr>
        <w:t>2、</w:t>
      </w:r>
      <w:r w:rsidR="00CF0ADA" w:rsidRPr="00CF0ADA">
        <w:rPr>
          <w:rFonts w:ascii="仿宋_GB2312" w:eastAsia="仿宋_GB2312" w:hint="eastAsia"/>
        </w:rPr>
        <w:t>货到验收合格（指设备运行平稳）后，乙方向甲方提供合同金额的5%银行保函作为履约保证金担保，保函有效期自验收完成后一年，甲方支付25%自有资金尾款。合同期内双方按照合同和银行保函约定执行。</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八、违约责任：</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 xml:space="preserve">乙方所交的货物品种、型号、规格、产地及制造厂家、质量、交货期等不符合合同规定标准的，甲方有权拒收或要求更换，有关费用由乙方承担，此外，乙方向甲方偿付合同金额 2 ％的违约金。 </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rPr>
      </w:pPr>
      <w:r>
        <w:rPr>
          <w:rFonts w:ascii="仿宋_GB2312" w:eastAsia="仿宋_GB2312" w:hint="eastAsia"/>
          <w:color w:val="000000"/>
          <w:szCs w:val="20"/>
        </w:rPr>
        <w:t>甲方未按本合同的约定支付相应款项的，乙方应书面催告买方付款，甲方自收到乙方书面付款通知后30个工作日内无正当理由仍拒不付款的，则自30日期满，每逾期一日，乙方有权要求甲方支付当期应付未付款的万分之二作为违约金，最高不超过当期应付款的百分之五。</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九、解决合同纠纷的方式：</w:t>
      </w:r>
    </w:p>
    <w:p w:rsidR="00953F27" w:rsidRDefault="00953F27" w:rsidP="00953F27">
      <w:pPr>
        <w:pStyle w:val="a5"/>
        <w:spacing w:before="0" w:beforeAutospacing="0" w:after="0" w:afterAutospacing="0" w:line="380" w:lineRule="atLeast"/>
        <w:ind w:firstLineChars="200" w:firstLine="480"/>
        <w:rPr>
          <w:rFonts w:ascii="仿宋_GB2312" w:eastAsia="仿宋_GB2312"/>
          <w:b/>
          <w:color w:val="000000"/>
          <w:szCs w:val="20"/>
        </w:rPr>
      </w:pPr>
      <w:r>
        <w:rPr>
          <w:rFonts w:ascii="仿宋_GB2312" w:eastAsia="仿宋_GB2312" w:hint="eastAsia"/>
          <w:color w:val="000000"/>
          <w:szCs w:val="20"/>
        </w:rPr>
        <w:t>双方根据本合同原则，友好协商解决。协商无效的，任何一方均可按照《中华人民共和国合同法》采取法律程序解决争端。争议由甲方所在地人民法院管辖。</w:t>
      </w:r>
    </w:p>
    <w:p w:rsidR="00953F27" w:rsidRDefault="00953F27" w:rsidP="00953F27">
      <w:pPr>
        <w:pStyle w:val="a5"/>
        <w:spacing w:before="0" w:beforeAutospacing="0" w:after="0" w:afterAutospacing="0" w:line="380" w:lineRule="atLeast"/>
        <w:ind w:firstLineChars="200" w:firstLine="482"/>
        <w:rPr>
          <w:rFonts w:ascii="仿宋_GB2312" w:eastAsia="仿宋_GB2312"/>
          <w:b/>
          <w:color w:val="000000"/>
          <w:szCs w:val="20"/>
        </w:rPr>
      </w:pPr>
      <w:r>
        <w:rPr>
          <w:rFonts w:ascii="仿宋_GB2312" w:eastAsia="仿宋_GB2312" w:hint="eastAsia"/>
          <w:b/>
          <w:color w:val="000000"/>
          <w:szCs w:val="20"/>
        </w:rPr>
        <w:t>十、其它约定事项：</w:t>
      </w:r>
    </w:p>
    <w:p w:rsidR="00953F27" w:rsidRDefault="00953F27" w:rsidP="00953F27">
      <w:pPr>
        <w:pStyle w:val="a5"/>
        <w:spacing w:before="0" w:beforeAutospacing="0" w:after="0" w:afterAutospacing="0" w:line="380" w:lineRule="atLeast"/>
        <w:ind w:firstLineChars="200" w:firstLine="480"/>
        <w:rPr>
          <w:rFonts w:ascii="仿宋_GB2312" w:eastAsia="仿宋_GB2312"/>
          <w:color w:val="000000"/>
          <w:szCs w:val="20"/>
          <w:u w:val="single"/>
        </w:rPr>
      </w:pPr>
      <w:r>
        <w:rPr>
          <w:rFonts w:ascii="仿宋_GB2312" w:eastAsia="仿宋_GB2312" w:hint="eastAsia"/>
          <w:color w:val="000000"/>
        </w:rPr>
        <w:t>1、甲乙双方不得收、送各类形式的商业回扣或贿赂，采购过程中如有任何形式的商业贿赂行为，一经核实双方均可追究对方的法律责任。双方合同签定后，未经双方同意不得撤消合同。如产品包含耗材供方未告知需方，产品使用过程中的全部耗材由供方无偿提供。</w:t>
      </w:r>
      <w:r>
        <w:rPr>
          <w:rFonts w:ascii="仿宋_GB2312" w:eastAsia="仿宋_GB2312" w:hint="eastAsia"/>
          <w:color w:val="000000"/>
          <w:szCs w:val="20"/>
        </w:rPr>
        <w:t xml:space="preserve">                                                     </w:t>
      </w:r>
      <w:r>
        <w:rPr>
          <w:rFonts w:ascii="仿宋_GB2312" w:eastAsia="仿宋_GB2312" w:hint="eastAsia"/>
          <w:color w:val="000000"/>
          <w:szCs w:val="20"/>
          <w:u w:val="single"/>
        </w:rPr>
        <w:t xml:space="preserve">        </w:t>
      </w:r>
    </w:p>
    <w:p w:rsidR="00953F27" w:rsidRDefault="00953F27" w:rsidP="00953F27">
      <w:pPr>
        <w:pStyle w:val="a5"/>
        <w:spacing w:before="0" w:beforeAutospacing="0" w:after="0" w:afterAutospacing="0" w:line="380" w:lineRule="atLeast"/>
        <w:ind w:firstLineChars="150" w:firstLine="360"/>
        <w:rPr>
          <w:rFonts w:ascii="仿宋_GB2312" w:eastAsia="仿宋_GB2312"/>
          <w:color w:val="000000"/>
          <w:szCs w:val="20"/>
        </w:rPr>
      </w:pPr>
      <w:r>
        <w:rPr>
          <w:rFonts w:ascii="仿宋_GB2312" w:eastAsia="仿宋_GB2312" w:hint="eastAsia"/>
          <w:color w:val="000000"/>
          <w:szCs w:val="20"/>
        </w:rPr>
        <w:t>2、采购合同从双方签字盖章之日起生效。本合同一式六份（每份盖骑缝章），甲方执五份，乙方执一份。</w:t>
      </w:r>
    </w:p>
    <w:p w:rsidR="00953F27" w:rsidRDefault="00953F27" w:rsidP="00953F27">
      <w:pPr>
        <w:pStyle w:val="a5"/>
        <w:spacing w:before="0" w:beforeAutospacing="0" w:after="0" w:afterAutospacing="0" w:line="380" w:lineRule="atLeast"/>
        <w:ind w:firstLineChars="150" w:firstLine="360"/>
        <w:rPr>
          <w:rFonts w:ascii="仿宋_GB2312" w:eastAsia="仿宋_GB2312" w:hint="eastAsia"/>
          <w:color w:val="000000"/>
          <w:szCs w:val="20"/>
        </w:rPr>
      </w:pPr>
    </w:p>
    <w:p w:rsidR="00512E47" w:rsidRDefault="00512E47" w:rsidP="00953F27">
      <w:pPr>
        <w:pStyle w:val="a5"/>
        <w:spacing w:before="0" w:beforeAutospacing="0" w:after="0" w:afterAutospacing="0" w:line="380" w:lineRule="atLeast"/>
        <w:ind w:firstLineChars="150" w:firstLine="360"/>
        <w:rPr>
          <w:rFonts w:ascii="仿宋_GB2312" w:eastAsia="仿宋_GB2312"/>
          <w:color w:val="000000"/>
          <w:szCs w:val="20"/>
        </w:rPr>
      </w:pPr>
    </w:p>
    <w:p w:rsidR="00953F27" w:rsidRDefault="00953F27" w:rsidP="00953F27">
      <w:pPr>
        <w:pStyle w:val="a5"/>
        <w:spacing w:before="0" w:beforeAutospacing="0" w:after="0" w:afterAutospacing="0" w:line="380" w:lineRule="atLeast"/>
        <w:rPr>
          <w:rFonts w:ascii="仿宋_GB2312" w:eastAsia="仿宋_GB2312"/>
          <w:color w:val="000000"/>
          <w:szCs w:val="20"/>
        </w:rPr>
      </w:pPr>
      <w:r>
        <w:rPr>
          <w:rFonts w:ascii="仿宋_GB2312" w:eastAsia="仿宋_GB2312" w:hint="eastAsia"/>
          <w:color w:val="000000"/>
          <w:szCs w:val="20"/>
        </w:rPr>
        <w:lastRenderedPageBreak/>
        <w:t>甲方（盖章）：首都医科大学                 乙方（盖章）：</w:t>
      </w:r>
      <w:bookmarkStart w:id="2" w:name="_Hlk212537068"/>
      <w:r>
        <w:rPr>
          <w:rFonts w:ascii="仿宋_GB2312" w:eastAsia="仿宋_GB2312" w:hAnsi="仿宋_GB2312" w:cs="仿宋_GB2312" w:hint="eastAsia"/>
        </w:rPr>
        <w:t>北京市利昂达国际贸易</w:t>
      </w:r>
      <w:bookmarkEnd w:id="2"/>
    </w:p>
    <w:p w:rsidR="00953F27" w:rsidRDefault="00953F27" w:rsidP="00953F27">
      <w:pPr>
        <w:pStyle w:val="a5"/>
        <w:spacing w:before="0" w:beforeAutospacing="0" w:after="0" w:afterAutospacing="0" w:line="380" w:lineRule="atLeast"/>
        <w:ind w:firstLineChars="716" w:firstLine="1718"/>
        <w:rPr>
          <w:rFonts w:ascii="仿宋_GB2312" w:eastAsia="仿宋_GB2312"/>
          <w:color w:val="000000"/>
          <w:szCs w:val="20"/>
        </w:rPr>
      </w:pPr>
      <w:r>
        <w:rPr>
          <w:rFonts w:ascii="仿宋_GB2312" w:eastAsia="仿宋_GB2312" w:hint="eastAsia"/>
          <w:color w:val="000000"/>
          <w:szCs w:val="20"/>
        </w:rPr>
        <w:t xml:space="preserve">附属北京同仁医院                           </w:t>
      </w:r>
      <w:r>
        <w:rPr>
          <w:rFonts w:ascii="仿宋_GB2312" w:eastAsia="仿宋_GB2312" w:hAnsi="仿宋_GB2312" w:cs="仿宋_GB2312" w:hint="eastAsia"/>
        </w:rPr>
        <w:t>有限公司</w:t>
      </w:r>
      <w:r>
        <w:rPr>
          <w:rFonts w:ascii="仿宋_GB2312" w:eastAsia="仿宋_GB2312" w:hint="eastAsia"/>
          <w:color w:val="FF0000"/>
          <w:szCs w:val="20"/>
        </w:rPr>
        <w:t xml:space="preserve"> </w:t>
      </w:r>
    </w:p>
    <w:p w:rsidR="00953F27" w:rsidRDefault="00953F27" w:rsidP="00953F27">
      <w:pPr>
        <w:pStyle w:val="a5"/>
        <w:spacing w:before="0" w:beforeAutospacing="0" w:after="0" w:afterAutospacing="0" w:line="380" w:lineRule="atLeast"/>
        <w:ind w:firstLineChars="750" w:firstLine="1800"/>
        <w:rPr>
          <w:rFonts w:ascii="仿宋_GB2312" w:eastAsia="仿宋_GB2312"/>
          <w:color w:val="000000"/>
          <w:szCs w:val="20"/>
        </w:rPr>
      </w:pPr>
    </w:p>
    <w:p w:rsidR="00953F27" w:rsidRPr="008B16A3" w:rsidRDefault="00953F27" w:rsidP="00953F27">
      <w:pPr>
        <w:pStyle w:val="a5"/>
        <w:spacing w:before="0" w:beforeAutospacing="0" w:after="0" w:afterAutospacing="0" w:line="380" w:lineRule="atLeast"/>
        <w:ind w:firstLineChars="2200" w:firstLine="5280"/>
        <w:rPr>
          <w:rFonts w:ascii="仿宋_GB2312" w:eastAsia="仿宋_GB2312"/>
          <w:color w:val="000000"/>
        </w:rPr>
      </w:pPr>
      <w:r>
        <w:rPr>
          <w:rFonts w:ascii="仿宋_GB2312" w:eastAsia="仿宋_GB2312" w:hint="eastAsia"/>
          <w:color w:val="000000"/>
          <w:szCs w:val="20"/>
        </w:rPr>
        <w:t>开户行：</w:t>
      </w:r>
      <w:r w:rsidR="008B16A3" w:rsidRPr="008B16A3">
        <w:rPr>
          <w:rFonts w:ascii="仿宋_GB2312" w:eastAsia="仿宋_GB2312" w:hint="eastAsia"/>
          <w:color w:val="000000"/>
        </w:rPr>
        <w:t>中信银行北京海淀支行</w:t>
      </w:r>
    </w:p>
    <w:p w:rsidR="00953F27" w:rsidRDefault="00953F27" w:rsidP="00953F27">
      <w:pPr>
        <w:pStyle w:val="a5"/>
        <w:spacing w:before="0" w:beforeAutospacing="0" w:after="0" w:afterAutospacing="0" w:line="380" w:lineRule="atLeast"/>
        <w:ind w:leftChars="2337" w:left="4908" w:firstLineChars="150" w:firstLine="360"/>
        <w:rPr>
          <w:rFonts w:ascii="仿宋_GB2312" w:eastAsia="仿宋_GB2312"/>
          <w:color w:val="000000"/>
          <w:szCs w:val="20"/>
        </w:rPr>
      </w:pPr>
      <w:r w:rsidRPr="008B16A3">
        <w:rPr>
          <w:rFonts w:ascii="仿宋_GB2312" w:eastAsia="仿宋_GB2312" w:hint="eastAsia"/>
          <w:color w:val="000000"/>
        </w:rPr>
        <w:t>开户行帐号：</w:t>
      </w:r>
      <w:r w:rsidR="008B16A3" w:rsidRPr="008B16A3">
        <w:rPr>
          <w:rFonts w:ascii="仿宋_GB2312" w:eastAsia="仿宋_GB2312" w:hint="eastAsia"/>
          <w:color w:val="000000"/>
        </w:rPr>
        <w:t>7111510182600169481</w:t>
      </w:r>
      <w:r>
        <w:rPr>
          <w:rFonts w:ascii="仿宋_GB2312" w:eastAsia="仿宋_GB2312" w:hint="eastAsia"/>
          <w:color w:val="000000"/>
          <w:szCs w:val="20"/>
        </w:rPr>
        <w:t xml:space="preserve"> </w:t>
      </w:r>
    </w:p>
    <w:p w:rsidR="00953F27" w:rsidRDefault="00953F27" w:rsidP="00953F27">
      <w:pPr>
        <w:pStyle w:val="a5"/>
        <w:spacing w:before="0" w:beforeAutospacing="0" w:after="0" w:afterAutospacing="0" w:line="380" w:lineRule="atLeast"/>
        <w:rPr>
          <w:rFonts w:ascii="仿宋_GB2312" w:eastAsia="仿宋_GB2312"/>
          <w:color w:val="FF0000"/>
          <w:szCs w:val="20"/>
        </w:rPr>
      </w:pPr>
      <w:r>
        <w:rPr>
          <w:rFonts w:ascii="仿宋_GB2312" w:eastAsia="仿宋_GB2312" w:hint="eastAsia"/>
          <w:color w:val="000000"/>
          <w:szCs w:val="20"/>
        </w:rPr>
        <w:t>法定代表人：                                法定代表人：</w:t>
      </w:r>
      <w:r>
        <w:rPr>
          <w:rFonts w:ascii="仿宋_GB2312" w:eastAsia="仿宋_GB2312" w:hint="eastAsia"/>
          <w:color w:val="FF0000"/>
          <w:szCs w:val="20"/>
        </w:rPr>
        <w:t xml:space="preserve"> </w:t>
      </w:r>
    </w:p>
    <w:p w:rsidR="00953F27" w:rsidRDefault="00953F27" w:rsidP="00953F27">
      <w:pPr>
        <w:pStyle w:val="a5"/>
        <w:spacing w:before="0" w:beforeAutospacing="0" w:after="0" w:afterAutospacing="0" w:line="380" w:lineRule="atLeast"/>
        <w:rPr>
          <w:rFonts w:ascii="仿宋_GB2312" w:eastAsia="仿宋_GB2312"/>
          <w:color w:val="FF0000"/>
          <w:szCs w:val="20"/>
        </w:rPr>
      </w:pPr>
    </w:p>
    <w:p w:rsidR="00953F27" w:rsidRDefault="00953F27" w:rsidP="00953F27">
      <w:pPr>
        <w:pStyle w:val="a5"/>
        <w:spacing w:before="0" w:beforeAutospacing="0" w:after="0" w:afterAutospacing="0" w:line="380" w:lineRule="atLeast"/>
        <w:rPr>
          <w:rFonts w:ascii="仿宋_GB2312" w:eastAsia="仿宋_GB2312"/>
          <w:color w:val="FF0000"/>
          <w:szCs w:val="20"/>
        </w:rPr>
      </w:pPr>
    </w:p>
    <w:p w:rsidR="00953F27" w:rsidRDefault="00953F27" w:rsidP="00953F27">
      <w:pPr>
        <w:pStyle w:val="a5"/>
        <w:spacing w:before="0" w:beforeAutospacing="0" w:after="0" w:afterAutospacing="0" w:line="380" w:lineRule="atLeast"/>
        <w:rPr>
          <w:rFonts w:ascii="仿宋_GB2312" w:eastAsia="仿宋_GB2312"/>
          <w:szCs w:val="20"/>
        </w:rPr>
      </w:pPr>
      <w:r>
        <w:rPr>
          <w:rFonts w:ascii="仿宋_GB2312" w:eastAsia="仿宋_GB2312" w:hint="eastAsia"/>
          <w:szCs w:val="20"/>
        </w:rPr>
        <w:t xml:space="preserve">甲方经办人：唐雅楠 </w:t>
      </w:r>
    </w:p>
    <w:p w:rsidR="00953F27" w:rsidRDefault="00953F27" w:rsidP="00953F27">
      <w:pPr>
        <w:pStyle w:val="a5"/>
        <w:spacing w:before="0" w:beforeAutospacing="0" w:after="0" w:afterAutospacing="0" w:line="380" w:lineRule="atLeast"/>
        <w:rPr>
          <w:rFonts w:ascii="仿宋_GB2312" w:eastAsia="仿宋_GB2312"/>
          <w:b/>
          <w:color w:val="000000"/>
          <w:sz w:val="28"/>
          <w:szCs w:val="28"/>
        </w:rPr>
      </w:pPr>
      <w:r>
        <w:rPr>
          <w:rFonts w:ascii="仿宋_GB2312" w:eastAsia="仿宋_GB2312" w:hint="eastAsia"/>
          <w:color w:val="000000"/>
          <w:szCs w:val="20"/>
        </w:rPr>
        <w:t>日期：</w:t>
      </w:r>
      <w:r>
        <w:rPr>
          <w:rFonts w:ascii="仿宋_GB2312" w:eastAsia="仿宋_GB2312" w:hint="eastAsia"/>
          <w:szCs w:val="20"/>
        </w:rPr>
        <w:t>2025年  月  日</w:t>
      </w:r>
      <w:r>
        <w:rPr>
          <w:rFonts w:ascii="仿宋_GB2312" w:eastAsia="仿宋_GB2312" w:hint="eastAsia"/>
          <w:color w:val="000000"/>
          <w:szCs w:val="20"/>
        </w:rPr>
        <w:t xml:space="preserve">              </w:t>
      </w:r>
      <w:r>
        <w:rPr>
          <w:rFonts w:ascii="仿宋_GB2312" w:eastAsia="仿宋_GB2312"/>
          <w:b/>
          <w:color w:val="000000"/>
        </w:rPr>
        <w:br w:type="page"/>
      </w:r>
      <w:r>
        <w:rPr>
          <w:rFonts w:ascii="仿宋_GB2312" w:eastAsia="仿宋_GB2312" w:hint="eastAsia"/>
          <w:b/>
          <w:color w:val="000000"/>
          <w:sz w:val="28"/>
          <w:szCs w:val="28"/>
        </w:rPr>
        <w:lastRenderedPageBreak/>
        <w:t>附：设备配置清单</w:t>
      </w:r>
    </w:p>
    <w:p w:rsidR="00953F27" w:rsidRDefault="00953F27" w:rsidP="00953F27">
      <w:pPr>
        <w:rPr>
          <w:rFonts w:ascii="仿宋_GB2312"/>
          <w:b/>
          <w:color w:val="000000"/>
          <w:sz w:val="24"/>
        </w:rPr>
      </w:pPr>
      <w:r>
        <w:rPr>
          <w:rFonts w:hint="eastAsia"/>
          <w:color w:val="000000"/>
        </w:rPr>
        <w:t>设备名称：</w:t>
      </w:r>
      <w:r>
        <w:rPr>
          <w:rFonts w:hint="eastAsia"/>
          <w:color w:val="000000"/>
        </w:rPr>
        <w:t>X</w:t>
      </w:r>
      <w:r>
        <w:rPr>
          <w:rFonts w:hint="eastAsia"/>
          <w:color w:val="000000"/>
        </w:rPr>
        <w:t>线电子计算机断层扫描装置</w:t>
      </w:r>
      <w:r>
        <w:rPr>
          <w:rFonts w:hint="eastAsia"/>
          <w:color w:val="000000"/>
        </w:rPr>
        <w:t xml:space="preserve">           </w:t>
      </w:r>
      <w:r>
        <w:rPr>
          <w:rFonts w:hint="eastAsia"/>
          <w:color w:val="000000"/>
        </w:rPr>
        <w:t>单价：人民币（元）：</w:t>
      </w:r>
      <w:r>
        <w:rPr>
          <w:rFonts w:hint="eastAsia"/>
          <w:color w:val="000000"/>
        </w:rPr>
        <w:t>¥6990000.00</w:t>
      </w:r>
    </w:p>
    <w:tbl>
      <w:tblPr>
        <w:tblW w:w="108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72"/>
        <w:gridCol w:w="1164"/>
        <w:gridCol w:w="3015"/>
        <w:gridCol w:w="1594"/>
        <w:gridCol w:w="824"/>
        <w:gridCol w:w="805"/>
        <w:gridCol w:w="1214"/>
        <w:gridCol w:w="1333"/>
      </w:tblGrid>
      <w:tr w:rsidR="00953F27" w:rsidTr="00C25892">
        <w:trPr>
          <w:jc w:val="center"/>
        </w:trPr>
        <w:tc>
          <w:tcPr>
            <w:tcW w:w="872" w:type="dxa"/>
            <w:vAlign w:val="center"/>
          </w:tcPr>
          <w:p w:rsidR="00953F27" w:rsidRDefault="00953F27" w:rsidP="00C84C1F">
            <w:pPr>
              <w:jc w:val="center"/>
              <w:rPr>
                <w:color w:val="000000"/>
                <w:szCs w:val="21"/>
              </w:rPr>
            </w:pPr>
            <w:r>
              <w:rPr>
                <w:rFonts w:hint="eastAsia"/>
                <w:color w:val="000000"/>
                <w:szCs w:val="21"/>
              </w:rPr>
              <w:t>序号</w:t>
            </w:r>
          </w:p>
        </w:tc>
        <w:tc>
          <w:tcPr>
            <w:tcW w:w="1164" w:type="dxa"/>
            <w:vAlign w:val="center"/>
          </w:tcPr>
          <w:p w:rsidR="00953F27" w:rsidRDefault="00953F27" w:rsidP="00C84C1F">
            <w:pPr>
              <w:jc w:val="center"/>
              <w:rPr>
                <w:b/>
                <w:color w:val="000000"/>
                <w:szCs w:val="21"/>
              </w:rPr>
            </w:pPr>
            <w:r>
              <w:rPr>
                <w:rFonts w:hint="eastAsia"/>
                <w:color w:val="000000"/>
                <w:szCs w:val="21"/>
              </w:rPr>
              <w:t>部件编号</w:t>
            </w:r>
          </w:p>
        </w:tc>
        <w:tc>
          <w:tcPr>
            <w:tcW w:w="3015" w:type="dxa"/>
            <w:tcBorders>
              <w:right w:val="single" w:sz="4" w:space="0" w:color="auto"/>
            </w:tcBorders>
            <w:vAlign w:val="center"/>
          </w:tcPr>
          <w:p w:rsidR="00953F27" w:rsidRDefault="00953F27" w:rsidP="00C84C1F">
            <w:pPr>
              <w:jc w:val="center"/>
              <w:rPr>
                <w:color w:val="000000"/>
                <w:szCs w:val="21"/>
              </w:rPr>
            </w:pPr>
            <w:r>
              <w:rPr>
                <w:rFonts w:hint="eastAsia"/>
                <w:color w:val="000000"/>
                <w:szCs w:val="21"/>
              </w:rPr>
              <w:t>配置名称</w:t>
            </w:r>
          </w:p>
        </w:tc>
        <w:tc>
          <w:tcPr>
            <w:tcW w:w="1594" w:type="dxa"/>
            <w:tcBorders>
              <w:left w:val="single" w:sz="4" w:space="0" w:color="auto"/>
            </w:tcBorders>
            <w:vAlign w:val="center"/>
          </w:tcPr>
          <w:p w:rsidR="00953F27" w:rsidRDefault="00953F27" w:rsidP="00C84C1F">
            <w:pPr>
              <w:jc w:val="center"/>
              <w:rPr>
                <w:color w:val="000000"/>
                <w:szCs w:val="21"/>
              </w:rPr>
            </w:pPr>
            <w:r>
              <w:rPr>
                <w:rFonts w:hint="eastAsia"/>
                <w:color w:val="000000"/>
                <w:szCs w:val="21"/>
              </w:rPr>
              <w:t>规格型号</w:t>
            </w:r>
          </w:p>
        </w:tc>
        <w:tc>
          <w:tcPr>
            <w:tcW w:w="824" w:type="dxa"/>
            <w:vAlign w:val="center"/>
          </w:tcPr>
          <w:p w:rsidR="00953F27" w:rsidRDefault="00953F27" w:rsidP="00C84C1F">
            <w:pPr>
              <w:jc w:val="center"/>
              <w:rPr>
                <w:color w:val="000000"/>
                <w:szCs w:val="21"/>
              </w:rPr>
            </w:pPr>
            <w:r>
              <w:rPr>
                <w:rFonts w:hint="eastAsia"/>
                <w:color w:val="000000"/>
                <w:szCs w:val="21"/>
              </w:rPr>
              <w:t>单位</w:t>
            </w:r>
          </w:p>
        </w:tc>
        <w:tc>
          <w:tcPr>
            <w:tcW w:w="805" w:type="dxa"/>
            <w:vAlign w:val="center"/>
          </w:tcPr>
          <w:p w:rsidR="00953F27" w:rsidRDefault="00953F27" w:rsidP="00C84C1F">
            <w:pPr>
              <w:jc w:val="center"/>
              <w:rPr>
                <w:b/>
                <w:color w:val="000000"/>
                <w:szCs w:val="21"/>
              </w:rPr>
            </w:pPr>
            <w:r>
              <w:rPr>
                <w:rFonts w:hint="eastAsia"/>
                <w:color w:val="000000"/>
                <w:szCs w:val="21"/>
              </w:rPr>
              <w:t>数量</w:t>
            </w:r>
          </w:p>
        </w:tc>
        <w:tc>
          <w:tcPr>
            <w:tcW w:w="1214" w:type="dxa"/>
            <w:vAlign w:val="center"/>
          </w:tcPr>
          <w:p w:rsidR="00953F27" w:rsidRDefault="00953F27" w:rsidP="00C84C1F">
            <w:pPr>
              <w:jc w:val="center"/>
              <w:rPr>
                <w:color w:val="000000"/>
                <w:szCs w:val="21"/>
              </w:rPr>
            </w:pPr>
            <w:r>
              <w:rPr>
                <w:rFonts w:hint="eastAsia"/>
                <w:color w:val="000000"/>
                <w:szCs w:val="21"/>
              </w:rPr>
              <w:t>分项价格</w:t>
            </w:r>
          </w:p>
        </w:tc>
        <w:tc>
          <w:tcPr>
            <w:tcW w:w="1333" w:type="dxa"/>
            <w:vAlign w:val="center"/>
          </w:tcPr>
          <w:p w:rsidR="00953F27" w:rsidRDefault="00953F27" w:rsidP="00C84C1F">
            <w:pPr>
              <w:jc w:val="center"/>
              <w:rPr>
                <w:color w:val="000000"/>
                <w:szCs w:val="21"/>
              </w:rPr>
            </w:pPr>
            <w:r>
              <w:rPr>
                <w:rFonts w:hint="eastAsia"/>
                <w:color w:val="000000"/>
                <w:szCs w:val="21"/>
              </w:rPr>
              <w:t>备</w:t>
            </w:r>
            <w:r>
              <w:rPr>
                <w:rFonts w:hint="eastAsia"/>
                <w:color w:val="000000"/>
                <w:szCs w:val="21"/>
              </w:rPr>
              <w:t xml:space="preserve"> </w:t>
            </w:r>
            <w:r>
              <w:rPr>
                <w:rFonts w:hint="eastAsia"/>
                <w:color w:val="000000"/>
                <w:szCs w:val="21"/>
              </w:rPr>
              <w:t>注</w:t>
            </w: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1</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szCs w:val="21"/>
              </w:rPr>
            </w:pPr>
            <w:r>
              <w:rPr>
                <w:rFonts w:hint="eastAsia"/>
                <w:color w:val="000000"/>
              </w:rPr>
              <w:t>X</w:t>
            </w:r>
            <w:r>
              <w:rPr>
                <w:rFonts w:hint="eastAsia"/>
                <w:color w:val="000000"/>
              </w:rPr>
              <w:t>线电子计算机断层扫描装置</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AlphaCT 868</w:t>
            </w:r>
          </w:p>
        </w:tc>
        <w:tc>
          <w:tcPr>
            <w:tcW w:w="824" w:type="dxa"/>
            <w:vAlign w:val="center"/>
          </w:tcPr>
          <w:p w:rsidR="00953F27" w:rsidRDefault="00953F27" w:rsidP="00C84C1F">
            <w:pPr>
              <w:jc w:val="center"/>
              <w:rPr>
                <w:color w:val="000000"/>
              </w:rPr>
            </w:pPr>
            <w:r>
              <w:rPr>
                <w:rFonts w:hint="eastAsia"/>
                <w:color w:val="000000"/>
              </w:rPr>
              <w:t>台</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6990000.00</w:t>
            </w:r>
          </w:p>
        </w:tc>
        <w:tc>
          <w:tcPr>
            <w:tcW w:w="1333" w:type="dxa"/>
            <w:vAlign w:val="center"/>
          </w:tcPr>
          <w:p w:rsidR="00953F27" w:rsidRDefault="00953F27" w:rsidP="00C84C1F">
            <w:pPr>
              <w:jc w:val="center"/>
              <w:rPr>
                <w:color w:val="000000"/>
                <w:szCs w:val="21"/>
              </w:rPr>
            </w:pPr>
          </w:p>
        </w:tc>
      </w:tr>
      <w:tr w:rsidR="00953F27" w:rsidTr="00C25892">
        <w:trPr>
          <w:trHeight w:hRule="exact" w:val="375"/>
          <w:jc w:val="center"/>
        </w:trPr>
        <w:tc>
          <w:tcPr>
            <w:tcW w:w="872" w:type="dxa"/>
            <w:vAlign w:val="center"/>
          </w:tcPr>
          <w:p w:rsidR="00953F27" w:rsidRDefault="00953F27" w:rsidP="00C84C1F">
            <w:pPr>
              <w:jc w:val="center"/>
              <w:rPr>
                <w:color w:val="000000"/>
                <w:szCs w:val="21"/>
              </w:rPr>
            </w:pPr>
            <w:r>
              <w:rPr>
                <w:rFonts w:hint="eastAsia"/>
                <w:color w:val="000000"/>
                <w:szCs w:val="21"/>
              </w:rPr>
              <w:t>2</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冠脉</w:t>
            </w:r>
            <w:r>
              <w:rPr>
                <w:rFonts w:hint="eastAsia"/>
                <w:color w:val="000000"/>
              </w:rPr>
              <w:t>CTA</w:t>
            </w:r>
            <w:r>
              <w:rPr>
                <w:rFonts w:hint="eastAsia"/>
                <w:color w:val="000000"/>
              </w:rPr>
              <w:t>辅助分诊软件</w:t>
            </w:r>
          </w:p>
          <w:p w:rsidR="00953F27" w:rsidRDefault="00953F27" w:rsidP="00C84C1F">
            <w:pPr>
              <w:jc w:val="center"/>
              <w:rPr>
                <w:color w:val="000000"/>
              </w:rPr>
            </w:pP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CoronaryDoc</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szCs w:val="21"/>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3</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头颈</w:t>
            </w:r>
            <w:r>
              <w:rPr>
                <w:rFonts w:hint="eastAsia"/>
                <w:color w:val="000000"/>
              </w:rPr>
              <w:t>CTA</w:t>
            </w:r>
            <w:r>
              <w:rPr>
                <w:rFonts w:hint="eastAsia"/>
                <w:color w:val="000000"/>
              </w:rPr>
              <w:t>辅助评估软件</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Cerebral Doc</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644"/>
          <w:jc w:val="center"/>
        </w:trPr>
        <w:tc>
          <w:tcPr>
            <w:tcW w:w="872" w:type="dxa"/>
            <w:vAlign w:val="center"/>
          </w:tcPr>
          <w:p w:rsidR="00953F27" w:rsidRDefault="00953F27" w:rsidP="00C84C1F">
            <w:pPr>
              <w:jc w:val="center"/>
              <w:rPr>
                <w:color w:val="000000"/>
                <w:szCs w:val="21"/>
              </w:rPr>
            </w:pPr>
            <w:r>
              <w:rPr>
                <w:rFonts w:hint="eastAsia"/>
                <w:color w:val="000000"/>
                <w:szCs w:val="21"/>
              </w:rPr>
              <w:t>4</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肺结节辅助检测软件</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 xml:space="preserve"> InferRead CT Lung-Basic</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710"/>
          <w:jc w:val="center"/>
        </w:trPr>
        <w:tc>
          <w:tcPr>
            <w:tcW w:w="872" w:type="dxa"/>
            <w:vAlign w:val="center"/>
          </w:tcPr>
          <w:p w:rsidR="00953F27" w:rsidRDefault="00953F27" w:rsidP="00C84C1F">
            <w:pPr>
              <w:jc w:val="center"/>
              <w:rPr>
                <w:color w:val="000000"/>
                <w:szCs w:val="21"/>
              </w:rPr>
            </w:pPr>
            <w:r>
              <w:rPr>
                <w:rFonts w:hint="eastAsia"/>
                <w:color w:val="000000"/>
                <w:szCs w:val="21"/>
              </w:rPr>
              <w:t>5</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肋骨骨折辅助分诊软件</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InterRead CT Fracture</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410"/>
          <w:jc w:val="center"/>
        </w:trPr>
        <w:tc>
          <w:tcPr>
            <w:tcW w:w="872" w:type="dxa"/>
            <w:vAlign w:val="center"/>
          </w:tcPr>
          <w:p w:rsidR="00953F27" w:rsidRDefault="00953F27" w:rsidP="00C84C1F">
            <w:pPr>
              <w:jc w:val="center"/>
              <w:rPr>
                <w:color w:val="000000"/>
                <w:szCs w:val="21"/>
              </w:rPr>
            </w:pPr>
            <w:r>
              <w:rPr>
                <w:rFonts w:hint="eastAsia"/>
                <w:color w:val="000000"/>
                <w:szCs w:val="21"/>
              </w:rPr>
              <w:t>6</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高压注射器</w:t>
            </w:r>
          </w:p>
          <w:p w:rsidR="00953F27" w:rsidRDefault="00953F27" w:rsidP="00C84C1F">
            <w:pPr>
              <w:jc w:val="center"/>
              <w:rPr>
                <w:color w:val="000000"/>
              </w:rPr>
            </w:pP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AZ W5800</w:t>
            </w:r>
          </w:p>
        </w:tc>
        <w:tc>
          <w:tcPr>
            <w:tcW w:w="824" w:type="dxa"/>
            <w:vAlign w:val="center"/>
          </w:tcPr>
          <w:p w:rsidR="00953F27" w:rsidRDefault="00953F27" w:rsidP="00C84C1F">
            <w:pPr>
              <w:jc w:val="center"/>
              <w:rPr>
                <w:color w:val="000000"/>
              </w:rPr>
            </w:pPr>
            <w:r>
              <w:rPr>
                <w:rFonts w:hint="eastAsia"/>
                <w:color w:val="000000"/>
              </w:rPr>
              <w:t>台</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7</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操作台桌椅</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2</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8</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防护用品</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w:t>
            </w:r>
          </w:p>
        </w:tc>
        <w:tc>
          <w:tcPr>
            <w:tcW w:w="824" w:type="dxa"/>
            <w:vAlign w:val="center"/>
          </w:tcPr>
          <w:p w:rsidR="00953F27" w:rsidRDefault="00953F27" w:rsidP="00C84C1F">
            <w:pPr>
              <w:jc w:val="center"/>
              <w:rPr>
                <w:color w:val="000000"/>
              </w:rPr>
            </w:pPr>
            <w:r>
              <w:rPr>
                <w:rFonts w:hint="eastAsia"/>
                <w:color w:val="000000"/>
              </w:rPr>
              <w:t>套</w:t>
            </w:r>
          </w:p>
        </w:tc>
        <w:tc>
          <w:tcPr>
            <w:tcW w:w="805" w:type="dxa"/>
            <w:vAlign w:val="center"/>
          </w:tcPr>
          <w:p w:rsidR="00953F27" w:rsidRDefault="00953F27" w:rsidP="00C84C1F">
            <w:pPr>
              <w:jc w:val="center"/>
              <w:rPr>
                <w:color w:val="000000"/>
              </w:rPr>
            </w:pPr>
            <w:r>
              <w:rPr>
                <w:rFonts w:hint="eastAsia"/>
                <w:color w:val="000000"/>
              </w:rPr>
              <w:t>2</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szCs w:val="21"/>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9</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空气消毒机</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SOTO-Y9</w:t>
            </w:r>
          </w:p>
        </w:tc>
        <w:tc>
          <w:tcPr>
            <w:tcW w:w="824" w:type="dxa"/>
            <w:vAlign w:val="center"/>
          </w:tcPr>
          <w:p w:rsidR="00953F27" w:rsidRDefault="00953F27" w:rsidP="00C84C1F">
            <w:pPr>
              <w:jc w:val="center"/>
              <w:rPr>
                <w:color w:val="000000"/>
              </w:rPr>
            </w:pPr>
            <w:r>
              <w:rPr>
                <w:rFonts w:hint="eastAsia"/>
                <w:color w:val="000000"/>
              </w:rPr>
              <w:t>台</w:t>
            </w:r>
          </w:p>
        </w:tc>
        <w:tc>
          <w:tcPr>
            <w:tcW w:w="805" w:type="dxa"/>
            <w:vAlign w:val="center"/>
          </w:tcPr>
          <w:p w:rsidR="00953F27" w:rsidRDefault="00953F27" w:rsidP="00C84C1F">
            <w:pPr>
              <w:jc w:val="center"/>
              <w:rPr>
                <w:color w:val="000000"/>
              </w:rPr>
            </w:pPr>
            <w:r>
              <w:rPr>
                <w:rFonts w:hint="eastAsia"/>
                <w:color w:val="000000"/>
              </w:rPr>
              <w:t>1</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szCs w:val="21"/>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10</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胶片打印机</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w:t>
            </w:r>
          </w:p>
        </w:tc>
        <w:tc>
          <w:tcPr>
            <w:tcW w:w="824" w:type="dxa"/>
            <w:vAlign w:val="center"/>
          </w:tcPr>
          <w:p w:rsidR="00953F27" w:rsidRDefault="00953F27" w:rsidP="00C84C1F">
            <w:pPr>
              <w:jc w:val="center"/>
              <w:rPr>
                <w:color w:val="000000"/>
              </w:rPr>
            </w:pPr>
            <w:r>
              <w:rPr>
                <w:rFonts w:hint="eastAsia"/>
                <w:color w:val="000000"/>
              </w:rPr>
              <w:t>台</w:t>
            </w:r>
          </w:p>
        </w:tc>
        <w:tc>
          <w:tcPr>
            <w:tcW w:w="805" w:type="dxa"/>
            <w:vAlign w:val="center"/>
          </w:tcPr>
          <w:p w:rsidR="00953F27" w:rsidRDefault="00953F27" w:rsidP="00C84C1F">
            <w:pPr>
              <w:jc w:val="center"/>
              <w:rPr>
                <w:color w:val="000000"/>
              </w:rPr>
            </w:pPr>
            <w:r>
              <w:rPr>
                <w:rFonts w:hint="eastAsia"/>
                <w:color w:val="000000"/>
              </w:rPr>
              <w:t>3</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11</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953F27" w:rsidP="00C84C1F">
            <w:pPr>
              <w:jc w:val="center"/>
              <w:rPr>
                <w:color w:val="000000"/>
              </w:rPr>
            </w:pPr>
            <w:r>
              <w:rPr>
                <w:rFonts w:hint="eastAsia"/>
                <w:color w:val="000000"/>
              </w:rPr>
              <w:t>自助取袋机</w:t>
            </w:r>
          </w:p>
        </w:tc>
        <w:tc>
          <w:tcPr>
            <w:tcW w:w="1594" w:type="dxa"/>
            <w:tcBorders>
              <w:left w:val="single" w:sz="4" w:space="0" w:color="auto"/>
            </w:tcBorders>
            <w:vAlign w:val="center"/>
          </w:tcPr>
          <w:p w:rsidR="00953F27" w:rsidRDefault="00953F27" w:rsidP="00C84C1F">
            <w:pPr>
              <w:jc w:val="center"/>
              <w:rPr>
                <w:color w:val="000000"/>
              </w:rPr>
            </w:pPr>
            <w:r>
              <w:rPr>
                <w:rFonts w:hint="eastAsia"/>
                <w:color w:val="000000"/>
              </w:rPr>
              <w:t>-</w:t>
            </w:r>
          </w:p>
        </w:tc>
        <w:tc>
          <w:tcPr>
            <w:tcW w:w="824" w:type="dxa"/>
            <w:vAlign w:val="center"/>
          </w:tcPr>
          <w:p w:rsidR="00953F27" w:rsidRDefault="00953F27" w:rsidP="00C84C1F">
            <w:pPr>
              <w:jc w:val="center"/>
              <w:rPr>
                <w:color w:val="000000"/>
              </w:rPr>
            </w:pPr>
            <w:r>
              <w:rPr>
                <w:rFonts w:hint="eastAsia"/>
                <w:color w:val="000000"/>
              </w:rPr>
              <w:t>台</w:t>
            </w:r>
          </w:p>
        </w:tc>
        <w:tc>
          <w:tcPr>
            <w:tcW w:w="805" w:type="dxa"/>
            <w:vAlign w:val="center"/>
          </w:tcPr>
          <w:p w:rsidR="00953F27" w:rsidRDefault="00953F27" w:rsidP="00C84C1F">
            <w:pPr>
              <w:jc w:val="center"/>
              <w:rPr>
                <w:color w:val="000000"/>
              </w:rPr>
            </w:pPr>
            <w:r>
              <w:rPr>
                <w:rFonts w:hint="eastAsia"/>
                <w:color w:val="000000"/>
              </w:rPr>
              <w:t>2</w:t>
            </w:r>
          </w:p>
        </w:tc>
        <w:tc>
          <w:tcPr>
            <w:tcW w:w="1214" w:type="dxa"/>
            <w:vAlign w:val="center"/>
          </w:tcPr>
          <w:p w:rsidR="00953F27" w:rsidRDefault="00953F27"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953F27" w:rsidTr="00C25892">
        <w:trPr>
          <w:trHeight w:hRule="exact" w:val="425"/>
          <w:jc w:val="center"/>
        </w:trPr>
        <w:tc>
          <w:tcPr>
            <w:tcW w:w="872" w:type="dxa"/>
            <w:vAlign w:val="center"/>
          </w:tcPr>
          <w:p w:rsidR="00953F27" w:rsidRDefault="00953F27" w:rsidP="00C84C1F">
            <w:pPr>
              <w:jc w:val="center"/>
              <w:rPr>
                <w:color w:val="000000"/>
                <w:szCs w:val="21"/>
              </w:rPr>
            </w:pPr>
            <w:r>
              <w:rPr>
                <w:rFonts w:hint="eastAsia"/>
                <w:color w:val="000000"/>
                <w:szCs w:val="21"/>
              </w:rPr>
              <w:t>12</w:t>
            </w:r>
          </w:p>
        </w:tc>
        <w:tc>
          <w:tcPr>
            <w:tcW w:w="1164" w:type="dxa"/>
            <w:vAlign w:val="center"/>
          </w:tcPr>
          <w:p w:rsidR="00953F27" w:rsidRDefault="00953F27" w:rsidP="00C84C1F">
            <w:pPr>
              <w:jc w:val="center"/>
              <w:rPr>
                <w:color w:val="000000"/>
                <w:szCs w:val="21"/>
              </w:rPr>
            </w:pPr>
          </w:p>
        </w:tc>
        <w:tc>
          <w:tcPr>
            <w:tcW w:w="3015" w:type="dxa"/>
            <w:tcBorders>
              <w:right w:val="single" w:sz="4" w:space="0" w:color="auto"/>
            </w:tcBorders>
            <w:vAlign w:val="center"/>
          </w:tcPr>
          <w:p w:rsidR="00953F27" w:rsidRDefault="00C25892" w:rsidP="00C84C1F">
            <w:pPr>
              <w:jc w:val="center"/>
              <w:rPr>
                <w:color w:val="000000"/>
              </w:rPr>
            </w:pPr>
            <w:r>
              <w:rPr>
                <w:color w:val="000000"/>
              </w:rPr>
              <w:t>空调</w:t>
            </w:r>
          </w:p>
        </w:tc>
        <w:tc>
          <w:tcPr>
            <w:tcW w:w="1594" w:type="dxa"/>
            <w:tcBorders>
              <w:left w:val="single" w:sz="4" w:space="0" w:color="auto"/>
            </w:tcBorders>
            <w:vAlign w:val="center"/>
          </w:tcPr>
          <w:p w:rsidR="00953F27" w:rsidRDefault="00953F27" w:rsidP="00C84C1F">
            <w:pPr>
              <w:jc w:val="center"/>
              <w:rPr>
                <w:color w:val="000000"/>
              </w:rPr>
            </w:pPr>
          </w:p>
        </w:tc>
        <w:tc>
          <w:tcPr>
            <w:tcW w:w="824" w:type="dxa"/>
            <w:vAlign w:val="center"/>
          </w:tcPr>
          <w:p w:rsidR="00953F27" w:rsidRDefault="00C25892" w:rsidP="00C84C1F">
            <w:pPr>
              <w:jc w:val="center"/>
              <w:rPr>
                <w:color w:val="000000"/>
              </w:rPr>
            </w:pPr>
            <w:r>
              <w:rPr>
                <w:rFonts w:hint="eastAsia"/>
                <w:color w:val="000000"/>
              </w:rPr>
              <w:t>台</w:t>
            </w:r>
          </w:p>
        </w:tc>
        <w:tc>
          <w:tcPr>
            <w:tcW w:w="805" w:type="dxa"/>
            <w:vAlign w:val="center"/>
          </w:tcPr>
          <w:p w:rsidR="00953F27" w:rsidRDefault="00C25892" w:rsidP="00C84C1F">
            <w:pPr>
              <w:jc w:val="center"/>
              <w:rPr>
                <w:color w:val="000000"/>
              </w:rPr>
            </w:pPr>
            <w:r>
              <w:rPr>
                <w:rFonts w:hint="eastAsia"/>
                <w:color w:val="000000"/>
              </w:rPr>
              <w:t>1</w:t>
            </w:r>
          </w:p>
        </w:tc>
        <w:tc>
          <w:tcPr>
            <w:tcW w:w="1214" w:type="dxa"/>
            <w:vAlign w:val="center"/>
          </w:tcPr>
          <w:p w:rsidR="00953F27" w:rsidRDefault="00C25892" w:rsidP="00C84C1F">
            <w:pPr>
              <w:jc w:val="center"/>
              <w:rPr>
                <w:color w:val="000000"/>
                <w:szCs w:val="21"/>
              </w:rPr>
            </w:pPr>
            <w:r>
              <w:rPr>
                <w:rFonts w:hint="eastAsia"/>
                <w:color w:val="000000"/>
                <w:szCs w:val="21"/>
              </w:rPr>
              <w:t>0.00</w:t>
            </w:r>
          </w:p>
        </w:tc>
        <w:tc>
          <w:tcPr>
            <w:tcW w:w="1333" w:type="dxa"/>
            <w:vAlign w:val="center"/>
          </w:tcPr>
          <w:p w:rsidR="00953F27" w:rsidRDefault="00953F27"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r>
              <w:rPr>
                <w:rFonts w:hint="eastAsia"/>
                <w:color w:val="000000"/>
                <w:szCs w:val="21"/>
              </w:rPr>
              <w:t>13</w:t>
            </w: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846FFA">
            <w:pPr>
              <w:jc w:val="center"/>
              <w:rPr>
                <w:color w:val="000000"/>
              </w:rPr>
            </w:pPr>
            <w:r>
              <w:rPr>
                <w:rFonts w:hint="eastAsia"/>
                <w:color w:val="000000"/>
              </w:rPr>
              <w:t>病人手持报警装置</w:t>
            </w:r>
          </w:p>
        </w:tc>
        <w:tc>
          <w:tcPr>
            <w:tcW w:w="1594" w:type="dxa"/>
            <w:tcBorders>
              <w:left w:val="single" w:sz="4" w:space="0" w:color="auto"/>
            </w:tcBorders>
            <w:vAlign w:val="center"/>
          </w:tcPr>
          <w:p w:rsidR="00C25892" w:rsidRDefault="00C25892" w:rsidP="00846FFA">
            <w:pPr>
              <w:jc w:val="center"/>
              <w:rPr>
                <w:color w:val="000000"/>
              </w:rPr>
            </w:pPr>
            <w:r>
              <w:rPr>
                <w:rFonts w:hint="eastAsia"/>
                <w:color w:val="000000"/>
              </w:rPr>
              <w:t>-</w:t>
            </w:r>
          </w:p>
        </w:tc>
        <w:tc>
          <w:tcPr>
            <w:tcW w:w="824" w:type="dxa"/>
            <w:vAlign w:val="center"/>
          </w:tcPr>
          <w:p w:rsidR="00C25892" w:rsidRDefault="00C25892" w:rsidP="00846FFA">
            <w:pPr>
              <w:jc w:val="center"/>
              <w:rPr>
                <w:color w:val="000000"/>
              </w:rPr>
            </w:pPr>
            <w:r>
              <w:rPr>
                <w:rFonts w:hint="eastAsia"/>
                <w:color w:val="000000"/>
              </w:rPr>
              <w:t>台</w:t>
            </w:r>
          </w:p>
        </w:tc>
        <w:tc>
          <w:tcPr>
            <w:tcW w:w="805" w:type="dxa"/>
            <w:vAlign w:val="center"/>
          </w:tcPr>
          <w:p w:rsidR="00C25892" w:rsidRDefault="00C25892" w:rsidP="00846FFA">
            <w:pPr>
              <w:jc w:val="center"/>
              <w:rPr>
                <w:color w:val="000000"/>
              </w:rPr>
            </w:pPr>
            <w:r>
              <w:rPr>
                <w:rFonts w:hint="eastAsia"/>
                <w:color w:val="000000"/>
              </w:rPr>
              <w:t>1</w:t>
            </w:r>
          </w:p>
        </w:tc>
        <w:tc>
          <w:tcPr>
            <w:tcW w:w="1214" w:type="dxa"/>
            <w:vAlign w:val="center"/>
          </w:tcPr>
          <w:p w:rsidR="00C25892" w:rsidRDefault="00C25892" w:rsidP="00846FFA">
            <w:pPr>
              <w:jc w:val="center"/>
              <w:rPr>
                <w:color w:val="000000"/>
                <w:szCs w:val="21"/>
              </w:rPr>
            </w:pPr>
            <w:r>
              <w:rPr>
                <w:rFonts w:hint="eastAsia"/>
                <w:color w:val="000000"/>
                <w:szCs w:val="21"/>
              </w:rPr>
              <w:t>0.00</w:t>
            </w: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szCs w:val="21"/>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szCs w:val="21"/>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rPr>
            </w:pPr>
          </w:p>
        </w:tc>
      </w:tr>
      <w:tr w:rsidR="00C25892" w:rsidTr="00C25892">
        <w:trPr>
          <w:trHeight w:hRule="exact" w:val="425"/>
          <w:jc w:val="center"/>
        </w:trPr>
        <w:tc>
          <w:tcPr>
            <w:tcW w:w="872" w:type="dxa"/>
            <w:vAlign w:val="center"/>
          </w:tcPr>
          <w:p w:rsidR="00C25892" w:rsidRDefault="00C25892" w:rsidP="00C84C1F">
            <w:pPr>
              <w:jc w:val="center"/>
              <w:rPr>
                <w:color w:val="000000"/>
                <w:szCs w:val="21"/>
              </w:rPr>
            </w:pPr>
          </w:p>
        </w:tc>
        <w:tc>
          <w:tcPr>
            <w:tcW w:w="1164" w:type="dxa"/>
            <w:vAlign w:val="center"/>
          </w:tcPr>
          <w:p w:rsidR="00C25892" w:rsidRDefault="00C25892" w:rsidP="00C84C1F">
            <w:pPr>
              <w:jc w:val="center"/>
              <w:rPr>
                <w:color w:val="000000"/>
                <w:szCs w:val="21"/>
              </w:rPr>
            </w:pPr>
          </w:p>
        </w:tc>
        <w:tc>
          <w:tcPr>
            <w:tcW w:w="3015" w:type="dxa"/>
            <w:tcBorders>
              <w:right w:val="single" w:sz="4" w:space="0" w:color="auto"/>
            </w:tcBorders>
            <w:vAlign w:val="center"/>
          </w:tcPr>
          <w:p w:rsidR="00C25892" w:rsidRDefault="00C25892" w:rsidP="00C84C1F">
            <w:pPr>
              <w:jc w:val="center"/>
              <w:rPr>
                <w:color w:val="000000"/>
                <w:szCs w:val="21"/>
              </w:rPr>
            </w:pPr>
          </w:p>
        </w:tc>
        <w:tc>
          <w:tcPr>
            <w:tcW w:w="1594" w:type="dxa"/>
            <w:tcBorders>
              <w:left w:val="single" w:sz="4" w:space="0" w:color="auto"/>
            </w:tcBorders>
            <w:vAlign w:val="center"/>
          </w:tcPr>
          <w:p w:rsidR="00C25892" w:rsidRDefault="00C25892" w:rsidP="00C84C1F">
            <w:pPr>
              <w:jc w:val="center"/>
              <w:rPr>
                <w:color w:val="000000"/>
                <w:szCs w:val="21"/>
              </w:rPr>
            </w:pPr>
          </w:p>
        </w:tc>
        <w:tc>
          <w:tcPr>
            <w:tcW w:w="824" w:type="dxa"/>
            <w:vAlign w:val="center"/>
          </w:tcPr>
          <w:p w:rsidR="00C25892" w:rsidRDefault="00C25892" w:rsidP="00C84C1F">
            <w:pPr>
              <w:jc w:val="center"/>
              <w:rPr>
                <w:color w:val="000000"/>
                <w:szCs w:val="21"/>
              </w:rPr>
            </w:pPr>
          </w:p>
        </w:tc>
        <w:tc>
          <w:tcPr>
            <w:tcW w:w="805" w:type="dxa"/>
            <w:vAlign w:val="center"/>
          </w:tcPr>
          <w:p w:rsidR="00C25892" w:rsidRDefault="00C25892" w:rsidP="00C84C1F">
            <w:pPr>
              <w:jc w:val="center"/>
              <w:rPr>
                <w:color w:val="000000"/>
                <w:szCs w:val="21"/>
              </w:rPr>
            </w:pPr>
          </w:p>
        </w:tc>
        <w:tc>
          <w:tcPr>
            <w:tcW w:w="1214" w:type="dxa"/>
            <w:vAlign w:val="center"/>
          </w:tcPr>
          <w:p w:rsidR="00C25892" w:rsidRDefault="00C25892" w:rsidP="00C84C1F">
            <w:pPr>
              <w:jc w:val="center"/>
              <w:rPr>
                <w:color w:val="000000"/>
                <w:szCs w:val="21"/>
              </w:rPr>
            </w:pPr>
          </w:p>
        </w:tc>
        <w:tc>
          <w:tcPr>
            <w:tcW w:w="1333" w:type="dxa"/>
            <w:vAlign w:val="center"/>
          </w:tcPr>
          <w:p w:rsidR="00C25892" w:rsidRDefault="00C25892" w:rsidP="00C84C1F">
            <w:pPr>
              <w:jc w:val="center"/>
              <w:rPr>
                <w:color w:val="000000"/>
                <w:szCs w:val="21"/>
              </w:rPr>
            </w:pPr>
          </w:p>
        </w:tc>
      </w:tr>
    </w:tbl>
    <w:p w:rsidR="00953F27" w:rsidRDefault="00953F27" w:rsidP="00953F27">
      <w:pPr>
        <w:spacing w:line="240" w:lineRule="exact"/>
        <w:ind w:firstLineChars="100" w:firstLine="210"/>
        <w:rPr>
          <w:color w:val="000000"/>
        </w:rPr>
      </w:pPr>
    </w:p>
    <w:p w:rsidR="00953F27" w:rsidRDefault="00953F27" w:rsidP="00953F27">
      <w:pPr>
        <w:pStyle w:val="a5"/>
        <w:spacing w:before="0" w:beforeAutospacing="0" w:after="0" w:afterAutospacing="0" w:line="300" w:lineRule="atLeast"/>
        <w:rPr>
          <w:rFonts w:ascii="仿宋_GB2312" w:eastAsia="仿宋_GB2312"/>
          <w:color w:val="000000"/>
          <w:szCs w:val="20"/>
        </w:rPr>
      </w:pPr>
      <w:r>
        <w:rPr>
          <w:rFonts w:hint="eastAsia"/>
          <w:color w:val="000000"/>
        </w:rPr>
        <w:t>注：以医院科室签字认可配置为准。本配置清单与合同正本一起生效。</w:t>
      </w:r>
    </w:p>
    <w:p w:rsidR="00953F27" w:rsidRDefault="00953F27" w:rsidP="00953F27">
      <w:pPr>
        <w:spacing w:line="300" w:lineRule="atLeast"/>
        <w:jc w:val="center"/>
        <w:rPr>
          <w:rFonts w:ascii="仿宋" w:eastAsia="仿宋" w:hAnsi="仿宋"/>
          <w:b/>
          <w:bCs/>
          <w:color w:val="000000"/>
          <w:sz w:val="32"/>
          <w:szCs w:val="32"/>
        </w:rPr>
      </w:pPr>
      <w:r>
        <w:rPr>
          <w:rFonts w:ascii="仿宋" w:eastAsia="仿宋" w:hAnsi="仿宋"/>
          <w:b/>
          <w:bCs/>
          <w:color w:val="000000"/>
          <w:sz w:val="32"/>
          <w:szCs w:val="32"/>
        </w:rPr>
        <w:br w:type="page"/>
      </w:r>
      <w:r>
        <w:rPr>
          <w:rFonts w:ascii="仿宋" w:eastAsia="仿宋" w:hAnsi="仿宋"/>
          <w:b/>
          <w:bCs/>
          <w:color w:val="000000"/>
          <w:sz w:val="32"/>
          <w:szCs w:val="32"/>
        </w:rPr>
        <w:lastRenderedPageBreak/>
        <w:t>医疗卫生机构廉洁购销合同</w:t>
      </w:r>
    </w:p>
    <w:p w:rsidR="00953F27" w:rsidRDefault="00953F27" w:rsidP="00953F27">
      <w:pPr>
        <w:spacing w:line="300" w:lineRule="atLeast"/>
        <w:jc w:val="center"/>
        <w:rPr>
          <w:rFonts w:ascii="仿宋" w:eastAsia="仿宋" w:hAnsi="仿宋"/>
          <w:b/>
          <w:bCs/>
          <w:color w:val="000000"/>
          <w:sz w:val="32"/>
          <w:szCs w:val="32"/>
        </w:rPr>
      </w:pPr>
    </w:p>
    <w:p w:rsidR="00953F27" w:rsidRDefault="00953F27" w:rsidP="00953F27">
      <w:pPr>
        <w:spacing w:line="300" w:lineRule="atLeast"/>
        <w:rPr>
          <w:rFonts w:ascii="仿宋_GB2312" w:eastAsia="仿宋_GB2312" w:hAnsi="宋体"/>
          <w:color w:val="000000"/>
          <w:kern w:val="0"/>
          <w:sz w:val="24"/>
          <w:szCs w:val="20"/>
        </w:rPr>
      </w:pPr>
      <w:r>
        <w:rPr>
          <w:rFonts w:ascii="仿宋_GB2312" w:eastAsia="仿宋_GB2312" w:hAnsi="宋体"/>
          <w:color w:val="000000"/>
          <w:kern w:val="0"/>
          <w:sz w:val="24"/>
          <w:szCs w:val="20"/>
        </w:rPr>
        <w:t>甲方：</w:t>
      </w:r>
      <w:r>
        <w:rPr>
          <w:rFonts w:ascii="仿宋_GB2312" w:eastAsia="仿宋_GB2312" w:hAnsi="宋体" w:hint="eastAsia"/>
          <w:color w:val="000000"/>
          <w:kern w:val="0"/>
          <w:sz w:val="24"/>
          <w:szCs w:val="20"/>
        </w:rPr>
        <w:t>首都医科大学附属北京同仁医院</w:t>
      </w:r>
      <w:r>
        <w:rPr>
          <w:rFonts w:ascii="仿宋_GB2312" w:eastAsia="仿宋_GB2312" w:hAnsi="宋体"/>
          <w:color w:val="000000"/>
          <w:kern w:val="0"/>
          <w:sz w:val="24"/>
          <w:szCs w:val="20"/>
        </w:rPr>
        <w:t xml:space="preserve"> </w:t>
      </w:r>
    </w:p>
    <w:p w:rsidR="00953F27" w:rsidRDefault="00953F27" w:rsidP="00953F27">
      <w:pPr>
        <w:spacing w:line="300" w:lineRule="atLeast"/>
        <w:rPr>
          <w:rFonts w:ascii="仿宋_GB2312" w:eastAsia="仿宋_GB2312" w:hAnsi="仿宋_GB2312" w:cs="仿宋_GB2312"/>
          <w:sz w:val="24"/>
        </w:rPr>
      </w:pPr>
      <w:r>
        <w:rPr>
          <w:rFonts w:ascii="仿宋_GB2312" w:eastAsia="仿宋_GB2312" w:hAnsi="宋体"/>
          <w:color w:val="000000"/>
          <w:kern w:val="0"/>
          <w:sz w:val="24"/>
          <w:szCs w:val="20"/>
        </w:rPr>
        <w:t>乙方：</w:t>
      </w:r>
      <w:bookmarkStart w:id="3" w:name="_Hlk212536730"/>
      <w:r>
        <w:rPr>
          <w:rFonts w:ascii="仿宋_GB2312" w:eastAsia="仿宋_GB2312" w:hAnsi="仿宋_GB2312" w:cs="仿宋_GB2312" w:hint="eastAsia"/>
          <w:sz w:val="24"/>
        </w:rPr>
        <w:t>北京市利昂达国际贸易有限公司</w:t>
      </w:r>
      <w:bookmarkEnd w:id="3"/>
    </w:p>
    <w:p w:rsidR="00953F27" w:rsidRDefault="00953F27" w:rsidP="00953F27">
      <w:pPr>
        <w:spacing w:line="300" w:lineRule="atLeast"/>
        <w:rPr>
          <w:rFonts w:ascii="仿宋_GB2312" w:eastAsia="仿宋_GB2312" w:hAnsi="仿宋_GB2312" w:cs="仿宋_GB2312"/>
          <w:sz w:val="24"/>
        </w:rPr>
      </w:pP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为进一步加强医疗卫生行风建设，规范医疗卫生机构医药购销行为，有效防范商业贿赂行为，营造公平交易、诚实守信的购销环境，经甲、乙双方协商，同意签订本合同，并共同遵守：</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一、甲乙双方按照</w:t>
      </w:r>
      <w:r>
        <w:rPr>
          <w:rFonts w:ascii="仿宋_GB2312" w:eastAsia="仿宋_GB2312" w:hAnsi="宋体" w:hint="eastAsia"/>
          <w:color w:val="000000"/>
          <w:kern w:val="0"/>
          <w:sz w:val="24"/>
          <w:szCs w:val="20"/>
        </w:rPr>
        <w:t>《中华人民共和国民法典》</w:t>
      </w:r>
      <w:r>
        <w:rPr>
          <w:rFonts w:ascii="仿宋_GB2312" w:eastAsia="仿宋_GB2312" w:hAnsi="宋体"/>
          <w:color w:val="000000"/>
          <w:kern w:val="0"/>
          <w:sz w:val="24"/>
          <w:szCs w:val="20"/>
        </w:rPr>
        <w:t>及医药产品购销合同约定购销药品、医用设备、医用耗材等医药产品。</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 xml:space="preserve">二、甲方应当严格执行医药产品购销合同验收、入库制度，对采购医药产品及发票进行查验，不得违反有关规定合同外采购、违价采购或从非规定渠道采购。 </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四、严禁甲方工作人员利用任何途径和方式，为乙方统计医师个人及临床科室有关医药产品用量信息，或为乙方统计提供便利。</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 xml:space="preserve">五、乙方不得以回扣、宴请等方式影响甲方工作人员采购或使用医药产品的选择权，不得在学术活动中提供旅游、超标准支付食宿费用。 </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六、乙方指定</w:t>
      </w:r>
      <w:r>
        <w:rPr>
          <w:rFonts w:ascii="仿宋_GB2312" w:eastAsia="仿宋_GB2312" w:hAnsi="仿宋_GB2312" w:cs="仿宋_GB2312" w:hint="eastAsia"/>
          <w:sz w:val="24"/>
          <w:u w:val="single"/>
        </w:rPr>
        <w:t>李靖</w:t>
      </w:r>
      <w:r>
        <w:rPr>
          <w:rFonts w:ascii="仿宋_GB2312" w:eastAsia="仿宋_GB2312" w:hint="eastAsia"/>
          <w:color w:val="000000"/>
          <w:szCs w:val="20"/>
          <w:u w:val="single"/>
        </w:rPr>
        <w:t xml:space="preserve"> </w:t>
      </w:r>
      <w:r>
        <w:rPr>
          <w:rFonts w:ascii="仿宋_GB2312" w:eastAsia="仿宋_GB2312" w:hAnsi="宋体"/>
          <w:color w:val="000000"/>
          <w:kern w:val="0"/>
          <w:sz w:val="24"/>
          <w:szCs w:val="20"/>
        </w:rPr>
        <w:t xml:space="preserve">作为销售代表洽谈业务。销售代表必须在工作时间到甲方指定地点联系商谈，不得到住院部、门诊部、医技科室等推销医药产品，不得借故到甲方相关领导、部门负责人及相关工作人员家中访谈并提供任何好处费。 </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 xml:space="preserve">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 </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八、本合同作为医药产品购销合同的重要组成部分，与购销合同一并执行，具有同等的法律效力。</w:t>
      </w:r>
    </w:p>
    <w:p w:rsidR="00953F27" w:rsidRDefault="00953F27" w:rsidP="00953F27">
      <w:pPr>
        <w:spacing w:line="300" w:lineRule="atLeast"/>
        <w:ind w:firstLineChars="200" w:firstLine="480"/>
        <w:rPr>
          <w:rFonts w:ascii="仿宋_GB2312" w:eastAsia="仿宋_GB2312" w:hAnsi="宋体"/>
          <w:color w:val="000000"/>
          <w:kern w:val="0"/>
          <w:sz w:val="24"/>
          <w:szCs w:val="20"/>
        </w:rPr>
      </w:pPr>
      <w:r>
        <w:rPr>
          <w:rFonts w:ascii="仿宋_GB2312" w:eastAsia="仿宋_GB2312" w:hAnsi="宋体"/>
          <w:color w:val="000000"/>
          <w:kern w:val="0"/>
          <w:sz w:val="24"/>
          <w:szCs w:val="20"/>
        </w:rPr>
        <w:t>九、本合同甲、乙双方各执一份，甲方纪检监察部门执一份，并从签订之日起生效。</w:t>
      </w:r>
    </w:p>
    <w:p w:rsidR="00953F27" w:rsidRDefault="00953F27" w:rsidP="00953F27">
      <w:pPr>
        <w:spacing w:line="300" w:lineRule="atLeast"/>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仿宋_GB2312" w:cs="仿宋_GB2312"/>
          <w:sz w:val="24"/>
        </w:rPr>
      </w:pPr>
      <w:r>
        <w:rPr>
          <w:rFonts w:ascii="仿宋_GB2312" w:eastAsia="仿宋_GB2312" w:hAnsi="宋体"/>
          <w:color w:val="000000"/>
          <w:kern w:val="0"/>
          <w:sz w:val="24"/>
          <w:szCs w:val="20"/>
        </w:rPr>
        <w:t>甲方（盖章）：</w:t>
      </w:r>
      <w:r>
        <w:rPr>
          <w:rFonts w:ascii="仿宋_GB2312" w:eastAsia="仿宋_GB2312" w:hAnsi="宋体" w:hint="eastAsia"/>
          <w:color w:val="000000"/>
          <w:kern w:val="0"/>
          <w:sz w:val="24"/>
          <w:szCs w:val="20"/>
        </w:rPr>
        <w:t xml:space="preserve">首都医科大学附属北京同仁医院   </w:t>
      </w:r>
      <w:r>
        <w:rPr>
          <w:rFonts w:ascii="仿宋_GB2312" w:eastAsia="仿宋_GB2312" w:hAnsi="宋体"/>
          <w:color w:val="000000"/>
          <w:kern w:val="0"/>
          <w:sz w:val="24"/>
          <w:szCs w:val="20"/>
        </w:rPr>
        <w:t>乙方（盖章）：</w:t>
      </w:r>
      <w:r>
        <w:rPr>
          <w:rFonts w:ascii="仿宋_GB2312" w:eastAsia="仿宋_GB2312" w:hAnsi="仿宋_GB2312" w:cs="仿宋_GB2312" w:hint="eastAsia"/>
          <w:sz w:val="24"/>
        </w:rPr>
        <w:t>北京市利昂达国际贸易</w:t>
      </w:r>
    </w:p>
    <w:p w:rsidR="00953F27" w:rsidRDefault="00953F27" w:rsidP="00953F27">
      <w:pPr>
        <w:spacing w:line="300" w:lineRule="atLeast"/>
        <w:ind w:firstLineChars="3000" w:firstLine="7200"/>
        <w:rPr>
          <w:rFonts w:ascii="仿宋_GB2312" w:eastAsia="仿宋_GB2312" w:hAnsi="仿宋_GB2312" w:cs="仿宋_GB2312"/>
          <w:sz w:val="24"/>
        </w:rPr>
      </w:pPr>
      <w:r>
        <w:rPr>
          <w:rFonts w:ascii="仿宋_GB2312" w:eastAsia="仿宋_GB2312" w:hAnsi="仿宋_GB2312" w:cs="仿宋_GB2312" w:hint="eastAsia"/>
          <w:sz w:val="24"/>
        </w:rPr>
        <w:t>有限公司</w:t>
      </w:r>
    </w:p>
    <w:p w:rsidR="00953F27" w:rsidRDefault="00953F27" w:rsidP="00953F27">
      <w:pPr>
        <w:spacing w:line="300" w:lineRule="atLeast"/>
        <w:ind w:firstLineChars="100" w:firstLine="240"/>
        <w:rPr>
          <w:rFonts w:ascii="仿宋_GB2312" w:eastAsia="仿宋_GB2312"/>
          <w:color w:val="FF0000"/>
          <w:szCs w:val="20"/>
        </w:rPr>
      </w:pPr>
      <w:r>
        <w:rPr>
          <w:rFonts w:ascii="仿宋_GB2312" w:eastAsia="仿宋_GB2312" w:hAnsi="宋体"/>
          <w:color w:val="000000"/>
          <w:kern w:val="0"/>
          <w:sz w:val="24"/>
          <w:szCs w:val="20"/>
        </w:rPr>
        <w:t>法定代表人（负责人）：</w:t>
      </w:r>
      <w:r>
        <w:rPr>
          <w:rFonts w:ascii="仿宋_GB2312" w:eastAsia="仿宋_GB2312" w:hAnsi="宋体" w:hint="eastAsia"/>
          <w:color w:val="000000"/>
          <w:kern w:val="0"/>
          <w:sz w:val="24"/>
          <w:szCs w:val="20"/>
        </w:rPr>
        <w:t xml:space="preserve">                       </w:t>
      </w:r>
      <w:r>
        <w:rPr>
          <w:rFonts w:ascii="仿宋_GB2312" w:eastAsia="仿宋_GB2312" w:hAnsi="宋体"/>
          <w:color w:val="000000"/>
          <w:kern w:val="0"/>
          <w:sz w:val="24"/>
          <w:szCs w:val="20"/>
        </w:rPr>
        <w:t>法定代表人（负责人）：</w:t>
      </w:r>
      <w:r>
        <w:rPr>
          <w:rFonts w:ascii="仿宋_GB2312" w:eastAsia="仿宋_GB2312" w:hint="eastAsia"/>
          <w:color w:val="FF0000"/>
          <w:szCs w:val="20"/>
        </w:rPr>
        <w:t>手签字</w:t>
      </w:r>
    </w:p>
    <w:p w:rsidR="00953F27" w:rsidRDefault="00953F27" w:rsidP="00953F27">
      <w:pPr>
        <w:spacing w:line="300" w:lineRule="atLeast"/>
        <w:ind w:firstLineChars="200" w:firstLine="48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r>
        <w:rPr>
          <w:rFonts w:ascii="仿宋_GB2312" w:eastAsia="仿宋_GB2312" w:hAnsi="宋体" w:hint="eastAsia"/>
          <w:color w:val="000000"/>
          <w:kern w:val="0"/>
          <w:sz w:val="24"/>
          <w:szCs w:val="20"/>
        </w:rPr>
        <w:t>甲方经办人：</w:t>
      </w:r>
      <w:r>
        <w:rPr>
          <w:rFonts w:ascii="仿宋_GB2312" w:eastAsia="仿宋_GB2312" w:hAnsi="宋体"/>
          <w:color w:val="000000"/>
          <w:kern w:val="0"/>
          <w:sz w:val="24"/>
          <w:szCs w:val="20"/>
        </w:rPr>
        <w:t xml:space="preserve"> 唐雅楠</w:t>
      </w:r>
    </w:p>
    <w:p w:rsidR="00953F27" w:rsidRDefault="00953F27" w:rsidP="00953F27">
      <w:pPr>
        <w:spacing w:line="300" w:lineRule="atLeast"/>
        <w:ind w:firstLineChars="100" w:firstLine="240"/>
        <w:rPr>
          <w:rFonts w:ascii="仿宋_GB2312" w:eastAsia="仿宋_GB2312" w:hAnsi="宋体"/>
          <w:color w:val="000000"/>
          <w:kern w:val="0"/>
          <w:sz w:val="24"/>
          <w:szCs w:val="20"/>
        </w:rPr>
      </w:pPr>
      <w:r>
        <w:rPr>
          <w:rFonts w:ascii="仿宋_GB2312" w:eastAsia="仿宋_GB2312" w:hAnsi="宋体" w:hint="eastAsia"/>
          <w:color w:val="000000"/>
          <w:kern w:val="0"/>
          <w:sz w:val="24"/>
          <w:szCs w:val="20"/>
        </w:rPr>
        <w:t xml:space="preserve">日期：2025年  月  日                       </w:t>
      </w: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ind w:firstLineChars="100" w:firstLine="240"/>
        <w:rPr>
          <w:rFonts w:ascii="仿宋_GB2312" w:eastAsia="仿宋_GB2312" w:hAnsi="宋体"/>
          <w:color w:val="000000"/>
          <w:kern w:val="0"/>
          <w:sz w:val="24"/>
          <w:szCs w:val="20"/>
        </w:rPr>
      </w:pPr>
      <w:r>
        <w:rPr>
          <w:rFonts w:ascii="仿宋_GB2312" w:eastAsia="仿宋_GB2312" w:hAnsi="宋体" w:hint="eastAsia"/>
          <w:noProof/>
          <w:color w:val="000000"/>
          <w:kern w:val="0"/>
          <w:sz w:val="24"/>
          <w:szCs w:val="20"/>
        </w:rPr>
        <w:drawing>
          <wp:inline distT="0" distB="0" distL="0" distR="0">
            <wp:extent cx="6114415" cy="8651240"/>
            <wp:effectExtent l="19050" t="0" r="635" b="0"/>
            <wp:docPr id="1" name="图片 9" descr="00赛诺资料-盖章版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00赛诺资料-盖章版_100"/>
                    <pic:cNvPicPr>
                      <a:picLocks noChangeAspect="1" noChangeArrowheads="1"/>
                    </pic:cNvPicPr>
                  </pic:nvPicPr>
                  <pic:blipFill>
                    <a:blip r:embed="rId6"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2" name="图片 8" descr="00赛诺资料-盖章版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00赛诺资料-盖章版_101"/>
                    <pic:cNvPicPr>
                      <a:picLocks noChangeAspect="1" noChangeArrowheads="1"/>
                    </pic:cNvPicPr>
                  </pic:nvPicPr>
                  <pic:blipFill>
                    <a:blip r:embed="rId7"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3" name="图片 7" descr="00赛诺资料-盖章版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00赛诺资料-盖章版_102"/>
                    <pic:cNvPicPr>
                      <a:picLocks noChangeAspect="1" noChangeArrowheads="1"/>
                    </pic:cNvPicPr>
                  </pic:nvPicPr>
                  <pic:blipFill>
                    <a:blip r:embed="rId8"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4" name="图片 6" descr="00赛诺资料-盖章版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0赛诺资料-盖章版_103"/>
                    <pic:cNvPicPr>
                      <a:picLocks noChangeAspect="1" noChangeArrowheads="1"/>
                    </pic:cNvPicPr>
                  </pic:nvPicPr>
                  <pic:blipFill>
                    <a:blip r:embed="rId9"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5" name="图片 5" descr="00赛诺资料-盖章版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0赛诺资料-盖章版_104"/>
                    <pic:cNvPicPr>
                      <a:picLocks noChangeAspect="1" noChangeArrowheads="1"/>
                    </pic:cNvPicPr>
                  </pic:nvPicPr>
                  <pic:blipFill>
                    <a:blip r:embed="rId10"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6" name="图片 4" descr="00赛诺资料-盖章版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0赛诺资料-盖章版_105"/>
                    <pic:cNvPicPr>
                      <a:picLocks noChangeAspect="1" noChangeArrowheads="1"/>
                    </pic:cNvPicPr>
                  </pic:nvPicPr>
                  <pic:blipFill>
                    <a:blip r:embed="rId11"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7" name="图片 3" descr="00赛诺资料-盖章版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0赛诺资料-盖章版_106"/>
                    <pic:cNvPicPr>
                      <a:picLocks noChangeAspect="1" noChangeArrowheads="1"/>
                    </pic:cNvPicPr>
                  </pic:nvPicPr>
                  <pic:blipFill>
                    <a:blip r:embed="rId12"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r>
        <w:rPr>
          <w:rFonts w:ascii="仿宋_GB2312" w:eastAsia="仿宋_GB2312" w:hAnsi="宋体" w:hint="eastAsia"/>
          <w:noProof/>
          <w:color w:val="000000"/>
          <w:kern w:val="0"/>
          <w:sz w:val="24"/>
          <w:szCs w:val="20"/>
        </w:rPr>
        <w:lastRenderedPageBreak/>
        <w:drawing>
          <wp:inline distT="0" distB="0" distL="0" distR="0">
            <wp:extent cx="6114415" cy="8651240"/>
            <wp:effectExtent l="19050" t="0" r="635" b="0"/>
            <wp:docPr id="8" name="图片 2" descr="00赛诺资料-盖章版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0赛诺资料-盖章版_107"/>
                    <pic:cNvPicPr>
                      <a:picLocks noChangeAspect="1" noChangeArrowheads="1"/>
                    </pic:cNvPicPr>
                  </pic:nvPicPr>
                  <pic:blipFill>
                    <a:blip r:embed="rId13" cstate="print"/>
                    <a:srcRect/>
                    <a:stretch>
                      <a:fillRect/>
                    </a:stretch>
                  </pic:blipFill>
                  <pic:spPr bwMode="auto">
                    <a:xfrm>
                      <a:off x="0" y="0"/>
                      <a:ext cx="6114415" cy="8651240"/>
                    </a:xfrm>
                    <a:prstGeom prst="rect">
                      <a:avLst/>
                    </a:prstGeom>
                    <a:noFill/>
                    <a:ln w="9525" cmpd="sng">
                      <a:noFill/>
                      <a:miter lim="800000"/>
                      <a:headEnd/>
                      <a:tailEnd/>
                    </a:ln>
                  </pic:spPr>
                </pic:pic>
              </a:graphicData>
            </a:graphic>
          </wp:inline>
        </w:drawing>
      </w:r>
    </w:p>
    <w:p w:rsidR="00953F27" w:rsidRDefault="00953F27" w:rsidP="00953F27">
      <w:pPr>
        <w:spacing w:line="300" w:lineRule="atLeast"/>
        <w:ind w:firstLineChars="100" w:firstLine="240"/>
        <w:rPr>
          <w:rFonts w:ascii="仿宋_GB2312" w:eastAsia="仿宋_GB2312" w:hAnsi="宋体"/>
          <w:color w:val="000000"/>
          <w:kern w:val="0"/>
          <w:sz w:val="24"/>
          <w:szCs w:val="20"/>
        </w:rPr>
      </w:pPr>
    </w:p>
    <w:p w:rsidR="00953F27" w:rsidRDefault="00953F27" w:rsidP="00953F27">
      <w:pPr>
        <w:spacing w:line="300" w:lineRule="atLeast"/>
        <w:rPr>
          <w:rFonts w:ascii="仿宋_GB2312" w:eastAsia="仿宋_GB2312" w:hAnsi="宋体"/>
          <w:color w:val="000000"/>
          <w:kern w:val="0"/>
          <w:sz w:val="24"/>
          <w:szCs w:val="20"/>
        </w:rPr>
      </w:pPr>
    </w:p>
    <w:p w:rsidR="009202D9" w:rsidRDefault="009D265A">
      <w:r>
        <w:rPr>
          <w:noProof/>
        </w:rPr>
        <w:lastRenderedPageBreak/>
        <w:drawing>
          <wp:inline distT="0" distB="0" distL="0" distR="0">
            <wp:extent cx="6120130" cy="8648345"/>
            <wp:effectExtent l="19050" t="0" r="0" b="0"/>
            <wp:docPr id="10" name="图片 1" descr="E:\新共享\利昂达\内贸合同\投标\2025\28606利嘉诚集采\-2同仁医院\医院合同\配置单-主任签字版\配置单.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新共享\利昂达\内贸合同\投标\2025\28606利嘉诚集采\-2同仁医院\医院合同\配置单-主任签字版\配置单.09.jpg"/>
                    <pic:cNvPicPr>
                      <a:picLocks noChangeAspect="1" noChangeArrowheads="1"/>
                    </pic:cNvPicPr>
                  </pic:nvPicPr>
                  <pic:blipFill>
                    <a:blip r:embed="rId14"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9D265A" w:rsidRDefault="009D265A"/>
    <w:p w:rsidR="009D265A" w:rsidRDefault="009D265A"/>
    <w:p w:rsidR="009D265A" w:rsidRDefault="009D265A">
      <w:r>
        <w:rPr>
          <w:noProof/>
        </w:rPr>
        <w:lastRenderedPageBreak/>
        <w:drawing>
          <wp:inline distT="0" distB="0" distL="0" distR="0">
            <wp:extent cx="6120130" cy="8648345"/>
            <wp:effectExtent l="19050" t="0" r="0" b="0"/>
            <wp:docPr id="11" name="图片 2" descr="E:\新共享\利昂达\内贸合同\投标\2025\28606利嘉诚集采\-2同仁医院\医院合同\配置单-主任签字版\配置单.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新共享\利昂达\内贸合同\投标\2025\28606利嘉诚集采\-2同仁医院\医院合同\配置单-主任签字版\配置单.10.jpg"/>
                    <pic:cNvPicPr>
                      <a:picLocks noChangeAspect="1" noChangeArrowheads="1"/>
                    </pic:cNvPicPr>
                  </pic:nvPicPr>
                  <pic:blipFill>
                    <a:blip r:embed="rId15"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sectPr w:rsidR="009D265A" w:rsidSect="003A6307">
      <w:footerReference w:type="even" r:id="rId16"/>
      <w:footerReference w:type="default" r:id="rId17"/>
      <w:pgSz w:w="11906" w:h="16838"/>
      <w:pgMar w:top="1134" w:right="1134" w:bottom="1134" w:left="1134" w:header="851" w:footer="992" w:gutter="0"/>
      <w:cols w:space="720"/>
      <w:docGrid w:type="lines" w:linePitch="312" w:charSpace="85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431" w:rsidRDefault="00727431" w:rsidP="00953F27">
      <w:r>
        <w:separator/>
      </w:r>
    </w:p>
  </w:endnote>
  <w:endnote w:type="continuationSeparator" w:id="0">
    <w:p w:rsidR="00727431" w:rsidRDefault="00727431" w:rsidP="00953F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07" w:rsidRDefault="007942DC">
    <w:pPr>
      <w:pStyle w:val="a4"/>
      <w:framePr w:wrap="around" w:vAnchor="text" w:hAnchor="margin" w:xAlign="right" w:y="1"/>
      <w:rPr>
        <w:rStyle w:val="a6"/>
      </w:rPr>
    </w:pPr>
    <w:r>
      <w:rPr>
        <w:rStyle w:val="a6"/>
      </w:rPr>
      <w:fldChar w:fldCharType="begin"/>
    </w:r>
    <w:r w:rsidR="007E55EE">
      <w:rPr>
        <w:rStyle w:val="a6"/>
      </w:rPr>
      <w:instrText xml:space="preserve">PAGE  </w:instrText>
    </w:r>
    <w:r>
      <w:rPr>
        <w:rStyle w:val="a6"/>
      </w:rPr>
      <w:fldChar w:fldCharType="end"/>
    </w:r>
  </w:p>
  <w:p w:rsidR="003A6307" w:rsidRDefault="003A630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07" w:rsidRDefault="007942DC">
    <w:pPr>
      <w:pStyle w:val="a4"/>
      <w:framePr w:wrap="around" w:vAnchor="text" w:hAnchor="margin" w:xAlign="right" w:y="1"/>
      <w:rPr>
        <w:rStyle w:val="a6"/>
      </w:rPr>
    </w:pPr>
    <w:r>
      <w:rPr>
        <w:rStyle w:val="a6"/>
      </w:rPr>
      <w:fldChar w:fldCharType="begin"/>
    </w:r>
    <w:r w:rsidR="007E55EE">
      <w:rPr>
        <w:rStyle w:val="a6"/>
      </w:rPr>
      <w:instrText xml:space="preserve">PAGE  </w:instrText>
    </w:r>
    <w:r>
      <w:rPr>
        <w:rStyle w:val="a6"/>
      </w:rPr>
      <w:fldChar w:fldCharType="separate"/>
    </w:r>
    <w:r w:rsidR="00512E47">
      <w:rPr>
        <w:rStyle w:val="a6"/>
        <w:noProof/>
      </w:rPr>
      <w:t>15</w:t>
    </w:r>
    <w:r>
      <w:rPr>
        <w:rStyle w:val="a6"/>
      </w:rPr>
      <w:fldChar w:fldCharType="end"/>
    </w:r>
  </w:p>
  <w:p w:rsidR="003A6307" w:rsidRDefault="003A6307">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431" w:rsidRDefault="00727431" w:rsidP="00953F27">
      <w:r>
        <w:separator/>
      </w:r>
    </w:p>
  </w:footnote>
  <w:footnote w:type="continuationSeparator" w:id="0">
    <w:p w:rsidR="00727431" w:rsidRDefault="00727431" w:rsidP="00953F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3F27"/>
    <w:rsid w:val="00175DD3"/>
    <w:rsid w:val="00241B0E"/>
    <w:rsid w:val="002E7831"/>
    <w:rsid w:val="003748B4"/>
    <w:rsid w:val="003A6307"/>
    <w:rsid w:val="004D68C6"/>
    <w:rsid w:val="004F64A1"/>
    <w:rsid w:val="00512E47"/>
    <w:rsid w:val="006F6F43"/>
    <w:rsid w:val="00727431"/>
    <w:rsid w:val="007941D3"/>
    <w:rsid w:val="007942DC"/>
    <w:rsid w:val="007E55EE"/>
    <w:rsid w:val="00834CE3"/>
    <w:rsid w:val="008B16A3"/>
    <w:rsid w:val="008B4992"/>
    <w:rsid w:val="009202D9"/>
    <w:rsid w:val="00953F27"/>
    <w:rsid w:val="009D265A"/>
    <w:rsid w:val="009E7EE2"/>
    <w:rsid w:val="009F1D17"/>
    <w:rsid w:val="00B9634D"/>
    <w:rsid w:val="00C25892"/>
    <w:rsid w:val="00CD74F8"/>
    <w:rsid w:val="00CF0ADA"/>
    <w:rsid w:val="00CF23EF"/>
    <w:rsid w:val="00DF26B8"/>
    <w:rsid w:val="00E539D9"/>
    <w:rsid w:val="00EB41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F2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3F2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953F27"/>
    <w:rPr>
      <w:sz w:val="18"/>
      <w:szCs w:val="18"/>
    </w:rPr>
  </w:style>
  <w:style w:type="paragraph" w:styleId="a4">
    <w:name w:val="footer"/>
    <w:basedOn w:val="a"/>
    <w:link w:val="Char0"/>
    <w:unhideWhenUsed/>
    <w:rsid w:val="00953F2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953F27"/>
    <w:rPr>
      <w:sz w:val="18"/>
      <w:szCs w:val="18"/>
    </w:rPr>
  </w:style>
  <w:style w:type="paragraph" w:styleId="a5">
    <w:name w:val="Normal (Web)"/>
    <w:basedOn w:val="a"/>
    <w:uiPriority w:val="99"/>
    <w:rsid w:val="00953F27"/>
    <w:pPr>
      <w:widowControl/>
      <w:spacing w:before="100" w:beforeAutospacing="1" w:after="100" w:afterAutospacing="1"/>
      <w:jc w:val="left"/>
    </w:pPr>
    <w:rPr>
      <w:rFonts w:ascii="宋体" w:hAnsi="宋体"/>
      <w:kern w:val="0"/>
      <w:sz w:val="24"/>
    </w:rPr>
  </w:style>
  <w:style w:type="character" w:styleId="a6">
    <w:name w:val="page number"/>
    <w:basedOn w:val="a0"/>
    <w:rsid w:val="00953F27"/>
  </w:style>
  <w:style w:type="paragraph" w:customStyle="1" w:styleId="TableText">
    <w:name w:val="Table Text"/>
    <w:basedOn w:val="a"/>
    <w:qFormat/>
    <w:rsid w:val="00953F27"/>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paragraph" w:styleId="a7">
    <w:name w:val="Balloon Text"/>
    <w:basedOn w:val="a"/>
    <w:link w:val="Char1"/>
    <w:uiPriority w:val="99"/>
    <w:semiHidden/>
    <w:unhideWhenUsed/>
    <w:rsid w:val="00953F27"/>
    <w:rPr>
      <w:sz w:val="18"/>
      <w:szCs w:val="18"/>
    </w:rPr>
  </w:style>
  <w:style w:type="character" w:customStyle="1" w:styleId="Char1">
    <w:name w:val="批注框文本 Char"/>
    <w:basedOn w:val="a0"/>
    <w:link w:val="a7"/>
    <w:uiPriority w:val="99"/>
    <w:semiHidden/>
    <w:rsid w:val="00953F27"/>
    <w:rPr>
      <w:rFonts w:ascii="Times New Roman" w:eastAsia="宋体" w:hAnsi="Times New Roman" w:cs="Times New Roman"/>
      <w:sz w:val="18"/>
      <w:szCs w:val="18"/>
    </w:rPr>
  </w:style>
  <w:style w:type="paragraph" w:styleId="a8">
    <w:name w:val="Revision"/>
    <w:hidden/>
    <w:uiPriority w:val="99"/>
    <w:semiHidden/>
    <w:rsid w:val="00CF0ADA"/>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15</Pages>
  <Words>560</Words>
  <Characters>3196</Characters>
  <Application>Microsoft Office Word</Application>
  <DocSecurity>0</DocSecurity>
  <Lines>26</Lines>
  <Paragraphs>7</Paragraphs>
  <ScaleCrop>false</ScaleCrop>
  <Company/>
  <LinksUpToDate>false</LinksUpToDate>
  <CharactersWithSpaces>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cp:revision>
  <dcterms:created xsi:type="dcterms:W3CDTF">2025-12-01T01:53:00Z</dcterms:created>
  <dcterms:modified xsi:type="dcterms:W3CDTF">2025-12-08T07:52:00Z</dcterms:modified>
</cp:coreProperties>
</file>