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6D26" w14:textId="77777777" w:rsidR="00222460" w:rsidRDefault="00222460" w:rsidP="00222460">
      <w:pPr>
        <w:widowControl/>
        <w:jc w:val="center"/>
        <w:rPr>
          <w:kern w:val="0"/>
          <w:sz w:val="44"/>
          <w:szCs w:val="44"/>
        </w:rPr>
      </w:pPr>
      <w:r>
        <w:rPr>
          <w:kern w:val="0"/>
          <w:sz w:val="44"/>
          <w:szCs w:val="44"/>
        </w:rPr>
        <w:t>政府采购合同</w:t>
      </w:r>
    </w:p>
    <w:p w14:paraId="0F394AB6" w14:textId="77777777" w:rsidR="00222460" w:rsidRDefault="00222460" w:rsidP="00222460">
      <w:pPr>
        <w:adjustRightInd w:val="0"/>
        <w:spacing w:line="360" w:lineRule="auto"/>
        <w:ind w:firstLineChars="200" w:firstLine="480"/>
        <w:jc w:val="left"/>
        <w:textAlignment w:val="baseline"/>
        <w:rPr>
          <w:kern w:val="0"/>
          <w:sz w:val="24"/>
          <w:szCs w:val="20"/>
        </w:rPr>
      </w:pPr>
    </w:p>
    <w:p w14:paraId="23F3DDFE" w14:textId="77777777" w:rsidR="00222460" w:rsidRDefault="00222460" w:rsidP="00222460">
      <w:pPr>
        <w:adjustRightInd w:val="0"/>
        <w:spacing w:line="360" w:lineRule="auto"/>
        <w:ind w:firstLineChars="2200" w:firstLine="5280"/>
        <w:jc w:val="left"/>
        <w:textAlignment w:val="baseline"/>
        <w:rPr>
          <w:rFonts w:ascii="Times New Roman" w:hAnsi="Times New Roman"/>
          <w:kern w:val="0"/>
          <w:sz w:val="24"/>
          <w:szCs w:val="20"/>
        </w:rPr>
      </w:pPr>
      <w:r>
        <w:rPr>
          <w:rFonts w:ascii="Times New Roman" w:hAnsi="Times New Roman"/>
          <w:kern w:val="0"/>
          <w:sz w:val="24"/>
          <w:szCs w:val="20"/>
        </w:rPr>
        <w:t>合同编号：</w:t>
      </w:r>
    </w:p>
    <w:p w14:paraId="5D9823C0" w14:textId="77777777" w:rsidR="00222460" w:rsidRDefault="00222460" w:rsidP="00222460">
      <w:pPr>
        <w:adjustRightInd w:val="0"/>
        <w:spacing w:line="360" w:lineRule="auto"/>
        <w:ind w:leftChars="457" w:left="960" w:firstLineChars="2250" w:firstLine="5400"/>
        <w:jc w:val="left"/>
        <w:textAlignment w:val="baseline"/>
        <w:rPr>
          <w:kern w:val="0"/>
          <w:sz w:val="24"/>
          <w:szCs w:val="20"/>
        </w:rPr>
      </w:pPr>
    </w:p>
    <w:p w14:paraId="30A06BB8" w14:textId="77777777" w:rsidR="00222460" w:rsidRDefault="00222460" w:rsidP="00222460">
      <w:pPr>
        <w:adjustRightInd w:val="0"/>
        <w:spacing w:line="360" w:lineRule="auto"/>
        <w:ind w:firstLineChars="200" w:firstLine="480"/>
        <w:jc w:val="left"/>
        <w:textAlignment w:val="baseline"/>
        <w:rPr>
          <w:kern w:val="0"/>
          <w:sz w:val="24"/>
          <w:szCs w:val="20"/>
        </w:rPr>
      </w:pPr>
    </w:p>
    <w:p w14:paraId="15514C0F" w14:textId="77777777" w:rsidR="00222460" w:rsidRDefault="00222460" w:rsidP="00222460">
      <w:pPr>
        <w:tabs>
          <w:tab w:val="left" w:pos="3240"/>
          <w:tab w:val="left" w:pos="3420"/>
        </w:tabs>
        <w:spacing w:line="360" w:lineRule="auto"/>
        <w:ind w:leftChars="442" w:left="2046" w:hangingChars="466" w:hanging="1118"/>
        <w:jc w:val="left"/>
        <w:rPr>
          <w:rFonts w:ascii="Times New Roman" w:hAnsi="Times New Roman"/>
          <w:kern w:val="0"/>
          <w:sz w:val="24"/>
          <w:szCs w:val="20"/>
          <w:u w:val="single"/>
        </w:rPr>
      </w:pPr>
      <w:r>
        <w:rPr>
          <w:rFonts w:ascii="Times New Roman" w:hAnsi="Times New Roman"/>
          <w:kern w:val="0"/>
          <w:sz w:val="24"/>
          <w:szCs w:val="20"/>
        </w:rPr>
        <w:t>项目名称：</w:t>
      </w:r>
      <w:r>
        <w:rPr>
          <w:rFonts w:ascii="Times New Roman" w:hAnsi="Times New Roman" w:hint="eastAsia"/>
          <w:kern w:val="0"/>
          <w:sz w:val="24"/>
          <w:szCs w:val="20"/>
          <w:u w:val="single"/>
        </w:rPr>
        <w:t xml:space="preserve">                                            </w:t>
      </w:r>
    </w:p>
    <w:p w14:paraId="6ADFA999" w14:textId="77777777" w:rsidR="00222460" w:rsidRDefault="00222460" w:rsidP="00222460">
      <w:pPr>
        <w:adjustRightInd w:val="0"/>
        <w:spacing w:line="360" w:lineRule="auto"/>
        <w:ind w:left="960" w:firstLineChars="125" w:firstLine="300"/>
        <w:jc w:val="left"/>
        <w:textAlignment w:val="baseline"/>
        <w:rPr>
          <w:kern w:val="0"/>
          <w:sz w:val="24"/>
          <w:szCs w:val="20"/>
        </w:rPr>
      </w:pPr>
    </w:p>
    <w:p w14:paraId="217A3DBB" w14:textId="77777777" w:rsidR="00222460" w:rsidRDefault="00222460" w:rsidP="00222460">
      <w:pPr>
        <w:adjustRightInd w:val="0"/>
        <w:spacing w:line="360" w:lineRule="auto"/>
        <w:ind w:left="960" w:firstLineChars="125" w:firstLine="300"/>
        <w:jc w:val="left"/>
        <w:textAlignment w:val="baseline"/>
        <w:rPr>
          <w:kern w:val="0"/>
          <w:sz w:val="24"/>
          <w:szCs w:val="20"/>
        </w:rPr>
      </w:pPr>
    </w:p>
    <w:p w14:paraId="699EFF2E" w14:textId="77777777" w:rsidR="00222460" w:rsidRDefault="00222460" w:rsidP="00222460">
      <w:pPr>
        <w:adjustRightInd w:val="0"/>
        <w:spacing w:line="360" w:lineRule="auto"/>
        <w:ind w:left="960" w:firstLineChars="125" w:firstLine="300"/>
        <w:jc w:val="left"/>
        <w:textAlignment w:val="baseline"/>
        <w:rPr>
          <w:kern w:val="0"/>
          <w:sz w:val="24"/>
          <w:szCs w:val="20"/>
        </w:rPr>
      </w:pPr>
    </w:p>
    <w:p w14:paraId="13B07629" w14:textId="77777777" w:rsidR="00222460" w:rsidRDefault="00222460" w:rsidP="00222460">
      <w:pPr>
        <w:adjustRightInd w:val="0"/>
        <w:spacing w:line="360" w:lineRule="auto"/>
        <w:ind w:firstLineChars="125" w:firstLine="300"/>
        <w:jc w:val="left"/>
        <w:textAlignment w:val="baseline"/>
        <w:rPr>
          <w:kern w:val="0"/>
          <w:sz w:val="24"/>
          <w:szCs w:val="20"/>
        </w:rPr>
      </w:pPr>
    </w:p>
    <w:p w14:paraId="73B1AC54" w14:textId="77777777" w:rsidR="00222460" w:rsidRDefault="00222460" w:rsidP="00222460">
      <w:pPr>
        <w:snapToGrid w:val="0"/>
        <w:spacing w:line="360" w:lineRule="auto"/>
        <w:ind w:firstLineChars="125" w:firstLine="300"/>
        <w:rPr>
          <w:sz w:val="24"/>
          <w:szCs w:val="21"/>
        </w:rPr>
      </w:pPr>
    </w:p>
    <w:p w14:paraId="022CFD84" w14:textId="77777777" w:rsidR="00222460" w:rsidRDefault="00222460" w:rsidP="00222460">
      <w:pPr>
        <w:snapToGrid w:val="0"/>
        <w:spacing w:line="360" w:lineRule="auto"/>
        <w:ind w:firstLineChars="125" w:firstLine="300"/>
        <w:rPr>
          <w:sz w:val="24"/>
          <w:szCs w:val="21"/>
        </w:rPr>
      </w:pPr>
    </w:p>
    <w:p w14:paraId="1306731E" w14:textId="77777777" w:rsidR="00222460" w:rsidRDefault="00222460" w:rsidP="00222460">
      <w:pPr>
        <w:tabs>
          <w:tab w:val="left" w:pos="3240"/>
          <w:tab w:val="left" w:pos="3420"/>
        </w:tabs>
        <w:spacing w:line="360" w:lineRule="auto"/>
        <w:ind w:leftChars="442" w:left="2046" w:hangingChars="466" w:hanging="1118"/>
        <w:jc w:val="left"/>
        <w:rPr>
          <w:rFonts w:ascii="Times New Roman" w:hAnsi="Times New Roman"/>
          <w:kern w:val="0"/>
          <w:sz w:val="24"/>
          <w:szCs w:val="20"/>
          <w:u w:val="single"/>
        </w:rPr>
      </w:pPr>
      <w:r>
        <w:rPr>
          <w:kern w:val="0"/>
          <w:sz w:val="24"/>
          <w:szCs w:val="20"/>
        </w:rPr>
        <w:t xml:space="preserve">  </w:t>
      </w:r>
      <w:r>
        <w:rPr>
          <w:kern w:val="0"/>
          <w:sz w:val="24"/>
          <w:szCs w:val="20"/>
        </w:rPr>
        <w:t>甲方（采购人）：</w:t>
      </w:r>
      <w:r>
        <w:rPr>
          <w:rFonts w:ascii="Times New Roman" w:hAnsi="Times New Roman" w:hint="eastAsia"/>
          <w:kern w:val="0"/>
          <w:sz w:val="24"/>
          <w:szCs w:val="20"/>
          <w:u w:val="single"/>
        </w:rPr>
        <w:t xml:space="preserve">                                    </w:t>
      </w:r>
    </w:p>
    <w:p w14:paraId="797B0849" w14:textId="77777777" w:rsidR="00222460" w:rsidRDefault="00222460" w:rsidP="00222460">
      <w:pPr>
        <w:adjustRightInd w:val="0"/>
        <w:spacing w:line="360" w:lineRule="auto"/>
        <w:ind w:firstLineChars="1200" w:firstLine="2880"/>
        <w:jc w:val="left"/>
        <w:textAlignment w:val="baseline"/>
        <w:rPr>
          <w:kern w:val="0"/>
          <w:sz w:val="24"/>
          <w:szCs w:val="20"/>
        </w:rPr>
      </w:pPr>
    </w:p>
    <w:p w14:paraId="7FF9C6CF" w14:textId="77777777" w:rsidR="00222460" w:rsidRDefault="00222460" w:rsidP="00222460">
      <w:pPr>
        <w:adjustRightInd w:val="0"/>
        <w:spacing w:line="360" w:lineRule="auto"/>
        <w:ind w:firstLineChars="200" w:firstLine="480"/>
        <w:jc w:val="left"/>
        <w:textAlignment w:val="baseline"/>
        <w:rPr>
          <w:kern w:val="0"/>
          <w:sz w:val="24"/>
          <w:szCs w:val="20"/>
        </w:rPr>
      </w:pPr>
    </w:p>
    <w:p w14:paraId="2C4D01CA" w14:textId="77777777" w:rsidR="00222460" w:rsidRDefault="00222460" w:rsidP="00222460">
      <w:pPr>
        <w:adjustRightInd w:val="0"/>
        <w:spacing w:line="360" w:lineRule="auto"/>
        <w:ind w:firstLineChars="200" w:firstLine="480"/>
        <w:jc w:val="left"/>
        <w:textAlignment w:val="baseline"/>
        <w:rPr>
          <w:kern w:val="0"/>
          <w:sz w:val="24"/>
          <w:szCs w:val="20"/>
          <w:u w:val="single"/>
        </w:rPr>
      </w:pPr>
      <w:r>
        <w:rPr>
          <w:kern w:val="0"/>
          <w:sz w:val="24"/>
          <w:szCs w:val="20"/>
        </w:rPr>
        <w:t xml:space="preserve">      </w:t>
      </w:r>
      <w:r>
        <w:rPr>
          <w:kern w:val="0"/>
          <w:sz w:val="24"/>
          <w:szCs w:val="20"/>
        </w:rPr>
        <w:t>住</w:t>
      </w:r>
      <w:r>
        <w:rPr>
          <w:kern w:val="0"/>
          <w:sz w:val="24"/>
          <w:szCs w:val="20"/>
        </w:rPr>
        <w:t xml:space="preserve">         </w:t>
      </w:r>
      <w:r>
        <w:rPr>
          <w:kern w:val="0"/>
          <w:sz w:val="24"/>
          <w:szCs w:val="20"/>
        </w:rPr>
        <w:t>所：</w:t>
      </w:r>
      <w:r>
        <w:rPr>
          <w:rFonts w:ascii="Times New Roman" w:hAnsi="Times New Roman" w:hint="eastAsia"/>
          <w:kern w:val="0"/>
          <w:sz w:val="24"/>
          <w:szCs w:val="20"/>
          <w:u w:val="single"/>
        </w:rPr>
        <w:t xml:space="preserve">                                     </w:t>
      </w:r>
    </w:p>
    <w:p w14:paraId="214A6F56" w14:textId="77777777" w:rsidR="00222460" w:rsidRDefault="00222460" w:rsidP="00222460">
      <w:pPr>
        <w:adjustRightInd w:val="0"/>
        <w:spacing w:line="360" w:lineRule="auto"/>
        <w:ind w:firstLineChars="200" w:firstLine="480"/>
        <w:jc w:val="left"/>
        <w:textAlignment w:val="baseline"/>
        <w:rPr>
          <w:kern w:val="0"/>
          <w:sz w:val="24"/>
          <w:szCs w:val="20"/>
        </w:rPr>
      </w:pPr>
    </w:p>
    <w:p w14:paraId="3F9DFEA0" w14:textId="77777777" w:rsidR="00222460" w:rsidRDefault="00222460" w:rsidP="00222460">
      <w:pPr>
        <w:adjustRightInd w:val="0"/>
        <w:spacing w:line="360" w:lineRule="auto"/>
        <w:ind w:firstLineChars="200" w:firstLine="480"/>
        <w:jc w:val="left"/>
        <w:textAlignment w:val="baseline"/>
        <w:rPr>
          <w:kern w:val="0"/>
          <w:sz w:val="24"/>
          <w:szCs w:val="20"/>
        </w:rPr>
      </w:pPr>
      <w:r>
        <w:rPr>
          <w:kern w:val="0"/>
          <w:sz w:val="24"/>
          <w:szCs w:val="20"/>
        </w:rPr>
        <w:t xml:space="preserve">      </w:t>
      </w:r>
      <w:r>
        <w:rPr>
          <w:kern w:val="0"/>
          <w:sz w:val="24"/>
          <w:szCs w:val="20"/>
        </w:rPr>
        <w:t>乙方（中标人）：</w:t>
      </w:r>
      <w:r>
        <w:rPr>
          <w:rFonts w:hint="eastAsia"/>
          <w:kern w:val="0"/>
          <w:sz w:val="24"/>
          <w:szCs w:val="20"/>
          <w:u w:val="single"/>
        </w:rPr>
        <w:t xml:space="preserve">                                   </w:t>
      </w:r>
    </w:p>
    <w:p w14:paraId="2B3E056F" w14:textId="77777777" w:rsidR="00222460" w:rsidRDefault="00222460" w:rsidP="00222460">
      <w:pPr>
        <w:adjustRightInd w:val="0"/>
        <w:spacing w:line="360" w:lineRule="auto"/>
        <w:ind w:firstLineChars="200" w:firstLine="480"/>
        <w:jc w:val="left"/>
        <w:textAlignment w:val="baseline"/>
        <w:rPr>
          <w:kern w:val="0"/>
          <w:sz w:val="24"/>
          <w:szCs w:val="20"/>
        </w:rPr>
      </w:pPr>
    </w:p>
    <w:p w14:paraId="05634DD7" w14:textId="77777777" w:rsidR="00222460" w:rsidRDefault="00222460" w:rsidP="00222460">
      <w:pPr>
        <w:adjustRightInd w:val="0"/>
        <w:spacing w:line="360" w:lineRule="auto"/>
        <w:ind w:firstLineChars="200" w:firstLine="480"/>
        <w:jc w:val="left"/>
        <w:textAlignment w:val="baseline"/>
        <w:rPr>
          <w:kern w:val="0"/>
          <w:sz w:val="24"/>
          <w:szCs w:val="20"/>
        </w:rPr>
      </w:pPr>
      <w:r>
        <w:rPr>
          <w:kern w:val="0"/>
          <w:sz w:val="24"/>
          <w:szCs w:val="20"/>
        </w:rPr>
        <w:t xml:space="preserve">      </w:t>
      </w:r>
      <w:r>
        <w:rPr>
          <w:kern w:val="0"/>
          <w:sz w:val="24"/>
          <w:szCs w:val="20"/>
        </w:rPr>
        <w:t>住</w:t>
      </w:r>
      <w:r>
        <w:rPr>
          <w:kern w:val="0"/>
          <w:sz w:val="24"/>
          <w:szCs w:val="20"/>
        </w:rPr>
        <w:t xml:space="preserve">         </w:t>
      </w:r>
      <w:r>
        <w:rPr>
          <w:kern w:val="0"/>
          <w:sz w:val="24"/>
          <w:szCs w:val="20"/>
        </w:rPr>
        <w:t>所：</w:t>
      </w:r>
      <w:r>
        <w:rPr>
          <w:rFonts w:hint="eastAsia"/>
          <w:kern w:val="0"/>
          <w:sz w:val="24"/>
          <w:szCs w:val="20"/>
          <w:u w:val="single"/>
        </w:rPr>
        <w:t xml:space="preserve"> </w:t>
      </w:r>
      <w:r>
        <w:rPr>
          <w:rFonts w:ascii="Times New Roman" w:hAnsi="Times New Roman" w:hint="eastAsia"/>
          <w:kern w:val="0"/>
          <w:sz w:val="24"/>
          <w:szCs w:val="20"/>
          <w:u w:val="single"/>
        </w:rPr>
        <w:t xml:space="preserve">                                   </w:t>
      </w:r>
    </w:p>
    <w:p w14:paraId="4DADF4C4" w14:textId="77777777" w:rsidR="00222460" w:rsidRDefault="00222460" w:rsidP="00222460">
      <w:pPr>
        <w:adjustRightInd w:val="0"/>
        <w:spacing w:line="360" w:lineRule="auto"/>
        <w:ind w:firstLineChars="200" w:firstLine="480"/>
        <w:jc w:val="left"/>
        <w:textAlignment w:val="baseline"/>
        <w:rPr>
          <w:kern w:val="0"/>
          <w:sz w:val="24"/>
          <w:szCs w:val="20"/>
        </w:rPr>
      </w:pPr>
      <w:r>
        <w:rPr>
          <w:kern w:val="0"/>
          <w:sz w:val="24"/>
          <w:szCs w:val="20"/>
        </w:rPr>
        <w:t xml:space="preserve">      </w:t>
      </w:r>
    </w:p>
    <w:p w14:paraId="2593DDDE" w14:textId="77777777" w:rsidR="00222460" w:rsidRDefault="00222460" w:rsidP="00222460">
      <w:pPr>
        <w:adjustRightInd w:val="0"/>
        <w:spacing w:line="360" w:lineRule="auto"/>
        <w:ind w:firstLineChars="500" w:firstLine="1200"/>
        <w:jc w:val="left"/>
        <w:textAlignment w:val="baseline"/>
        <w:rPr>
          <w:kern w:val="0"/>
          <w:sz w:val="24"/>
          <w:szCs w:val="20"/>
        </w:rPr>
      </w:pPr>
      <w:r>
        <w:rPr>
          <w:kern w:val="0"/>
          <w:sz w:val="24"/>
          <w:szCs w:val="20"/>
        </w:rPr>
        <w:t>签</w:t>
      </w:r>
      <w:r>
        <w:rPr>
          <w:kern w:val="0"/>
          <w:sz w:val="24"/>
          <w:szCs w:val="20"/>
        </w:rPr>
        <w:t xml:space="preserve">  </w:t>
      </w:r>
      <w:r>
        <w:rPr>
          <w:kern w:val="0"/>
          <w:sz w:val="24"/>
          <w:szCs w:val="20"/>
        </w:rPr>
        <w:t>署</w:t>
      </w:r>
      <w:r>
        <w:rPr>
          <w:kern w:val="0"/>
          <w:sz w:val="24"/>
          <w:szCs w:val="20"/>
        </w:rPr>
        <w:t xml:space="preserve">  </w:t>
      </w:r>
      <w:r>
        <w:rPr>
          <w:kern w:val="0"/>
          <w:sz w:val="24"/>
          <w:szCs w:val="20"/>
        </w:rPr>
        <w:t>日</w:t>
      </w:r>
      <w:r>
        <w:rPr>
          <w:kern w:val="0"/>
          <w:sz w:val="24"/>
          <w:szCs w:val="20"/>
        </w:rPr>
        <w:t xml:space="preserve"> </w:t>
      </w:r>
      <w:r>
        <w:rPr>
          <w:kern w:val="0"/>
          <w:sz w:val="24"/>
          <w:szCs w:val="20"/>
        </w:rPr>
        <w:t>期：</w:t>
      </w:r>
      <w:r>
        <w:rPr>
          <w:rFonts w:hint="eastAsia"/>
          <w:kern w:val="0"/>
          <w:sz w:val="24"/>
          <w:szCs w:val="20"/>
          <w:u w:val="single"/>
        </w:rPr>
        <w:t xml:space="preserve">                       </w:t>
      </w:r>
      <w:r>
        <w:rPr>
          <w:rFonts w:hint="eastAsia"/>
          <w:kern w:val="0"/>
          <w:sz w:val="24"/>
          <w:szCs w:val="20"/>
        </w:rPr>
        <w:t xml:space="preserve">      </w:t>
      </w:r>
    </w:p>
    <w:p w14:paraId="34B35F3F" w14:textId="77777777" w:rsidR="00222460" w:rsidRDefault="00222460" w:rsidP="00222460">
      <w:pPr>
        <w:adjustRightInd w:val="0"/>
        <w:spacing w:line="360" w:lineRule="auto"/>
        <w:ind w:left="960" w:firstLineChars="125" w:firstLine="300"/>
        <w:jc w:val="left"/>
        <w:textAlignment w:val="baseline"/>
        <w:rPr>
          <w:kern w:val="0"/>
          <w:sz w:val="24"/>
          <w:szCs w:val="20"/>
        </w:rPr>
      </w:pPr>
    </w:p>
    <w:p w14:paraId="6059C64E" w14:textId="77777777" w:rsidR="00222460" w:rsidRDefault="00222460" w:rsidP="00222460">
      <w:pPr>
        <w:adjustRightInd w:val="0"/>
        <w:spacing w:line="360" w:lineRule="auto"/>
        <w:ind w:firstLineChars="200" w:firstLine="480"/>
        <w:jc w:val="left"/>
        <w:textAlignment w:val="baseline"/>
        <w:rPr>
          <w:kern w:val="0"/>
          <w:sz w:val="24"/>
          <w:szCs w:val="20"/>
          <w:u w:val="single"/>
        </w:rPr>
      </w:pPr>
    </w:p>
    <w:p w14:paraId="6F19970B" w14:textId="77777777" w:rsidR="00222460" w:rsidRDefault="00222460" w:rsidP="00222460">
      <w:pPr>
        <w:adjustRightInd w:val="0"/>
        <w:spacing w:line="360" w:lineRule="auto"/>
        <w:ind w:firstLineChars="200" w:firstLine="480"/>
        <w:jc w:val="left"/>
        <w:textAlignment w:val="baseline"/>
        <w:rPr>
          <w:kern w:val="0"/>
          <w:sz w:val="24"/>
          <w:szCs w:val="20"/>
          <w:u w:val="single"/>
        </w:rPr>
      </w:pPr>
    </w:p>
    <w:p w14:paraId="43C472BD" w14:textId="77777777" w:rsidR="00222460" w:rsidRDefault="00222460" w:rsidP="00222460">
      <w:pPr>
        <w:adjustRightInd w:val="0"/>
        <w:spacing w:line="360" w:lineRule="auto"/>
        <w:ind w:firstLineChars="200" w:firstLine="480"/>
        <w:jc w:val="left"/>
        <w:textAlignment w:val="baseline"/>
        <w:rPr>
          <w:kern w:val="0"/>
          <w:sz w:val="24"/>
          <w:szCs w:val="20"/>
          <w:u w:val="single"/>
        </w:rPr>
      </w:pPr>
    </w:p>
    <w:p w14:paraId="62728C4F" w14:textId="77777777" w:rsidR="00222460" w:rsidRDefault="00222460" w:rsidP="00222460">
      <w:pPr>
        <w:adjustRightInd w:val="0"/>
        <w:spacing w:line="360" w:lineRule="auto"/>
        <w:ind w:firstLineChars="200" w:firstLine="480"/>
        <w:jc w:val="left"/>
        <w:textAlignment w:val="baseline"/>
        <w:rPr>
          <w:kern w:val="0"/>
          <w:sz w:val="24"/>
          <w:szCs w:val="20"/>
          <w:u w:val="single"/>
        </w:rPr>
      </w:pPr>
    </w:p>
    <w:p w14:paraId="5F7D8FC2" w14:textId="77777777" w:rsidR="00222460" w:rsidRDefault="00222460" w:rsidP="00222460">
      <w:pPr>
        <w:adjustRightInd w:val="0"/>
        <w:spacing w:line="360" w:lineRule="auto"/>
        <w:ind w:firstLineChars="200" w:firstLine="480"/>
        <w:jc w:val="left"/>
        <w:textAlignment w:val="baseline"/>
        <w:rPr>
          <w:kern w:val="0"/>
          <w:sz w:val="24"/>
          <w:szCs w:val="20"/>
          <w:u w:val="single"/>
        </w:rPr>
      </w:pPr>
    </w:p>
    <w:p w14:paraId="6F00F63E" w14:textId="77777777" w:rsidR="00222460" w:rsidRDefault="00222460" w:rsidP="00222460">
      <w:pPr>
        <w:adjustRightInd w:val="0"/>
        <w:spacing w:line="360" w:lineRule="auto"/>
        <w:textAlignment w:val="baseline"/>
        <w:rPr>
          <w:kern w:val="0"/>
          <w:sz w:val="24"/>
          <w:szCs w:val="20"/>
        </w:rPr>
      </w:pPr>
    </w:p>
    <w:p w14:paraId="12F39087" w14:textId="77777777" w:rsidR="00222460" w:rsidRDefault="00222460" w:rsidP="00222460">
      <w:pPr>
        <w:adjustRightInd w:val="0"/>
        <w:snapToGrid w:val="0"/>
        <w:spacing w:line="360" w:lineRule="auto"/>
        <w:ind w:firstLineChars="200" w:firstLine="562"/>
        <w:jc w:val="center"/>
        <w:textAlignment w:val="baseline"/>
        <w:rPr>
          <w:rFonts w:ascii="仿宋" w:eastAsia="仿宋" w:hAnsi="仿宋" w:cs="仿宋"/>
          <w:b/>
          <w:kern w:val="0"/>
          <w:sz w:val="28"/>
          <w:szCs w:val="28"/>
        </w:rPr>
      </w:pPr>
      <w:r>
        <w:rPr>
          <w:rFonts w:ascii="仿宋" w:eastAsia="仿宋" w:hAnsi="仿宋" w:cs="仿宋" w:hint="eastAsia"/>
          <w:b/>
          <w:kern w:val="0"/>
          <w:sz w:val="28"/>
          <w:szCs w:val="28"/>
        </w:rPr>
        <w:lastRenderedPageBreak/>
        <w:t>（一）合同协议书</w:t>
      </w:r>
    </w:p>
    <w:p w14:paraId="24FC4304" w14:textId="77777777" w:rsidR="00222460" w:rsidRDefault="00222460" w:rsidP="00222460">
      <w:pPr>
        <w:tabs>
          <w:tab w:val="left" w:pos="3240"/>
          <w:tab w:val="left" w:pos="3420"/>
        </w:tabs>
        <w:adjustRightInd w:val="0"/>
        <w:snapToGrid w:val="0"/>
        <w:spacing w:line="360" w:lineRule="auto"/>
        <w:ind w:firstLineChars="200" w:firstLine="480"/>
        <w:jc w:val="left"/>
        <w:rPr>
          <w:rFonts w:ascii="仿宋" w:eastAsia="仿宋" w:hAnsi="仿宋" w:cs="仿宋"/>
          <w:kern w:val="0"/>
          <w:sz w:val="24"/>
          <w:szCs w:val="20"/>
        </w:rPr>
      </w:pPr>
      <w:r>
        <w:rPr>
          <w:rFonts w:ascii="仿宋" w:eastAsia="仿宋" w:hAnsi="仿宋" w:cs="仿宋" w:hint="eastAsia"/>
          <w:kern w:val="0"/>
          <w:sz w:val="24"/>
          <w:szCs w:val="20"/>
        </w:rPr>
        <w:t>甲方（采购人）</w:t>
      </w:r>
      <w:r>
        <w:rPr>
          <w:rFonts w:ascii="仿宋" w:eastAsia="仿宋" w:hAnsi="仿宋" w:cs="仿宋"/>
          <w:kern w:val="0"/>
          <w:sz w:val="24"/>
          <w:szCs w:val="20"/>
          <w:u w:val="single"/>
        </w:rPr>
        <w:t xml:space="preserve">                 </w:t>
      </w:r>
      <w:r>
        <w:rPr>
          <w:rFonts w:ascii="仿宋" w:eastAsia="仿宋" w:hAnsi="仿宋" w:cs="仿宋" w:hint="eastAsia"/>
          <w:kern w:val="0"/>
          <w:sz w:val="24"/>
          <w:szCs w:val="20"/>
        </w:rPr>
        <w:t>所属</w:t>
      </w:r>
      <w:r>
        <w:rPr>
          <w:rFonts w:ascii="仿宋" w:eastAsia="仿宋" w:hAnsi="仿宋" w:cs="仿宋"/>
          <w:kern w:val="0"/>
          <w:sz w:val="24"/>
          <w:szCs w:val="20"/>
          <w:u w:val="single"/>
        </w:rPr>
        <w:t xml:space="preserve">               </w:t>
      </w:r>
      <w:r>
        <w:rPr>
          <w:rFonts w:ascii="仿宋" w:eastAsia="仿宋" w:hAnsi="仿宋" w:cs="仿宋" w:hint="eastAsia"/>
          <w:kern w:val="0"/>
          <w:sz w:val="24"/>
          <w:szCs w:val="20"/>
        </w:rPr>
        <w:t>（项目名称）项目，以</w:t>
      </w:r>
      <w:r>
        <w:rPr>
          <w:rFonts w:ascii="仿宋" w:eastAsia="仿宋" w:hAnsi="仿宋" w:cs="仿宋" w:hint="eastAsia"/>
          <w:kern w:val="0"/>
          <w:sz w:val="24"/>
          <w:szCs w:val="20"/>
          <w:u w:val="single"/>
        </w:rPr>
        <w:t>公开招标</w:t>
      </w:r>
      <w:r>
        <w:rPr>
          <w:rFonts w:ascii="仿宋" w:eastAsia="仿宋" w:hAnsi="仿宋" w:cs="仿宋" w:hint="eastAsia"/>
          <w:kern w:val="0"/>
          <w:sz w:val="24"/>
          <w:szCs w:val="20"/>
        </w:rPr>
        <w:t>方式进行采购，经过合法合</w:t>
      </w:r>
      <w:proofErr w:type="gramStart"/>
      <w:r>
        <w:rPr>
          <w:rFonts w:ascii="仿宋" w:eastAsia="仿宋" w:hAnsi="仿宋" w:cs="仿宋" w:hint="eastAsia"/>
          <w:kern w:val="0"/>
          <w:sz w:val="24"/>
          <w:szCs w:val="20"/>
        </w:rPr>
        <w:t>规</w:t>
      </w:r>
      <w:proofErr w:type="gramEnd"/>
      <w:r>
        <w:rPr>
          <w:rFonts w:ascii="仿宋" w:eastAsia="仿宋" w:hAnsi="仿宋" w:cs="仿宋" w:hint="eastAsia"/>
          <w:kern w:val="0"/>
          <w:sz w:val="24"/>
          <w:szCs w:val="20"/>
        </w:rPr>
        <w:t>的采购程序，确定乙方</w:t>
      </w:r>
      <w:r>
        <w:rPr>
          <w:rFonts w:ascii="仿宋" w:eastAsia="仿宋" w:hAnsi="仿宋" w:cs="仿宋"/>
          <w:kern w:val="0"/>
          <w:sz w:val="24"/>
          <w:szCs w:val="20"/>
          <w:u w:val="single"/>
        </w:rPr>
        <w:t xml:space="preserve">             </w:t>
      </w:r>
      <w:r>
        <w:rPr>
          <w:rFonts w:ascii="仿宋" w:eastAsia="仿宋" w:hAnsi="仿宋" w:cs="仿宋" w:hint="eastAsia"/>
          <w:kern w:val="0"/>
          <w:sz w:val="24"/>
          <w:szCs w:val="20"/>
        </w:rPr>
        <w:t>为中标人。甲、乙双方根据《中华人民共和国民法典》、《中华人民共和国政府采购法》和其他国家法律、法规的规定，并按照公正、平等、自愿、诚实信用的原则，同意按照以下条款和条件，签订本合同。</w:t>
      </w:r>
    </w:p>
    <w:p w14:paraId="7CA3BE3A" w14:textId="77777777" w:rsidR="00222460" w:rsidRDefault="00222460" w:rsidP="00222460">
      <w:pPr>
        <w:adjustRightInd w:val="0"/>
        <w:snapToGrid w:val="0"/>
        <w:spacing w:line="360" w:lineRule="auto"/>
        <w:ind w:firstLineChars="250" w:firstLine="600"/>
        <w:jc w:val="left"/>
        <w:textAlignment w:val="baseline"/>
        <w:rPr>
          <w:rFonts w:ascii="仿宋" w:eastAsia="仿宋" w:hAnsi="仿宋" w:cs="仿宋"/>
          <w:kern w:val="0"/>
          <w:sz w:val="24"/>
          <w:szCs w:val="20"/>
        </w:rPr>
      </w:pPr>
      <w:r>
        <w:rPr>
          <w:rFonts w:ascii="仿宋" w:eastAsia="仿宋" w:hAnsi="仿宋" w:cs="仿宋" w:hint="eastAsia"/>
          <w:kern w:val="0"/>
          <w:sz w:val="24"/>
          <w:szCs w:val="20"/>
        </w:rPr>
        <w:t>本合同</w:t>
      </w:r>
      <w:r>
        <w:rPr>
          <w:rFonts w:ascii="仿宋" w:eastAsia="仿宋" w:hAnsi="仿宋" w:cs="仿宋"/>
          <w:kern w:val="0"/>
          <w:sz w:val="24"/>
          <w:szCs w:val="20"/>
          <w:u w:val="single"/>
        </w:rPr>
        <w:t>(</w:t>
      </w:r>
      <w:r>
        <w:rPr>
          <w:rFonts w:ascii="仿宋" w:eastAsia="仿宋" w:hAnsi="仿宋" w:cs="仿宋" w:hint="eastAsia"/>
          <w:kern w:val="0"/>
          <w:sz w:val="24"/>
          <w:szCs w:val="20"/>
          <w:u w:val="single"/>
        </w:rPr>
        <w:t>□是</w:t>
      </w:r>
      <w:r>
        <w:rPr>
          <w:rFonts w:ascii="仿宋" w:eastAsia="仿宋" w:hAnsi="仿宋" w:cs="仿宋"/>
          <w:kern w:val="0"/>
          <w:sz w:val="24"/>
          <w:szCs w:val="20"/>
          <w:u w:val="single"/>
        </w:rPr>
        <w:sym w:font="Wingdings 2" w:char="0052"/>
      </w:r>
      <w:r>
        <w:rPr>
          <w:rFonts w:ascii="仿宋" w:eastAsia="仿宋" w:hAnsi="仿宋" w:cs="仿宋" w:hint="eastAsia"/>
          <w:kern w:val="0"/>
          <w:sz w:val="24"/>
          <w:szCs w:val="20"/>
          <w:u w:val="single"/>
        </w:rPr>
        <w:t>否)</w:t>
      </w:r>
      <w:r>
        <w:rPr>
          <w:rFonts w:ascii="仿宋" w:eastAsia="仿宋" w:hAnsi="仿宋" w:cs="仿宋" w:hint="eastAsia"/>
          <w:kern w:val="0"/>
          <w:sz w:val="24"/>
          <w:szCs w:val="20"/>
        </w:rPr>
        <w:t>中小企业预留合同。</w:t>
      </w:r>
    </w:p>
    <w:p w14:paraId="30C5A5BE"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1、合同文件及优先解释顺序</w:t>
      </w:r>
    </w:p>
    <w:p w14:paraId="29742871"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1.1本合同由下列文件共同构成并视为一个整体，彼此相互解释，相互补充。</w:t>
      </w:r>
      <w:proofErr w:type="gramStart"/>
      <w:r>
        <w:rPr>
          <w:rFonts w:ascii="仿宋" w:eastAsia="仿宋" w:hAnsi="仿宋" w:cs="仿宋" w:hint="eastAsia"/>
          <w:kern w:val="0"/>
          <w:sz w:val="24"/>
          <w:szCs w:val="20"/>
        </w:rPr>
        <w:t>各合同</w:t>
      </w:r>
      <w:proofErr w:type="gramEnd"/>
      <w:r>
        <w:rPr>
          <w:rFonts w:ascii="仿宋" w:eastAsia="仿宋" w:hAnsi="仿宋" w:cs="仿宋" w:hint="eastAsia"/>
          <w:kern w:val="0"/>
          <w:sz w:val="24"/>
          <w:szCs w:val="20"/>
        </w:rPr>
        <w:t>构成文件的优先解释顺序如下：</w:t>
      </w:r>
    </w:p>
    <w:p w14:paraId="6840364A"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a.本合同协议书；</w:t>
      </w:r>
    </w:p>
    <w:p w14:paraId="026F9A6A"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b.合同一般条款；</w:t>
      </w:r>
    </w:p>
    <w:p w14:paraId="0E838CB5"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c.合同附件；</w:t>
      </w:r>
    </w:p>
    <w:p w14:paraId="67B9B812"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d.合同补充协议（如有）；</w:t>
      </w:r>
    </w:p>
    <w:p w14:paraId="5AD783D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e.中标人的投标文件</w:t>
      </w:r>
      <w:r>
        <w:rPr>
          <w:rFonts w:ascii="仿宋" w:eastAsia="仿宋" w:hAnsi="仿宋" w:cs="仿宋"/>
          <w:kern w:val="0"/>
          <w:sz w:val="24"/>
          <w:szCs w:val="20"/>
        </w:rPr>
        <w:t xml:space="preserve"> </w:t>
      </w:r>
      <w:r>
        <w:rPr>
          <w:rFonts w:ascii="仿宋" w:eastAsia="仿宋" w:hAnsi="仿宋" w:cs="仿宋" w:hint="eastAsia"/>
          <w:kern w:val="0"/>
          <w:sz w:val="24"/>
          <w:szCs w:val="20"/>
        </w:rPr>
        <w:t>(含澄清文件)；</w:t>
      </w:r>
    </w:p>
    <w:p w14:paraId="18E9F89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f.本项目招标文件（含招标文件补充通知、澄清文件）。</w:t>
      </w:r>
    </w:p>
    <w:p w14:paraId="62F2B41C"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1.2本项目合同按照招标文件要求和中标人投标文件中的承诺进行签订。</w:t>
      </w:r>
    </w:p>
    <w:p w14:paraId="13F48EA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1.2.1对于同一事项在中标人投标文件中的承诺优于招标文件要求的，或招标文件中未提出明确要求的事项，均以中标人投标文件内容为准。</w:t>
      </w:r>
    </w:p>
    <w:p w14:paraId="28119FDF"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1.2.2对于招标文件中提出明确要求，但中标人投标文件中不满足或不一致的相关内容，按如下原则处理：若中标人投标文件商务条款偏离表和采购需求偏离表中明确表示无偏离、或未明确提出偏离的，均以招标文件要求为准，否则以中标人投标文件内容为准。</w:t>
      </w:r>
    </w:p>
    <w:p w14:paraId="472EE383"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1.3本合同及附件的订立、效力、解释、履行、争议的解决等适用本合同签订时有效的中华人民共和国法律、法规的有关规定。</w:t>
      </w:r>
    </w:p>
    <w:p w14:paraId="6CDAE696"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1.4在本合同履行期间，因中国法律、法规、政策的变化致使本合同的部分条款相冲突、无效或失去可强制执行效力时，双方同意将密切合作，尽快修改本合同中相冲突或无效或失去强制执行效力的有关条款。</w:t>
      </w:r>
    </w:p>
    <w:p w14:paraId="24CD0C11"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p>
    <w:p w14:paraId="6954C084"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2、</w:t>
      </w:r>
      <w:r>
        <w:rPr>
          <w:rFonts w:ascii="仿宋" w:eastAsia="仿宋" w:hAnsi="仿宋" w:cs="仿宋" w:hint="eastAsia"/>
          <w:kern w:val="0"/>
          <w:sz w:val="24"/>
        </w:rPr>
        <w:t>合同标的及质量要求</w:t>
      </w:r>
    </w:p>
    <w:p w14:paraId="736A67B5"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u w:val="single"/>
        </w:rPr>
      </w:pPr>
      <w:r>
        <w:rPr>
          <w:rFonts w:ascii="仿宋" w:eastAsia="仿宋" w:hAnsi="仿宋" w:cs="仿宋" w:hint="eastAsia"/>
          <w:kern w:val="0"/>
          <w:sz w:val="24"/>
          <w:szCs w:val="20"/>
        </w:rPr>
        <w:lastRenderedPageBreak/>
        <w:t>合同内容（标的）及采购数量：</w:t>
      </w:r>
      <w:r>
        <w:rPr>
          <w:rFonts w:ascii="仿宋" w:eastAsia="仿宋" w:hAnsi="仿宋" w:cs="仿宋"/>
          <w:kern w:val="0"/>
          <w:sz w:val="24"/>
          <w:szCs w:val="20"/>
          <w:u w:val="single"/>
        </w:rPr>
        <w:t xml:space="preserve">                                    </w:t>
      </w:r>
    </w:p>
    <w:p w14:paraId="54199033"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3、合同总价</w:t>
      </w:r>
    </w:p>
    <w:p w14:paraId="73BDE1B2"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本合同总价款为人民币</w:t>
      </w:r>
      <w:r>
        <w:rPr>
          <w:rFonts w:ascii="仿宋" w:eastAsia="仿宋" w:hAnsi="仿宋" w:cs="仿宋"/>
          <w:kern w:val="0"/>
          <w:sz w:val="24"/>
          <w:szCs w:val="20"/>
          <w:u w:val="single"/>
        </w:rPr>
        <w:t xml:space="preserve">           </w:t>
      </w:r>
      <w:r>
        <w:rPr>
          <w:rFonts w:ascii="仿宋" w:eastAsia="仿宋" w:hAnsi="仿宋" w:cs="仿宋" w:hint="eastAsia"/>
          <w:kern w:val="0"/>
          <w:sz w:val="24"/>
          <w:szCs w:val="20"/>
        </w:rPr>
        <w:t>元（大写</w:t>
      </w:r>
      <w:r>
        <w:rPr>
          <w:rFonts w:ascii="仿宋" w:eastAsia="仿宋" w:hAnsi="仿宋" w:cs="仿宋"/>
          <w:kern w:val="0"/>
          <w:sz w:val="24"/>
          <w:szCs w:val="20"/>
          <w:u w:val="single"/>
        </w:rPr>
        <w:t xml:space="preserve">            </w:t>
      </w:r>
      <w:r>
        <w:rPr>
          <w:rFonts w:ascii="仿宋" w:eastAsia="仿宋" w:hAnsi="仿宋" w:cs="仿宋" w:hint="eastAsia"/>
          <w:kern w:val="0"/>
          <w:sz w:val="24"/>
          <w:szCs w:val="20"/>
          <w:u w:val="single"/>
        </w:rPr>
        <w:t>）</w:t>
      </w:r>
      <w:r>
        <w:rPr>
          <w:rFonts w:ascii="仿宋" w:eastAsia="仿宋" w:hAnsi="仿宋" w:cs="仿宋" w:hint="eastAsia"/>
          <w:kern w:val="0"/>
          <w:sz w:val="24"/>
          <w:szCs w:val="20"/>
        </w:rPr>
        <w:t>。其中分项价格见本项目中标人的投标文件。</w:t>
      </w:r>
    </w:p>
    <w:p w14:paraId="56885C74"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本合同总价款为人民币</w:t>
      </w:r>
      <w:r>
        <w:rPr>
          <w:rFonts w:ascii="仿宋" w:eastAsia="仿宋" w:hAnsi="仿宋" w:cs="仿宋"/>
          <w:kern w:val="0"/>
          <w:sz w:val="24"/>
          <w:szCs w:val="20"/>
          <w:u w:val="single"/>
        </w:rPr>
        <w:t xml:space="preserve">           </w:t>
      </w:r>
      <w:r>
        <w:rPr>
          <w:rFonts w:ascii="仿宋" w:eastAsia="仿宋" w:hAnsi="仿宋" w:cs="仿宋" w:hint="eastAsia"/>
          <w:kern w:val="0"/>
          <w:sz w:val="24"/>
          <w:szCs w:val="20"/>
        </w:rPr>
        <w:t>元（大写</w:t>
      </w:r>
      <w:r>
        <w:rPr>
          <w:rFonts w:ascii="仿宋" w:eastAsia="仿宋" w:hAnsi="仿宋" w:cs="仿宋"/>
          <w:kern w:val="0"/>
          <w:sz w:val="24"/>
          <w:szCs w:val="20"/>
          <w:u w:val="single"/>
        </w:rPr>
        <w:t xml:space="preserve">            </w:t>
      </w:r>
      <w:r>
        <w:rPr>
          <w:rFonts w:ascii="仿宋" w:eastAsia="仿宋" w:hAnsi="仿宋" w:cs="仿宋" w:hint="eastAsia"/>
          <w:kern w:val="0"/>
          <w:sz w:val="24"/>
          <w:szCs w:val="20"/>
          <w:u w:val="single"/>
        </w:rPr>
        <w:t>）</w:t>
      </w:r>
      <w:r>
        <w:rPr>
          <w:rFonts w:ascii="仿宋" w:eastAsia="仿宋" w:hAnsi="仿宋" w:cs="仿宋" w:hint="eastAsia"/>
          <w:kern w:val="0"/>
          <w:sz w:val="24"/>
          <w:szCs w:val="20"/>
        </w:rPr>
        <w:t>。其中分项价格如下：</w:t>
      </w:r>
    </w:p>
    <w:tbl>
      <w:tblPr>
        <w:tblW w:w="47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20"/>
        <w:gridCol w:w="2215"/>
        <w:gridCol w:w="1379"/>
        <w:gridCol w:w="738"/>
        <w:gridCol w:w="1350"/>
        <w:gridCol w:w="814"/>
      </w:tblGrid>
      <w:tr w:rsidR="00222460" w14:paraId="0CD680D9" w14:textId="77777777" w:rsidTr="00064376">
        <w:trPr>
          <w:trHeight w:val="454"/>
        </w:trPr>
        <w:tc>
          <w:tcPr>
            <w:tcW w:w="896" w:type="pct"/>
            <w:vAlign w:val="center"/>
          </w:tcPr>
          <w:p w14:paraId="484FB278" w14:textId="77777777" w:rsidR="00222460" w:rsidRDefault="00222460" w:rsidP="00064376">
            <w:pPr>
              <w:adjustRightInd w:val="0"/>
              <w:snapToGrid w:val="0"/>
              <w:spacing w:line="360" w:lineRule="auto"/>
              <w:jc w:val="center"/>
              <w:rPr>
                <w:rFonts w:ascii="仿宋" w:eastAsia="仿宋" w:hAnsi="仿宋" w:cs="仿宋"/>
                <w:sz w:val="24"/>
              </w:rPr>
            </w:pPr>
            <w:r>
              <w:rPr>
                <w:rFonts w:ascii="仿宋" w:eastAsia="仿宋" w:hAnsi="仿宋" w:cs="仿宋" w:hint="eastAsia"/>
                <w:sz w:val="24"/>
              </w:rPr>
              <w:t>分项名称</w:t>
            </w:r>
          </w:p>
        </w:tc>
        <w:tc>
          <w:tcPr>
            <w:tcW w:w="1399" w:type="pct"/>
            <w:vAlign w:val="center"/>
          </w:tcPr>
          <w:p w14:paraId="347E87C0" w14:textId="77777777" w:rsidR="00222460" w:rsidRDefault="00222460" w:rsidP="00064376">
            <w:pPr>
              <w:adjustRightInd w:val="0"/>
              <w:snapToGrid w:val="0"/>
              <w:spacing w:line="360" w:lineRule="auto"/>
              <w:jc w:val="center"/>
              <w:rPr>
                <w:rFonts w:ascii="仿宋" w:eastAsia="仿宋" w:hAnsi="仿宋" w:cs="仿宋"/>
                <w:sz w:val="24"/>
              </w:rPr>
            </w:pPr>
            <w:r>
              <w:rPr>
                <w:rFonts w:ascii="仿宋" w:eastAsia="仿宋" w:hAnsi="仿宋" w:cs="仿宋" w:hint="eastAsia"/>
                <w:sz w:val="24"/>
              </w:rPr>
              <w:t>规格型号</w:t>
            </w:r>
          </w:p>
        </w:tc>
        <w:tc>
          <w:tcPr>
            <w:tcW w:w="871" w:type="pct"/>
            <w:vAlign w:val="center"/>
          </w:tcPr>
          <w:p w14:paraId="752AA8A3" w14:textId="77777777" w:rsidR="00222460" w:rsidRDefault="00222460" w:rsidP="00064376">
            <w:pPr>
              <w:adjustRightInd w:val="0"/>
              <w:snapToGrid w:val="0"/>
              <w:spacing w:line="360" w:lineRule="auto"/>
              <w:jc w:val="center"/>
              <w:rPr>
                <w:rFonts w:ascii="仿宋" w:eastAsia="仿宋" w:hAnsi="仿宋" w:cs="仿宋"/>
                <w:sz w:val="24"/>
              </w:rPr>
            </w:pPr>
            <w:r>
              <w:rPr>
                <w:rFonts w:ascii="仿宋" w:eastAsia="仿宋" w:hAnsi="仿宋" w:cs="仿宋" w:hint="eastAsia"/>
                <w:sz w:val="24"/>
              </w:rPr>
              <w:t>单价（元）</w:t>
            </w:r>
          </w:p>
        </w:tc>
        <w:tc>
          <w:tcPr>
            <w:tcW w:w="466" w:type="pct"/>
            <w:vAlign w:val="center"/>
          </w:tcPr>
          <w:p w14:paraId="009477E5" w14:textId="77777777" w:rsidR="00222460" w:rsidRDefault="00222460" w:rsidP="00064376">
            <w:pPr>
              <w:adjustRightInd w:val="0"/>
              <w:snapToGrid w:val="0"/>
              <w:spacing w:line="360" w:lineRule="auto"/>
              <w:jc w:val="center"/>
              <w:rPr>
                <w:rFonts w:ascii="仿宋" w:eastAsia="仿宋" w:hAnsi="仿宋" w:cs="仿宋"/>
                <w:sz w:val="24"/>
              </w:rPr>
            </w:pPr>
            <w:r>
              <w:rPr>
                <w:rFonts w:ascii="仿宋" w:eastAsia="仿宋" w:hAnsi="仿宋" w:cs="仿宋" w:hint="eastAsia"/>
                <w:sz w:val="24"/>
              </w:rPr>
              <w:t>数量</w:t>
            </w:r>
          </w:p>
        </w:tc>
        <w:tc>
          <w:tcPr>
            <w:tcW w:w="852" w:type="pct"/>
            <w:vAlign w:val="center"/>
          </w:tcPr>
          <w:p w14:paraId="5AC83746" w14:textId="77777777" w:rsidR="00222460" w:rsidRDefault="00222460" w:rsidP="00064376">
            <w:pPr>
              <w:adjustRightInd w:val="0"/>
              <w:snapToGrid w:val="0"/>
              <w:spacing w:line="360" w:lineRule="auto"/>
              <w:jc w:val="center"/>
              <w:rPr>
                <w:rFonts w:ascii="仿宋" w:eastAsia="仿宋" w:hAnsi="仿宋" w:cs="仿宋"/>
                <w:sz w:val="24"/>
              </w:rPr>
            </w:pPr>
            <w:r>
              <w:rPr>
                <w:rFonts w:ascii="仿宋" w:eastAsia="仿宋" w:hAnsi="仿宋" w:cs="仿宋" w:hint="eastAsia"/>
                <w:sz w:val="24"/>
              </w:rPr>
              <w:t>合价（元）</w:t>
            </w:r>
          </w:p>
        </w:tc>
        <w:tc>
          <w:tcPr>
            <w:tcW w:w="514" w:type="pct"/>
            <w:vAlign w:val="center"/>
          </w:tcPr>
          <w:p w14:paraId="4DFD6347" w14:textId="77777777" w:rsidR="00222460" w:rsidRDefault="00222460" w:rsidP="00064376">
            <w:pPr>
              <w:adjustRightInd w:val="0"/>
              <w:snapToGrid w:val="0"/>
              <w:spacing w:line="360" w:lineRule="auto"/>
              <w:jc w:val="center"/>
              <w:rPr>
                <w:rFonts w:ascii="仿宋" w:eastAsia="仿宋" w:hAnsi="仿宋" w:cs="仿宋"/>
                <w:sz w:val="24"/>
              </w:rPr>
            </w:pPr>
            <w:r>
              <w:rPr>
                <w:rFonts w:ascii="仿宋" w:eastAsia="仿宋" w:hAnsi="仿宋" w:cs="仿宋" w:hint="eastAsia"/>
                <w:sz w:val="24"/>
              </w:rPr>
              <w:t>备注</w:t>
            </w:r>
          </w:p>
        </w:tc>
      </w:tr>
      <w:tr w:rsidR="00222460" w14:paraId="000DAAF2" w14:textId="77777777" w:rsidTr="00064376">
        <w:trPr>
          <w:trHeight w:val="454"/>
        </w:trPr>
        <w:tc>
          <w:tcPr>
            <w:tcW w:w="896" w:type="pct"/>
            <w:vAlign w:val="center"/>
          </w:tcPr>
          <w:p w14:paraId="1C19C772" w14:textId="77777777" w:rsidR="00222460" w:rsidRDefault="00222460" w:rsidP="00064376">
            <w:pPr>
              <w:adjustRightInd w:val="0"/>
              <w:snapToGrid w:val="0"/>
              <w:spacing w:line="360" w:lineRule="auto"/>
              <w:jc w:val="left"/>
              <w:rPr>
                <w:rFonts w:ascii="仿宋" w:eastAsia="仿宋" w:hAnsi="仿宋" w:cs="仿宋"/>
                <w:sz w:val="24"/>
              </w:rPr>
            </w:pPr>
          </w:p>
        </w:tc>
        <w:tc>
          <w:tcPr>
            <w:tcW w:w="1399" w:type="pct"/>
            <w:vAlign w:val="center"/>
          </w:tcPr>
          <w:p w14:paraId="24052640" w14:textId="77777777" w:rsidR="00222460" w:rsidRDefault="00222460" w:rsidP="00064376">
            <w:pPr>
              <w:adjustRightInd w:val="0"/>
              <w:snapToGrid w:val="0"/>
              <w:spacing w:line="360" w:lineRule="auto"/>
              <w:jc w:val="left"/>
              <w:rPr>
                <w:rFonts w:ascii="仿宋" w:eastAsia="仿宋" w:hAnsi="仿宋" w:cs="仿宋"/>
                <w:kern w:val="0"/>
                <w:sz w:val="24"/>
                <w:szCs w:val="20"/>
              </w:rPr>
            </w:pPr>
          </w:p>
        </w:tc>
        <w:tc>
          <w:tcPr>
            <w:tcW w:w="871" w:type="pct"/>
            <w:vAlign w:val="center"/>
          </w:tcPr>
          <w:p w14:paraId="749923D0" w14:textId="77777777" w:rsidR="00222460" w:rsidRDefault="00222460" w:rsidP="00064376">
            <w:pPr>
              <w:adjustRightInd w:val="0"/>
              <w:snapToGrid w:val="0"/>
              <w:spacing w:line="360" w:lineRule="auto"/>
              <w:jc w:val="center"/>
              <w:rPr>
                <w:rFonts w:ascii="仿宋" w:eastAsia="仿宋" w:hAnsi="仿宋" w:cs="仿宋"/>
                <w:sz w:val="24"/>
              </w:rPr>
            </w:pPr>
          </w:p>
        </w:tc>
        <w:tc>
          <w:tcPr>
            <w:tcW w:w="466" w:type="pct"/>
            <w:vAlign w:val="center"/>
          </w:tcPr>
          <w:p w14:paraId="31FFD61A" w14:textId="77777777" w:rsidR="00222460" w:rsidRDefault="00222460" w:rsidP="00064376">
            <w:pPr>
              <w:adjustRightInd w:val="0"/>
              <w:snapToGrid w:val="0"/>
              <w:spacing w:line="360" w:lineRule="auto"/>
              <w:jc w:val="center"/>
              <w:rPr>
                <w:rFonts w:ascii="仿宋" w:eastAsia="仿宋" w:hAnsi="仿宋" w:cs="仿宋"/>
                <w:sz w:val="24"/>
              </w:rPr>
            </w:pPr>
          </w:p>
        </w:tc>
        <w:tc>
          <w:tcPr>
            <w:tcW w:w="1388" w:type="dxa"/>
            <w:vAlign w:val="center"/>
          </w:tcPr>
          <w:p w14:paraId="3EC580E2" w14:textId="77777777" w:rsidR="00222460" w:rsidRDefault="00222460" w:rsidP="00064376">
            <w:pPr>
              <w:adjustRightInd w:val="0"/>
              <w:snapToGrid w:val="0"/>
              <w:spacing w:line="360" w:lineRule="auto"/>
              <w:jc w:val="center"/>
              <w:rPr>
                <w:rFonts w:ascii="仿宋" w:eastAsia="仿宋" w:hAnsi="仿宋" w:cs="仿宋"/>
                <w:sz w:val="24"/>
              </w:rPr>
            </w:pPr>
          </w:p>
        </w:tc>
        <w:tc>
          <w:tcPr>
            <w:tcW w:w="514" w:type="pct"/>
            <w:vAlign w:val="center"/>
          </w:tcPr>
          <w:p w14:paraId="39EE24FC" w14:textId="77777777" w:rsidR="00222460" w:rsidRDefault="00222460" w:rsidP="00064376">
            <w:pPr>
              <w:adjustRightInd w:val="0"/>
              <w:snapToGrid w:val="0"/>
              <w:spacing w:line="360" w:lineRule="auto"/>
              <w:jc w:val="center"/>
              <w:rPr>
                <w:rFonts w:ascii="仿宋" w:eastAsia="仿宋" w:hAnsi="仿宋" w:cs="仿宋"/>
                <w:sz w:val="24"/>
              </w:rPr>
            </w:pPr>
          </w:p>
        </w:tc>
      </w:tr>
      <w:tr w:rsidR="00222460" w14:paraId="20624D4D" w14:textId="77777777" w:rsidTr="00064376">
        <w:trPr>
          <w:trHeight w:val="454"/>
        </w:trPr>
        <w:tc>
          <w:tcPr>
            <w:tcW w:w="896" w:type="pct"/>
            <w:vAlign w:val="center"/>
          </w:tcPr>
          <w:p w14:paraId="2763BFC3" w14:textId="77777777" w:rsidR="00222460" w:rsidRDefault="00222460" w:rsidP="00064376">
            <w:pPr>
              <w:adjustRightInd w:val="0"/>
              <w:snapToGrid w:val="0"/>
              <w:spacing w:line="360" w:lineRule="auto"/>
              <w:jc w:val="left"/>
              <w:rPr>
                <w:rFonts w:ascii="仿宋" w:eastAsia="仿宋" w:hAnsi="仿宋" w:cs="仿宋" w:hint="eastAsia"/>
                <w:bCs/>
                <w:szCs w:val="21"/>
              </w:rPr>
            </w:pPr>
          </w:p>
        </w:tc>
        <w:tc>
          <w:tcPr>
            <w:tcW w:w="1399" w:type="pct"/>
            <w:vAlign w:val="center"/>
          </w:tcPr>
          <w:p w14:paraId="38C05802" w14:textId="77777777" w:rsidR="00222460" w:rsidRDefault="00222460" w:rsidP="00064376">
            <w:pPr>
              <w:adjustRightInd w:val="0"/>
              <w:snapToGrid w:val="0"/>
              <w:spacing w:line="360" w:lineRule="auto"/>
              <w:jc w:val="left"/>
              <w:rPr>
                <w:rFonts w:ascii="仿宋" w:eastAsia="仿宋" w:hAnsi="仿宋" w:cs="仿宋"/>
                <w:kern w:val="0"/>
                <w:sz w:val="24"/>
                <w:szCs w:val="20"/>
              </w:rPr>
            </w:pPr>
          </w:p>
        </w:tc>
        <w:tc>
          <w:tcPr>
            <w:tcW w:w="871" w:type="pct"/>
            <w:vAlign w:val="center"/>
          </w:tcPr>
          <w:p w14:paraId="45FD26BC" w14:textId="77777777" w:rsidR="00222460" w:rsidRDefault="00222460" w:rsidP="00064376">
            <w:pPr>
              <w:adjustRightInd w:val="0"/>
              <w:snapToGrid w:val="0"/>
              <w:spacing w:line="360" w:lineRule="auto"/>
              <w:jc w:val="center"/>
              <w:rPr>
                <w:rFonts w:ascii="仿宋" w:eastAsia="仿宋" w:hAnsi="仿宋" w:cs="仿宋"/>
                <w:kern w:val="0"/>
                <w:sz w:val="24"/>
                <w:szCs w:val="20"/>
              </w:rPr>
            </w:pPr>
          </w:p>
        </w:tc>
        <w:tc>
          <w:tcPr>
            <w:tcW w:w="466" w:type="pct"/>
            <w:vAlign w:val="center"/>
          </w:tcPr>
          <w:p w14:paraId="1BC3C441" w14:textId="77777777" w:rsidR="00222460" w:rsidRDefault="00222460" w:rsidP="00064376">
            <w:pPr>
              <w:adjustRightInd w:val="0"/>
              <w:snapToGrid w:val="0"/>
              <w:spacing w:line="360" w:lineRule="auto"/>
              <w:jc w:val="center"/>
              <w:rPr>
                <w:rFonts w:ascii="仿宋" w:eastAsia="仿宋" w:hAnsi="仿宋" w:cs="仿宋"/>
                <w:sz w:val="24"/>
              </w:rPr>
            </w:pPr>
          </w:p>
        </w:tc>
        <w:tc>
          <w:tcPr>
            <w:tcW w:w="1388" w:type="dxa"/>
            <w:vAlign w:val="center"/>
          </w:tcPr>
          <w:p w14:paraId="404CAFCE" w14:textId="77777777" w:rsidR="00222460" w:rsidRDefault="00222460" w:rsidP="00064376">
            <w:pPr>
              <w:adjustRightInd w:val="0"/>
              <w:snapToGrid w:val="0"/>
              <w:spacing w:line="360" w:lineRule="auto"/>
              <w:jc w:val="center"/>
              <w:rPr>
                <w:rFonts w:ascii="仿宋" w:eastAsia="仿宋" w:hAnsi="仿宋" w:cs="仿宋"/>
                <w:kern w:val="0"/>
                <w:sz w:val="24"/>
                <w:szCs w:val="20"/>
              </w:rPr>
            </w:pPr>
          </w:p>
        </w:tc>
        <w:tc>
          <w:tcPr>
            <w:tcW w:w="514" w:type="pct"/>
            <w:vAlign w:val="center"/>
          </w:tcPr>
          <w:p w14:paraId="59014288" w14:textId="77777777" w:rsidR="00222460" w:rsidRDefault="00222460" w:rsidP="00064376">
            <w:pPr>
              <w:adjustRightInd w:val="0"/>
              <w:snapToGrid w:val="0"/>
              <w:spacing w:line="360" w:lineRule="auto"/>
              <w:jc w:val="center"/>
              <w:rPr>
                <w:rFonts w:ascii="仿宋" w:eastAsia="仿宋" w:hAnsi="仿宋" w:cs="仿宋"/>
                <w:sz w:val="24"/>
              </w:rPr>
            </w:pPr>
          </w:p>
        </w:tc>
      </w:tr>
      <w:tr w:rsidR="00222460" w14:paraId="3622CFD5" w14:textId="77777777" w:rsidTr="00064376">
        <w:trPr>
          <w:trHeight w:val="454"/>
        </w:trPr>
        <w:tc>
          <w:tcPr>
            <w:tcW w:w="896" w:type="pct"/>
            <w:vAlign w:val="center"/>
          </w:tcPr>
          <w:p w14:paraId="763C3A0B" w14:textId="77777777" w:rsidR="00222460" w:rsidRDefault="00222460" w:rsidP="00064376">
            <w:pPr>
              <w:adjustRightInd w:val="0"/>
              <w:snapToGrid w:val="0"/>
              <w:spacing w:line="360" w:lineRule="auto"/>
              <w:jc w:val="left"/>
              <w:rPr>
                <w:rFonts w:ascii="仿宋" w:eastAsia="仿宋" w:hAnsi="仿宋" w:cs="仿宋"/>
                <w:kern w:val="0"/>
                <w:sz w:val="24"/>
                <w:szCs w:val="20"/>
              </w:rPr>
            </w:pPr>
          </w:p>
        </w:tc>
        <w:tc>
          <w:tcPr>
            <w:tcW w:w="1399" w:type="pct"/>
            <w:vAlign w:val="center"/>
          </w:tcPr>
          <w:p w14:paraId="7F8BA53D" w14:textId="77777777" w:rsidR="00222460" w:rsidRDefault="00222460" w:rsidP="00064376">
            <w:pPr>
              <w:adjustRightInd w:val="0"/>
              <w:snapToGrid w:val="0"/>
              <w:spacing w:line="360" w:lineRule="auto"/>
              <w:jc w:val="left"/>
              <w:rPr>
                <w:rFonts w:ascii="仿宋" w:eastAsia="仿宋" w:hAnsi="仿宋" w:cs="仿宋"/>
                <w:sz w:val="24"/>
              </w:rPr>
            </w:pPr>
          </w:p>
        </w:tc>
        <w:tc>
          <w:tcPr>
            <w:tcW w:w="871" w:type="pct"/>
            <w:vAlign w:val="center"/>
          </w:tcPr>
          <w:p w14:paraId="2B4F0F12" w14:textId="77777777" w:rsidR="00222460" w:rsidRDefault="00222460" w:rsidP="00064376">
            <w:pPr>
              <w:adjustRightInd w:val="0"/>
              <w:snapToGrid w:val="0"/>
              <w:spacing w:line="360" w:lineRule="auto"/>
              <w:jc w:val="center"/>
              <w:rPr>
                <w:rFonts w:ascii="仿宋" w:eastAsia="仿宋" w:hAnsi="仿宋" w:cs="仿宋"/>
                <w:kern w:val="0"/>
                <w:sz w:val="24"/>
                <w:szCs w:val="20"/>
              </w:rPr>
            </w:pPr>
          </w:p>
        </w:tc>
        <w:tc>
          <w:tcPr>
            <w:tcW w:w="466" w:type="pct"/>
            <w:vAlign w:val="center"/>
          </w:tcPr>
          <w:p w14:paraId="1301ED66" w14:textId="77777777" w:rsidR="00222460" w:rsidRDefault="00222460" w:rsidP="00064376">
            <w:pPr>
              <w:adjustRightInd w:val="0"/>
              <w:snapToGrid w:val="0"/>
              <w:spacing w:line="360" w:lineRule="auto"/>
              <w:jc w:val="center"/>
              <w:rPr>
                <w:rFonts w:ascii="仿宋" w:eastAsia="仿宋" w:hAnsi="仿宋" w:cs="仿宋"/>
                <w:sz w:val="24"/>
              </w:rPr>
            </w:pPr>
          </w:p>
        </w:tc>
        <w:tc>
          <w:tcPr>
            <w:tcW w:w="1388" w:type="dxa"/>
            <w:vAlign w:val="center"/>
          </w:tcPr>
          <w:p w14:paraId="4BFD1CF3" w14:textId="77777777" w:rsidR="00222460" w:rsidRDefault="00222460" w:rsidP="00064376">
            <w:pPr>
              <w:adjustRightInd w:val="0"/>
              <w:snapToGrid w:val="0"/>
              <w:spacing w:line="360" w:lineRule="auto"/>
              <w:jc w:val="center"/>
              <w:rPr>
                <w:rFonts w:ascii="仿宋" w:eastAsia="仿宋" w:hAnsi="仿宋" w:cs="仿宋"/>
                <w:kern w:val="0"/>
                <w:sz w:val="24"/>
                <w:szCs w:val="20"/>
              </w:rPr>
            </w:pPr>
          </w:p>
        </w:tc>
        <w:tc>
          <w:tcPr>
            <w:tcW w:w="514" w:type="pct"/>
            <w:vAlign w:val="center"/>
          </w:tcPr>
          <w:p w14:paraId="484C6746" w14:textId="77777777" w:rsidR="00222460" w:rsidRDefault="00222460" w:rsidP="00064376">
            <w:pPr>
              <w:adjustRightInd w:val="0"/>
              <w:snapToGrid w:val="0"/>
              <w:spacing w:line="360" w:lineRule="auto"/>
              <w:jc w:val="center"/>
              <w:rPr>
                <w:rFonts w:ascii="仿宋" w:eastAsia="仿宋" w:hAnsi="仿宋" w:cs="仿宋"/>
                <w:sz w:val="24"/>
              </w:rPr>
            </w:pPr>
          </w:p>
        </w:tc>
      </w:tr>
      <w:tr w:rsidR="00222460" w14:paraId="3C74A3CD" w14:textId="77777777" w:rsidTr="00064376">
        <w:trPr>
          <w:trHeight w:val="454"/>
        </w:trPr>
        <w:tc>
          <w:tcPr>
            <w:tcW w:w="4485" w:type="pct"/>
            <w:gridSpan w:val="5"/>
            <w:vAlign w:val="center"/>
          </w:tcPr>
          <w:p w14:paraId="708BEB54" w14:textId="77777777" w:rsidR="00222460" w:rsidRDefault="00222460" w:rsidP="00064376">
            <w:pPr>
              <w:adjustRightInd w:val="0"/>
              <w:snapToGrid w:val="0"/>
              <w:spacing w:line="360" w:lineRule="auto"/>
              <w:jc w:val="left"/>
              <w:rPr>
                <w:rFonts w:ascii="仿宋" w:eastAsia="仿宋" w:hAnsi="仿宋" w:cs="仿宋"/>
                <w:sz w:val="24"/>
              </w:rPr>
            </w:pPr>
            <w:r>
              <w:rPr>
                <w:rFonts w:ascii="仿宋" w:eastAsia="仿宋" w:hAnsi="仿宋" w:cs="仿宋" w:hint="eastAsia"/>
                <w:sz w:val="24"/>
              </w:rPr>
              <w:t>总价（元）</w:t>
            </w:r>
            <w:r>
              <w:rPr>
                <w:rFonts w:ascii="仿宋" w:eastAsia="仿宋" w:hAnsi="仿宋" w:cs="仿宋"/>
                <w:sz w:val="24"/>
              </w:rPr>
              <w:t xml:space="preserve">  </w:t>
            </w:r>
            <w:r>
              <w:rPr>
                <w:rFonts w:ascii="仿宋" w:eastAsia="仿宋" w:hAnsi="仿宋" w:cs="仿宋" w:hint="eastAsia"/>
                <w:sz w:val="24"/>
              </w:rPr>
              <w:t>：</w:t>
            </w:r>
            <w:r>
              <w:rPr>
                <w:rFonts w:ascii="仿宋" w:eastAsia="仿宋" w:hAnsi="仿宋" w:cs="仿宋"/>
                <w:sz w:val="24"/>
              </w:rPr>
              <w:t xml:space="preserve">       </w:t>
            </w:r>
          </w:p>
        </w:tc>
        <w:tc>
          <w:tcPr>
            <w:tcW w:w="514" w:type="pct"/>
            <w:vAlign w:val="center"/>
          </w:tcPr>
          <w:p w14:paraId="42CFE443" w14:textId="77777777" w:rsidR="00222460" w:rsidRDefault="00222460" w:rsidP="00064376">
            <w:pPr>
              <w:adjustRightInd w:val="0"/>
              <w:snapToGrid w:val="0"/>
              <w:spacing w:line="360" w:lineRule="auto"/>
              <w:jc w:val="left"/>
              <w:rPr>
                <w:rFonts w:ascii="仿宋" w:eastAsia="仿宋" w:hAnsi="仿宋" w:cs="仿宋"/>
                <w:sz w:val="24"/>
              </w:rPr>
            </w:pPr>
          </w:p>
        </w:tc>
      </w:tr>
    </w:tbl>
    <w:p w14:paraId="61BCB18F"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4、付款方式</w:t>
      </w:r>
    </w:p>
    <w:p w14:paraId="1EF49CBC"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4.1本合同项下的合同价款将由甲方按下述比例分期支付到乙方指定的账户。</w:t>
      </w:r>
    </w:p>
    <w:p w14:paraId="292D8D59"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（1）合同生效并且乙方向甲方提交履约保证金（合同总价的</w:t>
      </w:r>
      <w:r>
        <w:rPr>
          <w:rFonts w:ascii="仿宋" w:eastAsia="仿宋" w:hAnsi="仿宋" w:cs="仿宋"/>
          <w:kern w:val="0"/>
          <w:sz w:val="24"/>
          <w:szCs w:val="20"/>
        </w:rPr>
        <w:t>10%</w:t>
      </w:r>
      <w:r>
        <w:rPr>
          <w:rFonts w:ascii="仿宋" w:eastAsia="仿宋" w:hAnsi="仿宋" w:cs="仿宋" w:hint="eastAsia"/>
          <w:kern w:val="0"/>
          <w:sz w:val="24"/>
          <w:szCs w:val="20"/>
        </w:rPr>
        <w:t>）后</w:t>
      </w:r>
      <w:r>
        <w:rPr>
          <w:rFonts w:ascii="仿宋" w:eastAsia="仿宋" w:hAnsi="仿宋" w:cs="仿宋"/>
          <w:kern w:val="0"/>
          <w:sz w:val="24"/>
          <w:szCs w:val="20"/>
        </w:rPr>
        <w:t>15</w:t>
      </w:r>
      <w:r>
        <w:rPr>
          <w:rFonts w:ascii="仿宋" w:eastAsia="仿宋" w:hAnsi="仿宋" w:cs="仿宋" w:hint="eastAsia"/>
          <w:kern w:val="0"/>
          <w:sz w:val="24"/>
          <w:szCs w:val="20"/>
        </w:rPr>
        <w:t>日内，甲方向乙方支付合同总价</w:t>
      </w:r>
      <w:r>
        <w:rPr>
          <w:rFonts w:ascii="仿宋" w:eastAsia="仿宋" w:hAnsi="仿宋" w:cs="仿宋"/>
          <w:kern w:val="0"/>
          <w:sz w:val="24"/>
          <w:szCs w:val="20"/>
        </w:rPr>
        <w:t>70%</w:t>
      </w:r>
      <w:r>
        <w:rPr>
          <w:rFonts w:ascii="仿宋" w:eastAsia="仿宋" w:hAnsi="仿宋" w:cs="仿宋" w:hint="eastAsia"/>
          <w:kern w:val="0"/>
          <w:sz w:val="24"/>
          <w:szCs w:val="20"/>
        </w:rPr>
        <w:t>的合同价款；验收（或安装调试验收）合格后</w:t>
      </w:r>
      <w:r>
        <w:rPr>
          <w:rFonts w:ascii="仿宋" w:eastAsia="仿宋" w:hAnsi="仿宋" w:cs="仿宋"/>
          <w:kern w:val="0"/>
          <w:sz w:val="24"/>
          <w:szCs w:val="20"/>
        </w:rPr>
        <w:t>10</w:t>
      </w:r>
      <w:r>
        <w:rPr>
          <w:rFonts w:ascii="仿宋" w:eastAsia="仿宋" w:hAnsi="仿宋" w:cs="仿宋" w:hint="eastAsia"/>
          <w:kern w:val="0"/>
          <w:sz w:val="24"/>
          <w:szCs w:val="20"/>
        </w:rPr>
        <w:t>日内，甲方向乙方支付合同总价</w:t>
      </w:r>
      <w:r>
        <w:rPr>
          <w:rFonts w:ascii="仿宋" w:eastAsia="仿宋" w:hAnsi="仿宋" w:cs="仿宋"/>
          <w:kern w:val="0"/>
          <w:sz w:val="24"/>
          <w:szCs w:val="20"/>
        </w:rPr>
        <w:t>30%</w:t>
      </w:r>
      <w:r>
        <w:rPr>
          <w:rFonts w:ascii="仿宋" w:eastAsia="仿宋" w:hAnsi="仿宋" w:cs="仿宋" w:hint="eastAsia"/>
          <w:kern w:val="0"/>
          <w:sz w:val="24"/>
          <w:szCs w:val="20"/>
        </w:rPr>
        <w:t>的合同价款。</w:t>
      </w:r>
    </w:p>
    <w:p w14:paraId="539459E3"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w:t>
      </w:r>
      <w:r>
        <w:rPr>
          <w:rFonts w:ascii="仿宋" w:eastAsia="仿宋" w:hAnsi="仿宋" w:cs="仿宋"/>
          <w:kern w:val="0"/>
          <w:sz w:val="24"/>
          <w:szCs w:val="20"/>
        </w:rPr>
        <w:t>2</w:t>
      </w:r>
      <w:r>
        <w:rPr>
          <w:rFonts w:ascii="仿宋" w:eastAsia="仿宋" w:hAnsi="仿宋" w:cs="仿宋" w:hint="eastAsia"/>
          <w:kern w:val="0"/>
          <w:sz w:val="24"/>
          <w:szCs w:val="20"/>
        </w:rPr>
        <w:t>）上述付款时间不包括办理财政付款手续所需时间，如果约定的甲方付款日期处于甲方年终封帐期内（封帐期一般为每年的</w:t>
      </w:r>
      <w:r>
        <w:rPr>
          <w:rFonts w:ascii="仿宋" w:eastAsia="仿宋" w:hAnsi="仿宋" w:cs="仿宋"/>
          <w:kern w:val="0"/>
          <w:sz w:val="24"/>
          <w:szCs w:val="20"/>
        </w:rPr>
        <w:t>12</w:t>
      </w:r>
      <w:r>
        <w:rPr>
          <w:rFonts w:ascii="仿宋" w:eastAsia="仿宋" w:hAnsi="仿宋" w:cs="仿宋" w:hint="eastAsia"/>
          <w:kern w:val="0"/>
          <w:sz w:val="24"/>
          <w:szCs w:val="20"/>
        </w:rPr>
        <w:t>月</w:t>
      </w:r>
      <w:r>
        <w:rPr>
          <w:rFonts w:ascii="仿宋" w:eastAsia="仿宋" w:hAnsi="仿宋" w:cs="仿宋"/>
          <w:kern w:val="0"/>
          <w:sz w:val="24"/>
          <w:szCs w:val="20"/>
        </w:rPr>
        <w:t>10</w:t>
      </w:r>
      <w:r>
        <w:rPr>
          <w:rFonts w:ascii="仿宋" w:eastAsia="仿宋" w:hAnsi="仿宋" w:cs="仿宋" w:hint="eastAsia"/>
          <w:kern w:val="0"/>
          <w:sz w:val="24"/>
          <w:szCs w:val="20"/>
        </w:rPr>
        <w:t>日至次年国家财政管理部门下拨款项之日），甲方将顺延到封帐期后付款，并将不承担延迟付款的违约责任。</w:t>
      </w:r>
    </w:p>
    <w:p w14:paraId="7D492909"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4.2如果约定的甲方付款日期处于甲方年终</w:t>
      </w:r>
      <w:proofErr w:type="gramStart"/>
      <w:r>
        <w:rPr>
          <w:rFonts w:ascii="仿宋" w:eastAsia="仿宋" w:hAnsi="仿宋" w:cs="仿宋" w:hint="eastAsia"/>
          <w:kern w:val="0"/>
          <w:sz w:val="24"/>
          <w:szCs w:val="20"/>
        </w:rPr>
        <w:t>封账期内</w:t>
      </w:r>
      <w:proofErr w:type="gramEnd"/>
      <w:r>
        <w:rPr>
          <w:rFonts w:ascii="仿宋" w:eastAsia="仿宋" w:hAnsi="仿宋" w:cs="仿宋" w:hint="eastAsia"/>
          <w:kern w:val="0"/>
          <w:sz w:val="24"/>
          <w:szCs w:val="20"/>
        </w:rPr>
        <w:t>（</w:t>
      </w:r>
      <w:proofErr w:type="gramStart"/>
      <w:r>
        <w:rPr>
          <w:rFonts w:ascii="仿宋" w:eastAsia="仿宋" w:hAnsi="仿宋" w:cs="仿宋" w:hint="eastAsia"/>
          <w:kern w:val="0"/>
          <w:sz w:val="24"/>
          <w:szCs w:val="20"/>
        </w:rPr>
        <w:t>封账期一般</w:t>
      </w:r>
      <w:proofErr w:type="gramEnd"/>
      <w:r>
        <w:rPr>
          <w:rFonts w:ascii="仿宋" w:eastAsia="仿宋" w:hAnsi="仿宋" w:cs="仿宋" w:hint="eastAsia"/>
          <w:kern w:val="0"/>
          <w:sz w:val="24"/>
          <w:szCs w:val="20"/>
        </w:rPr>
        <w:t>为每年的</w:t>
      </w:r>
      <w:r>
        <w:rPr>
          <w:rFonts w:ascii="仿宋" w:eastAsia="仿宋" w:hAnsi="仿宋" w:cs="仿宋"/>
          <w:kern w:val="0"/>
          <w:sz w:val="24"/>
          <w:szCs w:val="20"/>
        </w:rPr>
        <w:t>12</w:t>
      </w:r>
      <w:r>
        <w:rPr>
          <w:rFonts w:ascii="仿宋" w:eastAsia="仿宋" w:hAnsi="仿宋" w:cs="仿宋" w:hint="eastAsia"/>
          <w:kern w:val="0"/>
          <w:sz w:val="24"/>
          <w:szCs w:val="20"/>
        </w:rPr>
        <w:t>月</w:t>
      </w:r>
      <w:r>
        <w:rPr>
          <w:rFonts w:ascii="仿宋" w:eastAsia="仿宋" w:hAnsi="仿宋" w:cs="仿宋"/>
          <w:kern w:val="0"/>
          <w:sz w:val="24"/>
          <w:szCs w:val="20"/>
        </w:rPr>
        <w:t>10</w:t>
      </w:r>
      <w:r>
        <w:rPr>
          <w:rFonts w:ascii="仿宋" w:eastAsia="仿宋" w:hAnsi="仿宋" w:cs="仿宋" w:hint="eastAsia"/>
          <w:kern w:val="0"/>
          <w:sz w:val="24"/>
          <w:szCs w:val="20"/>
        </w:rPr>
        <w:t>日至次年国家财政管理部门下拨款项之日），或受财政资金拨付进度影响，甲方将顺延到</w:t>
      </w:r>
      <w:proofErr w:type="gramStart"/>
      <w:r>
        <w:rPr>
          <w:rFonts w:ascii="仿宋" w:eastAsia="仿宋" w:hAnsi="仿宋" w:cs="仿宋" w:hint="eastAsia"/>
          <w:kern w:val="0"/>
          <w:sz w:val="24"/>
          <w:szCs w:val="20"/>
        </w:rPr>
        <w:t>封账期后</w:t>
      </w:r>
      <w:proofErr w:type="gramEnd"/>
      <w:r>
        <w:rPr>
          <w:rFonts w:ascii="仿宋" w:eastAsia="仿宋" w:hAnsi="仿宋" w:cs="仿宋" w:hint="eastAsia"/>
          <w:kern w:val="0"/>
          <w:sz w:val="24"/>
          <w:szCs w:val="20"/>
        </w:rPr>
        <w:t>/财政资金拨付到位后付款，并将不承担延迟（逾期）付款的违约责任。</w:t>
      </w:r>
    </w:p>
    <w:p w14:paraId="7AB83AB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kern w:val="0"/>
          <w:sz w:val="24"/>
          <w:szCs w:val="20"/>
        </w:rPr>
        <w:br w:type="page"/>
      </w:r>
      <w:r>
        <w:rPr>
          <w:rFonts w:ascii="仿宋" w:eastAsia="仿宋" w:hAnsi="仿宋" w:cs="仿宋" w:hint="eastAsia"/>
          <w:kern w:val="0"/>
          <w:sz w:val="24"/>
          <w:szCs w:val="20"/>
        </w:rPr>
        <w:lastRenderedPageBreak/>
        <w:t>4.3乙方指定账户：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60"/>
        <w:gridCol w:w="5436"/>
      </w:tblGrid>
      <w:tr w:rsidR="00222460" w14:paraId="1FB19B97" w14:textId="77777777" w:rsidTr="00064376">
        <w:trPr>
          <w:trHeight w:val="20"/>
        </w:trPr>
        <w:tc>
          <w:tcPr>
            <w:tcW w:w="1724" w:type="pct"/>
          </w:tcPr>
          <w:p w14:paraId="08B1C02C" w14:textId="77777777" w:rsidR="00222460" w:rsidRDefault="00222460" w:rsidP="00064376">
            <w:pPr>
              <w:adjustRightInd w:val="0"/>
              <w:snapToGrid w:val="0"/>
              <w:spacing w:line="360" w:lineRule="auto"/>
              <w:jc w:val="left"/>
              <w:rPr>
                <w:rFonts w:ascii="仿宋" w:eastAsia="仿宋" w:hAnsi="仿宋" w:cs="仿宋"/>
                <w:sz w:val="24"/>
              </w:rPr>
            </w:pPr>
            <w:r>
              <w:rPr>
                <w:rFonts w:ascii="仿宋" w:eastAsia="仿宋" w:hAnsi="仿宋" w:cs="仿宋" w:hint="eastAsia"/>
                <w:sz w:val="24"/>
              </w:rPr>
              <w:t>户名</w:t>
            </w:r>
          </w:p>
        </w:tc>
        <w:tc>
          <w:tcPr>
            <w:tcW w:w="3276" w:type="pct"/>
          </w:tcPr>
          <w:p w14:paraId="2626204B" w14:textId="77777777" w:rsidR="00222460" w:rsidRDefault="00222460" w:rsidP="00064376">
            <w:pPr>
              <w:adjustRightInd w:val="0"/>
              <w:snapToGrid w:val="0"/>
              <w:spacing w:line="360" w:lineRule="auto"/>
              <w:jc w:val="left"/>
              <w:rPr>
                <w:rFonts w:ascii="仿宋" w:eastAsia="仿宋" w:hAnsi="仿宋" w:cs="仿宋"/>
                <w:sz w:val="24"/>
              </w:rPr>
            </w:pPr>
          </w:p>
        </w:tc>
      </w:tr>
      <w:tr w:rsidR="00222460" w14:paraId="006A04C5" w14:textId="77777777" w:rsidTr="00064376">
        <w:trPr>
          <w:trHeight w:val="20"/>
        </w:trPr>
        <w:tc>
          <w:tcPr>
            <w:tcW w:w="1724" w:type="pct"/>
          </w:tcPr>
          <w:p w14:paraId="7BAAA820" w14:textId="77777777" w:rsidR="00222460" w:rsidRDefault="00222460" w:rsidP="00064376">
            <w:pPr>
              <w:adjustRightInd w:val="0"/>
              <w:snapToGrid w:val="0"/>
              <w:spacing w:line="360" w:lineRule="auto"/>
              <w:jc w:val="left"/>
              <w:rPr>
                <w:rFonts w:ascii="仿宋" w:eastAsia="仿宋" w:hAnsi="仿宋" w:cs="仿宋"/>
                <w:sz w:val="24"/>
              </w:rPr>
            </w:pPr>
            <w:r>
              <w:rPr>
                <w:rFonts w:ascii="仿宋" w:eastAsia="仿宋" w:hAnsi="仿宋" w:cs="仿宋" w:hint="eastAsia"/>
                <w:sz w:val="24"/>
              </w:rPr>
              <w:t>开户银行</w:t>
            </w:r>
          </w:p>
        </w:tc>
        <w:tc>
          <w:tcPr>
            <w:tcW w:w="3276" w:type="pct"/>
          </w:tcPr>
          <w:p w14:paraId="5D00BD46" w14:textId="77777777" w:rsidR="00222460" w:rsidRDefault="00222460" w:rsidP="00064376">
            <w:pPr>
              <w:widowControl/>
              <w:adjustRightInd w:val="0"/>
              <w:snapToGrid w:val="0"/>
              <w:spacing w:line="360" w:lineRule="auto"/>
              <w:jc w:val="left"/>
              <w:rPr>
                <w:rFonts w:ascii="仿宋" w:eastAsia="仿宋" w:hAnsi="仿宋" w:cs="仿宋"/>
                <w:sz w:val="24"/>
              </w:rPr>
            </w:pPr>
          </w:p>
        </w:tc>
      </w:tr>
      <w:tr w:rsidR="00222460" w14:paraId="6336FF93" w14:textId="77777777" w:rsidTr="00064376">
        <w:trPr>
          <w:trHeight w:val="20"/>
        </w:trPr>
        <w:tc>
          <w:tcPr>
            <w:tcW w:w="1724" w:type="pct"/>
          </w:tcPr>
          <w:p w14:paraId="7E45A0FA" w14:textId="77777777" w:rsidR="00222460" w:rsidRDefault="00222460" w:rsidP="00064376">
            <w:pPr>
              <w:adjustRightInd w:val="0"/>
              <w:snapToGrid w:val="0"/>
              <w:spacing w:line="360" w:lineRule="auto"/>
              <w:jc w:val="left"/>
              <w:rPr>
                <w:rFonts w:ascii="仿宋" w:eastAsia="仿宋" w:hAnsi="仿宋" w:cs="仿宋"/>
                <w:sz w:val="24"/>
              </w:rPr>
            </w:pPr>
            <w:r>
              <w:rPr>
                <w:rFonts w:ascii="仿宋" w:eastAsia="仿宋" w:hAnsi="仿宋" w:cs="仿宋" w:hint="eastAsia"/>
                <w:sz w:val="24"/>
              </w:rPr>
              <w:t>指定账号</w:t>
            </w:r>
          </w:p>
        </w:tc>
        <w:tc>
          <w:tcPr>
            <w:tcW w:w="3276" w:type="pct"/>
          </w:tcPr>
          <w:p w14:paraId="503D857D" w14:textId="77777777" w:rsidR="00222460" w:rsidRDefault="00222460" w:rsidP="00064376">
            <w:pPr>
              <w:adjustRightInd w:val="0"/>
              <w:snapToGrid w:val="0"/>
              <w:spacing w:line="360" w:lineRule="auto"/>
              <w:jc w:val="left"/>
              <w:rPr>
                <w:rFonts w:ascii="仿宋" w:eastAsia="仿宋" w:hAnsi="仿宋" w:cs="仿宋"/>
                <w:sz w:val="24"/>
              </w:rPr>
            </w:pPr>
          </w:p>
        </w:tc>
      </w:tr>
    </w:tbl>
    <w:p w14:paraId="4FF78B36"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p>
    <w:p w14:paraId="66A4642A"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kern w:val="0"/>
          <w:sz w:val="24"/>
          <w:szCs w:val="20"/>
        </w:rPr>
        <w:t>4.4</w:t>
      </w:r>
      <w:proofErr w:type="gramStart"/>
      <w:r>
        <w:rPr>
          <w:rFonts w:ascii="仿宋" w:eastAsia="仿宋" w:hAnsi="仿宋" w:cs="仿宋" w:hint="eastAsia"/>
          <w:kern w:val="0"/>
          <w:sz w:val="24"/>
          <w:szCs w:val="20"/>
        </w:rPr>
        <w:t>上述款项上述款项</w:t>
      </w:r>
      <w:proofErr w:type="gramEnd"/>
      <w:r>
        <w:rPr>
          <w:rFonts w:ascii="仿宋" w:eastAsia="仿宋" w:hAnsi="仿宋" w:cs="仿宋" w:hint="eastAsia"/>
          <w:kern w:val="0"/>
          <w:sz w:val="24"/>
          <w:szCs w:val="20"/>
        </w:rPr>
        <w:t>由甲方按期汇入乙方在本合同中指定的账户，乙方在申请付款时，先向甲方出具正式的等额增值税专用发票，乙方开具的增值税发票价税合计金额应与甲方实际支付的价税合计款项一致。甲方增值税专用发票开票信息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48"/>
        <w:gridCol w:w="4148"/>
      </w:tblGrid>
      <w:tr w:rsidR="00222460" w14:paraId="5ECA74A1" w14:textId="77777777" w:rsidTr="00064376">
        <w:tc>
          <w:tcPr>
            <w:tcW w:w="2500" w:type="pct"/>
          </w:tcPr>
          <w:p w14:paraId="4BA39F63" w14:textId="77777777" w:rsidR="00222460" w:rsidRDefault="00222460" w:rsidP="00064376">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名</w:t>
            </w:r>
            <w:r>
              <w:rPr>
                <w:rFonts w:ascii="仿宋" w:eastAsia="仿宋" w:hAnsi="仿宋" w:cs="仿宋"/>
                <w:kern w:val="0"/>
                <w:sz w:val="24"/>
                <w:szCs w:val="20"/>
              </w:rPr>
              <w:t xml:space="preserve">        </w:t>
            </w:r>
            <w:r>
              <w:rPr>
                <w:rFonts w:ascii="仿宋" w:eastAsia="仿宋" w:hAnsi="仿宋" w:cs="仿宋" w:hint="eastAsia"/>
                <w:kern w:val="0"/>
                <w:sz w:val="24"/>
                <w:szCs w:val="20"/>
              </w:rPr>
              <w:t>称：</w:t>
            </w:r>
          </w:p>
        </w:tc>
        <w:tc>
          <w:tcPr>
            <w:tcW w:w="4261" w:type="dxa"/>
          </w:tcPr>
          <w:p w14:paraId="5F2663AB" w14:textId="77777777" w:rsidR="00222460" w:rsidRDefault="00222460" w:rsidP="00064376">
            <w:pPr>
              <w:adjustRightInd w:val="0"/>
              <w:snapToGrid w:val="0"/>
              <w:spacing w:line="360" w:lineRule="auto"/>
              <w:jc w:val="left"/>
              <w:textAlignment w:val="baseline"/>
              <w:rPr>
                <w:rFonts w:ascii="仿宋" w:eastAsia="仿宋" w:hAnsi="仿宋" w:cs="仿宋"/>
                <w:kern w:val="0"/>
                <w:sz w:val="24"/>
                <w:szCs w:val="20"/>
              </w:rPr>
            </w:pPr>
          </w:p>
        </w:tc>
      </w:tr>
      <w:tr w:rsidR="00222460" w14:paraId="1CBEFA58" w14:textId="77777777" w:rsidTr="00064376">
        <w:tc>
          <w:tcPr>
            <w:tcW w:w="2500" w:type="pct"/>
          </w:tcPr>
          <w:p w14:paraId="17E938B4" w14:textId="77777777" w:rsidR="00222460" w:rsidRDefault="00222460" w:rsidP="00064376">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纳税人识别号：</w:t>
            </w:r>
          </w:p>
        </w:tc>
        <w:tc>
          <w:tcPr>
            <w:tcW w:w="4261" w:type="dxa"/>
          </w:tcPr>
          <w:p w14:paraId="693120AA" w14:textId="77777777" w:rsidR="00222460" w:rsidRDefault="00222460" w:rsidP="00064376">
            <w:pPr>
              <w:adjustRightInd w:val="0"/>
              <w:snapToGrid w:val="0"/>
              <w:spacing w:line="360" w:lineRule="auto"/>
              <w:jc w:val="left"/>
              <w:textAlignment w:val="baseline"/>
              <w:rPr>
                <w:rFonts w:ascii="仿宋" w:eastAsia="仿宋" w:hAnsi="仿宋" w:cs="仿宋"/>
                <w:kern w:val="0"/>
                <w:sz w:val="24"/>
                <w:szCs w:val="20"/>
              </w:rPr>
            </w:pPr>
          </w:p>
        </w:tc>
      </w:tr>
      <w:tr w:rsidR="00222460" w14:paraId="3026B7D7" w14:textId="77777777" w:rsidTr="00064376">
        <w:tc>
          <w:tcPr>
            <w:tcW w:w="2500" w:type="pct"/>
          </w:tcPr>
          <w:p w14:paraId="6596BA9D" w14:textId="77777777" w:rsidR="00222460" w:rsidRDefault="00222460" w:rsidP="00064376">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地</w:t>
            </w:r>
            <w:r>
              <w:rPr>
                <w:rFonts w:ascii="仿宋" w:eastAsia="仿宋" w:hAnsi="仿宋" w:cs="仿宋"/>
                <w:kern w:val="0"/>
                <w:sz w:val="24"/>
                <w:szCs w:val="20"/>
              </w:rPr>
              <w:t xml:space="preserve">        </w:t>
            </w:r>
            <w:r>
              <w:rPr>
                <w:rFonts w:ascii="仿宋" w:eastAsia="仿宋" w:hAnsi="仿宋" w:cs="仿宋" w:hint="eastAsia"/>
                <w:kern w:val="0"/>
                <w:sz w:val="24"/>
                <w:szCs w:val="20"/>
              </w:rPr>
              <w:t>址：</w:t>
            </w:r>
          </w:p>
        </w:tc>
        <w:tc>
          <w:tcPr>
            <w:tcW w:w="4261" w:type="dxa"/>
          </w:tcPr>
          <w:p w14:paraId="6281FF29" w14:textId="77777777" w:rsidR="00222460" w:rsidRDefault="00222460" w:rsidP="00064376">
            <w:pPr>
              <w:adjustRightInd w:val="0"/>
              <w:snapToGrid w:val="0"/>
              <w:spacing w:line="360" w:lineRule="auto"/>
              <w:jc w:val="left"/>
              <w:textAlignment w:val="baseline"/>
              <w:rPr>
                <w:rFonts w:ascii="仿宋" w:eastAsia="仿宋" w:hAnsi="仿宋" w:cs="仿宋"/>
                <w:kern w:val="0"/>
                <w:sz w:val="24"/>
                <w:szCs w:val="20"/>
              </w:rPr>
            </w:pPr>
          </w:p>
        </w:tc>
      </w:tr>
      <w:tr w:rsidR="00222460" w14:paraId="602DB016" w14:textId="77777777" w:rsidTr="00064376">
        <w:tc>
          <w:tcPr>
            <w:tcW w:w="2500" w:type="pct"/>
          </w:tcPr>
          <w:p w14:paraId="586774D1" w14:textId="77777777" w:rsidR="00222460" w:rsidRDefault="00222460" w:rsidP="00064376">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电</w:t>
            </w:r>
            <w:r>
              <w:rPr>
                <w:rFonts w:ascii="仿宋" w:eastAsia="仿宋" w:hAnsi="仿宋" w:cs="仿宋"/>
                <w:kern w:val="0"/>
                <w:sz w:val="24"/>
                <w:szCs w:val="20"/>
              </w:rPr>
              <w:t xml:space="preserve">        </w:t>
            </w:r>
            <w:r>
              <w:rPr>
                <w:rFonts w:ascii="仿宋" w:eastAsia="仿宋" w:hAnsi="仿宋" w:cs="仿宋" w:hint="eastAsia"/>
                <w:kern w:val="0"/>
                <w:sz w:val="24"/>
                <w:szCs w:val="20"/>
              </w:rPr>
              <w:t>话：</w:t>
            </w:r>
          </w:p>
        </w:tc>
        <w:tc>
          <w:tcPr>
            <w:tcW w:w="4261" w:type="dxa"/>
          </w:tcPr>
          <w:p w14:paraId="13F95B3B" w14:textId="77777777" w:rsidR="00222460" w:rsidRDefault="00222460" w:rsidP="00064376">
            <w:pPr>
              <w:adjustRightInd w:val="0"/>
              <w:snapToGrid w:val="0"/>
              <w:spacing w:line="360" w:lineRule="auto"/>
              <w:jc w:val="left"/>
              <w:textAlignment w:val="baseline"/>
              <w:rPr>
                <w:rFonts w:ascii="仿宋" w:eastAsia="仿宋" w:hAnsi="仿宋" w:cs="仿宋"/>
                <w:kern w:val="0"/>
                <w:sz w:val="24"/>
                <w:szCs w:val="20"/>
              </w:rPr>
            </w:pPr>
          </w:p>
        </w:tc>
      </w:tr>
      <w:tr w:rsidR="00222460" w14:paraId="6E97012B" w14:textId="77777777" w:rsidTr="00064376">
        <w:tc>
          <w:tcPr>
            <w:tcW w:w="2500" w:type="pct"/>
          </w:tcPr>
          <w:p w14:paraId="53C92B09" w14:textId="77777777" w:rsidR="00222460" w:rsidRDefault="00222460" w:rsidP="00064376">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开</w:t>
            </w:r>
            <w:r>
              <w:rPr>
                <w:rFonts w:ascii="仿宋" w:eastAsia="仿宋" w:hAnsi="仿宋" w:cs="仿宋"/>
                <w:kern w:val="0"/>
                <w:sz w:val="24"/>
                <w:szCs w:val="20"/>
              </w:rPr>
              <w:t xml:space="preserve">   </w:t>
            </w:r>
            <w:r>
              <w:rPr>
                <w:rFonts w:ascii="仿宋" w:eastAsia="仿宋" w:hAnsi="仿宋" w:cs="仿宋" w:hint="eastAsia"/>
                <w:kern w:val="0"/>
                <w:sz w:val="24"/>
                <w:szCs w:val="20"/>
              </w:rPr>
              <w:t>户</w:t>
            </w:r>
            <w:r>
              <w:rPr>
                <w:rFonts w:ascii="仿宋" w:eastAsia="仿宋" w:hAnsi="仿宋" w:cs="仿宋"/>
                <w:kern w:val="0"/>
                <w:sz w:val="24"/>
                <w:szCs w:val="20"/>
              </w:rPr>
              <w:t xml:space="preserve">   </w:t>
            </w:r>
            <w:r>
              <w:rPr>
                <w:rFonts w:ascii="仿宋" w:eastAsia="仿宋" w:hAnsi="仿宋" w:cs="仿宋" w:hint="eastAsia"/>
                <w:kern w:val="0"/>
                <w:sz w:val="24"/>
                <w:szCs w:val="20"/>
              </w:rPr>
              <w:t>行：</w:t>
            </w:r>
          </w:p>
        </w:tc>
        <w:tc>
          <w:tcPr>
            <w:tcW w:w="4261" w:type="dxa"/>
          </w:tcPr>
          <w:p w14:paraId="6784D973" w14:textId="77777777" w:rsidR="00222460" w:rsidRDefault="00222460" w:rsidP="00064376">
            <w:pPr>
              <w:adjustRightInd w:val="0"/>
              <w:snapToGrid w:val="0"/>
              <w:spacing w:line="360" w:lineRule="auto"/>
              <w:jc w:val="left"/>
              <w:textAlignment w:val="baseline"/>
              <w:rPr>
                <w:rFonts w:ascii="仿宋" w:eastAsia="仿宋" w:hAnsi="仿宋" w:cs="仿宋"/>
                <w:kern w:val="0"/>
                <w:sz w:val="24"/>
                <w:szCs w:val="20"/>
              </w:rPr>
            </w:pPr>
          </w:p>
        </w:tc>
      </w:tr>
      <w:tr w:rsidR="00222460" w14:paraId="0F626D98" w14:textId="77777777" w:rsidTr="00064376">
        <w:tc>
          <w:tcPr>
            <w:tcW w:w="2500" w:type="pct"/>
          </w:tcPr>
          <w:p w14:paraId="3214BA25" w14:textId="77777777" w:rsidR="00222460" w:rsidRDefault="00222460" w:rsidP="00064376">
            <w:pPr>
              <w:adjustRightInd w:val="0"/>
              <w:snapToGrid w:val="0"/>
              <w:spacing w:line="360" w:lineRule="auto"/>
              <w:ind w:firstLineChars="200" w:firstLine="480"/>
              <w:jc w:val="left"/>
              <w:textAlignment w:val="baseline"/>
              <w:rPr>
                <w:rFonts w:ascii="仿宋" w:eastAsia="仿宋" w:hAnsi="仿宋" w:cs="仿宋"/>
                <w:kern w:val="0"/>
                <w:sz w:val="24"/>
                <w:szCs w:val="20"/>
              </w:rPr>
            </w:pPr>
            <w:proofErr w:type="gramStart"/>
            <w:r>
              <w:rPr>
                <w:rFonts w:ascii="仿宋" w:eastAsia="仿宋" w:hAnsi="仿宋" w:cs="仿宋" w:hint="eastAsia"/>
                <w:kern w:val="0"/>
                <w:sz w:val="24"/>
                <w:szCs w:val="20"/>
              </w:rPr>
              <w:t>账</w:t>
            </w:r>
            <w:proofErr w:type="gramEnd"/>
            <w:r>
              <w:rPr>
                <w:rFonts w:ascii="仿宋" w:eastAsia="仿宋" w:hAnsi="仿宋" w:cs="仿宋"/>
                <w:kern w:val="0"/>
                <w:sz w:val="24"/>
                <w:szCs w:val="20"/>
              </w:rPr>
              <w:t xml:space="preserve">        </w:t>
            </w:r>
            <w:r>
              <w:rPr>
                <w:rFonts w:ascii="仿宋" w:eastAsia="仿宋" w:hAnsi="仿宋" w:cs="仿宋" w:hint="eastAsia"/>
                <w:kern w:val="0"/>
                <w:sz w:val="24"/>
                <w:szCs w:val="20"/>
              </w:rPr>
              <w:t>号：</w:t>
            </w:r>
          </w:p>
        </w:tc>
        <w:tc>
          <w:tcPr>
            <w:tcW w:w="4261" w:type="dxa"/>
          </w:tcPr>
          <w:p w14:paraId="6035EA17" w14:textId="77777777" w:rsidR="00222460" w:rsidRDefault="00222460" w:rsidP="00064376">
            <w:pPr>
              <w:adjustRightInd w:val="0"/>
              <w:snapToGrid w:val="0"/>
              <w:spacing w:line="360" w:lineRule="auto"/>
              <w:jc w:val="left"/>
              <w:textAlignment w:val="baseline"/>
              <w:rPr>
                <w:rFonts w:ascii="仿宋" w:eastAsia="仿宋" w:hAnsi="仿宋" w:cs="仿宋"/>
                <w:kern w:val="0"/>
                <w:sz w:val="24"/>
                <w:szCs w:val="20"/>
              </w:rPr>
            </w:pPr>
          </w:p>
        </w:tc>
      </w:tr>
    </w:tbl>
    <w:p w14:paraId="4E130FA6"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5、本合同提供货物及服务的时间及地点</w:t>
      </w:r>
    </w:p>
    <w:p w14:paraId="4C4C2C52"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hint="eastAsia"/>
          <w:sz w:val="24"/>
          <w:u w:val="single"/>
        </w:rPr>
      </w:pPr>
      <w:r>
        <w:rPr>
          <w:rFonts w:ascii="仿宋" w:eastAsia="仿宋" w:hAnsi="仿宋" w:cs="仿宋" w:hint="eastAsia"/>
          <w:kern w:val="0"/>
          <w:sz w:val="24"/>
          <w:szCs w:val="20"/>
        </w:rPr>
        <w:t>交货时间或实施周期：</w:t>
      </w:r>
      <w:r>
        <w:rPr>
          <w:rFonts w:ascii="仿宋" w:eastAsia="仿宋" w:hAnsi="仿宋" w:cs="仿宋" w:hint="eastAsia"/>
          <w:sz w:val="24"/>
          <w:u w:val="single"/>
        </w:rPr>
        <w:t xml:space="preserve">                                   </w:t>
      </w:r>
    </w:p>
    <w:p w14:paraId="214D178A"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u w:val="single"/>
        </w:rPr>
      </w:pPr>
      <w:r>
        <w:rPr>
          <w:rFonts w:ascii="仿宋" w:eastAsia="仿宋" w:hAnsi="仿宋" w:cs="仿宋" w:hint="eastAsia"/>
          <w:kern w:val="0"/>
          <w:sz w:val="24"/>
          <w:szCs w:val="20"/>
        </w:rPr>
        <w:t>交货地点或实施地点：</w:t>
      </w:r>
      <w:r>
        <w:rPr>
          <w:rFonts w:ascii="仿宋" w:eastAsia="仿宋" w:hAnsi="仿宋" w:cs="仿宋" w:hint="eastAsia"/>
          <w:sz w:val="24"/>
          <w:u w:val="single"/>
        </w:rPr>
        <w:t xml:space="preserve">                                   </w:t>
      </w:r>
    </w:p>
    <w:p w14:paraId="258CC321"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6、履约验收方案</w:t>
      </w:r>
    </w:p>
    <w:p w14:paraId="24269318"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（1）履约验收的主体、时间、方式：采购人有权对供应商交付的产品进行验收，供应商完成产品交付及培训等各阶段工作后，应向采购人提出验收申请。</w:t>
      </w:r>
    </w:p>
    <w:p w14:paraId="76E5CBD8"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（2）履约验收程序：采购人根据合同约定对供应商提交的成果进行验收，验收合格的，视为供应商已交付工作成果。验收不合格的，供应商应当在</w:t>
      </w:r>
      <w:r>
        <w:rPr>
          <w:rFonts w:ascii="仿宋" w:eastAsia="仿宋" w:hAnsi="仿宋" w:cs="仿宋"/>
          <w:kern w:val="0"/>
          <w:sz w:val="24"/>
          <w:szCs w:val="20"/>
        </w:rPr>
        <w:t>10</w:t>
      </w:r>
      <w:r>
        <w:rPr>
          <w:rFonts w:ascii="仿宋" w:eastAsia="仿宋" w:hAnsi="仿宋" w:cs="仿宋" w:hint="eastAsia"/>
          <w:kern w:val="0"/>
          <w:sz w:val="24"/>
          <w:szCs w:val="20"/>
        </w:rPr>
        <w:t>日内按照采购人要求进行返工或调整，并重新提交采购人验收。供应商因此未能按时交付或经整改后仍未通过采购人验收的，应按本合同约定承担逾期交付的违约责任。</w:t>
      </w:r>
    </w:p>
    <w:p w14:paraId="68CA0C4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（3）履约验收的内容：针对招标文件的每一项商务、技术要求进行验收。</w:t>
      </w:r>
    </w:p>
    <w:p w14:paraId="2A463F3D"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（4）验收标准：供应商为采购人提供的服务质量应符合国家或相关行业的</w:t>
      </w:r>
      <w:r>
        <w:rPr>
          <w:rFonts w:ascii="仿宋" w:eastAsia="仿宋" w:hAnsi="仿宋" w:cs="仿宋" w:hint="eastAsia"/>
          <w:kern w:val="0"/>
          <w:sz w:val="24"/>
          <w:szCs w:val="20"/>
        </w:rPr>
        <w:lastRenderedPageBreak/>
        <w:t>标准。供应商为采购人提供的服务质量符合国家、北京市相关管理办法的规定。</w:t>
      </w:r>
    </w:p>
    <w:p w14:paraId="63F4BE28"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7、质保期要求</w:t>
      </w:r>
    </w:p>
    <w:p w14:paraId="3F2FEACF"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本合同项下货物及服务的质量保证期为自终验合格之日起</w:t>
      </w:r>
      <w:r>
        <w:rPr>
          <w:rFonts w:ascii="仿宋" w:eastAsia="仿宋" w:hAnsi="仿宋" w:cs="仿宋"/>
          <w:kern w:val="0"/>
          <w:sz w:val="24"/>
          <w:szCs w:val="20"/>
          <w:u w:val="single"/>
        </w:rPr>
        <w:t>1</w:t>
      </w:r>
      <w:r>
        <w:rPr>
          <w:rFonts w:ascii="仿宋" w:eastAsia="仿宋" w:hAnsi="仿宋" w:cs="仿宋" w:hint="eastAsia"/>
          <w:kern w:val="0"/>
          <w:sz w:val="24"/>
          <w:szCs w:val="20"/>
        </w:rPr>
        <w:t>年。</w:t>
      </w:r>
    </w:p>
    <w:p w14:paraId="2C4FDEB8"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8、履约保证金</w:t>
      </w:r>
    </w:p>
    <w:p w14:paraId="0F1FF251"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8.1供应商应当以支票、汇票、本票或者金融机构、担保机构出具的保函等非现金形式，在合同签订后</w:t>
      </w:r>
      <w:r>
        <w:rPr>
          <w:rFonts w:ascii="仿宋" w:eastAsia="仿宋" w:hAnsi="仿宋" w:cs="仿宋"/>
          <w:kern w:val="0"/>
          <w:sz w:val="24"/>
          <w:szCs w:val="20"/>
        </w:rPr>
        <w:t>7</w:t>
      </w:r>
      <w:r>
        <w:rPr>
          <w:rFonts w:ascii="仿宋" w:eastAsia="仿宋" w:hAnsi="仿宋" w:cs="仿宋" w:hint="eastAsia"/>
          <w:kern w:val="0"/>
          <w:sz w:val="24"/>
          <w:szCs w:val="20"/>
        </w:rPr>
        <w:t>个工作日内由合同乙方提交给合同甲方，履约保证金金额为合同总价的</w:t>
      </w:r>
      <w:r>
        <w:rPr>
          <w:rFonts w:ascii="仿宋" w:eastAsia="仿宋" w:hAnsi="仿宋" w:cs="仿宋"/>
          <w:kern w:val="0"/>
          <w:sz w:val="24"/>
          <w:szCs w:val="20"/>
          <w:u w:val="single"/>
        </w:rPr>
        <w:t>10</w:t>
      </w:r>
      <w:r>
        <w:rPr>
          <w:rFonts w:ascii="仿宋" w:eastAsia="仿宋" w:hAnsi="仿宋" w:cs="仿宋"/>
          <w:kern w:val="0"/>
          <w:sz w:val="24"/>
          <w:szCs w:val="20"/>
        </w:rPr>
        <w:t>%</w:t>
      </w:r>
      <w:r>
        <w:rPr>
          <w:rFonts w:ascii="仿宋" w:eastAsia="仿宋" w:hAnsi="仿宋" w:cs="仿宋" w:hint="eastAsia"/>
          <w:kern w:val="0"/>
          <w:sz w:val="24"/>
          <w:szCs w:val="20"/>
        </w:rPr>
        <w:t>。履约保证金有效期：至项目验收合格之日。</w:t>
      </w:r>
    </w:p>
    <w:p w14:paraId="579FCD1D"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rPr>
      </w:pPr>
      <w:r>
        <w:rPr>
          <w:rFonts w:ascii="仿宋" w:eastAsia="仿宋" w:hAnsi="仿宋" w:cs="仿宋"/>
          <w:kern w:val="0"/>
          <w:sz w:val="24"/>
          <w:szCs w:val="20"/>
        </w:rPr>
        <w:t>8.2</w:t>
      </w:r>
      <w:r>
        <w:rPr>
          <w:rFonts w:ascii="仿宋" w:eastAsia="仿宋" w:hAnsi="仿宋" w:cs="仿宋" w:hint="eastAsia"/>
          <w:kern w:val="0"/>
          <w:sz w:val="24"/>
        </w:rPr>
        <w:t>履约保证金退还的方式、时间、条件：项目结束后，由乙方提出申请，甲方履行</w:t>
      </w:r>
      <w:proofErr w:type="gramStart"/>
      <w:r>
        <w:rPr>
          <w:rFonts w:ascii="仿宋" w:eastAsia="仿宋" w:hAnsi="仿宋" w:cs="仿宋" w:hint="eastAsia"/>
          <w:kern w:val="0"/>
          <w:sz w:val="24"/>
        </w:rPr>
        <w:t>完必要</w:t>
      </w:r>
      <w:proofErr w:type="gramEnd"/>
      <w:r>
        <w:rPr>
          <w:rFonts w:ascii="仿宋" w:eastAsia="仿宋" w:hAnsi="仿宋" w:cs="仿宋" w:hint="eastAsia"/>
          <w:kern w:val="0"/>
          <w:sz w:val="24"/>
        </w:rPr>
        <w:t>的审批手续后，返还履约保函或原额退还履约保证金。</w:t>
      </w:r>
    </w:p>
    <w:p w14:paraId="288CBA83"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kern w:val="0"/>
          <w:sz w:val="24"/>
        </w:rPr>
        <w:t>8.3</w:t>
      </w:r>
      <w:r>
        <w:rPr>
          <w:rFonts w:ascii="仿宋" w:eastAsia="仿宋" w:hAnsi="仿宋" w:cs="仿宋" w:hint="eastAsia"/>
          <w:kern w:val="0"/>
          <w:sz w:val="24"/>
        </w:rPr>
        <w:t>履约保证金不予退还的情形：</w:t>
      </w:r>
      <w:r>
        <w:rPr>
          <w:rFonts w:ascii="仿宋" w:eastAsia="仿宋" w:hAnsi="仿宋" w:cs="仿宋" w:hint="eastAsia"/>
          <w:kern w:val="0"/>
          <w:sz w:val="24"/>
          <w:szCs w:val="20"/>
        </w:rPr>
        <w:t>履约保证金用于补偿甲方因乙方不能履行其合同义务而蒙受的损失。若乙方违约需要支付违约金时，甲方可从履约保证金中扣除该款项，乙方须在</w:t>
      </w:r>
      <w:r>
        <w:rPr>
          <w:rFonts w:ascii="仿宋" w:eastAsia="仿宋" w:hAnsi="仿宋" w:cs="仿宋"/>
          <w:kern w:val="0"/>
          <w:sz w:val="24"/>
          <w:szCs w:val="20"/>
        </w:rPr>
        <w:t>15</w:t>
      </w:r>
      <w:r>
        <w:rPr>
          <w:rFonts w:ascii="仿宋" w:eastAsia="仿宋" w:hAnsi="仿宋" w:cs="仿宋" w:hint="eastAsia"/>
          <w:kern w:val="0"/>
          <w:sz w:val="24"/>
          <w:szCs w:val="20"/>
        </w:rPr>
        <w:t>工作日内补足该金额以保证履约保证金的金额在质保期前仍然满足合同规定。</w:t>
      </w:r>
    </w:p>
    <w:p w14:paraId="39DBF96C"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9、违约责任及违约金额度</w:t>
      </w:r>
    </w:p>
    <w:p w14:paraId="46FC892A"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9.1合同生效后，乙方因自身原因单方面解除本合同的，需全部退还甲方已支付的合同款项，并赔偿甲方因此发生的所有费用及损失。其中，乙方因技术人员调整或流动、技术设施故障，或因注销、吊销、经营困难等原因，无法完成本合同项目时，乙方应在上述原因成立之日起</w:t>
      </w:r>
      <w:r>
        <w:rPr>
          <w:rFonts w:ascii="仿宋" w:eastAsia="仿宋" w:hAnsi="仿宋" w:cs="仿宋"/>
          <w:kern w:val="0"/>
          <w:sz w:val="24"/>
          <w:szCs w:val="20"/>
          <w:u w:val="single"/>
        </w:rPr>
        <w:t>7</w:t>
      </w:r>
      <w:r>
        <w:rPr>
          <w:rFonts w:ascii="仿宋" w:eastAsia="仿宋" w:hAnsi="仿宋" w:cs="仿宋" w:hint="eastAsia"/>
          <w:kern w:val="0"/>
          <w:sz w:val="24"/>
          <w:szCs w:val="20"/>
        </w:rPr>
        <w:t>个工作日内书面通知甲方或在合同一般条款约定时间届满时书面通知甲方，否则乙方需双倍退还甲方已支付的全部款项，并赔偿甲方因此发生的所有费用及损失；合同生效后，若甲方因自身原因单方面解除本合同的，则甲方已支付的合同款项不予退还。</w:t>
      </w:r>
    </w:p>
    <w:p w14:paraId="6126DD6F"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9.2其余违约责任，详见本项目合同一般条款的规定。</w:t>
      </w:r>
    </w:p>
    <w:p w14:paraId="2B09C89D"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9.3乙方逾期交付违约：乙方未能按时、按质、按量履行合同并交付合同成果物，每逾期一天按合同金额的</w:t>
      </w:r>
      <w:r>
        <w:rPr>
          <w:rFonts w:ascii="仿宋" w:eastAsia="仿宋" w:hAnsi="仿宋" w:cs="仿宋"/>
          <w:kern w:val="0"/>
          <w:sz w:val="24"/>
          <w:szCs w:val="20"/>
          <w:u w:val="single"/>
        </w:rPr>
        <w:t>1</w:t>
      </w:r>
      <w:r>
        <w:rPr>
          <w:rFonts w:ascii="仿宋" w:eastAsia="仿宋" w:hAnsi="仿宋" w:cs="仿宋" w:hint="eastAsia"/>
          <w:kern w:val="0"/>
          <w:sz w:val="24"/>
          <w:szCs w:val="20"/>
        </w:rPr>
        <w:t xml:space="preserve">‰计算支付违约金。逾期交付的违约金累计达到合同金额的 </w:t>
      </w:r>
      <w:r>
        <w:rPr>
          <w:rFonts w:ascii="仿宋" w:eastAsia="仿宋" w:hAnsi="仿宋" w:cs="仿宋"/>
          <w:kern w:val="0"/>
          <w:sz w:val="24"/>
          <w:szCs w:val="20"/>
          <w:u w:val="single"/>
        </w:rPr>
        <w:t>5</w:t>
      </w:r>
      <w:r>
        <w:rPr>
          <w:rFonts w:ascii="仿宋" w:eastAsia="仿宋" w:hAnsi="仿宋" w:cs="仿宋" w:hint="eastAsia"/>
          <w:kern w:val="0"/>
          <w:sz w:val="24"/>
          <w:szCs w:val="20"/>
        </w:rPr>
        <w:t>％时，甲方有权单方解除合同。</w:t>
      </w:r>
    </w:p>
    <w:p w14:paraId="3161E7FB"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9.4甲方逾期付款或逾期</w:t>
      </w:r>
      <w:r>
        <w:rPr>
          <w:rFonts w:ascii="仿宋" w:eastAsia="仿宋" w:hAnsi="仿宋" w:cs="仿宋" w:hint="eastAsia"/>
          <w:kern w:val="0"/>
          <w:sz w:val="24"/>
        </w:rPr>
        <w:t>退还履约保证金的</w:t>
      </w:r>
      <w:r>
        <w:rPr>
          <w:rFonts w:ascii="仿宋" w:eastAsia="仿宋" w:hAnsi="仿宋" w:cs="仿宋" w:hint="eastAsia"/>
          <w:kern w:val="0"/>
          <w:sz w:val="24"/>
          <w:szCs w:val="20"/>
        </w:rPr>
        <w:t>违约金：甲方由于自身原因（合同另有规定的除外）未能按时、按额付款，每逾期一天按应付未付款额的</w:t>
      </w:r>
      <w:r>
        <w:rPr>
          <w:rFonts w:ascii="仿宋" w:eastAsia="仿宋" w:hAnsi="仿宋" w:cs="仿宋" w:hint="eastAsia"/>
          <w:kern w:val="0"/>
          <w:sz w:val="24"/>
          <w:szCs w:val="20"/>
          <w:u w:val="single"/>
        </w:rPr>
        <w:t>万分之三</w:t>
      </w:r>
      <w:r>
        <w:rPr>
          <w:rFonts w:ascii="仿宋" w:eastAsia="仿宋" w:hAnsi="仿宋" w:cs="仿宋" w:hint="eastAsia"/>
          <w:kern w:val="0"/>
          <w:sz w:val="24"/>
          <w:szCs w:val="20"/>
        </w:rPr>
        <w:t>计算支付违约金。</w:t>
      </w:r>
    </w:p>
    <w:p w14:paraId="140D63D3"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rPr>
      </w:pPr>
      <w:r>
        <w:rPr>
          <w:rFonts w:ascii="仿宋" w:eastAsia="仿宋" w:hAnsi="仿宋" w:cs="仿宋"/>
          <w:kern w:val="0"/>
          <w:sz w:val="24"/>
          <w:szCs w:val="20"/>
        </w:rPr>
        <w:t>9.5</w:t>
      </w:r>
      <w:r>
        <w:rPr>
          <w:rFonts w:ascii="仿宋" w:eastAsia="仿宋" w:hAnsi="仿宋" w:cs="仿宋" w:hint="eastAsia"/>
          <w:kern w:val="0"/>
          <w:sz w:val="24"/>
        </w:rPr>
        <w:t>对于因采购</w:t>
      </w:r>
      <w:proofErr w:type="gramStart"/>
      <w:r>
        <w:rPr>
          <w:rFonts w:ascii="仿宋" w:eastAsia="仿宋" w:hAnsi="仿宋" w:cs="仿宋" w:hint="eastAsia"/>
          <w:kern w:val="0"/>
          <w:sz w:val="24"/>
        </w:rPr>
        <w:t>人原因</w:t>
      </w:r>
      <w:proofErr w:type="gramEnd"/>
      <w:r>
        <w:rPr>
          <w:rFonts w:ascii="仿宋" w:eastAsia="仿宋" w:hAnsi="仿宋" w:cs="仿宋" w:hint="eastAsia"/>
          <w:kern w:val="0"/>
          <w:sz w:val="24"/>
        </w:rPr>
        <w:t>导致变更、中止或者终止政府采购合同的，采购人</w:t>
      </w:r>
      <w:r>
        <w:rPr>
          <w:rFonts w:ascii="仿宋" w:eastAsia="仿宋" w:hAnsi="仿宋" w:cs="仿宋" w:hint="eastAsia"/>
          <w:kern w:val="0"/>
          <w:sz w:val="24"/>
        </w:rPr>
        <w:lastRenderedPageBreak/>
        <w:t>应当依照合同约定对供应商受到的损失予以赔偿或者补偿。具体约定如下：根据造成的损失由甲乙双方协商决定。按实际发生的损失金额予以赔偿，届时合同乙方须提供有效证据。</w:t>
      </w:r>
    </w:p>
    <w:p w14:paraId="60BB4EBF"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10、合同争议的解决方法</w:t>
      </w:r>
    </w:p>
    <w:p w14:paraId="0CC8DEF7"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10.1因合同履行中发生的争议，合同当事人双方可通过协商解决。协商不成的，双方均同意选择以下</w:t>
      </w:r>
      <w:r>
        <w:rPr>
          <w:rFonts w:ascii="仿宋" w:eastAsia="仿宋" w:hAnsi="仿宋" w:cs="仿宋"/>
          <w:kern w:val="0"/>
          <w:sz w:val="24"/>
          <w:szCs w:val="20"/>
          <w:u w:val="single"/>
        </w:rPr>
        <w:t>10.1.1</w:t>
      </w:r>
      <w:r>
        <w:rPr>
          <w:rFonts w:ascii="仿宋" w:eastAsia="仿宋" w:hAnsi="仿宋" w:cs="仿宋" w:hint="eastAsia"/>
          <w:kern w:val="0"/>
          <w:sz w:val="24"/>
          <w:szCs w:val="20"/>
        </w:rPr>
        <w:t>方式解决：</w:t>
      </w:r>
    </w:p>
    <w:p w14:paraId="111E5A96"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10.1.1双方均同意向北京仲裁委员会申请仲裁；</w:t>
      </w:r>
    </w:p>
    <w:p w14:paraId="5485F074"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10.1.2双方均可向甲方所在地人民法院提起诉讼。</w:t>
      </w:r>
    </w:p>
    <w:p w14:paraId="31666251"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10.2仲裁裁决应为最终裁决，当事人一方在规定时间内不履行仲裁机构裁决的，另一方可以申请人民法院强制执行。</w:t>
      </w:r>
    </w:p>
    <w:p w14:paraId="3FD67E8A"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10.3仲裁费用和诉讼费用除仲裁机构另有裁决外，应由败诉方负担。</w:t>
      </w:r>
    </w:p>
    <w:p w14:paraId="22C1480E"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11、合同的生效及终止</w:t>
      </w:r>
    </w:p>
    <w:p w14:paraId="6BF60558"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11.1本合同经甲乙双方法定代表人（单位负责人）或授权代表签字、加盖单位公章，并且乙方按要求向甲方提交履约保证金（如有）之日起生效。</w:t>
      </w:r>
    </w:p>
    <w:p w14:paraId="5837ED04"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11.2本合同乙方完成全部合同内容（含质保期保修服务），且合同甲方支付完成全部合同价款，并将履约保证金原额退还乙方后，本项目终止。</w:t>
      </w:r>
    </w:p>
    <w:p w14:paraId="748C8998"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12.合同数量及合同附件</w:t>
      </w:r>
    </w:p>
    <w:p w14:paraId="4E876F93"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lang w:val="zh-CN"/>
        </w:rPr>
      </w:pPr>
      <w:r>
        <w:rPr>
          <w:rFonts w:ascii="仿宋" w:eastAsia="仿宋" w:hAnsi="仿宋" w:cs="仿宋" w:hint="eastAsia"/>
          <w:kern w:val="0"/>
          <w:sz w:val="24"/>
          <w:szCs w:val="20"/>
        </w:rPr>
        <w:t>12.1合同数量：</w:t>
      </w:r>
      <w:r>
        <w:rPr>
          <w:rFonts w:ascii="仿宋" w:eastAsia="仿宋" w:hAnsi="仿宋" w:cs="仿宋" w:hint="eastAsia"/>
          <w:kern w:val="0"/>
          <w:sz w:val="24"/>
          <w:szCs w:val="20"/>
          <w:lang w:val="zh-CN"/>
        </w:rPr>
        <w:t>本合同一式</w:t>
      </w:r>
      <w:r>
        <w:rPr>
          <w:rFonts w:ascii="仿宋" w:eastAsia="仿宋" w:hAnsi="仿宋" w:cs="仿宋"/>
          <w:kern w:val="0"/>
          <w:sz w:val="24"/>
          <w:szCs w:val="20"/>
          <w:u w:val="single"/>
        </w:rPr>
        <w:t>6</w:t>
      </w:r>
      <w:r>
        <w:rPr>
          <w:rFonts w:ascii="仿宋" w:eastAsia="仿宋" w:hAnsi="仿宋" w:cs="仿宋" w:hint="eastAsia"/>
          <w:kern w:val="0"/>
          <w:sz w:val="24"/>
          <w:szCs w:val="20"/>
          <w:lang w:val="zh-CN"/>
        </w:rPr>
        <w:t>份</w:t>
      </w:r>
      <w:r>
        <w:rPr>
          <w:rFonts w:ascii="仿宋" w:eastAsia="仿宋" w:hAnsi="仿宋" w:cs="仿宋" w:hint="eastAsia"/>
          <w:kern w:val="0"/>
          <w:sz w:val="24"/>
          <w:szCs w:val="20"/>
        </w:rPr>
        <w:t>，</w:t>
      </w:r>
      <w:r>
        <w:rPr>
          <w:rFonts w:ascii="仿宋" w:eastAsia="仿宋" w:hAnsi="仿宋" w:cs="仿宋" w:hint="eastAsia"/>
          <w:kern w:val="0"/>
          <w:sz w:val="24"/>
          <w:szCs w:val="20"/>
          <w:lang w:val="zh-CN"/>
        </w:rPr>
        <w:t>具有同等法律效力。其中，甲乙双方各执</w:t>
      </w:r>
      <w:r>
        <w:rPr>
          <w:rFonts w:ascii="仿宋" w:eastAsia="仿宋" w:hAnsi="仿宋" w:cs="仿宋"/>
          <w:kern w:val="0"/>
          <w:sz w:val="24"/>
          <w:szCs w:val="20"/>
          <w:u w:val="single"/>
        </w:rPr>
        <w:t>3</w:t>
      </w:r>
      <w:r>
        <w:rPr>
          <w:rFonts w:ascii="仿宋" w:eastAsia="仿宋" w:hAnsi="仿宋" w:cs="仿宋" w:hint="eastAsia"/>
          <w:kern w:val="0"/>
          <w:sz w:val="24"/>
          <w:szCs w:val="20"/>
          <w:lang w:val="zh-CN"/>
        </w:rPr>
        <w:t>份。</w:t>
      </w:r>
    </w:p>
    <w:p w14:paraId="3CD02ED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12.2本合同附件包括：</w:t>
      </w:r>
      <w:r>
        <w:rPr>
          <w:rFonts w:ascii="仿宋" w:eastAsia="仿宋" w:hAnsi="仿宋" w:cs="仿宋"/>
          <w:kern w:val="0"/>
          <w:sz w:val="24"/>
          <w:szCs w:val="20"/>
        </w:rPr>
        <w:sym w:font="Wingdings 2" w:char="0052"/>
      </w:r>
      <w:r>
        <w:rPr>
          <w:rFonts w:ascii="仿宋" w:eastAsia="仿宋" w:hAnsi="仿宋" w:cs="仿宋" w:hint="eastAsia"/>
          <w:kern w:val="0"/>
          <w:sz w:val="24"/>
          <w:szCs w:val="20"/>
        </w:rPr>
        <w:t>保密承诺书。</w:t>
      </w:r>
    </w:p>
    <w:p w14:paraId="19A20982"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13.其他条款（如有）：</w:t>
      </w:r>
      <w:r>
        <w:rPr>
          <w:rFonts w:ascii="仿宋" w:eastAsia="仿宋" w:hAnsi="仿宋" w:cs="仿宋" w:hint="eastAsia"/>
          <w:b/>
          <w:kern w:val="0"/>
          <w:sz w:val="24"/>
          <w:szCs w:val="20"/>
          <w:u w:val="single"/>
        </w:rPr>
        <w:t>无</w:t>
      </w:r>
      <w:r>
        <w:rPr>
          <w:rFonts w:ascii="仿宋" w:eastAsia="仿宋" w:hAnsi="仿宋" w:cs="仿宋" w:hint="eastAsia"/>
          <w:b/>
          <w:kern w:val="0"/>
          <w:sz w:val="24"/>
          <w:szCs w:val="20"/>
        </w:rPr>
        <w:t>。</w:t>
      </w:r>
    </w:p>
    <w:p w14:paraId="78538F6C"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 xml:space="preserve">　</w:t>
      </w:r>
    </w:p>
    <w:p w14:paraId="38B22236" w14:textId="77777777" w:rsidR="00222460" w:rsidRDefault="00222460" w:rsidP="00222460">
      <w:pPr>
        <w:widowControl/>
        <w:spacing w:line="360" w:lineRule="auto"/>
        <w:jc w:val="left"/>
        <w:rPr>
          <w:rFonts w:ascii="仿宋" w:eastAsia="仿宋" w:hAnsi="仿宋" w:cs="仿宋"/>
          <w:kern w:val="0"/>
          <w:sz w:val="24"/>
          <w:szCs w:val="20"/>
          <w:lang w:val="en"/>
        </w:rPr>
      </w:pPr>
      <w:r>
        <w:rPr>
          <w:rFonts w:ascii="仿宋" w:eastAsia="仿宋" w:hAnsi="仿宋" w:cs="仿宋"/>
          <w:kern w:val="0"/>
          <w:sz w:val="24"/>
          <w:szCs w:val="20"/>
        </w:rPr>
        <w:br w:type="page"/>
      </w:r>
    </w:p>
    <w:p w14:paraId="24D754C0" w14:textId="77777777" w:rsidR="00222460" w:rsidRDefault="00222460" w:rsidP="00222460">
      <w:pPr>
        <w:widowControl/>
        <w:ind w:firstLineChars="266" w:firstLine="638"/>
        <w:jc w:val="left"/>
        <w:rPr>
          <w:rFonts w:ascii="仿宋" w:eastAsia="仿宋" w:hAnsi="仿宋" w:cs="仿宋"/>
          <w:kern w:val="0"/>
          <w:sz w:val="24"/>
          <w:szCs w:val="20"/>
          <w:lang w:val="en"/>
        </w:rPr>
      </w:pPr>
    </w:p>
    <w:p w14:paraId="73DB0923" w14:textId="77777777" w:rsidR="00222460" w:rsidRDefault="00222460" w:rsidP="00222460">
      <w:pPr>
        <w:numPr>
          <w:ilvl w:val="0"/>
          <w:numId w:val="1"/>
        </w:numPr>
        <w:adjustRightInd w:val="0"/>
        <w:snapToGrid w:val="0"/>
        <w:spacing w:line="360" w:lineRule="auto"/>
        <w:jc w:val="center"/>
        <w:textAlignment w:val="baseline"/>
        <w:rPr>
          <w:rFonts w:ascii="仿宋" w:eastAsia="仿宋" w:hAnsi="仿宋" w:cs="仿宋" w:hint="eastAsia"/>
          <w:b/>
          <w:kern w:val="0"/>
          <w:sz w:val="28"/>
          <w:szCs w:val="28"/>
        </w:rPr>
      </w:pPr>
      <w:bookmarkStart w:id="0" w:name="_Toc226337249"/>
      <w:bookmarkStart w:id="1" w:name="_Toc142311055"/>
      <w:bookmarkStart w:id="2" w:name="_Toc226965826"/>
      <w:bookmarkStart w:id="3" w:name="_Toc150774758"/>
      <w:bookmarkStart w:id="4" w:name="_Toc486532175"/>
      <w:bookmarkStart w:id="5" w:name="_Toc305158895"/>
      <w:bookmarkStart w:id="6" w:name="_Toc265228391"/>
      <w:bookmarkStart w:id="7" w:name="_Toc195842918"/>
      <w:bookmarkStart w:id="8" w:name="_Toc127151553"/>
      <w:bookmarkStart w:id="9" w:name="_Toc305158821"/>
      <w:bookmarkStart w:id="10" w:name="_Toc353825543"/>
      <w:bookmarkStart w:id="11" w:name="_Toc264969243"/>
      <w:bookmarkStart w:id="12" w:name="_Toc353873663"/>
      <w:bookmarkStart w:id="13" w:name="_Toc150480791"/>
      <w:bookmarkStart w:id="14" w:name="_Toc353873933"/>
      <w:r>
        <w:rPr>
          <w:rFonts w:ascii="仿宋" w:eastAsia="仿宋" w:hAnsi="仿宋" w:cs="仿宋" w:hint="eastAsia"/>
          <w:b/>
          <w:kern w:val="0"/>
          <w:sz w:val="28"/>
          <w:szCs w:val="28"/>
        </w:rPr>
        <w:t>合同一般条款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34FA772E" w14:textId="77777777" w:rsidR="00222460" w:rsidRDefault="00222460" w:rsidP="00222460">
      <w:pPr>
        <w:adjustRightInd w:val="0"/>
        <w:snapToGrid w:val="0"/>
        <w:spacing w:line="360" w:lineRule="auto"/>
        <w:textAlignment w:val="baseline"/>
        <w:rPr>
          <w:rFonts w:ascii="仿宋" w:eastAsia="仿宋" w:hAnsi="仿宋" w:cs="仿宋" w:hint="eastAsia"/>
          <w:b/>
          <w:kern w:val="0"/>
          <w:sz w:val="28"/>
          <w:szCs w:val="28"/>
        </w:rPr>
      </w:pPr>
    </w:p>
    <w:p w14:paraId="07BAF61B" w14:textId="77777777" w:rsidR="00222460" w:rsidRDefault="00222460" w:rsidP="00222460">
      <w:pPr>
        <w:adjustRightInd w:val="0"/>
        <w:snapToGrid w:val="0"/>
        <w:spacing w:line="360" w:lineRule="auto"/>
        <w:ind w:leftChars="228" w:left="1679" w:hangingChars="500" w:hanging="1200"/>
        <w:jc w:val="left"/>
        <w:textAlignment w:val="baseline"/>
        <w:rPr>
          <w:rFonts w:ascii="仿宋" w:eastAsia="仿宋" w:hAnsi="仿宋" w:cs="仿宋"/>
          <w:kern w:val="0"/>
          <w:sz w:val="24"/>
          <w:szCs w:val="20"/>
        </w:rPr>
      </w:pPr>
      <w:r>
        <w:rPr>
          <w:rFonts w:ascii="仿宋" w:eastAsia="仿宋" w:hAnsi="仿宋" w:cs="仿宋" w:hint="eastAsia"/>
          <w:kern w:val="0"/>
          <w:sz w:val="24"/>
          <w:szCs w:val="20"/>
        </w:rPr>
        <w:t>项目名称：</w:t>
      </w:r>
      <w:r>
        <w:rPr>
          <w:rFonts w:ascii="仿宋" w:eastAsia="仿宋" w:hAnsi="仿宋" w:cs="仿宋"/>
          <w:kern w:val="0"/>
          <w:sz w:val="24"/>
          <w:szCs w:val="20"/>
          <w:u w:val="single"/>
        </w:rPr>
        <w:t xml:space="preserve">                                                     </w:t>
      </w:r>
    </w:p>
    <w:p w14:paraId="2A802DD8" w14:textId="77777777" w:rsidR="00222460" w:rsidRDefault="00222460" w:rsidP="00222460">
      <w:pPr>
        <w:adjustRightInd w:val="0"/>
        <w:snapToGrid w:val="0"/>
        <w:spacing w:line="360" w:lineRule="auto"/>
        <w:ind w:leftChars="228" w:left="2399" w:hangingChars="800" w:hanging="1920"/>
        <w:jc w:val="left"/>
        <w:textAlignment w:val="baseline"/>
        <w:rPr>
          <w:rFonts w:ascii="仿宋" w:eastAsia="仿宋" w:hAnsi="仿宋" w:cs="仿宋"/>
          <w:kern w:val="0"/>
          <w:sz w:val="24"/>
          <w:szCs w:val="20"/>
        </w:rPr>
      </w:pPr>
      <w:r>
        <w:rPr>
          <w:rFonts w:ascii="仿宋" w:eastAsia="仿宋" w:hAnsi="仿宋" w:cs="仿宋" w:hint="eastAsia"/>
          <w:kern w:val="0"/>
          <w:sz w:val="24"/>
          <w:szCs w:val="20"/>
        </w:rPr>
        <w:t>甲方（采购人）：</w:t>
      </w:r>
      <w:r>
        <w:rPr>
          <w:rFonts w:ascii="仿宋" w:eastAsia="仿宋" w:hAnsi="仿宋" w:cs="仿宋"/>
          <w:kern w:val="0"/>
          <w:sz w:val="24"/>
          <w:szCs w:val="20"/>
          <w:u w:val="single"/>
        </w:rPr>
        <w:t xml:space="preserve">                                               </w:t>
      </w:r>
    </w:p>
    <w:p w14:paraId="126B8E9D"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乙方（中标人）：</w:t>
      </w:r>
      <w:r>
        <w:rPr>
          <w:rFonts w:ascii="仿宋" w:eastAsia="仿宋" w:hAnsi="仿宋" w:cs="仿宋"/>
          <w:kern w:val="0"/>
          <w:sz w:val="24"/>
          <w:szCs w:val="20"/>
          <w:u w:val="single"/>
        </w:rPr>
        <w:t xml:space="preserve">                                  </w:t>
      </w:r>
    </w:p>
    <w:p w14:paraId="434ADA07"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一、定义</w:t>
      </w:r>
    </w:p>
    <w:p w14:paraId="299B12D7"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本合同下列术语应解释为：</w:t>
      </w:r>
    </w:p>
    <w:p w14:paraId="3D2E82D8"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1.1“合同”系指甲、乙双方签署的，载明甲、乙双方权利义务的协议，包括本项目合同协议书中提到的构成合同的所有文件。</w:t>
      </w:r>
    </w:p>
    <w:p w14:paraId="3C5E6FE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1.2“合同总价”系指按照合同约定乙方正确地且完全地履行合同义务后甲方应支付给乙方的全部货款或报酬。</w:t>
      </w:r>
    </w:p>
    <w:p w14:paraId="0DF81683"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1.3“货物”系指按照合同约定乙方须向甲方提供的一切硬件设备、材料（包括主材和辅材）、软件（包括成品软件和针对本项目定制开发的软件）等。</w:t>
      </w:r>
    </w:p>
    <w:p w14:paraId="01846367"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1.4“服务”系指按照合同约定乙方承担的与供货或项目建设有关的服务，如安装、调试、技术支持、应急处理、日常服务、维修，以及合同规定乙方应承担的软件开发、集成服务等其它义务。</w:t>
      </w:r>
    </w:p>
    <w:p w14:paraId="4EE628A7"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1.5“系统”是指由按照合同约定乙方向甲方提供的，由货物和服务构成的、能实现甲方采购技术需求、具有一定架构和功能的有机整体。</w:t>
      </w:r>
    </w:p>
    <w:p w14:paraId="6EB27E62"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1.6“甲方”或“采购人”系指通过采购，接受合同货物、系统及服务的单位。本合同中的甲方</w:t>
      </w:r>
      <w:proofErr w:type="gramStart"/>
      <w:r>
        <w:rPr>
          <w:rFonts w:ascii="仿宋" w:eastAsia="仿宋" w:hAnsi="仿宋" w:cs="仿宋" w:hint="eastAsia"/>
          <w:kern w:val="0"/>
          <w:sz w:val="24"/>
          <w:szCs w:val="20"/>
        </w:rPr>
        <w:t>见合同</w:t>
      </w:r>
      <w:proofErr w:type="gramEnd"/>
      <w:r>
        <w:rPr>
          <w:rFonts w:ascii="仿宋" w:eastAsia="仿宋" w:hAnsi="仿宋" w:cs="仿宋" w:hint="eastAsia"/>
          <w:kern w:val="0"/>
          <w:sz w:val="24"/>
          <w:szCs w:val="20"/>
        </w:rPr>
        <w:t>协议书。</w:t>
      </w:r>
    </w:p>
    <w:p w14:paraId="50A77A9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1.7“乙方”或“中标人”系指中标后提供合同货物、系统和服务的供应商。本合同中的</w:t>
      </w:r>
      <w:proofErr w:type="gramStart"/>
      <w:r>
        <w:rPr>
          <w:rFonts w:ascii="仿宋" w:eastAsia="仿宋" w:hAnsi="仿宋" w:cs="仿宋" w:hint="eastAsia"/>
          <w:kern w:val="0"/>
          <w:sz w:val="24"/>
          <w:szCs w:val="20"/>
        </w:rPr>
        <w:t>乙方见合同</w:t>
      </w:r>
      <w:proofErr w:type="gramEnd"/>
      <w:r>
        <w:rPr>
          <w:rFonts w:ascii="仿宋" w:eastAsia="仿宋" w:hAnsi="仿宋" w:cs="仿宋" w:hint="eastAsia"/>
          <w:kern w:val="0"/>
          <w:sz w:val="24"/>
          <w:szCs w:val="20"/>
        </w:rPr>
        <w:t>协议书。</w:t>
      </w:r>
    </w:p>
    <w:p w14:paraId="4417294E"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1.8“到货验收”系指硬件和成品软件按甲方要求运到</w:t>
      </w:r>
      <w:r>
        <w:rPr>
          <w:rFonts w:ascii="仿宋" w:eastAsia="仿宋" w:hAnsi="仿宋" w:cs="仿宋" w:hint="eastAsia"/>
          <w:kern w:val="0"/>
          <w:sz w:val="24"/>
          <w:szCs w:val="20"/>
          <w:u w:val="single"/>
        </w:rPr>
        <w:t>甲方指定的交付地点</w:t>
      </w:r>
      <w:r>
        <w:rPr>
          <w:rFonts w:ascii="仿宋" w:eastAsia="仿宋" w:hAnsi="仿宋" w:cs="仿宋" w:hint="eastAsia"/>
          <w:kern w:val="0"/>
          <w:sz w:val="24"/>
          <w:szCs w:val="20"/>
        </w:rPr>
        <w:t>后，甲乙双方共同对货物的数量、包装、规格和单件质量进行验收，包括开箱加电调试，所有指标符合合同条款、招标文件、投标文件以及“原厂商”产品指标的内容（如上述文件内容发生冲突，以性能最优的文件为准），验收合格后由甲乙双方签署验收合格报告（到货验收）。</w:t>
      </w:r>
    </w:p>
    <w:p w14:paraId="47987A7D"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1.9“原厂商”系指货物生产厂家或其在中国境内设立的办事或技术服务机</w:t>
      </w:r>
      <w:r>
        <w:rPr>
          <w:rFonts w:ascii="仿宋" w:eastAsia="仿宋" w:hAnsi="仿宋" w:cs="仿宋" w:hint="eastAsia"/>
          <w:kern w:val="0"/>
          <w:sz w:val="24"/>
          <w:szCs w:val="20"/>
        </w:rPr>
        <w:lastRenderedPageBreak/>
        <w:t>构。除另有说明外，本合同所述的生产厂家、货物制造商、制造厂家、货物制造厂家，均为原厂商。不具备产品商标和定价权的OEM代加工厂不是原厂商。</w:t>
      </w:r>
    </w:p>
    <w:p w14:paraId="3F9FEF7E"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1.10“产地”系指货物的生产地，或提供服务的来源地。</w:t>
      </w:r>
    </w:p>
    <w:p w14:paraId="75B385B1"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p>
    <w:p w14:paraId="031CDE1A"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二、合同甲乙双方的权利和义务</w:t>
      </w:r>
    </w:p>
    <w:p w14:paraId="0581363C"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2.1甲方权利和义务：</w:t>
      </w:r>
    </w:p>
    <w:p w14:paraId="490A446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除本合同其他条款的规定外，甲方同时享有以下权利并履行以下义务：</w:t>
      </w:r>
    </w:p>
    <w:p w14:paraId="29EF4BD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2.1.1配合乙方确认项目实施需求；</w:t>
      </w:r>
    </w:p>
    <w:p w14:paraId="5C3D9AF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2.1.2对向乙方提供的资料、数据的真实性、合法性负责；</w:t>
      </w:r>
    </w:p>
    <w:p w14:paraId="426F25D0"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2.1.3协调乙方与其他协作单位的关系；</w:t>
      </w:r>
    </w:p>
    <w:p w14:paraId="3D0A70DB"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2.1.4及时进行各项确认和验收工作；</w:t>
      </w:r>
    </w:p>
    <w:p w14:paraId="549868A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2.1.5指定专人负责与乙方的合作事宜；</w:t>
      </w:r>
    </w:p>
    <w:p w14:paraId="75F3F2D5"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2.1.6及时按照合同规定向乙方支付合同款项，收到乙方出具的等额增值税专用发票后，甲方须在规定的期限内及时完成认证工作。如有问题，须及时跟乙方沟通。</w:t>
      </w:r>
    </w:p>
    <w:p w14:paraId="2AB7D49C"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2.2乙方权利和义务：</w:t>
      </w:r>
    </w:p>
    <w:p w14:paraId="696428A1"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除本合同其他条款的规定外，乙方同时享有以下权利并履行以下义务：</w:t>
      </w:r>
    </w:p>
    <w:p w14:paraId="42779F06"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2.2.1制定项目实施方案，确定各阶段的工作计划等；</w:t>
      </w:r>
    </w:p>
    <w:p w14:paraId="021C90A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2.2.2按照合同规定的质量和进度，以及甲方审核同意的实施方案、各阶段工作计划及验收方案等，负责项目建设的组织和实施工作；</w:t>
      </w:r>
    </w:p>
    <w:p w14:paraId="1CE650F4"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2.2.3保证所提供的硬件设备、软件等货物和所集成的系统功能与本合同的规定一致，并负责培训、维修等本项目要求的服务；</w:t>
      </w:r>
    </w:p>
    <w:p w14:paraId="4ABC64E7"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2.2.4为项目提供应急预案，确保系统在紧急情况下的正常、安全运行；</w:t>
      </w:r>
    </w:p>
    <w:p w14:paraId="3877CE9B"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2.2.5保修期内为系统内容的日常更新提供技术支持和升级服务；</w:t>
      </w:r>
    </w:p>
    <w:p w14:paraId="673DDE3B"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2.2.6按本项目招标文件要求和中标人投标文件中的承诺提供免费培训；</w:t>
      </w:r>
    </w:p>
    <w:p w14:paraId="4B837A0A"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2.2.7承担保密责任和义务，未经甲方同意，乙方单位及参与开发的人员不得向第三方泄露项目的任何情况和资料。具体保密事项及相关要求见合同附件《保密承诺书》；</w:t>
      </w:r>
    </w:p>
    <w:p w14:paraId="0DEDAE1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2.2.8乙方开具的增值税专用发票应是正式的等额增值税专用发票，增值税专用发票价税合计金额应与甲方实际支付的价税合计金额一致。乙方应保证</w:t>
      </w:r>
      <w:r>
        <w:rPr>
          <w:rFonts w:ascii="仿宋" w:eastAsia="仿宋" w:hAnsi="仿宋" w:cs="仿宋" w:hint="eastAsia"/>
          <w:kern w:val="0"/>
          <w:sz w:val="24"/>
          <w:szCs w:val="20"/>
        </w:rPr>
        <w:lastRenderedPageBreak/>
        <w:t xml:space="preserve">在增值税专用发票开具之日起 </w:t>
      </w:r>
      <w:r>
        <w:rPr>
          <w:rFonts w:ascii="仿宋" w:eastAsia="仿宋" w:hAnsi="仿宋" w:cs="仿宋"/>
          <w:kern w:val="0"/>
          <w:sz w:val="24"/>
          <w:szCs w:val="20"/>
        </w:rPr>
        <w:t>5</w:t>
      </w:r>
      <w:r>
        <w:rPr>
          <w:rFonts w:ascii="仿宋" w:eastAsia="仿宋" w:hAnsi="仿宋" w:cs="仿宋" w:hint="eastAsia"/>
          <w:kern w:val="0"/>
          <w:sz w:val="24"/>
          <w:szCs w:val="20"/>
        </w:rPr>
        <w:t>个工作日内将增值税专用发票送达甲方；</w:t>
      </w:r>
    </w:p>
    <w:p w14:paraId="723CAE1A"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2.2.9本合同规定的其他责任和义务。</w:t>
      </w:r>
    </w:p>
    <w:p w14:paraId="1CEFFE0E" w14:textId="77777777" w:rsidR="00222460" w:rsidRDefault="00222460" w:rsidP="00222460">
      <w:pPr>
        <w:widowControl/>
        <w:snapToGrid w:val="0"/>
        <w:spacing w:line="360" w:lineRule="auto"/>
        <w:jc w:val="left"/>
        <w:rPr>
          <w:rFonts w:ascii="仿宋" w:eastAsia="仿宋" w:hAnsi="仿宋" w:cs="仿宋"/>
          <w:b/>
          <w:kern w:val="0"/>
          <w:sz w:val="24"/>
          <w:szCs w:val="20"/>
        </w:rPr>
      </w:pPr>
    </w:p>
    <w:p w14:paraId="3DF21410"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三、税费</w:t>
      </w:r>
    </w:p>
    <w:p w14:paraId="0AF86D67"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3.1中国政府根据现行税法向</w:t>
      </w:r>
      <w:proofErr w:type="gramStart"/>
      <w:r>
        <w:rPr>
          <w:rFonts w:ascii="仿宋" w:eastAsia="仿宋" w:hAnsi="仿宋" w:cs="仿宋" w:hint="eastAsia"/>
          <w:kern w:val="0"/>
          <w:sz w:val="24"/>
          <w:szCs w:val="20"/>
        </w:rPr>
        <w:t>乙方征收</w:t>
      </w:r>
      <w:proofErr w:type="gramEnd"/>
      <w:r>
        <w:rPr>
          <w:rFonts w:ascii="仿宋" w:eastAsia="仿宋" w:hAnsi="仿宋" w:cs="仿宋" w:hint="eastAsia"/>
          <w:kern w:val="0"/>
          <w:sz w:val="24"/>
          <w:szCs w:val="20"/>
        </w:rPr>
        <w:t>的与履行本合同有关的一切税费由乙方支付。</w:t>
      </w:r>
    </w:p>
    <w:p w14:paraId="7789B5BF"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3.2发生在中国境外的，与履行本合同有关的一切税费，应由乙方承担。</w:t>
      </w:r>
    </w:p>
    <w:p w14:paraId="790E5C77"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四、质量保证</w:t>
      </w:r>
    </w:p>
    <w:p w14:paraId="36FE39A4"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4.1乙方应保证其提供的货物是全新的、未使用过的，采用合格材料和先进的工艺，并在各个方面符合本合同规定的质量、规格和性能要求。乙方应保证其货物经过正确安装、合理操作和维护保养，在货物寿命期内运转良好。在规定的质量保证期内，乙方应对由于设计、工艺或材料的缺陷而造成的任何缺陷或故障负责。除本合同中另有规定外，出现上述情况，乙方应在收到甲方通知后</w:t>
      </w:r>
      <w:r>
        <w:rPr>
          <w:rFonts w:ascii="仿宋" w:eastAsia="仿宋" w:hAnsi="仿宋" w:cs="仿宋"/>
          <w:kern w:val="0"/>
          <w:sz w:val="24"/>
          <w:szCs w:val="20"/>
        </w:rPr>
        <w:t>30</w:t>
      </w:r>
      <w:r>
        <w:rPr>
          <w:rFonts w:ascii="仿宋" w:eastAsia="仿宋" w:hAnsi="仿宋" w:cs="仿宋" w:hint="eastAsia"/>
          <w:kern w:val="0"/>
          <w:sz w:val="24"/>
          <w:szCs w:val="20"/>
        </w:rPr>
        <w:t>天内，免费负责修理或更换有缺陷的零部件或整机，由此给甲方造成的全部损失由乙方承担。零部件或整机更换期间，乙方应采取一切措施，保证甲方设备的正常使用，否则视为乙方违约，按本合同第十条相关规定承担违约责任。</w:t>
      </w:r>
    </w:p>
    <w:p w14:paraId="51F61E85"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4.2乙方所提供货物的技术规格和指标参数应与本项目招标文件要求的和中标人投标文件中的承诺相一致，但由于客观原因经甲乙双方书面确认同意调整的除外（调整后须优于调整前）。若上述文件中的技术规格中无相应规定，则应符合相应的国家标准或其原厂家最新颁布的相应正式标准。</w:t>
      </w:r>
    </w:p>
    <w:p w14:paraId="69FDBB44"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4.3乙方须保证甲方在使用乙方提供的产品、服务及其任何组成部分时具有合法性，并且</w:t>
      </w:r>
      <w:proofErr w:type="gramStart"/>
      <w:r>
        <w:rPr>
          <w:rFonts w:ascii="仿宋" w:eastAsia="仿宋" w:hAnsi="仿宋" w:cs="仿宋" w:hint="eastAsia"/>
          <w:kern w:val="0"/>
          <w:sz w:val="24"/>
          <w:szCs w:val="20"/>
        </w:rPr>
        <w:t>不</w:t>
      </w:r>
      <w:proofErr w:type="gramEnd"/>
      <w:r>
        <w:rPr>
          <w:rFonts w:ascii="仿宋" w:eastAsia="仿宋" w:hAnsi="仿宋" w:cs="仿宋" w:hint="eastAsia"/>
          <w:kern w:val="0"/>
          <w:sz w:val="24"/>
          <w:szCs w:val="20"/>
        </w:rPr>
        <w:t>侵害任何第三方知识产权（包括但不限于专利权、商标权、工业设计权以及其他知识产权）。否则，乙方须承担全部责任并负责妥善处理，给甲方带来损失的还须赔偿甲方相应损失。</w:t>
      </w:r>
    </w:p>
    <w:p w14:paraId="46060F92"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五、货物包装运输</w:t>
      </w:r>
    </w:p>
    <w:p w14:paraId="71903525"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5.1乙方所提供的货物包装均为货物出厂时原包装。</w:t>
      </w:r>
    </w:p>
    <w:p w14:paraId="4453B5DE"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5.2乙方所提供的货物在装卸、运输和仓储过程中应有足够的包装保护，防止货物受潮、生锈、被腐蚀、受到冲撞以及其他可预见及不可预见的损坏。</w:t>
      </w:r>
    </w:p>
    <w:p w14:paraId="5A74CF00"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5.3乙方所提供货物必须附有详细的装箱清单，主机、附件、各种零部件</w:t>
      </w:r>
      <w:r>
        <w:rPr>
          <w:rFonts w:ascii="仿宋" w:eastAsia="仿宋" w:hAnsi="仿宋" w:cs="仿宋" w:hint="eastAsia"/>
          <w:kern w:val="0"/>
          <w:sz w:val="24"/>
          <w:szCs w:val="20"/>
        </w:rPr>
        <w:lastRenderedPageBreak/>
        <w:t>和消耗品，有清晰明确的与装箱单相对应的名称和编号。除招标文件的技术规范书中另有规定的外，乙方应准备与本合同货物相符的技术资料随每批货物一起发运甲方。技术资料包括但不限于：样本、操作手册、使用说明、维修指南或服务手册等。如因乙方原因造成本条款所述资料不完整或丢失，乙方应在收到甲方通知后立即免费另寄。如乙方邮寄到达时间(以邮戳为准)超过</w:t>
      </w:r>
      <w:r>
        <w:rPr>
          <w:rFonts w:ascii="仿宋" w:eastAsia="仿宋" w:hAnsi="仿宋" w:cs="仿宋"/>
          <w:kern w:val="0"/>
          <w:sz w:val="24"/>
          <w:szCs w:val="20"/>
        </w:rPr>
        <w:t>15</w:t>
      </w:r>
      <w:r>
        <w:rPr>
          <w:rFonts w:ascii="仿宋" w:eastAsia="仿宋" w:hAnsi="仿宋" w:cs="仿宋" w:hint="eastAsia"/>
          <w:kern w:val="0"/>
          <w:sz w:val="24"/>
          <w:szCs w:val="20"/>
        </w:rPr>
        <w:t>日，应按未及时交货承担本合同第十条规定的相应违约责任。</w:t>
      </w:r>
    </w:p>
    <w:p w14:paraId="4E362C88"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5.4货物运到甲方指定地点的运输费用和保险费用均由乙方承担。运输过程中的一切</w:t>
      </w:r>
      <w:proofErr w:type="gramStart"/>
      <w:r>
        <w:rPr>
          <w:rFonts w:ascii="仿宋" w:eastAsia="仿宋" w:hAnsi="仿宋" w:cs="仿宋" w:hint="eastAsia"/>
          <w:kern w:val="0"/>
          <w:sz w:val="24"/>
          <w:szCs w:val="20"/>
        </w:rPr>
        <w:t>损毁均</w:t>
      </w:r>
      <w:proofErr w:type="gramEnd"/>
      <w:r>
        <w:rPr>
          <w:rFonts w:ascii="仿宋" w:eastAsia="仿宋" w:hAnsi="仿宋" w:cs="仿宋" w:hint="eastAsia"/>
          <w:kern w:val="0"/>
          <w:sz w:val="24"/>
          <w:szCs w:val="20"/>
        </w:rPr>
        <w:t>由乙方负责。</w:t>
      </w:r>
    </w:p>
    <w:p w14:paraId="0F574F13"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六、验收</w:t>
      </w:r>
    </w:p>
    <w:p w14:paraId="2381546F"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6.1生产厂家应对货物进行检验并出具质量合格证和检验记录，有关费用由乙方负担。乙方应将质量合格证和检验记录提交给甲方。</w:t>
      </w:r>
    </w:p>
    <w:p w14:paraId="3390F992"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6.2货物到达工作现场后，甲方或甲方指定的收货人将会同乙方人员共同在不加电的情况下对合同货物的外观、规格和数量进行检验，对需要加电验收的货物进行加电检验，并出具双方签字的检验记录。检验过程中所必需的专用设备或仪器由乙方提供。</w:t>
      </w:r>
    </w:p>
    <w:p w14:paraId="5BC3284F"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6.3乙方不能按照报价表提供货物，应向甲方来函说明，经甲方书面同意，双方签订补充协议后，乙方可提供替代产品，且不得低于被替代产品的质量和技术标准，单价价格不得高于被替代产品。甲方对此保留解除合同的权利，并追究乙方的违约责任。</w:t>
      </w:r>
    </w:p>
    <w:p w14:paraId="68EE4978"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6.4检验时，货物如果出现差错，应由</w:t>
      </w:r>
      <w:r>
        <w:rPr>
          <w:rFonts w:ascii="仿宋" w:eastAsia="仿宋" w:hAnsi="仿宋" w:cs="仿宋"/>
          <w:kern w:val="0"/>
          <w:sz w:val="24"/>
          <w:szCs w:val="20"/>
        </w:rPr>
        <w:t>6.2</w:t>
      </w:r>
      <w:r>
        <w:rPr>
          <w:rFonts w:ascii="仿宋" w:eastAsia="仿宋" w:hAnsi="仿宋" w:cs="仿宋" w:hint="eastAsia"/>
          <w:kern w:val="0"/>
          <w:sz w:val="24"/>
          <w:szCs w:val="20"/>
        </w:rPr>
        <w:t>款所述的双方检验人员共同签署“货损货差证明”，如果外包装完好无损，但箱内货物发现任何短缺、故障、损坏或与合同规定不符合之处，乙方应根据“货损货差证明”于</w:t>
      </w:r>
      <w:r>
        <w:rPr>
          <w:rFonts w:ascii="仿宋" w:eastAsia="仿宋" w:hAnsi="仿宋" w:cs="仿宋"/>
          <w:kern w:val="0"/>
          <w:sz w:val="24"/>
          <w:szCs w:val="20"/>
          <w:u w:val="single"/>
        </w:rPr>
        <w:t>7</w:t>
      </w:r>
      <w:r>
        <w:rPr>
          <w:rFonts w:ascii="仿宋" w:eastAsia="仿宋" w:hAnsi="仿宋" w:cs="仿宋" w:hint="eastAsia"/>
          <w:kern w:val="0"/>
          <w:sz w:val="24"/>
          <w:szCs w:val="20"/>
        </w:rPr>
        <w:t>日内负责补足或更换，经甲方检验合格后视为到货。由此发生的所有费用均由乙方负担。</w:t>
      </w:r>
    </w:p>
    <w:p w14:paraId="18857A94"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6.5如果乙方人员在甲方通知的日期内未能参加检验，甲方有权单独进行开箱检验，乙方应接受开箱检验的结果。如发现任何货物短缺、故障、损坏或与合同规定不符合之处，由乙方在</w:t>
      </w:r>
      <w:r>
        <w:rPr>
          <w:rFonts w:ascii="仿宋" w:eastAsia="仿宋" w:hAnsi="仿宋" w:cs="仿宋"/>
          <w:kern w:val="0"/>
          <w:sz w:val="24"/>
          <w:szCs w:val="20"/>
          <w:u w:val="single"/>
        </w:rPr>
        <w:t>7</w:t>
      </w:r>
      <w:r>
        <w:rPr>
          <w:rFonts w:ascii="仿宋" w:eastAsia="仿宋" w:hAnsi="仿宋" w:cs="仿宋" w:hint="eastAsia"/>
          <w:kern w:val="0"/>
          <w:sz w:val="24"/>
          <w:szCs w:val="20"/>
        </w:rPr>
        <w:t>日内补足或替换，并经甲方检验合格。由此发生的所有费用以及甲方单独检验可能发生的费用由乙方负担。</w:t>
      </w:r>
    </w:p>
    <w:p w14:paraId="53BC4E84"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6.6在集装箱运输的情况下，集装箱的开箱和返箱</w:t>
      </w:r>
      <w:proofErr w:type="gramStart"/>
      <w:r>
        <w:rPr>
          <w:rFonts w:ascii="仿宋" w:eastAsia="仿宋" w:hAnsi="仿宋" w:cs="仿宋" w:hint="eastAsia"/>
          <w:kern w:val="0"/>
          <w:sz w:val="24"/>
          <w:szCs w:val="20"/>
        </w:rPr>
        <w:t>不</w:t>
      </w:r>
      <w:proofErr w:type="gramEnd"/>
      <w:r>
        <w:rPr>
          <w:rFonts w:ascii="仿宋" w:eastAsia="仿宋" w:hAnsi="仿宋" w:cs="仿宋" w:hint="eastAsia"/>
          <w:kern w:val="0"/>
          <w:sz w:val="24"/>
          <w:szCs w:val="20"/>
        </w:rPr>
        <w:t>视为开箱检验。</w:t>
      </w:r>
    </w:p>
    <w:p w14:paraId="7A1CF41E"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6.7验收时，乙方交付的货物的技术指标出现可能达不到乙方投标文件承</w:t>
      </w:r>
      <w:r>
        <w:rPr>
          <w:rFonts w:ascii="仿宋" w:eastAsia="仿宋" w:hAnsi="仿宋" w:cs="仿宋" w:hint="eastAsia"/>
          <w:kern w:val="0"/>
          <w:sz w:val="24"/>
          <w:szCs w:val="20"/>
        </w:rPr>
        <w:lastRenderedPageBreak/>
        <w:t>诺的情况时，甲方有权委托具有省级或以上资格、资质的行业鉴定机构或政府主管部门进行检验，检验结果是最终的，对双方均有约束力，如检验结论证明货物的技术指标达不到乙方投标文件承诺，相关检验费用及由此发生的所有费用由乙方负担，甲方凭检验结论要求乙方承担违约责任。</w:t>
      </w:r>
    </w:p>
    <w:p w14:paraId="43CE1EC1"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6.8在货物使用寿命期内，因货物存在质量缺陷，不论该缺陷是由于何种原因（包括但不限于隐蔽缺陷或使用不适当的原材料）引起，影响货物自身或系统整体的正常运行的，乙方应承担修理、更换和其他违约责任。若对货物存在缺陷引起的争议，甲方有权委托具有省级或以上资格、资质的行业鉴定机构或政府主管部门进行检验，鉴定结果是最终的，对双方均有约束力，相关鉴定费用及由此发生的所有费用由乙方负担。如鉴定结论证明货物存在缺陷，甲方凭检验证书要求乙方承担违约责任。</w:t>
      </w:r>
    </w:p>
    <w:p w14:paraId="557EB5B1"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七、服务和保修</w:t>
      </w:r>
    </w:p>
    <w:p w14:paraId="790D307F" w14:textId="77777777" w:rsidR="00222460" w:rsidRDefault="00222460" w:rsidP="0022246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乙方须按本项目招标文件要求和中标人投标文件中承诺的标准提供相应的服务。</w:t>
      </w:r>
    </w:p>
    <w:p w14:paraId="0A0A793E"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八、知识产权</w:t>
      </w:r>
    </w:p>
    <w:p w14:paraId="4ED9F1CD" w14:textId="77777777" w:rsidR="00222460" w:rsidRDefault="00222460" w:rsidP="00222460">
      <w:pPr>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8.1在本合同生效前已存在的原有产品及其功能模块的著作权及其他知识产权并不因本合同的签署和履行而转移，但乙方应提供相关产品的技术白皮书、帮助手册、应用接口文档等，确保甲方在使用过程中的合法性。</w:t>
      </w:r>
    </w:p>
    <w:p w14:paraId="1A1E1ABE" w14:textId="77777777" w:rsidR="00222460" w:rsidRDefault="00222460" w:rsidP="00222460">
      <w:pPr>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8.2在本项目实施过程中产生的知识产权均归甲方所有。乙方或甲乙双方针对本项目需求开发或组织开发的软件、软件模块或其他代码等需在项目预验收前向甲方提交源代码。乙方保留无偿自用由乙方开发或甲乙双方共同开发的软件的权利，但未经甲方事先书面许可，乙方不得将之用于商业用途或提供给第三方。</w:t>
      </w:r>
    </w:p>
    <w:p w14:paraId="0FF4B9A0"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九、不可抗力</w:t>
      </w:r>
    </w:p>
    <w:p w14:paraId="3A81F75B"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9.1任意一方由于受诸如战争、严重火灾、洪水、台风、地震等不可抗力事故的影响而不能执行合同时，履行合同的期限应予以延长，延长的期限应相当于事故所影响的时间。不可抗力系指双方在缔结本合同时所不能预见，并且它的发生及其后果是无法避免和无法克服的。</w:t>
      </w:r>
    </w:p>
    <w:p w14:paraId="26FB3BCC"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9.2遇有上述不可抗力的一方应在不可抗力发生后尽快用电报、传真或电传通知对方，并于发生不可抗力之日起</w:t>
      </w:r>
      <w:r>
        <w:rPr>
          <w:rFonts w:ascii="仿宋" w:eastAsia="仿宋" w:hAnsi="仿宋" w:cs="仿宋"/>
          <w:kern w:val="0"/>
          <w:sz w:val="24"/>
          <w:szCs w:val="20"/>
        </w:rPr>
        <w:t>14</w:t>
      </w:r>
      <w:r>
        <w:rPr>
          <w:rFonts w:ascii="仿宋" w:eastAsia="仿宋" w:hAnsi="仿宋" w:cs="仿宋" w:hint="eastAsia"/>
          <w:kern w:val="0"/>
          <w:sz w:val="24"/>
          <w:szCs w:val="20"/>
        </w:rPr>
        <w:t>日内将不可抗力发生地区的公证机构</w:t>
      </w:r>
      <w:r>
        <w:rPr>
          <w:rFonts w:ascii="仿宋" w:eastAsia="仿宋" w:hAnsi="仿宋" w:cs="仿宋" w:hint="eastAsia"/>
          <w:kern w:val="0"/>
          <w:sz w:val="24"/>
          <w:szCs w:val="20"/>
        </w:rPr>
        <w:lastRenderedPageBreak/>
        <w:t>出具的证明文件用特快专递或挂号信</w:t>
      </w:r>
      <w:proofErr w:type="gramStart"/>
      <w:r>
        <w:rPr>
          <w:rFonts w:ascii="仿宋" w:eastAsia="仿宋" w:hAnsi="仿宋" w:cs="仿宋" w:hint="eastAsia"/>
          <w:kern w:val="0"/>
          <w:sz w:val="24"/>
          <w:szCs w:val="20"/>
        </w:rPr>
        <w:t>寄对方</w:t>
      </w:r>
      <w:proofErr w:type="gramEnd"/>
      <w:r>
        <w:rPr>
          <w:rFonts w:ascii="仿宋" w:eastAsia="仿宋" w:hAnsi="仿宋" w:cs="仿宋" w:hint="eastAsia"/>
          <w:kern w:val="0"/>
          <w:sz w:val="24"/>
          <w:szCs w:val="20"/>
        </w:rPr>
        <w:t>审阅确认。一旦不可抗力事故的影响持续</w:t>
      </w:r>
      <w:r>
        <w:rPr>
          <w:rFonts w:ascii="仿宋" w:eastAsia="仿宋" w:hAnsi="仿宋" w:cs="仿宋"/>
          <w:kern w:val="0"/>
          <w:sz w:val="24"/>
          <w:szCs w:val="20"/>
        </w:rPr>
        <w:t>120</w:t>
      </w:r>
      <w:r>
        <w:rPr>
          <w:rFonts w:ascii="仿宋" w:eastAsia="仿宋" w:hAnsi="仿宋" w:cs="仿宋" w:hint="eastAsia"/>
          <w:kern w:val="0"/>
          <w:sz w:val="24"/>
          <w:szCs w:val="20"/>
        </w:rPr>
        <w:t>日以上，双方应通过友好协商在合理的时间内达成进一步履行合同的协议。</w:t>
      </w:r>
    </w:p>
    <w:p w14:paraId="0F31BD81"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十、违约责任及索赔</w:t>
      </w:r>
    </w:p>
    <w:p w14:paraId="023FC0C7"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10.1本合同签订生效后，若发生人力不可抗拒的事件或国家政策发生变化，造成合同不能正常履行，经甲乙双方书面认可后，双方均不承担违约责任，如果造成损失由甲乙双方各自承担自身损失。</w:t>
      </w:r>
    </w:p>
    <w:p w14:paraId="62D34DA2"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除上述情况外，合同任何一方不履行或不完全履行本合同约定条款的，即构成违约。违约方应支付违约金，造成另一方损失的，并应负责赔偿。</w:t>
      </w:r>
    </w:p>
    <w:p w14:paraId="5F563AA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10.2除合同另有约定外，一方违约或不能履行合同，造成另一方无法实现合同目的的，守约方有权单方解除本合同，并由违约方承担违约和赔偿责任。</w:t>
      </w:r>
    </w:p>
    <w:p w14:paraId="0A154B13"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10.3因甲方原因致使乙方遭受第三方追诉的，甲方应承担由此给乙方造成的损失并承担违约责任。因乙方原因致使甲方遭受第三方追诉的，由乙方承担因此给甲方造成的损失并承担违约责任。</w:t>
      </w:r>
    </w:p>
    <w:p w14:paraId="6DEDDE08"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10.4因甲方中途改变方案或自身原因导致乙方交货或工期延迟的，</w:t>
      </w:r>
      <w:proofErr w:type="gramStart"/>
      <w:r>
        <w:rPr>
          <w:rFonts w:ascii="仿宋" w:eastAsia="仿宋" w:hAnsi="仿宋" w:cs="仿宋" w:hint="eastAsia"/>
          <w:kern w:val="0"/>
          <w:sz w:val="24"/>
          <w:szCs w:val="20"/>
        </w:rPr>
        <w:t>不</w:t>
      </w:r>
      <w:proofErr w:type="gramEnd"/>
      <w:r>
        <w:rPr>
          <w:rFonts w:ascii="仿宋" w:eastAsia="仿宋" w:hAnsi="仿宋" w:cs="仿宋" w:hint="eastAsia"/>
          <w:kern w:val="0"/>
          <w:sz w:val="24"/>
          <w:szCs w:val="20"/>
        </w:rPr>
        <w:t>视为乙方违约，且乙方的交货期限和工期相应顺延。</w:t>
      </w:r>
    </w:p>
    <w:p w14:paraId="596BD9B5"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10.5交货及付款违约处理：</w:t>
      </w:r>
    </w:p>
    <w:p w14:paraId="198BD7E3"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10.5.1乙方未能按时、按质、按量交货，每延迟一天按本项目合同协议书规定的逾期交付违约金额度计算支付违约金，甲方可从应付价款中扣除逾期交货的违约金。</w:t>
      </w:r>
    </w:p>
    <w:p w14:paraId="24E5DEDB"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10.5.2逾期交货的违约金累计达到本项目合同协议书规定额度时，甲方有权单方解除合同，乙方并应赔偿由此给甲方造成的全部损失。</w:t>
      </w:r>
    </w:p>
    <w:p w14:paraId="21A344A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10.5.3由于甲方原因，未能按时、按额付款，每逾期一天按合同协议规定额度支付违约金。</w:t>
      </w:r>
    </w:p>
    <w:p w14:paraId="0F8DDDB7"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10.6服务违约处理：</w:t>
      </w:r>
    </w:p>
    <w:p w14:paraId="507F728C"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由于乙方原因未履行或未及时履行服务承诺的，应承担以下违约责任：</w:t>
      </w:r>
    </w:p>
    <w:p w14:paraId="445A401F"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10.6.1乙方未按照服务承诺时限响应或排除故障，或未达到合同规定的服务质量的，每次按合同金额的</w:t>
      </w:r>
      <w:r>
        <w:rPr>
          <w:rFonts w:ascii="仿宋" w:eastAsia="仿宋" w:hAnsi="仿宋" w:cs="仿宋"/>
          <w:kern w:val="0"/>
          <w:sz w:val="24"/>
          <w:szCs w:val="20"/>
          <w:u w:val="single"/>
        </w:rPr>
        <w:t>5</w:t>
      </w:r>
      <w:r>
        <w:rPr>
          <w:rFonts w:ascii="仿宋" w:eastAsia="仿宋" w:hAnsi="仿宋" w:cs="仿宋"/>
          <w:kern w:val="0"/>
          <w:sz w:val="24"/>
          <w:szCs w:val="20"/>
        </w:rPr>
        <w:t>‰</w:t>
      </w:r>
      <w:r>
        <w:rPr>
          <w:rFonts w:ascii="仿宋" w:eastAsia="仿宋" w:hAnsi="仿宋" w:cs="仿宋" w:hint="eastAsia"/>
          <w:kern w:val="0"/>
          <w:sz w:val="24"/>
          <w:szCs w:val="20"/>
        </w:rPr>
        <w:t>计算支付违约金，由此造成甲方损失的，并应负责赔偿。</w:t>
      </w:r>
    </w:p>
    <w:p w14:paraId="555AC83E"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10.6.2乙方未能按合同约定提供培训服务，每次违约（</w:t>
      </w:r>
      <w:r>
        <w:rPr>
          <w:rFonts w:ascii="仿宋" w:eastAsia="仿宋" w:hAnsi="仿宋" w:cs="仿宋"/>
          <w:kern w:val="0"/>
          <w:sz w:val="24"/>
          <w:szCs w:val="20"/>
        </w:rPr>
        <w:t>4</w:t>
      </w:r>
      <w:r>
        <w:rPr>
          <w:rFonts w:ascii="仿宋" w:eastAsia="仿宋" w:hAnsi="仿宋" w:cs="仿宋" w:hint="eastAsia"/>
          <w:kern w:val="0"/>
          <w:sz w:val="24"/>
          <w:szCs w:val="20"/>
        </w:rPr>
        <w:t>课时视为</w:t>
      </w:r>
      <w:r>
        <w:rPr>
          <w:rFonts w:ascii="仿宋" w:eastAsia="仿宋" w:hAnsi="仿宋" w:cs="仿宋"/>
          <w:kern w:val="0"/>
          <w:sz w:val="24"/>
          <w:szCs w:val="20"/>
        </w:rPr>
        <w:t>1</w:t>
      </w:r>
      <w:r>
        <w:rPr>
          <w:rFonts w:ascii="仿宋" w:eastAsia="仿宋" w:hAnsi="仿宋" w:cs="仿宋" w:hint="eastAsia"/>
          <w:kern w:val="0"/>
          <w:sz w:val="24"/>
          <w:szCs w:val="20"/>
        </w:rPr>
        <w:t>次，</w:t>
      </w:r>
      <w:r>
        <w:rPr>
          <w:rFonts w:ascii="仿宋" w:eastAsia="仿宋" w:hAnsi="仿宋" w:cs="仿宋" w:hint="eastAsia"/>
          <w:kern w:val="0"/>
          <w:sz w:val="24"/>
          <w:szCs w:val="20"/>
        </w:rPr>
        <w:lastRenderedPageBreak/>
        <w:t>不足</w:t>
      </w:r>
      <w:r>
        <w:rPr>
          <w:rFonts w:ascii="仿宋" w:eastAsia="仿宋" w:hAnsi="仿宋" w:cs="仿宋"/>
          <w:kern w:val="0"/>
          <w:sz w:val="24"/>
          <w:szCs w:val="20"/>
        </w:rPr>
        <w:t>4</w:t>
      </w:r>
      <w:r>
        <w:rPr>
          <w:rFonts w:ascii="仿宋" w:eastAsia="仿宋" w:hAnsi="仿宋" w:cs="仿宋" w:hint="eastAsia"/>
          <w:kern w:val="0"/>
          <w:sz w:val="24"/>
          <w:szCs w:val="20"/>
        </w:rPr>
        <w:t>课时按</w:t>
      </w:r>
      <w:r>
        <w:rPr>
          <w:rFonts w:ascii="仿宋" w:eastAsia="仿宋" w:hAnsi="仿宋" w:cs="仿宋"/>
          <w:kern w:val="0"/>
          <w:sz w:val="24"/>
          <w:szCs w:val="20"/>
        </w:rPr>
        <w:t>4</w:t>
      </w:r>
      <w:r>
        <w:rPr>
          <w:rFonts w:ascii="仿宋" w:eastAsia="仿宋" w:hAnsi="仿宋" w:cs="仿宋" w:hint="eastAsia"/>
          <w:kern w:val="0"/>
          <w:sz w:val="24"/>
          <w:szCs w:val="20"/>
        </w:rPr>
        <w:t>课时算）按合同总价的</w:t>
      </w:r>
      <w:r>
        <w:rPr>
          <w:rFonts w:ascii="仿宋" w:eastAsia="仿宋" w:hAnsi="仿宋" w:cs="仿宋"/>
          <w:kern w:val="0"/>
          <w:sz w:val="24"/>
          <w:szCs w:val="20"/>
          <w:u w:val="single"/>
        </w:rPr>
        <w:t>5</w:t>
      </w:r>
      <w:r>
        <w:rPr>
          <w:rFonts w:ascii="仿宋" w:eastAsia="仿宋" w:hAnsi="仿宋" w:cs="仿宋"/>
          <w:kern w:val="0"/>
          <w:sz w:val="24"/>
          <w:szCs w:val="20"/>
        </w:rPr>
        <w:t>‰</w:t>
      </w:r>
      <w:r>
        <w:rPr>
          <w:rFonts w:ascii="仿宋" w:eastAsia="仿宋" w:hAnsi="仿宋" w:cs="仿宋" w:hint="eastAsia"/>
          <w:kern w:val="0"/>
          <w:sz w:val="24"/>
          <w:szCs w:val="20"/>
        </w:rPr>
        <w:t>计算支付违约金，造成甲方损失的，并应负责赔偿。</w:t>
      </w:r>
    </w:p>
    <w:p w14:paraId="16C0CA58"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10.7索赔：</w:t>
      </w:r>
    </w:p>
    <w:p w14:paraId="7D1F40F2"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10.7.1甲方对不符合合同要求的货物或因行使单方解除合同权而提出的索赔，乙方同意甲方有权按以下一种或多种方法解决：</w:t>
      </w:r>
    </w:p>
    <w:p w14:paraId="330B7FD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10.7.1.1乙方同意甲方拒收货物，在甲方</w:t>
      </w:r>
      <w:proofErr w:type="gramStart"/>
      <w:r>
        <w:rPr>
          <w:rFonts w:ascii="仿宋" w:eastAsia="仿宋" w:hAnsi="仿宋" w:cs="仿宋" w:hint="eastAsia"/>
          <w:kern w:val="0"/>
          <w:sz w:val="24"/>
          <w:szCs w:val="20"/>
        </w:rPr>
        <w:t>作出</w:t>
      </w:r>
      <w:proofErr w:type="gramEnd"/>
      <w:r>
        <w:rPr>
          <w:rFonts w:ascii="仿宋" w:eastAsia="仿宋" w:hAnsi="仿宋" w:cs="仿宋" w:hint="eastAsia"/>
          <w:kern w:val="0"/>
          <w:sz w:val="24"/>
          <w:szCs w:val="20"/>
        </w:rPr>
        <w:t>拒收</w:t>
      </w:r>
      <w:proofErr w:type="gramStart"/>
      <w:r>
        <w:rPr>
          <w:rFonts w:ascii="仿宋" w:eastAsia="仿宋" w:hAnsi="仿宋" w:cs="仿宋" w:hint="eastAsia"/>
          <w:kern w:val="0"/>
          <w:sz w:val="24"/>
          <w:szCs w:val="20"/>
        </w:rPr>
        <w:t>决定日</w:t>
      </w:r>
      <w:proofErr w:type="gramEnd"/>
      <w:r>
        <w:rPr>
          <w:rFonts w:ascii="仿宋" w:eastAsia="仿宋" w:hAnsi="仿宋" w:cs="仿宋" w:hint="eastAsia"/>
          <w:kern w:val="0"/>
          <w:sz w:val="24"/>
          <w:szCs w:val="20"/>
        </w:rPr>
        <w:t>起</w:t>
      </w:r>
      <w:r>
        <w:rPr>
          <w:rFonts w:ascii="仿宋" w:eastAsia="仿宋" w:hAnsi="仿宋" w:cs="仿宋"/>
          <w:kern w:val="0"/>
          <w:sz w:val="24"/>
          <w:szCs w:val="20"/>
        </w:rPr>
        <w:t>7</w:t>
      </w:r>
      <w:r>
        <w:rPr>
          <w:rFonts w:ascii="仿宋" w:eastAsia="仿宋" w:hAnsi="仿宋" w:cs="仿宋" w:hint="eastAsia"/>
          <w:kern w:val="0"/>
          <w:sz w:val="24"/>
          <w:szCs w:val="20"/>
        </w:rPr>
        <w:t>日内，将已收取的被拒收货物的货款退还甲方，并负担由此给甲方造成的一切损失和费用，包括但不限于</w:t>
      </w:r>
      <w:proofErr w:type="gramStart"/>
      <w:r>
        <w:rPr>
          <w:rFonts w:ascii="仿宋" w:eastAsia="仿宋" w:hAnsi="仿宋" w:cs="仿宋" w:hint="eastAsia"/>
          <w:kern w:val="0"/>
          <w:sz w:val="24"/>
          <w:szCs w:val="20"/>
        </w:rPr>
        <w:t>依银行</w:t>
      </w:r>
      <w:proofErr w:type="gramEnd"/>
      <w:r>
        <w:rPr>
          <w:rFonts w:ascii="仿宋" w:eastAsia="仿宋" w:hAnsi="仿宋" w:cs="仿宋" w:hint="eastAsia"/>
          <w:kern w:val="0"/>
          <w:sz w:val="24"/>
          <w:szCs w:val="20"/>
        </w:rPr>
        <w:t>同期贷款利率计算的利息、滞纳金、银行费用、运输和保险费、检验费、仓储装卸费以及为保管和保护拒收货物所需要的其它费用。</w:t>
      </w:r>
    </w:p>
    <w:p w14:paraId="5B346C17"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10.7.1.2根据货物的瑕疵和受损程度以及甲方遭受损失的金额，经双方同意降低货物价格。</w:t>
      </w:r>
    </w:p>
    <w:p w14:paraId="05239A68"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10.7.1.3更换有缺陷的货物或修理缺陷部分，以达到合同规定的规格、质量和性能，乙方承担一切费用和风险并负担甲方遭受的一切损失和支付的费用。同时乙方应相应延长被更换货物的质量保证期。</w:t>
      </w:r>
    </w:p>
    <w:p w14:paraId="41E7386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10.7.2如果甲方提出索赔通知后</w:t>
      </w:r>
      <w:r>
        <w:rPr>
          <w:rFonts w:ascii="仿宋" w:eastAsia="仿宋" w:hAnsi="仿宋" w:cs="仿宋"/>
          <w:kern w:val="0"/>
          <w:sz w:val="24"/>
          <w:szCs w:val="20"/>
        </w:rPr>
        <w:t>10</w:t>
      </w:r>
      <w:r>
        <w:rPr>
          <w:rFonts w:ascii="仿宋" w:eastAsia="仿宋" w:hAnsi="仿宋" w:cs="仿宋" w:hint="eastAsia"/>
          <w:kern w:val="0"/>
          <w:sz w:val="24"/>
          <w:szCs w:val="20"/>
        </w:rPr>
        <w:t>天内乙方未能予以答复，该索赔应视为已被乙方接受。若乙方未能在甲方提出索赔通知的</w:t>
      </w:r>
      <w:r>
        <w:rPr>
          <w:rFonts w:ascii="仿宋" w:eastAsia="仿宋" w:hAnsi="仿宋" w:cs="仿宋"/>
          <w:kern w:val="0"/>
          <w:sz w:val="24"/>
          <w:szCs w:val="20"/>
        </w:rPr>
        <w:t>30</w:t>
      </w:r>
      <w:r>
        <w:rPr>
          <w:rFonts w:ascii="仿宋" w:eastAsia="仿宋" w:hAnsi="仿宋" w:cs="仿宋" w:hint="eastAsia"/>
          <w:kern w:val="0"/>
          <w:sz w:val="24"/>
          <w:szCs w:val="20"/>
        </w:rPr>
        <w:t>天内，按甲方同意的上述任何一种或多种方式处理索赔事宜，甲方有权从未付货款中扣除索赔金额，乙方应继续履行义务；或甲方有权单方解除合同，并保留进一步索赔的权利。</w:t>
      </w:r>
    </w:p>
    <w:p w14:paraId="5E6BE990"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10.8发票违约处理：</w:t>
      </w:r>
    </w:p>
    <w:p w14:paraId="6CEC15D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10.8.1由于乙方提供的增值税专用发票不合格，或者未能通过税务部门认证，乙方应在接到甲方通知后</w:t>
      </w:r>
      <w:r>
        <w:rPr>
          <w:rFonts w:ascii="仿宋" w:eastAsia="仿宋" w:hAnsi="仿宋" w:cs="仿宋"/>
          <w:kern w:val="0"/>
          <w:sz w:val="24"/>
          <w:szCs w:val="20"/>
        </w:rPr>
        <w:t>7</w:t>
      </w:r>
      <w:r>
        <w:rPr>
          <w:rFonts w:ascii="仿宋" w:eastAsia="仿宋" w:hAnsi="仿宋" w:cs="仿宋" w:hint="eastAsia"/>
          <w:kern w:val="0"/>
          <w:sz w:val="24"/>
          <w:szCs w:val="20"/>
        </w:rPr>
        <w:t>个工作日内重新开具合格的增值税专用发票，并按照合同约定及时送达甲方，乙方自行承担由此产生的全部费用。</w:t>
      </w:r>
    </w:p>
    <w:p w14:paraId="380F0C2F"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10.8.2由于乙方的原因，导致增值税专用发票认证期失效的，乙方须向甲方支付违约金，违约金金额为认证期失效的增值税专用发票上显示的税额。</w:t>
      </w:r>
    </w:p>
    <w:p w14:paraId="345345B6"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10.8.3以“失控发票”等事由追缴税款的，追缴税款由乙方</w:t>
      </w:r>
      <w:proofErr w:type="gramStart"/>
      <w:r>
        <w:rPr>
          <w:rFonts w:ascii="仿宋" w:eastAsia="仿宋" w:hAnsi="仿宋" w:cs="仿宋" w:hint="eastAsia"/>
          <w:kern w:val="0"/>
          <w:sz w:val="24"/>
          <w:szCs w:val="20"/>
        </w:rPr>
        <w:t>据实向</w:t>
      </w:r>
      <w:proofErr w:type="gramEnd"/>
      <w:r>
        <w:rPr>
          <w:rFonts w:ascii="仿宋" w:eastAsia="仿宋" w:hAnsi="仿宋" w:cs="仿宋" w:hint="eastAsia"/>
          <w:kern w:val="0"/>
          <w:sz w:val="24"/>
          <w:szCs w:val="20"/>
        </w:rPr>
        <w:t>甲方支付，并按照合同总价款的</w:t>
      </w:r>
      <w:r>
        <w:rPr>
          <w:rFonts w:ascii="仿宋" w:eastAsia="仿宋" w:hAnsi="仿宋" w:cs="仿宋"/>
          <w:kern w:val="0"/>
          <w:sz w:val="24"/>
          <w:szCs w:val="20"/>
        </w:rPr>
        <w:t>10%</w:t>
      </w:r>
      <w:r>
        <w:rPr>
          <w:rFonts w:ascii="仿宋" w:eastAsia="仿宋" w:hAnsi="仿宋" w:cs="仿宋" w:hint="eastAsia"/>
          <w:kern w:val="0"/>
          <w:sz w:val="24"/>
          <w:szCs w:val="20"/>
        </w:rPr>
        <w:t>支付违约金。由于上述原因造成甲方损失的，乙方应负责赔偿。</w:t>
      </w:r>
    </w:p>
    <w:p w14:paraId="79A61A66"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10.8.4如乙方提供的增值税专用发票经税务部门鉴定为假发票，乙方应承担相应的法律责任。同时，甲方有权解除合同，并由乙方赔偿甲方全部经济损</w:t>
      </w:r>
      <w:r>
        <w:rPr>
          <w:rFonts w:ascii="仿宋" w:eastAsia="仿宋" w:hAnsi="仿宋" w:cs="仿宋" w:hint="eastAsia"/>
          <w:kern w:val="0"/>
          <w:sz w:val="24"/>
          <w:szCs w:val="20"/>
        </w:rPr>
        <w:lastRenderedPageBreak/>
        <w:t>失。</w:t>
      </w:r>
    </w:p>
    <w:p w14:paraId="744FBF9A"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10.9其他违约处理：</w:t>
      </w:r>
    </w:p>
    <w:p w14:paraId="32765D39"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10.9.1经检验，乙方交付货物的技术指标被证实达不到乙方投标文件承诺时，每发生一次按合同总价的 2％计算支付违约金，同时，乙方应在</w:t>
      </w:r>
      <w:r>
        <w:rPr>
          <w:rFonts w:ascii="仿宋" w:eastAsia="仿宋" w:hAnsi="仿宋" w:cs="仿宋"/>
          <w:kern w:val="0"/>
          <w:sz w:val="24"/>
          <w:szCs w:val="20"/>
        </w:rPr>
        <w:t>15</w:t>
      </w:r>
      <w:r>
        <w:rPr>
          <w:rFonts w:ascii="仿宋" w:eastAsia="仿宋" w:hAnsi="仿宋" w:cs="仿宋" w:hint="eastAsia"/>
          <w:kern w:val="0"/>
          <w:sz w:val="24"/>
          <w:szCs w:val="20"/>
        </w:rPr>
        <w:t>天内重新交付符合乙方投标文件承诺的货物，该项违约造成甲方损失的，乙方并应负责赔偿。该违约金累计达到合同总价的 10％或重新交付时间超过</w:t>
      </w:r>
      <w:r>
        <w:rPr>
          <w:rFonts w:ascii="仿宋" w:eastAsia="仿宋" w:hAnsi="仿宋" w:cs="仿宋"/>
          <w:kern w:val="0"/>
          <w:sz w:val="24"/>
          <w:szCs w:val="20"/>
        </w:rPr>
        <w:t>15</w:t>
      </w:r>
      <w:r>
        <w:rPr>
          <w:rFonts w:ascii="仿宋" w:eastAsia="仿宋" w:hAnsi="仿宋" w:cs="仿宋" w:hint="eastAsia"/>
          <w:kern w:val="0"/>
          <w:sz w:val="24"/>
          <w:szCs w:val="20"/>
        </w:rPr>
        <w:t>天时，甲方有权单方解除合同。</w:t>
      </w:r>
    </w:p>
    <w:p w14:paraId="01E32B4D"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10.9.2乙方或其参与开发、服务的工作人员未履行保密义务或知识产权保护的相关约定，按合同总价的</w:t>
      </w:r>
      <w:r>
        <w:rPr>
          <w:rFonts w:ascii="仿宋" w:eastAsia="仿宋" w:hAnsi="仿宋" w:cs="仿宋"/>
          <w:kern w:val="0"/>
          <w:sz w:val="24"/>
          <w:szCs w:val="20"/>
          <w:u w:val="single"/>
        </w:rPr>
        <w:t>10</w:t>
      </w:r>
      <w:r>
        <w:rPr>
          <w:rFonts w:ascii="仿宋" w:eastAsia="仿宋" w:hAnsi="仿宋" w:cs="仿宋" w:hint="eastAsia"/>
          <w:kern w:val="0"/>
          <w:sz w:val="24"/>
          <w:szCs w:val="20"/>
        </w:rPr>
        <w:t>％计算支付违约金，造成甲方损失的，并应负责赔偿。</w:t>
      </w:r>
    </w:p>
    <w:p w14:paraId="0300E96A"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十一、合同修改、转让、分包的限定</w:t>
      </w:r>
    </w:p>
    <w:p w14:paraId="55074314"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11.1对本合同条款做出的任何改动，均须由甲乙双方签署书面合同补充协议。</w:t>
      </w:r>
    </w:p>
    <w:p w14:paraId="12A53041"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11.2除甲方事先书面同意外，乙方不得全部或部分地转让其应履行的合同义务。</w:t>
      </w:r>
    </w:p>
    <w:p w14:paraId="6638DF37"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 xml:space="preserve">11.3乙方未经甲方书面同意不得将本合同项目的整体或部分进行转包、分包。  </w:t>
      </w:r>
    </w:p>
    <w:p w14:paraId="2ED82443" w14:textId="77777777" w:rsidR="00222460" w:rsidRDefault="00222460" w:rsidP="00222460">
      <w:pPr>
        <w:adjustRightInd w:val="0"/>
        <w:snapToGrid w:val="0"/>
        <w:spacing w:line="360" w:lineRule="auto"/>
        <w:ind w:firstLineChars="200" w:firstLine="482"/>
        <w:jc w:val="left"/>
        <w:textAlignment w:val="baseline"/>
        <w:rPr>
          <w:rFonts w:ascii="仿宋" w:eastAsia="仿宋" w:hAnsi="仿宋" w:cs="仿宋"/>
          <w:b/>
          <w:kern w:val="0"/>
          <w:sz w:val="24"/>
          <w:szCs w:val="20"/>
        </w:rPr>
      </w:pPr>
      <w:r>
        <w:rPr>
          <w:rFonts w:ascii="仿宋" w:eastAsia="仿宋" w:hAnsi="仿宋" w:cs="仿宋" w:hint="eastAsia"/>
          <w:b/>
          <w:kern w:val="0"/>
          <w:sz w:val="24"/>
          <w:szCs w:val="20"/>
        </w:rPr>
        <w:t>十二、合同附件</w:t>
      </w:r>
    </w:p>
    <w:p w14:paraId="34F3EBAB"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kern w:val="0"/>
          <w:sz w:val="24"/>
          <w:szCs w:val="20"/>
        </w:rPr>
        <w:t>12.1</w:t>
      </w:r>
      <w:r>
        <w:rPr>
          <w:rFonts w:ascii="仿宋" w:eastAsia="仿宋" w:hAnsi="仿宋" w:cs="仿宋" w:hint="eastAsia"/>
          <w:kern w:val="0"/>
          <w:sz w:val="24"/>
          <w:szCs w:val="20"/>
        </w:rPr>
        <w:t>保密承诺书（格式附后）。</w:t>
      </w:r>
    </w:p>
    <w:p w14:paraId="0CA4C3FC"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如果需要，乙方将在签订合同的同时将加盖单位公章的保密承诺书提交给甲方。</w:t>
      </w:r>
    </w:p>
    <w:p w14:paraId="27FF4B41"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p>
    <w:p w14:paraId="07F6B2A4" w14:textId="77777777" w:rsidR="00222460" w:rsidRDefault="00222460" w:rsidP="00222460">
      <w:pPr>
        <w:jc w:val="left"/>
        <w:rPr>
          <w:rFonts w:ascii="仿宋" w:eastAsia="仿宋" w:hAnsi="仿宋" w:cs="仿宋" w:hint="eastAsia"/>
          <w:kern w:val="0"/>
          <w:sz w:val="24"/>
          <w:szCs w:val="20"/>
        </w:rPr>
      </w:pPr>
      <w:r>
        <w:rPr>
          <w:rFonts w:ascii="仿宋" w:eastAsia="仿宋" w:hAnsi="仿宋" w:cs="仿宋" w:hint="eastAsia"/>
          <w:kern w:val="0"/>
          <w:sz w:val="24"/>
          <w:szCs w:val="20"/>
        </w:rPr>
        <w:br w:type="page"/>
      </w:r>
    </w:p>
    <w:p w14:paraId="1E2FEFA2" w14:textId="77777777" w:rsidR="00222460" w:rsidRDefault="00222460" w:rsidP="00222460">
      <w:pPr>
        <w:adjustRightInd w:val="0"/>
        <w:snapToGri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lastRenderedPageBreak/>
        <w:t>签字盖章页</w:t>
      </w:r>
    </w:p>
    <w:p w14:paraId="3008DA37"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p>
    <w:tbl>
      <w:tblPr>
        <w:tblW w:w="0" w:type="auto"/>
        <w:tblLook w:val="0000" w:firstRow="0" w:lastRow="0" w:firstColumn="0" w:lastColumn="0" w:noHBand="0" w:noVBand="0"/>
      </w:tblPr>
      <w:tblGrid>
        <w:gridCol w:w="4153"/>
        <w:gridCol w:w="4153"/>
      </w:tblGrid>
      <w:tr w:rsidR="00222460" w14:paraId="0A44C11F" w14:textId="77777777" w:rsidTr="00064376">
        <w:tc>
          <w:tcPr>
            <w:tcW w:w="4473" w:type="dxa"/>
          </w:tcPr>
          <w:p w14:paraId="5EA84AF1"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甲方（采购人）</w:t>
            </w:r>
          </w:p>
        </w:tc>
        <w:tc>
          <w:tcPr>
            <w:tcW w:w="4473" w:type="dxa"/>
          </w:tcPr>
          <w:p w14:paraId="794FED05"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乙方（中标人）</w:t>
            </w:r>
          </w:p>
        </w:tc>
      </w:tr>
      <w:tr w:rsidR="00222460" w14:paraId="743A2C1C" w14:textId="77777777" w:rsidTr="00064376">
        <w:tc>
          <w:tcPr>
            <w:tcW w:w="4473" w:type="dxa"/>
          </w:tcPr>
          <w:p w14:paraId="0AB16FBF" w14:textId="77777777" w:rsidR="00222460" w:rsidRDefault="00222460" w:rsidP="00064376">
            <w:pPr>
              <w:adjustRightInd w:val="0"/>
              <w:spacing w:line="360" w:lineRule="auto"/>
              <w:jc w:val="left"/>
              <w:textAlignment w:val="baseline"/>
              <w:rPr>
                <w:rFonts w:ascii="仿宋" w:eastAsia="仿宋" w:hAnsi="仿宋" w:cs="仿宋"/>
                <w:kern w:val="0"/>
                <w:sz w:val="24"/>
                <w:szCs w:val="20"/>
                <w:u w:val="single"/>
              </w:rPr>
            </w:pPr>
            <w:r>
              <w:rPr>
                <w:rFonts w:ascii="仿宋" w:eastAsia="仿宋" w:hAnsi="仿宋" w:cs="仿宋" w:hint="eastAsia"/>
                <w:kern w:val="0"/>
                <w:sz w:val="24"/>
                <w:szCs w:val="20"/>
              </w:rPr>
              <w:t>名称（盖章）：</w:t>
            </w:r>
            <w:r>
              <w:rPr>
                <w:rFonts w:ascii="仿宋" w:eastAsia="仿宋" w:hAnsi="仿宋" w:cs="仿宋"/>
                <w:kern w:val="0"/>
                <w:sz w:val="24"/>
                <w:szCs w:val="20"/>
                <w:u w:val="single"/>
              </w:rPr>
              <w:t xml:space="preserve">                  </w:t>
            </w:r>
          </w:p>
          <w:p w14:paraId="5418AFAD" w14:textId="77777777" w:rsidR="00222460" w:rsidRDefault="00222460" w:rsidP="00064376">
            <w:pPr>
              <w:adjustRightInd w:val="0"/>
              <w:spacing w:line="360" w:lineRule="auto"/>
              <w:jc w:val="left"/>
              <w:textAlignment w:val="baseline"/>
              <w:rPr>
                <w:rFonts w:ascii="仿宋" w:eastAsia="仿宋" w:hAnsi="仿宋" w:cs="仿宋"/>
                <w:kern w:val="0"/>
                <w:sz w:val="24"/>
                <w:szCs w:val="20"/>
                <w:u w:val="single"/>
              </w:rPr>
            </w:pPr>
            <w:r>
              <w:rPr>
                <w:rFonts w:ascii="仿宋" w:eastAsia="仿宋" w:hAnsi="仿宋" w:cs="仿宋" w:hint="eastAsia"/>
                <w:kern w:val="0"/>
                <w:sz w:val="24"/>
                <w:szCs w:val="20"/>
              </w:rPr>
              <w:t>住所：</w:t>
            </w:r>
            <w:r>
              <w:rPr>
                <w:rFonts w:ascii="仿宋" w:eastAsia="仿宋" w:hAnsi="仿宋" w:cs="仿宋"/>
                <w:kern w:val="0"/>
                <w:sz w:val="24"/>
                <w:szCs w:val="20"/>
                <w:u w:val="single"/>
              </w:rPr>
              <w:t xml:space="preserve">                 </w:t>
            </w:r>
          </w:p>
          <w:p w14:paraId="52187004"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法定代表人（单位负责人）</w:t>
            </w:r>
          </w:p>
          <w:p w14:paraId="0E8E2013"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或授权代表（签字）：___________</w:t>
            </w:r>
          </w:p>
        </w:tc>
        <w:tc>
          <w:tcPr>
            <w:tcW w:w="4473" w:type="dxa"/>
          </w:tcPr>
          <w:p w14:paraId="7D712B7A"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名称（盖章）：</w:t>
            </w:r>
            <w:r>
              <w:rPr>
                <w:rFonts w:ascii="仿宋" w:eastAsia="仿宋" w:hAnsi="仿宋" w:cs="仿宋"/>
                <w:kern w:val="0"/>
                <w:sz w:val="24"/>
                <w:szCs w:val="20"/>
                <w:u w:val="single"/>
              </w:rPr>
              <w:t xml:space="preserve">                  </w:t>
            </w:r>
          </w:p>
          <w:p w14:paraId="799DD875" w14:textId="77777777" w:rsidR="00222460" w:rsidRDefault="00222460" w:rsidP="00064376">
            <w:pPr>
              <w:adjustRightInd w:val="0"/>
              <w:spacing w:line="360" w:lineRule="auto"/>
              <w:jc w:val="left"/>
              <w:textAlignment w:val="baseline"/>
              <w:rPr>
                <w:rFonts w:ascii="仿宋" w:eastAsia="仿宋" w:hAnsi="仿宋" w:cs="仿宋"/>
                <w:kern w:val="0"/>
                <w:sz w:val="24"/>
                <w:szCs w:val="20"/>
                <w:u w:val="single"/>
              </w:rPr>
            </w:pPr>
            <w:r>
              <w:rPr>
                <w:rFonts w:ascii="仿宋" w:eastAsia="仿宋" w:hAnsi="仿宋" w:cs="仿宋" w:hint="eastAsia"/>
                <w:kern w:val="0"/>
                <w:sz w:val="24"/>
                <w:szCs w:val="20"/>
              </w:rPr>
              <w:t>住所：</w:t>
            </w:r>
            <w:r>
              <w:rPr>
                <w:rFonts w:ascii="仿宋" w:eastAsia="仿宋" w:hAnsi="仿宋" w:cs="仿宋"/>
                <w:kern w:val="0"/>
                <w:sz w:val="24"/>
                <w:szCs w:val="20"/>
                <w:u w:val="single"/>
              </w:rPr>
              <w:t xml:space="preserve">               </w:t>
            </w:r>
          </w:p>
          <w:p w14:paraId="37860B7F"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法定代表人（单位负责人）</w:t>
            </w:r>
          </w:p>
          <w:p w14:paraId="2C73DEE1" w14:textId="77777777" w:rsidR="00222460" w:rsidRDefault="00222460" w:rsidP="00064376">
            <w:pPr>
              <w:adjustRightInd w:val="0"/>
              <w:spacing w:line="360" w:lineRule="auto"/>
              <w:jc w:val="left"/>
              <w:textAlignment w:val="baseline"/>
              <w:rPr>
                <w:rFonts w:ascii="仿宋" w:eastAsia="仿宋" w:hAnsi="仿宋" w:cs="仿宋"/>
                <w:b/>
                <w:kern w:val="0"/>
                <w:sz w:val="24"/>
                <w:szCs w:val="20"/>
              </w:rPr>
            </w:pPr>
            <w:r>
              <w:rPr>
                <w:rFonts w:ascii="仿宋" w:eastAsia="仿宋" w:hAnsi="仿宋" w:cs="仿宋" w:hint="eastAsia"/>
                <w:kern w:val="0"/>
                <w:sz w:val="24"/>
                <w:szCs w:val="20"/>
              </w:rPr>
              <w:t>或授权代表（签字）：___________</w:t>
            </w:r>
          </w:p>
        </w:tc>
      </w:tr>
      <w:tr w:rsidR="00222460" w14:paraId="5DAE9048" w14:textId="77777777" w:rsidTr="00064376">
        <w:tc>
          <w:tcPr>
            <w:tcW w:w="4473" w:type="dxa"/>
          </w:tcPr>
          <w:p w14:paraId="76BB2E39" w14:textId="77777777" w:rsidR="00222460" w:rsidRDefault="00222460" w:rsidP="00064376">
            <w:pPr>
              <w:adjustRightInd w:val="0"/>
              <w:spacing w:line="360" w:lineRule="auto"/>
              <w:jc w:val="left"/>
              <w:textAlignment w:val="baseline"/>
              <w:rPr>
                <w:rFonts w:ascii="仿宋" w:eastAsia="仿宋" w:hAnsi="仿宋" w:cs="仿宋"/>
                <w:kern w:val="0"/>
                <w:sz w:val="24"/>
                <w:szCs w:val="20"/>
                <w:u w:val="single"/>
              </w:rPr>
            </w:pPr>
            <w:r>
              <w:rPr>
                <w:rFonts w:ascii="仿宋" w:eastAsia="仿宋" w:hAnsi="仿宋" w:cs="仿宋" w:hint="eastAsia"/>
                <w:kern w:val="0"/>
                <w:sz w:val="24"/>
                <w:szCs w:val="20"/>
              </w:rPr>
              <w:t>开户名称：</w:t>
            </w:r>
            <w:r>
              <w:rPr>
                <w:rFonts w:ascii="仿宋" w:eastAsia="仿宋" w:hAnsi="仿宋" w:cs="仿宋"/>
                <w:kern w:val="0"/>
                <w:sz w:val="24"/>
                <w:szCs w:val="20"/>
                <w:u w:val="single"/>
              </w:rPr>
              <w:t xml:space="preserve">                 </w:t>
            </w:r>
          </w:p>
          <w:p w14:paraId="05E92AE2"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开户银行：</w:t>
            </w:r>
            <w:r>
              <w:rPr>
                <w:rFonts w:ascii="仿宋" w:eastAsia="仿宋" w:hAnsi="仿宋" w:cs="仿宋"/>
                <w:kern w:val="0"/>
                <w:sz w:val="24"/>
                <w:szCs w:val="20"/>
                <w:u w:val="single"/>
              </w:rPr>
              <w:t xml:space="preserve">                 </w:t>
            </w:r>
          </w:p>
          <w:p w14:paraId="5D1EE269"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proofErr w:type="gramStart"/>
            <w:r>
              <w:rPr>
                <w:rFonts w:ascii="仿宋" w:eastAsia="仿宋" w:hAnsi="仿宋" w:cs="仿宋" w:hint="eastAsia"/>
                <w:kern w:val="0"/>
                <w:sz w:val="24"/>
                <w:szCs w:val="20"/>
              </w:rPr>
              <w:t>账</w:t>
            </w:r>
            <w:proofErr w:type="gramEnd"/>
            <w:r>
              <w:rPr>
                <w:rFonts w:ascii="仿宋" w:eastAsia="仿宋" w:hAnsi="仿宋" w:cs="仿宋" w:hint="eastAsia"/>
                <w:kern w:val="0"/>
                <w:sz w:val="24"/>
                <w:szCs w:val="20"/>
              </w:rPr>
              <w:t xml:space="preserve">　　号：</w:t>
            </w:r>
            <w:r>
              <w:rPr>
                <w:rFonts w:ascii="仿宋" w:eastAsia="仿宋" w:hAnsi="仿宋" w:cs="仿宋"/>
                <w:kern w:val="0"/>
                <w:sz w:val="24"/>
                <w:szCs w:val="20"/>
                <w:u w:val="single"/>
              </w:rPr>
              <w:t xml:space="preserve">                 </w:t>
            </w:r>
          </w:p>
          <w:p w14:paraId="04E0CCD6"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签署日期：______________</w:t>
            </w:r>
          </w:p>
        </w:tc>
        <w:tc>
          <w:tcPr>
            <w:tcW w:w="4473" w:type="dxa"/>
          </w:tcPr>
          <w:p w14:paraId="3F1ED66E"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开户名称：</w:t>
            </w:r>
            <w:r>
              <w:rPr>
                <w:rFonts w:ascii="仿宋" w:eastAsia="仿宋" w:hAnsi="仿宋" w:cs="仿宋"/>
                <w:kern w:val="0"/>
                <w:sz w:val="24"/>
                <w:szCs w:val="20"/>
                <w:u w:val="single"/>
              </w:rPr>
              <w:t xml:space="preserve">                 </w:t>
            </w:r>
          </w:p>
          <w:p w14:paraId="1D1505A4"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开户银行：</w:t>
            </w:r>
            <w:r>
              <w:rPr>
                <w:rFonts w:ascii="仿宋" w:eastAsia="仿宋" w:hAnsi="仿宋" w:cs="仿宋"/>
                <w:kern w:val="0"/>
                <w:sz w:val="24"/>
                <w:szCs w:val="20"/>
                <w:u w:val="single"/>
              </w:rPr>
              <w:t xml:space="preserve">                 </w:t>
            </w:r>
            <w:r>
              <w:rPr>
                <w:rFonts w:ascii="仿宋" w:eastAsia="仿宋" w:hAnsi="仿宋" w:cs="仿宋"/>
                <w:kern w:val="0"/>
                <w:sz w:val="24"/>
                <w:szCs w:val="20"/>
              </w:rPr>
              <w:t xml:space="preserve">                       </w:t>
            </w:r>
          </w:p>
          <w:p w14:paraId="4A862996" w14:textId="77777777" w:rsidR="00222460" w:rsidRDefault="00222460" w:rsidP="00064376">
            <w:pPr>
              <w:adjustRightInd w:val="0"/>
              <w:spacing w:line="360" w:lineRule="auto"/>
              <w:jc w:val="left"/>
              <w:textAlignment w:val="baseline"/>
              <w:rPr>
                <w:rFonts w:ascii="仿宋" w:eastAsia="仿宋" w:hAnsi="仿宋" w:cs="仿宋"/>
                <w:kern w:val="0"/>
                <w:sz w:val="24"/>
                <w:szCs w:val="20"/>
                <w:u w:val="single"/>
              </w:rPr>
            </w:pPr>
            <w:proofErr w:type="gramStart"/>
            <w:r>
              <w:rPr>
                <w:rFonts w:ascii="仿宋" w:eastAsia="仿宋" w:hAnsi="仿宋" w:cs="仿宋" w:hint="eastAsia"/>
                <w:kern w:val="0"/>
                <w:sz w:val="24"/>
                <w:szCs w:val="20"/>
              </w:rPr>
              <w:t>账</w:t>
            </w:r>
            <w:proofErr w:type="gramEnd"/>
            <w:r>
              <w:rPr>
                <w:rFonts w:ascii="仿宋" w:eastAsia="仿宋" w:hAnsi="仿宋" w:cs="仿宋" w:hint="eastAsia"/>
                <w:kern w:val="0"/>
                <w:sz w:val="24"/>
                <w:szCs w:val="20"/>
              </w:rPr>
              <w:t xml:space="preserve">　　号：</w:t>
            </w:r>
            <w:r>
              <w:rPr>
                <w:rFonts w:ascii="仿宋" w:eastAsia="仿宋" w:hAnsi="仿宋" w:cs="仿宋"/>
                <w:kern w:val="0"/>
                <w:sz w:val="24"/>
                <w:szCs w:val="20"/>
                <w:u w:val="single"/>
              </w:rPr>
              <w:t xml:space="preserve">                 </w:t>
            </w:r>
          </w:p>
          <w:p w14:paraId="17F64480" w14:textId="77777777" w:rsidR="00222460" w:rsidRDefault="00222460" w:rsidP="00064376">
            <w:pPr>
              <w:adjustRightInd w:val="0"/>
              <w:spacing w:line="360" w:lineRule="auto"/>
              <w:jc w:val="left"/>
              <w:textAlignment w:val="baseline"/>
              <w:rPr>
                <w:rFonts w:ascii="仿宋" w:eastAsia="仿宋" w:hAnsi="仿宋" w:cs="仿宋"/>
                <w:kern w:val="0"/>
                <w:sz w:val="24"/>
                <w:szCs w:val="20"/>
              </w:rPr>
            </w:pPr>
            <w:r>
              <w:rPr>
                <w:rFonts w:ascii="仿宋" w:eastAsia="仿宋" w:hAnsi="仿宋" w:cs="仿宋" w:hint="eastAsia"/>
                <w:kern w:val="0"/>
                <w:sz w:val="24"/>
                <w:szCs w:val="20"/>
              </w:rPr>
              <w:t>签署日期：______________</w:t>
            </w:r>
          </w:p>
        </w:tc>
      </w:tr>
    </w:tbl>
    <w:p w14:paraId="0CE1F353"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1"/>
        </w:rPr>
      </w:pPr>
    </w:p>
    <w:p w14:paraId="53407079" w14:textId="77777777" w:rsidR="00222460" w:rsidRDefault="00222460" w:rsidP="00222460">
      <w:pPr>
        <w:widowControl/>
        <w:spacing w:line="360" w:lineRule="auto"/>
        <w:jc w:val="left"/>
        <w:rPr>
          <w:rFonts w:ascii="仿宋" w:eastAsia="仿宋" w:hAnsi="仿宋" w:cs="仿宋"/>
          <w:kern w:val="0"/>
          <w:sz w:val="24"/>
          <w:szCs w:val="21"/>
        </w:rPr>
      </w:pPr>
      <w:r>
        <w:rPr>
          <w:rFonts w:ascii="仿宋" w:eastAsia="仿宋" w:hAnsi="仿宋" w:cs="仿宋"/>
          <w:kern w:val="0"/>
          <w:sz w:val="24"/>
          <w:szCs w:val="21"/>
        </w:rPr>
        <w:br w:type="page"/>
      </w:r>
    </w:p>
    <w:p w14:paraId="6A27AA12" w14:textId="77777777" w:rsidR="00222460" w:rsidRDefault="00222460" w:rsidP="00222460">
      <w:pPr>
        <w:adjustRightInd w:val="0"/>
        <w:spacing w:line="360" w:lineRule="auto"/>
        <w:ind w:firstLineChars="200" w:firstLine="482"/>
        <w:jc w:val="left"/>
        <w:textAlignment w:val="baseline"/>
        <w:rPr>
          <w:rFonts w:ascii="仿宋" w:eastAsia="仿宋" w:hAnsi="仿宋" w:cs="仿宋"/>
          <w:b/>
          <w:iCs/>
          <w:kern w:val="0"/>
          <w:sz w:val="24"/>
          <w:szCs w:val="20"/>
        </w:rPr>
      </w:pPr>
      <w:r>
        <w:rPr>
          <w:rFonts w:ascii="仿宋" w:eastAsia="仿宋" w:hAnsi="仿宋" w:cs="仿宋" w:hint="eastAsia"/>
          <w:b/>
          <w:kern w:val="0"/>
          <w:sz w:val="24"/>
          <w:szCs w:val="20"/>
        </w:rPr>
        <w:lastRenderedPageBreak/>
        <w:t>合同附件</w:t>
      </w:r>
      <w:r>
        <w:rPr>
          <w:rFonts w:ascii="仿宋" w:eastAsia="仿宋" w:hAnsi="仿宋" w:cs="仿宋"/>
          <w:b/>
          <w:kern w:val="0"/>
          <w:sz w:val="24"/>
          <w:szCs w:val="20"/>
        </w:rPr>
        <w:t>1</w:t>
      </w:r>
      <w:r>
        <w:rPr>
          <w:rFonts w:ascii="仿宋" w:eastAsia="仿宋" w:hAnsi="仿宋" w:cs="仿宋" w:hint="eastAsia"/>
          <w:b/>
          <w:kern w:val="0"/>
          <w:sz w:val="24"/>
          <w:szCs w:val="20"/>
        </w:rPr>
        <w:t xml:space="preserve">  保密承诺书</w:t>
      </w:r>
    </w:p>
    <w:p w14:paraId="0EB465C2"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甲方（采购人名称）：</w:t>
      </w:r>
      <w:r>
        <w:rPr>
          <w:rFonts w:ascii="仿宋" w:eastAsia="仿宋" w:hAnsi="仿宋" w:cs="仿宋"/>
          <w:kern w:val="0"/>
          <w:sz w:val="24"/>
          <w:szCs w:val="20"/>
          <w:u w:val="single"/>
        </w:rPr>
        <w:t xml:space="preserve">                </w:t>
      </w:r>
      <w:r>
        <w:rPr>
          <w:rFonts w:ascii="仿宋" w:eastAsia="仿宋" w:hAnsi="仿宋" w:cs="仿宋" w:hint="eastAsia"/>
          <w:kern w:val="0"/>
          <w:sz w:val="24"/>
          <w:szCs w:val="20"/>
        </w:rPr>
        <w:t>鉴于</w:t>
      </w:r>
      <w:r>
        <w:rPr>
          <w:rFonts w:ascii="仿宋" w:eastAsia="仿宋" w:hAnsi="仿宋" w:cs="仿宋"/>
          <w:kern w:val="0"/>
          <w:sz w:val="24"/>
          <w:szCs w:val="20"/>
          <w:u w:val="single"/>
        </w:rPr>
        <w:t xml:space="preserve">             </w:t>
      </w:r>
      <w:r>
        <w:rPr>
          <w:rFonts w:ascii="仿宋" w:eastAsia="仿宋" w:hAnsi="仿宋" w:cs="仿宋" w:hint="eastAsia"/>
          <w:kern w:val="0"/>
          <w:sz w:val="24"/>
          <w:szCs w:val="20"/>
        </w:rPr>
        <w:t>（项目名称）的合作过程中，我公司已经或将要知悉贵单位所拥有的且标明秘密的参数、技巧等秘密信息，我公司做出以下保密声明，承诺有效地保护贵单位秘密和信息：</w:t>
      </w:r>
    </w:p>
    <w:p w14:paraId="39B08890"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秘密信息指商业秘密、所有权、秘密技术、所有的分析、记录、研究、原型以及其他与秘密信息相关的文献和材料，其中商业信息包括所有的信息，目前涉及到的数据和工具、将来或计划中的设备、材料、仪器、工艺过程、配方样品、技术、图纸、设计、产量、成本、供应商、客户、关键技术以及贵单位提供给我公司的其他类似资料信息，包括在采购设备中所出现的技术参数等。在可能的合作过程中，贵单位提出的所有服务需求和改进的建议，均属于贵单位专有的技术秘密。</w:t>
      </w:r>
    </w:p>
    <w:p w14:paraId="4473C1EC"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2、保密义务</w:t>
      </w:r>
    </w:p>
    <w:p w14:paraId="27E34AC2"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（1）</w:t>
      </w:r>
      <w:r>
        <w:rPr>
          <w:rFonts w:ascii="仿宋" w:eastAsia="仿宋" w:hAnsi="仿宋" w:cs="仿宋"/>
          <w:kern w:val="0"/>
          <w:sz w:val="24"/>
          <w:szCs w:val="20"/>
        </w:rPr>
        <w:t xml:space="preserve"> </w:t>
      </w:r>
      <w:r>
        <w:rPr>
          <w:rFonts w:ascii="仿宋" w:eastAsia="仿宋" w:hAnsi="仿宋" w:cs="仿宋" w:hint="eastAsia"/>
          <w:kern w:val="0"/>
          <w:sz w:val="24"/>
          <w:szCs w:val="20"/>
        </w:rPr>
        <w:t>对秘密信息进行保密；</w:t>
      </w:r>
    </w:p>
    <w:p w14:paraId="55B7CE04"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（2）</w:t>
      </w:r>
      <w:r>
        <w:rPr>
          <w:rFonts w:ascii="仿宋" w:eastAsia="仿宋" w:hAnsi="仿宋" w:cs="仿宋"/>
          <w:kern w:val="0"/>
          <w:sz w:val="24"/>
          <w:szCs w:val="20"/>
        </w:rPr>
        <w:t xml:space="preserve"> </w:t>
      </w:r>
      <w:r>
        <w:rPr>
          <w:rFonts w:ascii="仿宋" w:eastAsia="仿宋" w:hAnsi="仿宋" w:cs="仿宋" w:hint="eastAsia"/>
          <w:kern w:val="0"/>
          <w:sz w:val="24"/>
          <w:szCs w:val="20"/>
        </w:rPr>
        <w:t>除为履行职责而确有必要知悉秘密信息的相关人员，不向其他任何人披露，也不向任何第三方透露；</w:t>
      </w:r>
    </w:p>
    <w:p w14:paraId="07674B9E"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（3）</w:t>
      </w:r>
      <w:r>
        <w:rPr>
          <w:rFonts w:ascii="仿宋" w:eastAsia="仿宋" w:hAnsi="仿宋" w:cs="仿宋"/>
          <w:kern w:val="0"/>
          <w:sz w:val="24"/>
          <w:szCs w:val="20"/>
        </w:rPr>
        <w:t xml:space="preserve"> </w:t>
      </w:r>
      <w:r>
        <w:rPr>
          <w:rFonts w:ascii="仿宋" w:eastAsia="仿宋" w:hAnsi="仿宋" w:cs="仿宋" w:hint="eastAsia"/>
          <w:kern w:val="0"/>
          <w:sz w:val="24"/>
          <w:szCs w:val="20"/>
        </w:rPr>
        <w:t>及时、妥善地做好资料整理、归档和保密工作。</w:t>
      </w:r>
    </w:p>
    <w:p w14:paraId="20CCAFE9"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rPr>
      </w:pPr>
      <w:r>
        <w:rPr>
          <w:rFonts w:ascii="仿宋" w:eastAsia="仿宋" w:hAnsi="仿宋" w:cs="仿宋" w:hint="eastAsia"/>
          <w:kern w:val="0"/>
          <w:sz w:val="24"/>
          <w:szCs w:val="20"/>
        </w:rPr>
        <w:t>3、如违反上述承诺，我公司承担相应法律责任。</w:t>
      </w:r>
    </w:p>
    <w:p w14:paraId="67854A5E" w14:textId="77777777" w:rsidR="00222460" w:rsidRDefault="00222460" w:rsidP="00222460">
      <w:pPr>
        <w:adjustRightInd w:val="0"/>
        <w:spacing w:line="360" w:lineRule="auto"/>
        <w:ind w:firstLineChars="200" w:firstLine="480"/>
        <w:jc w:val="left"/>
        <w:textAlignment w:val="baseline"/>
        <w:rPr>
          <w:rFonts w:ascii="仿宋" w:eastAsia="仿宋" w:hAnsi="仿宋" w:cs="仿宋"/>
          <w:kern w:val="0"/>
          <w:sz w:val="24"/>
          <w:szCs w:val="20"/>
          <w:u w:val="single"/>
        </w:rPr>
      </w:pPr>
      <w:r>
        <w:rPr>
          <w:rFonts w:ascii="仿宋" w:eastAsia="仿宋" w:hAnsi="仿宋" w:cs="仿宋" w:hint="eastAsia"/>
          <w:kern w:val="0"/>
          <w:sz w:val="24"/>
          <w:szCs w:val="20"/>
        </w:rPr>
        <w:t>承诺方全称（盖章）：</w:t>
      </w:r>
      <w:r>
        <w:rPr>
          <w:rFonts w:ascii="仿宋" w:eastAsia="仿宋" w:hAnsi="仿宋" w:cs="仿宋"/>
          <w:kern w:val="0"/>
          <w:sz w:val="24"/>
          <w:szCs w:val="20"/>
          <w:u w:val="single"/>
        </w:rPr>
        <w:t xml:space="preserve">              </w:t>
      </w:r>
    </w:p>
    <w:p w14:paraId="7F82F859" w14:textId="77777777" w:rsidR="00222460" w:rsidRDefault="00222460" w:rsidP="00222460">
      <w:pPr>
        <w:adjustRightInd w:val="0"/>
        <w:spacing w:line="360" w:lineRule="auto"/>
        <w:ind w:firstLineChars="200" w:firstLine="480"/>
        <w:jc w:val="left"/>
        <w:textAlignment w:val="baseline"/>
        <w:rPr>
          <w:rFonts w:ascii="仿宋" w:eastAsia="仿宋" w:hAnsi="仿宋" w:cs="仿宋"/>
        </w:rPr>
      </w:pPr>
      <w:r>
        <w:rPr>
          <w:rFonts w:ascii="仿宋" w:eastAsia="仿宋" w:hAnsi="仿宋" w:cs="仿宋" w:hint="eastAsia"/>
          <w:kern w:val="0"/>
          <w:sz w:val="24"/>
          <w:szCs w:val="20"/>
        </w:rPr>
        <w:t>承诺日期：_______________________</w:t>
      </w:r>
    </w:p>
    <w:p w14:paraId="74B35037" w14:textId="77777777" w:rsidR="00C73CCC" w:rsidRDefault="00C73CCC">
      <w:pPr>
        <w:rPr>
          <w:rFonts w:hint="eastAsia"/>
        </w:rPr>
      </w:pPr>
    </w:p>
    <w:sectPr w:rsidR="00C73C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FAD5" w14:textId="77777777" w:rsidR="006A0ECC" w:rsidRDefault="006A0ECC" w:rsidP="00222460">
      <w:pPr>
        <w:rPr>
          <w:rFonts w:hint="eastAsia"/>
        </w:rPr>
      </w:pPr>
      <w:r>
        <w:separator/>
      </w:r>
    </w:p>
  </w:endnote>
  <w:endnote w:type="continuationSeparator" w:id="0">
    <w:p w14:paraId="20547388" w14:textId="77777777" w:rsidR="006A0ECC" w:rsidRDefault="006A0ECC" w:rsidP="002224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E180" w14:textId="77777777" w:rsidR="006A0ECC" w:rsidRDefault="006A0ECC" w:rsidP="00222460">
      <w:pPr>
        <w:rPr>
          <w:rFonts w:hint="eastAsia"/>
        </w:rPr>
      </w:pPr>
      <w:r>
        <w:separator/>
      </w:r>
    </w:p>
  </w:footnote>
  <w:footnote w:type="continuationSeparator" w:id="0">
    <w:p w14:paraId="5E8878B1" w14:textId="77777777" w:rsidR="006A0ECC" w:rsidRDefault="006A0ECC" w:rsidP="0022246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536FE4"/>
    <w:multiLevelType w:val="singleLevel"/>
    <w:tmpl w:val="BF536FE4"/>
    <w:lvl w:ilvl="0">
      <w:start w:val="2"/>
      <w:numFmt w:val="chineseCounting"/>
      <w:suff w:val="nothing"/>
      <w:lvlText w:val="（%1）"/>
      <w:lvlJc w:val="left"/>
      <w:rPr>
        <w:rFonts w:hint="eastAsia"/>
      </w:rPr>
    </w:lvl>
  </w:abstractNum>
  <w:num w:numId="1" w16cid:durableId="70198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A5"/>
    <w:rsid w:val="001057E2"/>
    <w:rsid w:val="001847A5"/>
    <w:rsid w:val="00222460"/>
    <w:rsid w:val="00255BD8"/>
    <w:rsid w:val="006A0ECC"/>
    <w:rsid w:val="00AE42E5"/>
    <w:rsid w:val="00C7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17B7018-15CE-4F1A-9FBE-20F6B85D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460"/>
    <w:pPr>
      <w:widowControl w:val="0"/>
      <w:jc w:val="both"/>
    </w:pPr>
    <w:rPr>
      <w:rFonts w:ascii="Calibri" w:eastAsia="宋体" w:hAnsi="Calibri" w:cs="Times New Roman"/>
      <w:szCs w:val="24"/>
    </w:rPr>
  </w:style>
  <w:style w:type="paragraph" w:styleId="1">
    <w:name w:val="heading 1"/>
    <w:basedOn w:val="a"/>
    <w:next w:val="a"/>
    <w:link w:val="10"/>
    <w:uiPriority w:val="9"/>
    <w:qFormat/>
    <w:rsid w:val="001847A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847A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847A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847A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847A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847A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847A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7A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47A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7A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847A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847A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847A5"/>
    <w:rPr>
      <w:rFonts w:cstheme="majorBidi"/>
      <w:color w:val="0F4761" w:themeColor="accent1" w:themeShade="BF"/>
      <w:sz w:val="28"/>
      <w:szCs w:val="28"/>
    </w:rPr>
  </w:style>
  <w:style w:type="character" w:customStyle="1" w:styleId="50">
    <w:name w:val="标题 5 字符"/>
    <w:basedOn w:val="a0"/>
    <w:link w:val="5"/>
    <w:uiPriority w:val="9"/>
    <w:semiHidden/>
    <w:rsid w:val="001847A5"/>
    <w:rPr>
      <w:rFonts w:cstheme="majorBidi"/>
      <w:color w:val="0F4761" w:themeColor="accent1" w:themeShade="BF"/>
      <w:sz w:val="24"/>
      <w:szCs w:val="24"/>
    </w:rPr>
  </w:style>
  <w:style w:type="character" w:customStyle="1" w:styleId="60">
    <w:name w:val="标题 6 字符"/>
    <w:basedOn w:val="a0"/>
    <w:link w:val="6"/>
    <w:uiPriority w:val="9"/>
    <w:semiHidden/>
    <w:rsid w:val="001847A5"/>
    <w:rPr>
      <w:rFonts w:cstheme="majorBidi"/>
      <w:b/>
      <w:bCs/>
      <w:color w:val="0F4761" w:themeColor="accent1" w:themeShade="BF"/>
    </w:rPr>
  </w:style>
  <w:style w:type="character" w:customStyle="1" w:styleId="70">
    <w:name w:val="标题 7 字符"/>
    <w:basedOn w:val="a0"/>
    <w:link w:val="7"/>
    <w:uiPriority w:val="9"/>
    <w:semiHidden/>
    <w:rsid w:val="001847A5"/>
    <w:rPr>
      <w:rFonts w:cstheme="majorBidi"/>
      <w:b/>
      <w:bCs/>
      <w:color w:val="595959" w:themeColor="text1" w:themeTint="A6"/>
    </w:rPr>
  </w:style>
  <w:style w:type="character" w:customStyle="1" w:styleId="80">
    <w:name w:val="标题 8 字符"/>
    <w:basedOn w:val="a0"/>
    <w:link w:val="8"/>
    <w:uiPriority w:val="9"/>
    <w:semiHidden/>
    <w:rsid w:val="001847A5"/>
    <w:rPr>
      <w:rFonts w:cstheme="majorBidi"/>
      <w:color w:val="595959" w:themeColor="text1" w:themeTint="A6"/>
    </w:rPr>
  </w:style>
  <w:style w:type="character" w:customStyle="1" w:styleId="90">
    <w:name w:val="标题 9 字符"/>
    <w:basedOn w:val="a0"/>
    <w:link w:val="9"/>
    <w:uiPriority w:val="9"/>
    <w:semiHidden/>
    <w:rsid w:val="001847A5"/>
    <w:rPr>
      <w:rFonts w:eastAsiaTheme="majorEastAsia" w:cstheme="majorBidi"/>
      <w:color w:val="595959" w:themeColor="text1" w:themeTint="A6"/>
    </w:rPr>
  </w:style>
  <w:style w:type="paragraph" w:styleId="a3">
    <w:name w:val="Title"/>
    <w:basedOn w:val="a"/>
    <w:next w:val="a"/>
    <w:link w:val="a4"/>
    <w:uiPriority w:val="10"/>
    <w:qFormat/>
    <w:rsid w:val="001847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7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7A5"/>
    <w:pPr>
      <w:spacing w:before="160" w:after="160"/>
      <w:jc w:val="center"/>
    </w:pPr>
    <w:rPr>
      <w:i/>
      <w:iCs/>
      <w:color w:val="404040" w:themeColor="text1" w:themeTint="BF"/>
    </w:rPr>
  </w:style>
  <w:style w:type="character" w:customStyle="1" w:styleId="a8">
    <w:name w:val="引用 字符"/>
    <w:basedOn w:val="a0"/>
    <w:link w:val="a7"/>
    <w:uiPriority w:val="29"/>
    <w:rsid w:val="001847A5"/>
    <w:rPr>
      <w:i/>
      <w:iCs/>
      <w:color w:val="404040" w:themeColor="text1" w:themeTint="BF"/>
    </w:rPr>
  </w:style>
  <w:style w:type="paragraph" w:styleId="a9">
    <w:name w:val="List Paragraph"/>
    <w:basedOn w:val="a"/>
    <w:uiPriority w:val="34"/>
    <w:qFormat/>
    <w:rsid w:val="001847A5"/>
    <w:pPr>
      <w:ind w:left="720"/>
      <w:contextualSpacing/>
    </w:pPr>
  </w:style>
  <w:style w:type="character" w:styleId="aa">
    <w:name w:val="Intense Emphasis"/>
    <w:basedOn w:val="a0"/>
    <w:uiPriority w:val="21"/>
    <w:qFormat/>
    <w:rsid w:val="001847A5"/>
    <w:rPr>
      <w:i/>
      <w:iCs/>
      <w:color w:val="0F4761" w:themeColor="accent1" w:themeShade="BF"/>
    </w:rPr>
  </w:style>
  <w:style w:type="paragraph" w:styleId="ab">
    <w:name w:val="Intense Quote"/>
    <w:basedOn w:val="a"/>
    <w:next w:val="a"/>
    <w:link w:val="ac"/>
    <w:uiPriority w:val="30"/>
    <w:qFormat/>
    <w:rsid w:val="00184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847A5"/>
    <w:rPr>
      <w:i/>
      <w:iCs/>
      <w:color w:val="0F4761" w:themeColor="accent1" w:themeShade="BF"/>
    </w:rPr>
  </w:style>
  <w:style w:type="character" w:styleId="ad">
    <w:name w:val="Intense Reference"/>
    <w:basedOn w:val="a0"/>
    <w:uiPriority w:val="32"/>
    <w:qFormat/>
    <w:rsid w:val="001847A5"/>
    <w:rPr>
      <w:b/>
      <w:bCs/>
      <w:smallCaps/>
      <w:color w:val="0F4761" w:themeColor="accent1" w:themeShade="BF"/>
      <w:spacing w:val="5"/>
    </w:rPr>
  </w:style>
  <w:style w:type="paragraph" w:styleId="ae">
    <w:name w:val="header"/>
    <w:basedOn w:val="a"/>
    <w:link w:val="af"/>
    <w:uiPriority w:val="99"/>
    <w:unhideWhenUsed/>
    <w:rsid w:val="00222460"/>
    <w:pPr>
      <w:tabs>
        <w:tab w:val="center" w:pos="4153"/>
        <w:tab w:val="right" w:pos="8306"/>
      </w:tabs>
      <w:snapToGrid w:val="0"/>
      <w:jc w:val="center"/>
    </w:pPr>
    <w:rPr>
      <w:sz w:val="18"/>
      <w:szCs w:val="18"/>
    </w:rPr>
  </w:style>
  <w:style w:type="character" w:customStyle="1" w:styleId="af">
    <w:name w:val="页眉 字符"/>
    <w:basedOn w:val="a0"/>
    <w:link w:val="ae"/>
    <w:uiPriority w:val="99"/>
    <w:rsid w:val="00222460"/>
    <w:rPr>
      <w:sz w:val="18"/>
      <w:szCs w:val="18"/>
    </w:rPr>
  </w:style>
  <w:style w:type="paragraph" w:styleId="af0">
    <w:name w:val="footer"/>
    <w:basedOn w:val="a"/>
    <w:link w:val="af1"/>
    <w:uiPriority w:val="99"/>
    <w:unhideWhenUsed/>
    <w:rsid w:val="00222460"/>
    <w:pPr>
      <w:tabs>
        <w:tab w:val="center" w:pos="4153"/>
        <w:tab w:val="right" w:pos="8306"/>
      </w:tabs>
      <w:snapToGrid w:val="0"/>
      <w:jc w:val="left"/>
    </w:pPr>
    <w:rPr>
      <w:sz w:val="18"/>
      <w:szCs w:val="18"/>
    </w:rPr>
  </w:style>
  <w:style w:type="character" w:customStyle="1" w:styleId="af1">
    <w:name w:val="页脚 字符"/>
    <w:basedOn w:val="a0"/>
    <w:link w:val="af0"/>
    <w:uiPriority w:val="99"/>
    <w:rsid w:val="002224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蕊</dc:creator>
  <cp:keywords/>
  <dc:description/>
  <cp:lastModifiedBy>袁 蕊</cp:lastModifiedBy>
  <cp:revision>2</cp:revision>
  <dcterms:created xsi:type="dcterms:W3CDTF">2025-03-23T14:36:00Z</dcterms:created>
  <dcterms:modified xsi:type="dcterms:W3CDTF">2025-03-23T14:37:00Z</dcterms:modified>
</cp:coreProperties>
</file>