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6"/>
      </w:tblGrid>
      <w:tr w14:paraId="4A83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D7358BE">
            <w:pPr>
              <w:jc w:val="center"/>
              <w:rPr>
                <w:rFonts w:hint="eastAsia" w:eastAsia="黑体"/>
                <w:sz w:val="21"/>
                <w:szCs w:val="21"/>
              </w:rPr>
            </w:pPr>
            <w:bookmarkStart w:id="0" w:name="_Toc2183"/>
            <w:r>
              <w:rPr>
                <w:rFonts w:hint="eastAsia" w:eastAsia="黑体"/>
                <w:sz w:val="21"/>
                <w:szCs w:val="21"/>
              </w:rPr>
              <w:t>委托协议编号</w:t>
            </w:r>
          </w:p>
        </w:tc>
        <w:tc>
          <w:tcPr>
            <w:tcW w:w="2126" w:type="dxa"/>
          </w:tcPr>
          <w:p w14:paraId="2D204851">
            <w:pPr>
              <w:jc w:val="center"/>
              <w:rPr>
                <w:rFonts w:hint="eastAsia" w:eastAsia="黑体"/>
                <w:sz w:val="52"/>
              </w:rPr>
            </w:pPr>
          </w:p>
        </w:tc>
      </w:tr>
    </w:tbl>
    <w:p w14:paraId="21FD6D1D">
      <w:pPr>
        <w:jc w:val="center"/>
        <w:rPr>
          <w:rFonts w:hint="eastAsia" w:eastAsia="黑体"/>
          <w:sz w:val="52"/>
          <w:lang w:eastAsia="zh-CN"/>
        </w:rPr>
      </w:pPr>
      <w:r>
        <w:rPr>
          <w:rFonts w:hint="eastAsia" w:eastAsia="黑体"/>
          <w:sz w:val="52"/>
          <w:lang w:eastAsia="zh-CN"/>
        </w:rPr>
        <w:t>技术服务（测试化验加工）委托协议</w:t>
      </w:r>
    </w:p>
    <w:p w14:paraId="124FB307">
      <w:pPr>
        <w:adjustRightInd w:val="0"/>
        <w:snapToGrid w:val="0"/>
        <w:rPr>
          <w:rFonts w:hint="eastAsia"/>
          <w:sz w:val="28"/>
          <w:lang w:eastAsia="zh-CN"/>
        </w:rPr>
      </w:pPr>
      <w:r>
        <w:rPr>
          <w:sz w:val="28"/>
          <w:lang w:eastAsia="zh-CN"/>
        </w:rPr>
        <w:t xml:space="preserve">         </w:t>
      </w:r>
      <w:bookmarkStart w:id="1" w:name="_GoBack"/>
      <w:bookmarkEnd w:id="1"/>
    </w:p>
    <w:p w14:paraId="1693BD95">
      <w:pPr>
        <w:adjustRightInd w:val="0"/>
        <w:snapToGrid w:val="0"/>
        <w:rPr>
          <w:rFonts w:hint="eastAsia"/>
          <w:sz w:val="32"/>
          <w:lang w:eastAsia="zh-CN"/>
        </w:rPr>
      </w:pPr>
    </w:p>
    <w:tbl>
      <w:tblPr>
        <w:tblStyle w:val="24"/>
        <w:tblW w:w="0" w:type="auto"/>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2340"/>
        <w:gridCol w:w="1693"/>
        <w:gridCol w:w="2826"/>
      </w:tblGrid>
      <w:tr w14:paraId="601B8D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CDCACC9">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gridSpan w:val="3"/>
            <w:tcBorders>
              <w:bottom w:val="single" w:color="auto" w:sz="4" w:space="0"/>
            </w:tcBorders>
            <w:noWrap/>
            <w:vAlign w:val="bottom"/>
          </w:tcPr>
          <w:p w14:paraId="78DD6293">
            <w:pPr>
              <w:tabs>
                <w:tab w:val="left" w:pos="2208"/>
              </w:tabs>
              <w:adjustRightInd w:val="0"/>
              <w:snapToGrid w:val="0"/>
              <w:jc w:val="center"/>
              <w:rPr>
                <w:rFonts w:hint="eastAsia"/>
                <w:sz w:val="28"/>
                <w:szCs w:val="28"/>
              </w:rPr>
            </w:pPr>
            <w:r>
              <w:rPr>
                <w:rFonts w:hint="eastAsia"/>
                <w:sz w:val="28"/>
                <w:szCs w:val="28"/>
                <w:lang w:eastAsia="zh-CN"/>
              </w:rPr>
              <w:t>2025改革与发展测试加工服务-03包：Real Time PCR 方法检测基因的mRNA表达</w:t>
            </w:r>
          </w:p>
        </w:tc>
      </w:tr>
      <w:tr w14:paraId="1BE4C80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C02CC70">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color="auto" w:sz="4" w:space="0"/>
            </w:tcBorders>
            <w:noWrap/>
            <w:vAlign w:val="bottom"/>
          </w:tcPr>
          <w:p w14:paraId="3269B22A">
            <w:pPr>
              <w:tabs>
                <w:tab w:val="left" w:pos="2208"/>
              </w:tabs>
              <w:adjustRightInd w:val="0"/>
              <w:snapToGrid w:val="0"/>
              <w:jc w:val="center"/>
              <w:rPr>
                <w:rFonts w:hint="eastAsia"/>
                <w:sz w:val="28"/>
                <w:szCs w:val="28"/>
                <w:lang w:eastAsia="zh-CN"/>
              </w:rPr>
            </w:pPr>
            <w:r>
              <w:rPr>
                <w:rFonts w:hint="eastAsia"/>
                <w:sz w:val="28"/>
                <w:szCs w:val="28"/>
                <w:lang w:eastAsia="zh-CN"/>
              </w:rPr>
              <w:t>北京市耳鼻咽喉科研究所（北京市耳鼻咽喉头颈外科研究中心）</w:t>
            </w:r>
          </w:p>
        </w:tc>
      </w:tr>
      <w:tr w14:paraId="4B065C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2DB8FE9">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2C2CBAC8">
            <w:pPr>
              <w:tabs>
                <w:tab w:val="left" w:pos="2208"/>
              </w:tabs>
              <w:adjustRightInd w:val="0"/>
              <w:snapToGrid w:val="0"/>
              <w:jc w:val="both"/>
              <w:rPr>
                <w:rFonts w:hint="eastAsia"/>
                <w:sz w:val="28"/>
                <w:szCs w:val="28"/>
                <w:lang w:eastAsia="zh-CN"/>
              </w:rPr>
            </w:pPr>
            <w:r>
              <w:rPr>
                <w:rFonts w:hint="eastAsia"/>
                <w:sz w:val="28"/>
                <w:szCs w:val="28"/>
                <w:lang w:eastAsia="zh-CN"/>
              </w:rPr>
              <w:t>王成硕</w:t>
            </w:r>
          </w:p>
        </w:tc>
      </w:tr>
      <w:tr w14:paraId="1C42BA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E055C6C">
            <w:pPr>
              <w:adjustRightInd w:val="0"/>
              <w:snapToGrid w:val="0"/>
              <w:ind w:firstLine="280" w:firstLineChars="100"/>
              <w:jc w:val="both"/>
              <w:rPr>
                <w:rFonts w:hint="eastAsia"/>
                <w:sz w:val="28"/>
                <w:szCs w:val="28"/>
              </w:rPr>
            </w:pPr>
            <w:r>
              <w:rPr>
                <w:rFonts w:hint="eastAsia"/>
                <w:sz w:val="28"/>
                <w:szCs w:val="28"/>
              </w:rPr>
              <w:t>项目负责人</w:t>
            </w:r>
          </w:p>
        </w:tc>
        <w:tc>
          <w:tcPr>
            <w:tcW w:w="2340" w:type="dxa"/>
            <w:tcBorders>
              <w:bottom w:val="single" w:color="auto" w:sz="4" w:space="0"/>
            </w:tcBorders>
            <w:noWrap/>
            <w:vAlign w:val="bottom"/>
          </w:tcPr>
          <w:p w14:paraId="3EB779F2">
            <w:pPr>
              <w:adjustRightInd w:val="0"/>
              <w:snapToGrid w:val="0"/>
              <w:jc w:val="both"/>
              <w:rPr>
                <w:rFonts w:hint="eastAsia"/>
                <w:sz w:val="28"/>
                <w:szCs w:val="28"/>
                <w:lang w:eastAsia="zh-CN"/>
              </w:rPr>
            </w:pPr>
            <w:r>
              <w:rPr>
                <w:rFonts w:hint="eastAsia"/>
                <w:sz w:val="28"/>
                <w:szCs w:val="28"/>
                <w:lang w:eastAsia="zh-CN"/>
              </w:rPr>
              <w:t>蓝凤</w:t>
            </w:r>
          </w:p>
        </w:tc>
        <w:tc>
          <w:tcPr>
            <w:tcW w:w="1693" w:type="dxa"/>
            <w:tcBorders>
              <w:bottom w:val="nil"/>
            </w:tcBorders>
            <w:noWrap/>
            <w:vAlign w:val="bottom"/>
          </w:tcPr>
          <w:p w14:paraId="1FCE032C">
            <w:pPr>
              <w:adjustRightInd w:val="0"/>
              <w:snapToGrid w:val="0"/>
              <w:jc w:val="both"/>
              <w:rPr>
                <w:rFonts w:hint="eastAsia"/>
                <w:sz w:val="28"/>
                <w:szCs w:val="28"/>
              </w:rPr>
            </w:pPr>
            <w:r>
              <w:rPr>
                <w:rFonts w:hint="eastAsia"/>
                <w:sz w:val="28"/>
                <w:szCs w:val="28"/>
              </w:rPr>
              <w:t>联系电话</w:t>
            </w:r>
          </w:p>
        </w:tc>
        <w:tc>
          <w:tcPr>
            <w:tcW w:w="2826" w:type="dxa"/>
            <w:tcBorders>
              <w:bottom w:val="single" w:color="auto" w:sz="4" w:space="0"/>
            </w:tcBorders>
            <w:noWrap/>
            <w:vAlign w:val="bottom"/>
          </w:tcPr>
          <w:p w14:paraId="3D5C62AF">
            <w:pPr>
              <w:adjustRightInd w:val="0"/>
              <w:snapToGrid w:val="0"/>
              <w:jc w:val="both"/>
              <w:rPr>
                <w:rFonts w:hint="eastAsia"/>
                <w:sz w:val="28"/>
                <w:szCs w:val="28"/>
              </w:rPr>
            </w:pPr>
            <w:r>
              <w:rPr>
                <w:rFonts w:hint="eastAsia" w:ascii="Times New Roman" w:hAnsi="Times New Roman"/>
                <w:sz w:val="28"/>
                <w:szCs w:val="28"/>
                <w:lang w:eastAsia="zh-CN"/>
              </w:rPr>
              <w:t>58266832</w:t>
            </w:r>
          </w:p>
        </w:tc>
      </w:tr>
      <w:tr w14:paraId="1200B1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6EC3732">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bottom w:val="single" w:color="auto" w:sz="4" w:space="0"/>
            </w:tcBorders>
            <w:noWrap/>
            <w:vAlign w:val="bottom"/>
          </w:tcPr>
          <w:p w14:paraId="6F0E4883">
            <w:pPr>
              <w:adjustRightInd w:val="0"/>
              <w:snapToGrid w:val="0"/>
              <w:jc w:val="both"/>
              <w:rPr>
                <w:rFonts w:hint="eastAsia"/>
                <w:sz w:val="28"/>
                <w:szCs w:val="28"/>
                <w:lang w:eastAsia="zh-CN"/>
              </w:rPr>
            </w:pPr>
            <w:r>
              <w:rPr>
                <w:rFonts w:hint="eastAsia"/>
                <w:sz w:val="28"/>
                <w:szCs w:val="28"/>
                <w:lang w:eastAsia="zh-CN"/>
              </w:rPr>
              <w:t>北京市东城区后沟胡同17号</w:t>
            </w:r>
          </w:p>
        </w:tc>
      </w:tr>
      <w:tr w14:paraId="5A6A85F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15" w:type="dxa"/>
            <w:gridSpan w:val="4"/>
            <w:noWrap/>
            <w:vAlign w:val="bottom"/>
          </w:tcPr>
          <w:p w14:paraId="3F988D1E">
            <w:pPr>
              <w:tabs>
                <w:tab w:val="left" w:pos="2208"/>
              </w:tabs>
              <w:adjustRightInd w:val="0"/>
              <w:snapToGrid w:val="0"/>
              <w:jc w:val="both"/>
              <w:rPr>
                <w:rFonts w:hint="eastAsia"/>
                <w:sz w:val="28"/>
                <w:szCs w:val="28"/>
                <w:lang w:eastAsia="zh-CN"/>
              </w:rPr>
            </w:pPr>
          </w:p>
        </w:tc>
      </w:tr>
      <w:tr w14:paraId="51178C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3A285A3">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gridSpan w:val="3"/>
            <w:tcBorders>
              <w:bottom w:val="single" w:color="auto" w:sz="4" w:space="0"/>
            </w:tcBorders>
            <w:noWrap/>
            <w:vAlign w:val="bottom"/>
          </w:tcPr>
          <w:p w14:paraId="4CED926F">
            <w:pPr>
              <w:tabs>
                <w:tab w:val="left" w:pos="2208"/>
              </w:tabs>
              <w:adjustRightInd w:val="0"/>
              <w:snapToGrid w:val="0"/>
              <w:jc w:val="center"/>
              <w:rPr>
                <w:rFonts w:hint="eastAsia"/>
                <w:sz w:val="28"/>
                <w:szCs w:val="28"/>
              </w:rPr>
            </w:pPr>
            <w:r>
              <w:rPr>
                <w:rFonts w:hint="eastAsia"/>
                <w:sz w:val="28"/>
                <w:szCs w:val="28"/>
              </w:rPr>
              <w:t>北京冠星宇科技有限公司</w:t>
            </w:r>
          </w:p>
        </w:tc>
      </w:tr>
      <w:tr w14:paraId="6E1BFB7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0F744012">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79CAA4AA">
            <w:pPr>
              <w:tabs>
                <w:tab w:val="left" w:pos="2208"/>
              </w:tabs>
              <w:adjustRightInd w:val="0"/>
              <w:snapToGrid w:val="0"/>
              <w:jc w:val="both"/>
              <w:rPr>
                <w:rFonts w:hint="eastAsia"/>
                <w:sz w:val="28"/>
                <w:szCs w:val="28"/>
              </w:rPr>
            </w:pPr>
            <w:r>
              <w:rPr>
                <w:rFonts w:hint="eastAsia"/>
                <w:sz w:val="28"/>
                <w:szCs w:val="28"/>
              </w:rPr>
              <w:t>任德军</w:t>
            </w:r>
          </w:p>
        </w:tc>
      </w:tr>
      <w:tr w14:paraId="42C52F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28A67FC">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color="auto" w:sz="4" w:space="0"/>
            </w:tcBorders>
            <w:noWrap/>
            <w:vAlign w:val="bottom"/>
          </w:tcPr>
          <w:p w14:paraId="52C3F61A">
            <w:pPr>
              <w:tabs>
                <w:tab w:val="left" w:pos="2208"/>
              </w:tabs>
              <w:adjustRightInd w:val="0"/>
              <w:snapToGrid w:val="0"/>
              <w:jc w:val="both"/>
              <w:rPr>
                <w:rFonts w:hint="eastAsia"/>
                <w:sz w:val="28"/>
                <w:szCs w:val="28"/>
              </w:rPr>
            </w:pPr>
            <w:r>
              <w:rPr>
                <w:rFonts w:hint="eastAsia"/>
                <w:sz w:val="28"/>
                <w:szCs w:val="28"/>
              </w:rPr>
              <w:t>任德军</w:t>
            </w:r>
          </w:p>
        </w:tc>
      </w:tr>
      <w:tr w14:paraId="4651B6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21B04C49">
            <w:pPr>
              <w:tabs>
                <w:tab w:val="left" w:pos="2208"/>
              </w:tabs>
              <w:adjustRightInd w:val="0"/>
              <w:snapToGrid w:val="0"/>
              <w:jc w:val="center"/>
              <w:rPr>
                <w:rFonts w:hint="eastAsia"/>
                <w:sz w:val="28"/>
                <w:szCs w:val="28"/>
              </w:rPr>
            </w:pPr>
            <w:r>
              <w:rPr>
                <w:rFonts w:hint="eastAsia"/>
                <w:sz w:val="28"/>
                <w:szCs w:val="28"/>
              </w:rPr>
              <w:t>联系电话</w:t>
            </w:r>
          </w:p>
        </w:tc>
        <w:tc>
          <w:tcPr>
            <w:tcW w:w="6859" w:type="dxa"/>
            <w:gridSpan w:val="3"/>
            <w:tcBorders>
              <w:bottom w:val="nil"/>
            </w:tcBorders>
            <w:noWrap/>
            <w:vAlign w:val="bottom"/>
          </w:tcPr>
          <w:p w14:paraId="036B4C10">
            <w:pPr>
              <w:tabs>
                <w:tab w:val="left" w:pos="2208"/>
              </w:tabs>
              <w:adjustRightInd w:val="0"/>
              <w:snapToGrid w:val="0"/>
              <w:jc w:val="both"/>
              <w:rPr>
                <w:rFonts w:hint="eastAsia"/>
                <w:sz w:val="28"/>
                <w:szCs w:val="28"/>
              </w:rPr>
            </w:pPr>
            <w:r>
              <w:rPr>
                <w:sz w:val="28"/>
                <w:szCs w:val="28"/>
              </w:rPr>
              <w:t>13611039938</w:t>
            </w:r>
          </w:p>
        </w:tc>
      </w:tr>
      <w:tr w14:paraId="242A994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tcBorders>
              <w:bottom w:val="nil"/>
            </w:tcBorders>
            <w:noWrap/>
            <w:vAlign w:val="bottom"/>
          </w:tcPr>
          <w:p w14:paraId="47D2A77C">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tcBorders>
            <w:noWrap/>
            <w:vAlign w:val="bottom"/>
          </w:tcPr>
          <w:p w14:paraId="77702439">
            <w:pPr>
              <w:adjustRightInd w:val="0"/>
              <w:snapToGrid w:val="0"/>
              <w:jc w:val="both"/>
              <w:rPr>
                <w:rFonts w:hint="eastAsia"/>
                <w:sz w:val="28"/>
                <w:szCs w:val="28"/>
                <w:u w:val="single"/>
                <w:lang w:eastAsia="zh-CN"/>
              </w:rPr>
            </w:pPr>
            <w:r>
              <w:rPr>
                <w:rFonts w:hint="eastAsia"/>
                <w:sz w:val="28"/>
                <w:szCs w:val="28"/>
                <w:lang w:eastAsia="zh-CN"/>
              </w:rPr>
              <w:t>北京市海淀区志新路15号中核中原大楼411室</w:t>
            </w:r>
          </w:p>
        </w:tc>
      </w:tr>
    </w:tbl>
    <w:p w14:paraId="11478C05">
      <w:pPr>
        <w:adjustRightInd w:val="0"/>
        <w:snapToGrid w:val="0"/>
        <w:ind w:left="110" w:leftChars="50"/>
        <w:rPr>
          <w:rFonts w:hint="eastAsia"/>
          <w:sz w:val="28"/>
          <w:szCs w:val="28"/>
          <w:u w:val="single"/>
          <w:lang w:eastAsia="zh-CN"/>
        </w:rPr>
      </w:pPr>
    </w:p>
    <w:p w14:paraId="00D35105">
      <w:pPr>
        <w:adjustRightInd w:val="0"/>
        <w:snapToGrid w:val="0"/>
        <w:rPr>
          <w:rFonts w:hint="eastAsia"/>
          <w:sz w:val="28"/>
          <w:szCs w:val="28"/>
          <w:u w:val="single"/>
          <w:lang w:eastAsia="zh-CN"/>
        </w:rPr>
      </w:pPr>
    </w:p>
    <w:p w14:paraId="45D7DEF2">
      <w:pPr>
        <w:rPr>
          <w:rFonts w:hint="eastAsia"/>
          <w:lang w:eastAsia="zh-CN"/>
        </w:rPr>
      </w:pPr>
      <w:r>
        <w:rPr>
          <w:lang w:eastAsia="zh-CN"/>
        </w:rPr>
        <w:br w:type="page"/>
      </w:r>
    </w:p>
    <w:p w14:paraId="0590B140">
      <w:pPr>
        <w:jc w:val="center"/>
        <w:rPr>
          <w:rFonts w:hint="eastAsia"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1AECA032">
      <w:pPr>
        <w:spacing w:line="360" w:lineRule="auto"/>
        <w:jc w:val="both"/>
        <w:rPr>
          <w:rFonts w:hint="eastAsia" w:eastAsia="楷体_GB2312"/>
          <w:b/>
          <w:sz w:val="28"/>
          <w:szCs w:val="28"/>
        </w:rPr>
      </w:pPr>
    </w:p>
    <w:p w14:paraId="02CA5DA2">
      <w:pPr>
        <w:numPr>
          <w:ilvl w:val="0"/>
          <w:numId w:val="1"/>
        </w:numPr>
        <w:tabs>
          <w:tab w:val="left" w:pos="0"/>
          <w:tab w:val="clear" w:pos="960"/>
        </w:tabs>
        <w:spacing w:line="360" w:lineRule="auto"/>
        <w:ind w:left="700" w:hanging="700"/>
        <w:jc w:val="both"/>
        <w:rPr>
          <w:rFonts w:hint="eastAsia"/>
          <w:sz w:val="28"/>
          <w:szCs w:val="28"/>
          <w:lang w:eastAsia="zh-CN"/>
        </w:rPr>
      </w:pPr>
      <w:r>
        <w:rPr>
          <w:rFonts w:hint="eastAsia" w:eastAsia="楷体_GB2312"/>
          <w:sz w:val="28"/>
          <w:szCs w:val="28"/>
          <w:lang w:eastAsia="zh-CN"/>
        </w:rPr>
        <w:t>本协议适用于我院科研人员在项目研究过程中支付给外单位的检验、测试、化验及加工等费用时需要签署的协议。</w:t>
      </w:r>
    </w:p>
    <w:p w14:paraId="2876BD8F">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合同封面的委托任务名称指本合同的测试加工等具体内容，应用简明规范的专业术语明确概括所要完成的服务内容。 </w:t>
      </w:r>
    </w:p>
    <w:p w14:paraId="6E52E925">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本合同的委托方（甲方）和受托方（乙方）名称，须按单位公章及法人营业执照中所记载的详细名称填写，若涉及外文名称，首次出现时应写明全称及简称。 </w:t>
      </w:r>
    </w:p>
    <w:p w14:paraId="7DC72B3F">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5CD30500">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使用本协议书时约定无须填写的条款，应在该条款处注明“无”等字样。</w:t>
      </w:r>
    </w:p>
    <w:p w14:paraId="2673A73F">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协议书要求</w:t>
      </w:r>
      <w:r>
        <w:rPr>
          <w:rFonts w:eastAsia="楷体_GB2312"/>
          <w:sz w:val="28"/>
          <w:szCs w:val="28"/>
          <w:lang w:eastAsia="zh-CN"/>
        </w:rPr>
        <w:t>A4</w:t>
      </w:r>
      <w:r>
        <w:rPr>
          <w:rFonts w:hint="eastAsia" w:eastAsia="楷体_GB2312"/>
          <w:sz w:val="28"/>
          <w:szCs w:val="28"/>
          <w:lang w:eastAsia="zh-CN"/>
        </w:rPr>
        <w:t>纸打印，一式4份，左侧装订，正文内容所用字型应不小于</w:t>
      </w:r>
      <w:r>
        <w:rPr>
          <w:rFonts w:eastAsia="楷体_GB2312"/>
          <w:sz w:val="28"/>
          <w:szCs w:val="28"/>
          <w:lang w:eastAsia="zh-CN"/>
        </w:rPr>
        <w:t>5</w:t>
      </w:r>
      <w:r>
        <w:rPr>
          <w:rFonts w:hint="eastAsia" w:eastAsia="楷体_GB2312"/>
          <w:sz w:val="28"/>
          <w:szCs w:val="28"/>
          <w:lang w:eastAsia="zh-CN"/>
        </w:rPr>
        <w:t>号字，协议正本中所涉及与本协议约定事项有关的技术资料及其指定附件备齐后应合装成册，其规格大小应与协议书一致。</w:t>
      </w:r>
    </w:p>
    <w:p w14:paraId="3DE3D1FC">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受委托方需提供测试化验加工的原始数据，委托方务必保留原始数据10年以上以备审计抽查。</w:t>
      </w:r>
    </w:p>
    <w:p w14:paraId="67FB8FEE">
      <w:pPr>
        <w:tabs>
          <w:tab w:val="left" w:pos="0"/>
        </w:tabs>
        <w:spacing w:line="360" w:lineRule="auto"/>
        <w:jc w:val="both"/>
        <w:rPr>
          <w:rFonts w:hint="eastAsia"/>
          <w:lang w:eastAsia="zh-CN"/>
        </w:rPr>
      </w:pPr>
      <w:r>
        <w:rPr>
          <w:lang w:eastAsia="zh-CN"/>
        </w:rPr>
        <w:br w:type="page"/>
      </w:r>
    </w:p>
    <w:p w14:paraId="38CD8011">
      <w:pPr>
        <w:spacing w:line="360" w:lineRule="auto"/>
        <w:ind w:firstLine="480" w:firstLineChars="200"/>
        <w:rPr>
          <w:rFonts w:hint="eastAsia"/>
          <w:sz w:val="24"/>
          <w:szCs w:val="24"/>
          <w:lang w:eastAsia="zh-CN"/>
        </w:rPr>
      </w:pPr>
      <w:r>
        <w:rPr>
          <w:rFonts w:hint="eastAsia"/>
          <w:sz w:val="24"/>
          <w:szCs w:val="24"/>
          <w:lang w:eastAsia="zh-CN"/>
        </w:rPr>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3EB6E784">
      <w:pPr>
        <w:spacing w:line="360" w:lineRule="auto"/>
        <w:rPr>
          <w:rFonts w:hint="eastAsia"/>
          <w:sz w:val="24"/>
          <w:szCs w:val="24"/>
          <w:u w:val="single"/>
          <w:lang w:eastAsia="zh-CN"/>
        </w:rPr>
      </w:pPr>
      <w:r>
        <w:rPr>
          <w:rFonts w:hint="eastAsia"/>
          <w:sz w:val="24"/>
          <w:szCs w:val="24"/>
          <w:u w:val="single"/>
          <w:lang w:eastAsia="zh-CN"/>
        </w:rPr>
        <w:t xml:space="preserve">                                                                         </w:t>
      </w:r>
    </w:p>
    <w:p w14:paraId="09DC768B">
      <w:pPr>
        <w:pStyle w:val="85"/>
        <w:numPr>
          <w:ilvl w:val="0"/>
          <w:numId w:val="2"/>
        </w:numPr>
        <w:spacing w:line="360" w:lineRule="auto"/>
        <w:ind w:firstLineChars="0"/>
        <w:rPr>
          <w:rFonts w:hint="eastAsia" w:ascii="宋体" w:hAnsi="宋体"/>
          <w:b/>
          <w:sz w:val="24"/>
        </w:rPr>
      </w:pPr>
      <w:r>
        <w:rPr>
          <w:rFonts w:hint="eastAsia" w:ascii="宋体" w:hAnsi="宋体"/>
          <w:b/>
          <w:sz w:val="24"/>
        </w:rPr>
        <w:t xml:space="preserve"> 委托工作的主要内容、加工方式和要求</w:t>
      </w:r>
    </w:p>
    <w:p w14:paraId="69BC5FD3">
      <w:pPr>
        <w:pStyle w:val="85"/>
        <w:spacing w:line="360" w:lineRule="auto"/>
        <w:ind w:left="735" w:leftChars="140" w:hanging="427" w:firstLineChars="0"/>
        <w:rPr>
          <w:rFonts w:hint="eastAsia" w:ascii="宋体" w:hAnsi="宋体"/>
          <w:sz w:val="24"/>
        </w:rPr>
      </w:pPr>
      <w:r>
        <w:rPr>
          <w:rFonts w:hint="eastAsia" w:ascii="宋体" w:hAnsi="宋体"/>
          <w:sz w:val="24"/>
        </w:rPr>
        <w:t>1、测试加工内容</w:t>
      </w:r>
    </w:p>
    <w:p w14:paraId="7AB51DBB">
      <w:pPr>
        <w:pStyle w:val="85"/>
        <w:spacing w:line="360" w:lineRule="auto"/>
        <w:ind w:left="735" w:leftChars="140" w:hanging="427" w:firstLineChars="0"/>
        <w:rPr>
          <w:rFonts w:hint="eastAsia" w:ascii="宋体" w:hAnsi="宋体"/>
          <w:sz w:val="24"/>
        </w:rPr>
      </w:pPr>
      <w:r>
        <w:rPr>
          <w:szCs w:val="21"/>
        </w:rPr>
        <w:t>实时荧光定量PCR（QuantitativeReal-timePCR）</w:t>
      </w:r>
      <w:r>
        <w:rPr>
          <w:rFonts w:ascii="宋体" w:hAnsi="宋体" w:cs="Arial"/>
          <w:szCs w:val="21"/>
        </w:rPr>
        <w:t>检测</w:t>
      </w:r>
      <w:r>
        <w:rPr>
          <w:rFonts w:hint="eastAsia" w:ascii="宋体" w:hAnsi="宋体" w:cs="宋体"/>
          <w:szCs w:val="21"/>
        </w:rPr>
        <w:t>目的基因在不同样本中表达差异。</w:t>
      </w:r>
    </w:p>
    <w:p w14:paraId="11428759">
      <w:pPr>
        <w:pStyle w:val="85"/>
        <w:spacing w:line="360" w:lineRule="auto"/>
        <w:ind w:left="735" w:leftChars="140" w:hanging="427" w:firstLineChars="0"/>
        <w:rPr>
          <w:rFonts w:hint="eastAsia" w:ascii="宋体" w:hAnsi="宋体"/>
          <w:sz w:val="24"/>
        </w:rPr>
      </w:pPr>
    </w:p>
    <w:p w14:paraId="404F10E9">
      <w:pPr>
        <w:pStyle w:val="85"/>
        <w:spacing w:line="360" w:lineRule="auto"/>
        <w:ind w:left="735" w:leftChars="140" w:hanging="427" w:firstLineChars="0"/>
        <w:rPr>
          <w:rFonts w:hint="eastAsia" w:ascii="宋体" w:hAnsi="宋体"/>
          <w:sz w:val="24"/>
        </w:rPr>
      </w:pPr>
      <w:r>
        <w:rPr>
          <w:rFonts w:hint="eastAsia" w:ascii="宋体" w:hAnsi="宋体"/>
          <w:sz w:val="24"/>
        </w:rPr>
        <w:t>2、测试加工方式和要求</w:t>
      </w:r>
    </w:p>
    <w:p w14:paraId="3448A199">
      <w:pPr>
        <w:pStyle w:val="95"/>
        <w:spacing w:line="360" w:lineRule="auto"/>
        <w:ind w:left="735" w:leftChars="140" w:hanging="427" w:firstLineChars="0"/>
        <w:rPr>
          <w:rFonts w:hint="eastAsia"/>
          <w:sz w:val="21"/>
          <w:szCs w:val="21"/>
          <w:lang w:eastAsia="zh-CN"/>
        </w:rPr>
      </w:pPr>
      <w:r>
        <w:rPr>
          <w:rFonts w:hint="eastAsia"/>
          <w:sz w:val="21"/>
          <w:szCs w:val="21"/>
          <w:lang w:eastAsia="zh-CN"/>
        </w:rPr>
        <w:t>委托方将新鲜检测样本快速冷冻保存，干冰快递到受委托方指定地点（或商量后受委托方上门取样）。</w:t>
      </w:r>
    </w:p>
    <w:p w14:paraId="616C3416">
      <w:pPr>
        <w:pStyle w:val="95"/>
        <w:spacing w:line="360" w:lineRule="auto"/>
        <w:ind w:left="735" w:leftChars="140" w:hanging="427" w:firstLineChars="0"/>
        <w:rPr>
          <w:rFonts w:hint="eastAsia"/>
          <w:sz w:val="21"/>
          <w:szCs w:val="21"/>
          <w:lang w:eastAsia="zh-CN"/>
        </w:rPr>
      </w:pPr>
      <w:r>
        <w:rPr>
          <w:rFonts w:hint="eastAsia"/>
          <w:sz w:val="21"/>
          <w:szCs w:val="21"/>
          <w:lang w:eastAsia="zh-CN"/>
        </w:rPr>
        <w:t>受委托方负责样本处理（RNA提取、RNA浓度检测）和检测（qPCR检测），数据处理。</w:t>
      </w:r>
    </w:p>
    <w:p w14:paraId="0F17111A">
      <w:pPr>
        <w:pStyle w:val="85"/>
        <w:spacing w:line="360" w:lineRule="auto"/>
        <w:ind w:left="735" w:leftChars="140" w:hanging="427" w:firstLineChars="0"/>
        <w:rPr>
          <w:rFonts w:hint="eastAsia" w:ascii="宋体" w:hAnsi="宋体"/>
          <w:sz w:val="24"/>
        </w:rPr>
      </w:pPr>
    </w:p>
    <w:p w14:paraId="02F7D583">
      <w:pPr>
        <w:pStyle w:val="85"/>
        <w:numPr>
          <w:ilvl w:val="0"/>
          <w:numId w:val="2"/>
        </w:numPr>
        <w:spacing w:line="360" w:lineRule="auto"/>
        <w:ind w:firstLineChars="0"/>
        <w:rPr>
          <w:rFonts w:hint="eastAsia" w:ascii="宋体" w:hAnsi="宋体"/>
          <w:b/>
          <w:sz w:val="24"/>
        </w:rPr>
      </w:pPr>
      <w:r>
        <w:rPr>
          <w:rFonts w:hint="eastAsia" w:ascii="宋体" w:hAnsi="宋体"/>
          <w:sz w:val="24"/>
        </w:rPr>
        <w:t xml:space="preserve"> </w:t>
      </w:r>
      <w:r>
        <w:rPr>
          <w:rFonts w:hint="eastAsia" w:ascii="宋体" w:hAnsi="宋体"/>
          <w:b/>
          <w:sz w:val="24"/>
        </w:rPr>
        <w:t>考核指标及验收标准、方式和验收时间</w:t>
      </w:r>
    </w:p>
    <w:p w14:paraId="78C6A581">
      <w:pPr>
        <w:pStyle w:val="85"/>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考核指标</w:t>
      </w:r>
    </w:p>
    <w:p w14:paraId="77C8386E">
      <w:pPr>
        <w:pStyle w:val="95"/>
        <w:spacing w:line="360" w:lineRule="auto"/>
        <w:ind w:left="735" w:leftChars="140" w:hanging="427" w:firstLineChars="0"/>
        <w:rPr>
          <w:rFonts w:hint="eastAsia"/>
          <w:sz w:val="21"/>
          <w:szCs w:val="21"/>
          <w:lang w:eastAsia="zh-CN"/>
        </w:rPr>
      </w:pPr>
      <w:r>
        <w:rPr>
          <w:rFonts w:hint="eastAsia"/>
          <w:sz w:val="21"/>
          <w:szCs w:val="21"/>
          <w:lang w:eastAsia="zh-CN"/>
        </w:rPr>
        <w:t xml:space="preserve">    </w:t>
      </w:r>
      <w:r>
        <w:rPr>
          <w:color w:val="000000"/>
          <w:sz w:val="21"/>
          <w:szCs w:val="21"/>
          <w:lang w:eastAsia="zh-CN"/>
        </w:rPr>
        <w:t>紫外吸收法</w:t>
      </w:r>
      <w:r>
        <w:rPr>
          <w:rFonts w:hint="eastAsia"/>
          <w:color w:val="000000"/>
          <w:sz w:val="21"/>
          <w:szCs w:val="21"/>
          <w:lang w:eastAsia="zh-CN"/>
        </w:rPr>
        <w:t>检测</w:t>
      </w:r>
      <w:r>
        <w:rPr>
          <w:rFonts w:hint="eastAsia" w:cs="Arial"/>
          <w:bCs/>
          <w:sz w:val="21"/>
          <w:szCs w:val="21"/>
          <w:lang w:eastAsia="zh-CN"/>
        </w:rPr>
        <w:t>RNA</w:t>
      </w:r>
      <w:r>
        <w:rPr>
          <w:rFonts w:hint="eastAsia"/>
          <w:color w:val="000000"/>
          <w:sz w:val="21"/>
          <w:szCs w:val="21"/>
          <w:lang w:eastAsia="zh-CN"/>
        </w:rPr>
        <w:t>浓度和纯度</w:t>
      </w:r>
    </w:p>
    <w:p w14:paraId="5729BA63">
      <w:pPr>
        <w:pStyle w:val="95"/>
        <w:spacing w:line="360" w:lineRule="auto"/>
        <w:ind w:left="735" w:leftChars="140" w:hanging="427" w:firstLineChars="0"/>
        <w:rPr>
          <w:rFonts w:hint="eastAsia"/>
          <w:sz w:val="21"/>
          <w:szCs w:val="21"/>
          <w:lang w:eastAsia="zh-CN"/>
        </w:rPr>
      </w:pPr>
      <w:r>
        <w:rPr>
          <w:rFonts w:hint="eastAsia"/>
          <w:sz w:val="21"/>
          <w:szCs w:val="21"/>
          <w:lang w:eastAsia="zh-CN"/>
        </w:rPr>
        <w:t xml:space="preserve">    </w:t>
      </w:r>
      <w:r>
        <w:rPr>
          <w:color w:val="000000"/>
          <w:sz w:val="21"/>
          <w:szCs w:val="21"/>
          <w:lang w:eastAsia="zh-CN"/>
        </w:rPr>
        <w:t>变性琼脂糖凝胶电泳</w:t>
      </w:r>
      <w:r>
        <w:rPr>
          <w:rFonts w:hint="eastAsia"/>
          <w:color w:val="000000"/>
          <w:sz w:val="21"/>
          <w:szCs w:val="21"/>
          <w:lang w:eastAsia="zh-CN"/>
        </w:rPr>
        <w:t>检测RNA完整性</w:t>
      </w:r>
    </w:p>
    <w:p w14:paraId="76E04D7D">
      <w:pPr>
        <w:pStyle w:val="95"/>
        <w:spacing w:line="360" w:lineRule="auto"/>
        <w:ind w:left="735" w:leftChars="140" w:hanging="427" w:firstLineChars="0"/>
        <w:rPr>
          <w:rFonts w:hint="eastAsia"/>
          <w:sz w:val="21"/>
          <w:szCs w:val="21"/>
        </w:rPr>
      </w:pPr>
      <w:r>
        <w:rPr>
          <w:rFonts w:hint="eastAsia"/>
          <w:sz w:val="21"/>
          <w:szCs w:val="21"/>
          <w:lang w:eastAsia="zh-CN"/>
        </w:rPr>
        <w:t xml:space="preserve">    </w:t>
      </w:r>
      <w:r>
        <w:rPr>
          <w:rFonts w:cs="Arial"/>
          <w:bCs/>
          <w:sz w:val="21"/>
          <w:szCs w:val="21"/>
        </w:rPr>
        <w:t>RealTime</w:t>
      </w:r>
      <w:r>
        <w:rPr>
          <w:rFonts w:hint="eastAsia" w:cs="Arial"/>
          <w:bCs/>
          <w:sz w:val="21"/>
          <w:szCs w:val="21"/>
        </w:rPr>
        <w:t xml:space="preserve"> </w:t>
      </w:r>
      <w:r>
        <w:rPr>
          <w:rFonts w:cs="Arial"/>
          <w:bCs/>
          <w:sz w:val="21"/>
          <w:szCs w:val="21"/>
        </w:rPr>
        <w:t>PCR</w:t>
      </w:r>
      <w:r>
        <w:rPr>
          <w:rFonts w:hint="eastAsia" w:cs="Arial"/>
          <w:bCs/>
          <w:sz w:val="21"/>
          <w:szCs w:val="21"/>
        </w:rPr>
        <w:t>样本检测</w:t>
      </w:r>
    </w:p>
    <w:p w14:paraId="1609B956">
      <w:pPr>
        <w:pStyle w:val="85"/>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验收标准</w:t>
      </w:r>
    </w:p>
    <w:p w14:paraId="0E17D4B6">
      <w:pPr>
        <w:pStyle w:val="85"/>
        <w:spacing w:line="360" w:lineRule="auto"/>
        <w:ind w:left="308" w:leftChars="140" w:firstLine="0" w:firstLineChars="0"/>
        <w:rPr>
          <w:rFonts w:hint="eastAsia" w:ascii="宋体" w:hAnsi="宋体"/>
          <w:color w:val="000000"/>
          <w:szCs w:val="21"/>
        </w:rPr>
      </w:pPr>
      <w:r>
        <w:rPr>
          <w:rFonts w:hint="eastAsia" w:ascii="宋体" w:hAnsi="宋体"/>
          <w:bCs/>
          <w:sz w:val="24"/>
        </w:rPr>
        <w:t xml:space="preserve">   </w:t>
      </w:r>
      <w:r>
        <w:rPr>
          <w:rFonts w:ascii="宋体" w:hAnsi="宋体"/>
          <w:color w:val="000000"/>
          <w:szCs w:val="21"/>
        </w:rPr>
        <w:t>RNA纯度检测方法</w:t>
      </w:r>
      <w:r>
        <w:rPr>
          <w:rFonts w:hint="eastAsia" w:ascii="宋体" w:hAnsi="宋体"/>
          <w:color w:val="000000"/>
          <w:szCs w:val="21"/>
        </w:rPr>
        <w:t>：</w:t>
      </w:r>
      <w:r>
        <w:rPr>
          <w:rFonts w:ascii="宋体" w:hAnsi="宋体"/>
          <w:color w:val="000000"/>
          <w:szCs w:val="21"/>
        </w:rPr>
        <w:t>RNA溶液的A260/A280的比值范围</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w:t>
      </w:r>
      <w:r>
        <w:rPr>
          <w:rFonts w:ascii="宋体" w:hAnsi="宋体"/>
          <w:color w:val="000000"/>
          <w:szCs w:val="21"/>
        </w:rPr>
        <w:t>2.1</w:t>
      </w:r>
    </w:p>
    <w:p w14:paraId="434813FF">
      <w:pPr>
        <w:pStyle w:val="85"/>
        <w:spacing w:line="360" w:lineRule="auto"/>
        <w:ind w:left="308" w:leftChars="140" w:firstLine="0" w:firstLineChars="0"/>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扩增效率</w:t>
      </w:r>
      <w:r>
        <w:rPr>
          <w:rFonts w:hint="eastAsia" w:ascii="宋体" w:hAnsi="宋体"/>
          <w:color w:val="000000"/>
          <w:szCs w:val="21"/>
        </w:rPr>
        <w:t>：</w:t>
      </w:r>
      <w:r>
        <w:rPr>
          <w:rFonts w:ascii="宋体" w:hAnsi="宋体"/>
          <w:color w:val="000000"/>
          <w:szCs w:val="21"/>
        </w:rPr>
        <w:t>90-110%</w:t>
      </w:r>
    </w:p>
    <w:p w14:paraId="3F33FB39">
      <w:pPr>
        <w:pStyle w:val="85"/>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验收方式</w:t>
      </w:r>
    </w:p>
    <w:p w14:paraId="48398E87">
      <w:pPr>
        <w:pStyle w:val="85"/>
        <w:spacing w:line="360" w:lineRule="auto"/>
        <w:ind w:left="308" w:leftChars="140" w:firstLine="0" w:firstLineChars="0"/>
        <w:rPr>
          <w:rFonts w:hint="eastAsia" w:ascii="宋体" w:hAnsi="宋体"/>
          <w:bCs/>
          <w:szCs w:val="21"/>
        </w:rPr>
      </w:pPr>
      <w:r>
        <w:rPr>
          <w:rFonts w:hint="eastAsia" w:ascii="宋体" w:hAnsi="宋体"/>
          <w:bCs/>
          <w:sz w:val="24"/>
        </w:rPr>
        <w:t xml:space="preserve">   </w:t>
      </w:r>
      <w:r>
        <w:rPr>
          <w:rFonts w:hint="eastAsia" w:ascii="宋体" w:hAnsi="宋体"/>
          <w:bCs/>
          <w:szCs w:val="21"/>
        </w:rPr>
        <w:t>RNA电泳图：RNA的完整性</w:t>
      </w:r>
    </w:p>
    <w:p w14:paraId="631D9C32">
      <w:pPr>
        <w:pStyle w:val="85"/>
        <w:spacing w:line="360" w:lineRule="auto"/>
        <w:ind w:left="308" w:leftChars="140" w:firstLine="0" w:firstLineChars="0"/>
        <w:rPr>
          <w:rFonts w:hint="eastAsia" w:ascii="宋体" w:hAnsi="宋体"/>
          <w:bCs/>
          <w:szCs w:val="21"/>
        </w:rPr>
      </w:pPr>
      <w:r>
        <w:rPr>
          <w:rFonts w:hint="eastAsia" w:ascii="宋体" w:hAnsi="宋体"/>
          <w:bCs/>
          <w:szCs w:val="21"/>
        </w:rPr>
        <w:t xml:space="preserve">    A260/A280比值：RNA浓度</w:t>
      </w:r>
    </w:p>
    <w:p w14:paraId="01FE0B20">
      <w:pPr>
        <w:pStyle w:val="85"/>
        <w:spacing w:line="360" w:lineRule="auto"/>
        <w:ind w:left="308" w:leftChars="140" w:firstLine="0" w:firstLineChars="0"/>
        <w:rPr>
          <w:rFonts w:hint="eastAsia" w:ascii="宋体" w:hAnsi="宋体" w:cs="宋体"/>
          <w:kern w:val="0"/>
          <w:szCs w:val="21"/>
        </w:rPr>
      </w:pPr>
      <w:r>
        <w:rPr>
          <w:rFonts w:hint="eastAsia" w:ascii="宋体" w:hAnsi="宋体"/>
          <w:bCs/>
          <w:sz w:val="24"/>
        </w:rPr>
        <w:t xml:space="preserve">   </w:t>
      </w:r>
      <w:r>
        <w:rPr>
          <w:rFonts w:hint="eastAsia" w:ascii="宋体" w:hAnsi="宋体" w:cs="宋体"/>
          <w:kern w:val="0"/>
          <w:szCs w:val="21"/>
        </w:rPr>
        <w:t>实时扩增曲线图和样本扩增产物溶解曲线图：PCR扩增质量</w:t>
      </w:r>
    </w:p>
    <w:p w14:paraId="09FD7FC1">
      <w:pPr>
        <w:pStyle w:val="85"/>
        <w:spacing w:line="360" w:lineRule="auto"/>
        <w:ind w:left="308" w:leftChars="140" w:firstLine="0" w:firstLineChars="0"/>
        <w:rPr>
          <w:rFonts w:hint="eastAsia" w:ascii="宋体" w:hAnsi="宋体" w:cs="宋体"/>
          <w:kern w:val="0"/>
          <w:szCs w:val="21"/>
        </w:rPr>
      </w:pPr>
      <w:r>
        <w:rPr>
          <w:rFonts w:hint="eastAsia" w:ascii="宋体" w:hAnsi="宋体" w:cs="宋体"/>
          <w:kern w:val="0"/>
          <w:szCs w:val="21"/>
        </w:rPr>
        <w:t xml:space="preserve">    PCR检测数据</w:t>
      </w:r>
    </w:p>
    <w:p w14:paraId="5D1ABA46">
      <w:pPr>
        <w:pStyle w:val="85"/>
        <w:numPr>
          <w:ilvl w:val="0"/>
          <w:numId w:val="3"/>
        </w:numPr>
        <w:spacing w:line="360" w:lineRule="auto"/>
        <w:ind w:left="735" w:leftChars="140" w:hanging="427" w:firstLineChars="0"/>
        <w:rPr>
          <w:rFonts w:hint="eastAsia" w:ascii="宋体" w:hAnsi="宋体"/>
          <w:bCs/>
          <w:sz w:val="24"/>
        </w:rPr>
      </w:pPr>
      <w:r>
        <w:rPr>
          <w:rFonts w:hint="eastAsia" w:ascii="宋体" w:hAnsi="宋体"/>
          <w:bCs/>
          <w:sz w:val="24"/>
        </w:rPr>
        <w:t>验收时间：</w:t>
      </w:r>
    </w:p>
    <w:p w14:paraId="6568F1E0">
      <w:pPr>
        <w:pStyle w:val="85"/>
        <w:spacing w:line="360" w:lineRule="auto"/>
        <w:ind w:left="735" w:leftChars="140" w:hanging="427" w:firstLineChars="0"/>
        <w:rPr>
          <w:rFonts w:hint="eastAsia" w:ascii="宋体" w:hAnsi="宋体"/>
          <w:sz w:val="24"/>
        </w:rPr>
      </w:pPr>
      <w:r>
        <w:rPr>
          <w:rFonts w:hint="eastAsia" w:ascii="宋体" w:hAnsi="宋体"/>
          <w:sz w:val="24"/>
        </w:rPr>
        <w:t xml:space="preserve">    </w:t>
      </w:r>
      <w:r>
        <w:rPr>
          <w:rFonts w:hint="eastAsia" w:ascii="宋体" w:hAnsi="宋体" w:cs="宋体"/>
          <w:kern w:val="0"/>
          <w:szCs w:val="21"/>
        </w:rPr>
        <w:t>收到检测样本后的2-3周内。</w:t>
      </w:r>
    </w:p>
    <w:p w14:paraId="061402DC">
      <w:pPr>
        <w:pStyle w:val="85"/>
        <w:spacing w:line="360" w:lineRule="auto"/>
        <w:ind w:left="735" w:leftChars="140" w:hanging="427" w:firstLineChars="0"/>
        <w:rPr>
          <w:rFonts w:hint="eastAsia" w:ascii="宋体" w:hAnsi="宋体"/>
          <w:sz w:val="24"/>
        </w:rPr>
      </w:pPr>
    </w:p>
    <w:p w14:paraId="48BE554A">
      <w:pPr>
        <w:pStyle w:val="85"/>
        <w:spacing w:line="360" w:lineRule="auto"/>
        <w:ind w:left="735" w:leftChars="140" w:hanging="427" w:firstLineChars="0"/>
        <w:rPr>
          <w:rFonts w:hint="eastAsia" w:ascii="宋体" w:hAnsi="宋体"/>
          <w:sz w:val="24"/>
        </w:rPr>
      </w:pPr>
    </w:p>
    <w:p w14:paraId="5C4964C8">
      <w:pPr>
        <w:spacing w:line="360" w:lineRule="auto"/>
        <w:rPr>
          <w:rFonts w:hint="eastAsia"/>
          <w:b/>
          <w:sz w:val="24"/>
          <w:szCs w:val="24"/>
          <w:lang w:eastAsia="zh-CN"/>
        </w:rPr>
        <w:sectPr>
          <w:footerReference r:id="rId3" w:type="default"/>
          <w:pgSz w:w="11906" w:h="16838"/>
          <w:pgMar w:top="1134" w:right="1418" w:bottom="1135" w:left="1418" w:header="851" w:footer="992" w:gutter="0"/>
          <w:cols w:space="720" w:num="1"/>
          <w:docGrid w:type="lines" w:linePitch="312" w:charSpace="0"/>
        </w:sectPr>
      </w:pPr>
    </w:p>
    <w:p w14:paraId="0C258978">
      <w:pPr>
        <w:spacing w:line="360" w:lineRule="auto"/>
        <w:rPr>
          <w:rFonts w:hint="eastAsia"/>
          <w:b/>
          <w:dstrike/>
          <w:color w:val="FF0000"/>
          <w:sz w:val="24"/>
          <w:szCs w:val="24"/>
          <w:lang w:eastAsia="zh-CN"/>
        </w:rPr>
      </w:pPr>
      <w:r>
        <w:rPr>
          <w:rFonts w:hint="eastAsia"/>
          <w:b/>
          <w:sz w:val="24"/>
          <w:szCs w:val="24"/>
          <w:lang w:eastAsia="zh-CN"/>
        </w:rPr>
        <w:t>第三条   测试化验加工细目：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063"/>
        <w:gridCol w:w="2490"/>
        <w:gridCol w:w="2410"/>
        <w:gridCol w:w="2126"/>
        <w:gridCol w:w="1254"/>
        <w:gridCol w:w="2366"/>
      </w:tblGrid>
      <w:tr w14:paraId="2D6C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top w:val="single" w:color="auto" w:sz="4" w:space="0"/>
            </w:tcBorders>
            <w:vAlign w:val="center"/>
          </w:tcPr>
          <w:p w14:paraId="17178B00">
            <w:pPr>
              <w:spacing w:line="360" w:lineRule="auto"/>
              <w:jc w:val="center"/>
              <w:rPr>
                <w:rFonts w:hint="eastAsia" w:cs="Arial"/>
                <w:b/>
                <w:bCs/>
                <w:color w:val="000000"/>
                <w:sz w:val="24"/>
                <w:szCs w:val="24"/>
              </w:rPr>
            </w:pPr>
            <w:r>
              <w:rPr>
                <w:rFonts w:hint="eastAsia" w:cs="Arial"/>
                <w:b/>
                <w:bCs/>
                <w:color w:val="000000"/>
                <w:sz w:val="24"/>
                <w:szCs w:val="24"/>
              </w:rPr>
              <w:t>序号</w:t>
            </w:r>
          </w:p>
        </w:tc>
        <w:tc>
          <w:tcPr>
            <w:tcW w:w="3063" w:type="dxa"/>
            <w:tcBorders>
              <w:top w:val="single" w:color="auto" w:sz="4" w:space="0"/>
            </w:tcBorders>
            <w:vAlign w:val="center"/>
          </w:tcPr>
          <w:p w14:paraId="7D3C40A2">
            <w:pPr>
              <w:spacing w:line="360" w:lineRule="auto"/>
              <w:jc w:val="center"/>
              <w:rPr>
                <w:rFonts w:hint="eastAsia"/>
                <w:color w:val="000000"/>
                <w:spacing w:val="20"/>
                <w:sz w:val="24"/>
                <w:szCs w:val="24"/>
              </w:rPr>
            </w:pPr>
            <w:r>
              <w:rPr>
                <w:rFonts w:hint="eastAsia" w:cs="Arial"/>
                <w:b/>
                <w:bCs/>
                <w:color w:val="000000"/>
                <w:sz w:val="24"/>
                <w:szCs w:val="24"/>
              </w:rPr>
              <w:t>测试化验加工的内容</w:t>
            </w:r>
          </w:p>
        </w:tc>
        <w:tc>
          <w:tcPr>
            <w:tcW w:w="2490" w:type="dxa"/>
            <w:tcBorders>
              <w:top w:val="single" w:color="auto" w:sz="4" w:space="0"/>
            </w:tcBorders>
            <w:vAlign w:val="center"/>
          </w:tcPr>
          <w:p w14:paraId="0B888B8E">
            <w:pPr>
              <w:spacing w:line="360" w:lineRule="auto"/>
              <w:jc w:val="center"/>
              <w:rPr>
                <w:rFonts w:hint="eastAsia"/>
                <w:color w:val="000000"/>
                <w:spacing w:val="20"/>
                <w:sz w:val="24"/>
                <w:szCs w:val="24"/>
              </w:rPr>
            </w:pPr>
            <w:r>
              <w:rPr>
                <w:rFonts w:hint="eastAsia" w:cs="Arial"/>
                <w:b/>
                <w:bCs/>
                <w:color w:val="000000"/>
                <w:sz w:val="24"/>
                <w:szCs w:val="24"/>
              </w:rPr>
              <w:t>测试结果的呈现方式</w:t>
            </w:r>
          </w:p>
        </w:tc>
        <w:tc>
          <w:tcPr>
            <w:tcW w:w="2410" w:type="dxa"/>
            <w:tcBorders>
              <w:top w:val="single" w:color="auto" w:sz="4" w:space="0"/>
            </w:tcBorders>
            <w:vAlign w:val="center"/>
          </w:tcPr>
          <w:p w14:paraId="105E6E14">
            <w:pPr>
              <w:spacing w:line="360" w:lineRule="auto"/>
              <w:jc w:val="center"/>
              <w:rPr>
                <w:rFonts w:hint="eastAsia"/>
                <w:color w:val="000000"/>
                <w:spacing w:val="20"/>
                <w:sz w:val="24"/>
                <w:szCs w:val="24"/>
              </w:rPr>
            </w:pPr>
            <w:r>
              <w:rPr>
                <w:rFonts w:hint="eastAsia" w:cs="Arial"/>
                <w:b/>
                <w:bCs/>
                <w:color w:val="000000"/>
                <w:sz w:val="24"/>
                <w:szCs w:val="24"/>
              </w:rPr>
              <w:t>计量单位</w:t>
            </w:r>
          </w:p>
        </w:tc>
        <w:tc>
          <w:tcPr>
            <w:tcW w:w="2126" w:type="dxa"/>
            <w:tcBorders>
              <w:top w:val="single" w:color="auto" w:sz="4" w:space="0"/>
            </w:tcBorders>
            <w:vAlign w:val="center"/>
          </w:tcPr>
          <w:p w14:paraId="11B19E2E">
            <w:pPr>
              <w:spacing w:line="360" w:lineRule="auto"/>
              <w:jc w:val="center"/>
              <w:rPr>
                <w:rFonts w:hint="eastAsia" w:cs="Arial"/>
                <w:sz w:val="24"/>
                <w:szCs w:val="24"/>
              </w:rPr>
            </w:pPr>
            <w:r>
              <w:rPr>
                <w:rFonts w:hint="eastAsia" w:cs="Arial"/>
                <w:b/>
                <w:bCs/>
                <w:sz w:val="24"/>
                <w:szCs w:val="24"/>
              </w:rPr>
              <w:t>单价</w:t>
            </w:r>
          </w:p>
          <w:p w14:paraId="660E04EE">
            <w:pPr>
              <w:spacing w:line="360" w:lineRule="auto"/>
              <w:jc w:val="center"/>
              <w:rPr>
                <w:rFonts w:hint="eastAsia"/>
                <w:spacing w:val="20"/>
                <w:sz w:val="24"/>
                <w:szCs w:val="24"/>
              </w:rPr>
            </w:pPr>
            <w:r>
              <w:rPr>
                <w:rFonts w:hint="eastAsia" w:cs="Arial"/>
                <w:b/>
                <w:bCs/>
                <w:sz w:val="24"/>
                <w:szCs w:val="24"/>
              </w:rPr>
              <w:t>（万元/单位）</w:t>
            </w:r>
          </w:p>
        </w:tc>
        <w:tc>
          <w:tcPr>
            <w:tcW w:w="1254" w:type="dxa"/>
            <w:tcBorders>
              <w:top w:val="single" w:color="auto" w:sz="4" w:space="0"/>
            </w:tcBorders>
            <w:vAlign w:val="center"/>
          </w:tcPr>
          <w:p w14:paraId="42DFFD78">
            <w:pPr>
              <w:spacing w:line="360" w:lineRule="auto"/>
              <w:jc w:val="center"/>
              <w:rPr>
                <w:rFonts w:hint="eastAsia"/>
                <w:spacing w:val="20"/>
                <w:sz w:val="24"/>
                <w:szCs w:val="24"/>
              </w:rPr>
            </w:pPr>
            <w:r>
              <w:rPr>
                <w:rFonts w:hint="eastAsia" w:cs="Arial"/>
                <w:b/>
                <w:bCs/>
                <w:sz w:val="24"/>
                <w:szCs w:val="24"/>
              </w:rPr>
              <w:t>数量</w:t>
            </w:r>
          </w:p>
        </w:tc>
        <w:tc>
          <w:tcPr>
            <w:tcW w:w="2366" w:type="dxa"/>
            <w:tcBorders>
              <w:top w:val="single" w:color="auto" w:sz="4" w:space="0"/>
            </w:tcBorders>
            <w:vAlign w:val="center"/>
          </w:tcPr>
          <w:p w14:paraId="260BCAB9">
            <w:pPr>
              <w:spacing w:line="360" w:lineRule="auto"/>
              <w:jc w:val="center"/>
              <w:rPr>
                <w:rFonts w:hint="eastAsia"/>
                <w:spacing w:val="20"/>
                <w:sz w:val="24"/>
                <w:szCs w:val="24"/>
              </w:rPr>
            </w:pPr>
            <w:r>
              <w:rPr>
                <w:rFonts w:hint="eastAsia" w:cs="Arial"/>
                <w:b/>
                <w:bCs/>
                <w:sz w:val="24"/>
                <w:szCs w:val="24"/>
              </w:rPr>
              <w:t>金额（万元）</w:t>
            </w:r>
          </w:p>
        </w:tc>
      </w:tr>
      <w:tr w14:paraId="6CC0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6" w:type="dxa"/>
            <w:vAlign w:val="center"/>
          </w:tcPr>
          <w:p w14:paraId="4591DB18">
            <w:pPr>
              <w:spacing w:line="360" w:lineRule="auto"/>
              <w:jc w:val="center"/>
              <w:rPr>
                <w:rFonts w:hint="eastAsia" w:cs="Arial"/>
                <w:b/>
                <w:bCs/>
                <w:color w:val="000000"/>
                <w:sz w:val="24"/>
                <w:szCs w:val="24"/>
              </w:rPr>
            </w:pPr>
            <w:r>
              <w:rPr>
                <w:rFonts w:hint="eastAsia" w:cs="Arial"/>
                <w:b/>
                <w:bCs/>
                <w:color w:val="000000"/>
                <w:sz w:val="24"/>
                <w:szCs w:val="24"/>
              </w:rPr>
              <w:t>1</w:t>
            </w:r>
          </w:p>
        </w:tc>
        <w:tc>
          <w:tcPr>
            <w:tcW w:w="3063" w:type="dxa"/>
            <w:vAlign w:val="center"/>
          </w:tcPr>
          <w:p w14:paraId="078F0D07">
            <w:pPr>
              <w:spacing w:line="360" w:lineRule="auto"/>
              <w:jc w:val="center"/>
              <w:rPr>
                <w:rFonts w:hint="eastAsia" w:cs="Arial"/>
                <w:b/>
                <w:bCs/>
                <w:sz w:val="24"/>
                <w:szCs w:val="24"/>
                <w:lang w:eastAsia="zh-CN"/>
              </w:rPr>
            </w:pPr>
            <w:r>
              <w:rPr>
                <w:rFonts w:hint="eastAsia" w:cs="Arial"/>
                <w:b/>
                <w:bCs/>
                <w:sz w:val="24"/>
                <w:szCs w:val="24"/>
                <w:lang w:eastAsia="zh-CN"/>
              </w:rPr>
              <w:t>实时荧光定量PCR检测</w:t>
            </w:r>
          </w:p>
        </w:tc>
        <w:tc>
          <w:tcPr>
            <w:tcW w:w="2490" w:type="dxa"/>
            <w:vAlign w:val="center"/>
          </w:tcPr>
          <w:p w14:paraId="15F368D6">
            <w:pPr>
              <w:spacing w:line="360" w:lineRule="auto"/>
              <w:jc w:val="center"/>
              <w:rPr>
                <w:rFonts w:hint="eastAsia" w:cs="Arial"/>
                <w:b/>
                <w:bCs/>
                <w:sz w:val="24"/>
                <w:szCs w:val="24"/>
                <w:lang w:eastAsia="zh-CN"/>
              </w:rPr>
            </w:pPr>
            <w:r>
              <w:rPr>
                <w:rFonts w:hint="eastAsia" w:cs="Arial"/>
                <w:b/>
                <w:bCs/>
                <w:sz w:val="24"/>
                <w:szCs w:val="24"/>
                <w:lang w:eastAsia="zh-CN"/>
              </w:rPr>
              <w:t>电子版（U盘）</w:t>
            </w:r>
          </w:p>
        </w:tc>
        <w:tc>
          <w:tcPr>
            <w:tcW w:w="2410" w:type="dxa"/>
            <w:vAlign w:val="center"/>
          </w:tcPr>
          <w:p w14:paraId="3609A26C">
            <w:pPr>
              <w:spacing w:line="360" w:lineRule="auto"/>
              <w:jc w:val="center"/>
              <w:rPr>
                <w:rFonts w:hint="eastAsia" w:cs="Arial"/>
                <w:b/>
                <w:bCs/>
                <w:sz w:val="24"/>
                <w:szCs w:val="24"/>
                <w:lang w:eastAsia="zh-CN"/>
              </w:rPr>
            </w:pPr>
            <w:r>
              <w:rPr>
                <w:rFonts w:hint="eastAsia" w:cs="Arial"/>
                <w:b/>
                <w:bCs/>
                <w:sz w:val="24"/>
                <w:szCs w:val="24"/>
                <w:lang w:eastAsia="zh-CN"/>
              </w:rPr>
              <w:t>/基因/样本</w:t>
            </w:r>
          </w:p>
        </w:tc>
        <w:tc>
          <w:tcPr>
            <w:tcW w:w="2126" w:type="dxa"/>
            <w:vAlign w:val="center"/>
          </w:tcPr>
          <w:p w14:paraId="2AA8EA6B">
            <w:pPr>
              <w:spacing w:line="360" w:lineRule="auto"/>
              <w:jc w:val="center"/>
              <w:rPr>
                <w:rFonts w:hint="eastAsia" w:cs="Arial"/>
                <w:b/>
                <w:bCs/>
                <w:sz w:val="24"/>
                <w:szCs w:val="24"/>
                <w:lang w:eastAsia="zh-CN"/>
              </w:rPr>
            </w:pPr>
            <w:r>
              <w:rPr>
                <w:rFonts w:hint="eastAsia" w:cs="Arial"/>
                <w:b/>
                <w:bCs/>
                <w:sz w:val="24"/>
                <w:szCs w:val="24"/>
                <w:lang w:eastAsia="zh-CN"/>
              </w:rPr>
              <w:t>0.0096</w:t>
            </w:r>
          </w:p>
        </w:tc>
        <w:tc>
          <w:tcPr>
            <w:tcW w:w="1254" w:type="dxa"/>
            <w:vAlign w:val="center"/>
          </w:tcPr>
          <w:p w14:paraId="2D35D4E7">
            <w:pPr>
              <w:spacing w:line="360" w:lineRule="auto"/>
              <w:jc w:val="center"/>
              <w:rPr>
                <w:rFonts w:hint="eastAsia" w:cs="Arial"/>
                <w:b/>
                <w:bCs/>
                <w:sz w:val="24"/>
                <w:szCs w:val="24"/>
                <w:lang w:eastAsia="zh-CN"/>
              </w:rPr>
            </w:pPr>
            <w:r>
              <w:rPr>
                <w:rFonts w:hint="eastAsia" w:cs="Arial"/>
                <w:b/>
                <w:bCs/>
                <w:sz w:val="24"/>
                <w:szCs w:val="24"/>
                <w:lang w:eastAsia="zh-CN"/>
              </w:rPr>
              <w:t>1040</w:t>
            </w:r>
          </w:p>
        </w:tc>
        <w:tc>
          <w:tcPr>
            <w:tcW w:w="2366" w:type="dxa"/>
            <w:vAlign w:val="center"/>
          </w:tcPr>
          <w:p w14:paraId="05356715">
            <w:pPr>
              <w:spacing w:line="360" w:lineRule="auto"/>
              <w:jc w:val="center"/>
              <w:rPr>
                <w:rFonts w:hint="eastAsia" w:cs="Arial"/>
                <w:b/>
                <w:bCs/>
                <w:sz w:val="24"/>
                <w:szCs w:val="24"/>
                <w:lang w:eastAsia="zh-CN"/>
              </w:rPr>
            </w:pPr>
            <w:r>
              <w:rPr>
                <w:rFonts w:hint="eastAsia" w:cs="Arial"/>
                <w:b/>
                <w:bCs/>
                <w:sz w:val="24"/>
                <w:szCs w:val="24"/>
                <w:lang w:eastAsia="zh-CN"/>
              </w:rPr>
              <w:t>9.9840</w:t>
            </w:r>
          </w:p>
        </w:tc>
      </w:tr>
      <w:tr w14:paraId="21A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2504C860">
            <w:pPr>
              <w:spacing w:line="360" w:lineRule="auto"/>
              <w:jc w:val="center"/>
              <w:rPr>
                <w:rFonts w:hint="eastAsia" w:cs="Arial"/>
                <w:b/>
                <w:bCs/>
                <w:color w:val="000000"/>
                <w:sz w:val="24"/>
                <w:szCs w:val="24"/>
              </w:rPr>
            </w:pPr>
            <w:r>
              <w:rPr>
                <w:rFonts w:hint="eastAsia" w:cs="Arial"/>
                <w:b/>
                <w:bCs/>
                <w:color w:val="000000"/>
                <w:sz w:val="24"/>
                <w:szCs w:val="24"/>
              </w:rPr>
              <w:t>2</w:t>
            </w:r>
          </w:p>
        </w:tc>
        <w:tc>
          <w:tcPr>
            <w:tcW w:w="3063" w:type="dxa"/>
            <w:vAlign w:val="center"/>
          </w:tcPr>
          <w:p w14:paraId="4387BE80">
            <w:pPr>
              <w:spacing w:line="360" w:lineRule="auto"/>
              <w:jc w:val="center"/>
              <w:rPr>
                <w:rFonts w:hint="eastAsia" w:cs="Arial"/>
                <w:b/>
                <w:bCs/>
                <w:sz w:val="24"/>
                <w:szCs w:val="24"/>
              </w:rPr>
            </w:pPr>
          </w:p>
        </w:tc>
        <w:tc>
          <w:tcPr>
            <w:tcW w:w="2490" w:type="dxa"/>
            <w:vAlign w:val="center"/>
          </w:tcPr>
          <w:p w14:paraId="49A4141C">
            <w:pPr>
              <w:spacing w:line="360" w:lineRule="auto"/>
              <w:jc w:val="center"/>
              <w:rPr>
                <w:rFonts w:hint="eastAsia" w:cs="Arial"/>
                <w:b/>
                <w:bCs/>
                <w:sz w:val="24"/>
                <w:szCs w:val="24"/>
              </w:rPr>
            </w:pPr>
          </w:p>
        </w:tc>
        <w:tc>
          <w:tcPr>
            <w:tcW w:w="2410" w:type="dxa"/>
            <w:vAlign w:val="center"/>
          </w:tcPr>
          <w:p w14:paraId="36A44752">
            <w:pPr>
              <w:spacing w:line="360" w:lineRule="auto"/>
              <w:jc w:val="center"/>
              <w:rPr>
                <w:rFonts w:hint="eastAsia" w:cs="Arial"/>
                <w:b/>
                <w:bCs/>
                <w:sz w:val="24"/>
                <w:szCs w:val="24"/>
              </w:rPr>
            </w:pPr>
          </w:p>
        </w:tc>
        <w:tc>
          <w:tcPr>
            <w:tcW w:w="2126" w:type="dxa"/>
            <w:vAlign w:val="center"/>
          </w:tcPr>
          <w:p w14:paraId="5750E3C3">
            <w:pPr>
              <w:spacing w:line="360" w:lineRule="auto"/>
              <w:jc w:val="center"/>
              <w:rPr>
                <w:rFonts w:hint="eastAsia" w:cs="Arial"/>
                <w:b/>
                <w:bCs/>
                <w:sz w:val="24"/>
                <w:szCs w:val="24"/>
              </w:rPr>
            </w:pPr>
          </w:p>
        </w:tc>
        <w:tc>
          <w:tcPr>
            <w:tcW w:w="1254" w:type="dxa"/>
            <w:vAlign w:val="center"/>
          </w:tcPr>
          <w:p w14:paraId="553E9AE9">
            <w:pPr>
              <w:spacing w:line="360" w:lineRule="auto"/>
              <w:jc w:val="center"/>
              <w:rPr>
                <w:rFonts w:hint="eastAsia" w:cs="Arial"/>
                <w:b/>
                <w:bCs/>
                <w:sz w:val="24"/>
                <w:szCs w:val="24"/>
              </w:rPr>
            </w:pPr>
          </w:p>
        </w:tc>
        <w:tc>
          <w:tcPr>
            <w:tcW w:w="2366" w:type="dxa"/>
            <w:vAlign w:val="center"/>
          </w:tcPr>
          <w:p w14:paraId="5DC9CC23">
            <w:pPr>
              <w:spacing w:line="360" w:lineRule="auto"/>
              <w:jc w:val="center"/>
              <w:rPr>
                <w:rFonts w:hint="eastAsia" w:cs="Arial"/>
                <w:b/>
                <w:bCs/>
                <w:sz w:val="24"/>
                <w:szCs w:val="24"/>
              </w:rPr>
            </w:pPr>
          </w:p>
        </w:tc>
      </w:tr>
      <w:tr w14:paraId="51D2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74EFEAA2">
            <w:pPr>
              <w:spacing w:line="360" w:lineRule="auto"/>
              <w:jc w:val="center"/>
              <w:rPr>
                <w:rFonts w:hint="eastAsia" w:cs="Arial"/>
                <w:b/>
                <w:bCs/>
                <w:color w:val="000000"/>
                <w:sz w:val="24"/>
                <w:szCs w:val="24"/>
              </w:rPr>
            </w:pPr>
            <w:r>
              <w:rPr>
                <w:rFonts w:hint="eastAsia" w:cs="Arial"/>
                <w:b/>
                <w:bCs/>
                <w:color w:val="000000"/>
                <w:sz w:val="24"/>
                <w:szCs w:val="24"/>
              </w:rPr>
              <w:t>3</w:t>
            </w:r>
          </w:p>
        </w:tc>
        <w:tc>
          <w:tcPr>
            <w:tcW w:w="3063" w:type="dxa"/>
            <w:vAlign w:val="center"/>
          </w:tcPr>
          <w:p w14:paraId="3309369F">
            <w:pPr>
              <w:spacing w:line="360" w:lineRule="auto"/>
              <w:jc w:val="center"/>
              <w:rPr>
                <w:rFonts w:hint="eastAsia" w:cs="Arial"/>
                <w:b/>
                <w:bCs/>
                <w:sz w:val="24"/>
                <w:szCs w:val="24"/>
              </w:rPr>
            </w:pPr>
          </w:p>
        </w:tc>
        <w:tc>
          <w:tcPr>
            <w:tcW w:w="2490" w:type="dxa"/>
            <w:vAlign w:val="center"/>
          </w:tcPr>
          <w:p w14:paraId="03814FA7">
            <w:pPr>
              <w:spacing w:line="360" w:lineRule="auto"/>
              <w:jc w:val="center"/>
              <w:rPr>
                <w:rFonts w:hint="eastAsia" w:cs="Arial"/>
                <w:b/>
                <w:bCs/>
                <w:sz w:val="24"/>
                <w:szCs w:val="24"/>
              </w:rPr>
            </w:pPr>
          </w:p>
        </w:tc>
        <w:tc>
          <w:tcPr>
            <w:tcW w:w="2410" w:type="dxa"/>
            <w:vAlign w:val="center"/>
          </w:tcPr>
          <w:p w14:paraId="12D95DA3">
            <w:pPr>
              <w:spacing w:line="360" w:lineRule="auto"/>
              <w:jc w:val="center"/>
              <w:rPr>
                <w:rFonts w:hint="eastAsia" w:cs="Arial"/>
                <w:b/>
                <w:bCs/>
                <w:sz w:val="24"/>
                <w:szCs w:val="24"/>
              </w:rPr>
            </w:pPr>
          </w:p>
        </w:tc>
        <w:tc>
          <w:tcPr>
            <w:tcW w:w="2126" w:type="dxa"/>
            <w:vAlign w:val="center"/>
          </w:tcPr>
          <w:p w14:paraId="37E9F0E2">
            <w:pPr>
              <w:spacing w:line="360" w:lineRule="auto"/>
              <w:jc w:val="center"/>
              <w:rPr>
                <w:rFonts w:hint="eastAsia" w:cs="Arial"/>
                <w:b/>
                <w:bCs/>
                <w:sz w:val="24"/>
                <w:szCs w:val="24"/>
              </w:rPr>
            </w:pPr>
          </w:p>
        </w:tc>
        <w:tc>
          <w:tcPr>
            <w:tcW w:w="1254" w:type="dxa"/>
            <w:vAlign w:val="center"/>
          </w:tcPr>
          <w:p w14:paraId="24CAF08F">
            <w:pPr>
              <w:spacing w:line="360" w:lineRule="auto"/>
              <w:jc w:val="center"/>
              <w:rPr>
                <w:rFonts w:hint="eastAsia" w:cs="Arial"/>
                <w:b/>
                <w:bCs/>
                <w:sz w:val="24"/>
                <w:szCs w:val="24"/>
              </w:rPr>
            </w:pPr>
          </w:p>
        </w:tc>
        <w:tc>
          <w:tcPr>
            <w:tcW w:w="2366" w:type="dxa"/>
            <w:vAlign w:val="center"/>
          </w:tcPr>
          <w:p w14:paraId="187B6B5A">
            <w:pPr>
              <w:spacing w:line="360" w:lineRule="auto"/>
              <w:jc w:val="center"/>
              <w:rPr>
                <w:rFonts w:hint="eastAsia" w:cs="Arial"/>
                <w:b/>
                <w:bCs/>
                <w:sz w:val="24"/>
                <w:szCs w:val="24"/>
              </w:rPr>
            </w:pPr>
          </w:p>
        </w:tc>
      </w:tr>
      <w:tr w14:paraId="1675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064312A1">
            <w:pPr>
              <w:spacing w:line="360" w:lineRule="auto"/>
              <w:jc w:val="center"/>
              <w:rPr>
                <w:rFonts w:hint="eastAsia" w:cs="Arial"/>
                <w:b/>
                <w:bCs/>
                <w:color w:val="000000"/>
                <w:sz w:val="24"/>
                <w:szCs w:val="24"/>
              </w:rPr>
            </w:pPr>
            <w:r>
              <w:rPr>
                <w:rFonts w:hint="eastAsia" w:cs="Arial"/>
                <w:b/>
                <w:bCs/>
                <w:color w:val="000000"/>
                <w:sz w:val="24"/>
                <w:szCs w:val="24"/>
              </w:rPr>
              <w:t>4</w:t>
            </w:r>
          </w:p>
        </w:tc>
        <w:tc>
          <w:tcPr>
            <w:tcW w:w="3063" w:type="dxa"/>
            <w:vAlign w:val="center"/>
          </w:tcPr>
          <w:p w14:paraId="562E60E3">
            <w:pPr>
              <w:spacing w:line="360" w:lineRule="auto"/>
              <w:jc w:val="center"/>
              <w:rPr>
                <w:rFonts w:hint="eastAsia" w:cs="Arial"/>
                <w:b/>
                <w:bCs/>
                <w:sz w:val="24"/>
                <w:szCs w:val="24"/>
              </w:rPr>
            </w:pPr>
          </w:p>
        </w:tc>
        <w:tc>
          <w:tcPr>
            <w:tcW w:w="2490" w:type="dxa"/>
            <w:vAlign w:val="center"/>
          </w:tcPr>
          <w:p w14:paraId="4C47B95C">
            <w:pPr>
              <w:spacing w:line="360" w:lineRule="auto"/>
              <w:jc w:val="center"/>
              <w:rPr>
                <w:rFonts w:hint="eastAsia" w:cs="Arial"/>
                <w:b/>
                <w:bCs/>
                <w:sz w:val="24"/>
                <w:szCs w:val="24"/>
              </w:rPr>
            </w:pPr>
          </w:p>
        </w:tc>
        <w:tc>
          <w:tcPr>
            <w:tcW w:w="2410" w:type="dxa"/>
            <w:vAlign w:val="center"/>
          </w:tcPr>
          <w:p w14:paraId="769ED08A">
            <w:pPr>
              <w:spacing w:line="360" w:lineRule="auto"/>
              <w:jc w:val="center"/>
              <w:rPr>
                <w:rFonts w:hint="eastAsia" w:cs="Arial"/>
                <w:b/>
                <w:bCs/>
                <w:sz w:val="24"/>
                <w:szCs w:val="24"/>
              </w:rPr>
            </w:pPr>
          </w:p>
        </w:tc>
        <w:tc>
          <w:tcPr>
            <w:tcW w:w="2126" w:type="dxa"/>
            <w:vAlign w:val="center"/>
          </w:tcPr>
          <w:p w14:paraId="45B34155">
            <w:pPr>
              <w:spacing w:line="360" w:lineRule="auto"/>
              <w:jc w:val="center"/>
              <w:rPr>
                <w:rFonts w:hint="eastAsia" w:cs="Arial"/>
                <w:b/>
                <w:bCs/>
                <w:sz w:val="24"/>
                <w:szCs w:val="24"/>
              </w:rPr>
            </w:pPr>
          </w:p>
        </w:tc>
        <w:tc>
          <w:tcPr>
            <w:tcW w:w="1254" w:type="dxa"/>
            <w:vAlign w:val="center"/>
          </w:tcPr>
          <w:p w14:paraId="08DE35D2">
            <w:pPr>
              <w:spacing w:line="360" w:lineRule="auto"/>
              <w:jc w:val="center"/>
              <w:rPr>
                <w:rFonts w:hint="eastAsia" w:cs="Arial"/>
                <w:b/>
                <w:bCs/>
                <w:sz w:val="24"/>
                <w:szCs w:val="24"/>
              </w:rPr>
            </w:pPr>
          </w:p>
        </w:tc>
        <w:tc>
          <w:tcPr>
            <w:tcW w:w="2366" w:type="dxa"/>
            <w:vAlign w:val="center"/>
          </w:tcPr>
          <w:p w14:paraId="4FC367E5">
            <w:pPr>
              <w:spacing w:line="360" w:lineRule="auto"/>
              <w:jc w:val="center"/>
              <w:rPr>
                <w:rFonts w:hint="eastAsia" w:cs="Arial"/>
                <w:b/>
                <w:bCs/>
                <w:sz w:val="24"/>
                <w:szCs w:val="24"/>
              </w:rPr>
            </w:pPr>
          </w:p>
        </w:tc>
      </w:tr>
      <w:tr w14:paraId="71BB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37ECC3DF">
            <w:pPr>
              <w:spacing w:line="360" w:lineRule="auto"/>
              <w:jc w:val="center"/>
              <w:rPr>
                <w:rFonts w:hint="eastAsia" w:cs="Arial"/>
                <w:b/>
                <w:bCs/>
                <w:color w:val="000000"/>
                <w:sz w:val="24"/>
                <w:szCs w:val="24"/>
              </w:rPr>
            </w:pPr>
            <w:r>
              <w:rPr>
                <w:rFonts w:hint="eastAsia" w:cs="Arial"/>
                <w:b/>
                <w:bCs/>
                <w:color w:val="000000"/>
                <w:sz w:val="24"/>
                <w:szCs w:val="24"/>
              </w:rPr>
              <w:t>5</w:t>
            </w:r>
          </w:p>
        </w:tc>
        <w:tc>
          <w:tcPr>
            <w:tcW w:w="3063" w:type="dxa"/>
            <w:vAlign w:val="center"/>
          </w:tcPr>
          <w:p w14:paraId="11231E40">
            <w:pPr>
              <w:spacing w:line="360" w:lineRule="auto"/>
              <w:jc w:val="center"/>
              <w:rPr>
                <w:rFonts w:hint="eastAsia" w:cs="Arial"/>
                <w:b/>
                <w:bCs/>
                <w:sz w:val="24"/>
                <w:szCs w:val="24"/>
              </w:rPr>
            </w:pPr>
          </w:p>
        </w:tc>
        <w:tc>
          <w:tcPr>
            <w:tcW w:w="2490" w:type="dxa"/>
            <w:vAlign w:val="center"/>
          </w:tcPr>
          <w:p w14:paraId="0B4C47BB">
            <w:pPr>
              <w:spacing w:line="360" w:lineRule="auto"/>
              <w:jc w:val="center"/>
              <w:rPr>
                <w:rFonts w:hint="eastAsia" w:cs="Arial"/>
                <w:b/>
                <w:bCs/>
                <w:sz w:val="24"/>
                <w:szCs w:val="24"/>
              </w:rPr>
            </w:pPr>
          </w:p>
        </w:tc>
        <w:tc>
          <w:tcPr>
            <w:tcW w:w="2410" w:type="dxa"/>
            <w:vAlign w:val="center"/>
          </w:tcPr>
          <w:p w14:paraId="0868998B">
            <w:pPr>
              <w:spacing w:line="360" w:lineRule="auto"/>
              <w:jc w:val="center"/>
              <w:rPr>
                <w:rFonts w:hint="eastAsia" w:cs="Arial"/>
                <w:b/>
                <w:bCs/>
                <w:sz w:val="24"/>
                <w:szCs w:val="24"/>
              </w:rPr>
            </w:pPr>
          </w:p>
        </w:tc>
        <w:tc>
          <w:tcPr>
            <w:tcW w:w="2126" w:type="dxa"/>
            <w:vAlign w:val="center"/>
          </w:tcPr>
          <w:p w14:paraId="2FD71D59">
            <w:pPr>
              <w:spacing w:line="360" w:lineRule="auto"/>
              <w:jc w:val="center"/>
              <w:rPr>
                <w:rFonts w:hint="eastAsia" w:cs="Arial"/>
                <w:b/>
                <w:bCs/>
                <w:sz w:val="24"/>
                <w:szCs w:val="24"/>
              </w:rPr>
            </w:pPr>
          </w:p>
        </w:tc>
        <w:tc>
          <w:tcPr>
            <w:tcW w:w="1254" w:type="dxa"/>
            <w:vAlign w:val="center"/>
          </w:tcPr>
          <w:p w14:paraId="6A8DAD7B">
            <w:pPr>
              <w:spacing w:line="360" w:lineRule="auto"/>
              <w:jc w:val="center"/>
              <w:rPr>
                <w:rFonts w:hint="eastAsia" w:cs="Arial"/>
                <w:b/>
                <w:bCs/>
                <w:sz w:val="24"/>
                <w:szCs w:val="24"/>
              </w:rPr>
            </w:pPr>
          </w:p>
        </w:tc>
        <w:tc>
          <w:tcPr>
            <w:tcW w:w="2366" w:type="dxa"/>
            <w:vAlign w:val="center"/>
          </w:tcPr>
          <w:p w14:paraId="584532D4">
            <w:pPr>
              <w:spacing w:line="360" w:lineRule="auto"/>
              <w:jc w:val="center"/>
              <w:rPr>
                <w:rFonts w:hint="eastAsia" w:cs="Arial"/>
                <w:b/>
                <w:bCs/>
                <w:sz w:val="24"/>
                <w:szCs w:val="24"/>
              </w:rPr>
            </w:pPr>
          </w:p>
        </w:tc>
      </w:tr>
      <w:tr w14:paraId="5C6F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505F59D4">
            <w:pPr>
              <w:spacing w:line="360" w:lineRule="auto"/>
              <w:jc w:val="center"/>
              <w:rPr>
                <w:rFonts w:hint="eastAsia" w:cs="Arial"/>
                <w:b/>
                <w:bCs/>
                <w:color w:val="000000"/>
                <w:sz w:val="24"/>
                <w:szCs w:val="24"/>
              </w:rPr>
            </w:pPr>
            <w:r>
              <w:rPr>
                <w:rFonts w:hint="eastAsia" w:cs="Arial"/>
                <w:b/>
                <w:bCs/>
                <w:color w:val="000000"/>
                <w:sz w:val="24"/>
                <w:szCs w:val="24"/>
              </w:rPr>
              <w:t>6</w:t>
            </w:r>
          </w:p>
        </w:tc>
        <w:tc>
          <w:tcPr>
            <w:tcW w:w="3063" w:type="dxa"/>
            <w:vAlign w:val="center"/>
          </w:tcPr>
          <w:p w14:paraId="7505F20E">
            <w:pPr>
              <w:spacing w:line="360" w:lineRule="auto"/>
              <w:jc w:val="center"/>
              <w:rPr>
                <w:rFonts w:hint="eastAsia" w:cs="Arial"/>
                <w:b/>
                <w:bCs/>
                <w:sz w:val="24"/>
                <w:szCs w:val="24"/>
              </w:rPr>
            </w:pPr>
          </w:p>
        </w:tc>
        <w:tc>
          <w:tcPr>
            <w:tcW w:w="2490" w:type="dxa"/>
            <w:vAlign w:val="center"/>
          </w:tcPr>
          <w:p w14:paraId="0023ED57">
            <w:pPr>
              <w:spacing w:line="360" w:lineRule="auto"/>
              <w:jc w:val="center"/>
              <w:rPr>
                <w:rFonts w:hint="eastAsia" w:cs="Arial"/>
                <w:b/>
                <w:bCs/>
                <w:sz w:val="24"/>
                <w:szCs w:val="24"/>
              </w:rPr>
            </w:pPr>
          </w:p>
        </w:tc>
        <w:tc>
          <w:tcPr>
            <w:tcW w:w="2410" w:type="dxa"/>
            <w:vAlign w:val="center"/>
          </w:tcPr>
          <w:p w14:paraId="7D54C598">
            <w:pPr>
              <w:spacing w:line="360" w:lineRule="auto"/>
              <w:jc w:val="center"/>
              <w:rPr>
                <w:rFonts w:hint="eastAsia" w:cs="Arial"/>
                <w:b/>
                <w:bCs/>
                <w:sz w:val="24"/>
                <w:szCs w:val="24"/>
              </w:rPr>
            </w:pPr>
          </w:p>
        </w:tc>
        <w:tc>
          <w:tcPr>
            <w:tcW w:w="2126" w:type="dxa"/>
            <w:vAlign w:val="center"/>
          </w:tcPr>
          <w:p w14:paraId="382D51C1">
            <w:pPr>
              <w:spacing w:line="360" w:lineRule="auto"/>
              <w:jc w:val="center"/>
              <w:rPr>
                <w:rFonts w:hint="eastAsia" w:cs="Arial"/>
                <w:b/>
                <w:bCs/>
                <w:sz w:val="24"/>
                <w:szCs w:val="24"/>
              </w:rPr>
            </w:pPr>
          </w:p>
        </w:tc>
        <w:tc>
          <w:tcPr>
            <w:tcW w:w="1254" w:type="dxa"/>
            <w:vAlign w:val="center"/>
          </w:tcPr>
          <w:p w14:paraId="3DA632CE">
            <w:pPr>
              <w:spacing w:line="360" w:lineRule="auto"/>
              <w:jc w:val="center"/>
              <w:rPr>
                <w:rFonts w:hint="eastAsia" w:cs="Arial"/>
                <w:b/>
                <w:bCs/>
                <w:sz w:val="24"/>
                <w:szCs w:val="24"/>
              </w:rPr>
            </w:pPr>
          </w:p>
        </w:tc>
        <w:tc>
          <w:tcPr>
            <w:tcW w:w="2366" w:type="dxa"/>
            <w:vAlign w:val="center"/>
          </w:tcPr>
          <w:p w14:paraId="2BF7CC93">
            <w:pPr>
              <w:spacing w:line="360" w:lineRule="auto"/>
              <w:jc w:val="center"/>
              <w:rPr>
                <w:rFonts w:hint="eastAsia" w:cs="Arial"/>
                <w:b/>
                <w:bCs/>
                <w:sz w:val="24"/>
                <w:szCs w:val="24"/>
              </w:rPr>
            </w:pPr>
          </w:p>
        </w:tc>
      </w:tr>
      <w:tr w14:paraId="051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4ABE39F6">
            <w:pPr>
              <w:spacing w:line="360" w:lineRule="auto"/>
              <w:jc w:val="center"/>
              <w:rPr>
                <w:rFonts w:hint="eastAsia" w:cs="Arial"/>
                <w:b/>
                <w:bCs/>
                <w:color w:val="000000"/>
                <w:sz w:val="24"/>
                <w:szCs w:val="24"/>
              </w:rPr>
            </w:pPr>
            <w:r>
              <w:rPr>
                <w:rFonts w:hint="eastAsia" w:cs="Arial"/>
                <w:b/>
                <w:bCs/>
                <w:color w:val="000000"/>
                <w:sz w:val="24"/>
                <w:szCs w:val="24"/>
              </w:rPr>
              <w:t>7</w:t>
            </w:r>
          </w:p>
        </w:tc>
        <w:tc>
          <w:tcPr>
            <w:tcW w:w="3063" w:type="dxa"/>
            <w:vAlign w:val="center"/>
          </w:tcPr>
          <w:p w14:paraId="7EC26529">
            <w:pPr>
              <w:spacing w:line="360" w:lineRule="auto"/>
              <w:jc w:val="center"/>
              <w:rPr>
                <w:rFonts w:hint="eastAsia" w:cs="Arial"/>
                <w:b/>
                <w:bCs/>
                <w:sz w:val="24"/>
                <w:szCs w:val="24"/>
              </w:rPr>
            </w:pPr>
          </w:p>
        </w:tc>
        <w:tc>
          <w:tcPr>
            <w:tcW w:w="2490" w:type="dxa"/>
            <w:vAlign w:val="center"/>
          </w:tcPr>
          <w:p w14:paraId="02AFCB16">
            <w:pPr>
              <w:spacing w:line="360" w:lineRule="auto"/>
              <w:jc w:val="center"/>
              <w:rPr>
                <w:rFonts w:hint="eastAsia" w:cs="Arial"/>
                <w:b/>
                <w:bCs/>
                <w:sz w:val="24"/>
                <w:szCs w:val="24"/>
              </w:rPr>
            </w:pPr>
          </w:p>
        </w:tc>
        <w:tc>
          <w:tcPr>
            <w:tcW w:w="2410" w:type="dxa"/>
            <w:vAlign w:val="center"/>
          </w:tcPr>
          <w:p w14:paraId="2D0EC1C4">
            <w:pPr>
              <w:spacing w:line="360" w:lineRule="auto"/>
              <w:jc w:val="center"/>
              <w:rPr>
                <w:rFonts w:hint="eastAsia" w:cs="Arial"/>
                <w:b/>
                <w:bCs/>
                <w:sz w:val="24"/>
                <w:szCs w:val="24"/>
              </w:rPr>
            </w:pPr>
          </w:p>
        </w:tc>
        <w:tc>
          <w:tcPr>
            <w:tcW w:w="2126" w:type="dxa"/>
            <w:vAlign w:val="center"/>
          </w:tcPr>
          <w:p w14:paraId="2A2C4D94">
            <w:pPr>
              <w:spacing w:line="360" w:lineRule="auto"/>
              <w:jc w:val="center"/>
              <w:rPr>
                <w:rFonts w:hint="eastAsia" w:cs="Arial"/>
                <w:b/>
                <w:bCs/>
                <w:sz w:val="24"/>
                <w:szCs w:val="24"/>
              </w:rPr>
            </w:pPr>
          </w:p>
        </w:tc>
        <w:tc>
          <w:tcPr>
            <w:tcW w:w="1254" w:type="dxa"/>
            <w:vAlign w:val="center"/>
          </w:tcPr>
          <w:p w14:paraId="00A8FB4A">
            <w:pPr>
              <w:spacing w:line="360" w:lineRule="auto"/>
              <w:jc w:val="center"/>
              <w:rPr>
                <w:rFonts w:hint="eastAsia" w:cs="Arial"/>
                <w:b/>
                <w:bCs/>
                <w:sz w:val="24"/>
                <w:szCs w:val="24"/>
              </w:rPr>
            </w:pPr>
          </w:p>
        </w:tc>
        <w:tc>
          <w:tcPr>
            <w:tcW w:w="2366" w:type="dxa"/>
            <w:vAlign w:val="center"/>
          </w:tcPr>
          <w:p w14:paraId="6DBCF529">
            <w:pPr>
              <w:spacing w:line="360" w:lineRule="auto"/>
              <w:jc w:val="center"/>
              <w:rPr>
                <w:rFonts w:hint="eastAsia" w:cs="Arial"/>
                <w:b/>
                <w:bCs/>
                <w:sz w:val="24"/>
                <w:szCs w:val="24"/>
              </w:rPr>
            </w:pPr>
          </w:p>
        </w:tc>
      </w:tr>
      <w:tr w14:paraId="7EC0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3B8A23C5">
            <w:pPr>
              <w:spacing w:line="360" w:lineRule="auto"/>
              <w:jc w:val="center"/>
              <w:rPr>
                <w:rFonts w:hint="eastAsia" w:cs="Arial"/>
                <w:b/>
                <w:bCs/>
                <w:color w:val="000000"/>
                <w:sz w:val="24"/>
                <w:szCs w:val="24"/>
              </w:rPr>
            </w:pPr>
            <w:r>
              <w:rPr>
                <w:rFonts w:hint="eastAsia" w:cs="Arial"/>
                <w:b/>
                <w:bCs/>
                <w:color w:val="000000"/>
                <w:sz w:val="24"/>
                <w:szCs w:val="24"/>
              </w:rPr>
              <w:t>8</w:t>
            </w:r>
          </w:p>
        </w:tc>
        <w:tc>
          <w:tcPr>
            <w:tcW w:w="3063" w:type="dxa"/>
            <w:vAlign w:val="center"/>
          </w:tcPr>
          <w:p w14:paraId="3D8B1B20">
            <w:pPr>
              <w:spacing w:line="360" w:lineRule="auto"/>
              <w:jc w:val="center"/>
              <w:rPr>
                <w:rFonts w:hint="eastAsia" w:cs="Arial"/>
                <w:b/>
                <w:bCs/>
                <w:sz w:val="24"/>
                <w:szCs w:val="24"/>
              </w:rPr>
            </w:pPr>
          </w:p>
        </w:tc>
        <w:tc>
          <w:tcPr>
            <w:tcW w:w="2490" w:type="dxa"/>
            <w:vAlign w:val="center"/>
          </w:tcPr>
          <w:p w14:paraId="1C9C7D4F">
            <w:pPr>
              <w:spacing w:line="360" w:lineRule="auto"/>
              <w:jc w:val="center"/>
              <w:rPr>
                <w:rFonts w:hint="eastAsia" w:cs="Arial"/>
                <w:b/>
                <w:bCs/>
                <w:sz w:val="24"/>
                <w:szCs w:val="24"/>
              </w:rPr>
            </w:pPr>
          </w:p>
        </w:tc>
        <w:tc>
          <w:tcPr>
            <w:tcW w:w="2410" w:type="dxa"/>
            <w:vAlign w:val="center"/>
          </w:tcPr>
          <w:p w14:paraId="3A7FFBA4">
            <w:pPr>
              <w:spacing w:line="360" w:lineRule="auto"/>
              <w:jc w:val="center"/>
              <w:rPr>
                <w:rFonts w:hint="eastAsia" w:cs="Arial"/>
                <w:b/>
                <w:bCs/>
                <w:sz w:val="24"/>
                <w:szCs w:val="24"/>
              </w:rPr>
            </w:pPr>
          </w:p>
        </w:tc>
        <w:tc>
          <w:tcPr>
            <w:tcW w:w="2126" w:type="dxa"/>
            <w:vAlign w:val="center"/>
          </w:tcPr>
          <w:p w14:paraId="5AE5A868">
            <w:pPr>
              <w:spacing w:line="360" w:lineRule="auto"/>
              <w:jc w:val="center"/>
              <w:rPr>
                <w:rFonts w:hint="eastAsia" w:cs="Arial"/>
                <w:b/>
                <w:bCs/>
                <w:sz w:val="24"/>
                <w:szCs w:val="24"/>
              </w:rPr>
            </w:pPr>
          </w:p>
        </w:tc>
        <w:tc>
          <w:tcPr>
            <w:tcW w:w="1254" w:type="dxa"/>
            <w:vAlign w:val="center"/>
          </w:tcPr>
          <w:p w14:paraId="377A71DA">
            <w:pPr>
              <w:spacing w:line="360" w:lineRule="auto"/>
              <w:jc w:val="center"/>
              <w:rPr>
                <w:rFonts w:hint="eastAsia" w:cs="Arial"/>
                <w:b/>
                <w:bCs/>
                <w:sz w:val="24"/>
                <w:szCs w:val="24"/>
              </w:rPr>
            </w:pPr>
          </w:p>
        </w:tc>
        <w:tc>
          <w:tcPr>
            <w:tcW w:w="2366" w:type="dxa"/>
            <w:vAlign w:val="center"/>
          </w:tcPr>
          <w:p w14:paraId="6F6E8A64">
            <w:pPr>
              <w:spacing w:line="360" w:lineRule="auto"/>
              <w:jc w:val="center"/>
              <w:rPr>
                <w:rFonts w:hint="eastAsia" w:cs="Arial"/>
                <w:b/>
                <w:bCs/>
                <w:sz w:val="24"/>
                <w:szCs w:val="24"/>
              </w:rPr>
            </w:pPr>
          </w:p>
        </w:tc>
      </w:tr>
      <w:tr w14:paraId="5A9D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bottom w:val="single" w:color="auto" w:sz="4" w:space="0"/>
            </w:tcBorders>
            <w:vAlign w:val="center"/>
          </w:tcPr>
          <w:p w14:paraId="271EAA18">
            <w:pPr>
              <w:spacing w:line="360" w:lineRule="auto"/>
              <w:jc w:val="center"/>
              <w:rPr>
                <w:rFonts w:hint="eastAsia" w:cs="Arial"/>
                <w:b/>
                <w:bCs/>
                <w:color w:val="000000"/>
                <w:sz w:val="24"/>
                <w:szCs w:val="24"/>
              </w:rPr>
            </w:pPr>
          </w:p>
        </w:tc>
        <w:tc>
          <w:tcPr>
            <w:tcW w:w="11343" w:type="dxa"/>
            <w:gridSpan w:val="5"/>
            <w:tcBorders>
              <w:bottom w:val="single" w:color="auto" w:sz="4" w:space="0"/>
            </w:tcBorders>
            <w:vAlign w:val="center"/>
          </w:tcPr>
          <w:p w14:paraId="5E70292B">
            <w:pPr>
              <w:spacing w:line="360" w:lineRule="auto"/>
              <w:rPr>
                <w:rFonts w:hint="eastAsia" w:cs="Arial"/>
                <w:b/>
                <w:bCs/>
                <w:sz w:val="24"/>
                <w:szCs w:val="24"/>
                <w:lang w:eastAsia="zh-CN"/>
              </w:rPr>
            </w:pPr>
            <w:r>
              <w:rPr>
                <w:rFonts w:hint="eastAsia" w:cs="Arial"/>
                <w:b/>
                <w:bCs/>
                <w:sz w:val="24"/>
                <w:szCs w:val="24"/>
                <w:lang w:eastAsia="zh-CN"/>
              </w:rPr>
              <w:t>合计：玖万玖仟捌佰肆拾圆整</w:t>
            </w:r>
          </w:p>
        </w:tc>
        <w:tc>
          <w:tcPr>
            <w:tcW w:w="2366" w:type="dxa"/>
            <w:tcBorders>
              <w:bottom w:val="single" w:color="auto" w:sz="4" w:space="0"/>
            </w:tcBorders>
            <w:vAlign w:val="center"/>
          </w:tcPr>
          <w:p w14:paraId="0FE83748">
            <w:pPr>
              <w:spacing w:line="360" w:lineRule="auto"/>
              <w:jc w:val="center"/>
              <w:rPr>
                <w:rFonts w:hint="eastAsia" w:cs="Arial"/>
                <w:b/>
                <w:bCs/>
                <w:sz w:val="24"/>
                <w:szCs w:val="24"/>
                <w:lang w:eastAsia="zh-CN"/>
              </w:rPr>
            </w:pPr>
            <w:r>
              <w:rPr>
                <w:rFonts w:hint="eastAsia" w:cs="Arial"/>
                <w:b/>
                <w:bCs/>
                <w:sz w:val="24"/>
                <w:szCs w:val="24"/>
                <w:lang w:eastAsia="zh-CN"/>
              </w:rPr>
              <w:t>9.9840</w:t>
            </w:r>
          </w:p>
        </w:tc>
      </w:tr>
    </w:tbl>
    <w:p w14:paraId="5CF375CD">
      <w:pPr>
        <w:pStyle w:val="85"/>
        <w:spacing w:line="360" w:lineRule="auto"/>
        <w:ind w:firstLine="0" w:firstLineChars="0"/>
        <w:rPr>
          <w:rFonts w:hint="eastAsia" w:ascii="宋体" w:hAnsi="宋体"/>
          <w:b/>
          <w:sz w:val="24"/>
        </w:rPr>
        <w:sectPr>
          <w:headerReference r:id="rId4" w:type="default"/>
          <w:pgSz w:w="16838" w:h="11906" w:orient="landscape"/>
          <w:pgMar w:top="1418" w:right="1134" w:bottom="1418" w:left="1135" w:header="851" w:footer="992" w:gutter="0"/>
          <w:cols w:space="720" w:num="1"/>
          <w:docGrid w:type="lines" w:linePitch="312" w:charSpace="0"/>
        </w:sectPr>
      </w:pPr>
    </w:p>
    <w:p w14:paraId="30F4E05C">
      <w:pPr>
        <w:pStyle w:val="85"/>
        <w:spacing w:line="360" w:lineRule="auto"/>
        <w:ind w:firstLine="0" w:firstLineChars="0"/>
        <w:rPr>
          <w:rFonts w:hint="eastAsia" w:ascii="宋体" w:hAnsi="宋体"/>
          <w:b/>
          <w:sz w:val="24"/>
        </w:rPr>
      </w:pPr>
    </w:p>
    <w:p w14:paraId="3D4FE79D">
      <w:pPr>
        <w:spacing w:line="360" w:lineRule="auto"/>
        <w:rPr>
          <w:rFonts w:hint="eastAsia"/>
          <w:b/>
          <w:sz w:val="24"/>
          <w:szCs w:val="24"/>
          <w:lang w:eastAsia="zh-CN"/>
        </w:rPr>
      </w:pPr>
      <w:r>
        <w:rPr>
          <w:rFonts w:hint="eastAsia"/>
          <w:b/>
          <w:sz w:val="24"/>
          <w:szCs w:val="24"/>
          <w:lang w:eastAsia="zh-CN"/>
        </w:rPr>
        <w:t>第四条  经费支付方式：</w:t>
      </w:r>
    </w:p>
    <w:p w14:paraId="3D7542BC">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9.9840</w:t>
      </w:r>
      <w:r>
        <w:rPr>
          <w:rFonts w:hint="eastAsia"/>
          <w:color w:val="000000"/>
          <w:sz w:val="24"/>
          <w:szCs w:val="24"/>
          <w:lang w:eastAsia="zh-CN" w:bidi="ar"/>
        </w:rPr>
        <w:t xml:space="preserve">万元（包括全部费用及税费，甲方无需向乙方支付其他费用）。 </w:t>
      </w:r>
    </w:p>
    <w:p w14:paraId="568DF1D3">
      <w:pPr>
        <w:spacing w:line="360" w:lineRule="auto"/>
        <w:rPr>
          <w:rFonts w:hint="eastAsia"/>
          <w:color w:val="000000"/>
          <w:sz w:val="24"/>
          <w:szCs w:val="24"/>
          <w:lang w:bidi="ar"/>
        </w:rPr>
      </w:pPr>
      <w:r>
        <w:rPr>
          <w:rFonts w:hint="eastAsia"/>
          <w:color w:val="000000"/>
          <w:sz w:val="24"/>
          <w:szCs w:val="24"/>
          <w:lang w:bidi="ar"/>
        </w:rPr>
        <w:t>2. 支付方式：（</w:t>
      </w:r>
      <w:r>
        <w:rPr>
          <w:rFonts w:hint="eastAsia"/>
          <w:b/>
          <w:bCs/>
          <w:color w:val="000000"/>
          <w:sz w:val="24"/>
          <w:szCs w:val="24"/>
          <w:lang w:bidi="ar"/>
        </w:rPr>
        <w:t>一次</w:t>
      </w:r>
      <w:r>
        <w:rPr>
          <w:rFonts w:hint="eastAsia"/>
          <w:color w:val="000000"/>
          <w:sz w:val="24"/>
          <w:szCs w:val="24"/>
          <w:lang w:bidi="ar"/>
        </w:rPr>
        <w:t>或分期）支付受委托方  （按以下第</w:t>
      </w:r>
      <w:r>
        <w:rPr>
          <w:rFonts w:hint="eastAsia"/>
          <w:color w:val="000000"/>
          <w:sz w:val="24"/>
          <w:szCs w:val="24"/>
          <w:lang w:eastAsia="zh-CN" w:bidi="ar"/>
        </w:rPr>
        <w:t>①</w:t>
      </w:r>
      <w:r>
        <w:rPr>
          <w:rFonts w:hint="eastAsia"/>
          <w:color w:val="000000"/>
          <w:sz w:val="24"/>
          <w:szCs w:val="24"/>
          <w:lang w:bidi="ar"/>
        </w:rPr>
        <w:t xml:space="preserve">种方式）： </w:t>
      </w:r>
    </w:p>
    <w:p w14:paraId="1E830917">
      <w:pPr>
        <w:spacing w:line="360" w:lineRule="auto"/>
        <w:rPr>
          <w:rFonts w:hint="eastAsia"/>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9.9840</w:t>
      </w:r>
      <w:r>
        <w:rPr>
          <w:rFonts w:hint="eastAsia"/>
          <w:color w:val="000000"/>
          <w:sz w:val="24"/>
          <w:szCs w:val="24"/>
          <w:lang w:eastAsia="zh-CN" w:bidi="ar"/>
        </w:rPr>
        <w:t>万元，乙方在完成测试服务通过验收且开具增值税发票后__</w:t>
      </w:r>
      <w:r>
        <w:rPr>
          <w:rFonts w:hint="eastAsia"/>
          <w:color w:val="000000"/>
          <w:sz w:val="24"/>
          <w:szCs w:val="24"/>
          <w:u w:val="single"/>
          <w:lang w:eastAsia="zh-CN" w:bidi="ar"/>
        </w:rPr>
        <w:t>60</w:t>
      </w:r>
      <w:r>
        <w:rPr>
          <w:rFonts w:hint="eastAsia"/>
          <w:color w:val="000000"/>
          <w:sz w:val="24"/>
          <w:szCs w:val="24"/>
          <w:lang w:eastAsia="zh-CN" w:bidi="ar"/>
        </w:rPr>
        <w:t xml:space="preserve">__个工作日内支付全部测试费。 </w:t>
      </w:r>
    </w:p>
    <w:p w14:paraId="24007E3D">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41F7BD8E">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582FD0CB">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3D69DE47">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21811E2A">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716EF8F6">
      <w:pPr>
        <w:numPr>
          <w:ilvl w:val="0"/>
          <w:numId w:val="4"/>
        </w:numPr>
        <w:spacing w:line="360" w:lineRule="auto"/>
        <w:rPr>
          <w:rFonts w:hint="eastAsia"/>
          <w:bCs/>
          <w:sz w:val="24"/>
          <w:szCs w:val="24"/>
          <w:lang w:eastAsia="zh-CN"/>
        </w:rPr>
      </w:pPr>
      <w:r>
        <w:rPr>
          <w:rFonts w:hint="eastAsia"/>
          <w:color w:val="000000"/>
          <w:sz w:val="24"/>
          <w:szCs w:val="24"/>
          <w:lang w:eastAsia="zh-CN" w:bidi="ar"/>
        </w:rPr>
        <w:t>乙方账户信息：</w:t>
      </w:r>
      <w:r>
        <w:rPr>
          <w:rFonts w:hint="eastAsia"/>
          <w:bCs/>
          <w:sz w:val="24"/>
          <w:szCs w:val="24"/>
          <w:lang w:eastAsia="zh-CN"/>
        </w:rPr>
        <w:t>北京冠星宇科技有限公司</w:t>
      </w:r>
    </w:p>
    <w:p w14:paraId="4951EF0D">
      <w:pPr>
        <w:spacing w:line="360" w:lineRule="auto"/>
        <w:rPr>
          <w:rFonts w:hint="eastAsia"/>
          <w:bCs/>
          <w:sz w:val="24"/>
          <w:szCs w:val="24"/>
          <w:lang w:eastAsia="zh-CN"/>
        </w:rPr>
      </w:pPr>
      <w:r>
        <w:rPr>
          <w:rFonts w:hint="eastAsia"/>
          <w:bCs/>
          <w:sz w:val="24"/>
          <w:szCs w:val="24"/>
          <w:lang w:eastAsia="zh-CN"/>
        </w:rPr>
        <w:t xml:space="preserve">                工商银行北京清河镇支行 0200006109200165527</w:t>
      </w:r>
    </w:p>
    <w:p w14:paraId="674C9EF6">
      <w:pPr>
        <w:numPr>
          <w:ilvl w:val="0"/>
          <w:numId w:val="4"/>
        </w:numPr>
        <w:spacing w:line="360" w:lineRule="auto"/>
        <w:rPr>
          <w:rFonts w:hint="eastAsia"/>
          <w:color w:val="000000"/>
          <w:sz w:val="24"/>
          <w:szCs w:val="24"/>
          <w:lang w:eastAsia="zh-CN" w:bidi="ar"/>
        </w:rPr>
      </w:pPr>
      <w:r>
        <w:rPr>
          <w:rFonts w:hint="eastAsia"/>
          <w:color w:val="000000"/>
          <w:sz w:val="24"/>
          <w:szCs w:val="24"/>
          <w:lang w:eastAsia="zh-CN" w:bidi="ar"/>
        </w:rPr>
        <w:t>甲方开具发票的要求及信息：</w:t>
      </w:r>
    </w:p>
    <w:p w14:paraId="3E7DB6C3">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77D9346C">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237CE560">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017B2A06">
      <w:pPr>
        <w:spacing w:line="360" w:lineRule="auto"/>
        <w:rPr>
          <w:rFonts w:hint="eastAsia"/>
          <w:color w:val="000000"/>
          <w:sz w:val="24"/>
          <w:szCs w:val="24"/>
          <w:lang w:eastAsia="zh-CN" w:bidi="ar"/>
        </w:rPr>
      </w:pPr>
      <w:r>
        <w:rPr>
          <w:rFonts w:hint="eastAsia"/>
          <w:sz w:val="24"/>
          <w:szCs w:val="24"/>
          <w:lang w:eastAsia="zh-CN" w:bidi="ar"/>
        </w:rPr>
        <w:t>乙方开具增值税普通发票，发票描述仅限于“测序服务费”。如遇到国家税率调整，以国家规定的税率及实施细则为准，本合同及订单项下各产品的不含税价格不变，增值税税率随国家税务政策变化而相应变动。</w:t>
      </w:r>
    </w:p>
    <w:p w14:paraId="6D07D5CF">
      <w:pPr>
        <w:pStyle w:val="85"/>
        <w:numPr>
          <w:ilvl w:val="0"/>
          <w:numId w:val="5"/>
        </w:numPr>
        <w:spacing w:line="360" w:lineRule="auto"/>
        <w:ind w:firstLine="0" w:firstLineChars="0"/>
        <w:rPr>
          <w:rFonts w:hint="eastAsia" w:ascii="宋体" w:hAnsi="宋体"/>
          <w:b/>
          <w:sz w:val="24"/>
        </w:rPr>
      </w:pPr>
      <w:r>
        <w:rPr>
          <w:rFonts w:hint="eastAsia" w:ascii="宋体" w:hAnsi="宋体"/>
          <w:b/>
          <w:sz w:val="24"/>
        </w:rPr>
        <w:t xml:space="preserve"> 知识产权归属</w:t>
      </w:r>
    </w:p>
    <w:p w14:paraId="60A257CA">
      <w:pPr>
        <w:numPr>
          <w:ilvl w:val="0"/>
          <w:numId w:val="6"/>
        </w:numPr>
        <w:spacing w:line="360" w:lineRule="auto"/>
        <w:rPr>
          <w:rFonts w:hint="eastAsia"/>
          <w:sz w:val="24"/>
          <w:szCs w:val="24"/>
          <w:lang w:eastAsia="zh-CN"/>
        </w:rPr>
      </w:pPr>
      <w:r>
        <w:rPr>
          <w:rFonts w:hint="eastAsia"/>
          <w:color w:val="000000"/>
          <w:sz w:val="24"/>
          <w:szCs w:val="24"/>
          <w:lang w:eastAsia="zh-CN" w:bidi="ar"/>
        </w:rPr>
        <w:t>双方在</w:t>
      </w:r>
      <w:r>
        <w:rPr>
          <w:rStyle w:val="31"/>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4F0ED3D9">
      <w:pPr>
        <w:numPr>
          <w:ilvl w:val="0"/>
          <w:numId w:val="6"/>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06E20227">
      <w:pPr>
        <w:numPr>
          <w:ilvl w:val="0"/>
          <w:numId w:val="6"/>
        </w:numPr>
        <w:spacing w:line="360" w:lineRule="auto"/>
        <w:rPr>
          <w:rFonts w:hint="eastAsia"/>
          <w:lang w:eastAsia="zh-CN"/>
        </w:rPr>
      </w:pPr>
      <w:r>
        <w:rPr>
          <w:rFonts w:hint="eastAsia"/>
          <w:color w:val="000000"/>
          <w:sz w:val="24"/>
          <w:szCs w:val="24"/>
          <w:lang w:eastAsia="zh-CN" w:bidi="ar"/>
        </w:rPr>
        <w:t>在</w:t>
      </w:r>
      <w:r>
        <w:rPr>
          <w:rStyle w:val="31"/>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27794F3D">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本合作协议不视为委托方给受委托方相关授权，未授权受委托方可使用委托方名义对外宣传或与第三方发生关系。</w:t>
      </w:r>
    </w:p>
    <w:p w14:paraId="73E18C0F">
      <w:pPr>
        <w:spacing w:line="360" w:lineRule="auto"/>
        <w:rPr>
          <w:rFonts w:hint="eastAsia"/>
          <w:b/>
          <w:sz w:val="24"/>
          <w:szCs w:val="24"/>
        </w:rPr>
      </w:pPr>
      <w:r>
        <w:rPr>
          <w:rFonts w:hint="eastAsia"/>
          <w:b/>
          <w:sz w:val="24"/>
          <w:szCs w:val="24"/>
        </w:rPr>
        <w:t>第六条  保密条款</w:t>
      </w:r>
    </w:p>
    <w:p w14:paraId="2EC6FE6E">
      <w:pPr>
        <w:pStyle w:val="85"/>
        <w:numPr>
          <w:ilvl w:val="0"/>
          <w:numId w:val="7"/>
        </w:numPr>
        <w:tabs>
          <w:tab w:val="left" w:pos="400"/>
          <w:tab w:val="left" w:pos="600"/>
        </w:tabs>
        <w:spacing w:line="360" w:lineRule="auto"/>
        <w:ind w:left="0" w:firstLine="0" w:firstLineChars="0"/>
        <w:rPr>
          <w:rFonts w:hint="eastAsia" w:ascii="宋体" w:hAnsi="宋体"/>
          <w:sz w:val="24"/>
        </w:rPr>
      </w:pPr>
      <w:r>
        <w:rPr>
          <w:rFonts w:hint="eastAsia" w:ascii="宋体" w:hAnsi="宋体"/>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231B99DB">
      <w:pPr>
        <w:pStyle w:val="85"/>
        <w:numPr>
          <w:ilvl w:val="0"/>
          <w:numId w:val="7"/>
        </w:numPr>
        <w:spacing w:line="360" w:lineRule="auto"/>
        <w:ind w:firstLineChars="0"/>
        <w:rPr>
          <w:rFonts w:hint="eastAsia" w:ascii="宋体" w:hAnsi="宋体"/>
          <w:sz w:val="24"/>
        </w:rPr>
      </w:pPr>
      <w:r>
        <w:rPr>
          <w:rFonts w:hint="eastAsia" w:ascii="宋体" w:hAnsi="宋体"/>
          <w:sz w:val="24"/>
        </w:rPr>
        <w:t>双方保证采取一切合理和必要措施和方式对委托中知悉的对方商业秘密进行保密。</w:t>
      </w:r>
    </w:p>
    <w:p w14:paraId="74EA1C81">
      <w:pPr>
        <w:spacing w:line="360" w:lineRule="auto"/>
        <w:rPr>
          <w:rFonts w:hint="eastAsia"/>
          <w:b/>
          <w:sz w:val="24"/>
          <w:szCs w:val="24"/>
        </w:rPr>
      </w:pPr>
      <w:r>
        <w:rPr>
          <w:rFonts w:hint="eastAsia"/>
          <w:b/>
          <w:sz w:val="24"/>
          <w:szCs w:val="24"/>
        </w:rPr>
        <w:t>第七条  承诺</w:t>
      </w:r>
    </w:p>
    <w:p w14:paraId="545478AC">
      <w:pPr>
        <w:pStyle w:val="85"/>
        <w:numPr>
          <w:ilvl w:val="0"/>
          <w:numId w:val="8"/>
        </w:numPr>
        <w:spacing w:line="360" w:lineRule="auto"/>
        <w:ind w:firstLineChars="0"/>
        <w:rPr>
          <w:rFonts w:hint="eastAsia" w:ascii="宋体" w:hAnsi="宋体"/>
          <w:sz w:val="24"/>
        </w:rPr>
      </w:pPr>
      <w:r>
        <w:rPr>
          <w:rFonts w:hint="eastAsia" w:ascii="宋体" w:hAnsi="宋体"/>
          <w:sz w:val="24"/>
        </w:rPr>
        <w:t>如委托的任务涉及人类遗传资源采集、收集、买卖、出口、出境等，受委托方承诺遵照《人类遗传资源管理暂行办法》相关规定执行。</w:t>
      </w:r>
    </w:p>
    <w:p w14:paraId="47A64968">
      <w:pPr>
        <w:pStyle w:val="85"/>
        <w:numPr>
          <w:ilvl w:val="0"/>
          <w:numId w:val="8"/>
        </w:numPr>
        <w:spacing w:line="360" w:lineRule="auto"/>
        <w:ind w:firstLineChars="0"/>
        <w:rPr>
          <w:rFonts w:hint="eastAsia" w:ascii="宋体" w:hAnsi="宋体"/>
          <w:sz w:val="24"/>
        </w:rPr>
      </w:pPr>
      <w:r>
        <w:rPr>
          <w:rFonts w:hint="eastAsia" w:ascii="宋体" w:hAnsi="宋体"/>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515AFC56">
      <w:pPr>
        <w:pStyle w:val="85"/>
        <w:numPr>
          <w:ilvl w:val="0"/>
          <w:numId w:val="8"/>
        </w:numPr>
        <w:spacing w:line="360" w:lineRule="auto"/>
        <w:ind w:firstLineChars="0"/>
        <w:rPr>
          <w:rFonts w:hint="eastAsia" w:ascii="宋体" w:hAnsi="宋体"/>
          <w:sz w:val="24"/>
        </w:rPr>
      </w:pPr>
      <w:r>
        <w:rPr>
          <w:rFonts w:hint="eastAsia" w:ascii="宋体" w:hAnsi="宋体"/>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2A8F5C1D">
      <w:pPr>
        <w:pStyle w:val="85"/>
        <w:numPr>
          <w:ilvl w:val="0"/>
          <w:numId w:val="8"/>
        </w:numPr>
        <w:spacing w:line="360" w:lineRule="auto"/>
        <w:ind w:firstLineChars="0"/>
        <w:rPr>
          <w:rFonts w:hint="eastAsia" w:ascii="宋体" w:hAnsi="宋体"/>
          <w:sz w:val="24"/>
        </w:rPr>
      </w:pPr>
      <w:r>
        <w:rPr>
          <w:rFonts w:hint="eastAsia" w:ascii="宋体" w:hAnsi="宋体"/>
          <w:sz w:val="24"/>
        </w:rPr>
        <w:t>在受委托方从事委托事项中发生的不可归责于委托方的人身、财产损害或侵权，由受委托方自行承担，委托方不承担责任。</w:t>
      </w:r>
    </w:p>
    <w:p w14:paraId="58CD9B73">
      <w:pPr>
        <w:pStyle w:val="85"/>
        <w:numPr>
          <w:ilvl w:val="0"/>
          <w:numId w:val="8"/>
        </w:numPr>
        <w:spacing w:line="360" w:lineRule="auto"/>
        <w:ind w:firstLineChars="0"/>
        <w:rPr>
          <w:rFonts w:hint="eastAsia" w:ascii="宋体" w:hAnsi="宋体"/>
          <w:sz w:val="24"/>
        </w:rPr>
      </w:pPr>
      <w:r>
        <w:rPr>
          <w:rFonts w:hint="eastAsia" w:ascii="宋体" w:hAnsi="宋体"/>
          <w:sz w:val="24"/>
        </w:rPr>
        <w:t>受委托方保证与委托方无直接经济利益关系，并保证委托关系及事项真实有效。</w:t>
      </w:r>
    </w:p>
    <w:p w14:paraId="62D17F97">
      <w:pPr>
        <w:pStyle w:val="85"/>
        <w:numPr>
          <w:ilvl w:val="0"/>
          <w:numId w:val="8"/>
        </w:numPr>
        <w:spacing w:line="360" w:lineRule="auto"/>
        <w:ind w:firstLineChars="0"/>
        <w:rPr>
          <w:rFonts w:hint="eastAsia" w:ascii="宋体" w:hAnsi="宋体"/>
          <w:sz w:val="24"/>
        </w:rPr>
      </w:pPr>
      <w:r>
        <w:rPr>
          <w:rFonts w:hint="eastAsia" w:ascii="宋体" w:hAnsi="宋体"/>
          <w:sz w:val="24"/>
        </w:rPr>
        <w:t>受委托方保障委托内容的真实性和合法性，实验结果无虚假信息提供，确保可溯源。</w:t>
      </w:r>
    </w:p>
    <w:p w14:paraId="1A18A484">
      <w:pPr>
        <w:spacing w:line="360" w:lineRule="auto"/>
        <w:rPr>
          <w:rFonts w:hint="eastAsia"/>
          <w:b/>
          <w:sz w:val="24"/>
          <w:szCs w:val="24"/>
        </w:rPr>
      </w:pPr>
      <w:r>
        <w:rPr>
          <w:rFonts w:hint="eastAsia"/>
          <w:b/>
          <w:sz w:val="24"/>
          <w:szCs w:val="24"/>
        </w:rPr>
        <w:t>第八条  不可抗力</w:t>
      </w:r>
    </w:p>
    <w:p w14:paraId="3E6C1B91">
      <w:pPr>
        <w:pStyle w:val="85"/>
        <w:numPr>
          <w:ilvl w:val="0"/>
          <w:numId w:val="9"/>
        </w:numPr>
        <w:spacing w:line="360" w:lineRule="auto"/>
        <w:ind w:firstLineChars="0"/>
        <w:rPr>
          <w:rFonts w:hint="eastAsia" w:ascii="宋体" w:hAnsi="宋体"/>
          <w:sz w:val="24"/>
        </w:rPr>
      </w:pPr>
      <w:r>
        <w:rPr>
          <w:rFonts w:hint="eastAsia" w:ascii="宋体" w:hAnsi="宋体"/>
          <w:sz w:val="24"/>
        </w:rPr>
        <w:t>本协议所指不可抗力是指不能预见、不能避免并不能克服的客观情况，包括但不限于地震、火灾、水灾、战争、政府行为等。</w:t>
      </w:r>
    </w:p>
    <w:p w14:paraId="546A6BAE">
      <w:pPr>
        <w:pStyle w:val="85"/>
        <w:numPr>
          <w:ilvl w:val="0"/>
          <w:numId w:val="9"/>
        </w:numPr>
        <w:spacing w:line="360" w:lineRule="auto"/>
        <w:ind w:firstLineChars="0"/>
        <w:rPr>
          <w:rFonts w:hint="eastAsia" w:ascii="宋体" w:hAnsi="宋体"/>
          <w:sz w:val="24"/>
        </w:rPr>
      </w:pPr>
      <w:r>
        <w:rPr>
          <w:rFonts w:hint="eastAsia" w:ascii="宋体" w:hAnsi="宋体"/>
          <w:sz w:val="24"/>
        </w:rPr>
        <w:t>受委托方因不可抗力不能履行协议的，应当在不可抗力事件发生之日起七日内将不可抗力事由以书面方式通知委托方，并应当在合理期限内提供证明。</w:t>
      </w:r>
    </w:p>
    <w:p w14:paraId="11B1E288">
      <w:pPr>
        <w:pStyle w:val="85"/>
        <w:numPr>
          <w:ilvl w:val="0"/>
          <w:numId w:val="9"/>
        </w:numPr>
        <w:spacing w:line="360" w:lineRule="auto"/>
        <w:ind w:firstLineChars="0"/>
        <w:rPr>
          <w:rFonts w:hint="eastAsia" w:ascii="宋体" w:hAnsi="宋体"/>
          <w:sz w:val="24"/>
        </w:rPr>
      </w:pPr>
      <w:r>
        <w:rPr>
          <w:rFonts w:hint="eastAsia" w:ascii="宋体" w:hAnsi="宋体"/>
          <w:sz w:val="24"/>
        </w:rPr>
        <w:t>因不可抗力不能履行本协议的，根据不可抗力的影响，部分或全部免除责任。受委托方延迟履行后发生不可抗力的，不能免除责任。</w:t>
      </w:r>
    </w:p>
    <w:p w14:paraId="704C3998">
      <w:pPr>
        <w:spacing w:line="360" w:lineRule="auto"/>
        <w:rPr>
          <w:rFonts w:hint="eastAsia"/>
          <w:b/>
          <w:sz w:val="24"/>
          <w:szCs w:val="24"/>
        </w:rPr>
      </w:pPr>
      <w:r>
        <w:rPr>
          <w:rFonts w:hint="eastAsia"/>
          <w:b/>
          <w:sz w:val="24"/>
          <w:szCs w:val="24"/>
        </w:rPr>
        <w:t>第九条  违约责任</w:t>
      </w:r>
    </w:p>
    <w:p w14:paraId="374A7348">
      <w:pPr>
        <w:pStyle w:val="85"/>
        <w:numPr>
          <w:ilvl w:val="0"/>
          <w:numId w:val="10"/>
        </w:numPr>
        <w:spacing w:line="360" w:lineRule="auto"/>
        <w:ind w:firstLineChars="0"/>
        <w:rPr>
          <w:rFonts w:hint="eastAsia" w:ascii="宋体" w:hAnsi="宋体"/>
          <w:sz w:val="24"/>
        </w:rPr>
      </w:pPr>
      <w:r>
        <w:rPr>
          <w:rFonts w:hint="eastAsia" w:ascii="宋体" w:hAnsi="宋体"/>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3E355CC2">
      <w:pPr>
        <w:pStyle w:val="85"/>
        <w:numPr>
          <w:ilvl w:val="0"/>
          <w:numId w:val="10"/>
        </w:numPr>
        <w:spacing w:line="360" w:lineRule="auto"/>
        <w:ind w:firstLineChars="0"/>
        <w:rPr>
          <w:rFonts w:hint="eastAsia" w:ascii="宋体" w:hAnsi="宋体"/>
          <w:sz w:val="24"/>
        </w:rPr>
      </w:pPr>
      <w:r>
        <w:rPr>
          <w:rFonts w:hint="eastAsia" w:ascii="宋体" w:hAnsi="宋体"/>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203462E2">
      <w:pPr>
        <w:pStyle w:val="85"/>
        <w:numPr>
          <w:ilvl w:val="0"/>
          <w:numId w:val="10"/>
        </w:numPr>
        <w:spacing w:line="360" w:lineRule="auto"/>
        <w:ind w:firstLineChars="0"/>
        <w:rPr>
          <w:rFonts w:hint="eastAsia" w:ascii="宋体" w:hAnsi="宋体"/>
          <w:sz w:val="24"/>
        </w:rPr>
      </w:pPr>
      <w:r>
        <w:rPr>
          <w:rFonts w:hint="eastAsia" w:ascii="宋体" w:hAnsi="宋体"/>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14C23ADE">
      <w:pPr>
        <w:pStyle w:val="85"/>
        <w:numPr>
          <w:ilvl w:val="0"/>
          <w:numId w:val="10"/>
        </w:numPr>
        <w:spacing w:line="360" w:lineRule="auto"/>
        <w:ind w:firstLineChars="0"/>
        <w:rPr>
          <w:rFonts w:hint="eastAsia" w:ascii="宋体" w:hAnsi="宋体"/>
          <w:sz w:val="24"/>
        </w:rPr>
      </w:pPr>
      <w:r>
        <w:rPr>
          <w:rFonts w:hint="eastAsia" w:ascii="宋体" w:hAnsi="宋体"/>
          <w:sz w:val="24"/>
        </w:rPr>
        <w:t>受委托方违反保密义务的，应当赔偿委托方所遭受的一切实际损失，委托方有权终止本协议并追回已经拨付的项目经费。</w:t>
      </w:r>
    </w:p>
    <w:p w14:paraId="7A59040D">
      <w:pPr>
        <w:spacing w:line="360" w:lineRule="auto"/>
        <w:rPr>
          <w:rFonts w:hint="eastAsia"/>
          <w:b/>
          <w:sz w:val="24"/>
          <w:szCs w:val="24"/>
          <w:lang w:eastAsia="zh-CN"/>
        </w:rPr>
      </w:pPr>
      <w:r>
        <w:rPr>
          <w:rFonts w:hint="eastAsia"/>
          <w:b/>
          <w:sz w:val="24"/>
          <w:szCs w:val="24"/>
          <w:lang w:eastAsia="zh-CN"/>
        </w:rPr>
        <w:t>第十条  协议的变更、终止及解除</w:t>
      </w:r>
    </w:p>
    <w:p w14:paraId="43FD69C6">
      <w:pPr>
        <w:pStyle w:val="85"/>
        <w:numPr>
          <w:ilvl w:val="0"/>
          <w:numId w:val="11"/>
        </w:numPr>
        <w:spacing w:line="360" w:lineRule="auto"/>
        <w:ind w:firstLineChars="0"/>
        <w:rPr>
          <w:rFonts w:hint="eastAsia" w:ascii="宋体" w:hAnsi="宋体"/>
          <w:sz w:val="24"/>
        </w:rPr>
      </w:pPr>
      <w:r>
        <w:rPr>
          <w:rFonts w:hint="eastAsia" w:ascii="宋体" w:hAnsi="宋体"/>
          <w:sz w:val="24"/>
        </w:rPr>
        <w:t>本协议的变更应由双方协商一致后达成变更协议，并作为本协议的附件。</w:t>
      </w:r>
    </w:p>
    <w:p w14:paraId="6BCF9EED">
      <w:pPr>
        <w:pStyle w:val="85"/>
        <w:numPr>
          <w:ilvl w:val="0"/>
          <w:numId w:val="11"/>
        </w:numPr>
        <w:spacing w:line="360" w:lineRule="auto"/>
        <w:ind w:firstLineChars="0"/>
        <w:rPr>
          <w:rFonts w:hint="eastAsia" w:ascii="宋体" w:hAnsi="宋体"/>
          <w:sz w:val="24"/>
        </w:rPr>
      </w:pPr>
      <w:r>
        <w:rPr>
          <w:rFonts w:hint="eastAsia" w:ascii="宋体" w:hAnsi="宋体"/>
          <w:sz w:val="24"/>
        </w:rPr>
        <w:t>本协议可由双方协商一致予以终止。</w:t>
      </w:r>
    </w:p>
    <w:p w14:paraId="1710EDAD">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7F7AB7D2">
      <w:pPr>
        <w:pStyle w:val="85"/>
        <w:spacing w:line="360" w:lineRule="auto"/>
        <w:ind w:firstLine="0" w:firstLineChars="0"/>
        <w:rPr>
          <w:rFonts w:hint="eastAsia" w:ascii="宋体" w:hAnsi="宋体"/>
          <w:b/>
          <w:sz w:val="24"/>
        </w:rPr>
      </w:pPr>
      <w:r>
        <w:rPr>
          <w:rFonts w:hint="eastAsia" w:ascii="宋体" w:hAnsi="宋体"/>
          <w:b/>
          <w:sz w:val="24"/>
        </w:rPr>
        <w:t>第十二条  其他约定事项（如无其他事项，请填“无”）</w:t>
      </w:r>
    </w:p>
    <w:p w14:paraId="21EAF96A">
      <w:pPr>
        <w:pStyle w:val="85"/>
        <w:spacing w:line="360" w:lineRule="auto"/>
        <w:ind w:firstLine="0" w:firstLineChars="0"/>
        <w:rPr>
          <w:rFonts w:hint="eastAsia" w:ascii="宋体" w:hAnsi="宋体"/>
          <w:b/>
          <w:sz w:val="24"/>
        </w:rPr>
      </w:pPr>
      <w:r>
        <w:rPr>
          <w:rFonts w:hint="eastAsia" w:ascii="宋体" w:hAnsi="宋体"/>
          <w:b/>
          <w:sz w:val="24"/>
        </w:rPr>
        <w:t xml:space="preserve">           无</w:t>
      </w:r>
    </w:p>
    <w:p w14:paraId="4E6F1061">
      <w:pPr>
        <w:pStyle w:val="85"/>
        <w:spacing w:line="360" w:lineRule="auto"/>
        <w:ind w:firstLine="0" w:firstLineChars="0"/>
        <w:rPr>
          <w:rFonts w:hint="eastAsia" w:ascii="宋体" w:hAnsi="宋体"/>
          <w:sz w:val="24"/>
        </w:rPr>
      </w:pPr>
      <w:r>
        <w:rPr>
          <w:rFonts w:hint="eastAsia" w:ascii="宋体" w:hAnsi="宋体"/>
          <w:b/>
          <w:sz w:val="24"/>
        </w:rPr>
        <w:t xml:space="preserve">第十三条  </w:t>
      </w:r>
      <w:r>
        <w:rPr>
          <w:rFonts w:hint="eastAsia" w:ascii="宋体" w:hAnsi="宋体"/>
          <w:sz w:val="24"/>
        </w:rPr>
        <w:t>本协议一式四份，双方各执两份，具有同等法律效力。</w:t>
      </w:r>
    </w:p>
    <w:p w14:paraId="15D42DE9">
      <w:pPr>
        <w:pStyle w:val="85"/>
        <w:spacing w:line="360" w:lineRule="auto"/>
        <w:ind w:firstLine="0" w:firstLineChars="0"/>
        <w:rPr>
          <w:rFonts w:hint="eastAsia" w:ascii="宋体" w:hAnsi="宋体"/>
          <w:sz w:val="24"/>
        </w:rPr>
      </w:pPr>
    </w:p>
    <w:p w14:paraId="07F200DD">
      <w:pPr>
        <w:pStyle w:val="85"/>
        <w:spacing w:line="360" w:lineRule="auto"/>
        <w:ind w:firstLine="0" w:firstLineChars="0"/>
        <w:rPr>
          <w:rFonts w:eastAsia="楷体_GB2312"/>
          <w:sz w:val="24"/>
        </w:rPr>
      </w:pPr>
      <w:r>
        <w:rPr>
          <w:rFonts w:hint="eastAsia" w:eastAsia="楷体_GB2312"/>
          <w:sz w:val="24"/>
        </w:rPr>
        <w:t>与本协议约定事项有关的技术资料附件清单：无</w:t>
      </w:r>
    </w:p>
    <w:p w14:paraId="6A17E11E">
      <w:pPr>
        <w:rPr>
          <w:rFonts w:hint="eastAsia"/>
          <w:b/>
          <w:sz w:val="24"/>
          <w:szCs w:val="24"/>
          <w:lang w:eastAsia="zh-CN"/>
        </w:rPr>
      </w:pPr>
    </w:p>
    <w:p w14:paraId="31243D00">
      <w:pPr>
        <w:rPr>
          <w:rFonts w:hint="eastAsia"/>
          <w:b/>
          <w:sz w:val="24"/>
          <w:szCs w:val="24"/>
        </w:rPr>
      </w:pPr>
      <w:r>
        <w:rPr>
          <w:rFonts w:hint="eastAsia"/>
          <w:b/>
          <w:sz w:val="24"/>
          <w:szCs w:val="24"/>
          <w:lang w:eastAsia="zh-CN"/>
        </w:rPr>
        <w:br w:type="page"/>
      </w:r>
      <w:r>
        <w:rPr>
          <w:rFonts w:hint="eastAsia"/>
          <w:b/>
          <w:sz w:val="24"/>
          <w:szCs w:val="24"/>
        </w:rPr>
        <w:t>第十四条 签字盖章页</w:t>
      </w:r>
    </w:p>
    <w:p w14:paraId="56450190">
      <w:pPr>
        <w:rPr>
          <w:rFonts w:hint="eastAsia"/>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7"/>
        <w:gridCol w:w="2992"/>
        <w:gridCol w:w="1627"/>
        <w:gridCol w:w="167"/>
        <w:gridCol w:w="2313"/>
      </w:tblGrid>
      <w:tr w14:paraId="5081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4" w:type="dxa"/>
            <w:vMerge w:val="restart"/>
            <w:textDirection w:val="tbRlV"/>
            <w:vAlign w:val="center"/>
          </w:tcPr>
          <w:p w14:paraId="3059E5FA">
            <w:pPr>
              <w:ind w:left="113" w:right="113"/>
              <w:jc w:val="center"/>
              <w:rPr>
                <w:rFonts w:hint="eastAsia"/>
                <w:sz w:val="24"/>
              </w:rPr>
            </w:pPr>
            <w:r>
              <w:rPr>
                <w:rFonts w:hint="eastAsia"/>
                <w:b/>
                <w:sz w:val="24"/>
              </w:rPr>
              <w:t>委   托   方（甲  方）</w:t>
            </w:r>
          </w:p>
        </w:tc>
        <w:tc>
          <w:tcPr>
            <w:tcW w:w="1627" w:type="dxa"/>
            <w:vAlign w:val="center"/>
          </w:tcPr>
          <w:p w14:paraId="03D87A8C">
            <w:pPr>
              <w:jc w:val="center"/>
              <w:rPr>
                <w:rFonts w:hint="eastAsia"/>
                <w:sz w:val="24"/>
              </w:rPr>
            </w:pPr>
            <w:r>
              <w:rPr>
                <w:rFonts w:hint="eastAsia"/>
                <w:sz w:val="24"/>
              </w:rPr>
              <w:t>单位名称</w:t>
            </w:r>
          </w:p>
        </w:tc>
        <w:tc>
          <w:tcPr>
            <w:tcW w:w="7098" w:type="dxa"/>
            <w:gridSpan w:val="4"/>
            <w:vAlign w:val="center"/>
          </w:tcPr>
          <w:p w14:paraId="22E1EE5B">
            <w:pPr>
              <w:jc w:val="center"/>
              <w:rPr>
                <w:rFonts w:hint="eastAsia"/>
                <w:sz w:val="24"/>
                <w:lang w:eastAsia="zh-CN"/>
              </w:rPr>
            </w:pPr>
            <w:r>
              <w:rPr>
                <w:rFonts w:hint="eastAsia"/>
                <w:color w:val="000000"/>
                <w:sz w:val="24"/>
                <w:szCs w:val="24"/>
                <w:lang w:eastAsia="zh-CN" w:bidi="ar"/>
              </w:rPr>
              <w:t>北京市耳鼻咽喉科研究所（北京市耳鼻咽喉头颈外科研究中心）</w:t>
            </w:r>
            <w:r>
              <w:rPr>
                <w:rFonts w:hint="eastAsia"/>
                <w:sz w:val="24"/>
                <w:lang w:eastAsia="zh-CN"/>
              </w:rPr>
              <w:t xml:space="preserve">      （盖章)</w:t>
            </w:r>
          </w:p>
        </w:tc>
      </w:tr>
      <w:tr w14:paraId="5E94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04" w:type="dxa"/>
            <w:vMerge w:val="continue"/>
          </w:tcPr>
          <w:p w14:paraId="1FAD08A4">
            <w:pPr>
              <w:jc w:val="center"/>
              <w:rPr>
                <w:rFonts w:hint="eastAsia"/>
                <w:sz w:val="24"/>
                <w:lang w:eastAsia="zh-CN"/>
              </w:rPr>
            </w:pPr>
          </w:p>
        </w:tc>
        <w:tc>
          <w:tcPr>
            <w:tcW w:w="1627" w:type="dxa"/>
            <w:vAlign w:val="center"/>
          </w:tcPr>
          <w:p w14:paraId="4C313C9E">
            <w:pPr>
              <w:jc w:val="center"/>
              <w:rPr>
                <w:rFonts w:hint="eastAsia"/>
                <w:sz w:val="24"/>
                <w:lang w:eastAsia="zh-CN"/>
              </w:rPr>
            </w:pPr>
            <w:r>
              <w:rPr>
                <w:rFonts w:hint="eastAsia"/>
                <w:sz w:val="24"/>
                <w:lang w:eastAsia="zh-CN"/>
              </w:rPr>
              <w:t>法定代表人（授权人）</w:t>
            </w:r>
          </w:p>
        </w:tc>
        <w:tc>
          <w:tcPr>
            <w:tcW w:w="2992" w:type="dxa"/>
          </w:tcPr>
          <w:p w14:paraId="17EF465A">
            <w:pPr>
              <w:jc w:val="center"/>
              <w:rPr>
                <w:rFonts w:hint="eastAsia"/>
                <w:sz w:val="24"/>
                <w:lang w:eastAsia="zh-CN"/>
              </w:rPr>
            </w:pPr>
            <w:r>
              <w:rPr>
                <w:rFonts w:hint="eastAsia"/>
                <w:sz w:val="24"/>
                <w:lang w:eastAsia="zh-CN"/>
              </w:rPr>
              <w:t xml:space="preserve">                                    </w:t>
            </w:r>
          </w:p>
          <w:p w14:paraId="516AB313">
            <w:pPr>
              <w:rPr>
                <w:rFonts w:hint="eastAsia"/>
                <w:sz w:val="24"/>
                <w:lang w:eastAsia="zh-CN"/>
              </w:rPr>
            </w:pPr>
          </w:p>
          <w:p w14:paraId="0564CB94">
            <w:pPr>
              <w:jc w:val="center"/>
              <w:rPr>
                <w:rFonts w:hint="eastAsia"/>
                <w:sz w:val="24"/>
                <w:lang w:eastAsia="zh-CN"/>
              </w:rPr>
            </w:pPr>
          </w:p>
          <w:p w14:paraId="06E2A0EB">
            <w:pPr>
              <w:jc w:val="center"/>
              <w:rPr>
                <w:rFonts w:hint="eastAsia"/>
                <w:sz w:val="24"/>
              </w:rPr>
            </w:pPr>
            <w:r>
              <w:rPr>
                <w:rFonts w:hint="eastAsia"/>
                <w:sz w:val="24"/>
                <w:lang w:eastAsia="zh-CN"/>
              </w:rPr>
              <w:t xml:space="preserve">    </w:t>
            </w:r>
            <w:r>
              <w:rPr>
                <w:rFonts w:hint="eastAsia"/>
                <w:sz w:val="24"/>
              </w:rPr>
              <w:t>（签字）</w:t>
            </w:r>
          </w:p>
        </w:tc>
        <w:tc>
          <w:tcPr>
            <w:tcW w:w="1794" w:type="dxa"/>
            <w:gridSpan w:val="2"/>
          </w:tcPr>
          <w:p w14:paraId="3F441B08">
            <w:pPr>
              <w:jc w:val="center"/>
              <w:rPr>
                <w:rFonts w:hint="eastAsia"/>
                <w:sz w:val="24"/>
              </w:rPr>
            </w:pPr>
          </w:p>
          <w:p w14:paraId="32CDDC92">
            <w:pPr>
              <w:jc w:val="center"/>
              <w:rPr>
                <w:rFonts w:hint="eastAsia"/>
                <w:sz w:val="24"/>
              </w:rPr>
            </w:pPr>
            <w:r>
              <w:rPr>
                <w:rFonts w:hint="eastAsia"/>
                <w:sz w:val="24"/>
              </w:rPr>
              <w:t>经办人</w:t>
            </w:r>
          </w:p>
          <w:p w14:paraId="1E939EA3">
            <w:pPr>
              <w:jc w:val="center"/>
              <w:rPr>
                <w:rFonts w:hint="eastAsia"/>
                <w:sz w:val="24"/>
              </w:rPr>
            </w:pPr>
            <w:r>
              <w:rPr>
                <w:rFonts w:hint="eastAsia"/>
                <w:sz w:val="24"/>
              </w:rPr>
              <w:t>联系电话</w:t>
            </w:r>
          </w:p>
        </w:tc>
        <w:tc>
          <w:tcPr>
            <w:tcW w:w="2312" w:type="dxa"/>
          </w:tcPr>
          <w:p w14:paraId="4DB1B8E7">
            <w:pPr>
              <w:jc w:val="center"/>
              <w:rPr>
                <w:rFonts w:hint="eastAsia"/>
                <w:sz w:val="24"/>
                <w:lang w:eastAsia="zh-CN"/>
              </w:rPr>
            </w:pPr>
          </w:p>
          <w:p w14:paraId="5DB146BB">
            <w:pPr>
              <w:rPr>
                <w:rFonts w:hint="eastAsia"/>
                <w:sz w:val="24"/>
              </w:rPr>
            </w:pPr>
            <w:r>
              <w:rPr>
                <w:rFonts w:hint="eastAsia"/>
                <w:sz w:val="24"/>
              </w:rPr>
              <w:t>胡  旸 58265717</w:t>
            </w:r>
          </w:p>
          <w:p w14:paraId="2039A5A3">
            <w:pPr>
              <w:rPr>
                <w:rFonts w:hint="eastAsia"/>
                <w:sz w:val="24"/>
                <w:lang w:eastAsia="zh-CN"/>
              </w:rPr>
            </w:pPr>
            <w:r>
              <w:rPr>
                <w:rFonts w:hint="eastAsia"/>
                <w:sz w:val="24"/>
              </w:rPr>
              <w:t>谢锦各 58265804</w:t>
            </w:r>
          </w:p>
        </w:tc>
      </w:tr>
      <w:tr w14:paraId="0C97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4" w:type="dxa"/>
            <w:vMerge w:val="continue"/>
          </w:tcPr>
          <w:p w14:paraId="7617CFB0">
            <w:pPr>
              <w:jc w:val="center"/>
              <w:rPr>
                <w:rFonts w:hint="eastAsia"/>
                <w:sz w:val="24"/>
              </w:rPr>
            </w:pPr>
          </w:p>
        </w:tc>
        <w:tc>
          <w:tcPr>
            <w:tcW w:w="8726" w:type="dxa"/>
            <w:gridSpan w:val="5"/>
            <w:vAlign w:val="center"/>
          </w:tcPr>
          <w:p w14:paraId="0A8788CE">
            <w:pPr>
              <w:rPr>
                <w:rFonts w:hint="eastAsia"/>
                <w:sz w:val="24"/>
              </w:rPr>
            </w:pPr>
            <w:r>
              <w:rPr>
                <w:rFonts w:hint="eastAsia"/>
                <w:sz w:val="24"/>
                <w:lang w:eastAsia="zh-CN"/>
              </w:rPr>
              <w:t>签订日期：</w:t>
            </w:r>
          </w:p>
        </w:tc>
      </w:tr>
      <w:tr w14:paraId="139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30" w:type="dxa"/>
            <w:gridSpan w:val="6"/>
          </w:tcPr>
          <w:p w14:paraId="3BD27319">
            <w:pPr>
              <w:jc w:val="center"/>
              <w:rPr>
                <w:rFonts w:hint="eastAsia" w:ascii="ˎ̥" w:hAnsi="ˎ̥"/>
                <w:color w:val="000000"/>
                <w:sz w:val="24"/>
                <w:szCs w:val="24"/>
              </w:rPr>
            </w:pPr>
          </w:p>
        </w:tc>
      </w:tr>
      <w:tr w14:paraId="68BE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4" w:type="dxa"/>
            <w:vMerge w:val="restart"/>
            <w:vAlign w:val="center"/>
          </w:tcPr>
          <w:p w14:paraId="0C4F2260">
            <w:pPr>
              <w:jc w:val="center"/>
              <w:rPr>
                <w:rFonts w:hint="eastAsia"/>
                <w:b/>
                <w:sz w:val="24"/>
              </w:rPr>
            </w:pPr>
            <w:r>
              <w:rPr>
                <w:rFonts w:hint="eastAsia"/>
                <w:b/>
                <w:sz w:val="24"/>
              </w:rPr>
              <w:t>受委   托   方</w:t>
            </w:r>
          </w:p>
          <w:p w14:paraId="52E6639D">
            <w:pPr>
              <w:jc w:val="center"/>
              <w:rPr>
                <w:rFonts w:hint="eastAsia"/>
                <w:sz w:val="24"/>
              </w:rPr>
            </w:pPr>
            <w:r>
              <w:rPr>
                <w:rFonts w:hint="eastAsia"/>
                <w:b/>
                <w:sz w:val="24"/>
              </w:rPr>
              <w:t>（乙方）</w:t>
            </w:r>
          </w:p>
        </w:tc>
        <w:tc>
          <w:tcPr>
            <w:tcW w:w="1627" w:type="dxa"/>
            <w:vAlign w:val="center"/>
          </w:tcPr>
          <w:p w14:paraId="6B88545A">
            <w:pPr>
              <w:jc w:val="center"/>
              <w:rPr>
                <w:rFonts w:hint="eastAsia"/>
                <w:sz w:val="24"/>
              </w:rPr>
            </w:pPr>
            <w:r>
              <w:rPr>
                <w:rFonts w:hint="eastAsia"/>
                <w:sz w:val="24"/>
              </w:rPr>
              <w:t>单位名称</w:t>
            </w:r>
          </w:p>
        </w:tc>
        <w:tc>
          <w:tcPr>
            <w:tcW w:w="7098" w:type="dxa"/>
            <w:gridSpan w:val="4"/>
          </w:tcPr>
          <w:p w14:paraId="6818E41F">
            <w:pPr>
              <w:jc w:val="both"/>
              <w:rPr>
                <w:rFonts w:hint="eastAsia"/>
                <w:sz w:val="24"/>
              </w:rPr>
            </w:pPr>
          </w:p>
          <w:p w14:paraId="1DF47AF7">
            <w:pPr>
              <w:jc w:val="both"/>
              <w:rPr>
                <w:rFonts w:hint="eastAsia"/>
                <w:sz w:val="24"/>
              </w:rPr>
            </w:pPr>
            <w:r>
              <w:rPr>
                <w:sz w:val="24"/>
              </w:rPr>
              <w:t>北京冠星宇科技有限公司</w:t>
            </w:r>
          </w:p>
          <w:p w14:paraId="471E1951">
            <w:pPr>
              <w:jc w:val="center"/>
              <w:rPr>
                <w:rFonts w:hint="eastAsia"/>
                <w:sz w:val="24"/>
              </w:rPr>
            </w:pPr>
            <w:r>
              <w:rPr>
                <w:rFonts w:hint="eastAsia"/>
                <w:sz w:val="24"/>
              </w:rPr>
              <w:t xml:space="preserve">                             (盖章)</w:t>
            </w:r>
          </w:p>
        </w:tc>
      </w:tr>
      <w:tr w14:paraId="7D7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04" w:type="dxa"/>
            <w:vMerge w:val="continue"/>
          </w:tcPr>
          <w:p w14:paraId="5DE3D6FA">
            <w:pPr>
              <w:jc w:val="center"/>
              <w:rPr>
                <w:rFonts w:hint="eastAsia"/>
                <w:sz w:val="24"/>
              </w:rPr>
            </w:pPr>
          </w:p>
        </w:tc>
        <w:tc>
          <w:tcPr>
            <w:tcW w:w="1627" w:type="dxa"/>
            <w:vAlign w:val="center"/>
          </w:tcPr>
          <w:p w14:paraId="08BB2D3C">
            <w:pPr>
              <w:jc w:val="center"/>
              <w:rPr>
                <w:rFonts w:hint="eastAsia"/>
                <w:sz w:val="24"/>
                <w:lang w:eastAsia="zh-CN"/>
              </w:rPr>
            </w:pPr>
            <w:r>
              <w:rPr>
                <w:rFonts w:hint="eastAsia"/>
                <w:sz w:val="24"/>
                <w:lang w:eastAsia="zh-CN"/>
              </w:rPr>
              <w:t>法定代表人（授权人）</w:t>
            </w:r>
          </w:p>
        </w:tc>
        <w:tc>
          <w:tcPr>
            <w:tcW w:w="2992" w:type="dxa"/>
          </w:tcPr>
          <w:p w14:paraId="0FC3064E">
            <w:pPr>
              <w:jc w:val="center"/>
              <w:rPr>
                <w:rFonts w:hint="eastAsia"/>
                <w:sz w:val="24"/>
                <w:lang w:eastAsia="zh-CN"/>
              </w:rPr>
            </w:pPr>
            <w:r>
              <w:rPr>
                <w:rFonts w:hint="eastAsia"/>
                <w:sz w:val="24"/>
                <w:lang w:eastAsia="zh-CN"/>
              </w:rPr>
              <w:t xml:space="preserve">                                    </w:t>
            </w:r>
          </w:p>
          <w:p w14:paraId="47D597F5">
            <w:pPr>
              <w:jc w:val="center"/>
              <w:rPr>
                <w:rFonts w:hint="eastAsia"/>
                <w:sz w:val="24"/>
                <w:lang w:eastAsia="zh-CN"/>
              </w:rPr>
            </w:pPr>
          </w:p>
          <w:p w14:paraId="68335FA1">
            <w:pPr>
              <w:jc w:val="center"/>
              <w:rPr>
                <w:rFonts w:hint="eastAsia"/>
                <w:sz w:val="24"/>
              </w:rPr>
            </w:pPr>
            <w:r>
              <w:rPr>
                <w:rFonts w:hint="eastAsia"/>
                <w:sz w:val="24"/>
                <w:lang w:eastAsia="zh-CN"/>
              </w:rPr>
              <w:t xml:space="preserve">    </w:t>
            </w:r>
            <w:r>
              <w:rPr>
                <w:rFonts w:hint="eastAsia"/>
                <w:sz w:val="24"/>
              </w:rPr>
              <w:t>（签字）</w:t>
            </w:r>
          </w:p>
        </w:tc>
        <w:tc>
          <w:tcPr>
            <w:tcW w:w="1627" w:type="dxa"/>
          </w:tcPr>
          <w:p w14:paraId="15E88439">
            <w:pPr>
              <w:jc w:val="center"/>
              <w:rPr>
                <w:rFonts w:hint="eastAsia"/>
                <w:sz w:val="24"/>
              </w:rPr>
            </w:pPr>
          </w:p>
          <w:p w14:paraId="1425454B">
            <w:pPr>
              <w:jc w:val="center"/>
              <w:rPr>
                <w:rFonts w:hint="eastAsia"/>
                <w:sz w:val="24"/>
              </w:rPr>
            </w:pPr>
            <w:r>
              <w:rPr>
                <w:rFonts w:hint="eastAsia"/>
                <w:sz w:val="24"/>
              </w:rPr>
              <w:t>经办人</w:t>
            </w:r>
          </w:p>
          <w:p w14:paraId="74E005C4">
            <w:pPr>
              <w:jc w:val="center"/>
              <w:rPr>
                <w:rFonts w:hint="eastAsia"/>
                <w:sz w:val="24"/>
              </w:rPr>
            </w:pPr>
            <w:r>
              <w:rPr>
                <w:rFonts w:hint="eastAsia"/>
                <w:sz w:val="24"/>
              </w:rPr>
              <w:t>联系电话</w:t>
            </w:r>
          </w:p>
        </w:tc>
        <w:tc>
          <w:tcPr>
            <w:tcW w:w="2479" w:type="dxa"/>
            <w:gridSpan w:val="2"/>
          </w:tcPr>
          <w:p w14:paraId="514A20E5">
            <w:pPr>
              <w:jc w:val="center"/>
              <w:rPr>
                <w:rFonts w:hint="eastAsia"/>
                <w:sz w:val="24"/>
              </w:rPr>
            </w:pPr>
          </w:p>
          <w:p w14:paraId="23DCD23A">
            <w:pPr>
              <w:jc w:val="center"/>
              <w:rPr>
                <w:rFonts w:hint="eastAsia"/>
                <w:sz w:val="24"/>
                <w:lang w:eastAsia="zh-CN"/>
              </w:rPr>
            </w:pPr>
            <w:r>
              <w:rPr>
                <w:rFonts w:hint="eastAsia"/>
                <w:sz w:val="24"/>
                <w:lang w:eastAsia="zh-CN"/>
              </w:rPr>
              <w:t>任德军</w:t>
            </w:r>
          </w:p>
          <w:p w14:paraId="6979B729">
            <w:pPr>
              <w:jc w:val="center"/>
              <w:rPr>
                <w:rFonts w:hint="eastAsia"/>
                <w:sz w:val="24"/>
              </w:rPr>
            </w:pPr>
            <w:r>
              <w:rPr>
                <w:rFonts w:hint="eastAsia"/>
                <w:sz w:val="24"/>
              </w:rPr>
              <w:t>13611039938</w:t>
            </w:r>
          </w:p>
        </w:tc>
      </w:tr>
      <w:tr w14:paraId="144C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4" w:type="dxa"/>
            <w:vMerge w:val="continue"/>
          </w:tcPr>
          <w:p w14:paraId="7C518638">
            <w:pPr>
              <w:jc w:val="center"/>
              <w:rPr>
                <w:rFonts w:hint="eastAsia"/>
                <w:sz w:val="24"/>
              </w:rPr>
            </w:pPr>
          </w:p>
        </w:tc>
        <w:tc>
          <w:tcPr>
            <w:tcW w:w="1627" w:type="dxa"/>
            <w:vAlign w:val="center"/>
          </w:tcPr>
          <w:p w14:paraId="5E970BA7">
            <w:pPr>
              <w:jc w:val="center"/>
              <w:rPr>
                <w:rFonts w:hint="eastAsia"/>
                <w:sz w:val="24"/>
              </w:rPr>
            </w:pPr>
            <w:r>
              <w:rPr>
                <w:rFonts w:hint="eastAsia"/>
                <w:sz w:val="24"/>
              </w:rPr>
              <w:t>开户名称</w:t>
            </w:r>
          </w:p>
        </w:tc>
        <w:tc>
          <w:tcPr>
            <w:tcW w:w="7098" w:type="dxa"/>
            <w:gridSpan w:val="4"/>
            <w:vAlign w:val="center"/>
          </w:tcPr>
          <w:p w14:paraId="63A6E281">
            <w:pPr>
              <w:jc w:val="both"/>
              <w:rPr>
                <w:rFonts w:hint="eastAsia"/>
                <w:sz w:val="24"/>
              </w:rPr>
            </w:pPr>
            <w:r>
              <w:rPr>
                <w:rFonts w:hint="eastAsia"/>
                <w:sz w:val="24"/>
              </w:rPr>
              <w:t>北京冠星宇科技有限公司</w:t>
            </w:r>
          </w:p>
        </w:tc>
      </w:tr>
      <w:tr w14:paraId="6752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4" w:type="dxa"/>
            <w:vMerge w:val="continue"/>
          </w:tcPr>
          <w:p w14:paraId="4DDB8F92">
            <w:pPr>
              <w:jc w:val="center"/>
              <w:rPr>
                <w:rFonts w:hint="eastAsia"/>
                <w:sz w:val="24"/>
              </w:rPr>
            </w:pPr>
          </w:p>
        </w:tc>
        <w:tc>
          <w:tcPr>
            <w:tcW w:w="1627" w:type="dxa"/>
            <w:vAlign w:val="center"/>
          </w:tcPr>
          <w:p w14:paraId="7B1FB13F">
            <w:pPr>
              <w:jc w:val="center"/>
              <w:rPr>
                <w:rFonts w:hint="eastAsia"/>
                <w:sz w:val="24"/>
              </w:rPr>
            </w:pPr>
            <w:r>
              <w:rPr>
                <w:rFonts w:hint="eastAsia"/>
                <w:sz w:val="24"/>
              </w:rPr>
              <w:t>开户银行</w:t>
            </w:r>
          </w:p>
        </w:tc>
        <w:tc>
          <w:tcPr>
            <w:tcW w:w="7098" w:type="dxa"/>
            <w:gridSpan w:val="4"/>
            <w:vAlign w:val="center"/>
          </w:tcPr>
          <w:p w14:paraId="09DFBC98">
            <w:pPr>
              <w:jc w:val="both"/>
              <w:rPr>
                <w:rFonts w:hint="eastAsia"/>
                <w:sz w:val="24"/>
                <w:lang w:eastAsia="zh-CN"/>
              </w:rPr>
            </w:pPr>
            <w:r>
              <w:rPr>
                <w:rFonts w:hint="eastAsia"/>
                <w:sz w:val="24"/>
                <w:lang w:eastAsia="zh-CN"/>
              </w:rPr>
              <w:t>工商银行北京清河镇支行</w:t>
            </w:r>
          </w:p>
        </w:tc>
      </w:tr>
      <w:tr w14:paraId="3A60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4" w:type="dxa"/>
            <w:vMerge w:val="continue"/>
          </w:tcPr>
          <w:p w14:paraId="6E8361FD">
            <w:pPr>
              <w:jc w:val="center"/>
              <w:rPr>
                <w:rFonts w:hint="eastAsia"/>
                <w:sz w:val="24"/>
                <w:lang w:eastAsia="zh-CN"/>
              </w:rPr>
            </w:pPr>
          </w:p>
        </w:tc>
        <w:tc>
          <w:tcPr>
            <w:tcW w:w="1627" w:type="dxa"/>
            <w:vAlign w:val="center"/>
          </w:tcPr>
          <w:p w14:paraId="41530FE3">
            <w:pPr>
              <w:jc w:val="center"/>
              <w:rPr>
                <w:rFonts w:hint="eastAsia"/>
                <w:sz w:val="24"/>
              </w:rPr>
            </w:pPr>
            <w:r>
              <w:rPr>
                <w:rFonts w:hint="eastAsia"/>
                <w:sz w:val="24"/>
              </w:rPr>
              <w:t>银行账号</w:t>
            </w:r>
          </w:p>
        </w:tc>
        <w:tc>
          <w:tcPr>
            <w:tcW w:w="7098" w:type="dxa"/>
            <w:gridSpan w:val="4"/>
            <w:vAlign w:val="center"/>
          </w:tcPr>
          <w:p w14:paraId="2A953D60">
            <w:pPr>
              <w:jc w:val="both"/>
              <w:rPr>
                <w:rFonts w:hint="eastAsia"/>
                <w:sz w:val="24"/>
              </w:rPr>
            </w:pPr>
            <w:r>
              <w:rPr>
                <w:rFonts w:hint="eastAsia"/>
                <w:sz w:val="24"/>
              </w:rPr>
              <w:t>0200006109200165527</w:t>
            </w:r>
          </w:p>
        </w:tc>
      </w:tr>
      <w:tr w14:paraId="3592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4" w:type="dxa"/>
            <w:vMerge w:val="continue"/>
          </w:tcPr>
          <w:p w14:paraId="1C1FF234">
            <w:pPr>
              <w:jc w:val="center"/>
              <w:rPr>
                <w:rFonts w:hint="eastAsia"/>
                <w:sz w:val="24"/>
              </w:rPr>
            </w:pPr>
          </w:p>
        </w:tc>
        <w:tc>
          <w:tcPr>
            <w:tcW w:w="8726" w:type="dxa"/>
            <w:gridSpan w:val="5"/>
            <w:vAlign w:val="center"/>
          </w:tcPr>
          <w:p w14:paraId="109B6C31">
            <w:pPr>
              <w:jc w:val="both"/>
              <w:rPr>
                <w:rFonts w:hint="eastAsia"/>
                <w:sz w:val="24"/>
              </w:rPr>
            </w:pPr>
            <w:r>
              <w:rPr>
                <w:rFonts w:hint="eastAsia"/>
                <w:sz w:val="24"/>
                <w:lang w:eastAsia="zh-CN"/>
              </w:rPr>
              <w:t>签订日期：</w:t>
            </w:r>
          </w:p>
        </w:tc>
      </w:tr>
      <w:bookmarkEnd w:id="0"/>
    </w:tbl>
    <w:p w14:paraId="480FFD1A">
      <w:pPr>
        <w:adjustRightInd w:val="0"/>
        <w:rPr>
          <w:rFonts w:hint="eastAsia"/>
          <w:color w:val="000000"/>
          <w:sz w:val="24"/>
          <w:szCs w:val="24"/>
          <w:lang w:eastAsia="zh-CN"/>
        </w:rPr>
      </w:pPr>
    </w:p>
    <w:sectPr>
      <w:headerReference r:id="rId5" w:type="default"/>
      <w:footerReference r:id="rId6" w:type="default"/>
      <w:pgSz w:w="11910" w:h="16840"/>
      <w:pgMar w:top="1100" w:right="1020" w:bottom="1080" w:left="158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476711"/>
      <w:docPartObj>
        <w:docPartGallery w:val="autotext"/>
      </w:docPartObj>
    </w:sdtPr>
    <w:sdtContent>
      <w:sdt>
        <w:sdtPr>
          <w:id w:val="479651584"/>
          <w:docPartObj>
            <w:docPartGallery w:val="autotext"/>
          </w:docPartObj>
        </w:sdtPr>
        <w:sdtContent>
          <w:p w14:paraId="2C26786E">
            <w:pPr>
              <w:pStyle w:val="14"/>
              <w:jc w:val="center"/>
              <w:rPr>
                <w:rFonts w:hint="eastAsia"/>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3C53B7DD">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105212"/>
      <w:docPartObj>
        <w:docPartGallery w:val="autotext"/>
      </w:docPartObj>
    </w:sdtPr>
    <w:sdtContent>
      <w:sdt>
        <w:sdtPr>
          <w:id w:val="1728636285"/>
          <w:docPartObj>
            <w:docPartGallery w:val="autotext"/>
          </w:docPartObj>
        </w:sdtPr>
        <w:sdtContent>
          <w:p w14:paraId="4B1E47DF">
            <w:pPr>
              <w:pStyle w:val="14"/>
              <w:jc w:val="center"/>
              <w:rPr>
                <w:rFonts w:hint="eastAsia"/>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45281CE9">
    <w:pPr>
      <w:pStyle w:val="8"/>
      <w:spacing w:line="14" w:lineRule="auto"/>
      <w:rPr>
        <w:rFonts w:hint="eastAsia"/>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C4A0">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289B">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9B69EE69"/>
    <w:multiLevelType w:val="singleLevel"/>
    <w:tmpl w:val="9B69EE69"/>
    <w:lvl w:ilvl="0" w:tentative="0">
      <w:start w:val="1"/>
      <w:numFmt w:val="decimal"/>
      <w:lvlText w:val="%1."/>
      <w:lvlJc w:val="left"/>
      <w:pPr>
        <w:tabs>
          <w:tab w:val="left" w:pos="312"/>
        </w:tabs>
      </w:pPr>
    </w:lvl>
  </w:abstractNum>
  <w:abstractNum w:abstractNumId="2">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4">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6">
    <w:nsid w:val="2B750EB1"/>
    <w:multiLevelType w:val="singleLevel"/>
    <w:tmpl w:val="2B750EB1"/>
    <w:lvl w:ilvl="0" w:tentative="0">
      <w:start w:val="3"/>
      <w:numFmt w:val="decimal"/>
      <w:lvlText w:val="%1."/>
      <w:lvlJc w:val="left"/>
      <w:pPr>
        <w:tabs>
          <w:tab w:val="left" w:pos="312"/>
        </w:tabs>
      </w:pPr>
    </w:lvl>
  </w:abstractNum>
  <w:abstractNum w:abstractNumId="7">
    <w:nsid w:val="4AA46585"/>
    <w:multiLevelType w:val="singleLevel"/>
    <w:tmpl w:val="4AA46585"/>
    <w:lvl w:ilvl="0" w:tentative="0">
      <w:start w:val="5"/>
      <w:numFmt w:val="chineseCounting"/>
      <w:suff w:val="space"/>
      <w:lvlText w:val="第%1条"/>
      <w:lvlJc w:val="left"/>
      <w:rPr>
        <w:rFonts w:hint="eastAsia"/>
      </w:rPr>
    </w:lvl>
  </w:abstractNum>
  <w:abstractNum w:abstractNumId="8">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9">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3"/>
  </w:num>
  <w:num w:numId="2">
    <w:abstractNumId w:val="2"/>
  </w:num>
  <w:num w:numId="3">
    <w:abstractNumId w:val="1"/>
  </w:num>
  <w:num w:numId="4">
    <w:abstractNumId w:val="6"/>
  </w:num>
  <w:num w:numId="5">
    <w:abstractNumId w:val="7"/>
  </w:num>
  <w:num w:numId="6">
    <w:abstractNumId w:val="0"/>
  </w:num>
  <w:num w:numId="7">
    <w:abstractNumId w:val="4"/>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ZDM4Mzk3OWFkNDA3MTg5YjlhYzM2NTdkZTA5MDEifQ=="/>
  </w:docVars>
  <w:rsids>
    <w:rsidRoot w:val="00172A27"/>
    <w:rsid w:val="00001DDB"/>
    <w:rsid w:val="000503CC"/>
    <w:rsid w:val="000D4419"/>
    <w:rsid w:val="001134B4"/>
    <w:rsid w:val="001274DE"/>
    <w:rsid w:val="00172A27"/>
    <w:rsid w:val="001C057B"/>
    <w:rsid w:val="001C7F3D"/>
    <w:rsid w:val="00211D20"/>
    <w:rsid w:val="00213656"/>
    <w:rsid w:val="0023008A"/>
    <w:rsid w:val="002350F7"/>
    <w:rsid w:val="00304771"/>
    <w:rsid w:val="00311032"/>
    <w:rsid w:val="00314F4E"/>
    <w:rsid w:val="0031688B"/>
    <w:rsid w:val="00400C69"/>
    <w:rsid w:val="00401147"/>
    <w:rsid w:val="00415E3C"/>
    <w:rsid w:val="00442017"/>
    <w:rsid w:val="00456E9A"/>
    <w:rsid w:val="0049250E"/>
    <w:rsid w:val="005A077D"/>
    <w:rsid w:val="00617FB6"/>
    <w:rsid w:val="00672740"/>
    <w:rsid w:val="00704FC9"/>
    <w:rsid w:val="00733C23"/>
    <w:rsid w:val="007C7FC3"/>
    <w:rsid w:val="00892828"/>
    <w:rsid w:val="00896EB5"/>
    <w:rsid w:val="009169D7"/>
    <w:rsid w:val="00954A5E"/>
    <w:rsid w:val="009837E8"/>
    <w:rsid w:val="00C47005"/>
    <w:rsid w:val="00D23F35"/>
    <w:rsid w:val="00D313B9"/>
    <w:rsid w:val="00D40714"/>
    <w:rsid w:val="00D601FD"/>
    <w:rsid w:val="00DC731D"/>
    <w:rsid w:val="00E059AF"/>
    <w:rsid w:val="00E62676"/>
    <w:rsid w:val="00E817D3"/>
    <w:rsid w:val="00E9505B"/>
    <w:rsid w:val="00F5035A"/>
    <w:rsid w:val="00F83706"/>
    <w:rsid w:val="00FC7046"/>
    <w:rsid w:val="0107128E"/>
    <w:rsid w:val="0141115D"/>
    <w:rsid w:val="01F33FE8"/>
    <w:rsid w:val="02971350"/>
    <w:rsid w:val="02D54D04"/>
    <w:rsid w:val="02DC2D3E"/>
    <w:rsid w:val="03600D18"/>
    <w:rsid w:val="042A05A5"/>
    <w:rsid w:val="052D5B2A"/>
    <w:rsid w:val="0556472D"/>
    <w:rsid w:val="056F72B2"/>
    <w:rsid w:val="05E07B33"/>
    <w:rsid w:val="066649BE"/>
    <w:rsid w:val="06AE6E8C"/>
    <w:rsid w:val="06F832D7"/>
    <w:rsid w:val="072A2FCD"/>
    <w:rsid w:val="0782437F"/>
    <w:rsid w:val="07913C76"/>
    <w:rsid w:val="07DE5A63"/>
    <w:rsid w:val="0836536B"/>
    <w:rsid w:val="084600BF"/>
    <w:rsid w:val="08B80F70"/>
    <w:rsid w:val="09A45050"/>
    <w:rsid w:val="0A26054B"/>
    <w:rsid w:val="0A445FC1"/>
    <w:rsid w:val="0A970CEC"/>
    <w:rsid w:val="0ABD6577"/>
    <w:rsid w:val="0AC36139"/>
    <w:rsid w:val="0B0F299D"/>
    <w:rsid w:val="0B801D75"/>
    <w:rsid w:val="0B911F88"/>
    <w:rsid w:val="0B941EE6"/>
    <w:rsid w:val="0C2A5CE1"/>
    <w:rsid w:val="0C41127C"/>
    <w:rsid w:val="0C785D28"/>
    <w:rsid w:val="0C8C699B"/>
    <w:rsid w:val="0CB163A0"/>
    <w:rsid w:val="0D4D1A2E"/>
    <w:rsid w:val="0E2E5A87"/>
    <w:rsid w:val="0E467EF7"/>
    <w:rsid w:val="0E5F65FA"/>
    <w:rsid w:val="0E9769FD"/>
    <w:rsid w:val="0EAF2F8B"/>
    <w:rsid w:val="0F6C6610"/>
    <w:rsid w:val="0FBD2063"/>
    <w:rsid w:val="0FC53F17"/>
    <w:rsid w:val="0FD80F4D"/>
    <w:rsid w:val="10BB784F"/>
    <w:rsid w:val="10D848DD"/>
    <w:rsid w:val="110404A2"/>
    <w:rsid w:val="11317B11"/>
    <w:rsid w:val="11361D9D"/>
    <w:rsid w:val="118C5756"/>
    <w:rsid w:val="118F2CA9"/>
    <w:rsid w:val="11E31C48"/>
    <w:rsid w:val="12C76CD7"/>
    <w:rsid w:val="12F21BA5"/>
    <w:rsid w:val="13327B9A"/>
    <w:rsid w:val="138F1BA5"/>
    <w:rsid w:val="13C0517C"/>
    <w:rsid w:val="141A35F3"/>
    <w:rsid w:val="14575AE1"/>
    <w:rsid w:val="149C7998"/>
    <w:rsid w:val="152E36CE"/>
    <w:rsid w:val="155246DE"/>
    <w:rsid w:val="158C54DA"/>
    <w:rsid w:val="15DA37E6"/>
    <w:rsid w:val="17CE2416"/>
    <w:rsid w:val="17D62327"/>
    <w:rsid w:val="195977A9"/>
    <w:rsid w:val="195B50A1"/>
    <w:rsid w:val="19FC4FFF"/>
    <w:rsid w:val="1A5A47C7"/>
    <w:rsid w:val="1A5D0CB5"/>
    <w:rsid w:val="1A6633EF"/>
    <w:rsid w:val="1A862CA9"/>
    <w:rsid w:val="1A91517D"/>
    <w:rsid w:val="1AA72D33"/>
    <w:rsid w:val="1AED2CFB"/>
    <w:rsid w:val="1B6F6F76"/>
    <w:rsid w:val="1B8A66C7"/>
    <w:rsid w:val="1BCB0A96"/>
    <w:rsid w:val="1C3F47E4"/>
    <w:rsid w:val="1C770DC1"/>
    <w:rsid w:val="1CB33AD0"/>
    <w:rsid w:val="1CE77E7F"/>
    <w:rsid w:val="1CF22541"/>
    <w:rsid w:val="1D48051B"/>
    <w:rsid w:val="1D6B06CF"/>
    <w:rsid w:val="1DCC309C"/>
    <w:rsid w:val="1DDE7037"/>
    <w:rsid w:val="1E250DF8"/>
    <w:rsid w:val="1E6432D4"/>
    <w:rsid w:val="1E875215"/>
    <w:rsid w:val="1ED3697B"/>
    <w:rsid w:val="1F880B5C"/>
    <w:rsid w:val="1FBB5E9A"/>
    <w:rsid w:val="1FCD7EB9"/>
    <w:rsid w:val="20582ABC"/>
    <w:rsid w:val="20AA657A"/>
    <w:rsid w:val="20E11023"/>
    <w:rsid w:val="212152E8"/>
    <w:rsid w:val="21357EC9"/>
    <w:rsid w:val="215B63C6"/>
    <w:rsid w:val="21952E44"/>
    <w:rsid w:val="21AD4F92"/>
    <w:rsid w:val="224156DA"/>
    <w:rsid w:val="22954E49"/>
    <w:rsid w:val="23387884"/>
    <w:rsid w:val="233E10F9"/>
    <w:rsid w:val="2375388E"/>
    <w:rsid w:val="238C6E29"/>
    <w:rsid w:val="24125580"/>
    <w:rsid w:val="250D168C"/>
    <w:rsid w:val="2519649B"/>
    <w:rsid w:val="256516E0"/>
    <w:rsid w:val="25AE7AAE"/>
    <w:rsid w:val="26031CD0"/>
    <w:rsid w:val="26204253"/>
    <w:rsid w:val="262805A9"/>
    <w:rsid w:val="263870E7"/>
    <w:rsid w:val="267F786F"/>
    <w:rsid w:val="272E2055"/>
    <w:rsid w:val="27692EB5"/>
    <w:rsid w:val="27AB0D8A"/>
    <w:rsid w:val="283A7F8E"/>
    <w:rsid w:val="29712F8E"/>
    <w:rsid w:val="29CE29EA"/>
    <w:rsid w:val="2A57372D"/>
    <w:rsid w:val="2AAA1F8B"/>
    <w:rsid w:val="2AB63D98"/>
    <w:rsid w:val="2AF61758"/>
    <w:rsid w:val="2B4017F0"/>
    <w:rsid w:val="2B7E67DE"/>
    <w:rsid w:val="2B9D32F3"/>
    <w:rsid w:val="2BD82718"/>
    <w:rsid w:val="2C155C0E"/>
    <w:rsid w:val="2C1E56F0"/>
    <w:rsid w:val="2C267E1B"/>
    <w:rsid w:val="2C594A76"/>
    <w:rsid w:val="2D3B78F6"/>
    <w:rsid w:val="2D5F7A59"/>
    <w:rsid w:val="2D6A1F89"/>
    <w:rsid w:val="2F09435F"/>
    <w:rsid w:val="2F600CC5"/>
    <w:rsid w:val="2F7929F9"/>
    <w:rsid w:val="2FBB6ACC"/>
    <w:rsid w:val="30BE4D76"/>
    <w:rsid w:val="315471D8"/>
    <w:rsid w:val="31857A93"/>
    <w:rsid w:val="323E39E4"/>
    <w:rsid w:val="32E7282F"/>
    <w:rsid w:val="335C05C6"/>
    <w:rsid w:val="3390201E"/>
    <w:rsid w:val="34034262"/>
    <w:rsid w:val="34484294"/>
    <w:rsid w:val="34490647"/>
    <w:rsid w:val="347B2CCE"/>
    <w:rsid w:val="34D0301A"/>
    <w:rsid w:val="352538E5"/>
    <w:rsid w:val="356579BA"/>
    <w:rsid w:val="35C020D4"/>
    <w:rsid w:val="35DB7EC8"/>
    <w:rsid w:val="3628478F"/>
    <w:rsid w:val="36A1521E"/>
    <w:rsid w:val="36A57629"/>
    <w:rsid w:val="36E22DEB"/>
    <w:rsid w:val="380D6D02"/>
    <w:rsid w:val="381B1EC5"/>
    <w:rsid w:val="384653A1"/>
    <w:rsid w:val="38505561"/>
    <w:rsid w:val="387719FE"/>
    <w:rsid w:val="389E51DD"/>
    <w:rsid w:val="391B682D"/>
    <w:rsid w:val="394B380F"/>
    <w:rsid w:val="395872A2"/>
    <w:rsid w:val="39721E55"/>
    <w:rsid w:val="39DB7EC1"/>
    <w:rsid w:val="3A15620E"/>
    <w:rsid w:val="3A350ACB"/>
    <w:rsid w:val="3A422AA2"/>
    <w:rsid w:val="3A72247D"/>
    <w:rsid w:val="3AA12D62"/>
    <w:rsid w:val="3AB54FE0"/>
    <w:rsid w:val="3ABC01EE"/>
    <w:rsid w:val="3ADF5130"/>
    <w:rsid w:val="3B7627D7"/>
    <w:rsid w:val="3BA44C68"/>
    <w:rsid w:val="3BCB12A4"/>
    <w:rsid w:val="3C71435D"/>
    <w:rsid w:val="3CBE195F"/>
    <w:rsid w:val="3D380F65"/>
    <w:rsid w:val="3D4103E4"/>
    <w:rsid w:val="3D98059B"/>
    <w:rsid w:val="3DB334D8"/>
    <w:rsid w:val="3DBC621B"/>
    <w:rsid w:val="3E24017F"/>
    <w:rsid w:val="3E832EAB"/>
    <w:rsid w:val="3EAE00E3"/>
    <w:rsid w:val="3F251027"/>
    <w:rsid w:val="3F281FAB"/>
    <w:rsid w:val="3F4D5267"/>
    <w:rsid w:val="3F540F08"/>
    <w:rsid w:val="3F695A81"/>
    <w:rsid w:val="40017CEC"/>
    <w:rsid w:val="40DF7654"/>
    <w:rsid w:val="41A85DB3"/>
    <w:rsid w:val="4250605B"/>
    <w:rsid w:val="42872140"/>
    <w:rsid w:val="433B249B"/>
    <w:rsid w:val="43AE4F45"/>
    <w:rsid w:val="455D1B84"/>
    <w:rsid w:val="45CD0190"/>
    <w:rsid w:val="463F2A4E"/>
    <w:rsid w:val="467B4E31"/>
    <w:rsid w:val="468C2113"/>
    <w:rsid w:val="46C90ED4"/>
    <w:rsid w:val="46E9459E"/>
    <w:rsid w:val="47453DC4"/>
    <w:rsid w:val="47830694"/>
    <w:rsid w:val="47B03BA9"/>
    <w:rsid w:val="47B57E4D"/>
    <w:rsid w:val="47E25CB6"/>
    <w:rsid w:val="490E1F0B"/>
    <w:rsid w:val="49FC7FB5"/>
    <w:rsid w:val="4A286FFC"/>
    <w:rsid w:val="4A391054"/>
    <w:rsid w:val="4AA679A6"/>
    <w:rsid w:val="4ACA0437"/>
    <w:rsid w:val="4BCA3B64"/>
    <w:rsid w:val="4C451BD8"/>
    <w:rsid w:val="4C891FD4"/>
    <w:rsid w:val="4CA24C53"/>
    <w:rsid w:val="4CA565F4"/>
    <w:rsid w:val="4CCE6A8F"/>
    <w:rsid w:val="4CFD70ED"/>
    <w:rsid w:val="4D123D00"/>
    <w:rsid w:val="4D2A72F3"/>
    <w:rsid w:val="4D812CAB"/>
    <w:rsid w:val="4DBC2E94"/>
    <w:rsid w:val="4E173610"/>
    <w:rsid w:val="4E74730C"/>
    <w:rsid w:val="4E9A037D"/>
    <w:rsid w:val="4F4421E2"/>
    <w:rsid w:val="4F493920"/>
    <w:rsid w:val="4FBC01ED"/>
    <w:rsid w:val="506852DF"/>
    <w:rsid w:val="50A01D48"/>
    <w:rsid w:val="50D4080E"/>
    <w:rsid w:val="512D1EF1"/>
    <w:rsid w:val="51346171"/>
    <w:rsid w:val="51C03390"/>
    <w:rsid w:val="51C63383"/>
    <w:rsid w:val="529726FC"/>
    <w:rsid w:val="52BA1EAC"/>
    <w:rsid w:val="52F42DFF"/>
    <w:rsid w:val="53346A12"/>
    <w:rsid w:val="53687D5D"/>
    <w:rsid w:val="53E75FCA"/>
    <w:rsid w:val="542D593B"/>
    <w:rsid w:val="54D933CD"/>
    <w:rsid w:val="561202E1"/>
    <w:rsid w:val="568169D9"/>
    <w:rsid w:val="56970887"/>
    <w:rsid w:val="56B8058E"/>
    <w:rsid w:val="56C62E6D"/>
    <w:rsid w:val="56C774E9"/>
    <w:rsid w:val="56CC7F1B"/>
    <w:rsid w:val="58460008"/>
    <w:rsid w:val="586953EC"/>
    <w:rsid w:val="58AA765A"/>
    <w:rsid w:val="58AB1684"/>
    <w:rsid w:val="59513E7A"/>
    <w:rsid w:val="59611F42"/>
    <w:rsid w:val="59863F8A"/>
    <w:rsid w:val="599E484C"/>
    <w:rsid w:val="59E56021"/>
    <w:rsid w:val="5A8A6755"/>
    <w:rsid w:val="5B144918"/>
    <w:rsid w:val="5B206F0E"/>
    <w:rsid w:val="5BED27BD"/>
    <w:rsid w:val="5C7349C4"/>
    <w:rsid w:val="5C9A5B38"/>
    <w:rsid w:val="5CFF1E3E"/>
    <w:rsid w:val="5D0A2001"/>
    <w:rsid w:val="5D3C4BBB"/>
    <w:rsid w:val="5E4BA29E"/>
    <w:rsid w:val="5E7A598C"/>
    <w:rsid w:val="5F4B4EC7"/>
    <w:rsid w:val="5FB20F0C"/>
    <w:rsid w:val="601125AA"/>
    <w:rsid w:val="606D1D5C"/>
    <w:rsid w:val="606F2E37"/>
    <w:rsid w:val="607D18D9"/>
    <w:rsid w:val="60892134"/>
    <w:rsid w:val="61051BBD"/>
    <w:rsid w:val="6160584C"/>
    <w:rsid w:val="616E30EF"/>
    <w:rsid w:val="61813705"/>
    <w:rsid w:val="619F1497"/>
    <w:rsid w:val="6211064A"/>
    <w:rsid w:val="62367D31"/>
    <w:rsid w:val="62D63A7A"/>
    <w:rsid w:val="62F14638"/>
    <w:rsid w:val="63490D7B"/>
    <w:rsid w:val="637B05DC"/>
    <w:rsid w:val="63B53257"/>
    <w:rsid w:val="63C41C60"/>
    <w:rsid w:val="63F111C7"/>
    <w:rsid w:val="63F95413"/>
    <w:rsid w:val="64410F8F"/>
    <w:rsid w:val="647549DD"/>
    <w:rsid w:val="64B33C3A"/>
    <w:rsid w:val="654A4331"/>
    <w:rsid w:val="655F01DD"/>
    <w:rsid w:val="65865E9F"/>
    <w:rsid w:val="6643683C"/>
    <w:rsid w:val="66B3780A"/>
    <w:rsid w:val="66EA5766"/>
    <w:rsid w:val="67B4327B"/>
    <w:rsid w:val="67B657F0"/>
    <w:rsid w:val="689B2F2E"/>
    <w:rsid w:val="68AB7945"/>
    <w:rsid w:val="68AD66CB"/>
    <w:rsid w:val="68F24F3D"/>
    <w:rsid w:val="68F44427"/>
    <w:rsid w:val="69A350DF"/>
    <w:rsid w:val="69CC0DEE"/>
    <w:rsid w:val="6A5537E7"/>
    <w:rsid w:val="6B1C774A"/>
    <w:rsid w:val="6B5862AA"/>
    <w:rsid w:val="6BC06C3D"/>
    <w:rsid w:val="6BD10123"/>
    <w:rsid w:val="6BDB5AEC"/>
    <w:rsid w:val="6C7C2B89"/>
    <w:rsid w:val="6CBF13C4"/>
    <w:rsid w:val="6D2A1A28"/>
    <w:rsid w:val="6D2A61A5"/>
    <w:rsid w:val="6D7E290C"/>
    <w:rsid w:val="6DFF5D7C"/>
    <w:rsid w:val="6E737441"/>
    <w:rsid w:val="6EB2602C"/>
    <w:rsid w:val="6EEE1041"/>
    <w:rsid w:val="6EFC189C"/>
    <w:rsid w:val="6F03756C"/>
    <w:rsid w:val="6F7F5C4F"/>
    <w:rsid w:val="6F95081D"/>
    <w:rsid w:val="6FC4136C"/>
    <w:rsid w:val="6FE45FA6"/>
    <w:rsid w:val="6FF33364"/>
    <w:rsid w:val="70741DA4"/>
    <w:rsid w:val="70B44045"/>
    <w:rsid w:val="70C45595"/>
    <w:rsid w:val="70DA6D24"/>
    <w:rsid w:val="71501016"/>
    <w:rsid w:val="71816E6E"/>
    <w:rsid w:val="71B948A5"/>
    <w:rsid w:val="71EF2F7B"/>
    <w:rsid w:val="72693B8A"/>
    <w:rsid w:val="72EF2B1D"/>
    <w:rsid w:val="735F253D"/>
    <w:rsid w:val="737A0503"/>
    <w:rsid w:val="738C79D7"/>
    <w:rsid w:val="738F7621"/>
    <w:rsid w:val="73F914B6"/>
    <w:rsid w:val="74155770"/>
    <w:rsid w:val="74196FE3"/>
    <w:rsid w:val="74841A27"/>
    <w:rsid w:val="74BB2697"/>
    <w:rsid w:val="75140ACA"/>
    <w:rsid w:val="75450A73"/>
    <w:rsid w:val="757F36C5"/>
    <w:rsid w:val="76851400"/>
    <w:rsid w:val="76EB5DD6"/>
    <w:rsid w:val="772D1133"/>
    <w:rsid w:val="77401E8D"/>
    <w:rsid w:val="77560455"/>
    <w:rsid w:val="77E34BBF"/>
    <w:rsid w:val="78311EB4"/>
    <w:rsid w:val="78610688"/>
    <w:rsid w:val="787310FE"/>
    <w:rsid w:val="78C051CC"/>
    <w:rsid w:val="78C80EDF"/>
    <w:rsid w:val="7907149F"/>
    <w:rsid w:val="7930331C"/>
    <w:rsid w:val="79FD25A0"/>
    <w:rsid w:val="7A252A8D"/>
    <w:rsid w:val="7A6740BD"/>
    <w:rsid w:val="7A6E6E90"/>
    <w:rsid w:val="7B1D7C08"/>
    <w:rsid w:val="7B1D9D2D"/>
    <w:rsid w:val="7B3D0AA2"/>
    <w:rsid w:val="7B712812"/>
    <w:rsid w:val="7C1E3658"/>
    <w:rsid w:val="7C3D024C"/>
    <w:rsid w:val="7C7575D0"/>
    <w:rsid w:val="7CA630DE"/>
    <w:rsid w:val="7D2452D6"/>
    <w:rsid w:val="7DBE58DA"/>
    <w:rsid w:val="7DE00095"/>
    <w:rsid w:val="7DE57D18"/>
    <w:rsid w:val="7DF85A3C"/>
    <w:rsid w:val="7EBE6383"/>
    <w:rsid w:val="7F511C2E"/>
    <w:rsid w:val="7F945751"/>
    <w:rsid w:val="8FBF54E1"/>
    <w:rsid w:val="D7A6AFEC"/>
    <w:rsid w:val="FDEFF1B2"/>
    <w:rsid w:val="FF7ED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paragraph" w:styleId="3">
    <w:name w:val="heading 2"/>
    <w:basedOn w:val="1"/>
    <w:next w:val="1"/>
    <w:qFormat/>
    <w:uiPriority w:val="1"/>
    <w:pPr>
      <w:ind w:left="121"/>
      <w:outlineLvl w:val="1"/>
    </w:pPr>
    <w:rPr>
      <w:sz w:val="32"/>
      <w:szCs w:val="32"/>
    </w:rPr>
  </w:style>
  <w:style w:type="paragraph" w:styleId="4">
    <w:name w:val="heading 3"/>
    <w:basedOn w:val="1"/>
    <w:next w:val="5"/>
    <w:qFormat/>
    <w:uiPriority w:val="1"/>
    <w:pPr>
      <w:spacing w:before="15"/>
      <w:jc w:val="center"/>
      <w:outlineLvl w:val="2"/>
    </w:pPr>
    <w:rPr>
      <w:sz w:val="28"/>
      <w:szCs w:val="28"/>
    </w:rPr>
  </w:style>
  <w:style w:type="paragraph" w:styleId="6">
    <w:name w:val="heading 4"/>
    <w:basedOn w:val="1"/>
    <w:next w:val="1"/>
    <w:qFormat/>
    <w:uiPriority w:val="1"/>
    <w:pPr>
      <w:spacing w:before="14"/>
      <w:ind w:left="208"/>
      <w:outlineLvl w:val="3"/>
    </w:pPr>
    <w:rPr>
      <w:i/>
      <w:sz w:val="25"/>
      <w:szCs w:val="25"/>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text"/>
    <w:basedOn w:val="1"/>
    <w:link w:val="83"/>
    <w:qFormat/>
    <w:uiPriority w:val="0"/>
  </w:style>
  <w:style w:type="paragraph" w:styleId="8">
    <w:name w:val="Body Text"/>
    <w:basedOn w:val="1"/>
    <w:next w:val="1"/>
    <w:qFormat/>
    <w:uiPriority w:val="1"/>
    <w:rPr>
      <w:sz w:val="24"/>
      <w:szCs w:val="24"/>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qFormat/>
    <w:uiPriority w:val="0"/>
    <w:pPr>
      <w:spacing w:after="120" w:line="480" w:lineRule="exact"/>
      <w:ind w:left="420" w:leftChars="200" w:firstLine="420" w:firstLineChars="200"/>
    </w:pPr>
    <w:rPr>
      <w:szCs w:val="20"/>
    </w:rPr>
  </w:style>
  <w:style w:type="paragraph" w:styleId="11">
    <w:name w:val="Plain Text"/>
    <w:basedOn w:val="1"/>
    <w:unhideWhenUsed/>
    <w:qFormat/>
    <w:uiPriority w:val="0"/>
    <w:rPr>
      <w:rFonts w:hAnsi="Courier New" w:cs="Courier New"/>
      <w:sz w:val="24"/>
      <w:szCs w:val="21"/>
    </w:rPr>
  </w:style>
  <w:style w:type="paragraph" w:styleId="12">
    <w:name w:val="Body Text Indent 2"/>
    <w:basedOn w:val="1"/>
    <w:unhideWhenUsed/>
    <w:qFormat/>
    <w:uiPriority w:val="0"/>
    <w:pPr>
      <w:spacing w:after="120" w:line="480" w:lineRule="auto"/>
      <w:ind w:left="420" w:leftChars="200"/>
    </w:pPr>
  </w:style>
  <w:style w:type="paragraph" w:styleId="13">
    <w:name w:val="Balloon Text"/>
    <w:basedOn w:val="1"/>
    <w:link w:val="82"/>
    <w:qFormat/>
    <w:uiPriority w:val="0"/>
    <w:rPr>
      <w:sz w:val="18"/>
      <w:szCs w:val="18"/>
    </w:rPr>
  </w:style>
  <w:style w:type="paragraph" w:styleId="14">
    <w:name w:val="footer"/>
    <w:basedOn w:val="1"/>
    <w:link w:val="97"/>
    <w:qFormat/>
    <w:uiPriority w:val="99"/>
    <w:pPr>
      <w:tabs>
        <w:tab w:val="center" w:pos="4153"/>
        <w:tab w:val="right" w:pos="8306"/>
      </w:tabs>
      <w:snapToGrid w:val="0"/>
    </w:pPr>
    <w:rPr>
      <w:sz w:val="18"/>
    </w:rPr>
  </w:style>
  <w:style w:type="paragraph" w:styleId="15">
    <w:name w:val="header"/>
    <w:basedOn w:val="1"/>
    <w:link w:val="9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35"/>
      <w:ind w:left="121"/>
    </w:pPr>
    <w:rPr>
      <w:sz w:val="24"/>
      <w:szCs w:val="24"/>
    </w:rPr>
  </w:style>
  <w:style w:type="paragraph" w:styleId="17">
    <w:name w:val="Body Text Indent 3"/>
    <w:basedOn w:val="1"/>
    <w:qFormat/>
    <w:uiPriority w:val="0"/>
    <w:pPr>
      <w:adjustRightInd w:val="0"/>
      <w:spacing w:before="120" w:line="22" w:lineRule="atLeast"/>
      <w:ind w:left="720" w:firstLine="480"/>
    </w:pPr>
    <w:rPr>
      <w:sz w:val="24"/>
      <w:szCs w:val="20"/>
    </w:rPr>
  </w:style>
  <w:style w:type="paragraph" w:styleId="18">
    <w:name w:val="toc 2"/>
    <w:basedOn w:val="1"/>
    <w:next w:val="1"/>
    <w:qFormat/>
    <w:uiPriority w:val="39"/>
    <w:pPr>
      <w:tabs>
        <w:tab w:val="right" w:leader="dot" w:pos="8937"/>
      </w:tabs>
      <w:spacing w:line="312" w:lineRule="auto"/>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eastAsia="zh-CN"/>
    </w:rPr>
  </w:style>
  <w:style w:type="paragraph" w:styleId="20">
    <w:name w:val="Normal (Web)"/>
    <w:basedOn w:val="1"/>
    <w:unhideWhenUsed/>
    <w:qFormat/>
    <w:uiPriority w:val="99"/>
  </w:style>
  <w:style w:type="paragraph" w:styleId="21">
    <w:name w:val="index 1"/>
    <w:basedOn w:val="1"/>
    <w:next w:val="1"/>
    <w:qFormat/>
    <w:uiPriority w:val="0"/>
    <w:rPr>
      <w:szCs w:val="20"/>
    </w:rPr>
  </w:style>
  <w:style w:type="paragraph" w:styleId="22">
    <w:name w:val="Title"/>
    <w:basedOn w:val="1"/>
    <w:qFormat/>
    <w:uiPriority w:val="0"/>
    <w:pPr>
      <w:jc w:val="center"/>
      <w:outlineLvl w:val="0"/>
    </w:pPr>
    <w:rPr>
      <w:b/>
      <w:sz w:val="32"/>
      <w:szCs w:val="20"/>
    </w:rPr>
  </w:style>
  <w:style w:type="paragraph" w:styleId="23">
    <w:name w:val="annotation subject"/>
    <w:basedOn w:val="7"/>
    <w:next w:val="7"/>
    <w:link w:val="84"/>
    <w:qFormat/>
    <w:uiPriority w:val="0"/>
    <w:rPr>
      <w:b/>
      <w:bCs/>
    </w:rPr>
  </w:style>
  <w:style w:type="table" w:styleId="25">
    <w:name w:val="Table Grid"/>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0"/>
    <w:rPr>
      <w:color w:val="2490F8"/>
      <w:u w:val="single"/>
    </w:rPr>
  </w:style>
  <w:style w:type="character" w:styleId="29">
    <w:name w:val="Emphasis"/>
    <w:basedOn w:val="26"/>
    <w:qFormat/>
    <w:uiPriority w:val="20"/>
    <w:rPr>
      <w:i/>
      <w:iCs/>
    </w:rPr>
  </w:style>
  <w:style w:type="character" w:styleId="30">
    <w:name w:val="Hyperlink"/>
    <w:basedOn w:val="26"/>
    <w:qFormat/>
    <w:uiPriority w:val="0"/>
    <w:rPr>
      <w:color w:val="2490F8"/>
      <w:u w:val="single"/>
    </w:rPr>
  </w:style>
  <w:style w:type="character" w:styleId="31">
    <w:name w:val="annotation reference"/>
    <w:basedOn w:val="26"/>
    <w:qFormat/>
    <w:uiPriority w:val="0"/>
    <w:rPr>
      <w:sz w:val="21"/>
      <w:szCs w:val="21"/>
    </w:rPr>
  </w:style>
  <w:style w:type="paragraph" w:customStyle="1" w:styleId="3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1"/>
    <w:pPr>
      <w:spacing w:before="134"/>
      <w:ind w:left="1196" w:hanging="720"/>
    </w:pPr>
    <w:rPr>
      <w:sz w:val="20"/>
    </w:rPr>
  </w:style>
  <w:style w:type="paragraph" w:customStyle="1" w:styleId="35">
    <w:name w:val="Table Paragraph"/>
    <w:basedOn w:val="1"/>
    <w:qFormat/>
    <w:uiPriority w:val="1"/>
  </w:style>
  <w:style w:type="paragraph" w:customStyle="1" w:styleId="36">
    <w:name w:val="图例"/>
    <w:basedOn w:val="1"/>
    <w:qFormat/>
    <w:uiPriority w:val="0"/>
    <w:pPr>
      <w:spacing w:before="120" w:after="120" w:line="360" w:lineRule="auto"/>
      <w:jc w:val="center"/>
    </w:pPr>
    <w:rPr>
      <w:rFonts w:eastAsia="仿宋_GB2312"/>
      <w:b/>
      <w:sz w:val="24"/>
      <w:szCs w:val="20"/>
    </w:rPr>
  </w:style>
  <w:style w:type="paragraph" w:customStyle="1" w:styleId="37">
    <w:name w:val="正文3"/>
    <w:qFormat/>
    <w:uiPriority w:val="99"/>
    <w:pPr>
      <w:jc w:val="both"/>
    </w:pPr>
    <w:rPr>
      <w:rFonts w:ascii="Calibri" w:hAnsi="Calibri" w:eastAsia="宋体" w:cs="Calibri"/>
      <w:kern w:val="2"/>
      <w:sz w:val="21"/>
      <w:szCs w:val="21"/>
      <w:lang w:val="en-US" w:eastAsia="zh-CN" w:bidi="ar-SA"/>
    </w:rPr>
  </w:style>
  <w:style w:type="paragraph" w:customStyle="1" w:styleId="38">
    <w:name w:val="引用1"/>
    <w:basedOn w:val="1"/>
    <w:next w:val="1"/>
    <w:qFormat/>
    <w:uiPriority w:val="99"/>
    <w:pPr>
      <w:widowControl/>
      <w:wordWrap w:val="0"/>
      <w:spacing w:before="200" w:after="160"/>
      <w:ind w:left="864" w:right="864"/>
      <w:jc w:val="center"/>
    </w:pPr>
    <w:rPr>
      <w:rFonts w:ascii="Calibri" w:hAnsi="Calibri"/>
      <w:i/>
      <w:szCs w:val="20"/>
    </w:rPr>
  </w:style>
  <w:style w:type="character" w:customStyle="1" w:styleId="39">
    <w:name w:val="active5"/>
    <w:basedOn w:val="26"/>
    <w:qFormat/>
    <w:uiPriority w:val="0"/>
    <w:rPr>
      <w:color w:val="00FF00"/>
      <w:shd w:val="clear" w:color="auto" w:fill="111111"/>
    </w:rPr>
  </w:style>
  <w:style w:type="character" w:customStyle="1" w:styleId="40">
    <w:name w:val="active6"/>
    <w:basedOn w:val="26"/>
    <w:qFormat/>
    <w:uiPriority w:val="0"/>
    <w:rPr>
      <w:shd w:val="clear" w:color="auto" w:fill="EC3535"/>
    </w:rPr>
  </w:style>
  <w:style w:type="character" w:customStyle="1" w:styleId="41">
    <w:name w:val="layui-layer-tabnow"/>
    <w:basedOn w:val="26"/>
    <w:qFormat/>
    <w:uiPriority w:val="0"/>
    <w:rPr>
      <w:bdr w:val="single" w:color="CCCCCC" w:sz="6" w:space="0"/>
      <w:shd w:val="clear" w:color="auto" w:fill="FFFFFF"/>
    </w:rPr>
  </w:style>
  <w:style w:type="character" w:customStyle="1" w:styleId="42">
    <w:name w:val="cy"/>
    <w:basedOn w:val="26"/>
    <w:qFormat/>
    <w:uiPriority w:val="0"/>
  </w:style>
  <w:style w:type="character" w:customStyle="1" w:styleId="43">
    <w:name w:val="w32"/>
    <w:basedOn w:val="26"/>
    <w:qFormat/>
    <w:uiPriority w:val="0"/>
  </w:style>
  <w:style w:type="character" w:customStyle="1" w:styleId="44">
    <w:name w:val="cdropleft"/>
    <w:basedOn w:val="26"/>
    <w:qFormat/>
    <w:uiPriority w:val="0"/>
  </w:style>
  <w:style w:type="character" w:customStyle="1" w:styleId="45">
    <w:name w:val="after"/>
    <w:basedOn w:val="26"/>
    <w:qFormat/>
    <w:uiPriority w:val="0"/>
    <w:rPr>
      <w:sz w:val="0"/>
      <w:szCs w:val="0"/>
    </w:rPr>
  </w:style>
  <w:style w:type="character" w:customStyle="1" w:styleId="46">
    <w:name w:val="iconline2"/>
    <w:basedOn w:val="26"/>
    <w:qFormat/>
    <w:uiPriority w:val="0"/>
  </w:style>
  <w:style w:type="character" w:customStyle="1" w:styleId="47">
    <w:name w:val="tmpztreemove_arrow"/>
    <w:basedOn w:val="26"/>
    <w:qFormat/>
    <w:uiPriority w:val="0"/>
  </w:style>
  <w:style w:type="character" w:customStyle="1" w:styleId="48">
    <w:name w:val="pagechatarealistclose_box"/>
    <w:basedOn w:val="26"/>
    <w:qFormat/>
    <w:uiPriority w:val="0"/>
  </w:style>
  <w:style w:type="character" w:customStyle="1" w:styleId="49">
    <w:name w:val="pagechatarealistclose_box1"/>
    <w:basedOn w:val="26"/>
    <w:qFormat/>
    <w:uiPriority w:val="0"/>
  </w:style>
  <w:style w:type="character" w:customStyle="1" w:styleId="50">
    <w:name w:val="ico1653"/>
    <w:basedOn w:val="26"/>
    <w:qFormat/>
    <w:uiPriority w:val="0"/>
  </w:style>
  <w:style w:type="character" w:customStyle="1" w:styleId="51">
    <w:name w:val="ico1654"/>
    <w:basedOn w:val="26"/>
    <w:qFormat/>
    <w:uiPriority w:val="0"/>
  </w:style>
  <w:style w:type="character" w:customStyle="1" w:styleId="52">
    <w:name w:val="first-child"/>
    <w:basedOn w:val="26"/>
    <w:qFormat/>
    <w:uiPriority w:val="0"/>
  </w:style>
  <w:style w:type="character" w:customStyle="1" w:styleId="53">
    <w:name w:val="cdropright"/>
    <w:basedOn w:val="26"/>
    <w:qFormat/>
    <w:uiPriority w:val="0"/>
  </w:style>
  <w:style w:type="character" w:customStyle="1" w:styleId="54">
    <w:name w:val="button"/>
    <w:basedOn w:val="26"/>
    <w:qFormat/>
    <w:uiPriority w:val="0"/>
  </w:style>
  <w:style w:type="character" w:customStyle="1" w:styleId="55">
    <w:name w:val="drapbtn"/>
    <w:basedOn w:val="26"/>
    <w:qFormat/>
    <w:uiPriority w:val="0"/>
  </w:style>
  <w:style w:type="character" w:customStyle="1" w:styleId="56">
    <w:name w:val="associateddata"/>
    <w:basedOn w:val="26"/>
    <w:qFormat/>
    <w:uiPriority w:val="0"/>
    <w:rPr>
      <w:shd w:val="clear" w:color="auto" w:fill="50A6F9"/>
    </w:rPr>
  </w:style>
  <w:style w:type="character" w:customStyle="1" w:styleId="57">
    <w:name w:val="icontext1"/>
    <w:basedOn w:val="26"/>
    <w:qFormat/>
    <w:uiPriority w:val="0"/>
  </w:style>
  <w:style w:type="character" w:customStyle="1" w:styleId="58">
    <w:name w:val="icontext11"/>
    <w:basedOn w:val="26"/>
    <w:qFormat/>
    <w:uiPriority w:val="0"/>
  </w:style>
  <w:style w:type="character" w:customStyle="1" w:styleId="59">
    <w:name w:val="icontext12"/>
    <w:basedOn w:val="26"/>
    <w:qFormat/>
    <w:uiPriority w:val="0"/>
  </w:style>
  <w:style w:type="character" w:customStyle="1" w:styleId="60">
    <w:name w:val="icontext2"/>
    <w:basedOn w:val="26"/>
    <w:qFormat/>
    <w:uiPriority w:val="0"/>
  </w:style>
  <w:style w:type="character" w:customStyle="1" w:styleId="61">
    <w:name w:val="icontext3"/>
    <w:basedOn w:val="26"/>
    <w:qFormat/>
    <w:uiPriority w:val="0"/>
  </w:style>
  <w:style w:type="character" w:customStyle="1" w:styleId="62">
    <w:name w:val="hilite4"/>
    <w:basedOn w:val="26"/>
    <w:qFormat/>
    <w:uiPriority w:val="0"/>
    <w:rPr>
      <w:color w:val="FFFFFF"/>
      <w:shd w:val="clear" w:color="auto" w:fill="666666"/>
    </w:rPr>
  </w:style>
  <w:style w:type="character" w:customStyle="1" w:styleId="63">
    <w:name w:val="active"/>
    <w:basedOn w:val="26"/>
    <w:qFormat/>
    <w:uiPriority w:val="0"/>
    <w:rPr>
      <w:color w:val="00FF00"/>
      <w:shd w:val="clear" w:color="auto" w:fill="111111"/>
    </w:rPr>
  </w:style>
  <w:style w:type="character" w:customStyle="1" w:styleId="64">
    <w:name w:val="active1"/>
    <w:basedOn w:val="26"/>
    <w:qFormat/>
    <w:uiPriority w:val="0"/>
    <w:rPr>
      <w:shd w:val="clear" w:color="auto" w:fill="EC3535"/>
    </w:rPr>
  </w:style>
  <w:style w:type="character" w:customStyle="1" w:styleId="65">
    <w:name w:val="hilite6"/>
    <w:basedOn w:val="26"/>
    <w:qFormat/>
    <w:uiPriority w:val="0"/>
    <w:rPr>
      <w:color w:val="FFFFFF"/>
      <w:shd w:val="clear" w:color="auto" w:fill="666666"/>
    </w:rPr>
  </w:style>
  <w:style w:type="character" w:customStyle="1" w:styleId="66">
    <w:name w:val="iconline21"/>
    <w:basedOn w:val="26"/>
    <w:qFormat/>
    <w:uiPriority w:val="0"/>
  </w:style>
  <w:style w:type="character" w:customStyle="1" w:styleId="67">
    <w:name w:val="button3"/>
    <w:basedOn w:val="26"/>
    <w:qFormat/>
    <w:uiPriority w:val="0"/>
  </w:style>
  <w:style w:type="character" w:customStyle="1" w:styleId="68">
    <w:name w:val="ico1655"/>
    <w:basedOn w:val="26"/>
    <w:qFormat/>
    <w:uiPriority w:val="0"/>
  </w:style>
  <w:style w:type="character" w:customStyle="1" w:styleId="69">
    <w:name w:val="active2"/>
    <w:basedOn w:val="26"/>
    <w:qFormat/>
    <w:uiPriority w:val="0"/>
    <w:rPr>
      <w:color w:val="00FF00"/>
      <w:shd w:val="clear" w:color="auto" w:fill="111111"/>
    </w:rPr>
  </w:style>
  <w:style w:type="character" w:customStyle="1" w:styleId="70">
    <w:name w:val="active3"/>
    <w:basedOn w:val="26"/>
    <w:qFormat/>
    <w:uiPriority w:val="0"/>
    <w:rPr>
      <w:shd w:val="clear" w:color="auto" w:fill="EC3535"/>
    </w:rPr>
  </w:style>
  <w:style w:type="character" w:customStyle="1" w:styleId="71">
    <w:name w:val="button4"/>
    <w:basedOn w:val="26"/>
    <w:qFormat/>
    <w:uiPriority w:val="0"/>
  </w:style>
  <w:style w:type="character" w:customStyle="1" w:styleId="72">
    <w:name w:val="active7"/>
    <w:basedOn w:val="26"/>
    <w:qFormat/>
    <w:uiPriority w:val="0"/>
    <w:rPr>
      <w:color w:val="00FF00"/>
      <w:shd w:val="clear" w:color="auto" w:fill="111111"/>
    </w:rPr>
  </w:style>
  <w:style w:type="character" w:customStyle="1" w:styleId="73">
    <w:name w:val="active8"/>
    <w:basedOn w:val="26"/>
    <w:qFormat/>
    <w:uiPriority w:val="0"/>
    <w:rPr>
      <w:shd w:val="clear" w:color="auto" w:fill="EC3535"/>
    </w:rPr>
  </w:style>
  <w:style w:type="paragraph" w:customStyle="1" w:styleId="74">
    <w:name w:val="中等深浅网格 1 - 强调文字颜色 21"/>
    <w:basedOn w:val="1"/>
    <w:qFormat/>
    <w:uiPriority w:val="34"/>
    <w:pPr>
      <w:ind w:firstLine="420" w:firstLineChars="200"/>
      <w:jc w:val="both"/>
    </w:pPr>
    <w:rPr>
      <w:rFonts w:ascii="Times New Roman" w:hAnsi="Times New Roman" w:cs="Times New Roman" w:eastAsiaTheme="minorEastAsia"/>
      <w:sz w:val="20"/>
    </w:rPr>
  </w:style>
  <w:style w:type="paragraph" w:customStyle="1" w:styleId="75">
    <w:name w:val="a0"/>
    <w:basedOn w:val="1"/>
    <w:qFormat/>
    <w:uiPriority w:val="0"/>
    <w:pPr>
      <w:spacing w:before="100" w:beforeAutospacing="1" w:after="100" w:afterAutospacing="1"/>
    </w:pPr>
  </w:style>
  <w:style w:type="paragraph" w:customStyle="1" w:styleId="76">
    <w:name w:val="itemlistintable"/>
    <w:basedOn w:val="1"/>
    <w:qFormat/>
    <w:uiPriority w:val="0"/>
    <w:pPr>
      <w:spacing w:before="100" w:beforeAutospacing="1" w:after="100" w:afterAutospacing="1"/>
    </w:pPr>
  </w:style>
  <w:style w:type="paragraph" w:customStyle="1" w:styleId="77">
    <w:name w:val="列出段落11"/>
    <w:basedOn w:val="1"/>
    <w:qFormat/>
    <w:uiPriority w:val="1"/>
    <w:pPr>
      <w:spacing w:before="134"/>
      <w:ind w:left="1196" w:hanging="720"/>
    </w:pPr>
    <w:rPr>
      <w:sz w:val="20"/>
    </w:rPr>
  </w:style>
  <w:style w:type="paragraph" w:customStyle="1" w:styleId="78">
    <w:name w:val="正文文字缩进 2"/>
    <w:basedOn w:val="1"/>
    <w:qFormat/>
    <w:uiPriority w:val="0"/>
    <w:pPr>
      <w:widowControl/>
      <w:spacing w:line="351" w:lineRule="atLeast"/>
      <w:ind w:firstLine="481"/>
    </w:pPr>
    <w:rPr>
      <w:rFonts w:ascii="仿宋_GB2312" w:hAnsi="Times New Roman" w:eastAsia="仿宋_GB2312" w:cs="Times New Roman"/>
      <w:color w:val="000000"/>
      <w:sz w:val="24"/>
      <w:szCs w:val="20"/>
      <w:u w:color="000000"/>
    </w:rPr>
  </w:style>
  <w:style w:type="paragraph" w:customStyle="1" w:styleId="79">
    <w:name w:val="正文文字缩进 3"/>
    <w:basedOn w:val="1"/>
    <w:qFormat/>
    <w:uiPriority w:val="0"/>
    <w:pPr>
      <w:widowControl/>
      <w:spacing w:before="119" w:line="272" w:lineRule="atLeast"/>
      <w:ind w:left="719" w:firstLine="481"/>
    </w:pPr>
    <w:rPr>
      <w:rFonts w:hAnsi="Times New Roman" w:cs="Times New Roman"/>
      <w:color w:val="000000"/>
      <w:sz w:val="24"/>
      <w:szCs w:val="20"/>
      <w:u w:color="000000"/>
    </w:rPr>
  </w:style>
  <w:style w:type="paragraph" w:customStyle="1" w:styleId="80">
    <w:name w:val="普通文字"/>
    <w:basedOn w:val="1"/>
    <w:qFormat/>
    <w:uiPriority w:val="0"/>
    <w:pPr>
      <w:widowControl/>
      <w:spacing w:line="351" w:lineRule="atLeast"/>
      <w:ind w:firstLine="419"/>
      <w:textAlignment w:val="baseline"/>
    </w:pPr>
    <w:rPr>
      <w:color w:val="000000"/>
      <w:u w:color="000000"/>
    </w:rPr>
  </w:style>
  <w:style w:type="paragraph" w:customStyle="1" w:styleId="81">
    <w:name w:val="首行缩进"/>
    <w:basedOn w:val="1"/>
    <w:qFormat/>
    <w:uiPriority w:val="0"/>
    <w:pPr>
      <w:spacing w:line="360" w:lineRule="auto"/>
      <w:ind w:firstLine="480" w:firstLineChars="200"/>
    </w:pPr>
    <w:rPr>
      <w:sz w:val="24"/>
    </w:rPr>
  </w:style>
  <w:style w:type="character" w:customStyle="1" w:styleId="82">
    <w:name w:val="批注框文本 字符"/>
    <w:basedOn w:val="26"/>
    <w:link w:val="13"/>
    <w:qFormat/>
    <w:uiPriority w:val="0"/>
    <w:rPr>
      <w:rFonts w:ascii="宋体" w:hAnsi="宋体" w:cs="宋体"/>
      <w:sz w:val="18"/>
      <w:szCs w:val="18"/>
      <w:lang w:eastAsia="en-US"/>
    </w:rPr>
  </w:style>
  <w:style w:type="character" w:customStyle="1" w:styleId="83">
    <w:name w:val="批注文字 字符"/>
    <w:basedOn w:val="26"/>
    <w:link w:val="7"/>
    <w:qFormat/>
    <w:uiPriority w:val="0"/>
    <w:rPr>
      <w:rFonts w:ascii="宋体" w:hAnsi="宋体" w:cs="宋体"/>
      <w:sz w:val="22"/>
      <w:szCs w:val="22"/>
      <w:lang w:eastAsia="en-US"/>
    </w:rPr>
  </w:style>
  <w:style w:type="character" w:customStyle="1" w:styleId="84">
    <w:name w:val="批注主题 字符"/>
    <w:basedOn w:val="83"/>
    <w:link w:val="23"/>
    <w:qFormat/>
    <w:uiPriority w:val="0"/>
    <w:rPr>
      <w:rFonts w:ascii="宋体" w:hAnsi="宋体" w:cs="宋体"/>
      <w:b/>
      <w:bCs/>
      <w:sz w:val="22"/>
      <w:szCs w:val="22"/>
      <w:lang w:eastAsia="en-US"/>
    </w:rPr>
  </w:style>
  <w:style w:type="paragraph" w:customStyle="1" w:styleId="85">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8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0"/>
    <w:basedOn w:val="1"/>
    <w:qFormat/>
    <w:uiPriority w:val="0"/>
    <w:pPr>
      <w:widowControl/>
    </w:pPr>
    <w:rPr>
      <w:szCs w:val="21"/>
    </w:rPr>
  </w:style>
  <w:style w:type="paragraph" w:customStyle="1" w:styleId="88">
    <w:name w:val="Table Text"/>
    <w:basedOn w:val="1"/>
    <w:semiHidden/>
    <w:qFormat/>
    <w:uiPriority w:val="0"/>
    <w:rPr>
      <w:rFonts w:ascii="Arial" w:hAnsi="Arial" w:eastAsia="Arial" w:cs="Arial"/>
      <w:sz w:val="21"/>
      <w:szCs w:val="21"/>
    </w:rPr>
  </w:style>
  <w:style w:type="character" w:customStyle="1" w:styleId="89">
    <w:name w:val="def"/>
    <w:basedOn w:val="26"/>
    <w:qFormat/>
    <w:uiPriority w:val="0"/>
  </w:style>
  <w:style w:type="paragraph" w:customStyle="1" w:styleId="90">
    <w:name w:val="_Style 1"/>
    <w:basedOn w:val="1"/>
    <w:qFormat/>
    <w:uiPriority w:val="34"/>
    <w:pPr>
      <w:ind w:firstLine="420" w:firstLineChars="200"/>
    </w:pPr>
    <w:rPr>
      <w:rFonts w:ascii="Cambria" w:hAnsi="Cambria" w:cs="Times New Roman"/>
      <w:sz w:val="24"/>
      <w:szCs w:val="24"/>
    </w:rPr>
  </w:style>
  <w:style w:type="character" w:customStyle="1" w:styleId="91">
    <w:name w:val="NormalCharacter"/>
    <w:semiHidden/>
    <w:qFormat/>
    <w:uiPriority w:val="0"/>
  </w:style>
  <w:style w:type="paragraph" w:customStyle="1" w:styleId="92">
    <w:name w:val="列表段落11"/>
    <w:basedOn w:val="1"/>
    <w:qFormat/>
    <w:uiPriority w:val="1"/>
    <w:pPr>
      <w:spacing w:before="134"/>
      <w:ind w:left="1196" w:hanging="720"/>
    </w:pPr>
    <w:rPr>
      <w:sz w:val="20"/>
    </w:rPr>
  </w:style>
  <w:style w:type="paragraph" w:customStyle="1" w:styleId="93">
    <w:name w:val="修订1"/>
    <w:hidden/>
    <w:unhideWhenUsed/>
    <w:qFormat/>
    <w:uiPriority w:val="99"/>
    <w:rPr>
      <w:rFonts w:ascii="宋体" w:hAnsi="宋体" w:eastAsia="宋体" w:cs="宋体"/>
      <w:sz w:val="22"/>
      <w:szCs w:val="22"/>
      <w:lang w:val="en-US" w:eastAsia="en-US" w:bidi="ar-SA"/>
    </w:rPr>
  </w:style>
  <w:style w:type="paragraph" w:customStyle="1" w:styleId="94">
    <w:name w:val="修订2"/>
    <w:hidden/>
    <w:unhideWhenUsed/>
    <w:qFormat/>
    <w:uiPriority w:val="99"/>
    <w:rPr>
      <w:rFonts w:ascii="宋体" w:hAnsi="宋体" w:eastAsia="宋体" w:cs="宋体"/>
      <w:sz w:val="22"/>
      <w:szCs w:val="22"/>
      <w:lang w:val="en-US" w:eastAsia="en-US" w:bidi="ar-SA"/>
    </w:rPr>
  </w:style>
  <w:style w:type="paragraph" w:styleId="95">
    <w:name w:val="List Paragraph"/>
    <w:basedOn w:val="1"/>
    <w:qFormat/>
    <w:uiPriority w:val="34"/>
    <w:pPr>
      <w:ind w:firstLine="420" w:firstLineChars="200"/>
    </w:pPr>
  </w:style>
  <w:style w:type="paragraph" w:customStyle="1" w:styleId="96">
    <w:name w:val="Revision"/>
    <w:hidden/>
    <w:unhideWhenUsed/>
    <w:qFormat/>
    <w:uiPriority w:val="99"/>
    <w:rPr>
      <w:rFonts w:ascii="宋体" w:hAnsi="宋体" w:eastAsia="宋体" w:cs="宋体"/>
      <w:sz w:val="22"/>
      <w:szCs w:val="22"/>
      <w:lang w:val="en-US" w:eastAsia="en-US" w:bidi="ar-SA"/>
    </w:rPr>
  </w:style>
  <w:style w:type="character" w:customStyle="1" w:styleId="97">
    <w:name w:val="页脚 字符"/>
    <w:basedOn w:val="26"/>
    <w:link w:val="14"/>
    <w:uiPriority w:val="99"/>
    <w:rPr>
      <w:rFonts w:ascii="宋体" w:hAnsi="宋体" w:cs="宋体"/>
      <w:sz w:val="18"/>
      <w:szCs w:val="22"/>
      <w:lang w:eastAsia="en-US"/>
    </w:rPr>
  </w:style>
  <w:style w:type="character" w:customStyle="1" w:styleId="98">
    <w:name w:val="页眉 字符"/>
    <w:basedOn w:val="26"/>
    <w:link w:val="15"/>
    <w:qFormat/>
    <w:uiPriority w:val="99"/>
    <w:rPr>
      <w:rFonts w:ascii="宋体" w:hAnsi="宋体" w:cs="宋体"/>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204</Words>
  <Characters>241</Characters>
  <Lines>29</Lines>
  <Paragraphs>8</Paragraphs>
  <TotalTime>7</TotalTime>
  <ScaleCrop>false</ScaleCrop>
  <LinksUpToDate>false</LinksUpToDate>
  <CharactersWithSpaces>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2023-09-13T02:51:00Z</dcterms:created>
  <dc:creator>尹皓</dc:creator>
  <cp:lastModifiedBy>任德军</cp:lastModifiedBy>
  <dcterms:modified xsi:type="dcterms:W3CDTF">2025-09-01T01:13:00Z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2052-12.1.0.22529</vt:lpwstr>
  </property>
  <property fmtid="{D5CDD505-2E9C-101B-9397-08002B2CF9AE}" pid="5" name="ICV">
    <vt:lpwstr>C253890E52AD4168900190147A2DCB4C_13</vt:lpwstr>
  </property>
  <property fmtid="{D5CDD505-2E9C-101B-9397-08002B2CF9AE}" pid="6" name="KSOTemplateDocerSaveRecord">
    <vt:lpwstr>eyJoZGlkIjoiYjY2ODQ2OTE0NTM1MGUyOGI1MDUyZTEzMDczMGQ5MjIiLCJ1c2VySWQiOiI0MTY3ODk1MDUifQ==</vt:lpwstr>
  </property>
</Properties>
</file>