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ind w:firstLine="480" w:firstLineChars="200"/>
        <w:rPr>
          <w:rFonts w:hint="eastAsia" w:ascii="宋体" w:hAnsi="宋体" w:cs="宋体"/>
          <w:sz w:val="24"/>
          <w:szCs w:val="22"/>
        </w:rPr>
      </w:pPr>
    </w:p>
    <w:p>
      <w:pPr>
        <w:autoSpaceDE w:val="0"/>
        <w:autoSpaceDN w:val="0"/>
        <w:ind w:firstLine="480" w:firstLineChars="200"/>
        <w:rPr>
          <w:rFonts w:hint="eastAsia" w:ascii="宋体" w:hAnsi="宋体" w:cs="宋体"/>
          <w:sz w:val="24"/>
          <w:szCs w:val="22"/>
        </w:rPr>
      </w:pPr>
    </w:p>
    <w:p>
      <w:pPr>
        <w:autoSpaceDE w:val="0"/>
        <w:autoSpaceDN w:val="0"/>
        <w:ind w:firstLine="480" w:firstLineChars="200"/>
        <w:rPr>
          <w:rFonts w:hint="eastAsia" w:ascii="宋体" w:hAnsi="宋体" w:cs="宋体"/>
          <w:sz w:val="24"/>
          <w:szCs w:val="22"/>
        </w:rPr>
      </w:pPr>
    </w:p>
    <w:p>
      <w:pPr>
        <w:autoSpaceDE w:val="0"/>
        <w:autoSpaceDN w:val="0"/>
        <w:ind w:firstLine="480" w:firstLineChars="200"/>
        <w:rPr>
          <w:rFonts w:hint="eastAsia" w:ascii="宋体" w:hAnsi="宋体" w:cs="宋体"/>
          <w:sz w:val="24"/>
          <w:szCs w:val="22"/>
        </w:rPr>
      </w:pPr>
    </w:p>
    <w:p>
      <w:pPr>
        <w:autoSpaceDE w:val="0"/>
        <w:autoSpaceDN w:val="0"/>
        <w:ind w:firstLine="480" w:firstLineChars="200"/>
        <w:rPr>
          <w:rFonts w:hint="eastAsia" w:ascii="宋体" w:hAnsi="宋体" w:cs="宋体"/>
          <w:sz w:val="24"/>
          <w:szCs w:val="22"/>
        </w:rPr>
      </w:pPr>
    </w:p>
    <w:p>
      <w:pPr>
        <w:autoSpaceDE w:val="0"/>
        <w:autoSpaceDN w:val="0"/>
        <w:jc w:val="left"/>
        <w:rPr>
          <w:rFonts w:hint="eastAsia" w:ascii="宋体" w:hAnsi="宋体" w:cs="宋体"/>
          <w:b/>
          <w:bCs/>
          <w:spacing w:val="-20"/>
          <w:kern w:val="44"/>
          <w:sz w:val="48"/>
          <w:szCs w:val="48"/>
        </w:rPr>
      </w:pPr>
    </w:p>
    <w:p>
      <w:pPr>
        <w:autoSpaceDE w:val="0"/>
        <w:autoSpaceDN w:val="0"/>
        <w:ind w:left="-283" w:leftChars="-135"/>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数字档案室建设项目合同</w:t>
      </w:r>
    </w:p>
    <w:p>
      <w:pPr>
        <w:autoSpaceDE w:val="0"/>
        <w:autoSpaceDN w:val="0"/>
        <w:ind w:left="-283" w:leftChars="-135"/>
        <w:jc w:val="center"/>
        <w:rPr>
          <w:rFonts w:hint="eastAsia" w:ascii="宋体" w:hAnsi="宋体" w:cs="宋体"/>
          <w:b/>
          <w:bCs/>
          <w:spacing w:val="-20"/>
          <w:kern w:val="44"/>
          <w:sz w:val="48"/>
          <w:szCs w:val="48"/>
        </w:rPr>
      </w:pPr>
    </w:p>
    <w:p>
      <w:pPr>
        <w:autoSpaceDE w:val="0"/>
        <w:autoSpaceDN w:val="0"/>
        <w:ind w:left="-283" w:leftChars="-135"/>
        <w:jc w:val="center"/>
        <w:rPr>
          <w:rFonts w:hint="eastAsia" w:ascii="宋体" w:hAnsi="宋体" w:cs="宋体"/>
          <w:b/>
          <w:bCs/>
          <w:spacing w:val="-20"/>
          <w:kern w:val="44"/>
          <w:sz w:val="48"/>
          <w:szCs w:val="48"/>
        </w:rPr>
      </w:pPr>
    </w:p>
    <w:p>
      <w:pPr>
        <w:autoSpaceDE w:val="0"/>
        <w:autoSpaceDN w:val="0"/>
        <w:ind w:firstLine="480" w:firstLineChars="200"/>
        <w:rPr>
          <w:rFonts w:hint="eastAsia" w:ascii="宋体" w:hAnsi="宋体" w:cs="宋体"/>
          <w:sz w:val="24"/>
          <w:szCs w:val="22"/>
        </w:rPr>
      </w:pPr>
    </w:p>
    <w:p>
      <w:pPr>
        <w:autoSpaceDE w:val="0"/>
        <w:autoSpaceDN w:val="0"/>
        <w:ind w:firstLine="480" w:firstLineChars="200"/>
        <w:rPr>
          <w:rFonts w:hint="eastAsia" w:ascii="宋体" w:hAnsi="宋体" w:cs="宋体"/>
          <w:sz w:val="24"/>
          <w:szCs w:val="22"/>
        </w:rPr>
      </w:pPr>
    </w:p>
    <w:p>
      <w:pPr>
        <w:autoSpaceDE w:val="0"/>
        <w:autoSpaceDN w:val="0"/>
        <w:ind w:left="-283" w:leftChars="-135"/>
        <w:jc w:val="center"/>
        <w:rPr>
          <w:rFonts w:hint="eastAsia" w:ascii="宋体" w:hAnsi="宋体" w:cs="宋体"/>
          <w:b/>
          <w:bCs/>
          <w:spacing w:val="-20"/>
          <w:kern w:val="44"/>
          <w:sz w:val="48"/>
          <w:szCs w:val="48"/>
        </w:rPr>
      </w:pPr>
    </w:p>
    <w:p>
      <w:pPr>
        <w:autoSpaceDE w:val="0"/>
        <w:autoSpaceDN w:val="0"/>
        <w:ind w:left="-283" w:leftChars="-135"/>
        <w:jc w:val="center"/>
        <w:rPr>
          <w:rFonts w:hint="eastAsia" w:ascii="宋体" w:hAnsi="宋体" w:cs="宋体"/>
          <w:b/>
          <w:bCs/>
          <w:spacing w:val="-20"/>
          <w:kern w:val="44"/>
          <w:sz w:val="48"/>
          <w:szCs w:val="48"/>
        </w:rPr>
      </w:pPr>
    </w:p>
    <w:p>
      <w:pPr>
        <w:autoSpaceDE w:val="0"/>
        <w:autoSpaceDN w:val="0"/>
        <w:ind w:left="-283" w:leftChars="-135"/>
        <w:jc w:val="center"/>
        <w:rPr>
          <w:rFonts w:hint="eastAsia" w:ascii="宋体" w:hAnsi="宋体" w:cs="宋体"/>
          <w:b/>
          <w:bCs/>
          <w:spacing w:val="-20"/>
          <w:kern w:val="44"/>
          <w:sz w:val="48"/>
          <w:szCs w:val="48"/>
        </w:rPr>
      </w:pPr>
    </w:p>
    <w:p>
      <w:pPr>
        <w:autoSpaceDE w:val="0"/>
        <w:autoSpaceDN w:val="0"/>
        <w:ind w:left="440" w:firstLine="480" w:firstLineChars="200"/>
        <w:rPr>
          <w:rFonts w:hint="eastAsia" w:ascii="宋体" w:hAnsi="宋体" w:cs="宋体"/>
          <w:sz w:val="24"/>
          <w:szCs w:val="22"/>
        </w:rPr>
      </w:pPr>
    </w:p>
    <w:p>
      <w:pPr>
        <w:autoSpaceDE w:val="0"/>
        <w:autoSpaceDN w:val="0"/>
        <w:ind w:left="440" w:firstLine="480" w:firstLineChars="200"/>
        <w:rPr>
          <w:rFonts w:hint="eastAsia" w:ascii="宋体" w:hAnsi="宋体" w:cs="宋体"/>
          <w:sz w:val="24"/>
          <w:szCs w:val="22"/>
        </w:rPr>
      </w:pPr>
    </w:p>
    <w:p>
      <w:pPr>
        <w:pStyle w:val="2"/>
      </w:pPr>
    </w:p>
    <w:p>
      <w:pPr>
        <w:pStyle w:val="2"/>
      </w:pPr>
    </w:p>
    <w:p>
      <w:pPr>
        <w:autoSpaceDE w:val="0"/>
        <w:autoSpaceDN w:val="0"/>
        <w:ind w:left="-283" w:leftChars="-135"/>
        <w:jc w:val="center"/>
        <w:rPr>
          <w:rFonts w:hint="eastAsia" w:ascii="宋体" w:hAnsi="宋体" w:cs="宋体"/>
          <w:b/>
          <w:bCs/>
          <w:spacing w:val="-20"/>
          <w:kern w:val="44"/>
          <w:sz w:val="48"/>
          <w:szCs w:val="48"/>
        </w:rPr>
      </w:pPr>
    </w:p>
    <w:p>
      <w:pPr>
        <w:autoSpaceDE w:val="0"/>
        <w:autoSpaceDN w:val="0"/>
        <w:ind w:left="-283" w:leftChars="-135" w:firstLine="1400" w:firstLineChars="500"/>
        <w:rPr>
          <w:rFonts w:hint="eastAsia" w:ascii="宋体" w:hAnsi="宋体" w:cs="宋体"/>
          <w:kern w:val="0"/>
          <w:sz w:val="28"/>
          <w:szCs w:val="28"/>
          <w:u w:val="single"/>
        </w:rPr>
      </w:pPr>
      <w:r>
        <w:rPr>
          <w:rFonts w:hint="eastAsia" w:ascii="宋体" w:hAnsi="宋体" w:cs="宋体"/>
          <w:kern w:val="0"/>
          <w:sz w:val="28"/>
          <w:szCs w:val="28"/>
        </w:rPr>
        <w:t>甲方:</w:t>
      </w:r>
      <w:r>
        <w:rPr>
          <w:rFonts w:ascii="宋体" w:hAnsi="宋体" w:cs="宋体"/>
          <w:kern w:val="0"/>
          <w:sz w:val="28"/>
          <w:szCs w:val="28"/>
          <w:u w:val="single"/>
        </w:rPr>
        <w:t xml:space="preserve"> </w:t>
      </w:r>
      <w:r>
        <w:rPr>
          <w:rFonts w:hint="eastAsia" w:ascii="宋体" w:hAnsi="宋体" w:cs="宋体"/>
          <w:kern w:val="0"/>
          <w:sz w:val="28"/>
          <w:szCs w:val="28"/>
          <w:u w:val="single"/>
        </w:rPr>
        <w:t>北京市工商业联合会</w:t>
      </w:r>
      <w:r>
        <w:rPr>
          <w:rFonts w:ascii="宋体" w:hAnsi="宋体" w:cs="宋体"/>
          <w:kern w:val="0"/>
          <w:sz w:val="28"/>
          <w:szCs w:val="28"/>
          <w:u w:val="single"/>
        </w:rPr>
        <w:t xml:space="preserve">  </w:t>
      </w:r>
    </w:p>
    <w:p>
      <w:pPr>
        <w:pStyle w:val="2"/>
        <w:ind w:firstLine="560"/>
        <w:rPr>
          <w:sz w:val="28"/>
          <w:szCs w:val="28"/>
        </w:rPr>
      </w:pPr>
    </w:p>
    <w:p>
      <w:pPr>
        <w:pStyle w:val="2"/>
        <w:ind w:firstLine="560"/>
        <w:rPr>
          <w:sz w:val="28"/>
          <w:szCs w:val="28"/>
        </w:rPr>
      </w:pPr>
    </w:p>
    <w:p>
      <w:pPr>
        <w:autoSpaceDE w:val="0"/>
        <w:autoSpaceDN w:val="0"/>
        <w:ind w:left="-283" w:leftChars="-135" w:firstLine="1400" w:firstLineChars="500"/>
        <w:rPr>
          <w:rFonts w:hint="eastAsia" w:ascii="宋体" w:hAnsi="宋体" w:cs="宋体"/>
          <w:kern w:val="0"/>
          <w:sz w:val="28"/>
          <w:szCs w:val="28"/>
          <w:u w:val="single"/>
        </w:rPr>
      </w:pPr>
      <w:r>
        <w:rPr>
          <w:rFonts w:hint="eastAsia" w:ascii="宋体" w:hAnsi="宋体" w:cs="宋体"/>
          <w:kern w:val="0"/>
          <w:sz w:val="28"/>
          <w:szCs w:val="28"/>
        </w:rPr>
        <w:t>乙方:</w:t>
      </w:r>
      <w:r>
        <w:rPr>
          <w:rFonts w:ascii="宋体" w:hAnsi="宋体" w:cs="宋体"/>
          <w:kern w:val="0"/>
          <w:sz w:val="28"/>
          <w:szCs w:val="28"/>
          <w:u w:val="single"/>
        </w:rPr>
        <w:t xml:space="preserve"> </w:t>
      </w:r>
      <w:r>
        <w:rPr>
          <w:rFonts w:hint="eastAsia" w:ascii="宋体" w:hAnsi="宋体" w:cs="宋体"/>
          <w:kern w:val="0"/>
          <w:sz w:val="28"/>
          <w:szCs w:val="28"/>
          <w:u w:val="single"/>
        </w:rPr>
        <w:t xml:space="preserve">北京华博创科科技股份有限公司 </w:t>
      </w:r>
    </w:p>
    <w:p>
      <w:pPr>
        <w:pStyle w:val="2"/>
        <w:ind w:firstLine="560"/>
        <w:rPr>
          <w:sz w:val="28"/>
          <w:szCs w:val="28"/>
        </w:rPr>
      </w:pPr>
    </w:p>
    <w:p>
      <w:pPr>
        <w:pStyle w:val="2"/>
        <w:ind w:firstLine="560"/>
        <w:rPr>
          <w:sz w:val="28"/>
          <w:szCs w:val="28"/>
        </w:rPr>
      </w:pPr>
    </w:p>
    <w:p>
      <w:pPr>
        <w:autoSpaceDE w:val="0"/>
        <w:autoSpaceDN w:val="0"/>
        <w:ind w:left="-283" w:leftChars="-135" w:firstLine="1400" w:firstLineChars="500"/>
        <w:rPr>
          <w:rFonts w:hint="eastAsia" w:ascii="宋体" w:hAnsi="宋体" w:cs="宋体"/>
          <w:kern w:val="0"/>
          <w:sz w:val="24"/>
        </w:rPr>
      </w:pPr>
      <w:r>
        <w:rPr>
          <w:rFonts w:hint="eastAsia" w:ascii="宋体" w:hAnsi="宋体" w:cs="宋体"/>
          <w:kern w:val="0"/>
          <w:sz w:val="28"/>
          <w:szCs w:val="28"/>
        </w:rPr>
        <w:t>签约时间:</w:t>
      </w:r>
      <w:r>
        <w:rPr>
          <w:rFonts w:ascii="宋体" w:hAnsi="宋体" w:cs="宋体"/>
          <w:kern w:val="0"/>
          <w:sz w:val="28"/>
          <w:szCs w:val="28"/>
          <w:u w:val="single"/>
        </w:rPr>
        <w:t xml:space="preserve">   </w:t>
      </w:r>
      <w:r>
        <w:rPr>
          <w:rFonts w:hint="eastAsia" w:ascii="宋体" w:hAnsi="宋体" w:cs="宋体"/>
          <w:kern w:val="0"/>
          <w:sz w:val="28"/>
          <w:szCs w:val="28"/>
          <w:u w:val="single"/>
        </w:rPr>
        <w:t xml:space="preserve">年 </w:t>
      </w:r>
      <w:r>
        <w:rPr>
          <w:rFonts w:ascii="宋体" w:hAnsi="宋体" w:cs="宋体"/>
          <w:kern w:val="0"/>
          <w:sz w:val="28"/>
          <w:szCs w:val="28"/>
          <w:u w:val="single"/>
        </w:rPr>
        <w:t xml:space="preserve">   </w:t>
      </w:r>
      <w:r>
        <w:rPr>
          <w:rFonts w:hint="eastAsia" w:ascii="宋体" w:hAnsi="宋体" w:cs="宋体"/>
          <w:kern w:val="0"/>
          <w:sz w:val="28"/>
          <w:szCs w:val="28"/>
          <w:u w:val="single"/>
        </w:rPr>
        <w:t xml:space="preserve">月 </w:t>
      </w:r>
      <w:r>
        <w:rPr>
          <w:rFonts w:ascii="宋体" w:hAnsi="宋体" w:cs="宋体"/>
          <w:kern w:val="0"/>
          <w:sz w:val="28"/>
          <w:szCs w:val="28"/>
          <w:u w:val="single"/>
        </w:rPr>
        <w:t xml:space="preserve">   </w:t>
      </w:r>
      <w:r>
        <w:rPr>
          <w:rFonts w:hint="eastAsia" w:ascii="宋体" w:hAnsi="宋体" w:cs="宋体"/>
          <w:kern w:val="0"/>
          <w:sz w:val="28"/>
          <w:szCs w:val="28"/>
          <w:u w:val="single"/>
        </w:rPr>
        <w:t>日</w:t>
      </w:r>
    </w:p>
    <w:p>
      <w:pPr>
        <w:autoSpaceDE w:val="0"/>
        <w:autoSpaceDN w:val="0"/>
        <w:ind w:left="-283" w:leftChars="-135"/>
        <w:rPr>
          <w:rFonts w:hint="eastAsia" w:ascii="宋体" w:hAnsi="宋体" w:cs="宋体"/>
          <w:kern w:val="0"/>
          <w:sz w:val="24"/>
        </w:rPr>
      </w:pPr>
    </w:p>
    <w:p>
      <w:pPr>
        <w:autoSpaceDE w:val="0"/>
        <w:autoSpaceDN w:val="0"/>
        <w:adjustRightInd w:val="0"/>
        <w:snapToGrid w:val="0"/>
        <w:spacing w:before="9" w:line="400" w:lineRule="exact"/>
        <w:ind w:right="117"/>
        <w:outlineLvl w:val="1"/>
        <w:rPr>
          <w:rFonts w:hint="eastAsia" w:ascii="宋体" w:hAnsi="宋体" w:cs="宋体"/>
          <w:sz w:val="28"/>
          <w:szCs w:val="28"/>
        </w:rPr>
        <w:sectPr>
          <w:footerReference r:id="rId5" w:type="default"/>
          <w:pgSz w:w="11906" w:h="16838"/>
          <w:pgMar w:top="1440" w:right="1800" w:bottom="1440" w:left="1800" w:header="851" w:footer="992" w:gutter="0"/>
          <w:cols w:space="425" w:num="1"/>
          <w:docGrid w:type="lines" w:linePitch="312" w:charSpace="0"/>
        </w:sectPr>
      </w:pPr>
      <w:bookmarkStart w:id="0" w:name="_Toc22209"/>
    </w:p>
    <w:p>
      <w:pPr>
        <w:autoSpaceDE w:val="0"/>
        <w:autoSpaceDN w:val="0"/>
        <w:adjustRightInd w:val="0"/>
        <w:snapToGrid w:val="0"/>
        <w:spacing w:before="9" w:line="400" w:lineRule="exact"/>
        <w:ind w:left="9" w:right="117"/>
        <w:jc w:val="center"/>
        <w:outlineLvl w:val="1"/>
        <w:rPr>
          <w:rFonts w:hint="eastAsia" w:ascii="宋体" w:hAnsi="宋体" w:cs="宋体"/>
          <w:b/>
          <w:bCs/>
          <w:sz w:val="28"/>
          <w:szCs w:val="28"/>
        </w:rPr>
      </w:pPr>
      <w:r>
        <w:rPr>
          <w:rFonts w:hint="eastAsia" w:ascii="宋体" w:hAnsi="宋体" w:cs="宋体"/>
          <w:sz w:val="28"/>
          <w:szCs w:val="28"/>
        </w:rPr>
        <w:t>第一节 政府采购合同协议书</w:t>
      </w:r>
      <w:bookmarkEnd w:id="0"/>
    </w:p>
    <w:p>
      <w:pPr>
        <w:autoSpaceDE w:val="0"/>
        <w:autoSpaceDN w:val="0"/>
        <w:adjustRightInd w:val="0"/>
        <w:snapToGrid w:val="0"/>
        <w:spacing w:before="9" w:line="400" w:lineRule="exact"/>
        <w:ind w:left="9" w:right="117"/>
        <w:jc w:val="center"/>
        <w:outlineLvl w:val="1"/>
        <w:rPr>
          <w:rFonts w:hint="eastAsia" w:ascii="宋体" w:hAnsi="宋体" w:cs="宋体"/>
          <w:b/>
          <w:bCs/>
          <w:sz w:val="28"/>
          <w:szCs w:val="28"/>
        </w:rPr>
      </w:pPr>
    </w:p>
    <w:p>
      <w:pPr>
        <w:autoSpaceDE w:val="0"/>
        <w:autoSpaceDN w:val="0"/>
        <w:spacing w:line="360" w:lineRule="auto"/>
        <w:ind w:left="-134" w:leftChars="-64" w:right="136" w:rightChars="65" w:firstLine="1"/>
        <w:jc w:val="left"/>
        <w:rPr>
          <w:rFonts w:hint="eastAsia" w:ascii="宋体" w:hAnsi="宋体" w:cs="宋体"/>
          <w:kern w:val="0"/>
          <w:sz w:val="24"/>
        </w:rPr>
      </w:pPr>
      <w:r>
        <w:rPr>
          <w:rFonts w:hint="eastAsia" w:ascii="宋体" w:hAnsi="宋体" w:cs="宋体"/>
          <w:kern w:val="0"/>
          <w:sz w:val="24"/>
        </w:rPr>
        <w:t>甲方: 北京市工商业联合会           乙方:</w:t>
      </w:r>
      <w:r>
        <w:rPr>
          <w:rFonts w:hint="eastAsia"/>
        </w:rPr>
        <w:t xml:space="preserve"> </w:t>
      </w:r>
      <w:r>
        <w:rPr>
          <w:rFonts w:hint="eastAsia" w:ascii="宋体" w:hAnsi="宋体" w:cs="宋体"/>
          <w:kern w:val="0"/>
          <w:sz w:val="24"/>
        </w:rPr>
        <w:t>北京华博创科科技股份有限公司</w:t>
      </w:r>
    </w:p>
    <w:p>
      <w:pPr>
        <w:autoSpaceDE w:val="0"/>
        <w:autoSpaceDN w:val="0"/>
        <w:spacing w:line="360" w:lineRule="auto"/>
        <w:ind w:left="-134" w:leftChars="-64" w:right="136" w:rightChars="65" w:firstLine="1"/>
        <w:jc w:val="left"/>
        <w:rPr>
          <w:rFonts w:hint="eastAsia" w:ascii="宋体" w:hAnsi="宋体" w:cs="宋体"/>
          <w:kern w:val="0"/>
          <w:sz w:val="24"/>
        </w:rPr>
      </w:pPr>
      <w:r>
        <w:rPr>
          <w:rFonts w:hint="eastAsia" w:ascii="宋体" w:hAnsi="宋体" w:cs="宋体"/>
          <w:kern w:val="0"/>
          <w:sz w:val="24"/>
          <w:lang w:eastAsia="zh-CN"/>
        </w:rPr>
        <w:t>负责人</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法定代表人:段联</w:t>
      </w:r>
    </w:p>
    <w:p>
      <w:pPr>
        <w:adjustRightInd w:val="0"/>
        <w:snapToGrid w:val="0"/>
        <w:spacing w:line="360" w:lineRule="auto"/>
        <w:ind w:left="271" w:leftChars="129" w:right="136" w:rightChars="65" w:firstLine="480" w:firstLineChars="200"/>
        <w:rPr>
          <w:rFonts w:hint="eastAsia" w:ascii="宋体" w:hAnsi="宋体" w:cs="宋体"/>
          <w:sz w:val="24"/>
          <w:lang w:val="zh-CN"/>
        </w:rPr>
      </w:pPr>
    </w:p>
    <w:p>
      <w:pPr>
        <w:adjustRightInd w:val="0"/>
        <w:snapToGrid w:val="0"/>
        <w:spacing w:line="360" w:lineRule="auto"/>
        <w:ind w:right="-187" w:rightChars="-89" w:firstLine="424" w:firstLineChars="177"/>
        <w:rPr>
          <w:rFonts w:hint="eastAsia" w:ascii="宋体" w:hAnsi="宋体" w:cs="宋体"/>
          <w:sz w:val="24"/>
          <w:lang w:val="zh-CN"/>
        </w:rPr>
      </w:pPr>
      <w:r>
        <w:rPr>
          <w:rFonts w:hint="eastAsia" w:ascii="宋体" w:hAnsi="宋体" w:cs="宋体"/>
          <w:sz w:val="24"/>
          <w:lang w:val="zh-CN"/>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1"/>
        </w:numPr>
        <w:adjustRightInd w:val="0"/>
        <w:snapToGrid w:val="0"/>
        <w:spacing w:line="360" w:lineRule="auto"/>
        <w:ind w:right="-187" w:rightChars="-89" w:firstLine="426" w:firstLineChars="177"/>
        <w:rPr>
          <w:rFonts w:hint="eastAsia" w:ascii="宋体" w:hAnsi="宋体" w:cs="宋体"/>
          <w:b/>
          <w:kern w:val="0"/>
          <w:sz w:val="24"/>
          <w:lang w:eastAsia="en-US"/>
        </w:rPr>
      </w:pPr>
      <w:r>
        <w:rPr>
          <w:rFonts w:hint="eastAsia" w:ascii="宋体" w:hAnsi="宋体" w:cs="宋体"/>
          <w:b/>
          <w:kern w:val="0"/>
          <w:sz w:val="24"/>
          <w:lang w:eastAsia="en-US"/>
        </w:rPr>
        <w:t>项目信息</w:t>
      </w:r>
    </w:p>
    <w:p>
      <w:pPr>
        <w:adjustRightInd w:val="0"/>
        <w:snapToGrid w:val="0"/>
        <w:spacing w:line="360" w:lineRule="auto"/>
        <w:ind w:right="-187" w:rightChars="-89" w:firstLine="420" w:firstLineChars="175"/>
        <w:rPr>
          <w:rFonts w:hint="eastAsia" w:ascii="宋体" w:hAnsi="宋体" w:cs="宋体"/>
          <w:sz w:val="24"/>
          <w:u w:val="single"/>
          <w:lang w:val="zh-CN"/>
        </w:rPr>
      </w:pPr>
      <w:r>
        <w:rPr>
          <w:rFonts w:hint="eastAsia" w:ascii="宋体" w:hAnsi="宋体" w:cs="宋体"/>
          <w:sz w:val="24"/>
        </w:rPr>
        <w:t>(1)</w:t>
      </w:r>
      <w:r>
        <w:rPr>
          <w:rFonts w:hint="eastAsia" w:ascii="宋体" w:hAnsi="宋体" w:cs="宋体"/>
          <w:sz w:val="24"/>
          <w:lang w:val="zh-CN"/>
        </w:rPr>
        <w:t>采购项目名称:</w:t>
      </w:r>
      <w:r>
        <w:rPr>
          <w:rFonts w:hint="eastAsia" w:ascii="宋体" w:hAnsi="宋体" w:cs="宋体"/>
          <w:sz w:val="24"/>
          <w:u w:val="single"/>
          <w:lang w:val="zh-CN"/>
        </w:rPr>
        <w:t>数字档案室建设项目</w:t>
      </w:r>
    </w:p>
    <w:p>
      <w:pPr>
        <w:adjustRightInd w:val="0"/>
        <w:snapToGrid w:val="0"/>
        <w:spacing w:line="360" w:lineRule="auto"/>
        <w:ind w:right="-187" w:rightChars="-89" w:firstLine="424" w:firstLineChars="177"/>
        <w:rPr>
          <w:rFonts w:hint="eastAsia" w:ascii="宋体" w:hAnsi="宋体" w:cs="宋体"/>
          <w:sz w:val="24"/>
          <w:lang w:val="zh-CN"/>
        </w:rPr>
      </w:pPr>
      <w:r>
        <w:rPr>
          <w:rFonts w:hint="eastAsia" w:ascii="宋体" w:hAnsi="宋体" w:cs="宋体"/>
          <w:sz w:val="24"/>
          <w:lang w:val="zh-CN"/>
        </w:rPr>
        <w:t>(2)采购计划编号:</w:t>
      </w:r>
      <w:r>
        <w:rPr>
          <w:rFonts w:ascii="宋体" w:hAnsi="宋体" w:cs="宋体"/>
          <w:sz w:val="24"/>
          <w:u w:val="single"/>
          <w:lang w:val="zh-CN"/>
        </w:rPr>
        <w:t>ZCYT-ZB-202511005</w:t>
      </w:r>
      <w:r>
        <w:rPr>
          <w:rFonts w:hint="eastAsia" w:ascii="宋体" w:hAnsi="宋体" w:cs="宋体"/>
          <w:sz w:val="24"/>
          <w:u w:val="single"/>
          <w:lang w:val="zh-CN"/>
        </w:rPr>
        <w:t xml:space="preserve"> </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(3)项目内容:(详见附件)</w:t>
      </w:r>
    </w:p>
    <w:p>
      <w:pPr>
        <w:numPr>
          <w:ilvl w:val="255"/>
          <w:numId w:val="0"/>
        </w:numPr>
        <w:autoSpaceDE w:val="0"/>
        <w:autoSpaceDN w:val="0"/>
        <w:adjustRightInd w:val="0"/>
        <w:snapToGrid w:val="0"/>
        <w:spacing w:line="360" w:lineRule="auto"/>
        <w:ind w:right="-187" w:rightChars="-89" w:firstLine="420" w:firstLineChars="175"/>
        <w:rPr>
          <w:rFonts w:hint="eastAsia" w:ascii="宋体" w:hAnsi="宋体" w:cs="宋体"/>
          <w:sz w:val="24"/>
        </w:rPr>
      </w:pPr>
      <w:r>
        <w:rPr>
          <w:rFonts w:hint="eastAsia" w:ascii="宋体" w:hAnsi="宋体" w:cs="宋体"/>
          <w:sz w:val="24"/>
        </w:rPr>
        <w:t>(</w:t>
      </w:r>
      <w:r>
        <w:rPr>
          <w:rFonts w:hint="eastAsia" w:ascii="宋体" w:hAnsi="宋体" w:cs="宋体"/>
          <w:sz w:val="24"/>
          <w:lang w:val="en"/>
        </w:rPr>
        <w:t>4</w:t>
      </w:r>
      <w:r>
        <w:rPr>
          <w:rFonts w:hint="eastAsia" w:ascii="宋体" w:hAnsi="宋体" w:cs="宋体"/>
          <w:sz w:val="24"/>
        </w:rPr>
        <w:t>)采购组织形式:</w:t>
      </w:r>
      <w:r>
        <w:rPr>
          <w:rFonts w:hint="eastAsia" w:ascii="宋体" w:hAnsi="宋体" w:cs="宋体"/>
          <w:sz w:val="24"/>
        </w:rPr>
        <w:sym w:font="Wingdings" w:char="00A8"/>
      </w:r>
      <w:r>
        <w:rPr>
          <w:rFonts w:hint="eastAsia" w:ascii="宋体" w:hAnsi="宋体" w:cs="宋体"/>
          <w:sz w:val="24"/>
        </w:rPr>
        <w:t xml:space="preserve">政府集中采购  </w:t>
      </w:r>
      <w:r>
        <w:rPr>
          <w:rFonts w:hint="eastAsia" w:ascii="宋体" w:hAnsi="宋体" w:cs="宋体"/>
          <w:sz w:val="24"/>
        </w:rPr>
        <w:sym w:font="Wingdings" w:char="00A8"/>
      </w:r>
      <w:r>
        <w:rPr>
          <w:rFonts w:hint="eastAsia" w:ascii="宋体" w:hAnsi="宋体" w:cs="宋体"/>
          <w:sz w:val="24"/>
        </w:rPr>
        <w:t xml:space="preserve">部门集中采购  </w:t>
      </w:r>
      <w:r>
        <w:rPr>
          <w:rFonts w:hint="eastAsia" w:ascii="宋体" w:hAnsi="宋体" w:cs="宋体"/>
          <w:sz w:val="24"/>
        </w:rPr>
        <w:sym w:font="Wingdings" w:char="00FE"/>
      </w:r>
      <w:r>
        <w:rPr>
          <w:rFonts w:hint="eastAsia" w:ascii="宋体" w:hAnsi="宋体" w:cs="宋体"/>
          <w:sz w:val="24"/>
        </w:rPr>
        <w:t>分散采购</w:t>
      </w:r>
    </w:p>
    <w:p>
      <w:pPr>
        <w:numPr>
          <w:ilvl w:val="255"/>
          <w:numId w:val="0"/>
        </w:numPr>
        <w:autoSpaceDE w:val="0"/>
        <w:autoSpaceDN w:val="0"/>
        <w:adjustRightInd w:val="0"/>
        <w:snapToGrid w:val="0"/>
        <w:spacing w:line="360" w:lineRule="auto"/>
        <w:ind w:right="-187" w:rightChars="-89" w:firstLine="424" w:firstLineChars="177"/>
        <w:rPr>
          <w:rFonts w:hint="eastAsia" w:ascii="宋体" w:hAnsi="宋体" w:cs="宋体"/>
          <w:sz w:val="24"/>
        </w:rPr>
      </w:pPr>
      <w:r>
        <w:rPr>
          <w:rFonts w:hint="eastAsia" w:ascii="宋体" w:hAnsi="宋体" w:cs="宋体"/>
          <w:sz w:val="24"/>
        </w:rPr>
        <w:t>(</w:t>
      </w:r>
      <w:r>
        <w:rPr>
          <w:rFonts w:hint="eastAsia" w:ascii="宋体" w:hAnsi="宋体" w:cs="宋体"/>
          <w:sz w:val="24"/>
          <w:lang w:val="en"/>
        </w:rPr>
        <w:t>5</w:t>
      </w:r>
      <w:r>
        <w:rPr>
          <w:rFonts w:hint="eastAsia" w:ascii="宋体" w:hAnsi="宋体" w:cs="宋体"/>
          <w:sz w:val="24"/>
        </w:rPr>
        <w:t>)采购方式:</w:t>
      </w:r>
      <w:bookmarkStart w:id="1" w:name="OLE_LINK2"/>
      <w:r>
        <w:rPr>
          <w:rFonts w:hint="eastAsia" w:ascii="宋体" w:hAnsi="宋体" w:cs="宋体"/>
          <w:sz w:val="24"/>
        </w:rPr>
        <w:sym w:font="Wingdings" w:char="00FE"/>
      </w:r>
      <w:bookmarkEnd w:id="1"/>
      <w:r>
        <w:rPr>
          <w:rFonts w:hint="eastAsia" w:ascii="宋体" w:hAnsi="宋体" w:cs="宋体"/>
          <w:sz w:val="24"/>
        </w:rPr>
        <w:t xml:space="preserve">公开招标 </w:t>
      </w:r>
      <w:r>
        <w:rPr>
          <w:rFonts w:hint="eastAsia" w:ascii="宋体" w:hAnsi="宋体" w:cs="宋体"/>
          <w:sz w:val="24"/>
        </w:rPr>
        <w:sym w:font="Wingdings" w:char="00A8"/>
      </w:r>
      <w:r>
        <w:rPr>
          <w:rFonts w:hint="eastAsia" w:ascii="宋体" w:hAnsi="宋体" w:cs="宋体"/>
          <w:sz w:val="24"/>
        </w:rPr>
        <w:t xml:space="preserve">邀请招标 </w:t>
      </w:r>
      <w:r>
        <w:rPr>
          <w:rFonts w:hint="eastAsia" w:ascii="宋体" w:hAnsi="宋体" w:cs="宋体"/>
          <w:sz w:val="24"/>
        </w:rPr>
        <w:sym w:font="Wingdings" w:char="00A8"/>
      </w:r>
      <w:r>
        <w:rPr>
          <w:rFonts w:hint="eastAsia" w:ascii="宋体" w:hAnsi="宋体" w:cs="宋体"/>
          <w:sz w:val="24"/>
        </w:rPr>
        <w:t xml:space="preserve">竞争性谈判 </w:t>
      </w:r>
      <w:r>
        <w:rPr>
          <w:rFonts w:hint="eastAsia" w:ascii="宋体" w:hAnsi="宋体" w:cs="宋体"/>
          <w:sz w:val="24"/>
        </w:rPr>
        <w:sym w:font="Wingdings" w:char="00A8"/>
      </w:r>
      <w:r>
        <w:rPr>
          <w:rFonts w:hint="eastAsia" w:ascii="宋体" w:hAnsi="宋体" w:cs="宋体"/>
          <w:sz w:val="24"/>
        </w:rPr>
        <w:t>竞争性磋商</w:t>
      </w:r>
    </w:p>
    <w:p>
      <w:pPr>
        <w:numPr>
          <w:ilvl w:val="255"/>
          <w:numId w:val="0"/>
        </w:numPr>
        <w:autoSpaceDE w:val="0"/>
        <w:autoSpaceDN w:val="0"/>
        <w:adjustRightInd w:val="0"/>
        <w:snapToGrid w:val="0"/>
        <w:spacing w:line="360" w:lineRule="auto"/>
        <w:ind w:right="-187" w:rightChars="-89" w:firstLine="424" w:firstLineChars="177"/>
        <w:rPr>
          <w:rFonts w:hint="eastAsia" w:ascii="宋体" w:hAnsi="宋体" w:cs="宋体"/>
          <w:sz w:val="24"/>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 xml:space="preserve">询价 </w:t>
      </w:r>
      <w:r>
        <w:rPr>
          <w:rFonts w:hint="eastAsia" w:ascii="宋体" w:hAnsi="宋体" w:cs="宋体"/>
          <w:sz w:val="24"/>
        </w:rPr>
        <w:sym w:font="Wingdings" w:char="00A8"/>
      </w:r>
      <w:r>
        <w:rPr>
          <w:rFonts w:hint="eastAsia" w:ascii="宋体" w:hAnsi="宋体" w:cs="宋体"/>
          <w:sz w:val="24"/>
        </w:rPr>
        <w:t xml:space="preserve">单一来源 </w:t>
      </w:r>
      <w:r>
        <w:rPr>
          <w:rFonts w:hint="eastAsia" w:ascii="宋体" w:hAnsi="宋体" w:cs="宋体"/>
          <w:sz w:val="24"/>
        </w:rPr>
        <w:sym w:font="Wingdings" w:char="00A8"/>
      </w:r>
      <w:r>
        <w:rPr>
          <w:rFonts w:hint="eastAsia" w:ascii="宋体" w:hAnsi="宋体" w:cs="宋体"/>
          <w:sz w:val="24"/>
        </w:rPr>
        <w:t xml:space="preserve">框架协议 </w:t>
      </w:r>
      <w:r>
        <w:rPr>
          <w:rFonts w:hint="eastAsia" w:ascii="宋体" w:hAnsi="宋体" w:cs="宋体"/>
          <w:sz w:val="24"/>
        </w:rPr>
        <w:sym w:font="Wingdings" w:char="00A8"/>
      </w:r>
      <w:r>
        <w:rPr>
          <w:rFonts w:hint="eastAsia" w:ascii="宋体" w:hAnsi="宋体" w:cs="宋体"/>
          <w:sz w:val="24"/>
        </w:rPr>
        <w:t>其他:</w:t>
      </w:r>
      <w:r>
        <w:rPr>
          <w:rFonts w:hint="eastAsia" w:ascii="宋体" w:hAnsi="宋体" w:cs="宋体"/>
          <w:sz w:val="24"/>
          <w:u w:val="single"/>
        </w:rPr>
        <w:t xml:space="preserve">     /     </w:t>
      </w:r>
    </w:p>
    <w:p>
      <w:pPr>
        <w:numPr>
          <w:ilvl w:val="255"/>
          <w:numId w:val="0"/>
        </w:numPr>
        <w:autoSpaceDE w:val="0"/>
        <w:autoSpaceDN w:val="0"/>
        <w:adjustRightInd w:val="0"/>
        <w:snapToGrid w:val="0"/>
        <w:spacing w:line="360" w:lineRule="auto"/>
        <w:ind w:right="-187" w:rightChars="-89" w:firstLine="424" w:firstLineChars="177"/>
        <w:rPr>
          <w:rFonts w:hint="eastAsia" w:ascii="宋体" w:hAnsi="宋体" w:cs="宋体"/>
          <w:sz w:val="24"/>
        </w:rPr>
      </w:pPr>
      <w:r>
        <w:rPr>
          <w:rFonts w:hint="eastAsia" w:ascii="宋体" w:hAnsi="宋体" w:cs="宋体"/>
          <w:sz w:val="24"/>
        </w:rPr>
        <w:t>(</w:t>
      </w:r>
      <w:r>
        <w:rPr>
          <w:rFonts w:hint="eastAsia" w:ascii="宋体" w:hAnsi="宋体" w:cs="宋体"/>
          <w:sz w:val="24"/>
          <w:lang w:val="en"/>
        </w:rPr>
        <w:t>6</w:t>
      </w:r>
      <w:r>
        <w:rPr>
          <w:rFonts w:hint="eastAsia" w:ascii="宋体" w:hAnsi="宋体" w:cs="宋体"/>
          <w:sz w:val="24"/>
        </w:rPr>
        <w:t>)中标(成交)采购标的制造商是否为中小企业:</w:t>
      </w:r>
      <w:r>
        <w:rPr>
          <w:rFonts w:hint="eastAsia" w:ascii="宋体" w:hAnsi="宋体" w:cs="宋体"/>
          <w:kern w:val="0"/>
          <w:sz w:val="24"/>
        </w:rPr>
        <w:t xml:space="preserve"> </w:t>
      </w:r>
      <w:r>
        <w:rPr>
          <w:rFonts w:hint="eastAsia" w:ascii="宋体" w:hAnsi="宋体" w:cs="宋体"/>
          <w:sz w:val="24"/>
        </w:rPr>
        <w:sym w:font="Wingdings" w:char="F0FE"/>
      </w:r>
      <w:r>
        <w:rPr>
          <w:rFonts w:hint="eastAsia" w:ascii="宋体" w:hAnsi="宋体" w:cs="宋体"/>
          <w:sz w:val="24"/>
        </w:rPr>
        <w:t xml:space="preserve">是     </w:t>
      </w:r>
      <w:r>
        <w:rPr>
          <w:rFonts w:hint="eastAsia" w:ascii="宋体" w:hAnsi="宋体" w:cs="宋体"/>
          <w:sz w:val="24"/>
        </w:rPr>
        <w:sym w:font="Wingdings" w:char="00A8"/>
      </w:r>
      <w:r>
        <w:rPr>
          <w:rFonts w:hint="eastAsia" w:ascii="宋体" w:hAnsi="宋体" w:cs="宋体"/>
          <w:sz w:val="24"/>
        </w:rPr>
        <w:t>否</w:t>
      </w:r>
    </w:p>
    <w:p>
      <w:pPr>
        <w:numPr>
          <w:ilvl w:val="255"/>
          <w:numId w:val="0"/>
        </w:numPr>
        <w:autoSpaceDE w:val="0"/>
        <w:autoSpaceDN w:val="0"/>
        <w:adjustRightInd w:val="0"/>
        <w:snapToGrid w:val="0"/>
        <w:spacing w:line="360" w:lineRule="auto"/>
        <w:ind w:right="-187" w:rightChars="-89" w:firstLine="424" w:firstLineChars="177"/>
        <w:jc w:val="left"/>
        <w:rPr>
          <w:rFonts w:hint="eastAsia" w:ascii="宋体" w:hAnsi="宋体" w:cs="宋体"/>
          <w:iCs/>
          <w:kern w:val="0"/>
          <w:sz w:val="24"/>
        </w:rPr>
      </w:pPr>
      <w:r>
        <w:rPr>
          <w:rFonts w:hint="eastAsia" w:ascii="宋体" w:hAnsi="宋体" w:cs="宋体"/>
          <w:kern w:val="0"/>
          <w:sz w:val="24"/>
        </w:rPr>
        <w:t xml:space="preserve">  若本项目不专门面向中小企业采购，是否给予小微企业评审优惠:</w:t>
      </w:r>
      <w:r>
        <w:rPr>
          <w:rFonts w:hint="eastAsia" w:ascii="宋体" w:hAnsi="宋体" w:cs="宋体"/>
          <w:iCs/>
          <w:kern w:val="0"/>
          <w:sz w:val="24"/>
        </w:rPr>
        <w:t xml:space="preserve"> </w:t>
      </w:r>
      <w:r>
        <w:rPr>
          <w:rFonts w:hint="eastAsia" w:ascii="宋体" w:hAnsi="宋体" w:cs="宋体"/>
          <w:iCs/>
          <w:kern w:val="0"/>
          <w:sz w:val="24"/>
          <w:lang w:eastAsia="en-US"/>
        </w:rPr>
        <w:sym w:font="Wingdings" w:char="F0FE"/>
      </w:r>
      <w:r>
        <w:rPr>
          <w:rFonts w:hint="eastAsia" w:ascii="宋体" w:hAnsi="宋体" w:cs="宋体"/>
          <w:iCs/>
          <w:kern w:val="0"/>
          <w:sz w:val="24"/>
        </w:rPr>
        <w:t xml:space="preserve">是   </w:t>
      </w:r>
      <w:r>
        <w:rPr>
          <w:rFonts w:hint="eastAsia" w:ascii="宋体" w:hAnsi="宋体" w:cs="宋体"/>
          <w:iCs/>
          <w:kern w:val="0"/>
          <w:sz w:val="24"/>
          <w:lang w:eastAsia="en-US"/>
        </w:rPr>
        <w:sym w:font="Wingdings" w:char="F0A8"/>
      </w:r>
      <w:r>
        <w:rPr>
          <w:rFonts w:hint="eastAsia" w:ascii="宋体" w:hAnsi="宋体" w:cs="宋体"/>
          <w:iCs/>
          <w:kern w:val="0"/>
          <w:sz w:val="24"/>
        </w:rPr>
        <w:t>否</w:t>
      </w:r>
    </w:p>
    <w:p>
      <w:pPr>
        <w:numPr>
          <w:ilvl w:val="255"/>
          <w:numId w:val="0"/>
        </w:numPr>
        <w:autoSpaceDE w:val="0"/>
        <w:autoSpaceDN w:val="0"/>
        <w:adjustRightInd w:val="0"/>
        <w:snapToGrid w:val="0"/>
        <w:spacing w:line="360" w:lineRule="auto"/>
        <w:ind w:right="-187" w:rightChars="-89" w:firstLine="424" w:firstLineChars="177"/>
        <w:jc w:val="left"/>
        <w:rPr>
          <w:rFonts w:hint="eastAsia" w:ascii="宋体" w:hAnsi="宋体" w:cs="宋体"/>
          <w:iCs/>
          <w:kern w:val="0"/>
          <w:sz w:val="24"/>
        </w:rPr>
      </w:pPr>
      <w:r>
        <w:rPr>
          <w:rFonts w:hint="eastAsia" w:ascii="宋体" w:hAnsi="宋体" w:cs="宋体"/>
          <w:kern w:val="0"/>
          <w:sz w:val="24"/>
        </w:rPr>
        <w:t xml:space="preserve">  中标(成交)采购标的制造商是否为残疾人福利性单位:</w:t>
      </w:r>
      <w:r>
        <w:rPr>
          <w:rFonts w:hint="eastAsia" w:ascii="宋体" w:hAnsi="宋体" w:cs="宋体"/>
          <w:iCs/>
          <w:kern w:val="0"/>
          <w:sz w:val="24"/>
          <w:lang w:eastAsia="en-US"/>
        </w:rPr>
        <w:sym w:font="Wingdings" w:char="00A8"/>
      </w:r>
      <w:r>
        <w:rPr>
          <w:rFonts w:hint="eastAsia" w:ascii="宋体" w:hAnsi="宋体" w:cs="宋体"/>
          <w:iCs/>
          <w:kern w:val="0"/>
          <w:sz w:val="24"/>
        </w:rPr>
        <w:t xml:space="preserve">是   </w:t>
      </w:r>
      <w:bookmarkStart w:id="2" w:name="OLE_LINK4"/>
      <w:r>
        <w:rPr>
          <w:rFonts w:hint="eastAsia" w:ascii="宋体" w:hAnsi="宋体" w:cs="宋体"/>
          <w:iCs/>
          <w:kern w:val="0"/>
          <w:sz w:val="24"/>
          <w:lang w:eastAsia="en-US"/>
        </w:rPr>
        <w:sym w:font="Wingdings" w:char="F0FE"/>
      </w:r>
      <w:bookmarkEnd w:id="2"/>
      <w:r>
        <w:rPr>
          <w:rFonts w:hint="eastAsia" w:ascii="宋体" w:hAnsi="宋体" w:cs="宋体"/>
          <w:iCs/>
          <w:kern w:val="0"/>
          <w:sz w:val="24"/>
        </w:rPr>
        <w:t>否</w:t>
      </w:r>
    </w:p>
    <w:p>
      <w:pPr>
        <w:autoSpaceDE w:val="0"/>
        <w:autoSpaceDN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 xml:space="preserve">  中标(成交)采购标的制造商是否为监狱企业:</w:t>
      </w:r>
      <w:r>
        <w:rPr>
          <w:rFonts w:hint="eastAsia" w:ascii="宋体" w:hAnsi="宋体" w:cs="宋体"/>
          <w:iCs/>
          <w:kern w:val="0"/>
          <w:sz w:val="24"/>
          <w:lang w:eastAsia="en-US"/>
        </w:rPr>
        <w:sym w:font="Wingdings" w:char="00A8"/>
      </w:r>
      <w:r>
        <w:rPr>
          <w:rFonts w:hint="eastAsia" w:ascii="宋体" w:hAnsi="宋体" w:cs="宋体"/>
          <w:iCs/>
          <w:kern w:val="0"/>
          <w:sz w:val="24"/>
        </w:rPr>
        <w:t xml:space="preserve">是   </w:t>
      </w:r>
      <w:r>
        <w:rPr>
          <w:rFonts w:hint="eastAsia" w:ascii="宋体" w:hAnsi="宋体" w:cs="宋体"/>
          <w:iCs/>
          <w:kern w:val="0"/>
          <w:sz w:val="24"/>
          <w:lang w:eastAsia="en-US"/>
        </w:rPr>
        <w:sym w:font="Wingdings" w:char="F0FE"/>
      </w:r>
      <w:r>
        <w:rPr>
          <w:rFonts w:hint="eastAsia" w:ascii="宋体" w:hAnsi="宋体" w:cs="宋体"/>
          <w:iCs/>
          <w:kern w:val="0"/>
          <w:sz w:val="24"/>
        </w:rPr>
        <w:t>否</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val="en"/>
        </w:rPr>
        <w:t>7</w:t>
      </w:r>
      <w:r>
        <w:rPr>
          <w:rFonts w:hint="eastAsia" w:ascii="宋体" w:hAnsi="宋体" w:cs="宋体"/>
          <w:kern w:val="0"/>
          <w:sz w:val="24"/>
        </w:rPr>
        <w:t>)合同是否分包:</w:t>
      </w:r>
      <w:r>
        <w:rPr>
          <w:rFonts w:hint="eastAsia" w:ascii="宋体" w:hAnsi="宋体" w:cs="宋体"/>
          <w:iCs/>
          <w:kern w:val="0"/>
          <w:sz w:val="24"/>
          <w:lang w:eastAsia="en-US"/>
        </w:rPr>
        <w:sym w:font="Wingdings" w:char="00A8"/>
      </w:r>
      <w:r>
        <w:rPr>
          <w:rFonts w:hint="eastAsia" w:ascii="宋体" w:hAnsi="宋体" w:cs="宋体"/>
          <w:iCs/>
          <w:kern w:val="0"/>
          <w:sz w:val="24"/>
        </w:rPr>
        <w:t xml:space="preserve">是     </w:t>
      </w:r>
      <w:r>
        <w:rPr>
          <w:rFonts w:hint="eastAsia" w:ascii="宋体" w:hAnsi="宋体" w:cs="宋体"/>
          <w:kern w:val="0"/>
          <w:sz w:val="24"/>
          <w:lang w:eastAsia="en-US"/>
        </w:rPr>
        <w:sym w:font="Wingdings" w:char="00FE"/>
      </w:r>
      <w:r>
        <w:rPr>
          <w:rFonts w:hint="eastAsia" w:ascii="宋体" w:hAnsi="宋体" w:cs="宋体"/>
          <w:iCs/>
          <w:kern w:val="0"/>
          <w:sz w:val="24"/>
        </w:rPr>
        <w:t>否</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u w:val="single"/>
        </w:rPr>
      </w:pPr>
      <w:r>
        <w:rPr>
          <w:rFonts w:hint="eastAsia" w:ascii="宋体" w:hAnsi="宋体" w:cs="宋体"/>
          <w:kern w:val="0"/>
          <w:sz w:val="24"/>
        </w:rPr>
        <w:t xml:space="preserve"> 分包主要内容:</w:t>
      </w:r>
      <w:r>
        <w:rPr>
          <w:rFonts w:hint="eastAsia" w:ascii="宋体" w:hAnsi="宋体" w:cs="宋体"/>
          <w:kern w:val="0"/>
          <w:sz w:val="24"/>
          <w:u w:val="single"/>
        </w:rPr>
        <w:t xml:space="preserve">       /        </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 xml:space="preserve"> 分包供应商/制造商名称(如供应商和制造商不同，请分别填写):</w:t>
      </w:r>
      <w:r>
        <w:rPr>
          <w:rFonts w:hint="eastAsia" w:ascii="宋体" w:hAnsi="宋体" w:cs="宋体"/>
          <w:kern w:val="0"/>
          <w:sz w:val="24"/>
          <w:u w:val="single"/>
        </w:rPr>
        <w:t xml:space="preserve">     /       </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 xml:space="preserve"> 分包供应商/制造商类型(如果供应商和制造商不同，只填写制造商类型):</w:t>
      </w:r>
    </w:p>
    <w:p>
      <w:pPr>
        <w:autoSpaceDE w:val="0"/>
        <w:autoSpaceDN w:val="0"/>
        <w:adjustRightInd w:val="0"/>
        <w:snapToGrid w:val="0"/>
        <w:spacing w:line="360" w:lineRule="auto"/>
        <w:ind w:right="-187" w:rightChars="-89" w:firstLine="424" w:firstLineChars="177"/>
        <w:jc w:val="left"/>
        <w:rPr>
          <w:rFonts w:hint="eastAsia" w:ascii="宋体" w:hAnsi="宋体" w:cs="宋体"/>
          <w:iCs/>
          <w:kern w:val="0"/>
          <w:sz w:val="24"/>
        </w:rPr>
      </w:pPr>
      <w:r>
        <w:rPr>
          <w:rFonts w:hint="eastAsia" w:ascii="宋体" w:hAnsi="宋体" w:cs="宋体"/>
          <w:iCs/>
          <w:kern w:val="0"/>
          <w:sz w:val="24"/>
        </w:rPr>
        <w:t xml:space="preserve"> </w:t>
      </w:r>
      <w:r>
        <w:rPr>
          <w:rFonts w:hint="eastAsia" w:ascii="宋体" w:hAnsi="宋体" w:cs="宋体"/>
          <w:iCs/>
          <w:kern w:val="0"/>
          <w:sz w:val="24"/>
          <w:lang w:eastAsia="en-US"/>
        </w:rPr>
        <w:sym w:font="Wingdings" w:char="00A8"/>
      </w:r>
      <w:r>
        <w:rPr>
          <w:rFonts w:hint="eastAsia" w:ascii="宋体" w:hAnsi="宋体" w:cs="宋体"/>
          <w:iCs/>
          <w:kern w:val="0"/>
          <w:sz w:val="24"/>
        </w:rPr>
        <w:t xml:space="preserve">大型企业  </w:t>
      </w:r>
      <w:r>
        <w:rPr>
          <w:rFonts w:hint="eastAsia" w:ascii="宋体" w:hAnsi="宋体" w:cs="宋体"/>
          <w:iCs/>
          <w:kern w:val="0"/>
          <w:sz w:val="24"/>
          <w:lang w:eastAsia="en-US"/>
        </w:rPr>
        <w:sym w:font="Wingdings" w:char="00A8"/>
      </w:r>
      <w:r>
        <w:rPr>
          <w:rFonts w:hint="eastAsia" w:ascii="宋体" w:hAnsi="宋体" w:cs="宋体"/>
          <w:iCs/>
          <w:kern w:val="0"/>
          <w:sz w:val="24"/>
        </w:rPr>
        <w:t xml:space="preserve">中型企业  </w:t>
      </w:r>
      <w:r>
        <w:rPr>
          <w:rFonts w:hint="eastAsia" w:ascii="宋体" w:hAnsi="宋体" w:cs="宋体"/>
          <w:iCs/>
          <w:kern w:val="0"/>
          <w:sz w:val="24"/>
          <w:lang w:eastAsia="en-US"/>
        </w:rPr>
        <w:sym w:font="Wingdings" w:char="00A8"/>
      </w:r>
      <w:r>
        <w:rPr>
          <w:rFonts w:hint="eastAsia" w:ascii="宋体" w:hAnsi="宋体" w:cs="宋体"/>
          <w:iCs/>
          <w:kern w:val="0"/>
          <w:sz w:val="24"/>
        </w:rPr>
        <w:t xml:space="preserve">小微型企业  </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iCs/>
          <w:kern w:val="0"/>
          <w:sz w:val="24"/>
        </w:rPr>
        <w:t xml:space="preserve"> </w:t>
      </w:r>
      <w:r>
        <w:rPr>
          <w:rFonts w:hint="eastAsia" w:ascii="宋体" w:hAnsi="宋体" w:cs="宋体"/>
          <w:iCs/>
          <w:kern w:val="0"/>
          <w:sz w:val="24"/>
          <w:lang w:eastAsia="en-US"/>
        </w:rPr>
        <w:sym w:font="Wingdings" w:char="00A8"/>
      </w:r>
      <w:r>
        <w:rPr>
          <w:rFonts w:hint="eastAsia" w:ascii="宋体" w:hAnsi="宋体" w:cs="宋体"/>
          <w:iCs/>
          <w:kern w:val="0"/>
          <w:sz w:val="24"/>
        </w:rPr>
        <w:t xml:space="preserve">残疾人福利性单位 </w:t>
      </w:r>
      <w:r>
        <w:rPr>
          <w:rFonts w:hint="eastAsia" w:ascii="宋体" w:hAnsi="宋体" w:cs="宋体"/>
          <w:iCs/>
          <w:kern w:val="0"/>
          <w:sz w:val="24"/>
          <w:lang w:eastAsia="en-US"/>
        </w:rPr>
        <w:sym w:font="Wingdings" w:char="00A8"/>
      </w:r>
      <w:r>
        <w:rPr>
          <w:rFonts w:hint="eastAsia" w:ascii="宋体" w:hAnsi="宋体" w:cs="宋体"/>
          <w:iCs/>
          <w:kern w:val="0"/>
          <w:sz w:val="24"/>
        </w:rPr>
        <w:t xml:space="preserve">监狱企业 </w:t>
      </w:r>
      <w:r>
        <w:rPr>
          <w:rFonts w:hint="eastAsia" w:ascii="宋体" w:hAnsi="宋体" w:cs="宋体"/>
          <w:iCs/>
          <w:kern w:val="0"/>
          <w:sz w:val="24"/>
          <w:lang w:eastAsia="en-US"/>
        </w:rPr>
        <w:sym w:font="Wingdings" w:char="00A8"/>
      </w:r>
      <w:r>
        <w:rPr>
          <w:rFonts w:hint="eastAsia" w:ascii="宋体" w:hAnsi="宋体" w:cs="宋体"/>
          <w:iCs/>
          <w:kern w:val="0"/>
          <w:sz w:val="24"/>
        </w:rPr>
        <w:t>其他</w:t>
      </w:r>
    </w:p>
    <w:p>
      <w:pPr>
        <w:numPr>
          <w:ilvl w:val="255"/>
          <w:numId w:val="0"/>
        </w:numPr>
        <w:autoSpaceDE w:val="0"/>
        <w:autoSpaceDN w:val="0"/>
        <w:adjustRightInd w:val="0"/>
        <w:snapToGrid w:val="0"/>
        <w:spacing w:line="360" w:lineRule="auto"/>
        <w:ind w:right="-187" w:rightChars="-89" w:firstLine="424" w:firstLineChars="177"/>
        <w:jc w:val="left"/>
        <w:rPr>
          <w:rFonts w:hint="eastAsia" w:ascii="宋体" w:hAnsi="宋体" w:cs="宋体"/>
          <w:iCs/>
          <w:kern w:val="0"/>
          <w:sz w:val="24"/>
        </w:rPr>
      </w:pPr>
      <w:r>
        <w:rPr>
          <w:rFonts w:hint="eastAsia" w:ascii="宋体" w:hAnsi="宋体" w:cs="宋体"/>
          <w:kern w:val="0"/>
          <w:sz w:val="24"/>
        </w:rPr>
        <w:t xml:space="preserve"> (</w:t>
      </w:r>
      <w:r>
        <w:rPr>
          <w:rFonts w:hint="eastAsia" w:ascii="宋体" w:hAnsi="宋体" w:cs="宋体"/>
          <w:kern w:val="0"/>
          <w:sz w:val="24"/>
          <w:lang w:val="en"/>
        </w:rPr>
        <w:t>8</w:t>
      </w:r>
      <w:r>
        <w:rPr>
          <w:rFonts w:hint="eastAsia" w:ascii="宋体" w:hAnsi="宋体" w:cs="宋体"/>
          <w:kern w:val="0"/>
          <w:sz w:val="24"/>
        </w:rPr>
        <w:t>)中标(成交)供应商是否为外商投资企业:</w:t>
      </w:r>
      <w:r>
        <w:rPr>
          <w:rFonts w:hint="eastAsia" w:ascii="宋体" w:hAnsi="宋体" w:cs="宋体"/>
          <w:iCs/>
          <w:kern w:val="0"/>
          <w:sz w:val="24"/>
          <w:lang w:eastAsia="en-US"/>
        </w:rPr>
        <w:sym w:font="Wingdings" w:char="00A8"/>
      </w:r>
      <w:r>
        <w:rPr>
          <w:rFonts w:hint="eastAsia" w:ascii="宋体" w:hAnsi="宋体" w:cs="宋体"/>
          <w:iCs/>
          <w:kern w:val="0"/>
          <w:sz w:val="24"/>
        </w:rPr>
        <w:t xml:space="preserve">是      </w:t>
      </w:r>
      <w:r>
        <w:rPr>
          <w:rFonts w:hint="eastAsia" w:ascii="宋体" w:hAnsi="宋体" w:cs="宋体"/>
          <w:iCs/>
          <w:kern w:val="0"/>
          <w:sz w:val="24"/>
          <w:lang w:eastAsia="en-US"/>
        </w:rPr>
        <w:sym w:font="Wingdings" w:char="F0FE"/>
      </w:r>
      <w:r>
        <w:rPr>
          <w:rFonts w:hint="eastAsia" w:ascii="宋体" w:hAnsi="宋体" w:cs="宋体"/>
          <w:iCs/>
          <w:kern w:val="0"/>
          <w:sz w:val="24"/>
        </w:rPr>
        <w:t>否</w:t>
      </w:r>
    </w:p>
    <w:p>
      <w:pPr>
        <w:tabs>
          <w:tab w:val="left" w:pos="1340"/>
        </w:tabs>
        <w:autoSpaceDE w:val="0"/>
        <w:autoSpaceDN w:val="0"/>
        <w:adjustRightInd w:val="0"/>
        <w:spacing w:line="360" w:lineRule="auto"/>
        <w:ind w:right="-187" w:rightChars="-89" w:firstLine="424" w:firstLineChars="177"/>
        <w:rPr>
          <w:rFonts w:hint="eastAsia" w:ascii="宋体" w:hAnsi="宋体" w:cs="宋体"/>
          <w:sz w:val="24"/>
          <w:u w:val="single"/>
        </w:rPr>
      </w:pPr>
      <w:r>
        <w:rPr>
          <w:rFonts w:hint="eastAsia" w:ascii="宋体" w:hAnsi="宋体" w:cs="宋体"/>
          <w:sz w:val="24"/>
        </w:rPr>
        <w:t xml:space="preserve">     外商投资企业类型:</w:t>
      </w:r>
      <w:r>
        <w:rPr>
          <w:rFonts w:hint="eastAsia" w:ascii="宋体" w:hAnsi="宋体" w:cs="宋体"/>
          <w:iCs/>
          <w:sz w:val="24"/>
        </w:rPr>
        <w:sym w:font="Wingdings" w:char="00A8"/>
      </w:r>
      <w:r>
        <w:rPr>
          <w:rFonts w:hint="eastAsia" w:ascii="宋体" w:hAnsi="宋体" w:cs="宋体"/>
          <w:sz w:val="24"/>
        </w:rPr>
        <w:t xml:space="preserve">全部由外国投资者投资  </w:t>
      </w:r>
      <w:r>
        <w:rPr>
          <w:rFonts w:hint="eastAsia" w:ascii="宋体" w:hAnsi="宋体" w:cs="宋体"/>
          <w:iCs/>
          <w:sz w:val="24"/>
        </w:rPr>
        <w:sym w:font="Wingdings" w:char="00A8"/>
      </w:r>
      <w:r>
        <w:rPr>
          <w:rFonts w:hint="eastAsia" w:ascii="宋体" w:hAnsi="宋体" w:cs="宋体"/>
          <w:iCs/>
          <w:sz w:val="24"/>
        </w:rPr>
        <w:t>部分由外国投资者投资</w:t>
      </w:r>
    </w:p>
    <w:p>
      <w:pPr>
        <w:numPr>
          <w:ilvl w:val="255"/>
          <w:numId w:val="0"/>
        </w:num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val="en"/>
        </w:rPr>
        <w:t>9</w:t>
      </w:r>
      <w:r>
        <w:rPr>
          <w:rFonts w:hint="eastAsia" w:ascii="宋体" w:hAnsi="宋体" w:cs="宋体"/>
          <w:kern w:val="0"/>
          <w:sz w:val="24"/>
        </w:rPr>
        <w:t>)是否涉及进口产品:</w:t>
      </w:r>
    </w:p>
    <w:p>
      <w:pPr>
        <w:numPr>
          <w:ilvl w:val="255"/>
          <w:numId w:val="0"/>
        </w:numPr>
        <w:autoSpaceDE w:val="0"/>
        <w:autoSpaceDN w:val="0"/>
        <w:adjustRightInd w:val="0"/>
        <w:snapToGrid w:val="0"/>
        <w:spacing w:line="360" w:lineRule="auto"/>
        <w:ind w:right="-187" w:rightChars="-89" w:firstLine="424" w:firstLineChars="177"/>
        <w:jc w:val="left"/>
        <w:rPr>
          <w:rFonts w:hint="eastAsia" w:ascii="宋体" w:hAnsi="宋体" w:cs="宋体"/>
          <w:kern w:val="0"/>
          <w:sz w:val="24"/>
          <w:u w:val="single"/>
        </w:rPr>
      </w:pPr>
      <w:r>
        <w:rPr>
          <w:rFonts w:hint="eastAsia" w:ascii="宋体" w:hAnsi="宋体" w:cs="宋体"/>
          <w:kern w:val="0"/>
          <w:sz w:val="24"/>
        </w:rPr>
        <w:t xml:space="preserve"> </w:t>
      </w:r>
      <w:r>
        <w:rPr>
          <w:rFonts w:hint="eastAsia" w:ascii="宋体" w:hAnsi="宋体" w:cs="宋体"/>
          <w:kern w:val="0"/>
          <w:sz w:val="24"/>
          <w:lang w:eastAsia="en-US"/>
        </w:rPr>
        <w:sym w:font="Wingdings" w:char="00A8"/>
      </w:r>
      <w:r>
        <w:rPr>
          <w:rFonts w:hint="eastAsia" w:ascii="宋体" w:hAnsi="宋体" w:cs="宋体"/>
          <w:kern w:val="0"/>
          <w:sz w:val="24"/>
        </w:rPr>
        <w:t>是，《政府采购品目分类目录》底级品目名称:</w:t>
      </w:r>
      <w:r>
        <w:rPr>
          <w:rFonts w:hint="eastAsia" w:ascii="宋体" w:hAnsi="宋体" w:cs="宋体"/>
          <w:kern w:val="0"/>
          <w:sz w:val="24"/>
          <w:u w:val="single"/>
        </w:rPr>
        <w:t xml:space="preserve">         </w:t>
      </w:r>
      <w:r>
        <w:rPr>
          <w:rFonts w:hint="eastAsia" w:ascii="宋体" w:hAnsi="宋体" w:cs="宋体"/>
          <w:kern w:val="0"/>
          <w:sz w:val="24"/>
        </w:rPr>
        <w:t xml:space="preserve"> 金额:</w:t>
      </w:r>
      <w:r>
        <w:rPr>
          <w:rFonts w:hint="eastAsia" w:ascii="宋体" w:hAnsi="宋体" w:cs="宋体"/>
          <w:kern w:val="0"/>
          <w:sz w:val="24"/>
          <w:u w:val="single"/>
        </w:rPr>
        <w:t xml:space="preserve">        </w:t>
      </w:r>
    </w:p>
    <w:p>
      <w:pPr>
        <w:numPr>
          <w:ilvl w:val="255"/>
          <w:numId w:val="0"/>
        </w:num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 xml:space="preserve">        国别:</w:t>
      </w:r>
      <w:r>
        <w:rPr>
          <w:rFonts w:hint="eastAsia" w:ascii="宋体" w:hAnsi="宋体" w:cs="宋体"/>
          <w:kern w:val="0"/>
          <w:sz w:val="24"/>
          <w:u w:val="single"/>
        </w:rPr>
        <w:t xml:space="preserve">        </w:t>
      </w:r>
      <w:r>
        <w:rPr>
          <w:rFonts w:hint="eastAsia" w:ascii="宋体" w:hAnsi="宋体" w:cs="宋体"/>
          <w:kern w:val="0"/>
          <w:sz w:val="24"/>
        </w:rPr>
        <w:t xml:space="preserve"> 品牌:</w:t>
      </w:r>
      <w:r>
        <w:rPr>
          <w:rFonts w:hint="eastAsia" w:ascii="宋体" w:hAnsi="宋体" w:cs="宋体"/>
          <w:kern w:val="0"/>
          <w:sz w:val="24"/>
          <w:u w:val="single"/>
        </w:rPr>
        <w:t xml:space="preserve">        </w:t>
      </w:r>
      <w:r>
        <w:rPr>
          <w:rFonts w:hint="eastAsia" w:ascii="宋体" w:hAnsi="宋体" w:cs="宋体"/>
          <w:kern w:val="0"/>
          <w:sz w:val="24"/>
        </w:rPr>
        <w:t xml:space="preserve"> 规格型号:</w:t>
      </w:r>
      <w:r>
        <w:rPr>
          <w:rFonts w:hint="eastAsia" w:ascii="宋体" w:hAnsi="宋体" w:cs="宋体"/>
          <w:kern w:val="0"/>
          <w:sz w:val="24"/>
          <w:u w:val="single"/>
        </w:rPr>
        <w:t xml:space="preserve">        </w:t>
      </w:r>
      <w:r>
        <w:rPr>
          <w:rFonts w:hint="eastAsia" w:ascii="宋体" w:hAnsi="宋体" w:cs="宋体"/>
          <w:kern w:val="0"/>
          <w:sz w:val="24"/>
        </w:rPr>
        <w:t xml:space="preserve">      </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eastAsia="en-US"/>
        </w:rPr>
        <w:sym w:font="Wingdings" w:char="00FE"/>
      </w:r>
      <w:r>
        <w:rPr>
          <w:rFonts w:hint="eastAsia" w:ascii="宋体" w:hAnsi="宋体" w:cs="宋体"/>
          <w:kern w:val="0"/>
          <w:sz w:val="24"/>
        </w:rPr>
        <w:t>否</w:t>
      </w:r>
    </w:p>
    <w:p>
      <w:pPr>
        <w:numPr>
          <w:ilvl w:val="255"/>
          <w:numId w:val="0"/>
        </w:numPr>
        <w:tabs>
          <w:tab w:val="left" w:pos="740"/>
        </w:tabs>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
        </w:rPr>
        <w:t>0</w:t>
      </w:r>
      <w:r>
        <w:rPr>
          <w:rFonts w:hint="eastAsia" w:ascii="宋体" w:hAnsi="宋体" w:cs="宋体"/>
          <w:kern w:val="0"/>
          <w:sz w:val="24"/>
        </w:rPr>
        <w:t>)是否涉及节能产品:</w:t>
      </w:r>
    </w:p>
    <w:p>
      <w:pPr>
        <w:numPr>
          <w:ilvl w:val="255"/>
          <w:numId w:val="0"/>
        </w:numPr>
        <w:tabs>
          <w:tab w:val="left" w:pos="740"/>
        </w:tabs>
        <w:autoSpaceDE w:val="0"/>
        <w:autoSpaceDN w:val="0"/>
        <w:adjustRightInd w:val="0"/>
        <w:snapToGrid w:val="0"/>
        <w:spacing w:line="360" w:lineRule="auto"/>
        <w:ind w:right="-187" w:rightChars="-89" w:firstLine="424" w:firstLineChars="177"/>
        <w:jc w:val="left"/>
        <w:rPr>
          <w:rFonts w:hint="eastAsia" w:ascii="宋体" w:hAnsi="宋体" w:cs="宋体"/>
          <w:iCs/>
          <w:kern w:val="0"/>
          <w:sz w:val="24"/>
        </w:rPr>
      </w:pPr>
      <w:r>
        <w:rPr>
          <w:rFonts w:hint="eastAsia" w:ascii="宋体" w:hAnsi="宋体" w:cs="宋体"/>
          <w:kern w:val="0"/>
          <w:sz w:val="24"/>
        </w:rPr>
        <w:t xml:space="preserve">     </w:t>
      </w:r>
      <w:r>
        <w:rPr>
          <w:rFonts w:hint="eastAsia" w:ascii="宋体" w:hAnsi="宋体" w:cs="宋体"/>
          <w:kern w:val="0"/>
          <w:sz w:val="24"/>
          <w:lang w:eastAsia="en-US"/>
        </w:rPr>
        <w:sym w:font="Wingdings" w:char="00A8"/>
      </w:r>
      <w:r>
        <w:rPr>
          <w:rFonts w:hint="eastAsia" w:ascii="宋体" w:hAnsi="宋体" w:cs="宋体"/>
          <w:kern w:val="0"/>
          <w:sz w:val="24"/>
        </w:rPr>
        <w:t>是，《节能产品政府采购品目清单》的底级品目名称:</w:t>
      </w:r>
      <w:r>
        <w:rPr>
          <w:rFonts w:hint="eastAsia" w:ascii="宋体" w:hAnsi="宋体" w:cs="宋体"/>
          <w:kern w:val="0"/>
          <w:sz w:val="24"/>
          <w:u w:val="single"/>
        </w:rPr>
        <w:t xml:space="preserve">         </w:t>
      </w:r>
      <w:r>
        <w:rPr>
          <w:rFonts w:hint="eastAsia" w:ascii="宋体" w:hAnsi="宋体" w:cs="宋体"/>
          <w:iCs/>
          <w:kern w:val="0"/>
          <w:sz w:val="24"/>
        </w:rPr>
        <w:t xml:space="preserve">     </w:t>
      </w:r>
    </w:p>
    <w:p>
      <w:pPr>
        <w:numPr>
          <w:ilvl w:val="255"/>
          <w:numId w:val="0"/>
        </w:numPr>
        <w:tabs>
          <w:tab w:val="left" w:pos="740"/>
        </w:tabs>
        <w:autoSpaceDE w:val="0"/>
        <w:autoSpaceDN w:val="0"/>
        <w:adjustRightInd w:val="0"/>
        <w:snapToGrid w:val="0"/>
        <w:spacing w:line="360" w:lineRule="auto"/>
        <w:ind w:right="-187" w:rightChars="-89" w:firstLine="424" w:firstLineChars="177"/>
        <w:jc w:val="left"/>
        <w:rPr>
          <w:rFonts w:hint="eastAsia" w:ascii="宋体" w:hAnsi="宋体" w:cs="宋体"/>
          <w:iCs/>
          <w:kern w:val="0"/>
          <w:sz w:val="24"/>
        </w:rPr>
      </w:pPr>
      <w:r>
        <w:rPr>
          <w:rFonts w:hint="eastAsia" w:ascii="宋体" w:hAnsi="宋体" w:cs="宋体"/>
          <w:iCs/>
          <w:kern w:val="0"/>
          <w:sz w:val="24"/>
        </w:rPr>
        <w:t xml:space="preserve">                </w:t>
      </w:r>
      <w:r>
        <w:rPr>
          <w:rFonts w:hint="eastAsia" w:ascii="宋体" w:hAnsi="宋体" w:cs="宋体"/>
          <w:iCs/>
          <w:kern w:val="0"/>
          <w:sz w:val="24"/>
          <w:lang w:eastAsia="en-US"/>
        </w:rPr>
        <w:sym w:font="Wingdings" w:char="00A8"/>
      </w:r>
      <w:r>
        <w:rPr>
          <w:rFonts w:hint="eastAsia" w:ascii="宋体" w:hAnsi="宋体" w:cs="宋体"/>
          <w:iCs/>
          <w:kern w:val="0"/>
          <w:sz w:val="24"/>
        </w:rPr>
        <w:t xml:space="preserve">强制采购       </w:t>
      </w:r>
      <w:r>
        <w:rPr>
          <w:rFonts w:hint="eastAsia" w:ascii="宋体" w:hAnsi="宋体" w:cs="宋体"/>
          <w:iCs/>
          <w:kern w:val="0"/>
          <w:sz w:val="24"/>
          <w:lang w:eastAsia="en-US"/>
        </w:rPr>
        <w:sym w:font="Wingdings" w:char="00A8"/>
      </w:r>
      <w:r>
        <w:rPr>
          <w:rFonts w:hint="eastAsia" w:ascii="宋体" w:hAnsi="宋体" w:cs="宋体"/>
          <w:iCs/>
          <w:kern w:val="0"/>
          <w:sz w:val="24"/>
        </w:rPr>
        <w:t xml:space="preserve">优先采购    </w:t>
      </w:r>
    </w:p>
    <w:p>
      <w:pPr>
        <w:numPr>
          <w:ilvl w:val="255"/>
          <w:numId w:val="0"/>
        </w:numPr>
        <w:tabs>
          <w:tab w:val="left" w:pos="740"/>
        </w:tabs>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iCs/>
          <w:kern w:val="0"/>
          <w:sz w:val="24"/>
        </w:rPr>
        <w:t xml:space="preserve">     </w:t>
      </w:r>
      <w:r>
        <w:rPr>
          <w:rFonts w:hint="eastAsia" w:ascii="宋体" w:hAnsi="宋体" w:cs="宋体"/>
          <w:kern w:val="0"/>
          <w:sz w:val="24"/>
          <w:lang w:eastAsia="en-US"/>
        </w:rPr>
        <w:sym w:font="Wingdings" w:char="F0FE"/>
      </w:r>
      <w:r>
        <w:rPr>
          <w:rFonts w:hint="eastAsia" w:ascii="宋体" w:hAnsi="宋体" w:cs="宋体"/>
          <w:kern w:val="0"/>
          <w:sz w:val="24"/>
        </w:rPr>
        <w:t>否</w:t>
      </w:r>
    </w:p>
    <w:p>
      <w:pPr>
        <w:numPr>
          <w:ilvl w:val="255"/>
          <w:numId w:val="0"/>
        </w:numPr>
        <w:tabs>
          <w:tab w:val="left" w:pos="740"/>
        </w:tabs>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 xml:space="preserve">     是否涉及环境标志产品:</w:t>
      </w:r>
    </w:p>
    <w:p>
      <w:pPr>
        <w:numPr>
          <w:ilvl w:val="255"/>
          <w:numId w:val="0"/>
        </w:numPr>
        <w:tabs>
          <w:tab w:val="left" w:pos="740"/>
        </w:tabs>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eastAsia="en-US"/>
        </w:rPr>
        <w:sym w:font="Wingdings" w:char="00A8"/>
      </w:r>
      <w:r>
        <w:rPr>
          <w:rFonts w:hint="eastAsia" w:ascii="宋体" w:hAnsi="宋体" w:cs="宋体"/>
          <w:kern w:val="0"/>
          <w:sz w:val="24"/>
        </w:rPr>
        <w:t>是，《环境标志产品政府采购品目清单》的底级品目名称:</w:t>
      </w:r>
      <w:r>
        <w:rPr>
          <w:rFonts w:hint="eastAsia" w:ascii="宋体" w:hAnsi="宋体" w:cs="宋体"/>
          <w:kern w:val="0"/>
          <w:sz w:val="24"/>
          <w:u w:val="single"/>
        </w:rPr>
        <w:t xml:space="preserve">         </w:t>
      </w:r>
      <w:r>
        <w:rPr>
          <w:rFonts w:hint="eastAsia" w:ascii="宋体" w:hAnsi="宋体" w:cs="宋体"/>
          <w:iCs/>
          <w:kern w:val="0"/>
          <w:sz w:val="24"/>
        </w:rPr>
        <w:t xml:space="preserve"> </w:t>
      </w:r>
    </w:p>
    <w:p>
      <w:pPr>
        <w:numPr>
          <w:ilvl w:val="255"/>
          <w:numId w:val="0"/>
        </w:numPr>
        <w:tabs>
          <w:tab w:val="left" w:pos="740"/>
        </w:tabs>
        <w:autoSpaceDE w:val="0"/>
        <w:autoSpaceDN w:val="0"/>
        <w:adjustRightInd w:val="0"/>
        <w:snapToGrid w:val="0"/>
        <w:spacing w:line="360" w:lineRule="auto"/>
        <w:ind w:right="-187" w:rightChars="-89" w:firstLine="424" w:firstLineChars="177"/>
        <w:jc w:val="left"/>
        <w:rPr>
          <w:rFonts w:hint="eastAsia" w:ascii="宋体" w:hAnsi="宋体" w:cs="宋体"/>
          <w:iCs/>
          <w:kern w:val="0"/>
          <w:sz w:val="24"/>
        </w:rPr>
      </w:pPr>
      <w:r>
        <w:rPr>
          <w:rFonts w:hint="eastAsia" w:ascii="宋体" w:hAnsi="宋体" w:cs="宋体"/>
          <w:iCs/>
          <w:kern w:val="0"/>
          <w:sz w:val="24"/>
        </w:rPr>
        <w:t xml:space="preserve">                </w:t>
      </w:r>
      <w:r>
        <w:rPr>
          <w:rFonts w:hint="eastAsia" w:ascii="宋体" w:hAnsi="宋体" w:cs="宋体"/>
          <w:iCs/>
          <w:kern w:val="0"/>
          <w:sz w:val="24"/>
          <w:lang w:eastAsia="en-US"/>
        </w:rPr>
        <w:sym w:font="Wingdings" w:char="00A8"/>
      </w:r>
      <w:r>
        <w:rPr>
          <w:rFonts w:hint="eastAsia" w:ascii="宋体" w:hAnsi="宋体" w:cs="宋体"/>
          <w:iCs/>
          <w:kern w:val="0"/>
          <w:sz w:val="24"/>
        </w:rPr>
        <w:t xml:space="preserve">强制采购       </w:t>
      </w:r>
      <w:r>
        <w:rPr>
          <w:rFonts w:hint="eastAsia" w:ascii="宋体" w:hAnsi="宋体" w:cs="宋体"/>
          <w:iCs/>
          <w:kern w:val="0"/>
          <w:sz w:val="24"/>
          <w:lang w:eastAsia="en-US"/>
        </w:rPr>
        <w:sym w:font="Wingdings" w:char="00A8"/>
      </w:r>
      <w:r>
        <w:rPr>
          <w:rFonts w:hint="eastAsia" w:ascii="宋体" w:hAnsi="宋体" w:cs="宋体"/>
          <w:iCs/>
          <w:kern w:val="0"/>
          <w:sz w:val="24"/>
        </w:rPr>
        <w:t xml:space="preserve">优先采购    </w:t>
      </w:r>
    </w:p>
    <w:p>
      <w:pPr>
        <w:numPr>
          <w:ilvl w:val="255"/>
          <w:numId w:val="0"/>
        </w:numPr>
        <w:tabs>
          <w:tab w:val="left" w:pos="740"/>
        </w:tabs>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iCs/>
          <w:kern w:val="0"/>
          <w:sz w:val="24"/>
        </w:rPr>
        <w:t xml:space="preserve">     </w:t>
      </w:r>
      <w:r>
        <w:rPr>
          <w:rFonts w:hint="eastAsia" w:ascii="宋体" w:hAnsi="宋体" w:cs="宋体"/>
          <w:kern w:val="0"/>
          <w:sz w:val="24"/>
          <w:lang w:eastAsia="en-US"/>
        </w:rPr>
        <w:sym w:font="Wingdings" w:char="F0FE"/>
      </w:r>
      <w:r>
        <w:rPr>
          <w:rFonts w:hint="eastAsia" w:ascii="宋体" w:hAnsi="宋体" w:cs="宋体"/>
          <w:kern w:val="0"/>
          <w:sz w:val="24"/>
        </w:rPr>
        <w:t>否</w:t>
      </w:r>
    </w:p>
    <w:p>
      <w:pPr>
        <w:numPr>
          <w:ilvl w:val="255"/>
          <w:numId w:val="0"/>
        </w:numPr>
        <w:autoSpaceDE w:val="0"/>
        <w:autoSpaceDN w:val="0"/>
        <w:adjustRightInd w:val="0"/>
        <w:snapToGrid w:val="0"/>
        <w:spacing w:line="360" w:lineRule="auto"/>
        <w:ind w:right="-187" w:rightChars="-89" w:firstLine="424" w:firstLineChars="177"/>
        <w:rPr>
          <w:rFonts w:hint="eastAsia" w:ascii="宋体" w:hAnsi="宋体" w:cs="宋体"/>
          <w:sz w:val="24"/>
        </w:rPr>
      </w:pPr>
      <w:r>
        <w:rPr>
          <w:rFonts w:hint="eastAsia" w:ascii="宋体" w:hAnsi="宋体" w:cs="宋体"/>
          <w:sz w:val="24"/>
        </w:rPr>
        <w:t xml:space="preserve">     是否涉及绿色产品: </w:t>
      </w:r>
    </w:p>
    <w:p>
      <w:pPr>
        <w:autoSpaceDE w:val="0"/>
        <w:autoSpaceDN w:val="0"/>
        <w:adjustRightInd w:val="0"/>
        <w:spacing w:line="360" w:lineRule="auto"/>
        <w:ind w:right="-187" w:rightChars="-89" w:firstLine="424" w:firstLineChars="177"/>
        <w:rPr>
          <w:rFonts w:hint="eastAsia" w:ascii="宋体" w:hAnsi="宋体" w:cs="宋体"/>
          <w:sz w:val="24"/>
          <w:u w:val="single"/>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是，绿色产品政府采购相关政策确定的底级品目名称:</w:t>
      </w:r>
      <w:r>
        <w:rPr>
          <w:rFonts w:hint="eastAsia" w:ascii="宋体" w:hAnsi="宋体" w:cs="宋体"/>
          <w:sz w:val="24"/>
          <w:u w:val="single"/>
        </w:rPr>
        <w:t xml:space="preserve">         </w:t>
      </w:r>
    </w:p>
    <w:p>
      <w:pPr>
        <w:numPr>
          <w:ilvl w:val="255"/>
          <w:numId w:val="0"/>
        </w:numPr>
        <w:tabs>
          <w:tab w:val="left" w:pos="740"/>
        </w:tabs>
        <w:autoSpaceDE w:val="0"/>
        <w:autoSpaceDN w:val="0"/>
        <w:adjustRightInd w:val="0"/>
        <w:snapToGrid w:val="0"/>
        <w:spacing w:line="360" w:lineRule="auto"/>
        <w:ind w:right="-187" w:rightChars="-89" w:firstLine="424" w:firstLineChars="177"/>
        <w:jc w:val="left"/>
        <w:rPr>
          <w:rFonts w:hint="eastAsia" w:ascii="宋体" w:hAnsi="宋体" w:cs="宋体"/>
          <w:iCs/>
          <w:kern w:val="0"/>
          <w:sz w:val="24"/>
        </w:rPr>
      </w:pPr>
      <w:r>
        <w:rPr>
          <w:rFonts w:hint="eastAsia" w:ascii="宋体" w:hAnsi="宋体" w:cs="宋体"/>
          <w:iCs/>
          <w:kern w:val="0"/>
          <w:sz w:val="24"/>
        </w:rPr>
        <w:t xml:space="preserve">                </w:t>
      </w:r>
      <w:r>
        <w:rPr>
          <w:rFonts w:hint="eastAsia" w:ascii="宋体" w:hAnsi="宋体" w:cs="宋体"/>
          <w:iCs/>
          <w:kern w:val="0"/>
          <w:sz w:val="24"/>
          <w:lang w:eastAsia="en-US"/>
        </w:rPr>
        <w:sym w:font="Wingdings" w:char="00A8"/>
      </w:r>
      <w:r>
        <w:rPr>
          <w:rFonts w:hint="eastAsia" w:ascii="宋体" w:hAnsi="宋体" w:cs="宋体"/>
          <w:iCs/>
          <w:kern w:val="0"/>
          <w:sz w:val="24"/>
        </w:rPr>
        <w:t xml:space="preserve">强制采购       </w:t>
      </w:r>
      <w:r>
        <w:rPr>
          <w:rFonts w:hint="eastAsia" w:ascii="宋体" w:hAnsi="宋体" w:cs="宋体"/>
          <w:iCs/>
          <w:kern w:val="0"/>
          <w:sz w:val="24"/>
          <w:lang w:eastAsia="en-US"/>
        </w:rPr>
        <w:sym w:font="Wingdings" w:char="00A8"/>
      </w:r>
      <w:r>
        <w:rPr>
          <w:rFonts w:hint="eastAsia" w:ascii="宋体" w:hAnsi="宋体" w:cs="宋体"/>
          <w:iCs/>
          <w:kern w:val="0"/>
          <w:sz w:val="24"/>
        </w:rPr>
        <w:t xml:space="preserve">优先采购    </w:t>
      </w:r>
    </w:p>
    <w:p>
      <w:pPr>
        <w:autoSpaceDE w:val="0"/>
        <w:autoSpaceDN w:val="0"/>
        <w:adjustRightInd w:val="0"/>
        <w:spacing w:line="360" w:lineRule="auto"/>
        <w:ind w:right="-187" w:rightChars="-89" w:firstLine="424" w:firstLineChars="177"/>
        <w:rPr>
          <w:rFonts w:hint="eastAsia" w:ascii="宋体" w:hAnsi="宋体" w:cs="宋体"/>
          <w:sz w:val="24"/>
        </w:rPr>
      </w:pPr>
      <w:r>
        <w:rPr>
          <w:rFonts w:hint="eastAsia" w:ascii="宋体" w:hAnsi="宋体" w:cs="宋体"/>
          <w:sz w:val="24"/>
        </w:rPr>
        <w:t xml:space="preserve">     </w:t>
      </w:r>
      <w:r>
        <w:rPr>
          <w:rFonts w:hint="eastAsia" w:ascii="宋体" w:hAnsi="宋体" w:cs="宋体"/>
          <w:sz w:val="24"/>
        </w:rPr>
        <w:sym w:font="Wingdings" w:char="F0FE"/>
      </w:r>
      <w:r>
        <w:rPr>
          <w:rFonts w:hint="eastAsia" w:ascii="宋体" w:hAnsi="宋体" w:cs="宋体"/>
          <w:sz w:val="24"/>
        </w:rPr>
        <w:t>否</w:t>
      </w:r>
    </w:p>
    <w:p>
      <w:pPr>
        <w:numPr>
          <w:ilvl w:val="255"/>
          <w:numId w:val="0"/>
        </w:numPr>
        <w:tabs>
          <w:tab w:val="left" w:pos="740"/>
        </w:tabs>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
        </w:rPr>
        <w:t>1</w:t>
      </w:r>
      <w:r>
        <w:rPr>
          <w:rFonts w:hint="eastAsia" w:ascii="宋体" w:hAnsi="宋体" w:cs="宋体"/>
          <w:kern w:val="0"/>
          <w:sz w:val="24"/>
        </w:rPr>
        <w:t>)涉及商品包装和快递包装的，是否参考《商品包装政府采购需求标准(试行)》、《快递包装政府采购需求标准(试行)》明确产品及相关快递服务的具体包装要求:</w:t>
      </w:r>
    </w:p>
    <w:p>
      <w:pPr>
        <w:numPr>
          <w:ilvl w:val="255"/>
          <w:numId w:val="0"/>
        </w:numPr>
        <w:autoSpaceDE w:val="0"/>
        <w:autoSpaceDN w:val="0"/>
        <w:adjustRightInd w:val="0"/>
        <w:snapToGrid w:val="0"/>
        <w:spacing w:line="360" w:lineRule="auto"/>
        <w:ind w:right="-187" w:rightChars="-89" w:firstLine="424" w:firstLineChars="177"/>
        <w:jc w:val="left"/>
        <w:rPr>
          <w:rFonts w:hint="eastAsia" w:ascii="宋体" w:hAnsi="宋体" w:cs="宋体"/>
          <w:kern w:val="0"/>
          <w:sz w:val="24"/>
          <w:lang w:eastAsia="en-US"/>
        </w:rPr>
      </w:pPr>
      <w:r>
        <w:rPr>
          <w:rFonts w:hint="eastAsia" w:ascii="宋体" w:hAnsi="宋体" w:cs="宋体"/>
          <w:iCs/>
          <w:kern w:val="0"/>
          <w:sz w:val="24"/>
          <w:lang w:eastAsia="en-US"/>
        </w:rPr>
        <w:sym w:font="Wingdings" w:char="00A8"/>
      </w:r>
      <w:r>
        <w:rPr>
          <w:rFonts w:hint="eastAsia" w:ascii="宋体" w:hAnsi="宋体" w:cs="宋体"/>
          <w:kern w:val="0"/>
          <w:sz w:val="24"/>
          <w:lang w:eastAsia="en-US"/>
        </w:rPr>
        <w:t xml:space="preserve">是       </w:t>
      </w:r>
      <w:r>
        <w:rPr>
          <w:rFonts w:hint="eastAsia" w:ascii="宋体" w:hAnsi="宋体" w:cs="宋体"/>
          <w:kern w:val="0"/>
          <w:sz w:val="24"/>
          <w:lang w:eastAsia="en-US"/>
        </w:rPr>
        <w:sym w:font="Wingdings" w:char="00A8"/>
      </w:r>
      <w:r>
        <w:rPr>
          <w:rFonts w:hint="eastAsia" w:ascii="宋体" w:hAnsi="宋体" w:cs="宋体"/>
          <w:kern w:val="0"/>
          <w:sz w:val="24"/>
          <w:lang w:eastAsia="en-US"/>
        </w:rPr>
        <w:t xml:space="preserve">否      </w:t>
      </w:r>
      <w:r>
        <w:rPr>
          <w:rFonts w:hint="eastAsia" w:ascii="宋体" w:hAnsi="宋体" w:cs="宋体"/>
          <w:kern w:val="0"/>
          <w:sz w:val="24"/>
          <w:lang w:eastAsia="en-US"/>
        </w:rPr>
        <w:sym w:font="Wingdings" w:char="00FE"/>
      </w:r>
      <w:r>
        <w:rPr>
          <w:rFonts w:hint="eastAsia" w:ascii="宋体" w:hAnsi="宋体" w:cs="宋体"/>
          <w:kern w:val="0"/>
          <w:sz w:val="24"/>
          <w:lang w:eastAsia="en-US"/>
        </w:rPr>
        <w:t>不涉及</w:t>
      </w:r>
    </w:p>
    <w:p>
      <w:pPr>
        <w:numPr>
          <w:ilvl w:val="0"/>
          <w:numId w:val="1"/>
        </w:numPr>
        <w:adjustRightInd w:val="0"/>
        <w:snapToGrid w:val="0"/>
        <w:spacing w:line="360" w:lineRule="auto"/>
        <w:ind w:right="-187" w:rightChars="-89" w:firstLine="426" w:firstLineChars="177"/>
        <w:rPr>
          <w:rFonts w:hint="eastAsia" w:ascii="宋体" w:hAnsi="宋体" w:cs="宋体"/>
          <w:b/>
          <w:kern w:val="0"/>
          <w:sz w:val="24"/>
          <w:lang w:eastAsia="en-US"/>
        </w:rPr>
      </w:pPr>
      <w:r>
        <w:rPr>
          <w:rFonts w:hint="eastAsia" w:ascii="宋体" w:hAnsi="宋体" w:cs="宋体"/>
          <w:b/>
          <w:kern w:val="0"/>
          <w:sz w:val="24"/>
          <w:lang w:eastAsia="en-US"/>
        </w:rPr>
        <w:t>合同金额</w:t>
      </w:r>
    </w:p>
    <w:p>
      <w:pPr>
        <w:autoSpaceDE w:val="0"/>
        <w:autoSpaceDN w:val="0"/>
        <w:adjustRightInd w:val="0"/>
        <w:snapToGrid w:val="0"/>
        <w:spacing w:line="360" w:lineRule="auto"/>
        <w:ind w:right="-187" w:rightChars="-89" w:firstLine="420" w:firstLineChars="175"/>
        <w:jc w:val="left"/>
        <w:rPr>
          <w:rFonts w:hint="eastAsia" w:ascii="宋体" w:hAnsi="宋体" w:cs="宋体"/>
          <w:kern w:val="0"/>
          <w:sz w:val="24"/>
        </w:rPr>
      </w:pPr>
      <w:r>
        <w:rPr>
          <w:rFonts w:hint="eastAsia" w:ascii="宋体" w:hAnsi="宋体" w:cs="宋体"/>
          <w:kern w:val="0"/>
          <w:sz w:val="24"/>
        </w:rPr>
        <w:t>(1)合同金额小写:</w:t>
      </w:r>
      <w:r>
        <w:rPr>
          <w:rFonts w:hint="eastAsia" w:ascii="宋体" w:hAnsi="宋体" w:cs="宋体"/>
          <w:kern w:val="0"/>
          <w:sz w:val="24"/>
          <w:u w:val="single"/>
        </w:rPr>
        <w:t xml:space="preserve"> </w:t>
      </w:r>
      <w:r>
        <w:rPr>
          <w:rFonts w:hint="eastAsia" w:ascii="宋体" w:hAnsi="宋体" w:eastAsia="宋体" w:cs="Times New Roman"/>
          <w:kern w:val="2"/>
          <w:sz w:val="24"/>
          <w:szCs w:val="20"/>
          <w:u w:val="single"/>
          <w:lang w:val="en-US" w:eastAsia="zh-CN" w:bidi="ar-SA"/>
        </w:rPr>
        <w:t>￥</w:t>
      </w:r>
      <w:r>
        <w:rPr>
          <w:rFonts w:hint="eastAsia" w:ascii="宋体" w:hAnsi="宋体" w:cs="宋体"/>
          <w:kern w:val="0"/>
          <w:sz w:val="24"/>
          <w:u w:val="single"/>
        </w:rPr>
        <w:t xml:space="preserve">1710,000.00元  </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u w:val="single"/>
        </w:rPr>
      </w:pPr>
      <w:r>
        <w:rPr>
          <w:rFonts w:hint="eastAsia" w:ascii="宋体" w:hAnsi="宋体" w:cs="宋体"/>
          <w:kern w:val="0"/>
          <w:sz w:val="24"/>
        </w:rPr>
        <w:t xml:space="preserve">           大写:</w:t>
      </w:r>
      <w:r>
        <w:rPr>
          <w:rFonts w:hint="eastAsia" w:ascii="宋体" w:hAnsi="宋体" w:cs="宋体"/>
          <w:kern w:val="0"/>
          <w:sz w:val="24"/>
          <w:u w:val="single"/>
        </w:rPr>
        <w:t xml:space="preserve"> 人民币壹佰柒拾壹万元整 </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 xml:space="preserve">    (注:固定单价合同应填写单价和最高限价)</w:t>
      </w:r>
    </w:p>
    <w:p>
      <w:pPr>
        <w:numPr>
          <w:ilvl w:val="255"/>
          <w:numId w:val="0"/>
        </w:num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(2)合同定价方式(采用组合定价方式的，可以勾选多项):</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iCs/>
          <w:kern w:val="0"/>
          <w:sz w:val="24"/>
        </w:rPr>
        <w:t xml:space="preserve">  </w:t>
      </w:r>
      <w:r>
        <w:rPr>
          <w:rFonts w:hint="eastAsia" w:ascii="宋体" w:hAnsi="宋体" w:cs="宋体"/>
          <w:iCs/>
          <w:kern w:val="0"/>
          <w:sz w:val="24"/>
          <w:lang w:eastAsia="en-US"/>
        </w:rPr>
        <w:sym w:font="Wingdings" w:char="00FE"/>
      </w:r>
      <w:r>
        <w:rPr>
          <w:rFonts w:hint="eastAsia" w:ascii="宋体" w:hAnsi="宋体" w:cs="宋体"/>
          <w:iCs/>
          <w:kern w:val="0"/>
          <w:sz w:val="24"/>
        </w:rPr>
        <w:t xml:space="preserve">固定总价 </w:t>
      </w:r>
      <w:r>
        <w:rPr>
          <w:rFonts w:hint="eastAsia" w:ascii="宋体" w:hAnsi="宋体" w:cs="宋体"/>
          <w:iCs/>
          <w:kern w:val="0"/>
          <w:sz w:val="24"/>
          <w:lang w:eastAsia="en-US"/>
        </w:rPr>
        <w:sym w:font="Wingdings" w:char="00A8"/>
      </w:r>
      <w:r>
        <w:rPr>
          <w:rFonts w:hint="eastAsia" w:ascii="宋体" w:hAnsi="宋体" w:cs="宋体"/>
          <w:iCs/>
          <w:kern w:val="0"/>
          <w:sz w:val="24"/>
        </w:rPr>
        <w:t xml:space="preserve">固定单价 </w:t>
      </w:r>
      <w:r>
        <w:rPr>
          <w:rFonts w:hint="eastAsia" w:ascii="宋体" w:hAnsi="宋体" w:cs="宋体"/>
          <w:iCs/>
          <w:kern w:val="0"/>
          <w:sz w:val="24"/>
          <w:lang w:eastAsia="en-US"/>
        </w:rPr>
        <w:sym w:font="Wingdings" w:char="00A8"/>
      </w:r>
      <w:r>
        <w:rPr>
          <w:rFonts w:hint="eastAsia" w:ascii="宋体" w:hAnsi="宋体" w:cs="宋体"/>
          <w:iCs/>
          <w:kern w:val="0"/>
          <w:sz w:val="24"/>
        </w:rPr>
        <w:t xml:space="preserve">固定费率 </w:t>
      </w:r>
      <w:r>
        <w:rPr>
          <w:rFonts w:hint="eastAsia" w:ascii="宋体" w:hAnsi="宋体" w:cs="宋体"/>
          <w:iCs/>
          <w:kern w:val="0"/>
          <w:sz w:val="24"/>
          <w:lang w:eastAsia="en-US"/>
        </w:rPr>
        <w:sym w:font="Wingdings" w:char="00A8"/>
      </w:r>
      <w:r>
        <w:rPr>
          <w:rFonts w:hint="eastAsia" w:ascii="宋体" w:hAnsi="宋体" w:cs="宋体"/>
          <w:iCs/>
          <w:kern w:val="0"/>
          <w:sz w:val="24"/>
        </w:rPr>
        <w:t xml:space="preserve">成本补偿 </w:t>
      </w:r>
      <w:r>
        <w:rPr>
          <w:rFonts w:hint="eastAsia" w:ascii="宋体" w:hAnsi="宋体" w:cs="宋体"/>
          <w:iCs/>
          <w:kern w:val="0"/>
          <w:sz w:val="24"/>
          <w:lang w:eastAsia="en-US"/>
        </w:rPr>
        <w:sym w:font="Wingdings" w:char="00A8"/>
      </w:r>
      <w:r>
        <w:rPr>
          <w:rFonts w:hint="eastAsia" w:ascii="宋体" w:hAnsi="宋体" w:cs="宋体"/>
          <w:iCs/>
          <w:kern w:val="0"/>
          <w:sz w:val="24"/>
        </w:rPr>
        <w:t xml:space="preserve">绩效激励 </w:t>
      </w:r>
      <w:r>
        <w:rPr>
          <w:rFonts w:hint="eastAsia" w:ascii="宋体" w:hAnsi="宋体" w:cs="宋体"/>
          <w:iCs/>
          <w:kern w:val="0"/>
          <w:sz w:val="24"/>
          <w:lang w:eastAsia="en-US"/>
        </w:rPr>
        <w:sym w:font="Wingdings" w:char="00A8"/>
      </w:r>
      <w:r>
        <w:rPr>
          <w:rFonts w:hint="eastAsia" w:ascii="宋体" w:hAnsi="宋体" w:cs="宋体"/>
          <w:iCs/>
          <w:kern w:val="0"/>
          <w:sz w:val="24"/>
        </w:rPr>
        <w:t>其他</w:t>
      </w:r>
      <w:r>
        <w:rPr>
          <w:rFonts w:hint="eastAsia" w:ascii="宋体" w:hAnsi="宋体" w:cs="宋体"/>
          <w:kern w:val="0"/>
          <w:sz w:val="24"/>
          <w:u w:val="single"/>
        </w:rPr>
        <w:t xml:space="preserve">       </w:t>
      </w:r>
    </w:p>
    <w:p>
      <w:pPr>
        <w:adjustRightInd w:val="0"/>
        <w:spacing w:line="360" w:lineRule="auto"/>
        <w:ind w:right="-187" w:rightChars="-89" w:firstLine="424" w:firstLineChars="177"/>
        <w:textAlignment w:val="baseline"/>
        <w:rPr>
          <w:rFonts w:hint="eastAsia" w:ascii="宋体" w:hAnsi="宋体" w:cs="宋体"/>
          <w:sz w:val="24"/>
        </w:rPr>
      </w:pPr>
      <w:r>
        <w:rPr>
          <w:rFonts w:hint="eastAsia" w:ascii="宋体" w:hAnsi="宋体" w:cs="宋体"/>
          <w:sz w:val="24"/>
        </w:rPr>
        <w:t>(3)付款方式:</w:t>
      </w:r>
    </w:p>
    <w:p>
      <w:pPr>
        <w:autoSpaceDE w:val="0"/>
        <w:autoSpaceDN w:val="0"/>
        <w:snapToGrid w:val="0"/>
        <w:spacing w:line="360" w:lineRule="auto"/>
        <w:ind w:right="-187" w:rightChars="-89" w:firstLine="424" w:firstLineChars="177"/>
        <w:jc w:val="left"/>
        <w:rPr>
          <w:rFonts w:hint="eastAsia" w:ascii="宋体" w:hAnsi="宋体" w:cs="宋体"/>
          <w:kern w:val="0"/>
          <w:sz w:val="24"/>
          <w:u w:val="none"/>
        </w:rPr>
      </w:pPr>
      <w:r>
        <w:rPr>
          <w:rFonts w:hint="eastAsia" w:ascii="宋体" w:hAnsi="宋体" w:cs="宋体"/>
          <w:kern w:val="0"/>
          <w:sz w:val="24"/>
          <w:u w:val="none"/>
        </w:rPr>
        <w:t>资金分</w:t>
      </w:r>
      <w:r>
        <w:rPr>
          <w:rFonts w:hint="eastAsia" w:ascii="宋体" w:hAnsi="宋体" w:cs="宋体"/>
          <w:kern w:val="0"/>
          <w:sz w:val="24"/>
          <w:u w:val="none"/>
          <w:lang w:eastAsia="zh-CN"/>
        </w:rPr>
        <w:t>三</w:t>
      </w:r>
      <w:r>
        <w:rPr>
          <w:rFonts w:hint="eastAsia" w:ascii="宋体" w:hAnsi="宋体" w:cs="宋体"/>
          <w:kern w:val="0"/>
          <w:sz w:val="24"/>
          <w:u w:val="none"/>
        </w:rPr>
        <w:t>次支付。第一次支付：合同签订后</w:t>
      </w:r>
      <w:r>
        <w:rPr>
          <w:rFonts w:hint="eastAsia" w:ascii="宋体" w:hAnsi="宋体" w:cs="宋体"/>
          <w:kern w:val="0"/>
          <w:sz w:val="24"/>
          <w:u w:val="none"/>
          <w:lang w:eastAsia="zh-CN"/>
        </w:rPr>
        <w:t>，</w:t>
      </w:r>
      <w:r>
        <w:rPr>
          <w:rFonts w:hint="eastAsia" w:ascii="宋体" w:hAnsi="宋体" w:eastAsia="宋体" w:cs="Times New Roman"/>
          <w:kern w:val="2"/>
          <w:sz w:val="24"/>
          <w:szCs w:val="20"/>
          <w:u w:val="none"/>
          <w:lang w:val="en-US" w:eastAsia="zh-CN" w:bidi="ar-SA"/>
        </w:rPr>
        <w:t>甲方应于</w:t>
      </w:r>
      <w:r>
        <w:rPr>
          <w:rFonts w:hint="eastAsia" w:ascii="宋体" w:hAnsi="宋体" w:eastAsia="宋体" w:cs="Times New Roman"/>
          <w:kern w:val="2"/>
          <w:sz w:val="24"/>
          <w:szCs w:val="20"/>
          <w:u w:val="single"/>
          <w:lang w:val="en-US" w:eastAsia="zh-CN" w:bidi="ar-SA"/>
        </w:rPr>
        <w:t>2026年6月30日</w:t>
      </w:r>
      <w:r>
        <w:rPr>
          <w:rFonts w:hint="eastAsia" w:ascii="宋体" w:hAnsi="宋体" w:eastAsia="宋体" w:cs="Times New Roman"/>
          <w:kern w:val="2"/>
          <w:sz w:val="24"/>
          <w:szCs w:val="20"/>
          <w:u w:val="none"/>
          <w:lang w:val="en-US" w:eastAsia="zh-CN" w:bidi="ar-SA"/>
        </w:rPr>
        <w:t>前，收到乙方提供增值税发票后</w:t>
      </w:r>
      <w:r>
        <w:rPr>
          <w:rFonts w:hint="eastAsia" w:ascii="宋体" w:hAnsi="宋体" w:eastAsia="宋体" w:cs="Times New Roman"/>
          <w:kern w:val="2"/>
          <w:sz w:val="24"/>
          <w:szCs w:val="20"/>
          <w:u w:val="single"/>
          <w:lang w:val="en-US" w:eastAsia="zh-CN" w:bidi="ar-SA"/>
        </w:rPr>
        <w:t>30</w:t>
      </w:r>
      <w:r>
        <w:rPr>
          <w:rFonts w:hint="eastAsia" w:ascii="宋体" w:hAnsi="宋体" w:eastAsia="宋体" w:cs="Times New Roman"/>
          <w:kern w:val="2"/>
          <w:sz w:val="24"/>
          <w:szCs w:val="20"/>
          <w:u w:val="none"/>
          <w:lang w:val="en-US" w:eastAsia="zh-CN" w:bidi="ar-SA"/>
        </w:rPr>
        <w:t>个工作日内，</w:t>
      </w:r>
      <w:r>
        <w:rPr>
          <w:rFonts w:hint="eastAsia" w:ascii="宋体" w:hAnsi="宋体" w:cs="宋体"/>
          <w:kern w:val="0"/>
          <w:sz w:val="24"/>
          <w:u w:val="none"/>
        </w:rPr>
        <w:t>支付合同款</w:t>
      </w:r>
      <w:r>
        <w:rPr>
          <w:rFonts w:hint="eastAsia" w:ascii="宋体" w:hAnsi="宋体" w:cs="宋体"/>
          <w:kern w:val="0"/>
          <w:sz w:val="24"/>
          <w:u w:val="single"/>
        </w:rPr>
        <w:t>40%</w:t>
      </w:r>
      <w:r>
        <w:rPr>
          <w:rFonts w:hint="eastAsia" w:ascii="宋体" w:hAnsi="宋体" w:cs="宋体"/>
          <w:kern w:val="0"/>
          <w:sz w:val="24"/>
          <w:u w:val="none"/>
        </w:rPr>
        <w:t>，计</w:t>
      </w:r>
      <w:r>
        <w:rPr>
          <w:rFonts w:hint="eastAsia" w:ascii="宋体" w:hAnsi="宋体" w:cs="宋体"/>
          <w:kern w:val="0"/>
          <w:sz w:val="24"/>
          <w:u w:val="none"/>
          <w:lang w:eastAsia="zh-CN"/>
        </w:rPr>
        <w:t>（大写）</w:t>
      </w:r>
      <w:r>
        <w:rPr>
          <w:rFonts w:hint="eastAsia" w:ascii="宋体" w:hAnsi="宋体" w:cs="宋体"/>
          <w:kern w:val="0"/>
          <w:sz w:val="24"/>
          <w:u w:val="none"/>
        </w:rPr>
        <w:t>人民币</w:t>
      </w:r>
      <w:r>
        <w:rPr>
          <w:rFonts w:hint="eastAsia" w:ascii="宋体" w:hAnsi="宋体" w:cs="宋体"/>
          <w:kern w:val="0"/>
          <w:sz w:val="24"/>
          <w:u w:val="single"/>
        </w:rPr>
        <w:t>陆拾捌万肆仟元整</w:t>
      </w:r>
      <w:r>
        <w:rPr>
          <w:rFonts w:hint="eastAsia" w:ascii="宋体" w:hAnsi="宋体" w:cs="宋体"/>
          <w:kern w:val="0"/>
          <w:sz w:val="24"/>
          <w:u w:val="none"/>
          <w:lang w:eastAsia="zh-CN"/>
        </w:rPr>
        <w:t>，（小写）</w:t>
      </w:r>
      <w:r>
        <w:rPr>
          <w:rFonts w:hint="eastAsia" w:ascii="宋体" w:hAnsi="宋体" w:cs="宋体"/>
          <w:kern w:val="0"/>
          <w:sz w:val="24"/>
          <w:u w:val="single"/>
        </w:rPr>
        <w:t>￥684000.00</w:t>
      </w:r>
      <w:r>
        <w:rPr>
          <w:rFonts w:hint="eastAsia" w:ascii="宋体" w:hAnsi="宋体" w:cs="宋体"/>
          <w:kern w:val="0"/>
          <w:sz w:val="24"/>
          <w:u w:val="none"/>
        </w:rPr>
        <w:t>元；第</w:t>
      </w:r>
      <w:r>
        <w:rPr>
          <w:rFonts w:hint="eastAsia" w:ascii="宋体" w:hAnsi="宋体" w:cs="宋体"/>
          <w:kern w:val="0"/>
          <w:sz w:val="24"/>
          <w:u w:val="none"/>
          <w:lang w:eastAsia="zh-CN"/>
        </w:rPr>
        <w:t>二</w:t>
      </w:r>
      <w:r>
        <w:rPr>
          <w:rFonts w:hint="eastAsia" w:ascii="宋体" w:hAnsi="宋体" w:cs="宋体"/>
          <w:kern w:val="0"/>
          <w:sz w:val="24"/>
          <w:u w:val="none"/>
        </w:rPr>
        <w:t>次支付：所有系统搭建完毕</w:t>
      </w:r>
      <w:r>
        <w:rPr>
          <w:rFonts w:hint="eastAsia" w:ascii="宋体" w:hAnsi="宋体" w:cs="宋体"/>
          <w:kern w:val="0"/>
          <w:sz w:val="24"/>
          <w:u w:val="none"/>
          <w:lang w:eastAsia="zh-CN"/>
        </w:rPr>
        <w:t>且甲方收到</w:t>
      </w:r>
      <w:r>
        <w:rPr>
          <w:rFonts w:hint="eastAsia" w:ascii="宋体" w:hAnsi="宋体" w:eastAsia="宋体" w:cs="Times New Roman"/>
          <w:kern w:val="2"/>
          <w:sz w:val="24"/>
          <w:szCs w:val="20"/>
          <w:u w:val="none"/>
          <w:lang w:val="en-US" w:eastAsia="zh-CN" w:bidi="ar-SA"/>
        </w:rPr>
        <w:t>乙方提供增值税发票后</w:t>
      </w:r>
      <w:r>
        <w:rPr>
          <w:rFonts w:hint="eastAsia" w:ascii="宋体" w:hAnsi="宋体" w:eastAsia="宋体" w:cs="Times New Roman"/>
          <w:kern w:val="2"/>
          <w:sz w:val="24"/>
          <w:szCs w:val="20"/>
          <w:u w:val="single"/>
          <w:lang w:val="en-US" w:eastAsia="zh-CN" w:bidi="ar-SA"/>
        </w:rPr>
        <w:t>30</w:t>
      </w:r>
      <w:r>
        <w:rPr>
          <w:rFonts w:hint="eastAsia" w:ascii="宋体" w:hAnsi="宋体" w:eastAsia="宋体" w:cs="Times New Roman"/>
          <w:kern w:val="2"/>
          <w:sz w:val="24"/>
          <w:szCs w:val="20"/>
          <w:u w:val="none"/>
          <w:lang w:val="en-US" w:eastAsia="zh-CN" w:bidi="ar-SA"/>
        </w:rPr>
        <w:t>个工作日内，</w:t>
      </w:r>
      <w:r>
        <w:rPr>
          <w:rFonts w:hint="eastAsia" w:ascii="宋体" w:hAnsi="宋体" w:cs="宋体"/>
          <w:kern w:val="0"/>
          <w:sz w:val="24"/>
          <w:u w:val="none"/>
        </w:rPr>
        <w:t>支付合同款</w:t>
      </w:r>
      <w:r>
        <w:rPr>
          <w:rFonts w:hint="eastAsia" w:ascii="宋体" w:hAnsi="宋体" w:cs="宋体"/>
          <w:kern w:val="0"/>
          <w:sz w:val="24"/>
          <w:u w:val="single"/>
        </w:rPr>
        <w:t>30%</w:t>
      </w:r>
      <w:r>
        <w:rPr>
          <w:rFonts w:hint="eastAsia" w:ascii="宋体" w:hAnsi="宋体" w:cs="宋体"/>
          <w:kern w:val="0"/>
          <w:sz w:val="24"/>
          <w:u w:val="none"/>
        </w:rPr>
        <w:t>，计</w:t>
      </w:r>
      <w:r>
        <w:rPr>
          <w:rFonts w:hint="eastAsia" w:ascii="宋体" w:hAnsi="宋体" w:cs="宋体"/>
          <w:kern w:val="0"/>
          <w:sz w:val="24"/>
          <w:u w:val="none"/>
          <w:lang w:eastAsia="zh-CN"/>
        </w:rPr>
        <w:t>（大写）</w:t>
      </w:r>
      <w:r>
        <w:rPr>
          <w:rFonts w:hint="eastAsia" w:ascii="宋体" w:hAnsi="宋体" w:cs="宋体"/>
          <w:kern w:val="0"/>
          <w:sz w:val="24"/>
          <w:u w:val="none"/>
        </w:rPr>
        <w:t>人民币</w:t>
      </w:r>
      <w:r>
        <w:rPr>
          <w:rFonts w:hint="eastAsia" w:ascii="宋体" w:hAnsi="宋体" w:cs="宋体"/>
          <w:kern w:val="0"/>
          <w:sz w:val="24"/>
          <w:u w:val="single"/>
        </w:rPr>
        <w:t>伍拾壹万叁仟元整</w:t>
      </w:r>
      <w:r>
        <w:rPr>
          <w:rFonts w:hint="eastAsia" w:ascii="宋体" w:hAnsi="宋体" w:cs="宋体"/>
          <w:kern w:val="0"/>
          <w:sz w:val="24"/>
          <w:u w:val="none"/>
          <w:lang w:eastAsia="zh-CN"/>
        </w:rPr>
        <w:t>，（小写）</w:t>
      </w:r>
      <w:r>
        <w:rPr>
          <w:rFonts w:hint="eastAsia" w:ascii="宋体" w:hAnsi="宋体" w:cs="宋体"/>
          <w:kern w:val="0"/>
          <w:sz w:val="24"/>
          <w:u w:val="single"/>
        </w:rPr>
        <w:t>￥513000.00</w:t>
      </w:r>
      <w:r>
        <w:rPr>
          <w:rFonts w:hint="eastAsia" w:ascii="宋体" w:hAnsi="宋体" w:cs="宋体"/>
          <w:kern w:val="0"/>
          <w:sz w:val="24"/>
          <w:u w:val="none"/>
        </w:rPr>
        <w:t>元；第</w:t>
      </w:r>
      <w:r>
        <w:rPr>
          <w:rFonts w:hint="eastAsia" w:ascii="宋体" w:hAnsi="宋体" w:cs="宋体"/>
          <w:kern w:val="0"/>
          <w:sz w:val="24"/>
          <w:u w:val="none"/>
          <w:lang w:eastAsia="zh-CN"/>
        </w:rPr>
        <w:t>三</w:t>
      </w:r>
      <w:r>
        <w:rPr>
          <w:rFonts w:hint="eastAsia" w:ascii="宋体" w:hAnsi="宋体" w:cs="宋体"/>
          <w:kern w:val="0"/>
          <w:sz w:val="24"/>
          <w:u w:val="none"/>
        </w:rPr>
        <w:t>次支付：</w:t>
      </w:r>
      <w:r>
        <w:rPr>
          <w:rFonts w:hint="eastAsia" w:ascii="宋体" w:hAnsi="宋体" w:cs="宋体"/>
          <w:kern w:val="0"/>
          <w:sz w:val="24"/>
          <w:u w:val="none"/>
          <w:lang w:eastAsia="zh-CN"/>
        </w:rPr>
        <w:t>甲方</w:t>
      </w:r>
      <w:r>
        <w:rPr>
          <w:rFonts w:hint="eastAsia" w:ascii="宋体" w:hAnsi="宋体" w:cs="宋体"/>
          <w:kern w:val="0"/>
          <w:sz w:val="24"/>
          <w:u w:val="none"/>
        </w:rPr>
        <w:t>验收合格后</w:t>
      </w:r>
      <w:r>
        <w:rPr>
          <w:rFonts w:hint="eastAsia" w:ascii="宋体" w:hAnsi="宋体" w:eastAsia="宋体" w:cs="Times New Roman"/>
          <w:kern w:val="2"/>
          <w:sz w:val="24"/>
          <w:szCs w:val="20"/>
          <w:u w:val="none"/>
          <w:lang w:val="en-US" w:eastAsia="zh-CN" w:bidi="ar-SA"/>
        </w:rPr>
        <w:t>且收到乙方提供增值税发票后</w:t>
      </w:r>
      <w:r>
        <w:rPr>
          <w:rFonts w:hint="eastAsia" w:ascii="宋体" w:hAnsi="宋体" w:eastAsia="宋体" w:cs="Times New Roman"/>
          <w:kern w:val="2"/>
          <w:sz w:val="24"/>
          <w:szCs w:val="20"/>
          <w:u w:val="single"/>
          <w:lang w:val="en-US" w:eastAsia="zh-CN" w:bidi="ar-SA"/>
        </w:rPr>
        <w:t>30</w:t>
      </w:r>
      <w:r>
        <w:rPr>
          <w:rFonts w:hint="eastAsia" w:ascii="宋体" w:hAnsi="宋体" w:eastAsia="宋体" w:cs="Times New Roman"/>
          <w:kern w:val="2"/>
          <w:sz w:val="24"/>
          <w:szCs w:val="20"/>
          <w:u w:val="none"/>
          <w:lang w:val="en-US" w:eastAsia="zh-CN" w:bidi="ar-SA"/>
        </w:rPr>
        <w:t>个工作日内，</w:t>
      </w:r>
      <w:r>
        <w:rPr>
          <w:rFonts w:hint="eastAsia" w:ascii="宋体" w:hAnsi="宋体" w:cs="宋体"/>
          <w:kern w:val="0"/>
          <w:sz w:val="24"/>
          <w:u w:val="none"/>
        </w:rPr>
        <w:t>支付合同款</w:t>
      </w:r>
      <w:r>
        <w:rPr>
          <w:rFonts w:hint="eastAsia" w:ascii="宋体" w:hAnsi="宋体" w:cs="宋体"/>
          <w:kern w:val="0"/>
          <w:sz w:val="24"/>
          <w:u w:val="single"/>
        </w:rPr>
        <w:t>30%</w:t>
      </w:r>
      <w:r>
        <w:rPr>
          <w:rFonts w:hint="eastAsia" w:ascii="宋体" w:hAnsi="宋体" w:cs="宋体"/>
          <w:kern w:val="0"/>
          <w:sz w:val="24"/>
          <w:u w:val="none"/>
        </w:rPr>
        <w:t>，计</w:t>
      </w:r>
      <w:r>
        <w:rPr>
          <w:rFonts w:hint="eastAsia" w:ascii="宋体" w:hAnsi="宋体" w:cs="宋体"/>
          <w:kern w:val="0"/>
          <w:sz w:val="24"/>
          <w:u w:val="none"/>
          <w:lang w:eastAsia="zh-CN"/>
        </w:rPr>
        <w:t>（大写）</w:t>
      </w:r>
      <w:r>
        <w:rPr>
          <w:rFonts w:hint="eastAsia" w:ascii="宋体" w:hAnsi="宋体" w:cs="宋体"/>
          <w:kern w:val="0"/>
          <w:sz w:val="24"/>
          <w:u w:val="none"/>
        </w:rPr>
        <w:t>人民币</w:t>
      </w:r>
      <w:r>
        <w:rPr>
          <w:rFonts w:hint="eastAsia" w:ascii="宋体" w:hAnsi="宋体" w:cs="宋体"/>
          <w:kern w:val="0"/>
          <w:sz w:val="24"/>
          <w:u w:val="single"/>
        </w:rPr>
        <w:t>伍拾壹万叁仟元整</w:t>
      </w:r>
      <w:r>
        <w:rPr>
          <w:rFonts w:hint="eastAsia" w:ascii="宋体" w:hAnsi="宋体" w:cs="宋体"/>
          <w:kern w:val="0"/>
          <w:sz w:val="24"/>
          <w:u w:val="none"/>
          <w:lang w:eastAsia="zh-CN"/>
        </w:rPr>
        <w:t>，（小写）</w:t>
      </w:r>
      <w:r>
        <w:rPr>
          <w:rFonts w:hint="eastAsia" w:ascii="宋体" w:hAnsi="宋体" w:cs="宋体"/>
          <w:kern w:val="0"/>
          <w:sz w:val="24"/>
          <w:u w:val="single"/>
        </w:rPr>
        <w:t>￥513000.00</w:t>
      </w:r>
      <w:r>
        <w:rPr>
          <w:rFonts w:hint="eastAsia" w:ascii="宋体" w:hAnsi="宋体" w:cs="宋体"/>
          <w:kern w:val="0"/>
          <w:sz w:val="24"/>
          <w:u w:val="none"/>
        </w:rPr>
        <w:t>元。</w:t>
      </w:r>
      <w:r>
        <w:rPr>
          <w:rFonts w:ascii="宋体" w:hAnsi="宋体" w:cs="宋体"/>
          <w:kern w:val="0"/>
          <w:sz w:val="24"/>
          <w:u w:val="none"/>
        </w:rPr>
        <w:t xml:space="preserve"> </w:t>
      </w:r>
    </w:p>
    <w:p>
      <w:pPr>
        <w:numPr>
          <w:ilvl w:val="0"/>
          <w:numId w:val="1"/>
        </w:numPr>
        <w:adjustRightInd w:val="0"/>
        <w:snapToGrid w:val="0"/>
        <w:spacing w:line="360" w:lineRule="auto"/>
        <w:ind w:right="-187" w:rightChars="-89" w:firstLine="426" w:firstLineChars="177"/>
        <w:rPr>
          <w:rFonts w:hint="eastAsia" w:ascii="宋体" w:hAnsi="宋体" w:cs="宋体"/>
          <w:b/>
          <w:kern w:val="0"/>
          <w:sz w:val="24"/>
          <w:u w:val="single"/>
          <w:lang w:eastAsia="en-US"/>
        </w:rPr>
      </w:pPr>
      <w:r>
        <w:rPr>
          <w:rFonts w:hint="eastAsia" w:ascii="宋体" w:hAnsi="宋体" w:cs="宋体"/>
          <w:b/>
          <w:kern w:val="0"/>
          <w:sz w:val="24"/>
          <w:lang w:eastAsia="en-US"/>
        </w:rPr>
        <w:t>合同履行</w:t>
      </w:r>
    </w:p>
    <w:p>
      <w:pPr>
        <w:autoSpaceDE w:val="0"/>
        <w:autoSpaceDN w:val="0"/>
        <w:adjustRightInd w:val="0"/>
        <w:snapToGrid w:val="0"/>
        <w:spacing w:line="360" w:lineRule="auto"/>
        <w:ind w:right="-187" w:rightChars="-89"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(1)起始日期:</w:t>
      </w:r>
      <w:r>
        <w:rPr>
          <w:rFonts w:hint="eastAsia"/>
          <w:color w:val="auto"/>
          <w:highlight w:val="none"/>
        </w:rPr>
        <w:t xml:space="preserve"> </w:t>
      </w:r>
      <w:r>
        <w:rPr>
          <w:rFonts w:hint="eastAsia" w:ascii="宋体" w:hAnsi="宋体" w:cs="宋体"/>
          <w:color w:val="auto"/>
          <w:kern w:val="0"/>
          <w:sz w:val="24"/>
          <w:highlight w:val="none"/>
        </w:rPr>
        <w:t>自合同签订之日起10个月完成项目验收。</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u w:val="single"/>
        </w:rPr>
      </w:pPr>
      <w:r>
        <w:rPr>
          <w:rFonts w:hint="eastAsia" w:ascii="宋体" w:hAnsi="宋体" w:cs="宋体"/>
          <w:kern w:val="0"/>
          <w:sz w:val="24"/>
        </w:rPr>
        <w:t>(2)履约地点</w:t>
      </w:r>
      <w:r>
        <w:rPr>
          <w:rFonts w:hint="eastAsia" w:ascii="宋体" w:hAnsi="宋体" w:cs="宋体"/>
          <w:bCs/>
          <w:kern w:val="0"/>
          <w:sz w:val="24"/>
        </w:rPr>
        <w:t>:</w:t>
      </w:r>
      <w:r>
        <w:rPr>
          <w:rFonts w:hint="eastAsia" w:ascii="宋体" w:hAnsi="宋体" w:cs="宋体"/>
          <w:kern w:val="0"/>
          <w:sz w:val="24"/>
          <w:u w:val="single"/>
        </w:rPr>
        <w:t xml:space="preserve">   甲方指定地点               </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bCs/>
          <w:kern w:val="0"/>
          <w:sz w:val="24"/>
        </w:rPr>
        <w:t>(3)履约担保:</w:t>
      </w:r>
      <w:r>
        <w:rPr>
          <w:rFonts w:hint="eastAsia" w:ascii="宋体" w:hAnsi="宋体" w:cs="宋体"/>
          <w:kern w:val="0"/>
          <w:sz w:val="24"/>
        </w:rPr>
        <w:t>是否收取履约保证金:</w:t>
      </w:r>
      <w:r>
        <w:rPr>
          <w:rFonts w:ascii="宋体" w:hAnsi="宋体" w:cs="宋体"/>
          <w:kern w:val="0"/>
          <w:sz w:val="24"/>
        </w:rPr>
        <w:t xml:space="preserve"> </w:t>
      </w:r>
      <w:r>
        <w:rPr>
          <w:rFonts w:ascii="宋体" w:hAnsi="宋体" w:cs="宋体"/>
          <w:kern w:val="0"/>
          <w:sz w:val="24"/>
          <w:lang w:eastAsia="en-US"/>
        </w:rPr>
        <w:sym w:font="Wingdings" w:char="F0A8"/>
      </w:r>
      <w:r>
        <w:rPr>
          <w:rFonts w:hint="eastAsia" w:ascii="宋体" w:hAnsi="宋体" w:cs="宋体"/>
          <w:kern w:val="0"/>
          <w:sz w:val="24"/>
        </w:rPr>
        <w:t xml:space="preserve">是    </w:t>
      </w:r>
      <w:r>
        <w:rPr>
          <w:rFonts w:ascii="宋体" w:hAnsi="宋体" w:cs="宋体"/>
          <w:kern w:val="0"/>
          <w:sz w:val="24"/>
          <w:lang w:eastAsia="en-US"/>
        </w:rPr>
        <w:sym w:font="Wingdings" w:char="F0FE"/>
      </w:r>
      <w:r>
        <w:rPr>
          <w:rFonts w:hint="eastAsia" w:ascii="宋体" w:hAnsi="宋体" w:cs="宋体"/>
          <w:kern w:val="0"/>
          <w:sz w:val="24"/>
        </w:rPr>
        <w:t>否</w:t>
      </w:r>
    </w:p>
    <w:p>
      <w:pPr>
        <w:autoSpaceDE w:val="0"/>
        <w:autoSpaceDN w:val="0"/>
        <w:adjustRightInd w:val="0"/>
        <w:spacing w:line="360" w:lineRule="auto"/>
        <w:ind w:right="-187" w:rightChars="-89" w:firstLine="424" w:firstLineChars="177"/>
        <w:rPr>
          <w:rFonts w:hint="eastAsia" w:ascii="宋体" w:hAnsi="宋体" w:cs="宋体"/>
          <w:sz w:val="24"/>
        </w:rPr>
      </w:pPr>
      <w:r>
        <w:rPr>
          <w:rFonts w:hint="eastAsia" w:ascii="宋体" w:hAnsi="宋体" w:cs="宋体"/>
          <w:bCs/>
          <w:sz w:val="24"/>
        </w:rPr>
        <w:t xml:space="preserve">  </w:t>
      </w:r>
      <w:r>
        <w:rPr>
          <w:rFonts w:hint="eastAsia" w:ascii="宋体" w:hAnsi="宋体" w:cs="宋体"/>
          <w:sz w:val="24"/>
        </w:rPr>
        <w:t xml:space="preserve">  收取履约保证金形式:</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w:t>
      </w:r>
      <w:r>
        <w:rPr>
          <w:rFonts w:ascii="宋体" w:hAnsi="宋体" w:cs="宋体"/>
          <w:bCs/>
          <w:sz w:val="24"/>
          <w:u w:val="single"/>
        </w:rPr>
        <w:t xml:space="preserve">          </w:t>
      </w:r>
    </w:p>
    <w:p>
      <w:pPr>
        <w:autoSpaceDE w:val="0"/>
        <w:autoSpaceDN w:val="0"/>
        <w:adjustRightInd w:val="0"/>
        <w:spacing w:line="360" w:lineRule="auto"/>
        <w:ind w:right="-187" w:rightChars="-89" w:firstLine="424" w:firstLineChars="177"/>
        <w:rPr>
          <w:rFonts w:hint="eastAsia" w:ascii="宋体" w:hAnsi="宋体" w:cs="宋体"/>
          <w:sz w:val="24"/>
        </w:rPr>
      </w:pPr>
      <w:r>
        <w:rPr>
          <w:rFonts w:hint="eastAsia" w:ascii="宋体" w:hAnsi="宋体" w:cs="宋体"/>
          <w:sz w:val="24"/>
        </w:rPr>
        <w:t xml:space="preserve">    收取履约保证金金额:</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w:t>
      </w:r>
      <w:r>
        <w:rPr>
          <w:rFonts w:ascii="宋体" w:hAnsi="宋体" w:cs="宋体"/>
          <w:bCs/>
          <w:sz w:val="24"/>
          <w:u w:val="single"/>
        </w:rPr>
        <w:t xml:space="preserve">           </w:t>
      </w:r>
    </w:p>
    <w:p>
      <w:pPr>
        <w:autoSpaceDE w:val="0"/>
        <w:autoSpaceDN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bCs/>
          <w:kern w:val="0"/>
          <w:sz w:val="24"/>
        </w:rPr>
        <w:t xml:space="preserve">    履约担保期限:</w:t>
      </w:r>
      <w:r>
        <w:rPr>
          <w:rFonts w:hint="eastAsia" w:ascii="宋体" w:hAnsi="宋体" w:cs="宋体"/>
          <w:bCs/>
          <w:kern w:val="0"/>
          <w:sz w:val="24"/>
          <w:u w:val="single"/>
        </w:rPr>
        <w:t xml:space="preserve"> 货物验收合格后正常使用</w:t>
      </w:r>
      <w:r>
        <w:rPr>
          <w:rFonts w:ascii="宋体" w:hAnsi="宋体" w:cs="宋体"/>
          <w:bCs/>
          <w:kern w:val="0"/>
          <w:sz w:val="24"/>
          <w:u w:val="single"/>
        </w:rPr>
        <w:t>24</w:t>
      </w:r>
      <w:r>
        <w:rPr>
          <w:rFonts w:hint="eastAsia" w:ascii="宋体" w:hAnsi="宋体" w:cs="宋体"/>
          <w:bCs/>
          <w:kern w:val="0"/>
          <w:sz w:val="24"/>
          <w:u w:val="single"/>
        </w:rPr>
        <w:t xml:space="preserve">个月 </w:t>
      </w:r>
    </w:p>
    <w:p>
      <w:pPr>
        <w:autoSpaceDE w:val="0"/>
        <w:autoSpaceDN w:val="0"/>
        <w:adjustRightInd w:val="0"/>
        <w:snapToGrid w:val="0"/>
        <w:spacing w:line="360" w:lineRule="auto"/>
        <w:ind w:right="-187" w:rightChars="-89" w:firstLine="424" w:firstLineChars="177"/>
        <w:jc w:val="left"/>
        <w:rPr>
          <w:rFonts w:hint="eastAsia" w:ascii="宋体" w:hAnsi="宋体" w:cs="宋体"/>
          <w:bCs/>
          <w:kern w:val="0"/>
          <w:sz w:val="24"/>
        </w:rPr>
      </w:pPr>
      <w:r>
        <w:rPr>
          <w:rFonts w:hint="eastAsia" w:ascii="宋体" w:hAnsi="宋体" w:cs="宋体"/>
          <w:bCs/>
          <w:kern w:val="0"/>
          <w:sz w:val="24"/>
        </w:rPr>
        <w:t>(4)分期履行要求:</w:t>
      </w:r>
      <w:r>
        <w:rPr>
          <w:rFonts w:hint="eastAsia" w:ascii="宋体" w:hAnsi="宋体" w:cs="宋体"/>
          <w:bCs/>
          <w:kern w:val="0"/>
          <w:sz w:val="24"/>
          <w:u w:val="single"/>
        </w:rPr>
        <w:t xml:space="preserve">      /                    </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u w:val="single"/>
        </w:rPr>
      </w:pPr>
      <w:r>
        <w:rPr>
          <w:rFonts w:hint="eastAsia" w:ascii="宋体" w:hAnsi="宋体" w:cs="宋体"/>
          <w:bCs/>
          <w:kern w:val="0"/>
          <w:sz w:val="24"/>
        </w:rPr>
        <w:t>(5)风险处置措施和替代方案:</w:t>
      </w:r>
      <w:r>
        <w:rPr>
          <w:rFonts w:hint="eastAsia" w:ascii="宋体" w:hAnsi="宋体" w:cs="宋体"/>
          <w:color w:val="0000FF"/>
          <w:kern w:val="0"/>
          <w:sz w:val="24"/>
          <w:u w:val="single"/>
        </w:rPr>
        <w:t xml:space="preserve"> </w:t>
      </w:r>
      <w:r>
        <w:rPr>
          <w:rFonts w:hint="eastAsia" w:ascii="宋体" w:hAnsi="宋体" w:cs="宋体"/>
          <w:color w:val="000000"/>
          <w:kern w:val="0"/>
          <w:sz w:val="24"/>
          <w:u w:val="single"/>
        </w:rPr>
        <w:t xml:space="preserve">      /        </w:t>
      </w:r>
      <w:r>
        <w:rPr>
          <w:rFonts w:hint="eastAsia" w:ascii="宋体" w:hAnsi="宋体" w:cs="宋体"/>
          <w:kern w:val="0"/>
          <w:sz w:val="24"/>
          <w:u w:val="single"/>
        </w:rPr>
        <w:t xml:space="preserve"> </w:t>
      </w:r>
    </w:p>
    <w:p>
      <w:pPr>
        <w:numPr>
          <w:ilvl w:val="0"/>
          <w:numId w:val="1"/>
        </w:numPr>
        <w:adjustRightInd w:val="0"/>
        <w:snapToGrid w:val="0"/>
        <w:spacing w:line="360" w:lineRule="auto"/>
        <w:ind w:right="-187" w:rightChars="-89" w:firstLine="426" w:firstLineChars="177"/>
        <w:rPr>
          <w:rFonts w:hint="eastAsia" w:ascii="宋体" w:hAnsi="宋体" w:cs="宋体"/>
          <w:b/>
          <w:kern w:val="0"/>
          <w:sz w:val="24"/>
          <w:lang w:eastAsia="en-US"/>
        </w:rPr>
      </w:pPr>
      <w:r>
        <w:rPr>
          <w:rFonts w:hint="eastAsia" w:ascii="宋体" w:hAnsi="宋体" w:cs="宋体"/>
          <w:b/>
          <w:kern w:val="0"/>
          <w:sz w:val="24"/>
          <w:lang w:eastAsia="en-US"/>
        </w:rPr>
        <w:t>合同验收</w:t>
      </w:r>
    </w:p>
    <w:p>
      <w:pPr>
        <w:adjustRightInd w:val="0"/>
        <w:snapToGrid w:val="0"/>
        <w:spacing w:line="360" w:lineRule="auto"/>
        <w:ind w:right="-187" w:rightChars="-89" w:firstLine="420" w:firstLineChars="175"/>
        <w:rPr>
          <w:rFonts w:hint="eastAsia" w:ascii="宋体" w:hAnsi="宋体" w:cs="宋体"/>
          <w:bCs/>
          <w:kern w:val="0"/>
          <w:sz w:val="24"/>
        </w:rPr>
      </w:pPr>
      <w:r>
        <w:rPr>
          <w:rFonts w:hint="eastAsia" w:ascii="宋体" w:hAnsi="宋体" w:cs="宋体"/>
          <w:bCs/>
          <w:kern w:val="0"/>
          <w:sz w:val="24"/>
        </w:rPr>
        <w:t>(1)验收组织方式:</w:t>
      </w:r>
      <w:r>
        <w:rPr>
          <w:rFonts w:hint="eastAsia" w:ascii="宋体" w:hAnsi="宋体" w:cs="宋体"/>
          <w:kern w:val="0"/>
          <w:sz w:val="24"/>
          <w:lang w:eastAsia="en-US"/>
        </w:rPr>
        <w:sym w:font="Wingdings" w:char="00FE"/>
      </w:r>
      <w:r>
        <w:rPr>
          <w:rFonts w:hint="eastAsia" w:ascii="宋体" w:hAnsi="宋体" w:cs="宋体"/>
          <w:bCs/>
          <w:kern w:val="0"/>
          <w:sz w:val="24"/>
        </w:rPr>
        <w:t xml:space="preserve">自行组织 </w:t>
      </w:r>
      <w:r>
        <w:rPr>
          <w:rFonts w:hint="eastAsia" w:ascii="宋体" w:hAnsi="宋体" w:cs="宋体"/>
          <w:kern w:val="0"/>
          <w:sz w:val="24"/>
          <w:lang w:eastAsia="en-US"/>
        </w:rPr>
        <w:sym w:font="Wingdings" w:char="00A8"/>
      </w:r>
      <w:r>
        <w:rPr>
          <w:rFonts w:hint="eastAsia" w:ascii="宋体" w:hAnsi="宋体" w:cs="宋体"/>
          <w:bCs/>
          <w:kern w:val="0"/>
          <w:sz w:val="24"/>
        </w:rPr>
        <w:t>委托第三方组织</w:t>
      </w:r>
    </w:p>
    <w:p>
      <w:pPr>
        <w:autoSpaceDE w:val="0"/>
        <w:autoSpaceDN w:val="0"/>
        <w:adjustRightInd w:val="0"/>
        <w:snapToGrid w:val="0"/>
        <w:spacing w:line="360" w:lineRule="auto"/>
        <w:ind w:right="-187" w:rightChars="-89" w:firstLine="424" w:firstLineChars="177"/>
        <w:jc w:val="left"/>
        <w:rPr>
          <w:rFonts w:hint="eastAsia" w:ascii="宋体" w:hAnsi="宋体" w:cs="宋体"/>
          <w:bCs/>
          <w:kern w:val="0"/>
          <w:sz w:val="24"/>
        </w:rPr>
      </w:pPr>
      <w:r>
        <w:rPr>
          <w:rFonts w:hint="eastAsia" w:ascii="宋体" w:hAnsi="宋体" w:cs="宋体"/>
          <w:bCs/>
          <w:kern w:val="0"/>
          <w:sz w:val="24"/>
        </w:rPr>
        <w:t xml:space="preserve">        验收主体:</w:t>
      </w:r>
      <w:r>
        <w:rPr>
          <w:rFonts w:hint="eastAsia" w:ascii="宋体" w:hAnsi="宋体" w:cs="宋体"/>
          <w:bCs/>
          <w:kern w:val="0"/>
          <w:sz w:val="24"/>
          <w:u w:val="single"/>
        </w:rPr>
        <w:t xml:space="preserve"> </w:t>
      </w:r>
      <w:r>
        <w:rPr>
          <w:rFonts w:hint="eastAsia" w:ascii="宋体" w:hAnsi="宋体" w:cs="宋体"/>
          <w:sz w:val="24"/>
          <w:u w:val="single"/>
        </w:rPr>
        <w:t>北京市工商业联合会</w:t>
      </w:r>
      <w:r>
        <w:rPr>
          <w:rFonts w:hint="eastAsia" w:ascii="宋体" w:hAnsi="宋体" w:cs="宋体"/>
          <w:bCs/>
          <w:kern w:val="0"/>
          <w:sz w:val="24"/>
          <w:u w:val="single"/>
        </w:rPr>
        <w:t xml:space="preserve"> </w:t>
      </w:r>
    </w:p>
    <w:p>
      <w:pPr>
        <w:autoSpaceDE w:val="0"/>
        <w:autoSpaceDN w:val="0"/>
        <w:adjustRightInd w:val="0"/>
        <w:snapToGrid w:val="0"/>
        <w:spacing w:line="360" w:lineRule="auto"/>
        <w:ind w:right="-187" w:rightChars="-89" w:firstLine="424" w:firstLineChars="177"/>
        <w:jc w:val="left"/>
        <w:rPr>
          <w:rFonts w:hint="eastAsia" w:ascii="宋体" w:hAnsi="宋体" w:cs="宋体"/>
          <w:bCs/>
          <w:kern w:val="0"/>
          <w:sz w:val="24"/>
        </w:rPr>
      </w:pPr>
      <w:r>
        <w:rPr>
          <w:rFonts w:hint="eastAsia" w:ascii="宋体" w:hAnsi="宋体" w:cs="宋体"/>
          <w:bCs/>
          <w:kern w:val="0"/>
          <w:sz w:val="24"/>
        </w:rPr>
        <w:t xml:space="preserve">        是否邀请本项目的其他供应商参加验收:</w:t>
      </w:r>
      <w:r>
        <w:rPr>
          <w:rFonts w:hint="eastAsia" w:ascii="宋体" w:hAnsi="宋体" w:cs="宋体"/>
          <w:kern w:val="0"/>
          <w:sz w:val="24"/>
          <w:lang w:eastAsia="en-US"/>
        </w:rPr>
        <w:sym w:font="Wingdings" w:char="00A8"/>
      </w:r>
      <w:r>
        <w:rPr>
          <w:rFonts w:hint="eastAsia" w:ascii="宋体" w:hAnsi="宋体" w:cs="宋体"/>
          <w:bCs/>
          <w:kern w:val="0"/>
          <w:sz w:val="24"/>
        </w:rPr>
        <w:t xml:space="preserve">是  </w:t>
      </w:r>
      <w:r>
        <w:rPr>
          <w:rFonts w:hint="eastAsia" w:ascii="宋体" w:hAnsi="宋体" w:cs="宋体"/>
          <w:kern w:val="0"/>
          <w:sz w:val="24"/>
          <w:lang w:eastAsia="en-US"/>
        </w:rPr>
        <w:sym w:font="Wingdings" w:char="00FE"/>
      </w:r>
      <w:r>
        <w:rPr>
          <w:rFonts w:hint="eastAsia" w:ascii="宋体" w:hAnsi="宋体" w:cs="宋体"/>
          <w:bCs/>
          <w:kern w:val="0"/>
          <w:sz w:val="24"/>
        </w:rPr>
        <w:t>否</w:t>
      </w:r>
    </w:p>
    <w:p>
      <w:pPr>
        <w:autoSpaceDE w:val="0"/>
        <w:autoSpaceDN w:val="0"/>
        <w:adjustRightInd w:val="0"/>
        <w:snapToGrid w:val="0"/>
        <w:spacing w:line="360" w:lineRule="auto"/>
        <w:ind w:right="-187" w:rightChars="-89" w:firstLine="424" w:firstLineChars="177"/>
        <w:jc w:val="left"/>
        <w:rPr>
          <w:rFonts w:hint="eastAsia" w:ascii="宋体" w:hAnsi="宋体" w:cs="宋体"/>
          <w:bCs/>
          <w:kern w:val="0"/>
          <w:sz w:val="24"/>
        </w:rPr>
      </w:pPr>
      <w:r>
        <w:rPr>
          <w:rFonts w:hint="eastAsia" w:ascii="宋体" w:hAnsi="宋体" w:cs="宋体"/>
          <w:bCs/>
          <w:kern w:val="0"/>
          <w:sz w:val="24"/>
        </w:rPr>
        <w:t>是否邀请专家参加验收:</w:t>
      </w:r>
      <w:r>
        <w:rPr>
          <w:rFonts w:hint="eastAsia" w:ascii="宋体" w:hAnsi="宋体" w:cs="宋体"/>
          <w:kern w:val="0"/>
          <w:sz w:val="24"/>
          <w:lang w:eastAsia="en-US"/>
        </w:rPr>
        <w:sym w:font="Wingdings" w:char="00FE"/>
      </w:r>
      <w:r>
        <w:rPr>
          <w:rFonts w:hint="eastAsia" w:ascii="宋体" w:hAnsi="宋体" w:cs="宋体"/>
          <w:bCs/>
          <w:kern w:val="0"/>
          <w:sz w:val="24"/>
        </w:rPr>
        <w:t xml:space="preserve">是  </w:t>
      </w:r>
      <w:r>
        <w:rPr>
          <w:rFonts w:hint="eastAsia" w:ascii="宋体" w:hAnsi="宋体" w:cs="宋体"/>
          <w:kern w:val="0"/>
          <w:sz w:val="24"/>
          <w:lang w:eastAsia="en-US"/>
        </w:rPr>
        <w:sym w:font="Wingdings" w:char="00A8"/>
      </w:r>
      <w:r>
        <w:rPr>
          <w:rFonts w:hint="eastAsia" w:ascii="宋体" w:hAnsi="宋体" w:cs="宋体"/>
          <w:bCs/>
          <w:kern w:val="0"/>
          <w:sz w:val="24"/>
        </w:rPr>
        <w:t>否</w:t>
      </w:r>
    </w:p>
    <w:p>
      <w:pPr>
        <w:autoSpaceDE w:val="0"/>
        <w:autoSpaceDN w:val="0"/>
        <w:adjustRightInd w:val="0"/>
        <w:snapToGrid w:val="0"/>
        <w:spacing w:line="360" w:lineRule="auto"/>
        <w:ind w:right="-187" w:rightChars="-89" w:firstLine="424" w:firstLineChars="177"/>
        <w:jc w:val="left"/>
        <w:rPr>
          <w:rFonts w:hint="eastAsia" w:ascii="宋体" w:hAnsi="宋体" w:cs="宋体"/>
          <w:bCs/>
          <w:kern w:val="0"/>
          <w:sz w:val="24"/>
        </w:rPr>
      </w:pPr>
      <w:r>
        <w:rPr>
          <w:rFonts w:hint="eastAsia" w:ascii="宋体" w:hAnsi="宋体" w:cs="宋体"/>
          <w:bCs/>
          <w:kern w:val="0"/>
          <w:sz w:val="24"/>
        </w:rPr>
        <w:t>是否邀请服务对象参加验收:</w:t>
      </w:r>
      <w:r>
        <w:rPr>
          <w:rFonts w:hint="eastAsia" w:ascii="宋体" w:hAnsi="宋体" w:cs="宋体"/>
          <w:kern w:val="0"/>
          <w:sz w:val="24"/>
          <w:lang w:eastAsia="en-US"/>
        </w:rPr>
        <w:sym w:font="Wingdings" w:char="00FE"/>
      </w:r>
      <w:r>
        <w:rPr>
          <w:rFonts w:hint="eastAsia" w:ascii="宋体" w:hAnsi="宋体" w:cs="宋体"/>
          <w:bCs/>
          <w:kern w:val="0"/>
          <w:sz w:val="24"/>
        </w:rPr>
        <w:t xml:space="preserve">是  </w:t>
      </w:r>
      <w:r>
        <w:rPr>
          <w:rFonts w:hint="eastAsia" w:ascii="宋体" w:hAnsi="宋体" w:cs="宋体"/>
          <w:kern w:val="0"/>
          <w:sz w:val="24"/>
          <w:lang w:eastAsia="en-US"/>
        </w:rPr>
        <w:sym w:font="Wingdings" w:char="00A8"/>
      </w:r>
      <w:r>
        <w:rPr>
          <w:rFonts w:hint="eastAsia" w:ascii="宋体" w:hAnsi="宋体" w:cs="宋体"/>
          <w:bCs/>
          <w:kern w:val="0"/>
          <w:sz w:val="24"/>
        </w:rPr>
        <w:t>否</w:t>
      </w:r>
    </w:p>
    <w:p>
      <w:pPr>
        <w:autoSpaceDE w:val="0"/>
        <w:autoSpaceDN w:val="0"/>
        <w:adjustRightInd w:val="0"/>
        <w:snapToGrid w:val="0"/>
        <w:spacing w:line="360" w:lineRule="auto"/>
        <w:ind w:right="-187" w:rightChars="-89" w:firstLine="424" w:firstLineChars="177"/>
        <w:jc w:val="left"/>
        <w:rPr>
          <w:rFonts w:hint="eastAsia" w:ascii="宋体" w:hAnsi="宋体" w:cs="宋体"/>
          <w:bCs/>
          <w:kern w:val="0"/>
          <w:sz w:val="24"/>
        </w:rPr>
      </w:pPr>
      <w:r>
        <w:rPr>
          <w:rFonts w:hint="eastAsia" w:ascii="宋体" w:hAnsi="宋体" w:cs="宋体"/>
          <w:bCs/>
          <w:kern w:val="0"/>
          <w:sz w:val="24"/>
        </w:rPr>
        <w:t>是否邀请第三方检测机构参加验收:</w:t>
      </w:r>
      <w:r>
        <w:rPr>
          <w:rFonts w:hint="eastAsia" w:ascii="宋体" w:hAnsi="宋体" w:cs="宋体"/>
          <w:kern w:val="0"/>
          <w:sz w:val="24"/>
          <w:lang w:eastAsia="en-US"/>
        </w:rPr>
        <w:sym w:font="Wingdings" w:char="00A8"/>
      </w:r>
      <w:r>
        <w:rPr>
          <w:rFonts w:hint="eastAsia" w:ascii="宋体" w:hAnsi="宋体" w:cs="宋体"/>
          <w:bCs/>
          <w:kern w:val="0"/>
          <w:sz w:val="24"/>
        </w:rPr>
        <w:t xml:space="preserve">是  </w:t>
      </w:r>
      <w:r>
        <w:rPr>
          <w:rFonts w:hint="eastAsia" w:ascii="宋体" w:hAnsi="宋体" w:cs="宋体"/>
          <w:kern w:val="0"/>
          <w:sz w:val="24"/>
          <w:lang w:eastAsia="en-US"/>
        </w:rPr>
        <w:sym w:font="Wingdings" w:char="00FE"/>
      </w:r>
      <w:r>
        <w:rPr>
          <w:rFonts w:hint="eastAsia" w:ascii="宋体" w:hAnsi="宋体" w:cs="宋体"/>
          <w:bCs/>
          <w:kern w:val="0"/>
          <w:sz w:val="24"/>
        </w:rPr>
        <w:t>否</w:t>
      </w:r>
    </w:p>
    <w:p>
      <w:pPr>
        <w:autoSpaceDE w:val="0"/>
        <w:autoSpaceDN w:val="0"/>
        <w:adjustRightInd w:val="0"/>
        <w:snapToGrid w:val="0"/>
        <w:spacing w:line="360" w:lineRule="auto"/>
        <w:ind w:right="-187" w:rightChars="-89" w:firstLine="424" w:firstLineChars="177"/>
        <w:jc w:val="left"/>
        <w:rPr>
          <w:rFonts w:hint="eastAsia" w:ascii="宋体" w:hAnsi="宋体" w:cs="宋体"/>
          <w:bCs/>
          <w:kern w:val="0"/>
          <w:sz w:val="24"/>
        </w:rPr>
      </w:pPr>
      <w:r>
        <w:rPr>
          <w:rFonts w:hint="eastAsia" w:ascii="宋体" w:hAnsi="宋体" w:cs="宋体"/>
          <w:bCs/>
          <w:kern w:val="0"/>
          <w:sz w:val="24"/>
        </w:rPr>
        <w:t>是否进行抽查检测:</w:t>
      </w:r>
      <w:r>
        <w:rPr>
          <w:rFonts w:hint="eastAsia" w:ascii="宋体" w:hAnsi="宋体" w:cs="宋体"/>
          <w:kern w:val="0"/>
          <w:sz w:val="24"/>
          <w:lang w:eastAsia="en-US"/>
        </w:rPr>
        <w:sym w:font="Wingdings" w:char="00A8"/>
      </w:r>
      <w:r>
        <w:rPr>
          <w:rFonts w:hint="eastAsia" w:ascii="宋体" w:hAnsi="宋体" w:cs="宋体"/>
          <w:bCs/>
          <w:kern w:val="0"/>
          <w:sz w:val="24"/>
        </w:rPr>
        <w:t>是，抽查比例:</w:t>
      </w:r>
      <w:r>
        <w:rPr>
          <w:rFonts w:hint="eastAsia" w:ascii="宋体" w:hAnsi="宋体" w:cs="宋体"/>
          <w:bCs/>
          <w:kern w:val="0"/>
          <w:sz w:val="24"/>
          <w:u w:val="single"/>
        </w:rPr>
        <w:t xml:space="preserve">        </w:t>
      </w:r>
      <w:r>
        <w:rPr>
          <w:rFonts w:hint="eastAsia" w:ascii="宋体" w:hAnsi="宋体" w:cs="宋体"/>
          <w:bCs/>
          <w:kern w:val="0"/>
          <w:sz w:val="24"/>
        </w:rPr>
        <w:t xml:space="preserve"> </w:t>
      </w:r>
      <w:r>
        <w:rPr>
          <w:rFonts w:hint="eastAsia" w:ascii="宋体" w:hAnsi="宋体" w:cs="宋体"/>
          <w:kern w:val="0"/>
          <w:sz w:val="24"/>
          <w:lang w:eastAsia="en-US"/>
        </w:rPr>
        <w:sym w:font="Wingdings" w:char="00FE"/>
      </w:r>
      <w:r>
        <w:rPr>
          <w:rFonts w:hint="eastAsia" w:ascii="宋体" w:hAnsi="宋体" w:cs="宋体"/>
          <w:bCs/>
          <w:kern w:val="0"/>
          <w:sz w:val="24"/>
        </w:rPr>
        <w:t>否</w:t>
      </w:r>
    </w:p>
    <w:p>
      <w:pPr>
        <w:autoSpaceDE w:val="0"/>
        <w:autoSpaceDN w:val="0"/>
        <w:adjustRightInd w:val="0"/>
        <w:snapToGrid w:val="0"/>
        <w:spacing w:line="360" w:lineRule="auto"/>
        <w:ind w:right="-187" w:rightChars="-89" w:firstLine="424" w:firstLineChars="177"/>
        <w:jc w:val="left"/>
        <w:rPr>
          <w:rFonts w:hint="eastAsia" w:ascii="宋体" w:hAnsi="宋体" w:cs="宋体"/>
          <w:bCs/>
          <w:kern w:val="0"/>
          <w:sz w:val="24"/>
          <w:u w:val="single"/>
        </w:rPr>
      </w:pPr>
      <w:r>
        <w:rPr>
          <w:rFonts w:hint="eastAsia" w:ascii="宋体" w:hAnsi="宋体" w:cs="宋体"/>
          <w:bCs/>
          <w:kern w:val="0"/>
          <w:sz w:val="24"/>
        </w:rPr>
        <w:t>是否存在破坏性检测:</w:t>
      </w:r>
      <w:r>
        <w:rPr>
          <w:rFonts w:hint="eastAsia" w:ascii="宋体" w:hAnsi="宋体" w:cs="宋体"/>
          <w:kern w:val="0"/>
          <w:sz w:val="24"/>
          <w:lang w:eastAsia="en-US"/>
        </w:rPr>
        <w:sym w:font="Wingdings" w:char="00A8"/>
      </w:r>
      <w:r>
        <w:rPr>
          <w:rFonts w:hint="eastAsia" w:ascii="宋体" w:hAnsi="宋体" w:cs="宋体"/>
          <w:bCs/>
          <w:kern w:val="0"/>
          <w:sz w:val="24"/>
        </w:rPr>
        <w:t>是，</w:t>
      </w:r>
      <w:r>
        <w:rPr>
          <w:rFonts w:hint="eastAsia" w:ascii="宋体" w:hAnsi="宋体" w:cs="宋体"/>
          <w:bCs/>
          <w:kern w:val="0"/>
          <w:sz w:val="24"/>
          <w:u w:val="single"/>
        </w:rPr>
        <w:t>(应明确对被破坏的检测产品的处理方式)</w:t>
      </w:r>
    </w:p>
    <w:p>
      <w:pPr>
        <w:autoSpaceDE w:val="0"/>
        <w:autoSpaceDN w:val="0"/>
        <w:adjustRightInd w:val="0"/>
        <w:snapToGrid w:val="0"/>
        <w:spacing w:line="360" w:lineRule="auto"/>
        <w:ind w:right="-187" w:rightChars="-89" w:firstLine="424" w:firstLineChars="177"/>
        <w:jc w:val="left"/>
        <w:rPr>
          <w:rFonts w:hint="eastAsia" w:ascii="宋体" w:hAnsi="宋体" w:cs="宋体"/>
          <w:bCs/>
          <w:kern w:val="0"/>
          <w:sz w:val="24"/>
        </w:rPr>
      </w:pPr>
      <w:r>
        <w:rPr>
          <w:rFonts w:hint="eastAsia" w:ascii="宋体" w:hAnsi="宋体" w:cs="宋体"/>
          <w:bCs/>
          <w:kern w:val="0"/>
          <w:sz w:val="24"/>
        </w:rPr>
        <w:t xml:space="preserve">                   </w:t>
      </w:r>
      <w:r>
        <w:rPr>
          <w:rFonts w:hint="eastAsia" w:ascii="宋体" w:hAnsi="宋体" w:cs="宋体"/>
          <w:kern w:val="0"/>
          <w:sz w:val="24"/>
          <w:lang w:eastAsia="en-US"/>
        </w:rPr>
        <w:sym w:font="Wingdings" w:char="00FE"/>
      </w:r>
      <w:r>
        <w:rPr>
          <w:rFonts w:hint="eastAsia" w:ascii="宋体" w:hAnsi="宋体" w:cs="宋体"/>
          <w:bCs/>
          <w:kern w:val="0"/>
          <w:sz w:val="24"/>
        </w:rPr>
        <w:t>否</w:t>
      </w:r>
    </w:p>
    <w:p>
      <w:pPr>
        <w:autoSpaceDE w:val="0"/>
        <w:autoSpaceDN w:val="0"/>
        <w:adjustRightInd w:val="0"/>
        <w:snapToGrid w:val="0"/>
        <w:spacing w:line="360" w:lineRule="auto"/>
        <w:ind w:right="-187" w:rightChars="-89" w:firstLine="424" w:firstLineChars="177"/>
        <w:jc w:val="left"/>
        <w:rPr>
          <w:rFonts w:hint="eastAsia" w:ascii="宋体" w:hAnsi="宋体" w:cs="宋体"/>
          <w:bCs/>
          <w:kern w:val="0"/>
          <w:sz w:val="24"/>
          <w:u w:val="single"/>
        </w:rPr>
      </w:pPr>
      <w:r>
        <w:rPr>
          <w:rFonts w:hint="eastAsia" w:ascii="宋体" w:hAnsi="宋体" w:cs="宋体"/>
          <w:bCs/>
          <w:kern w:val="0"/>
          <w:sz w:val="24"/>
        </w:rPr>
        <w:t>验收组织的其他事项:</w:t>
      </w:r>
      <w:r>
        <w:rPr>
          <w:rFonts w:hint="eastAsia" w:ascii="宋体" w:hAnsi="宋体" w:cs="宋体"/>
          <w:bCs/>
          <w:kern w:val="0"/>
          <w:sz w:val="24"/>
          <w:u w:val="single"/>
        </w:rPr>
        <w:t xml:space="preserve">  无  </w:t>
      </w:r>
    </w:p>
    <w:p>
      <w:pPr>
        <w:autoSpaceDE w:val="0"/>
        <w:autoSpaceDN w:val="0"/>
        <w:adjustRightInd w:val="0"/>
        <w:snapToGrid w:val="0"/>
        <w:spacing w:line="360" w:lineRule="auto"/>
        <w:ind w:right="-187" w:rightChars="-89" w:firstLine="424" w:firstLineChars="177"/>
        <w:jc w:val="left"/>
        <w:rPr>
          <w:rFonts w:hint="eastAsia" w:ascii="宋体" w:hAnsi="宋体" w:cs="宋体"/>
          <w:bCs/>
          <w:kern w:val="0"/>
          <w:sz w:val="24"/>
          <w:u w:val="single"/>
        </w:rPr>
      </w:pPr>
      <w:r>
        <w:rPr>
          <w:rFonts w:hint="eastAsia" w:ascii="宋体" w:hAnsi="宋体" w:cs="宋体"/>
          <w:bCs/>
          <w:kern w:val="0"/>
          <w:sz w:val="24"/>
        </w:rPr>
        <w:t>(2)履约验收时间:乙方在项目具备验收条件后，应向甲方提交正式的书</w:t>
      </w:r>
      <w:bookmarkStart w:id="5" w:name="_GoBack"/>
      <w:bookmarkEnd w:id="5"/>
      <w:r>
        <w:rPr>
          <w:rFonts w:hint="eastAsia" w:ascii="宋体" w:hAnsi="宋体" w:cs="宋体"/>
          <w:bCs/>
          <w:kern w:val="0"/>
          <w:sz w:val="24"/>
        </w:rPr>
        <w:t>面验收申请，并随附完整的验收资料。甲方在收到申请及资料后</w:t>
      </w:r>
      <w:r>
        <w:rPr>
          <w:rFonts w:hint="eastAsia" w:ascii="宋体" w:hAnsi="宋体" w:cs="宋体"/>
          <w:bCs/>
          <w:kern w:val="0"/>
          <w:sz w:val="24"/>
          <w:u w:val="single"/>
        </w:rPr>
        <w:t>30日</w:t>
      </w:r>
      <w:r>
        <w:rPr>
          <w:rFonts w:hint="eastAsia" w:ascii="宋体" w:hAnsi="宋体" w:cs="宋体"/>
          <w:bCs/>
          <w:kern w:val="0"/>
          <w:sz w:val="24"/>
          <w:u w:val="none"/>
        </w:rPr>
        <w:t>内组织验收</w:t>
      </w:r>
      <w:r>
        <w:rPr>
          <w:rFonts w:hint="eastAsia" w:ascii="宋体" w:hAnsi="宋体" w:cs="宋体"/>
          <w:bCs/>
          <w:kern w:val="0"/>
          <w:sz w:val="24"/>
          <w:u w:val="none"/>
          <w:lang w:eastAsia="zh-CN"/>
        </w:rPr>
        <w:t>。</w:t>
      </w:r>
    </w:p>
    <w:p>
      <w:pPr>
        <w:autoSpaceDE w:val="0"/>
        <w:autoSpaceDN w:val="0"/>
        <w:adjustRightInd w:val="0"/>
        <w:snapToGrid w:val="0"/>
        <w:spacing w:line="360" w:lineRule="auto"/>
        <w:ind w:right="-187" w:rightChars="-89" w:firstLine="424" w:firstLineChars="177"/>
        <w:jc w:val="left"/>
        <w:rPr>
          <w:rFonts w:hint="eastAsia" w:ascii="宋体" w:hAnsi="宋体" w:cs="宋体"/>
          <w:bCs/>
          <w:kern w:val="0"/>
          <w:sz w:val="24"/>
        </w:rPr>
      </w:pPr>
      <w:r>
        <w:rPr>
          <w:rFonts w:hint="eastAsia" w:ascii="宋体" w:hAnsi="宋体" w:cs="宋体"/>
          <w:bCs/>
          <w:kern w:val="0"/>
          <w:sz w:val="24"/>
        </w:rPr>
        <w:t>(3)履约验收方式:</w:t>
      </w:r>
      <w:r>
        <w:rPr>
          <w:rFonts w:hint="eastAsia" w:ascii="宋体" w:hAnsi="宋体" w:cs="宋体"/>
          <w:kern w:val="0"/>
          <w:sz w:val="24"/>
          <w:lang w:eastAsia="en-US"/>
        </w:rPr>
        <w:sym w:font="Wingdings" w:char="00FE"/>
      </w:r>
      <w:r>
        <w:rPr>
          <w:rFonts w:hint="eastAsia" w:ascii="宋体" w:hAnsi="宋体" w:cs="宋体"/>
          <w:bCs/>
          <w:kern w:val="0"/>
          <w:sz w:val="24"/>
        </w:rPr>
        <w:t xml:space="preserve">一次性验收         </w:t>
      </w:r>
    </w:p>
    <w:p>
      <w:pPr>
        <w:autoSpaceDE w:val="0"/>
        <w:autoSpaceDN w:val="0"/>
        <w:adjustRightInd w:val="0"/>
        <w:snapToGrid w:val="0"/>
        <w:spacing w:line="360" w:lineRule="auto"/>
        <w:ind w:right="-187" w:rightChars="-89" w:firstLine="424" w:firstLineChars="177"/>
        <w:jc w:val="left"/>
        <w:rPr>
          <w:rFonts w:hint="eastAsia" w:ascii="宋体" w:hAnsi="宋体" w:cs="宋体"/>
          <w:bCs/>
          <w:kern w:val="0"/>
          <w:sz w:val="24"/>
        </w:rPr>
      </w:pPr>
      <w:r>
        <w:rPr>
          <w:rFonts w:hint="eastAsia" w:ascii="宋体" w:hAnsi="宋体" w:cs="宋体"/>
          <w:bCs/>
          <w:kern w:val="0"/>
          <w:sz w:val="24"/>
        </w:rPr>
        <w:t xml:space="preserve">               </w:t>
      </w:r>
      <w:r>
        <w:rPr>
          <w:rFonts w:hint="eastAsia" w:ascii="宋体" w:hAnsi="宋体" w:cs="宋体"/>
          <w:kern w:val="0"/>
          <w:sz w:val="24"/>
          <w:lang w:eastAsia="en-US"/>
        </w:rPr>
        <w:sym w:font="Wingdings" w:char="00A8"/>
      </w:r>
      <w:r>
        <w:rPr>
          <w:rFonts w:hint="eastAsia" w:ascii="宋体" w:hAnsi="宋体" w:cs="宋体"/>
          <w:bCs/>
          <w:kern w:val="0"/>
          <w:sz w:val="24"/>
        </w:rPr>
        <w:t>分期/分项验收:</w:t>
      </w:r>
      <w:r>
        <w:rPr>
          <w:rFonts w:hint="eastAsia" w:ascii="宋体" w:hAnsi="宋体" w:cs="宋体"/>
          <w:bCs/>
          <w:kern w:val="0"/>
          <w:sz w:val="24"/>
          <w:u w:val="single"/>
        </w:rPr>
        <w:t xml:space="preserve"> (应明确分期</w:t>
      </w:r>
      <w:r>
        <w:rPr>
          <w:rFonts w:hint="eastAsia" w:ascii="宋体" w:hAnsi="宋体" w:cs="宋体"/>
          <w:bCs/>
          <w:kern w:val="0"/>
          <w:sz w:val="24"/>
          <w:u w:val="single"/>
          <w:lang w:val="en"/>
        </w:rPr>
        <w:t>/分项验收的工作安排</w:t>
      </w:r>
      <w:r>
        <w:rPr>
          <w:rFonts w:hint="eastAsia" w:ascii="宋体" w:hAnsi="宋体" w:cs="宋体"/>
          <w:bCs/>
          <w:kern w:val="0"/>
          <w:sz w:val="24"/>
          <w:u w:val="single"/>
        </w:rPr>
        <w:t xml:space="preserve">)  </w:t>
      </w:r>
    </w:p>
    <w:p>
      <w:pPr>
        <w:autoSpaceDE w:val="0"/>
        <w:autoSpaceDN w:val="0"/>
        <w:adjustRightInd w:val="0"/>
        <w:snapToGrid w:val="0"/>
        <w:spacing w:line="360" w:lineRule="auto"/>
        <w:ind w:right="-187" w:rightChars="-89" w:firstLine="424" w:firstLineChars="177"/>
        <w:jc w:val="left"/>
        <w:rPr>
          <w:rFonts w:hint="eastAsia" w:ascii="宋体" w:hAnsi="宋体" w:cs="宋体"/>
          <w:bCs/>
          <w:kern w:val="0"/>
          <w:sz w:val="24"/>
        </w:rPr>
      </w:pPr>
      <w:r>
        <w:rPr>
          <w:rFonts w:hint="eastAsia" w:ascii="宋体" w:hAnsi="宋体" w:cs="宋体"/>
          <w:bCs/>
          <w:kern w:val="0"/>
          <w:sz w:val="24"/>
        </w:rPr>
        <w:t>(4)履约验收程序:</w:t>
      </w:r>
      <w:r>
        <w:rPr>
          <w:rFonts w:hint="eastAsia" w:ascii="宋体" w:hAnsi="宋体" w:cs="宋体"/>
          <w:bCs/>
          <w:kern w:val="0"/>
          <w:sz w:val="24"/>
          <w:u w:val="single"/>
        </w:rPr>
        <w:t>本项目包含的全部货物交付、安装调试后由乙方提出验收申请</w:t>
      </w:r>
      <w:r>
        <w:rPr>
          <w:rFonts w:hint="eastAsia" w:ascii="宋体" w:hAnsi="宋体" w:cs="宋体"/>
          <w:bCs/>
          <w:kern w:val="0"/>
          <w:sz w:val="24"/>
          <w:u w:val="single"/>
        </w:rPr>
        <w:t>并随附完整的验收资料</w:t>
      </w:r>
      <w:r>
        <w:rPr>
          <w:rFonts w:hint="eastAsia" w:ascii="宋体" w:hAnsi="宋体" w:cs="宋体"/>
          <w:bCs/>
          <w:kern w:val="0"/>
          <w:sz w:val="24"/>
          <w:u w:val="single"/>
        </w:rPr>
        <w:t>，甲方根据招标文件要求及投标文件响应进行验收工作。乙方未按约定提交申请及资料的，甲方有权顺延验收及付款时间，因此造成的项目延误由乙方承担相应违约责任。</w:t>
      </w:r>
    </w:p>
    <w:p>
      <w:pPr>
        <w:autoSpaceDE w:val="0"/>
        <w:autoSpaceDN w:val="0"/>
        <w:adjustRightInd w:val="0"/>
        <w:snapToGrid w:val="0"/>
        <w:spacing w:line="360" w:lineRule="auto"/>
        <w:ind w:right="-187" w:rightChars="-89" w:firstLine="424" w:firstLineChars="177"/>
        <w:jc w:val="left"/>
        <w:rPr>
          <w:rFonts w:hint="eastAsia" w:ascii="宋体" w:hAnsi="宋体" w:cs="宋体"/>
          <w:bCs/>
          <w:kern w:val="0"/>
          <w:sz w:val="24"/>
          <w:u w:val="single"/>
        </w:rPr>
      </w:pPr>
      <w:r>
        <w:rPr>
          <w:rFonts w:hint="eastAsia" w:ascii="宋体" w:hAnsi="宋体" w:cs="宋体"/>
          <w:bCs/>
          <w:kern w:val="0"/>
          <w:sz w:val="24"/>
        </w:rPr>
        <w:t>(5)履约验收的内容</w:t>
      </w:r>
      <w:r>
        <w:rPr>
          <w:rFonts w:hint="eastAsia" w:ascii="宋体" w:hAnsi="宋体" w:cs="宋体"/>
          <w:bCs/>
          <w:kern w:val="0"/>
          <w:sz w:val="24"/>
          <w:highlight w:val="none"/>
        </w:rPr>
        <w:t>:</w:t>
      </w:r>
      <w:r>
        <w:rPr>
          <w:rFonts w:hint="eastAsia" w:ascii="宋体" w:hAnsi="宋体" w:cs="宋体"/>
          <w:bCs/>
          <w:kern w:val="0"/>
          <w:sz w:val="24"/>
          <w:highlight w:val="none"/>
          <w:u w:val="single"/>
        </w:rPr>
        <w:t>(对每一项技术和商务要求的履约情况进行核实，核对投标文件中涉及采购的产品与实际供货产品是否一致)。</w:t>
      </w:r>
    </w:p>
    <w:p>
      <w:pPr>
        <w:autoSpaceDE w:val="0"/>
        <w:autoSpaceDN w:val="0"/>
        <w:adjustRightInd w:val="0"/>
        <w:snapToGrid w:val="0"/>
        <w:spacing w:line="360" w:lineRule="auto"/>
        <w:ind w:right="-187" w:rightChars="-89" w:firstLine="424" w:firstLineChars="177"/>
        <w:jc w:val="left"/>
        <w:rPr>
          <w:rFonts w:hint="eastAsia" w:ascii="宋体" w:hAnsi="宋体" w:cs="宋体"/>
          <w:bCs/>
          <w:kern w:val="0"/>
          <w:sz w:val="24"/>
          <w:u w:val="single"/>
        </w:rPr>
      </w:pPr>
      <w:r>
        <w:rPr>
          <w:rFonts w:hint="eastAsia" w:ascii="宋体" w:hAnsi="宋体" w:cs="宋体"/>
          <w:bCs/>
          <w:kern w:val="0"/>
          <w:sz w:val="24"/>
        </w:rPr>
        <w:t>(6)履约验收标准:</w:t>
      </w:r>
      <w:r>
        <w:rPr>
          <w:rFonts w:hint="eastAsia" w:ascii="宋体" w:hAnsi="宋体" w:cs="宋体"/>
          <w:bCs/>
          <w:kern w:val="0"/>
          <w:sz w:val="24"/>
          <w:u w:val="single"/>
        </w:rPr>
        <w:t xml:space="preserve"> 符合投标文件中技术指标响应要求。</w:t>
      </w:r>
    </w:p>
    <w:p>
      <w:pPr>
        <w:autoSpaceDE w:val="0"/>
        <w:autoSpaceDN w:val="0"/>
        <w:adjustRightInd w:val="0"/>
        <w:spacing w:line="360" w:lineRule="auto"/>
        <w:ind w:right="-187" w:rightChars="-89" w:firstLine="424" w:firstLineChars="177"/>
        <w:rPr>
          <w:rFonts w:hint="eastAsia" w:ascii="宋体" w:hAnsi="宋体" w:cs="宋体"/>
          <w:sz w:val="24"/>
        </w:rPr>
      </w:pPr>
      <w:r>
        <w:rPr>
          <w:rFonts w:hint="eastAsia" w:ascii="宋体" w:hAnsi="宋体" w:cs="宋体"/>
          <w:bCs/>
          <w:sz w:val="24"/>
        </w:rPr>
        <w:t>(7)是否以采购活动中供应商提供的样品作为参考:</w:t>
      </w:r>
      <w:r>
        <w:rPr>
          <w:rFonts w:hint="eastAsia" w:ascii="宋体" w:hAnsi="宋体" w:cs="宋体"/>
          <w:kern w:val="0"/>
          <w:sz w:val="24"/>
          <w:lang w:eastAsia="en-US"/>
        </w:rPr>
        <w:sym w:font="Wingdings" w:char="00FE"/>
      </w:r>
      <w:r>
        <w:rPr>
          <w:rFonts w:hint="eastAsia" w:ascii="宋体" w:hAnsi="宋体" w:cs="宋体"/>
          <w:bCs/>
          <w:sz w:val="24"/>
        </w:rPr>
        <w:t xml:space="preserve">是  </w:t>
      </w:r>
      <w:r>
        <w:rPr>
          <w:rFonts w:ascii="宋体" w:hAnsi="宋体" w:cs="宋体"/>
          <w:kern w:val="0"/>
          <w:sz w:val="24"/>
          <w:lang w:eastAsia="en-US"/>
        </w:rPr>
        <w:sym w:font="Wingdings" w:char="00A8"/>
      </w:r>
      <w:r>
        <w:rPr>
          <w:rFonts w:hint="eastAsia" w:ascii="宋体" w:hAnsi="宋体" w:cs="宋体"/>
          <w:bCs/>
          <w:sz w:val="24"/>
        </w:rPr>
        <w:t>否</w:t>
      </w:r>
    </w:p>
    <w:p>
      <w:pPr>
        <w:autoSpaceDE w:val="0"/>
        <w:autoSpaceDN w:val="0"/>
        <w:adjustRightInd w:val="0"/>
        <w:snapToGrid w:val="0"/>
        <w:spacing w:line="360" w:lineRule="auto"/>
        <w:ind w:right="-187" w:rightChars="-89" w:firstLine="424" w:firstLineChars="177"/>
        <w:jc w:val="left"/>
        <w:rPr>
          <w:rFonts w:hint="eastAsia" w:ascii="宋体" w:hAnsi="宋体" w:cs="宋体"/>
          <w:bCs/>
          <w:kern w:val="0"/>
          <w:sz w:val="24"/>
          <w:u w:val="single"/>
        </w:rPr>
      </w:pPr>
      <w:r>
        <w:rPr>
          <w:rFonts w:hint="eastAsia" w:ascii="宋体" w:hAnsi="宋体" w:cs="宋体"/>
          <w:bCs/>
          <w:kern w:val="0"/>
          <w:sz w:val="24"/>
        </w:rPr>
        <w:t>(8)履约验收其他事项:</w:t>
      </w:r>
      <w:r>
        <w:rPr>
          <w:rFonts w:hint="eastAsia" w:ascii="宋体" w:hAnsi="宋体" w:cs="宋体"/>
          <w:bCs/>
          <w:kern w:val="0"/>
          <w:sz w:val="24"/>
          <w:u w:val="single"/>
        </w:rPr>
        <w:t xml:space="preserve">  无  </w:t>
      </w:r>
    </w:p>
    <w:p>
      <w:pPr>
        <w:numPr>
          <w:ilvl w:val="0"/>
          <w:numId w:val="1"/>
        </w:numPr>
        <w:adjustRightInd w:val="0"/>
        <w:snapToGrid w:val="0"/>
        <w:spacing w:line="360" w:lineRule="auto"/>
        <w:ind w:right="-187" w:rightChars="-89" w:firstLine="426" w:firstLineChars="177"/>
        <w:rPr>
          <w:rFonts w:hint="eastAsia" w:ascii="宋体" w:hAnsi="宋体" w:cs="宋体"/>
          <w:b/>
          <w:kern w:val="0"/>
          <w:sz w:val="24"/>
          <w:lang w:eastAsia="en-US"/>
        </w:rPr>
      </w:pPr>
      <w:r>
        <w:rPr>
          <w:rFonts w:hint="eastAsia" w:ascii="宋体" w:hAnsi="宋体" w:cs="宋体"/>
          <w:b/>
          <w:kern w:val="0"/>
          <w:sz w:val="24"/>
          <w:lang w:eastAsia="en-US"/>
        </w:rPr>
        <w:t>组成合同的文件</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本协议书与下列文件一起构成合同文件，如下述文件之间有任何抵触、矛盾或歧义，应按以下顺序解释:</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(1)政府采购合同协议书及其变更、补充协议</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(2)政府采购合同专用条款</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(3)政府采购合同通用条款</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(4)中标(成交)通知书</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(5)投标(响应)文件</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(6)采购文件</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(7)有关技术文件，图纸</w:t>
      </w:r>
    </w:p>
    <w:p>
      <w:pPr>
        <w:autoSpaceDE w:val="0"/>
        <w:autoSpaceDN w:val="0"/>
        <w:adjustRightInd w:val="0"/>
        <w:spacing w:line="360" w:lineRule="auto"/>
        <w:ind w:right="-187" w:rightChars="-89" w:firstLine="424" w:firstLineChars="177"/>
        <w:rPr>
          <w:rFonts w:hint="eastAsia" w:ascii="宋体" w:hAnsi="宋体" w:cs="宋体"/>
          <w:sz w:val="24"/>
        </w:rPr>
      </w:pPr>
      <w:r>
        <w:rPr>
          <w:rFonts w:hint="eastAsia" w:ascii="宋体" w:hAnsi="宋体" w:cs="宋体"/>
          <w:sz w:val="24"/>
        </w:rPr>
        <w:t>(8)</w:t>
      </w:r>
      <w:r>
        <w:rPr>
          <w:rFonts w:hint="eastAsia" w:ascii="宋体" w:hAnsi="宋体" w:cs="宋体"/>
          <w:color w:val="000000"/>
          <w:sz w:val="24"/>
        </w:rPr>
        <w:t>国家法律、行政法规和规章制度规定或合同约定的作为合同组成部分的其他文件</w:t>
      </w:r>
    </w:p>
    <w:p>
      <w:pPr>
        <w:numPr>
          <w:ilvl w:val="0"/>
          <w:numId w:val="1"/>
        </w:numPr>
        <w:adjustRightInd w:val="0"/>
        <w:snapToGrid w:val="0"/>
        <w:spacing w:line="360" w:lineRule="auto"/>
        <w:ind w:right="-187" w:rightChars="-89" w:firstLine="426" w:firstLineChars="177"/>
        <w:rPr>
          <w:rFonts w:hint="eastAsia" w:ascii="宋体" w:hAnsi="宋体" w:cs="宋体"/>
          <w:b/>
          <w:kern w:val="0"/>
          <w:sz w:val="24"/>
          <w:lang w:eastAsia="en-US"/>
        </w:rPr>
      </w:pPr>
      <w:r>
        <w:rPr>
          <w:rFonts w:hint="eastAsia" w:ascii="宋体" w:hAnsi="宋体" w:cs="宋体"/>
          <w:b/>
          <w:kern w:val="0"/>
          <w:sz w:val="24"/>
          <w:lang w:eastAsia="en-US"/>
        </w:rPr>
        <w:t>合同生效</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cs="宋体"/>
          <w:kern w:val="0"/>
          <w:sz w:val="24"/>
        </w:rPr>
        <w:t>本合同经甲乙双方负责人</w:t>
      </w:r>
      <w:r>
        <w:rPr>
          <w:rFonts w:hint="eastAsia" w:ascii="宋体" w:hAnsi="宋体" w:cs="宋体"/>
          <w:kern w:val="0"/>
          <w:sz w:val="24"/>
          <w:lang w:eastAsia="zh-CN"/>
        </w:rPr>
        <w:t>、法定代表人（</w:t>
      </w:r>
      <w:r>
        <w:rPr>
          <w:rFonts w:hint="eastAsia" w:ascii="宋体" w:hAnsi="宋体" w:cs="宋体"/>
          <w:kern w:val="0"/>
          <w:sz w:val="24"/>
        </w:rPr>
        <w:t>或授权代表</w:t>
      </w:r>
      <w:r>
        <w:rPr>
          <w:rFonts w:hint="eastAsia" w:ascii="宋体" w:hAnsi="宋体" w:cs="宋体"/>
          <w:kern w:val="0"/>
          <w:sz w:val="24"/>
          <w:lang w:eastAsia="zh-CN"/>
        </w:rPr>
        <w:t>）</w:t>
      </w:r>
      <w:r>
        <w:rPr>
          <w:rFonts w:hint="eastAsia" w:ascii="宋体" w:hAnsi="宋体" w:cs="宋体"/>
          <w:kern w:val="0"/>
          <w:sz w:val="24"/>
        </w:rPr>
        <w:t>签署、加盖单位公章后生效。</w:t>
      </w:r>
    </w:p>
    <w:p>
      <w:pPr>
        <w:numPr>
          <w:ilvl w:val="0"/>
          <w:numId w:val="1"/>
        </w:numPr>
        <w:adjustRightInd w:val="0"/>
        <w:snapToGrid w:val="0"/>
        <w:spacing w:line="360" w:lineRule="auto"/>
        <w:ind w:right="-187" w:rightChars="-89" w:firstLine="426" w:firstLineChars="177"/>
        <w:rPr>
          <w:rFonts w:hint="eastAsia" w:ascii="宋体" w:hAnsi="宋体" w:cs="宋体"/>
          <w:b/>
          <w:kern w:val="0"/>
          <w:sz w:val="24"/>
          <w:lang w:eastAsia="en-US"/>
        </w:rPr>
      </w:pPr>
      <w:r>
        <w:rPr>
          <w:rFonts w:hint="eastAsia" w:ascii="宋体" w:hAnsi="宋体" w:cs="宋体"/>
          <w:b/>
          <w:kern w:val="0"/>
          <w:sz w:val="24"/>
          <w:lang w:eastAsia="en-US"/>
        </w:rPr>
        <w:t>合同份数</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p>
    <w:tbl>
      <w:tblPr>
        <w:tblStyle w:val="18"/>
        <w:tblpPr w:leftFromText="180" w:rightFromText="180" w:vertAnchor="page" w:horzAnchor="page" w:tblpX="1532" w:tblpY="74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4"/>
        <w:gridCol w:w="4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60" w:type="pct"/>
          </w:tcPr>
          <w:p>
            <w:pPr>
              <w:autoSpaceDE w:val="0"/>
              <w:autoSpaceDN w:val="0"/>
              <w:spacing w:line="480" w:lineRule="auto"/>
              <w:ind w:left="271" w:leftChars="129" w:right="136" w:rightChars="65"/>
              <w:jc w:val="left"/>
              <w:rPr>
                <w:rFonts w:hint="eastAsia" w:ascii="宋体" w:hAnsi="宋体" w:cs="宋体"/>
                <w:kern w:val="0"/>
                <w:sz w:val="24"/>
                <w:szCs w:val="20"/>
              </w:rPr>
            </w:pPr>
            <w:r>
              <w:rPr>
                <w:rFonts w:hint="eastAsia" w:ascii="宋体" w:hAnsi="宋体" w:cs="宋体"/>
                <w:kern w:val="0"/>
                <w:sz w:val="24"/>
                <w:szCs w:val="20"/>
              </w:rPr>
              <w:t>甲方: 北京市工商业联合会</w:t>
            </w:r>
          </w:p>
        </w:tc>
        <w:tc>
          <w:tcPr>
            <w:tcW w:w="2639" w:type="pct"/>
          </w:tcPr>
          <w:p>
            <w:pPr>
              <w:autoSpaceDE w:val="0"/>
              <w:autoSpaceDN w:val="0"/>
              <w:spacing w:line="480" w:lineRule="auto"/>
              <w:ind w:left="709" w:leftChars="68" w:right="136" w:rightChars="65" w:hanging="566" w:hangingChars="236"/>
              <w:jc w:val="left"/>
              <w:rPr>
                <w:rFonts w:hint="eastAsia" w:ascii="宋体" w:hAnsi="宋体" w:cs="宋体"/>
                <w:kern w:val="0"/>
                <w:sz w:val="24"/>
                <w:szCs w:val="20"/>
              </w:rPr>
            </w:pPr>
            <w:r>
              <w:rPr>
                <w:rFonts w:hint="eastAsia" w:ascii="宋体" w:hAnsi="宋体" w:cs="宋体"/>
                <w:kern w:val="0"/>
                <w:sz w:val="24"/>
                <w:szCs w:val="20"/>
              </w:rPr>
              <w:t>乙方:北京华博创科科技股份有限公司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60" w:type="pct"/>
          </w:tcPr>
          <w:p>
            <w:pPr>
              <w:autoSpaceDE w:val="0"/>
              <w:autoSpaceDN w:val="0"/>
              <w:spacing w:line="480" w:lineRule="auto"/>
              <w:ind w:left="271" w:leftChars="129" w:right="136" w:rightChars="65"/>
              <w:jc w:val="left"/>
              <w:rPr>
                <w:rFonts w:hint="eastAsia" w:ascii="宋体" w:hAnsi="宋体" w:cs="宋体"/>
                <w:kern w:val="0"/>
                <w:sz w:val="24"/>
                <w:szCs w:val="20"/>
                <w:lang w:eastAsia="en-US"/>
              </w:rPr>
            </w:pPr>
            <w:r>
              <w:rPr>
                <w:rFonts w:hint="eastAsia" w:ascii="宋体" w:hAnsi="宋体" w:cs="宋体"/>
                <w:kern w:val="0"/>
                <w:sz w:val="24"/>
                <w:szCs w:val="20"/>
                <w:lang w:eastAsia="en-US"/>
              </w:rPr>
              <w:t>(盖章)</w:t>
            </w:r>
          </w:p>
        </w:tc>
        <w:tc>
          <w:tcPr>
            <w:tcW w:w="2639" w:type="pct"/>
          </w:tcPr>
          <w:p>
            <w:pPr>
              <w:autoSpaceDE w:val="0"/>
              <w:autoSpaceDN w:val="0"/>
              <w:spacing w:line="480" w:lineRule="auto"/>
              <w:ind w:left="271" w:leftChars="129" w:right="136" w:rightChars="65"/>
              <w:jc w:val="left"/>
              <w:rPr>
                <w:rFonts w:hint="eastAsia" w:ascii="宋体" w:hAnsi="宋体" w:cs="宋体"/>
                <w:kern w:val="0"/>
                <w:sz w:val="24"/>
                <w:szCs w:val="20"/>
                <w:lang w:eastAsia="en-US"/>
              </w:rPr>
            </w:pPr>
            <w:r>
              <w:rPr>
                <w:rFonts w:hint="eastAsia" w:ascii="宋体" w:hAnsi="宋体" w:cs="宋体"/>
                <w:kern w:val="0"/>
                <w:sz w:val="24"/>
                <w:szCs w:val="20"/>
                <w:lang w:eastAsia="en-US"/>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60" w:type="pct"/>
          </w:tcPr>
          <w:p>
            <w:pPr>
              <w:autoSpaceDE w:val="0"/>
              <w:autoSpaceDN w:val="0"/>
              <w:spacing w:line="480" w:lineRule="auto"/>
              <w:ind w:left="271" w:leftChars="129" w:right="136" w:rightChars="65"/>
              <w:jc w:val="left"/>
              <w:rPr>
                <w:rFonts w:hint="eastAsia" w:ascii="宋体" w:hAnsi="宋体" w:cs="宋体"/>
                <w:kern w:val="0"/>
                <w:sz w:val="24"/>
                <w:szCs w:val="20"/>
                <w:lang w:eastAsia="en-US"/>
              </w:rPr>
            </w:pPr>
            <w:r>
              <w:rPr>
                <w:rFonts w:hint="eastAsia" w:ascii="宋体" w:hAnsi="宋体" w:cs="宋体"/>
                <w:kern w:val="0"/>
                <w:sz w:val="24"/>
                <w:szCs w:val="20"/>
                <w:lang w:eastAsia="en-US"/>
              </w:rPr>
              <w:t>负责人或授权代表</w:t>
            </w:r>
          </w:p>
        </w:tc>
        <w:tc>
          <w:tcPr>
            <w:tcW w:w="2639" w:type="pct"/>
          </w:tcPr>
          <w:p>
            <w:pPr>
              <w:autoSpaceDE w:val="0"/>
              <w:autoSpaceDN w:val="0"/>
              <w:spacing w:line="480" w:lineRule="auto"/>
              <w:ind w:left="271" w:leftChars="129" w:right="136" w:rightChars="65"/>
              <w:jc w:val="left"/>
              <w:rPr>
                <w:rFonts w:hint="eastAsia" w:ascii="宋体" w:hAnsi="宋体" w:eastAsia="宋体" w:cs="宋体"/>
                <w:kern w:val="0"/>
                <w:sz w:val="24"/>
                <w:szCs w:val="20"/>
                <w:lang w:eastAsia="zh-CN"/>
              </w:rPr>
            </w:pPr>
            <w:r>
              <w:rPr>
                <w:rFonts w:hint="eastAsia" w:ascii="宋体" w:hAnsi="宋体" w:cs="宋体"/>
                <w:kern w:val="0"/>
                <w:sz w:val="24"/>
                <w:szCs w:val="20"/>
                <w:lang w:eastAsia="en-US"/>
              </w:rPr>
              <w:t>法定代表人</w:t>
            </w:r>
            <w:r>
              <w:rPr>
                <w:rFonts w:hint="eastAsia" w:ascii="宋体" w:hAnsi="宋体" w:cs="宋体"/>
                <w:kern w:val="0"/>
                <w:sz w:val="24"/>
                <w:szCs w:val="20"/>
                <w:lang w:eastAsia="zh-CN"/>
              </w:rPr>
              <w:t>或</w:t>
            </w:r>
            <w:r>
              <w:rPr>
                <w:rFonts w:hint="eastAsia" w:ascii="宋体" w:hAnsi="宋体" w:cs="宋体"/>
                <w:kern w:val="0"/>
                <w:sz w:val="24"/>
                <w:szCs w:val="20"/>
                <w:lang w:eastAsia="en-US"/>
              </w:rPr>
              <w:t>授权</w:t>
            </w:r>
            <w:r>
              <w:rPr>
                <w:rFonts w:hint="eastAsia" w:ascii="宋体" w:hAnsi="宋体" w:cs="宋体"/>
                <w:kern w:val="0"/>
                <w:sz w:val="24"/>
                <w:szCs w:val="20"/>
                <w:lang w:eastAsia="zh-CN"/>
              </w:rPr>
              <w:t>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60" w:type="pct"/>
          </w:tcPr>
          <w:p>
            <w:pPr>
              <w:autoSpaceDE w:val="0"/>
              <w:autoSpaceDN w:val="0"/>
              <w:spacing w:line="480" w:lineRule="auto"/>
              <w:ind w:left="271" w:leftChars="129" w:right="136" w:rightChars="65"/>
              <w:jc w:val="left"/>
              <w:rPr>
                <w:rFonts w:hint="eastAsia" w:ascii="宋体" w:hAnsi="宋体" w:cs="宋体"/>
                <w:kern w:val="0"/>
                <w:sz w:val="24"/>
                <w:szCs w:val="20"/>
                <w:lang w:eastAsia="en-US"/>
              </w:rPr>
            </w:pPr>
            <w:r>
              <w:rPr>
                <w:rFonts w:hint="eastAsia" w:ascii="宋体" w:hAnsi="宋体" w:cs="宋体"/>
                <w:kern w:val="0"/>
                <w:sz w:val="24"/>
                <w:szCs w:val="20"/>
                <w:lang w:eastAsia="en-US"/>
              </w:rPr>
              <w:t>(签字)</w:t>
            </w:r>
          </w:p>
        </w:tc>
        <w:tc>
          <w:tcPr>
            <w:tcW w:w="2639" w:type="pct"/>
          </w:tcPr>
          <w:p>
            <w:pPr>
              <w:autoSpaceDE w:val="0"/>
              <w:autoSpaceDN w:val="0"/>
              <w:spacing w:line="480" w:lineRule="auto"/>
              <w:ind w:left="271" w:leftChars="129" w:right="136" w:rightChars="65"/>
              <w:jc w:val="left"/>
              <w:rPr>
                <w:rFonts w:hint="eastAsia" w:ascii="宋体" w:hAnsi="宋体" w:cs="宋体"/>
                <w:kern w:val="0"/>
                <w:sz w:val="24"/>
                <w:szCs w:val="20"/>
                <w:lang w:eastAsia="en-US"/>
              </w:rPr>
            </w:pPr>
            <w:r>
              <w:rPr>
                <w:rFonts w:hint="eastAsia" w:ascii="宋体" w:hAnsi="宋体" w:cs="宋体"/>
                <w:kern w:val="0"/>
                <w:sz w:val="24"/>
                <w:szCs w:val="20"/>
                <w:lang w:eastAsia="en-US"/>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60" w:type="pct"/>
          </w:tcPr>
          <w:p>
            <w:pPr>
              <w:autoSpaceDE w:val="0"/>
              <w:autoSpaceDN w:val="0"/>
              <w:spacing w:line="480" w:lineRule="auto"/>
              <w:ind w:left="271" w:leftChars="129" w:right="136" w:rightChars="65"/>
              <w:jc w:val="left"/>
              <w:rPr>
                <w:rFonts w:hint="eastAsia" w:ascii="宋体" w:hAnsi="宋体" w:cs="宋体"/>
                <w:kern w:val="0"/>
                <w:sz w:val="24"/>
                <w:szCs w:val="20"/>
                <w:lang w:eastAsia="en-US"/>
              </w:rPr>
            </w:pPr>
            <w:r>
              <w:rPr>
                <w:rFonts w:hint="eastAsia" w:ascii="宋体" w:hAnsi="宋体" w:cs="宋体"/>
                <w:kern w:val="0"/>
                <w:sz w:val="24"/>
                <w:szCs w:val="20"/>
                <w:lang w:eastAsia="en-US"/>
              </w:rPr>
              <w:t>地址: 北京市通州区临镜路6号院</w:t>
            </w:r>
          </w:p>
        </w:tc>
        <w:tc>
          <w:tcPr>
            <w:tcW w:w="2639" w:type="pct"/>
          </w:tcPr>
          <w:p>
            <w:pPr>
              <w:autoSpaceDE w:val="0"/>
              <w:autoSpaceDN w:val="0"/>
              <w:spacing w:line="360" w:lineRule="auto"/>
              <w:ind w:left="271" w:leftChars="129" w:right="136" w:rightChars="65"/>
              <w:jc w:val="left"/>
              <w:rPr>
                <w:rFonts w:hint="eastAsia" w:ascii="宋体" w:hAnsi="宋体" w:cs="宋体"/>
                <w:kern w:val="0"/>
                <w:sz w:val="24"/>
                <w:szCs w:val="20"/>
              </w:rPr>
            </w:pPr>
            <w:r>
              <w:rPr>
                <w:rFonts w:hint="eastAsia" w:ascii="宋体" w:hAnsi="宋体" w:cs="宋体"/>
                <w:kern w:val="0"/>
                <w:sz w:val="24"/>
                <w:szCs w:val="20"/>
              </w:rPr>
              <w:t>地址: 北京市东城区东直门外大街42号宇飞大厦1219-1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60" w:type="pct"/>
          </w:tcPr>
          <w:p>
            <w:pPr>
              <w:autoSpaceDE w:val="0"/>
              <w:autoSpaceDN w:val="0"/>
              <w:spacing w:line="480" w:lineRule="auto"/>
              <w:ind w:left="271" w:leftChars="129" w:right="136" w:rightChars="65"/>
              <w:jc w:val="left"/>
              <w:rPr>
                <w:rFonts w:hint="eastAsia" w:ascii="宋体" w:hAnsi="宋体" w:cs="宋体"/>
                <w:kern w:val="0"/>
                <w:sz w:val="24"/>
                <w:szCs w:val="20"/>
                <w:lang w:eastAsia="en-US"/>
              </w:rPr>
            </w:pPr>
            <w:r>
              <w:rPr>
                <w:rFonts w:hint="eastAsia" w:ascii="宋体" w:hAnsi="宋体" w:cs="宋体"/>
                <w:kern w:val="0"/>
                <w:sz w:val="24"/>
                <w:szCs w:val="20"/>
                <w:lang w:eastAsia="en-US"/>
              </w:rPr>
              <w:t>邮编:</w:t>
            </w:r>
          </w:p>
        </w:tc>
        <w:tc>
          <w:tcPr>
            <w:tcW w:w="2639" w:type="pct"/>
          </w:tcPr>
          <w:p>
            <w:pPr>
              <w:autoSpaceDE w:val="0"/>
              <w:autoSpaceDN w:val="0"/>
              <w:spacing w:line="480" w:lineRule="auto"/>
              <w:ind w:left="271" w:leftChars="129" w:right="136" w:rightChars="65"/>
              <w:jc w:val="left"/>
              <w:rPr>
                <w:rFonts w:hint="eastAsia" w:ascii="宋体" w:hAnsi="宋体" w:cs="宋体"/>
                <w:kern w:val="0"/>
                <w:sz w:val="24"/>
                <w:szCs w:val="20"/>
                <w:lang w:eastAsia="en-US"/>
              </w:rPr>
            </w:pPr>
            <w:r>
              <w:rPr>
                <w:rFonts w:hint="eastAsia" w:ascii="宋体" w:hAnsi="宋体" w:cs="宋体"/>
                <w:kern w:val="0"/>
                <w:sz w:val="24"/>
                <w:szCs w:val="20"/>
                <w:lang w:eastAsia="en-US"/>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60" w:type="pct"/>
          </w:tcPr>
          <w:p>
            <w:pPr>
              <w:autoSpaceDE w:val="0"/>
              <w:autoSpaceDN w:val="0"/>
              <w:spacing w:line="480" w:lineRule="auto"/>
              <w:ind w:left="271" w:leftChars="129" w:right="136" w:rightChars="65"/>
              <w:jc w:val="left"/>
              <w:rPr>
                <w:rFonts w:hint="eastAsia" w:ascii="宋体" w:hAnsi="宋体" w:cs="宋体"/>
                <w:kern w:val="0"/>
                <w:sz w:val="24"/>
                <w:szCs w:val="20"/>
                <w:lang w:eastAsia="en-US"/>
              </w:rPr>
            </w:pPr>
            <w:r>
              <w:rPr>
                <w:rFonts w:hint="eastAsia" w:ascii="宋体" w:hAnsi="宋体" w:cs="宋体"/>
                <w:kern w:val="0"/>
                <w:sz w:val="24"/>
                <w:szCs w:val="20"/>
                <w:lang w:eastAsia="en-US"/>
              </w:rPr>
              <w:t>单位办公电话:</w:t>
            </w:r>
          </w:p>
        </w:tc>
        <w:tc>
          <w:tcPr>
            <w:tcW w:w="2639" w:type="pct"/>
          </w:tcPr>
          <w:p>
            <w:pPr>
              <w:autoSpaceDE w:val="0"/>
              <w:autoSpaceDN w:val="0"/>
              <w:spacing w:line="480" w:lineRule="auto"/>
              <w:ind w:left="271" w:leftChars="129" w:right="136" w:rightChars="65"/>
              <w:jc w:val="left"/>
              <w:rPr>
                <w:rFonts w:hint="eastAsia" w:ascii="宋体" w:hAnsi="宋体" w:cs="宋体"/>
                <w:kern w:val="0"/>
                <w:sz w:val="24"/>
                <w:szCs w:val="20"/>
              </w:rPr>
            </w:pPr>
            <w:r>
              <w:rPr>
                <w:rFonts w:hint="eastAsia" w:ascii="宋体" w:hAnsi="宋体" w:cs="宋体"/>
                <w:kern w:val="0"/>
                <w:sz w:val="24"/>
                <w:szCs w:val="20"/>
                <w:lang w:eastAsia="en-US"/>
              </w:rPr>
              <w:t>单位办公电话:</w:t>
            </w:r>
            <w:r>
              <w:rPr>
                <w:rFonts w:hint="eastAsia" w:ascii="宋体" w:hAnsi="宋体" w:cs="宋体"/>
                <w:kern w:val="0"/>
                <w:sz w:val="24"/>
                <w:szCs w:val="20"/>
              </w:rPr>
              <w:t>010-64788001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60" w:type="pct"/>
          </w:tcPr>
          <w:p>
            <w:pPr>
              <w:autoSpaceDE w:val="0"/>
              <w:autoSpaceDN w:val="0"/>
              <w:spacing w:line="480" w:lineRule="auto"/>
              <w:ind w:left="271" w:leftChars="129" w:right="136" w:rightChars="65"/>
              <w:jc w:val="left"/>
              <w:rPr>
                <w:rFonts w:hint="eastAsia" w:ascii="宋体" w:hAnsi="宋体" w:cs="宋体"/>
                <w:kern w:val="0"/>
                <w:sz w:val="24"/>
                <w:szCs w:val="20"/>
                <w:lang w:eastAsia="en-US"/>
              </w:rPr>
            </w:pPr>
            <w:r>
              <w:rPr>
                <w:rFonts w:hint="eastAsia" w:ascii="宋体" w:hAnsi="宋体" w:cs="宋体"/>
                <w:kern w:val="0"/>
                <w:sz w:val="24"/>
                <w:szCs w:val="20"/>
                <w:lang w:eastAsia="en-US"/>
              </w:rPr>
              <w:t>税号:</w:t>
            </w:r>
          </w:p>
        </w:tc>
        <w:tc>
          <w:tcPr>
            <w:tcW w:w="2639" w:type="pct"/>
          </w:tcPr>
          <w:p>
            <w:pPr>
              <w:autoSpaceDE w:val="0"/>
              <w:autoSpaceDN w:val="0"/>
              <w:spacing w:line="480" w:lineRule="auto"/>
              <w:ind w:left="271" w:leftChars="129" w:right="136" w:rightChars="65"/>
              <w:jc w:val="left"/>
              <w:rPr>
                <w:rFonts w:hint="eastAsia" w:ascii="宋体" w:hAnsi="宋体" w:cs="宋体"/>
                <w:kern w:val="0"/>
                <w:sz w:val="24"/>
                <w:szCs w:val="20"/>
              </w:rPr>
            </w:pPr>
            <w:r>
              <w:rPr>
                <w:rFonts w:hint="eastAsia" w:ascii="宋体" w:hAnsi="宋体" w:cs="宋体"/>
                <w:kern w:val="0"/>
                <w:sz w:val="24"/>
                <w:szCs w:val="20"/>
                <w:lang w:eastAsia="en-US"/>
              </w:rPr>
              <w:t>税号:</w:t>
            </w:r>
            <w:r>
              <w:rPr>
                <w:rFonts w:hint="eastAsia" w:ascii="宋体" w:hAnsi="宋体" w:cs="宋体"/>
                <w:kern w:val="0"/>
                <w:sz w:val="24"/>
                <w:szCs w:val="20"/>
              </w:rPr>
              <w:t>91110101752628239B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60" w:type="pct"/>
          </w:tcPr>
          <w:p>
            <w:pPr>
              <w:autoSpaceDE w:val="0"/>
              <w:autoSpaceDN w:val="0"/>
              <w:spacing w:line="480" w:lineRule="auto"/>
              <w:ind w:left="271" w:leftChars="129" w:right="136" w:rightChars="65"/>
              <w:jc w:val="left"/>
              <w:rPr>
                <w:rFonts w:hint="eastAsia" w:ascii="宋体" w:hAnsi="宋体" w:cs="宋体"/>
                <w:kern w:val="0"/>
                <w:sz w:val="24"/>
                <w:szCs w:val="20"/>
                <w:lang w:eastAsia="en-US"/>
              </w:rPr>
            </w:pPr>
            <w:r>
              <w:rPr>
                <w:rFonts w:hint="eastAsia" w:ascii="宋体" w:hAnsi="宋体" w:cs="宋体"/>
                <w:kern w:val="0"/>
                <w:sz w:val="24"/>
                <w:szCs w:val="20"/>
                <w:lang w:eastAsia="en-US"/>
              </w:rPr>
              <w:t xml:space="preserve">开户银行: </w:t>
            </w:r>
          </w:p>
        </w:tc>
        <w:tc>
          <w:tcPr>
            <w:tcW w:w="2639" w:type="pct"/>
          </w:tcPr>
          <w:p>
            <w:pPr>
              <w:autoSpaceDE w:val="0"/>
              <w:autoSpaceDN w:val="0"/>
              <w:spacing w:line="360" w:lineRule="auto"/>
              <w:ind w:left="271" w:leftChars="129" w:right="136" w:rightChars="65"/>
              <w:jc w:val="left"/>
              <w:rPr>
                <w:rFonts w:hint="eastAsia" w:ascii="宋体" w:hAnsi="宋体" w:cs="宋体"/>
                <w:kern w:val="0"/>
                <w:sz w:val="24"/>
                <w:szCs w:val="20"/>
              </w:rPr>
            </w:pPr>
            <w:r>
              <w:rPr>
                <w:rFonts w:hint="eastAsia" w:ascii="宋体" w:hAnsi="宋体" w:cs="宋体"/>
                <w:kern w:val="0"/>
                <w:sz w:val="24"/>
                <w:szCs w:val="20"/>
              </w:rPr>
              <w:t xml:space="preserve">开户银行: </w:t>
            </w:r>
            <w:r>
              <w:rPr>
                <w:rFonts w:hint="eastAsia"/>
                <w:kern w:val="0"/>
                <w:sz w:val="24"/>
                <w:szCs w:val="24"/>
              </w:rPr>
              <w:t>广发银行股份有限公司北京望京支行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60" w:type="pct"/>
          </w:tcPr>
          <w:p>
            <w:pPr>
              <w:autoSpaceDE w:val="0"/>
              <w:autoSpaceDN w:val="0"/>
              <w:spacing w:line="480" w:lineRule="auto"/>
              <w:ind w:left="271" w:leftChars="129" w:right="136" w:rightChars="65"/>
              <w:jc w:val="left"/>
              <w:rPr>
                <w:rFonts w:hint="eastAsia" w:ascii="宋体" w:hAnsi="宋体" w:cs="宋体"/>
                <w:kern w:val="0"/>
                <w:sz w:val="24"/>
                <w:szCs w:val="20"/>
                <w:lang w:eastAsia="en-US"/>
              </w:rPr>
            </w:pPr>
            <w:r>
              <w:rPr>
                <w:rFonts w:hint="eastAsia" w:ascii="宋体" w:hAnsi="宋体" w:cs="宋体"/>
                <w:kern w:val="0"/>
                <w:sz w:val="24"/>
                <w:szCs w:val="20"/>
                <w:lang w:eastAsia="en-US"/>
              </w:rPr>
              <w:t>账号:</w:t>
            </w:r>
          </w:p>
        </w:tc>
        <w:tc>
          <w:tcPr>
            <w:tcW w:w="2639" w:type="pct"/>
          </w:tcPr>
          <w:p>
            <w:pPr>
              <w:autoSpaceDE w:val="0"/>
              <w:autoSpaceDN w:val="0"/>
              <w:spacing w:line="480" w:lineRule="auto"/>
              <w:ind w:left="271" w:leftChars="129" w:right="136" w:rightChars="65"/>
              <w:jc w:val="left"/>
              <w:rPr>
                <w:rFonts w:hint="eastAsia" w:ascii="宋体" w:hAnsi="宋体" w:cs="宋体"/>
                <w:kern w:val="0"/>
                <w:sz w:val="24"/>
                <w:szCs w:val="20"/>
                <w:lang w:eastAsia="en-US"/>
              </w:rPr>
            </w:pPr>
            <w:r>
              <w:rPr>
                <w:rFonts w:hint="eastAsia" w:ascii="宋体" w:hAnsi="宋体" w:cs="宋体"/>
                <w:kern w:val="0"/>
                <w:sz w:val="24"/>
                <w:szCs w:val="20"/>
                <w:lang w:eastAsia="en-US"/>
              </w:rPr>
              <w:t>账号:</w:t>
            </w:r>
            <w:r>
              <w:rPr>
                <w:kern w:val="0"/>
                <w:szCs w:val="20"/>
              </w:rPr>
              <w:t>137261516010003604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60" w:type="pct"/>
          </w:tcPr>
          <w:p>
            <w:pPr>
              <w:autoSpaceDE w:val="0"/>
              <w:autoSpaceDN w:val="0"/>
              <w:spacing w:line="480" w:lineRule="auto"/>
              <w:ind w:left="271" w:leftChars="129" w:right="136" w:rightChars="65"/>
              <w:jc w:val="left"/>
              <w:rPr>
                <w:rFonts w:hint="eastAsia" w:ascii="宋体" w:hAnsi="宋体" w:cs="宋体"/>
                <w:kern w:val="0"/>
                <w:sz w:val="24"/>
                <w:szCs w:val="20"/>
                <w:lang w:eastAsia="en-US"/>
              </w:rPr>
            </w:pPr>
            <w:r>
              <w:rPr>
                <w:rFonts w:hint="eastAsia" w:ascii="宋体" w:hAnsi="宋体" w:cs="宋体"/>
                <w:kern w:val="0"/>
                <w:sz w:val="24"/>
                <w:szCs w:val="20"/>
                <w:lang w:eastAsia="en-US"/>
              </w:rPr>
              <w:t>签订日期:    年    月   日</w:t>
            </w:r>
          </w:p>
        </w:tc>
        <w:tc>
          <w:tcPr>
            <w:tcW w:w="2639" w:type="pct"/>
          </w:tcPr>
          <w:p>
            <w:pPr>
              <w:autoSpaceDE w:val="0"/>
              <w:autoSpaceDN w:val="0"/>
              <w:spacing w:line="480" w:lineRule="auto"/>
              <w:ind w:left="271" w:leftChars="129" w:right="136" w:rightChars="65"/>
              <w:jc w:val="left"/>
              <w:rPr>
                <w:rFonts w:hint="eastAsia" w:ascii="宋体" w:hAnsi="宋体" w:cs="宋体"/>
                <w:kern w:val="0"/>
                <w:sz w:val="24"/>
                <w:szCs w:val="20"/>
                <w:lang w:eastAsia="en-US"/>
              </w:rPr>
            </w:pPr>
            <w:r>
              <w:rPr>
                <w:rFonts w:hint="eastAsia" w:ascii="宋体" w:hAnsi="宋体" w:cs="宋体"/>
                <w:kern w:val="0"/>
                <w:sz w:val="24"/>
                <w:szCs w:val="20"/>
                <w:lang w:eastAsia="en-US"/>
              </w:rPr>
              <w:t>签订日期:    年    月   日</w:t>
            </w:r>
          </w:p>
        </w:tc>
      </w:tr>
    </w:tbl>
    <w:p>
      <w:pPr>
        <w:autoSpaceDE w:val="0"/>
        <w:autoSpaceDN w:val="0"/>
        <w:ind w:left="271" w:leftChars="129" w:right="136" w:rightChars="65"/>
        <w:jc w:val="left"/>
        <w:rPr>
          <w:rFonts w:hint="eastAsia" w:ascii="宋体" w:hAnsi="宋体" w:cs="宋体"/>
          <w:kern w:val="0"/>
          <w:sz w:val="24"/>
        </w:rPr>
      </w:pPr>
    </w:p>
    <w:p>
      <w:pPr>
        <w:autoSpaceDE w:val="0"/>
        <w:autoSpaceDN w:val="0"/>
        <w:adjustRightInd w:val="0"/>
        <w:snapToGrid w:val="0"/>
        <w:spacing w:line="360" w:lineRule="auto"/>
        <w:ind w:right="-187" w:rightChars="-89" w:firstLine="424" w:firstLineChars="177"/>
        <w:jc w:val="left"/>
        <w:rPr>
          <w:rFonts w:hint="eastAsia" w:ascii="宋体" w:hAnsi="宋体" w:cs="宋体"/>
          <w:color w:val="FF0000"/>
          <w:kern w:val="0"/>
          <w:sz w:val="24"/>
        </w:rPr>
      </w:pPr>
      <w:r>
        <w:rPr>
          <w:rFonts w:hint="eastAsia" w:ascii="宋体" w:hAnsi="宋体" w:cs="宋体"/>
          <w:kern w:val="0"/>
          <w:sz w:val="24"/>
        </w:rPr>
        <w:t>本合同一式</w:t>
      </w:r>
      <w:r>
        <w:rPr>
          <w:rFonts w:hint="eastAsia" w:ascii="宋体" w:hAnsi="宋体" w:cs="宋体"/>
          <w:kern w:val="0"/>
          <w:sz w:val="24"/>
          <w:u w:val="single"/>
        </w:rPr>
        <w:t>肆</w:t>
      </w:r>
      <w:r>
        <w:rPr>
          <w:rFonts w:hint="eastAsia" w:ascii="宋体" w:hAnsi="宋体" w:cs="宋体"/>
          <w:kern w:val="0"/>
          <w:sz w:val="24"/>
        </w:rPr>
        <w:t>份，甲方执</w:t>
      </w:r>
      <w:r>
        <w:rPr>
          <w:rFonts w:hint="eastAsia" w:ascii="宋体" w:hAnsi="宋体" w:cs="宋体"/>
          <w:kern w:val="0"/>
          <w:sz w:val="24"/>
          <w:u w:val="single"/>
        </w:rPr>
        <w:t>贰</w:t>
      </w:r>
      <w:r>
        <w:rPr>
          <w:rFonts w:hint="eastAsia" w:ascii="宋体" w:hAnsi="宋体" w:cs="宋体"/>
          <w:kern w:val="0"/>
          <w:sz w:val="24"/>
        </w:rPr>
        <w:t>份，乙方执</w:t>
      </w:r>
      <w:r>
        <w:rPr>
          <w:rFonts w:hint="eastAsia" w:ascii="宋体" w:hAnsi="宋体" w:cs="宋体"/>
          <w:kern w:val="0"/>
          <w:sz w:val="24"/>
          <w:u w:val="single"/>
        </w:rPr>
        <w:t xml:space="preserve"> 贰</w:t>
      </w:r>
      <w:r>
        <w:rPr>
          <w:rFonts w:hint="eastAsia" w:ascii="宋体" w:hAnsi="宋体" w:cs="宋体"/>
          <w:kern w:val="0"/>
          <w:sz w:val="24"/>
        </w:rPr>
        <w:t>份，均具有同等法律效力。</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u w:val="none"/>
        </w:rPr>
      </w:pPr>
      <w:r>
        <w:rPr>
          <w:rFonts w:hint="eastAsia" w:ascii="宋体" w:hAnsi="宋体" w:cs="宋体"/>
          <w:kern w:val="0"/>
          <w:sz w:val="24"/>
        </w:rPr>
        <w:t>合同订立地点:</w:t>
      </w:r>
      <w:r>
        <w:rPr>
          <w:rFonts w:hint="eastAsia" w:ascii="宋体" w:hAnsi="宋体" w:cs="宋体"/>
          <w:kern w:val="0"/>
          <w:sz w:val="24"/>
          <w:u w:val="none"/>
        </w:rPr>
        <w:t xml:space="preserve"> </w:t>
      </w:r>
      <w:r>
        <w:rPr>
          <w:rFonts w:hint="eastAsia" w:ascii="宋体" w:hAnsi="宋体" w:cs="宋体"/>
          <w:kern w:val="0"/>
          <w:sz w:val="24"/>
          <w:u w:val="single"/>
        </w:rPr>
        <w:t>北京市</w:t>
      </w:r>
      <w:r>
        <w:rPr>
          <w:rFonts w:hint="eastAsia" w:ascii="宋体" w:hAnsi="宋体" w:cs="宋体"/>
          <w:kern w:val="0"/>
          <w:sz w:val="24"/>
          <w:u w:val="single"/>
          <w:lang w:eastAsia="zh-CN"/>
        </w:rPr>
        <w:t>通州区</w:t>
      </w:r>
      <w:r>
        <w:rPr>
          <w:rFonts w:hint="eastAsia" w:ascii="宋体" w:hAnsi="宋体" w:cs="宋体"/>
          <w:kern w:val="0"/>
          <w:sz w:val="24"/>
          <w:u w:val="none"/>
        </w:rPr>
        <w:t xml:space="preserve">       </w:t>
      </w:r>
    </w:p>
    <w:p>
      <w:pPr>
        <w:numPr>
          <w:ilvl w:val="0"/>
          <w:numId w:val="1"/>
        </w:numPr>
        <w:adjustRightInd w:val="0"/>
        <w:snapToGrid w:val="0"/>
        <w:spacing w:line="360" w:lineRule="auto"/>
        <w:ind w:right="-187" w:rightChars="-89" w:firstLine="426" w:firstLineChars="177"/>
        <w:rPr>
          <w:rFonts w:hint="eastAsia" w:ascii="宋体" w:hAnsi="宋体" w:cs="宋体"/>
          <w:b/>
          <w:kern w:val="0"/>
          <w:sz w:val="24"/>
          <w:lang w:eastAsia="en-US"/>
        </w:rPr>
      </w:pPr>
      <w:r>
        <w:rPr>
          <w:rFonts w:hint="eastAsia" w:ascii="宋体" w:hAnsi="宋体" w:cs="宋体"/>
          <w:b/>
          <w:kern w:val="0"/>
          <w:sz w:val="24"/>
          <w:lang w:val="en-US" w:eastAsia="zh-CN"/>
        </w:rPr>
        <w:t>管辖</w:t>
      </w:r>
    </w:p>
    <w:p>
      <w:pPr>
        <w:autoSpaceDE w:val="0"/>
        <w:autoSpaceDN w:val="0"/>
        <w:adjustRightInd w:val="0"/>
        <w:snapToGrid w:val="0"/>
        <w:spacing w:line="360" w:lineRule="auto"/>
        <w:ind w:right="-187" w:rightChars="-89" w:firstLine="424" w:firstLineChars="177"/>
        <w:jc w:val="left"/>
        <w:rPr>
          <w:rFonts w:hint="eastAsia" w:ascii="宋体" w:hAnsi="宋体" w:cs="宋体"/>
          <w:kern w:val="0"/>
          <w:sz w:val="24"/>
        </w:rPr>
      </w:pPr>
      <w:r>
        <w:rPr>
          <w:rFonts w:hint="eastAsia" w:ascii="宋体" w:hAnsi="宋体" w:eastAsia="宋体" w:cs="宋体"/>
          <w:i w:val="0"/>
          <w:iCs w:val="0"/>
          <w:caps w:val="0"/>
          <w:color w:val="auto"/>
          <w:spacing w:val="0"/>
          <w:kern w:val="0"/>
          <w:sz w:val="24"/>
          <w:szCs w:val="24"/>
          <w:shd w:val="clear" w:fill="auto"/>
        </w:rPr>
        <w:t>因本合同发生的一切争议，双方应首先通过友好协商解决。协商不成的，任何一方均有权向</w:t>
      </w:r>
      <w:r>
        <w:rPr>
          <w:rFonts w:hint="eastAsia" w:ascii="宋体" w:hAnsi="宋体" w:eastAsia="宋体" w:cs="宋体"/>
          <w:i w:val="0"/>
          <w:iCs w:val="0"/>
          <w:caps w:val="0"/>
          <w:color w:val="auto"/>
          <w:spacing w:val="0"/>
          <w:kern w:val="0"/>
          <w:sz w:val="24"/>
          <w:szCs w:val="24"/>
          <w:u w:val="single"/>
          <w:shd w:val="clear" w:fill="auto"/>
        </w:rPr>
        <w:t> </w:t>
      </w:r>
      <w:r>
        <w:rPr>
          <w:rStyle w:val="19"/>
          <w:rFonts w:hint="eastAsia" w:ascii="宋体" w:hAnsi="宋体" w:eastAsia="宋体" w:cs="宋体"/>
          <w:b w:val="0"/>
          <w:bCs w:val="0"/>
          <w:i w:val="0"/>
          <w:iCs w:val="0"/>
          <w:caps w:val="0"/>
          <w:color w:val="auto"/>
          <w:spacing w:val="0"/>
          <w:kern w:val="0"/>
          <w:sz w:val="24"/>
          <w:szCs w:val="24"/>
          <w:u w:val="single"/>
          <w:shd w:val="clear" w:fill="auto"/>
        </w:rPr>
        <w:t>北京市通州区人民法院</w:t>
      </w:r>
      <w:r>
        <w:rPr>
          <w:rFonts w:hint="eastAsia" w:ascii="宋体" w:hAnsi="宋体" w:eastAsia="宋体" w:cs="宋体"/>
          <w:i w:val="0"/>
          <w:iCs w:val="0"/>
          <w:caps w:val="0"/>
          <w:color w:val="auto"/>
          <w:spacing w:val="0"/>
          <w:kern w:val="0"/>
          <w:sz w:val="24"/>
          <w:szCs w:val="24"/>
          <w:u w:val="single"/>
          <w:shd w:val="clear" w:fill="auto"/>
        </w:rPr>
        <w:t> </w:t>
      </w:r>
      <w:r>
        <w:rPr>
          <w:rFonts w:hint="eastAsia" w:ascii="宋体" w:hAnsi="宋体" w:eastAsia="宋体" w:cs="宋体"/>
          <w:i w:val="0"/>
          <w:iCs w:val="0"/>
          <w:caps w:val="0"/>
          <w:color w:val="auto"/>
          <w:spacing w:val="0"/>
          <w:kern w:val="0"/>
          <w:sz w:val="24"/>
          <w:szCs w:val="24"/>
          <w:shd w:val="clear" w:fill="auto"/>
        </w:rPr>
        <w:t>提起诉讼。</w:t>
      </w:r>
      <w:r>
        <w:rPr>
          <w:rFonts w:hint="eastAsia" w:ascii="宋体" w:hAnsi="宋体" w:cs="宋体"/>
          <w:kern w:val="0"/>
          <w:sz w:val="24"/>
          <w:u w:val="none"/>
        </w:rPr>
        <w:t xml:space="preserve"> </w:t>
      </w:r>
    </w:p>
    <w:p>
      <w:pPr>
        <w:autoSpaceDE w:val="0"/>
        <w:autoSpaceDN w:val="0"/>
        <w:adjustRightInd w:val="0"/>
        <w:snapToGrid w:val="0"/>
        <w:spacing w:before="156" w:beforeLines="50"/>
        <w:ind w:left="9" w:right="117"/>
        <w:jc w:val="center"/>
        <w:outlineLvl w:val="1"/>
        <w:rPr>
          <w:rFonts w:hint="eastAsia" w:ascii="宋体" w:hAnsi="宋体" w:cs="宋体"/>
          <w:sz w:val="28"/>
          <w:szCs w:val="28"/>
        </w:rPr>
      </w:pPr>
      <w:r>
        <w:rPr>
          <w:rFonts w:hint="eastAsia" w:ascii="宋体" w:hAnsi="宋体" w:cs="宋体"/>
          <w:sz w:val="24"/>
          <w:u w:val="single"/>
        </w:rPr>
        <w:br w:type="page"/>
      </w:r>
      <w:bookmarkStart w:id="3" w:name="_Toc27624"/>
      <w:r>
        <w:rPr>
          <w:rFonts w:hint="eastAsia" w:ascii="宋体" w:hAnsi="宋体" w:cs="宋体"/>
          <w:sz w:val="28"/>
          <w:szCs w:val="28"/>
        </w:rPr>
        <w:t>第二节 政府采购合同通用条款</w:t>
      </w:r>
      <w:bookmarkEnd w:id="3"/>
    </w:p>
    <w:p>
      <w:pPr>
        <w:tabs>
          <w:tab w:val="left" w:pos="8820"/>
          <w:tab w:val="left" w:pos="9345"/>
          <w:tab w:val="left" w:pos="9765"/>
        </w:tabs>
        <w:autoSpaceDE w:val="0"/>
        <w:autoSpaceDN w:val="0"/>
        <w:adjustRightInd w:val="0"/>
        <w:snapToGrid w:val="0"/>
        <w:spacing w:line="360" w:lineRule="auto"/>
        <w:ind w:left="271" w:leftChars="129" w:right="136" w:rightChars="65"/>
        <w:jc w:val="left"/>
        <w:rPr>
          <w:rFonts w:hint="eastAsia" w:ascii="宋体" w:hAnsi="宋体" w:cs="宋体"/>
          <w:b/>
          <w:bCs/>
          <w:kern w:val="0"/>
          <w:sz w:val="24"/>
        </w:rPr>
      </w:pPr>
      <w:r>
        <w:rPr>
          <w:rFonts w:hint="eastAsia" w:ascii="宋体" w:hAnsi="宋体" w:cs="宋体"/>
          <w:b/>
          <w:kern w:val="0"/>
          <w:sz w:val="24"/>
        </w:rPr>
        <w:t xml:space="preserve">1. </w:t>
      </w:r>
      <w:r>
        <w:rPr>
          <w:rFonts w:hint="eastAsia" w:ascii="宋体" w:hAnsi="宋体" w:cs="宋体"/>
          <w:b/>
          <w:bCs/>
          <w:kern w:val="0"/>
          <w:sz w:val="24"/>
        </w:rPr>
        <w:t>定义</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1.1合同当事人</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(1)采购人(以下称甲方)是指使用财政性资金，通过政府采购方式向供应商购买货物及其相关服务的国家机关、事业单位、团体组织。</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(3)其他合同主体是指除采购人和供应商以外，</w:t>
      </w:r>
      <w:r>
        <w:rPr>
          <w:rFonts w:hint="eastAsia" w:ascii="宋体" w:hAnsi="宋体" w:cs="宋体"/>
          <w:bCs/>
          <w:color w:val="000000"/>
          <w:kern w:val="0"/>
          <w:sz w:val="24"/>
        </w:rPr>
        <w:t>依法参与合同缔结或履行，享有权利、承担义务的合同当事人</w:t>
      </w:r>
      <w:r>
        <w:rPr>
          <w:rFonts w:hint="eastAsia" w:ascii="宋体" w:hAnsi="宋体" w:cs="宋体"/>
          <w:kern w:val="0"/>
          <w:sz w:val="24"/>
        </w:rPr>
        <w:t>。</w:t>
      </w:r>
    </w:p>
    <w:p>
      <w:pPr>
        <w:tabs>
          <w:tab w:val="left" w:pos="570"/>
          <w:tab w:val="left" w:pos="9240"/>
          <w:tab w:val="left" w:pos="9555"/>
        </w:tabs>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1.2本合同下列术语应解释为:</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(1)“合同”系指</w:t>
      </w:r>
      <w:r>
        <w:rPr>
          <w:rFonts w:hint="eastAsia" w:ascii="宋体" w:hAnsi="宋体" w:cs="宋体"/>
          <w:bCs/>
          <w:color w:val="000000"/>
          <w:kern w:val="0"/>
          <w:sz w:val="24"/>
        </w:rPr>
        <w:t>合同当事人意思表示达成一致的任何协议，包括签署的</w:t>
      </w:r>
      <w:r>
        <w:rPr>
          <w:rFonts w:hint="eastAsia" w:ascii="宋体" w:hAnsi="宋体" w:cs="宋体"/>
          <w:kern w:val="0"/>
          <w:sz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kern w:val="0"/>
          <w:sz w:val="24"/>
        </w:rPr>
        <w:t>国家法律、行政法规和规章制度规定或合同约定的作为合同组成部分的其他文件</w:t>
      </w:r>
      <w:r>
        <w:rPr>
          <w:rFonts w:hint="eastAsia" w:ascii="宋体" w:hAnsi="宋体" w:cs="宋体"/>
          <w:kern w:val="0"/>
          <w:sz w:val="24"/>
        </w:rPr>
        <w:t>。</w:t>
      </w:r>
    </w:p>
    <w:p>
      <w:pPr>
        <w:tabs>
          <w:tab w:val="left" w:pos="570"/>
          <w:tab w:val="left" w:pos="9240"/>
          <w:tab w:val="left" w:pos="9555"/>
        </w:tabs>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(2)“合同价款”系指根据本合同规定乙方在全面履行合同义务后甲方应支付给乙方的价款。</w:t>
      </w:r>
    </w:p>
    <w:p>
      <w:pPr>
        <w:tabs>
          <w:tab w:val="left" w:pos="570"/>
          <w:tab w:val="left" w:pos="9240"/>
          <w:tab w:val="left" w:pos="9555"/>
        </w:tabs>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kern w:val="0"/>
          <w:sz w:val="24"/>
        </w:rPr>
        <w:t>(3)“货物”系指乙方根据本合同规定须向甲方提供的各种形态和种类的物品，包括原材料、设备、产品(</w:t>
      </w:r>
      <w:r>
        <w:rPr>
          <w:rFonts w:hint="eastAsia" w:ascii="宋体" w:hAnsi="宋体" w:cs="宋体"/>
          <w:color w:val="000000"/>
          <w:kern w:val="0"/>
          <w:sz w:val="24"/>
        </w:rPr>
        <w:t>包括软件)及相关的其备品备件、工具、手册及</w:t>
      </w:r>
      <w:r>
        <w:rPr>
          <w:rFonts w:hint="eastAsia" w:ascii="宋体" w:hAnsi="宋体" w:cs="宋体"/>
          <w:color w:val="000000"/>
          <w:kern w:val="0"/>
          <w:sz w:val="24"/>
          <w:lang w:val="en"/>
        </w:rPr>
        <w:t>其他</w:t>
      </w:r>
      <w:r>
        <w:rPr>
          <w:rFonts w:hint="eastAsia" w:ascii="宋体" w:hAnsi="宋体" w:cs="宋体"/>
          <w:color w:val="000000"/>
          <w:kern w:val="0"/>
          <w:sz w:val="24"/>
        </w:rPr>
        <w:t>技术资料和材料等。</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(4)“</w:t>
      </w:r>
      <w:r>
        <w:rPr>
          <w:rFonts w:hint="eastAsia" w:ascii="宋体" w:hAnsi="宋体" w:cs="宋体"/>
          <w:kern w:val="0"/>
          <w:sz w:val="24"/>
        </w:rPr>
        <w:t>相关</w:t>
      </w:r>
      <w:r>
        <w:rPr>
          <w:rFonts w:hint="eastAsia" w:ascii="宋体" w:hAnsi="宋体" w:cs="宋体"/>
          <w:color w:val="000000"/>
          <w:kern w:val="0"/>
          <w:sz w:val="24"/>
        </w:rPr>
        <w:t>服务”系指根据合同规定，乙方应提供的与货物有关的技术、管理和</w:t>
      </w:r>
      <w:r>
        <w:rPr>
          <w:rFonts w:hint="eastAsia" w:ascii="宋体" w:hAnsi="宋体" w:cs="宋体"/>
          <w:color w:val="000000"/>
          <w:kern w:val="0"/>
          <w:sz w:val="24"/>
          <w:lang w:val="en"/>
        </w:rPr>
        <w:t>其他</w:t>
      </w:r>
      <w:r>
        <w:rPr>
          <w:rFonts w:hint="eastAsia" w:ascii="宋体" w:hAnsi="宋体" w:cs="宋体"/>
          <w:color w:val="000000"/>
          <w:kern w:val="0"/>
          <w:sz w:val="24"/>
        </w:rPr>
        <w:t>服务，包括但不限于:管理和质量保证、运输、保险、检验、现场准备、安装、集成、调试、培训、维修、废弃处置、技术支持等以及合同中规定乙方应承担的</w:t>
      </w:r>
      <w:r>
        <w:rPr>
          <w:rFonts w:hint="eastAsia" w:ascii="宋体" w:hAnsi="宋体" w:cs="宋体"/>
          <w:color w:val="000000"/>
          <w:kern w:val="0"/>
          <w:sz w:val="24"/>
          <w:lang w:val="en"/>
        </w:rPr>
        <w:t>其他</w:t>
      </w:r>
      <w:r>
        <w:rPr>
          <w:rFonts w:hint="eastAsia" w:ascii="宋体" w:hAnsi="宋体" w:cs="宋体"/>
          <w:color w:val="000000"/>
          <w:kern w:val="0"/>
          <w:sz w:val="24"/>
        </w:rPr>
        <w:t>义务。</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(6)</w:t>
      </w:r>
      <w:r>
        <w:rPr>
          <w:rFonts w:hint="eastAsia" w:ascii="宋体" w:hAnsi="宋体" w:cs="宋体"/>
          <w:kern w:val="0"/>
          <w:sz w:val="24"/>
        </w:rPr>
        <w:t>“联合体”系指由两个以上的自然人、法人或者非法人组织组成，以一个供应商的身份共同参加政府采购的主体</w:t>
      </w:r>
      <w:r>
        <w:rPr>
          <w:rFonts w:hint="eastAsia" w:ascii="宋体" w:hAnsi="宋体" w:cs="宋体"/>
          <w:color w:val="000000"/>
          <w:kern w:val="0"/>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000000"/>
          <w:kern w:val="0"/>
          <w:sz w:val="24"/>
        </w:rPr>
        <w:t>政府采购合同专用条款</w:t>
      </w:r>
      <w:r>
        <w:rPr>
          <w:rFonts w:hint="eastAsia" w:ascii="宋体" w:hAnsi="宋体" w:cs="宋体"/>
          <w:color w:val="000000"/>
          <w:kern w:val="0"/>
          <w:sz w:val="24"/>
        </w:rPr>
        <w:t>】。</w:t>
      </w:r>
    </w:p>
    <w:p>
      <w:pPr>
        <w:tabs>
          <w:tab w:val="left" w:pos="570"/>
          <w:tab w:val="left" w:pos="9240"/>
          <w:tab w:val="left" w:pos="9555"/>
        </w:tabs>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(7)其他术语解释，见【</w:t>
      </w:r>
      <w:r>
        <w:rPr>
          <w:rFonts w:hint="eastAsia" w:ascii="宋体" w:hAnsi="宋体" w:cs="宋体"/>
          <w:b/>
          <w:bCs/>
          <w:color w:val="000000"/>
          <w:kern w:val="0"/>
          <w:sz w:val="24"/>
        </w:rPr>
        <w:t>政府采购合同专用条款</w:t>
      </w:r>
      <w:r>
        <w:rPr>
          <w:rFonts w:hint="eastAsia" w:ascii="宋体" w:hAnsi="宋体" w:cs="宋体"/>
          <w:color w:val="000000"/>
          <w:kern w:val="0"/>
          <w:sz w:val="24"/>
        </w:rPr>
        <w:t>】。</w:t>
      </w:r>
    </w:p>
    <w:p>
      <w:pPr>
        <w:numPr>
          <w:ilvl w:val="0"/>
          <w:numId w:val="2"/>
        </w:numPr>
        <w:autoSpaceDE w:val="0"/>
        <w:autoSpaceDN w:val="0"/>
        <w:adjustRightInd w:val="0"/>
        <w:snapToGrid w:val="0"/>
        <w:spacing w:line="360" w:lineRule="auto"/>
        <w:ind w:left="271" w:leftChars="129" w:right="136" w:rightChars="65"/>
        <w:jc w:val="left"/>
        <w:rPr>
          <w:rFonts w:hint="eastAsia" w:ascii="宋体" w:hAnsi="宋体" w:cs="宋体"/>
          <w:b/>
          <w:bCs/>
          <w:color w:val="000000"/>
          <w:kern w:val="0"/>
          <w:sz w:val="24"/>
          <w:lang w:eastAsia="en-US"/>
        </w:rPr>
      </w:pPr>
      <w:r>
        <w:rPr>
          <w:rFonts w:hint="eastAsia" w:ascii="宋体" w:hAnsi="宋体" w:cs="宋体"/>
          <w:b/>
          <w:color w:val="000000"/>
          <w:kern w:val="0"/>
          <w:sz w:val="24"/>
          <w:lang w:eastAsia="en-US"/>
        </w:rPr>
        <w:t>合同标的及金额</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b/>
          <w:bCs/>
          <w:i/>
          <w:iCs/>
          <w:color w:val="000000"/>
          <w:kern w:val="0"/>
          <w:sz w:val="24"/>
        </w:rPr>
      </w:pPr>
      <w:r>
        <w:rPr>
          <w:rFonts w:hint="eastAsia" w:ascii="宋体" w:hAnsi="宋体" w:cs="宋体"/>
          <w:color w:val="000000"/>
          <w:kern w:val="0"/>
          <w:sz w:val="24"/>
        </w:rPr>
        <w:t>2.1 合同标的及金额应与中标(成交)结果一致。乙方为履行本合同而发生的所有费用均应包含在合同价款中，甲方不再另行支付</w:t>
      </w:r>
      <w:r>
        <w:rPr>
          <w:rFonts w:hint="eastAsia" w:ascii="宋体" w:hAnsi="宋体" w:cs="宋体"/>
          <w:color w:val="000000"/>
          <w:kern w:val="0"/>
          <w:sz w:val="24"/>
          <w:lang w:val="en"/>
        </w:rPr>
        <w:t>其他</w:t>
      </w:r>
      <w:r>
        <w:rPr>
          <w:rFonts w:hint="eastAsia" w:ascii="宋体" w:hAnsi="宋体" w:cs="宋体"/>
          <w:color w:val="000000"/>
          <w:kern w:val="0"/>
          <w:sz w:val="24"/>
        </w:rPr>
        <w:t>任何费用。</w:t>
      </w:r>
    </w:p>
    <w:p>
      <w:pPr>
        <w:autoSpaceDE w:val="0"/>
        <w:autoSpaceDN w:val="0"/>
        <w:adjustRightInd w:val="0"/>
        <w:snapToGrid w:val="0"/>
        <w:spacing w:line="360" w:lineRule="auto"/>
        <w:ind w:left="271" w:leftChars="129" w:right="136" w:rightChars="65"/>
        <w:jc w:val="left"/>
        <w:rPr>
          <w:rFonts w:hint="eastAsia" w:ascii="宋体" w:hAnsi="宋体" w:cs="宋体"/>
          <w:b/>
          <w:color w:val="000000"/>
          <w:kern w:val="0"/>
          <w:sz w:val="24"/>
        </w:rPr>
      </w:pPr>
      <w:r>
        <w:rPr>
          <w:rFonts w:hint="eastAsia" w:ascii="宋体" w:hAnsi="宋体" w:cs="宋体"/>
          <w:b/>
          <w:color w:val="000000"/>
          <w:kern w:val="0"/>
          <w:sz w:val="24"/>
        </w:rPr>
        <w:t>3. 履行合同的时间、地点和方式</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 xml:space="preserve">3.1 </w:t>
      </w:r>
      <w:r>
        <w:rPr>
          <w:rFonts w:hint="eastAsia" w:ascii="宋体" w:hAnsi="宋体" w:cs="宋体"/>
          <w:kern w:val="0"/>
          <w:sz w:val="24"/>
        </w:rPr>
        <w:t>乙方应当在约定的时间、地点，按照约定方式履行合同。</w:t>
      </w:r>
    </w:p>
    <w:p>
      <w:pPr>
        <w:autoSpaceDE w:val="0"/>
        <w:autoSpaceDN w:val="0"/>
        <w:adjustRightInd w:val="0"/>
        <w:snapToGrid w:val="0"/>
        <w:spacing w:line="360" w:lineRule="auto"/>
        <w:ind w:left="271" w:leftChars="129" w:right="136" w:rightChars="65"/>
        <w:jc w:val="left"/>
        <w:rPr>
          <w:rFonts w:hint="eastAsia" w:ascii="宋体" w:hAnsi="宋体" w:cs="宋体"/>
          <w:b/>
          <w:bCs/>
          <w:color w:val="000000"/>
          <w:kern w:val="0"/>
          <w:sz w:val="24"/>
        </w:rPr>
      </w:pPr>
      <w:r>
        <w:rPr>
          <w:rFonts w:hint="eastAsia" w:ascii="宋体" w:hAnsi="宋体" w:cs="宋体"/>
          <w:b/>
          <w:bCs/>
          <w:color w:val="000000"/>
          <w:kern w:val="0"/>
          <w:sz w:val="24"/>
        </w:rPr>
        <w:t>4. 甲方的权利和义务</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4.3 甲方有权要求乙方对缺陷部分予以修复，并按合同约定享有货物保修及其他合同约定的权利。</w:t>
      </w:r>
    </w:p>
    <w:p>
      <w:pPr>
        <w:autoSpaceDE w:val="0"/>
        <w:autoSpaceDN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color w:val="000000"/>
          <w:kern w:val="0"/>
          <w:sz w:val="24"/>
        </w:rPr>
        <w:t>4.4 甲方应当按照合同约定及时对交付的货物进行验收，</w:t>
      </w:r>
      <w:r>
        <w:rPr>
          <w:rFonts w:hint="eastAsia" w:ascii="宋体" w:hAnsi="宋体" w:cs="宋体"/>
          <w:kern w:val="0"/>
          <w:sz w:val="24"/>
        </w:rPr>
        <w:t>未</w:t>
      </w:r>
      <w:r>
        <w:rPr>
          <w:rFonts w:hint="eastAsia" w:ascii="宋体" w:hAnsi="宋体" w:cs="宋体"/>
          <w:color w:val="000000"/>
          <w:kern w:val="0"/>
          <w:sz w:val="24"/>
        </w:rPr>
        <w:t>在</w:t>
      </w:r>
      <w:r>
        <w:rPr>
          <w:rFonts w:hint="eastAsia" w:ascii="宋体" w:hAnsi="宋体" w:cs="宋体"/>
          <w:b/>
          <w:bCs/>
          <w:kern w:val="0"/>
          <w:sz w:val="24"/>
        </w:rPr>
        <w:t>【政府采购合同专用条款】</w:t>
      </w:r>
      <w:r>
        <w:rPr>
          <w:rFonts w:hint="eastAsia" w:ascii="宋体" w:hAnsi="宋体" w:cs="宋体"/>
          <w:kern w:val="0"/>
          <w:sz w:val="24"/>
        </w:rPr>
        <w:t>约定的期限内对乙方履约提出任何异议或者向乙方作出任何说明的，</w:t>
      </w:r>
      <w:r>
        <w:rPr>
          <w:rFonts w:hint="eastAsia" w:ascii="宋体" w:hAnsi="宋体" w:cs="宋体"/>
          <w:color w:val="000000"/>
          <w:kern w:val="0"/>
          <w:sz w:val="24"/>
        </w:rPr>
        <w:t>视为验收通过。</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4.5 甲方应当根据合同约定及时向乙方支付合同价款，不得以内部人员变更、履行内部付款流程等为由，拒绝或迟延支付。</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4.6 国家法律法规规定及</w:t>
      </w:r>
      <w:r>
        <w:rPr>
          <w:rFonts w:hint="eastAsia" w:ascii="宋体" w:hAnsi="宋体" w:cs="宋体"/>
          <w:b/>
          <w:bCs/>
          <w:kern w:val="0"/>
          <w:sz w:val="24"/>
        </w:rPr>
        <w:t>【政府采购合同专用条款】</w:t>
      </w:r>
      <w:r>
        <w:rPr>
          <w:rFonts w:hint="eastAsia" w:ascii="宋体" w:hAnsi="宋体" w:cs="宋体"/>
          <w:color w:val="000000"/>
          <w:kern w:val="0"/>
          <w:sz w:val="24"/>
        </w:rPr>
        <w:t>约定应由甲方承担的其他义务和责任。</w:t>
      </w:r>
    </w:p>
    <w:p>
      <w:pPr>
        <w:autoSpaceDE w:val="0"/>
        <w:autoSpaceDN w:val="0"/>
        <w:adjustRightInd w:val="0"/>
        <w:snapToGrid w:val="0"/>
        <w:spacing w:line="360" w:lineRule="auto"/>
        <w:ind w:left="271" w:leftChars="129" w:right="136" w:rightChars="65"/>
        <w:jc w:val="left"/>
        <w:rPr>
          <w:rFonts w:hint="eastAsia" w:ascii="宋体" w:hAnsi="宋体" w:cs="宋体"/>
          <w:b/>
          <w:bCs/>
          <w:color w:val="000000"/>
          <w:kern w:val="0"/>
          <w:sz w:val="24"/>
        </w:rPr>
      </w:pPr>
      <w:r>
        <w:rPr>
          <w:rFonts w:hint="eastAsia" w:ascii="宋体" w:hAnsi="宋体" w:cs="宋体"/>
          <w:b/>
          <w:bCs/>
          <w:color w:val="000000"/>
          <w:kern w:val="0"/>
          <w:sz w:val="24"/>
        </w:rPr>
        <w:t>5. 乙方的权利和义务</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5.1 签署合同后，乙方应确定项目负责人(或项目联系人)，负责与本合同有关的事务。</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autoSpaceDE w:val="0"/>
        <w:autoSpaceDN w:val="0"/>
        <w:spacing w:line="360" w:lineRule="auto"/>
        <w:ind w:left="271" w:leftChars="129" w:right="136" w:rightChars="65" w:firstLine="422" w:firstLineChars="176"/>
        <w:rPr>
          <w:rFonts w:hint="eastAsia" w:ascii="宋体" w:hAnsi="宋体" w:cs="宋体"/>
          <w:color w:val="000000"/>
          <w:sz w:val="24"/>
        </w:rPr>
      </w:pPr>
      <w:r>
        <w:rPr>
          <w:rFonts w:hint="eastAsia" w:ascii="宋体" w:hAnsi="宋体" w:cs="宋体"/>
          <w:color w:val="000000"/>
          <w:sz w:val="24"/>
        </w:rPr>
        <w:t>5.3乙方有权根据合同约定向甲方收取合同价款。</w:t>
      </w:r>
    </w:p>
    <w:p>
      <w:pPr>
        <w:autoSpaceDE w:val="0"/>
        <w:autoSpaceDN w:val="0"/>
        <w:spacing w:line="360" w:lineRule="auto"/>
        <w:ind w:left="271" w:leftChars="129" w:right="136" w:rightChars="65" w:firstLine="422" w:firstLineChars="176"/>
        <w:rPr>
          <w:rFonts w:hint="eastAsia" w:ascii="宋体" w:hAnsi="宋体" w:cs="宋体"/>
          <w:color w:val="000000"/>
          <w:sz w:val="24"/>
        </w:rPr>
      </w:pPr>
      <w:r>
        <w:rPr>
          <w:rFonts w:hint="eastAsia" w:ascii="宋体" w:hAnsi="宋体" w:cs="宋体"/>
          <w:color w:val="000000"/>
          <w:sz w:val="24"/>
        </w:rPr>
        <w:t>5.4国家法律法规规定及</w:t>
      </w:r>
      <w:r>
        <w:rPr>
          <w:rFonts w:hint="eastAsia" w:ascii="宋体" w:hAnsi="宋体" w:cs="宋体"/>
          <w:b/>
          <w:bCs/>
          <w:sz w:val="24"/>
        </w:rPr>
        <w:t>【政府采购合同专用条款】</w:t>
      </w:r>
      <w:r>
        <w:rPr>
          <w:rFonts w:hint="eastAsia" w:ascii="宋体" w:hAnsi="宋体" w:cs="宋体"/>
          <w:sz w:val="24"/>
        </w:rPr>
        <w:t>约定应</w:t>
      </w:r>
      <w:r>
        <w:rPr>
          <w:rFonts w:hint="eastAsia" w:ascii="宋体" w:hAnsi="宋体" w:cs="宋体"/>
          <w:color w:val="000000"/>
          <w:sz w:val="24"/>
        </w:rPr>
        <w:t>由乙方承担的其他义务和责任。</w:t>
      </w:r>
    </w:p>
    <w:p>
      <w:pPr>
        <w:numPr>
          <w:ilvl w:val="0"/>
          <w:numId w:val="3"/>
        </w:numPr>
        <w:autoSpaceDE w:val="0"/>
        <w:autoSpaceDN w:val="0"/>
        <w:adjustRightInd w:val="0"/>
        <w:snapToGrid w:val="0"/>
        <w:spacing w:line="360" w:lineRule="auto"/>
        <w:ind w:left="271" w:leftChars="129" w:right="136" w:rightChars="65"/>
        <w:jc w:val="left"/>
        <w:rPr>
          <w:rFonts w:hint="eastAsia" w:ascii="宋体" w:hAnsi="宋体" w:cs="宋体"/>
          <w:b/>
          <w:bCs/>
          <w:color w:val="000000"/>
          <w:kern w:val="0"/>
          <w:sz w:val="24"/>
          <w:lang w:eastAsia="en-US"/>
        </w:rPr>
      </w:pPr>
      <w:r>
        <w:rPr>
          <w:rFonts w:hint="eastAsia" w:ascii="宋体" w:hAnsi="宋体" w:cs="宋体"/>
          <w:b/>
          <w:bCs/>
          <w:color w:val="000000"/>
          <w:kern w:val="0"/>
          <w:sz w:val="24"/>
          <w:lang w:eastAsia="en-US"/>
        </w:rPr>
        <w:t>合同履行</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6.1 甲乙双方应当按照</w:t>
      </w:r>
      <w:r>
        <w:rPr>
          <w:rFonts w:hint="eastAsia" w:ascii="宋体" w:hAnsi="宋体" w:cs="宋体"/>
          <w:b/>
          <w:bCs/>
          <w:kern w:val="0"/>
          <w:sz w:val="24"/>
        </w:rPr>
        <w:t>【政府采购合同专用条款】</w:t>
      </w:r>
      <w:r>
        <w:rPr>
          <w:rFonts w:hint="eastAsia" w:ascii="宋体" w:hAnsi="宋体" w:cs="宋体"/>
          <w:color w:val="000000"/>
          <w:kern w:val="0"/>
          <w:sz w:val="24"/>
        </w:rPr>
        <w:t>约定顺序履行合同义务；如果没有先后顺序的，应当同时履行。</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color w:val="000000"/>
          <w:kern w:val="0"/>
          <w:sz w:val="24"/>
        </w:rPr>
        <w:t>6.2 甲乙双方按照合同约定顺序履行合同义务时，应当先履行一方未履行的，后履行一方有权拒绝其履行请求。先履行一方履行不符合约定的，后履行一方有权拒绝其相应的履行请求。</w:t>
      </w:r>
    </w:p>
    <w:p>
      <w:pPr>
        <w:autoSpaceDE w:val="0"/>
        <w:autoSpaceDN w:val="0"/>
        <w:adjustRightInd w:val="0"/>
        <w:snapToGrid w:val="0"/>
        <w:spacing w:line="360" w:lineRule="auto"/>
        <w:ind w:left="271" w:leftChars="129" w:right="136" w:rightChars="65"/>
        <w:jc w:val="left"/>
        <w:rPr>
          <w:rFonts w:hint="eastAsia" w:ascii="宋体" w:hAnsi="宋体" w:cs="宋体"/>
          <w:b/>
          <w:bCs/>
          <w:color w:val="000000"/>
          <w:kern w:val="0"/>
          <w:sz w:val="24"/>
        </w:rPr>
      </w:pPr>
      <w:r>
        <w:rPr>
          <w:rFonts w:hint="eastAsia" w:ascii="宋体" w:hAnsi="宋体" w:cs="宋体"/>
          <w:b/>
          <w:bCs/>
          <w:color w:val="000000"/>
          <w:kern w:val="0"/>
          <w:sz w:val="24"/>
        </w:rPr>
        <w:t>7. 货物包装、运输、保险和交付要求</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7.1 本合同</w:t>
      </w:r>
      <w:r>
        <w:rPr>
          <w:rFonts w:hint="eastAsia" w:ascii="宋体" w:hAnsi="宋体" w:cs="宋体"/>
          <w:bCs/>
          <w:color w:val="000000"/>
          <w:kern w:val="0"/>
          <w:sz w:val="24"/>
        </w:rPr>
        <w:t>涉及商品包装、快递包装的，</w:t>
      </w:r>
      <w:r>
        <w:rPr>
          <w:rFonts w:hint="eastAsia" w:ascii="宋体" w:hAnsi="宋体" w:cs="宋体"/>
          <w:color w:val="000000"/>
          <w:kern w:val="0"/>
          <w:sz w:val="24"/>
        </w:rPr>
        <w:t>除</w:t>
      </w:r>
      <w:r>
        <w:rPr>
          <w:rFonts w:hint="eastAsia" w:ascii="宋体" w:hAnsi="宋体" w:cs="宋体"/>
          <w:b/>
          <w:color w:val="000000"/>
          <w:kern w:val="0"/>
          <w:sz w:val="24"/>
        </w:rPr>
        <w:t>【政府采购合同专用条款】</w:t>
      </w:r>
      <w:r>
        <w:rPr>
          <w:rFonts w:hint="eastAsia" w:ascii="宋体" w:hAnsi="宋体" w:cs="宋体"/>
          <w:bCs/>
          <w:color w:val="000000"/>
          <w:kern w:val="0"/>
          <w:sz w:val="24"/>
        </w:rPr>
        <w:t>另有约定外，</w:t>
      </w:r>
      <w:r>
        <w:rPr>
          <w:rFonts w:hint="eastAsia" w:ascii="宋体" w:hAnsi="宋体" w:cs="宋体"/>
          <w:color w:val="000000"/>
          <w:kern w:val="0"/>
          <w:sz w:val="24"/>
        </w:rPr>
        <w:t>包装应适应远距离运输、防潮、防震、防锈和防野蛮装卸等要求，确保货物安全无损地运抵</w:t>
      </w:r>
      <w:r>
        <w:rPr>
          <w:rFonts w:hint="eastAsia" w:ascii="宋体" w:hAnsi="宋体" w:cs="宋体"/>
          <w:b/>
          <w:color w:val="000000"/>
          <w:kern w:val="0"/>
          <w:sz w:val="24"/>
        </w:rPr>
        <w:t>【政府采购合同专用条款】</w:t>
      </w:r>
      <w:r>
        <w:rPr>
          <w:rFonts w:hint="eastAsia" w:ascii="宋体" w:hAnsi="宋体" w:cs="宋体"/>
          <w:bCs/>
          <w:color w:val="000000"/>
          <w:kern w:val="0"/>
          <w:sz w:val="24"/>
        </w:rPr>
        <w:t>约定的</w:t>
      </w:r>
      <w:r>
        <w:rPr>
          <w:rFonts w:hint="eastAsia" w:ascii="宋体" w:hAnsi="宋体" w:cs="宋体"/>
          <w:color w:val="000000"/>
          <w:kern w:val="0"/>
          <w:sz w:val="24"/>
        </w:rPr>
        <w:t>指定现场。</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7.2 除</w:t>
      </w:r>
      <w:r>
        <w:rPr>
          <w:rFonts w:hint="eastAsia" w:ascii="宋体" w:hAnsi="宋体" w:cs="宋体"/>
          <w:b/>
          <w:color w:val="000000"/>
          <w:kern w:val="0"/>
          <w:sz w:val="24"/>
        </w:rPr>
        <w:t>【政府采购合同专用条款】</w:t>
      </w:r>
      <w:r>
        <w:rPr>
          <w:rFonts w:hint="eastAsia" w:ascii="宋体" w:hAnsi="宋体" w:cs="宋体"/>
          <w:bCs/>
          <w:color w:val="000000"/>
          <w:kern w:val="0"/>
          <w:sz w:val="24"/>
        </w:rPr>
        <w:t>另有约定外，</w:t>
      </w:r>
      <w:r>
        <w:rPr>
          <w:rFonts w:hint="eastAsia" w:ascii="宋体" w:hAnsi="宋体" w:cs="宋体"/>
          <w:color w:val="000000"/>
          <w:kern w:val="0"/>
          <w:sz w:val="24"/>
        </w:rPr>
        <w:t>乙方负责办理将货物运抵本合同规定的交货地点，并装卸、交付至甲方的一切运输事项，相关费用应包含在合同价款中。</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7.3 货物保险要求按</w:t>
      </w:r>
      <w:r>
        <w:rPr>
          <w:rFonts w:hint="eastAsia" w:ascii="宋体" w:hAnsi="宋体" w:cs="宋体"/>
          <w:b/>
          <w:color w:val="000000"/>
          <w:kern w:val="0"/>
          <w:sz w:val="24"/>
        </w:rPr>
        <w:t>【政府采购合同专用条款】</w:t>
      </w:r>
      <w:r>
        <w:rPr>
          <w:rFonts w:hint="eastAsia" w:ascii="宋体" w:hAnsi="宋体" w:cs="宋体"/>
          <w:bCs/>
          <w:color w:val="000000"/>
          <w:kern w:val="0"/>
          <w:sz w:val="24"/>
        </w:rPr>
        <w:t>规定执行</w:t>
      </w:r>
      <w:r>
        <w:rPr>
          <w:rFonts w:hint="eastAsia" w:ascii="宋体" w:hAnsi="宋体" w:cs="宋体"/>
          <w:color w:val="000000"/>
          <w:kern w:val="0"/>
          <w:sz w:val="24"/>
        </w:rPr>
        <w:t>。</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7.5 乙方在运输到达之前应提前通知甲方，并提示货物运输装卸的注意事项，甲方配合乙方做好货物的接收工作。</w:t>
      </w:r>
    </w:p>
    <w:p>
      <w:pPr>
        <w:autoSpaceDE w:val="0"/>
        <w:autoSpaceDN w:val="0"/>
        <w:adjustRightInd w:val="0"/>
        <w:spacing w:line="360" w:lineRule="auto"/>
        <w:ind w:left="271" w:leftChars="129" w:right="136" w:rightChars="65" w:firstLine="480" w:firstLineChars="200"/>
        <w:rPr>
          <w:rFonts w:hint="eastAsia" w:ascii="宋体" w:hAnsi="宋体" w:cs="宋体"/>
          <w:sz w:val="24"/>
        </w:rPr>
      </w:pPr>
      <w:r>
        <w:rPr>
          <w:rFonts w:hint="eastAsia" w:ascii="宋体" w:hAnsi="宋体" w:cs="宋体"/>
          <w:color w:val="000000"/>
          <w:sz w:val="24"/>
        </w:rPr>
        <w:t>7.6 如因包装、运输问题导致货物损毁、丢失或者品质下降，甲方有权要求降价、换货、拒收部分或整批货物，由此产生的费用和损失，均由乙方承担。</w:t>
      </w:r>
    </w:p>
    <w:p>
      <w:pPr>
        <w:autoSpaceDE w:val="0"/>
        <w:autoSpaceDN w:val="0"/>
        <w:adjustRightInd w:val="0"/>
        <w:snapToGrid w:val="0"/>
        <w:spacing w:line="360" w:lineRule="auto"/>
        <w:ind w:left="271" w:leftChars="129" w:right="136" w:rightChars="65"/>
        <w:jc w:val="left"/>
        <w:rPr>
          <w:rFonts w:hint="eastAsia" w:ascii="宋体" w:hAnsi="宋体" w:cs="宋体"/>
          <w:b/>
          <w:kern w:val="0"/>
          <w:sz w:val="24"/>
        </w:rPr>
      </w:pPr>
      <w:r>
        <w:rPr>
          <w:rFonts w:hint="eastAsia" w:ascii="宋体" w:hAnsi="宋体" w:cs="宋体"/>
          <w:b/>
          <w:color w:val="000000"/>
          <w:kern w:val="0"/>
          <w:sz w:val="24"/>
        </w:rPr>
        <w:t xml:space="preserve">8. </w:t>
      </w:r>
      <w:r>
        <w:rPr>
          <w:rFonts w:hint="eastAsia" w:ascii="宋体" w:hAnsi="宋体" w:cs="宋体"/>
          <w:b/>
          <w:kern w:val="0"/>
          <w:sz w:val="24"/>
        </w:rPr>
        <w:t>质量标准和保证</w:t>
      </w:r>
    </w:p>
    <w:p>
      <w:pPr>
        <w:adjustRightInd w:val="0"/>
        <w:snapToGrid w:val="0"/>
        <w:spacing w:line="360" w:lineRule="auto"/>
        <w:ind w:left="271" w:leftChars="129" w:right="136" w:rightChars="65" w:firstLine="480" w:firstLineChars="200"/>
        <w:jc w:val="left"/>
        <w:rPr>
          <w:rFonts w:hint="eastAsia" w:ascii="宋体" w:hAnsi="宋体" w:cs="宋体"/>
          <w:b/>
          <w:sz w:val="24"/>
          <w:lang w:val="zh-CN"/>
        </w:rPr>
      </w:pPr>
      <w:r>
        <w:rPr>
          <w:rFonts w:hint="eastAsia" w:ascii="宋体" w:hAnsi="宋体" w:cs="宋体"/>
          <w:sz w:val="24"/>
          <w:lang w:val="zh-CN"/>
        </w:rPr>
        <w:t>8.1 质量标准</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(1)本合同下提供的货物应符合合同</w:t>
      </w:r>
      <w:r>
        <w:rPr>
          <w:rFonts w:hint="eastAsia" w:ascii="宋体" w:hAnsi="宋体" w:cs="宋体"/>
          <w:color w:val="000000"/>
          <w:kern w:val="0"/>
          <w:sz w:val="24"/>
        </w:rPr>
        <w:t>约定的</w:t>
      </w:r>
      <w:r>
        <w:rPr>
          <w:rFonts w:hint="eastAsia" w:ascii="宋体" w:hAnsi="宋体" w:cs="宋体"/>
          <w:kern w:val="0"/>
          <w:sz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360" w:lineRule="auto"/>
        <w:ind w:left="271" w:leftChars="129" w:right="136" w:rightChars="65" w:firstLine="480" w:firstLineChars="200"/>
        <w:jc w:val="left"/>
        <w:rPr>
          <w:rFonts w:hint="eastAsia" w:ascii="宋体" w:hAnsi="宋体" w:cs="宋体"/>
          <w:sz w:val="24"/>
          <w:lang w:val="zh-CN"/>
        </w:rPr>
      </w:pPr>
      <w:r>
        <w:rPr>
          <w:rFonts w:hint="eastAsia" w:ascii="宋体" w:hAnsi="宋体" w:cs="宋体"/>
          <w:sz w:val="24"/>
          <w:lang w:val="zh-CN"/>
        </w:rPr>
        <w:t>(2)采用中华人民共和国法定计量单位。</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(3)乙方所提供的货物应符合国家有关安全、环保、卫生的规定。</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8.2 保证</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kern w:val="0"/>
          <w:sz w:val="24"/>
        </w:rPr>
        <w:t>【政府采购合同专用条款】</w:t>
      </w:r>
      <w:r>
        <w:rPr>
          <w:rFonts w:hint="eastAsia" w:ascii="宋体" w:hAnsi="宋体" w:cs="宋体"/>
          <w:kern w:val="0"/>
          <w:sz w:val="24"/>
        </w:rPr>
        <w:t>规定或乙方书面承诺(两者以较长的为准)的质量保证期内，本保证保持有效。</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(2)在质量保证期内所发现的缺陷，甲方应尽快以书面形式通知乙方。</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(3)乙方收到通知后，应在</w:t>
      </w:r>
      <w:r>
        <w:rPr>
          <w:rFonts w:hint="eastAsia" w:ascii="宋体" w:hAnsi="宋体" w:cs="宋体"/>
          <w:b/>
          <w:kern w:val="0"/>
          <w:sz w:val="24"/>
        </w:rPr>
        <w:t>【政府采购合同专用条款】</w:t>
      </w:r>
      <w:r>
        <w:rPr>
          <w:rFonts w:hint="eastAsia" w:ascii="宋体" w:hAnsi="宋体" w:cs="宋体"/>
          <w:kern w:val="0"/>
          <w:sz w:val="24"/>
        </w:rPr>
        <w:t>规定的响应时间内以合理的速度免费维修或更换有缺陷的货物或部件。</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(4)在质量保证期内，如果货物的质量或规格与合同不符，或证实货物是有缺陷的，包括潜在的缺陷或使用不符合要求的材料等，甲方可以根据本合同第1</w:t>
      </w:r>
      <w:r>
        <w:rPr>
          <w:rFonts w:hint="eastAsia" w:ascii="宋体" w:hAnsi="宋体" w:cs="宋体"/>
          <w:color w:val="000000"/>
          <w:kern w:val="0"/>
          <w:sz w:val="24"/>
        </w:rPr>
        <w:t>5</w:t>
      </w:r>
      <w:r>
        <w:rPr>
          <w:rFonts w:hint="eastAsia" w:ascii="宋体" w:hAnsi="宋体" w:cs="宋体"/>
          <w:kern w:val="0"/>
          <w:sz w:val="24"/>
        </w:rPr>
        <w:t>.1条规定以书面形式</w:t>
      </w:r>
      <w:r>
        <w:rPr>
          <w:rFonts w:hint="eastAsia" w:ascii="宋体" w:hAnsi="宋体" w:cs="宋体"/>
          <w:color w:val="000000"/>
          <w:kern w:val="0"/>
          <w:sz w:val="24"/>
        </w:rPr>
        <w:t>追究</w:t>
      </w:r>
      <w:r>
        <w:rPr>
          <w:rFonts w:hint="eastAsia" w:ascii="宋体" w:hAnsi="宋体" w:cs="宋体"/>
          <w:kern w:val="0"/>
          <w:sz w:val="24"/>
        </w:rPr>
        <w:t>乙方</w:t>
      </w:r>
      <w:r>
        <w:rPr>
          <w:rFonts w:hint="eastAsia" w:ascii="宋体" w:hAnsi="宋体" w:cs="宋体"/>
          <w:color w:val="000000"/>
          <w:kern w:val="0"/>
          <w:sz w:val="24"/>
        </w:rPr>
        <w:t>的违约责任</w:t>
      </w:r>
      <w:r>
        <w:rPr>
          <w:rFonts w:hint="eastAsia" w:ascii="宋体" w:hAnsi="宋体" w:cs="宋体"/>
          <w:kern w:val="0"/>
          <w:sz w:val="24"/>
        </w:rPr>
        <w:t>。</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(5)乙方在约定的时间内未能弥补缺陷，甲方可采取必要的补救措施，但其风险和费用将由乙方承担，甲方根据合同约定对乙方行使的其他权利不受影响。</w:t>
      </w:r>
    </w:p>
    <w:p>
      <w:pPr>
        <w:autoSpaceDE w:val="0"/>
        <w:autoSpaceDN w:val="0"/>
        <w:adjustRightInd w:val="0"/>
        <w:snapToGrid w:val="0"/>
        <w:spacing w:line="360" w:lineRule="auto"/>
        <w:ind w:left="271" w:leftChars="129" w:right="136" w:rightChars="65"/>
        <w:jc w:val="left"/>
        <w:rPr>
          <w:rFonts w:hint="eastAsia" w:ascii="宋体" w:hAnsi="宋体" w:cs="宋体"/>
          <w:b/>
          <w:bCs/>
          <w:kern w:val="0"/>
          <w:sz w:val="24"/>
        </w:rPr>
      </w:pPr>
      <w:r>
        <w:rPr>
          <w:rFonts w:hint="eastAsia" w:ascii="宋体" w:hAnsi="宋体" w:cs="宋体"/>
          <w:b/>
          <w:bCs/>
          <w:color w:val="000000"/>
          <w:kern w:val="0"/>
          <w:sz w:val="24"/>
        </w:rPr>
        <w:t>9</w:t>
      </w:r>
      <w:r>
        <w:rPr>
          <w:rFonts w:hint="eastAsia" w:ascii="宋体" w:hAnsi="宋体" w:cs="宋体"/>
          <w:b/>
          <w:bCs/>
          <w:kern w:val="0"/>
          <w:sz w:val="24"/>
        </w:rPr>
        <w:t>.</w:t>
      </w:r>
      <w:r>
        <w:rPr>
          <w:rFonts w:hint="eastAsia" w:ascii="宋体" w:hAnsi="宋体" w:cs="宋体"/>
          <w:b/>
          <w:bCs/>
          <w:color w:val="000000"/>
          <w:kern w:val="0"/>
          <w:sz w:val="24"/>
        </w:rPr>
        <w:t xml:space="preserve"> </w:t>
      </w:r>
      <w:r>
        <w:rPr>
          <w:rFonts w:hint="eastAsia" w:ascii="宋体" w:hAnsi="宋体" w:cs="宋体"/>
          <w:b/>
          <w:bCs/>
          <w:kern w:val="0"/>
          <w:sz w:val="24"/>
        </w:rPr>
        <w:t>权利瑕疵担保</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9.1 乙方保证对其出售的货物享有合法的权利。</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 xml:space="preserve">9.2 </w:t>
      </w:r>
      <w:r>
        <w:rPr>
          <w:rFonts w:hint="eastAsia" w:ascii="宋体" w:hAnsi="宋体" w:cs="宋体"/>
          <w:kern w:val="0"/>
          <w:sz w:val="24"/>
        </w:rPr>
        <w:t>乙方保证在交付的货物上不存在抵押权等担保物权。</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color w:val="000000"/>
          <w:kern w:val="0"/>
          <w:sz w:val="24"/>
        </w:rPr>
      </w:pPr>
      <w:r>
        <w:rPr>
          <w:rFonts w:hint="eastAsia" w:ascii="宋体" w:hAnsi="宋体" w:cs="宋体"/>
          <w:color w:val="000000"/>
          <w:kern w:val="0"/>
          <w:sz w:val="24"/>
        </w:rPr>
        <w:t>9.3 如甲方使用上述货物构成对第三人侵权的，则由乙方承担全部责任。</w:t>
      </w:r>
    </w:p>
    <w:p>
      <w:pPr>
        <w:autoSpaceDE w:val="0"/>
        <w:autoSpaceDN w:val="0"/>
        <w:adjustRightInd w:val="0"/>
        <w:snapToGrid w:val="0"/>
        <w:spacing w:line="360" w:lineRule="auto"/>
        <w:ind w:left="271" w:leftChars="129" w:right="136" w:rightChars="65"/>
        <w:jc w:val="left"/>
        <w:rPr>
          <w:rFonts w:hint="eastAsia" w:ascii="宋体" w:hAnsi="宋体" w:cs="宋体"/>
          <w:b/>
          <w:bCs/>
          <w:color w:val="000000"/>
          <w:kern w:val="0"/>
          <w:sz w:val="24"/>
        </w:rPr>
      </w:pPr>
      <w:r>
        <w:rPr>
          <w:rFonts w:hint="eastAsia" w:ascii="宋体" w:hAnsi="宋体" w:cs="宋体"/>
          <w:b/>
          <w:bCs/>
          <w:color w:val="000000"/>
          <w:kern w:val="0"/>
          <w:sz w:val="24"/>
        </w:rPr>
        <w:t>10. 知识产权保护</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color w:val="000000"/>
          <w:kern w:val="0"/>
          <w:sz w:val="24"/>
        </w:rPr>
        <w:t>10.1 乙方对其所销售的货物应当享有知识产权或经权利人合法授权，保证没有侵犯任</w:t>
      </w:r>
      <w:r>
        <w:rPr>
          <w:rFonts w:hint="eastAsia" w:ascii="宋体" w:hAnsi="宋体" w:cs="宋体"/>
          <w:kern w:val="0"/>
          <w:sz w:val="24"/>
        </w:rPr>
        <w:t>何第三人的知识产权等权利。</w:t>
      </w:r>
      <w:bookmarkStart w:id="4" w:name="_Hlk163047038"/>
      <w:r>
        <w:rPr>
          <w:rFonts w:hint="eastAsia" w:ascii="宋体" w:hAnsi="宋体" w:cs="宋体"/>
          <w:kern w:val="0"/>
          <w:sz w:val="24"/>
        </w:rPr>
        <w:t>因违反前述约定对第三人构成侵权的，应当由乙方向第三人承担法律责任；甲方依法向第三人赔偿后，有权向乙方追偿。甲方有其他损失的，乙方应当赔偿</w:t>
      </w:r>
      <w:bookmarkEnd w:id="4"/>
      <w:r>
        <w:rPr>
          <w:rFonts w:hint="eastAsia" w:ascii="宋体" w:hAnsi="宋体" w:cs="宋体"/>
          <w:kern w:val="0"/>
          <w:sz w:val="24"/>
        </w:rPr>
        <w:t>。</w:t>
      </w:r>
    </w:p>
    <w:p>
      <w:pPr>
        <w:autoSpaceDE w:val="0"/>
        <w:autoSpaceDN w:val="0"/>
        <w:adjustRightInd w:val="0"/>
        <w:snapToGrid w:val="0"/>
        <w:spacing w:line="360" w:lineRule="auto"/>
        <w:ind w:left="271" w:leftChars="129" w:right="136" w:rightChars="65"/>
        <w:jc w:val="left"/>
        <w:rPr>
          <w:rFonts w:hint="eastAsia" w:ascii="宋体" w:hAnsi="宋体" w:cs="宋体"/>
          <w:b/>
          <w:bCs/>
          <w:kern w:val="0"/>
          <w:sz w:val="24"/>
        </w:rPr>
      </w:pPr>
      <w:r>
        <w:rPr>
          <w:rFonts w:hint="eastAsia" w:ascii="宋体" w:hAnsi="宋体" w:cs="宋体"/>
          <w:b/>
          <w:bCs/>
          <w:kern w:val="0"/>
          <w:sz w:val="24"/>
        </w:rPr>
        <w:t>11. 保密义务</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kern w:val="0"/>
          <w:sz w:val="24"/>
        </w:rPr>
        <w:t>【政府采购合同专用条款】</w:t>
      </w:r>
      <w:r>
        <w:rPr>
          <w:rFonts w:hint="eastAsia" w:ascii="宋体" w:hAnsi="宋体" w:cs="宋体"/>
          <w:kern w:val="0"/>
          <w:sz w:val="24"/>
        </w:rPr>
        <w:t>中约定。</w:t>
      </w:r>
    </w:p>
    <w:p>
      <w:pPr>
        <w:autoSpaceDE w:val="0"/>
        <w:autoSpaceDN w:val="0"/>
        <w:adjustRightInd w:val="0"/>
        <w:snapToGrid w:val="0"/>
        <w:spacing w:line="360" w:lineRule="auto"/>
        <w:ind w:left="271" w:leftChars="129" w:right="136" w:rightChars="65"/>
        <w:jc w:val="left"/>
        <w:rPr>
          <w:rFonts w:hint="eastAsia" w:ascii="宋体" w:hAnsi="宋体" w:cs="宋体"/>
          <w:b/>
          <w:bCs/>
          <w:kern w:val="0"/>
          <w:sz w:val="24"/>
        </w:rPr>
      </w:pPr>
      <w:r>
        <w:rPr>
          <w:rFonts w:hint="eastAsia" w:ascii="宋体" w:hAnsi="宋体" w:cs="宋体"/>
          <w:b/>
          <w:bCs/>
          <w:kern w:val="0"/>
          <w:sz w:val="24"/>
        </w:rPr>
        <w:t>12. 合同价款支付</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12.1 合同价款支付按照国库集中支付制度及财政管理相关规定执行。</w:t>
      </w:r>
    </w:p>
    <w:p>
      <w:pPr>
        <w:autoSpaceDE w:val="0"/>
        <w:autoSpaceDN w:val="0"/>
        <w:spacing w:before="9" w:line="360" w:lineRule="auto"/>
        <w:ind w:left="271" w:leftChars="129" w:right="136" w:rightChars="65" w:firstLine="480" w:firstLineChars="200"/>
        <w:jc w:val="left"/>
        <w:outlineLvl w:val="1"/>
        <w:rPr>
          <w:rFonts w:hint="eastAsia" w:ascii="宋体" w:hAnsi="宋体" w:cs="宋体"/>
          <w:sz w:val="24"/>
        </w:rPr>
      </w:pPr>
      <w:r>
        <w:rPr>
          <w:rFonts w:hint="eastAsia" w:ascii="宋体" w:hAnsi="宋体" w:cs="宋体"/>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pPr>
        <w:autoSpaceDE w:val="0"/>
        <w:autoSpaceDN w:val="0"/>
        <w:spacing w:line="360" w:lineRule="auto"/>
        <w:ind w:left="753" w:leftChars="129" w:right="136" w:rightChars="65" w:hanging="482"/>
        <w:rPr>
          <w:rFonts w:hint="eastAsia" w:ascii="宋体" w:hAnsi="宋体" w:cs="宋体"/>
          <w:b/>
          <w:bCs/>
          <w:sz w:val="24"/>
        </w:rPr>
      </w:pPr>
      <w:r>
        <w:rPr>
          <w:rFonts w:hint="eastAsia" w:ascii="宋体" w:hAnsi="宋体" w:cs="宋体"/>
          <w:b/>
          <w:bCs/>
          <w:sz w:val="24"/>
        </w:rPr>
        <w:t>13. 履约保证金</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13.1 乙方应当以支票、汇票、本票或者金融机构、担保机构出具的保函等非现金形式提交。</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13.2 如果乙方出现</w:t>
      </w:r>
      <w:r>
        <w:rPr>
          <w:rFonts w:hint="eastAsia" w:ascii="宋体" w:hAnsi="宋体" w:cs="宋体"/>
          <w:b/>
          <w:bCs/>
          <w:kern w:val="0"/>
          <w:sz w:val="24"/>
        </w:rPr>
        <w:t>【政府采购合同专用条款】</w:t>
      </w:r>
      <w:r>
        <w:rPr>
          <w:rFonts w:hint="eastAsia" w:ascii="宋体" w:hAnsi="宋体" w:cs="宋体"/>
          <w:kern w:val="0"/>
          <w:sz w:val="24"/>
        </w:rPr>
        <w:t>约定情形的，履约保证金不予退还；如果乙方未能按合同约定全面履行义务，甲方有权从履约保证金中取得补偿或赔偿，且不影响甲方要求乙方承担合同约定的超过履约保证金的违约责任的权利。</w:t>
      </w:r>
    </w:p>
    <w:p>
      <w:pPr>
        <w:autoSpaceDE w:val="0"/>
        <w:autoSpaceDN w:val="0"/>
        <w:spacing w:line="360" w:lineRule="auto"/>
        <w:ind w:left="271" w:leftChars="129" w:right="136" w:rightChars="65" w:firstLine="420"/>
        <w:jc w:val="left"/>
        <w:rPr>
          <w:rFonts w:hint="eastAsia" w:ascii="宋体" w:hAnsi="宋体" w:cs="宋体"/>
          <w:kern w:val="0"/>
          <w:sz w:val="24"/>
        </w:rPr>
      </w:pPr>
      <w:r>
        <w:rPr>
          <w:rFonts w:hint="eastAsia" w:ascii="宋体" w:hAnsi="宋体" w:cs="宋体"/>
          <w:kern w:val="0"/>
          <w:sz w:val="24"/>
        </w:rPr>
        <w:t>13.3 甲方在项目通过验收后按照</w:t>
      </w:r>
      <w:r>
        <w:rPr>
          <w:rFonts w:hint="eastAsia" w:ascii="宋体" w:hAnsi="宋体" w:cs="宋体"/>
          <w:b/>
          <w:kern w:val="0"/>
          <w:sz w:val="24"/>
        </w:rPr>
        <w:t>【政府采购合同专用条款】</w:t>
      </w:r>
      <w:r>
        <w:rPr>
          <w:rFonts w:hint="eastAsia" w:ascii="宋体" w:hAnsi="宋体" w:cs="宋体"/>
          <w:kern w:val="0"/>
          <w:sz w:val="24"/>
        </w:rPr>
        <w:t>规定的时间内将履约保证金退还乙方；逾期退还的，乙方可要求甲方支付违约金，违约金按照</w:t>
      </w:r>
      <w:r>
        <w:rPr>
          <w:rFonts w:hint="eastAsia" w:ascii="宋体" w:hAnsi="宋体" w:cs="宋体"/>
          <w:b/>
          <w:kern w:val="0"/>
          <w:sz w:val="24"/>
        </w:rPr>
        <w:t>【政府采购合同专用条款】</w:t>
      </w:r>
      <w:r>
        <w:rPr>
          <w:rFonts w:hint="eastAsia" w:ascii="宋体" w:hAnsi="宋体" w:cs="宋体"/>
          <w:kern w:val="0"/>
          <w:sz w:val="24"/>
        </w:rPr>
        <w:t>规定支付。</w:t>
      </w:r>
    </w:p>
    <w:p>
      <w:pPr>
        <w:autoSpaceDE w:val="0"/>
        <w:autoSpaceDN w:val="0"/>
        <w:adjustRightInd w:val="0"/>
        <w:snapToGrid w:val="0"/>
        <w:spacing w:line="360" w:lineRule="auto"/>
        <w:ind w:left="271" w:leftChars="129" w:right="136" w:rightChars="65"/>
        <w:jc w:val="left"/>
        <w:rPr>
          <w:rFonts w:hint="eastAsia" w:ascii="宋体" w:hAnsi="宋体" w:cs="宋体"/>
          <w:b/>
          <w:kern w:val="0"/>
          <w:sz w:val="24"/>
        </w:rPr>
      </w:pPr>
      <w:r>
        <w:rPr>
          <w:rFonts w:hint="eastAsia" w:ascii="宋体" w:hAnsi="宋体" w:cs="宋体"/>
          <w:b/>
          <w:bCs/>
          <w:kern w:val="0"/>
          <w:sz w:val="24"/>
        </w:rPr>
        <w:t xml:space="preserve">14. </w:t>
      </w:r>
      <w:r>
        <w:rPr>
          <w:rFonts w:hint="eastAsia" w:ascii="宋体" w:hAnsi="宋体" w:cs="宋体"/>
          <w:b/>
          <w:kern w:val="0"/>
          <w:sz w:val="24"/>
        </w:rPr>
        <w:t>售后服务</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14.1 除项目不涉及或采购活动中明确约定无须承担外，乙方还应提供下列服务:</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(1)货物的现场移动、安装、调试、启动监督及技术支持；</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(2)提供货物组装和维修所需的专用工具和辅助材料；</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(3)在</w:t>
      </w:r>
      <w:r>
        <w:rPr>
          <w:rFonts w:hint="eastAsia" w:ascii="宋体" w:hAnsi="宋体" w:cs="宋体"/>
          <w:b/>
          <w:bCs/>
          <w:kern w:val="0"/>
          <w:sz w:val="24"/>
        </w:rPr>
        <w:t>【政府采购合同专用条款】</w:t>
      </w:r>
      <w:r>
        <w:rPr>
          <w:rFonts w:hint="eastAsia" w:ascii="宋体" w:hAnsi="宋体" w:cs="宋体"/>
          <w:kern w:val="0"/>
          <w:sz w:val="24"/>
        </w:rPr>
        <w:t>约定的期限内对所有的货物实施运行监督、维修，但前提条件是该服务并不能免除乙方在质量保证期内所承担的义务；</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(4)在制造商所在地或指定现场就货物的安装、启动、运营、维护、废弃处置等对甲方操作人员进行培训；</w:t>
      </w:r>
    </w:p>
    <w:p>
      <w:pPr>
        <w:autoSpaceDE w:val="0"/>
        <w:autoSpaceDN w:val="0"/>
        <w:adjustRightInd w:val="0"/>
        <w:spacing w:line="360" w:lineRule="auto"/>
        <w:ind w:left="271" w:leftChars="129" w:right="136" w:rightChars="65" w:firstLine="480" w:firstLineChars="200"/>
        <w:rPr>
          <w:rFonts w:hint="eastAsia" w:ascii="宋体" w:hAnsi="宋体" w:cs="宋体"/>
          <w:sz w:val="24"/>
        </w:rPr>
      </w:pPr>
      <w:r>
        <w:rPr>
          <w:rFonts w:hint="eastAsia" w:ascii="宋体" w:hAnsi="宋体" w:cs="宋体"/>
          <w:sz w:val="24"/>
        </w:rPr>
        <w:t>(5)依照法律、行政法规的规定或者按照</w:t>
      </w:r>
      <w:r>
        <w:rPr>
          <w:rFonts w:hint="eastAsia" w:ascii="宋体" w:hAnsi="宋体" w:cs="宋体"/>
          <w:b/>
          <w:bCs/>
          <w:sz w:val="24"/>
        </w:rPr>
        <w:t>【政府采购合同专用条款】</w:t>
      </w:r>
      <w:r>
        <w:rPr>
          <w:rFonts w:hint="eastAsia" w:ascii="宋体" w:hAnsi="宋体" w:cs="宋体"/>
          <w:sz w:val="24"/>
        </w:rPr>
        <w:t>约定，货物在有效使用年限届满后应予回收的，乙方负有自行或者委托第三人对货物予以回收的义务；</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(6)</w:t>
      </w:r>
      <w:r>
        <w:rPr>
          <w:rFonts w:hint="eastAsia" w:ascii="宋体" w:hAnsi="宋体" w:cs="宋体"/>
          <w:b/>
          <w:kern w:val="0"/>
          <w:sz w:val="24"/>
        </w:rPr>
        <w:t>【政府采购合同专用条款】</w:t>
      </w:r>
      <w:r>
        <w:rPr>
          <w:rFonts w:hint="eastAsia" w:ascii="宋体" w:hAnsi="宋体" w:cs="宋体"/>
          <w:kern w:val="0"/>
          <w:sz w:val="24"/>
        </w:rPr>
        <w:t>规定由乙方提供的其他服务。</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14.2 乙方提供的售后服务的费用已包含在合同价款中，甲方不再另行支付。</w:t>
      </w:r>
    </w:p>
    <w:p>
      <w:pPr>
        <w:autoSpaceDE w:val="0"/>
        <w:autoSpaceDN w:val="0"/>
        <w:adjustRightInd w:val="0"/>
        <w:snapToGrid w:val="0"/>
        <w:spacing w:line="360" w:lineRule="auto"/>
        <w:ind w:left="271" w:leftChars="129" w:right="136" w:rightChars="65"/>
        <w:jc w:val="left"/>
        <w:rPr>
          <w:rFonts w:hint="eastAsia" w:ascii="宋体" w:hAnsi="宋体" w:cs="宋体"/>
          <w:b/>
          <w:bCs/>
          <w:kern w:val="0"/>
          <w:sz w:val="24"/>
        </w:rPr>
      </w:pPr>
      <w:r>
        <w:rPr>
          <w:rFonts w:hint="eastAsia" w:ascii="宋体" w:hAnsi="宋体" w:cs="宋体"/>
          <w:b/>
          <w:bCs/>
          <w:kern w:val="0"/>
          <w:sz w:val="24"/>
        </w:rPr>
        <w:t>15. 违约责任</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bCs/>
          <w:kern w:val="0"/>
          <w:sz w:val="24"/>
        </w:rPr>
      </w:pPr>
      <w:r>
        <w:rPr>
          <w:rFonts w:hint="eastAsia" w:ascii="宋体" w:hAnsi="宋体" w:cs="宋体"/>
          <w:bCs/>
          <w:kern w:val="0"/>
          <w:sz w:val="24"/>
        </w:rPr>
        <w:t>15.1质量瑕疵的违约责任</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乙方提供的产品不符合合同约定的质量标准或存在产品质量缺陷，甲方有权要求乙方根据</w:t>
      </w:r>
      <w:r>
        <w:rPr>
          <w:rFonts w:hint="eastAsia" w:ascii="宋体" w:hAnsi="宋体" w:cs="宋体"/>
          <w:b/>
          <w:kern w:val="0"/>
          <w:sz w:val="24"/>
        </w:rPr>
        <w:t>【政府采购合同专用条款】</w:t>
      </w:r>
      <w:r>
        <w:rPr>
          <w:rFonts w:hint="eastAsia" w:ascii="宋体" w:hAnsi="宋体" w:cs="宋体"/>
          <w:bCs/>
          <w:kern w:val="0"/>
          <w:sz w:val="24"/>
        </w:rPr>
        <w:t>要求</w:t>
      </w:r>
      <w:r>
        <w:rPr>
          <w:rFonts w:hint="eastAsia" w:ascii="宋体" w:hAnsi="宋体" w:cs="宋体"/>
          <w:kern w:val="0"/>
          <w:sz w:val="24"/>
        </w:rPr>
        <w:t>及时修理、重作、更换，并承担由此给甲方造成的损失。</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bCs/>
          <w:kern w:val="0"/>
          <w:sz w:val="24"/>
        </w:rPr>
      </w:pPr>
      <w:r>
        <w:rPr>
          <w:rFonts w:hint="eastAsia" w:ascii="宋体" w:hAnsi="宋体" w:cs="宋体"/>
          <w:bCs/>
          <w:kern w:val="0"/>
          <w:sz w:val="24"/>
        </w:rPr>
        <w:t>15.2 迟延交货的违约责任</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(2)如果乙方没有按照合同规定的时间交货和提供相关服务，甲方有权从货款中扣除误期赔偿费而不影响合同项下的其他补救方法，赔偿费按</w:t>
      </w:r>
      <w:r>
        <w:rPr>
          <w:rFonts w:hint="eastAsia" w:ascii="宋体" w:hAnsi="宋体" w:cs="宋体"/>
          <w:b/>
          <w:kern w:val="0"/>
          <w:sz w:val="24"/>
        </w:rPr>
        <w:t>【政府采购合同专用条款】</w:t>
      </w:r>
      <w:r>
        <w:rPr>
          <w:rFonts w:hint="eastAsia" w:ascii="宋体" w:hAnsi="宋体" w:cs="宋体"/>
          <w:kern w:val="0"/>
          <w:sz w:val="24"/>
        </w:rPr>
        <w:t>规定执行。如果涉及公共利益，且赔偿金额无法弥补公共利益损失，甲方可要求继续履行或者采取其他补救措施。</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15.3 迟延支付的违约责任</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甲方存在迟延支付乙方合同款项的，应当承担</w:t>
      </w:r>
      <w:r>
        <w:rPr>
          <w:rFonts w:hint="eastAsia" w:ascii="宋体" w:hAnsi="宋体" w:cs="宋体"/>
          <w:b/>
          <w:bCs/>
          <w:kern w:val="0"/>
          <w:sz w:val="24"/>
        </w:rPr>
        <w:t>【政府采购合同专用条款】</w:t>
      </w:r>
      <w:r>
        <w:rPr>
          <w:rFonts w:hint="eastAsia" w:ascii="宋体" w:hAnsi="宋体" w:cs="宋体"/>
          <w:kern w:val="0"/>
          <w:sz w:val="24"/>
        </w:rPr>
        <w:t>规定的逾期付款利息。</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bCs/>
          <w:kern w:val="0"/>
          <w:sz w:val="24"/>
        </w:rPr>
        <w:t>15.4其他违约责任根据项目实际需要按</w:t>
      </w:r>
      <w:r>
        <w:rPr>
          <w:rFonts w:hint="eastAsia" w:ascii="宋体" w:hAnsi="宋体" w:cs="宋体"/>
          <w:b/>
          <w:bCs/>
          <w:kern w:val="0"/>
          <w:sz w:val="24"/>
        </w:rPr>
        <w:t>【政府采购合同专用条款】</w:t>
      </w:r>
      <w:r>
        <w:rPr>
          <w:rFonts w:hint="eastAsia" w:ascii="宋体" w:hAnsi="宋体" w:cs="宋体"/>
          <w:kern w:val="0"/>
          <w:sz w:val="24"/>
        </w:rPr>
        <w:t>规定执行。</w:t>
      </w:r>
    </w:p>
    <w:p>
      <w:pPr>
        <w:numPr>
          <w:ilvl w:val="0"/>
          <w:numId w:val="4"/>
        </w:numPr>
        <w:autoSpaceDE w:val="0"/>
        <w:autoSpaceDN w:val="0"/>
        <w:adjustRightInd w:val="0"/>
        <w:snapToGrid w:val="0"/>
        <w:spacing w:line="360" w:lineRule="auto"/>
        <w:ind w:left="271" w:leftChars="129" w:right="136" w:rightChars="65"/>
        <w:jc w:val="left"/>
        <w:rPr>
          <w:rFonts w:hint="eastAsia" w:ascii="宋体" w:hAnsi="宋体" w:cs="宋体"/>
          <w:b/>
          <w:kern w:val="0"/>
          <w:sz w:val="24"/>
          <w:lang w:eastAsia="en-US"/>
        </w:rPr>
      </w:pPr>
      <w:r>
        <w:rPr>
          <w:rFonts w:hint="eastAsia" w:ascii="宋体" w:hAnsi="宋体" w:cs="宋体"/>
          <w:b/>
          <w:kern w:val="0"/>
          <w:sz w:val="24"/>
          <w:lang w:eastAsia="en-US"/>
        </w:rPr>
        <w:t>合同变更、中止与终止</w:t>
      </w:r>
    </w:p>
    <w:p>
      <w:pPr>
        <w:autoSpaceDE w:val="0"/>
        <w:autoSpaceDN w:val="0"/>
        <w:adjustRightInd w:val="0"/>
        <w:snapToGrid w:val="0"/>
        <w:spacing w:line="360" w:lineRule="auto"/>
        <w:ind w:left="271" w:leftChars="129" w:right="136" w:rightChars="65"/>
        <w:jc w:val="left"/>
        <w:rPr>
          <w:rFonts w:hint="eastAsia" w:ascii="宋体" w:hAnsi="宋体" w:cs="宋体"/>
          <w:kern w:val="0"/>
          <w:sz w:val="24"/>
          <w:lang w:eastAsia="en-US"/>
        </w:rPr>
      </w:pPr>
      <w:r>
        <w:rPr>
          <w:rFonts w:hint="eastAsia" w:ascii="宋体" w:hAnsi="宋体" w:cs="宋体"/>
          <w:kern w:val="0"/>
          <w:sz w:val="24"/>
          <w:lang w:eastAsia="en-US"/>
        </w:rPr>
        <w:t xml:space="preserve">    16.1合同的变更</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政府采购合同履行中，在不改变合同其他条款的前提下，甲方可以在合同价款10%的范围内追加与合同标的相同的货物，并就此与乙方协商一致后签订补充协议。</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16.2合同的中止</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(1)合同履行过程中因供应商就采购文件、采购过程或结果提起投诉的，甲方认为有必要的，可以中止合同的履行。</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autoSpaceDE w:val="0"/>
        <w:autoSpaceDN w:val="0"/>
        <w:adjustRightInd w:val="0"/>
        <w:spacing w:line="360" w:lineRule="auto"/>
        <w:ind w:left="271" w:leftChars="129" w:right="136" w:rightChars="65" w:firstLine="480" w:firstLineChars="200"/>
        <w:rPr>
          <w:rFonts w:hint="eastAsia" w:ascii="宋体" w:hAnsi="宋体" w:cs="宋体"/>
          <w:sz w:val="24"/>
        </w:rPr>
      </w:pPr>
      <w:r>
        <w:rPr>
          <w:rFonts w:hint="eastAsia" w:ascii="宋体" w:hAnsi="宋体" w:cs="宋体"/>
          <w:sz w:val="24"/>
        </w:rPr>
        <w:t>(3)乙方分立、合并或者变更住所的，应当及时以书面形式告知甲方。乙方没有及时告知甲方，致使合同履行发生困难的，甲方可以中止合同履行并要求乙方承担由此给甲方造成的损失。</w:t>
      </w:r>
    </w:p>
    <w:p>
      <w:pPr>
        <w:autoSpaceDE w:val="0"/>
        <w:autoSpaceDN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(4)甲方不得以行政区划调整、政府换届、机构或者职能调整以及相关责任人更替为由中止合同。</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16.3合同的终止</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(1)合同因有效期限届满而终止；</w:t>
      </w:r>
    </w:p>
    <w:p>
      <w:pPr>
        <w:autoSpaceDE w:val="0"/>
        <w:autoSpaceDN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(2)乙方未按合同约定履行，构成根本性违约的，甲方有权终止合同，并追究乙方的违约责任。</w:t>
      </w:r>
    </w:p>
    <w:p>
      <w:pPr>
        <w:autoSpaceDE w:val="0"/>
        <w:autoSpaceDN w:val="0"/>
        <w:adjustRightInd w:val="0"/>
        <w:spacing w:line="360" w:lineRule="auto"/>
        <w:ind w:left="271" w:leftChars="129" w:right="136" w:rightChars="65" w:firstLine="480" w:firstLineChars="200"/>
        <w:rPr>
          <w:rFonts w:hint="eastAsia" w:ascii="宋体" w:hAnsi="宋体" w:cs="宋体"/>
          <w:sz w:val="24"/>
        </w:rPr>
      </w:pPr>
      <w:r>
        <w:rPr>
          <w:rFonts w:hint="eastAsia" w:ascii="宋体" w:hAnsi="宋体" w:cs="宋体"/>
          <w:sz w:val="24"/>
        </w:rPr>
        <w:t>16.4 涉及国家利益、社会公共利益的情形</w:t>
      </w:r>
    </w:p>
    <w:p>
      <w:pPr>
        <w:autoSpaceDE w:val="0"/>
        <w:autoSpaceDN w:val="0"/>
        <w:adjustRightInd w:val="0"/>
        <w:spacing w:line="360" w:lineRule="auto"/>
        <w:ind w:left="271" w:leftChars="129" w:right="136" w:rightChars="65" w:firstLine="480" w:firstLineChars="200"/>
        <w:rPr>
          <w:rFonts w:hint="eastAsia" w:ascii="宋体" w:hAnsi="宋体" w:cs="宋体"/>
          <w:sz w:val="24"/>
        </w:rPr>
      </w:pPr>
      <w:r>
        <w:rPr>
          <w:rFonts w:hint="eastAsia" w:ascii="宋体" w:hAnsi="宋体" w:cs="宋体"/>
          <w:sz w:val="24"/>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360" w:lineRule="auto"/>
        <w:ind w:left="271" w:leftChars="129" w:right="136" w:rightChars="65"/>
        <w:jc w:val="left"/>
        <w:rPr>
          <w:rFonts w:hint="eastAsia" w:ascii="宋体" w:hAnsi="宋体" w:cs="宋体"/>
          <w:b/>
          <w:bCs/>
          <w:kern w:val="0"/>
          <w:sz w:val="24"/>
        </w:rPr>
      </w:pPr>
      <w:r>
        <w:rPr>
          <w:rFonts w:hint="eastAsia" w:ascii="宋体" w:hAnsi="宋体" w:cs="宋体"/>
          <w:b/>
          <w:bCs/>
          <w:kern w:val="0"/>
          <w:sz w:val="24"/>
        </w:rPr>
        <w:t>17. 合同分包</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17.1 乙方不得将合同转包给其他供应商。涉及合同分包的，乙方应根据采购文件和投标(响应)文件规定进行合同分包。</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360" w:lineRule="auto"/>
        <w:ind w:left="271" w:leftChars="129" w:right="136" w:rightChars="65"/>
        <w:jc w:val="left"/>
        <w:rPr>
          <w:rFonts w:hint="eastAsia" w:ascii="宋体" w:hAnsi="宋体" w:cs="宋体"/>
          <w:b/>
          <w:bCs/>
          <w:kern w:val="0"/>
          <w:sz w:val="24"/>
        </w:rPr>
      </w:pPr>
      <w:r>
        <w:rPr>
          <w:rFonts w:hint="eastAsia" w:ascii="宋体" w:hAnsi="宋体" w:cs="宋体"/>
          <w:b/>
          <w:bCs/>
          <w:kern w:val="0"/>
          <w:sz w:val="24"/>
        </w:rPr>
        <w:t>18. 不可抗力</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18.1 不可抗力是指合同双方不能预见、不能避免且不能克服的客观情况。</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18.2 任何一方对由于不可抗力造成的部分或全部不能履行合同不承担违约责任。但迟延履行后发生不可抗力的，不能免除责任。</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360" w:lineRule="auto"/>
        <w:ind w:left="271" w:leftChars="129" w:right="136" w:rightChars="65"/>
        <w:jc w:val="left"/>
        <w:rPr>
          <w:rFonts w:hint="eastAsia" w:ascii="宋体" w:hAnsi="宋体" w:cs="宋体"/>
          <w:b/>
          <w:bCs/>
          <w:kern w:val="0"/>
          <w:sz w:val="24"/>
        </w:rPr>
      </w:pPr>
      <w:r>
        <w:rPr>
          <w:rFonts w:hint="eastAsia" w:ascii="宋体" w:hAnsi="宋体" w:cs="宋体"/>
          <w:b/>
          <w:bCs/>
          <w:kern w:val="0"/>
          <w:sz w:val="24"/>
        </w:rPr>
        <w:t>19. 解决争议的方法</w:t>
      </w:r>
    </w:p>
    <w:p>
      <w:pPr>
        <w:autoSpaceDE w:val="0"/>
        <w:autoSpaceDN w:val="0"/>
        <w:adjustRightInd w:val="0"/>
        <w:spacing w:line="360" w:lineRule="auto"/>
        <w:ind w:left="271" w:leftChars="129" w:right="136" w:rightChars="65" w:firstLine="480" w:firstLineChars="200"/>
        <w:rPr>
          <w:rFonts w:hint="eastAsia" w:ascii="宋体" w:hAnsi="宋体" w:cs="宋体"/>
          <w:sz w:val="24"/>
        </w:rPr>
      </w:pPr>
      <w:r>
        <w:rPr>
          <w:rFonts w:hint="eastAsia" w:ascii="宋体" w:hAnsi="宋体" w:cs="宋体"/>
          <w:sz w:val="24"/>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360" w:lineRule="auto"/>
        <w:ind w:left="271" w:leftChars="129" w:right="136" w:rightChars="65" w:firstLine="480" w:firstLineChars="200"/>
        <w:rPr>
          <w:rFonts w:hint="eastAsia" w:ascii="宋体" w:hAnsi="宋体" w:cs="宋体"/>
          <w:sz w:val="24"/>
        </w:rPr>
      </w:pPr>
      <w:r>
        <w:rPr>
          <w:rFonts w:hint="eastAsia" w:ascii="宋体" w:hAnsi="宋体" w:cs="宋体"/>
          <w:sz w:val="24"/>
        </w:rPr>
        <w:t>19.2 选择仲裁的，应在</w:t>
      </w:r>
      <w:r>
        <w:rPr>
          <w:rFonts w:hint="eastAsia" w:ascii="宋体" w:hAnsi="宋体" w:cs="宋体"/>
          <w:b/>
          <w:bCs/>
          <w:sz w:val="24"/>
        </w:rPr>
        <w:t>【政府采购合同专用条款】</w:t>
      </w:r>
      <w:r>
        <w:rPr>
          <w:rFonts w:hint="eastAsia" w:ascii="宋体" w:hAnsi="宋体" w:cs="宋体"/>
          <w:sz w:val="24"/>
        </w:rPr>
        <w:t>中明确仲裁机构及仲裁地；通过诉讼方式解决的，可以在</w:t>
      </w:r>
      <w:r>
        <w:rPr>
          <w:rFonts w:hint="eastAsia" w:ascii="宋体" w:hAnsi="宋体" w:cs="宋体"/>
          <w:b/>
          <w:bCs/>
          <w:sz w:val="24"/>
        </w:rPr>
        <w:t>【政府采购合同专用条款】</w:t>
      </w:r>
      <w:r>
        <w:rPr>
          <w:rFonts w:hint="eastAsia" w:ascii="宋体" w:hAnsi="宋体" w:cs="宋体"/>
          <w:sz w:val="24"/>
        </w:rPr>
        <w:t>中进一步约定选择与争议有实际联系的地点的人民法院管辖，但管辖法院的约定不得违反级别管辖和专属管辖的规定。</w:t>
      </w:r>
    </w:p>
    <w:p>
      <w:pPr>
        <w:autoSpaceDE w:val="0"/>
        <w:autoSpaceDN w:val="0"/>
        <w:adjustRightInd w:val="0"/>
        <w:spacing w:line="360" w:lineRule="auto"/>
        <w:ind w:left="271" w:leftChars="129" w:right="136" w:rightChars="65" w:firstLine="480" w:firstLineChars="200"/>
        <w:rPr>
          <w:rFonts w:hint="eastAsia" w:ascii="宋体" w:hAnsi="宋体" w:cs="宋体"/>
          <w:sz w:val="24"/>
        </w:rPr>
      </w:pPr>
      <w:r>
        <w:rPr>
          <w:rFonts w:hint="eastAsia" w:ascii="宋体" w:hAnsi="宋体" w:cs="宋体"/>
          <w:sz w:val="24"/>
        </w:rPr>
        <w:t>19.3 如甲乙双方有争议的事项不影响合同其他部分的履行，在争议解决期间，合同其他部分应当继续履行。</w:t>
      </w:r>
    </w:p>
    <w:p>
      <w:pPr>
        <w:autoSpaceDE w:val="0"/>
        <w:autoSpaceDN w:val="0"/>
        <w:adjustRightInd w:val="0"/>
        <w:snapToGrid w:val="0"/>
        <w:spacing w:line="360" w:lineRule="auto"/>
        <w:ind w:left="271" w:leftChars="129" w:right="136" w:rightChars="65"/>
        <w:jc w:val="left"/>
        <w:rPr>
          <w:rFonts w:hint="eastAsia" w:ascii="宋体" w:hAnsi="宋体" w:cs="宋体"/>
          <w:kern w:val="0"/>
          <w:sz w:val="24"/>
        </w:rPr>
      </w:pPr>
      <w:r>
        <w:rPr>
          <w:rFonts w:hint="eastAsia" w:ascii="宋体" w:hAnsi="宋体" w:cs="宋体"/>
          <w:b/>
          <w:kern w:val="0"/>
          <w:sz w:val="24"/>
        </w:rPr>
        <w:t>20. 政府采购政策</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 xml:space="preserve">20.1 </w:t>
      </w:r>
      <w:r>
        <w:rPr>
          <w:rFonts w:hint="eastAsia" w:ascii="宋体" w:hAnsi="宋体" w:cs="宋体"/>
          <w:kern w:val="0"/>
          <w:sz w:val="24"/>
          <w:lang w:val="en-GB"/>
        </w:rPr>
        <w:t>本合同应当按照规定执行政府采购政策。</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20.2 本合同依法执行政府采购政策的方式和内容，属于合同履约验收的范围。甲乙双方</w:t>
      </w:r>
      <w:r>
        <w:rPr>
          <w:rFonts w:hint="eastAsia" w:ascii="宋体" w:hAnsi="宋体" w:cs="宋体"/>
          <w:kern w:val="0"/>
          <w:sz w:val="24"/>
          <w:lang w:val="en-GB"/>
        </w:rPr>
        <w:t>未按规定要求执行政府采购政策造成损失的</w:t>
      </w:r>
      <w:r>
        <w:rPr>
          <w:rFonts w:hint="eastAsia" w:ascii="宋体" w:hAnsi="宋体" w:cs="宋体"/>
          <w:kern w:val="0"/>
          <w:sz w:val="24"/>
        </w:rPr>
        <w:t>，有过错的一方应当承担赔偿责任，双方都有过错的，各自承担相应的责任。</w:t>
      </w:r>
    </w:p>
    <w:p>
      <w:pPr>
        <w:autoSpaceDE w:val="0"/>
        <w:autoSpaceDN w:val="0"/>
        <w:spacing w:line="360" w:lineRule="auto"/>
        <w:ind w:left="271" w:leftChars="129" w:right="136" w:rightChars="65" w:firstLine="480" w:firstLineChars="200"/>
        <w:rPr>
          <w:rFonts w:hint="eastAsia" w:ascii="宋体" w:hAnsi="宋体" w:cs="宋体"/>
          <w:sz w:val="24"/>
        </w:rPr>
      </w:pPr>
      <w:r>
        <w:rPr>
          <w:rFonts w:hint="eastAsia" w:ascii="宋体" w:hAnsi="宋体" w:cs="宋体"/>
          <w:sz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360" w:lineRule="auto"/>
        <w:ind w:left="271" w:leftChars="129" w:right="136" w:rightChars="65"/>
        <w:jc w:val="left"/>
        <w:rPr>
          <w:rFonts w:hint="eastAsia" w:ascii="宋体" w:hAnsi="宋体" w:cs="宋体"/>
          <w:b/>
          <w:kern w:val="0"/>
          <w:sz w:val="24"/>
        </w:rPr>
      </w:pPr>
      <w:r>
        <w:rPr>
          <w:rFonts w:hint="eastAsia" w:ascii="宋体" w:hAnsi="宋体" w:cs="宋体"/>
          <w:b/>
          <w:kern w:val="0"/>
          <w:sz w:val="24"/>
        </w:rPr>
        <w:t>21. 法律适用</w:t>
      </w:r>
    </w:p>
    <w:p>
      <w:pPr>
        <w:autoSpaceDE w:val="0"/>
        <w:autoSpaceDN w:val="0"/>
        <w:adjustRightInd w:val="0"/>
        <w:spacing w:line="360" w:lineRule="auto"/>
        <w:ind w:left="271" w:leftChars="129" w:right="136" w:rightChars="65" w:firstLine="480" w:firstLineChars="200"/>
        <w:rPr>
          <w:rFonts w:hint="eastAsia" w:ascii="宋体" w:hAnsi="宋体" w:cs="宋体"/>
          <w:sz w:val="24"/>
        </w:rPr>
      </w:pPr>
      <w:r>
        <w:rPr>
          <w:rFonts w:hint="eastAsia" w:ascii="宋体" w:hAnsi="宋体" w:cs="宋体"/>
          <w:sz w:val="24"/>
        </w:rPr>
        <w:t>21.1 本合同的订立、生效、解释、履行及与本合同有关的争议解决，均适用法律、行政法规。</w:t>
      </w:r>
    </w:p>
    <w:p>
      <w:pPr>
        <w:autoSpaceDE w:val="0"/>
        <w:autoSpaceDN w:val="0"/>
        <w:adjustRightInd w:val="0"/>
        <w:spacing w:line="360" w:lineRule="auto"/>
        <w:ind w:left="271" w:leftChars="129" w:right="136" w:rightChars="65" w:firstLine="480" w:firstLineChars="200"/>
        <w:rPr>
          <w:rFonts w:hint="eastAsia" w:ascii="宋体" w:hAnsi="宋体" w:cs="宋体"/>
          <w:sz w:val="24"/>
        </w:rPr>
      </w:pPr>
      <w:r>
        <w:rPr>
          <w:rFonts w:hint="eastAsia" w:ascii="宋体" w:hAnsi="宋体" w:cs="宋体"/>
          <w:sz w:val="24"/>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360" w:lineRule="auto"/>
        <w:ind w:left="271" w:leftChars="129" w:right="136" w:rightChars="65"/>
        <w:jc w:val="left"/>
        <w:rPr>
          <w:rFonts w:hint="eastAsia" w:ascii="宋体" w:hAnsi="宋体" w:cs="宋体"/>
          <w:b/>
          <w:kern w:val="0"/>
          <w:sz w:val="24"/>
        </w:rPr>
      </w:pPr>
      <w:r>
        <w:rPr>
          <w:rFonts w:hint="eastAsia" w:ascii="宋体" w:hAnsi="宋体" w:cs="宋体"/>
          <w:b/>
          <w:kern w:val="0"/>
          <w:sz w:val="24"/>
        </w:rPr>
        <w:t>22. 通知</w:t>
      </w:r>
    </w:p>
    <w:p>
      <w:pPr>
        <w:autoSpaceDE w:val="0"/>
        <w:autoSpaceDN w:val="0"/>
        <w:adjustRightInd w:val="0"/>
        <w:spacing w:line="360" w:lineRule="auto"/>
        <w:ind w:left="271" w:leftChars="129" w:right="136" w:rightChars="65" w:firstLine="480" w:firstLineChars="200"/>
        <w:rPr>
          <w:rFonts w:hint="eastAsia" w:ascii="宋体" w:hAnsi="宋体" w:cs="宋体"/>
          <w:sz w:val="24"/>
        </w:rPr>
      </w:pPr>
      <w:r>
        <w:rPr>
          <w:rFonts w:hint="eastAsia" w:ascii="宋体" w:hAnsi="宋体" w:cs="宋体"/>
          <w:sz w:val="24"/>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360" w:lineRule="auto"/>
        <w:ind w:left="271" w:leftChars="129" w:right="136" w:rightChars="65"/>
        <w:rPr>
          <w:rFonts w:hint="eastAsia" w:ascii="宋体" w:hAnsi="宋体" w:cs="宋体"/>
          <w:sz w:val="24"/>
        </w:rPr>
      </w:pPr>
      <w:r>
        <w:rPr>
          <w:rFonts w:hint="eastAsia" w:ascii="宋体" w:hAnsi="宋体" w:cs="宋体"/>
          <w:sz w:val="24"/>
        </w:rPr>
        <w:t xml:space="preserve">    22.2 一方当事人变更名称、住所、联系人、联系电话或电子邮箱等信息的，应当在变更后3日内及时书面通知对方，对方实际收到变更通知前的送达仍为有效送达。</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22.3本合同一方给另一方的通知均应采用书面形式，传真或快递送到本合同中规定的对方的地址和办理签收手续。</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kern w:val="0"/>
          <w:sz w:val="24"/>
        </w:rPr>
      </w:pPr>
      <w:r>
        <w:rPr>
          <w:rFonts w:hint="eastAsia" w:ascii="宋体" w:hAnsi="宋体" w:cs="宋体"/>
          <w:kern w:val="0"/>
          <w:sz w:val="24"/>
        </w:rPr>
        <w:t>22.4通知以送达之日或通知书中规定的生效之日起生效，两者中以较迟之日为准。</w:t>
      </w:r>
    </w:p>
    <w:p>
      <w:pPr>
        <w:numPr>
          <w:ilvl w:val="0"/>
          <w:numId w:val="5"/>
        </w:numPr>
        <w:adjustRightInd w:val="0"/>
        <w:snapToGrid w:val="0"/>
        <w:spacing w:line="360" w:lineRule="auto"/>
        <w:ind w:left="271" w:leftChars="129" w:right="136" w:rightChars="65"/>
        <w:jc w:val="left"/>
        <w:rPr>
          <w:rFonts w:hint="eastAsia" w:ascii="宋体" w:hAnsi="宋体" w:cs="宋体"/>
          <w:b/>
          <w:bCs/>
          <w:kern w:val="0"/>
          <w:sz w:val="24"/>
          <w:lang w:eastAsia="en-US"/>
        </w:rPr>
      </w:pPr>
      <w:r>
        <w:rPr>
          <w:rFonts w:hint="eastAsia" w:ascii="宋体" w:hAnsi="宋体" w:cs="宋体"/>
          <w:b/>
          <w:bCs/>
          <w:kern w:val="0"/>
          <w:sz w:val="24"/>
          <w:lang w:eastAsia="en-US"/>
        </w:rPr>
        <w:t>合同未尽事项</w:t>
      </w:r>
    </w:p>
    <w:p>
      <w:pPr>
        <w:autoSpaceDE w:val="0"/>
        <w:autoSpaceDN w:val="0"/>
        <w:adjustRightInd w:val="0"/>
        <w:snapToGrid w:val="0"/>
        <w:spacing w:line="360" w:lineRule="auto"/>
        <w:ind w:left="271" w:leftChars="129" w:right="136" w:rightChars="65" w:firstLine="480" w:firstLineChars="200"/>
        <w:jc w:val="left"/>
        <w:rPr>
          <w:rFonts w:hint="eastAsia" w:ascii="宋体" w:hAnsi="宋体" w:cs="宋体"/>
          <w:bCs/>
          <w:kern w:val="0"/>
          <w:sz w:val="24"/>
        </w:rPr>
      </w:pPr>
      <w:r>
        <w:rPr>
          <w:rFonts w:hint="eastAsia" w:ascii="宋体" w:hAnsi="宋体" w:cs="宋体"/>
          <w:bCs/>
          <w:kern w:val="0"/>
          <w:sz w:val="24"/>
        </w:rPr>
        <w:t>23.1合同未尽事项见</w:t>
      </w:r>
      <w:r>
        <w:rPr>
          <w:rFonts w:hint="eastAsia" w:ascii="宋体" w:hAnsi="宋体" w:cs="宋体"/>
          <w:b/>
          <w:kern w:val="0"/>
          <w:sz w:val="24"/>
        </w:rPr>
        <w:t>【政府采购合同专用条款】</w:t>
      </w:r>
      <w:r>
        <w:rPr>
          <w:rFonts w:hint="eastAsia" w:ascii="宋体" w:hAnsi="宋体" w:cs="宋体"/>
          <w:bCs/>
          <w:kern w:val="0"/>
          <w:sz w:val="24"/>
        </w:rPr>
        <w:t>。</w:t>
      </w:r>
    </w:p>
    <w:p>
      <w:pPr>
        <w:autoSpaceDE w:val="0"/>
        <w:autoSpaceDN w:val="0"/>
        <w:adjustRightInd w:val="0"/>
        <w:snapToGrid w:val="0"/>
        <w:spacing w:line="360" w:lineRule="auto"/>
        <w:ind w:left="271" w:leftChars="129" w:right="136" w:rightChars="65"/>
        <w:jc w:val="left"/>
        <w:rPr>
          <w:rFonts w:hint="eastAsia" w:ascii="宋体" w:hAnsi="宋体" w:cs="宋体"/>
          <w:kern w:val="0"/>
          <w:sz w:val="24"/>
        </w:rPr>
      </w:pPr>
      <w:r>
        <w:rPr>
          <w:rFonts w:hint="eastAsia" w:ascii="宋体" w:hAnsi="宋体" w:cs="宋体"/>
          <w:bCs/>
          <w:kern w:val="0"/>
          <w:sz w:val="24"/>
        </w:rPr>
        <w:t xml:space="preserve">    23.2合同附件与合同正文具有同等的法律效力。</w:t>
      </w:r>
    </w:p>
    <w:p>
      <w:pPr>
        <w:autoSpaceDE w:val="0"/>
        <w:autoSpaceDN w:val="0"/>
        <w:adjustRightInd w:val="0"/>
        <w:snapToGrid w:val="0"/>
        <w:spacing w:before="9" w:line="360" w:lineRule="auto"/>
        <w:ind w:left="9" w:right="117"/>
        <w:jc w:val="center"/>
        <w:outlineLvl w:val="1"/>
        <w:rPr>
          <w:rFonts w:hint="eastAsia" w:ascii="宋体" w:hAnsi="宋体" w:cs="宋体"/>
          <w:b/>
          <w:bCs/>
          <w:sz w:val="28"/>
          <w:szCs w:val="28"/>
        </w:rPr>
      </w:pPr>
      <w:r>
        <w:rPr>
          <w:rFonts w:hint="eastAsia" w:ascii="宋体" w:hAnsi="宋体" w:cs="宋体"/>
          <w:sz w:val="28"/>
          <w:szCs w:val="28"/>
        </w:rPr>
        <w:br w:type="page"/>
      </w:r>
      <w:r>
        <w:rPr>
          <w:rFonts w:hint="eastAsia" w:ascii="宋体" w:hAnsi="宋体" w:cs="宋体"/>
          <w:sz w:val="28"/>
          <w:szCs w:val="28"/>
        </w:rPr>
        <w:t>第三节 政府采购合同专用条款</w:t>
      </w:r>
    </w:p>
    <w:tbl>
      <w:tblPr>
        <w:tblStyle w:val="18"/>
        <w:tblW w:w="0" w:type="auto"/>
        <w:tblInd w:w="26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2985"/>
        <w:gridCol w:w="44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adjustRightInd w:val="0"/>
              <w:snapToGrid w:val="0"/>
              <w:spacing w:line="360" w:lineRule="auto"/>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spacing w:line="360" w:lineRule="auto"/>
              <w:jc w:val="center"/>
              <w:rPr>
                <w:rFonts w:hint="eastAsia" w:ascii="宋体" w:hAnsi="宋体" w:cs="宋体"/>
                <w:kern w:val="0"/>
                <w:sz w:val="24"/>
                <w:szCs w:val="20"/>
                <w:lang w:eastAsia="en-US"/>
              </w:rPr>
            </w:pPr>
            <w:r>
              <w:rPr>
                <w:rFonts w:hint="eastAsia" w:ascii="宋体" w:hAnsi="宋体" w:cs="宋体"/>
                <w:kern w:val="0"/>
                <w:sz w:val="24"/>
                <w:szCs w:val="20"/>
                <w:lang w:eastAsia="en-US"/>
              </w:rPr>
              <w:t>第1.2(6)项</w:t>
            </w:r>
          </w:p>
        </w:tc>
        <w:tc>
          <w:tcPr>
            <w:tcW w:w="3260" w:type="dxa"/>
            <w:vAlign w:val="center"/>
          </w:tcPr>
          <w:p>
            <w:pPr>
              <w:autoSpaceDE w:val="0"/>
              <w:autoSpaceDN w:val="0"/>
              <w:adjustRightInd w:val="0"/>
              <w:snapToGrid w:val="0"/>
              <w:spacing w:line="360" w:lineRule="auto"/>
              <w:jc w:val="left"/>
              <w:rPr>
                <w:rFonts w:hint="eastAsia" w:ascii="宋体" w:hAnsi="宋体" w:cs="宋体"/>
                <w:kern w:val="0"/>
                <w:sz w:val="24"/>
                <w:szCs w:val="20"/>
                <w:lang w:eastAsia="en-US"/>
              </w:rPr>
            </w:pPr>
            <w:r>
              <w:rPr>
                <w:rFonts w:hint="eastAsia" w:ascii="宋体" w:hAnsi="宋体" w:cs="宋体"/>
                <w:kern w:val="0"/>
                <w:sz w:val="24"/>
                <w:szCs w:val="20"/>
                <w:lang w:eastAsia="en-US"/>
              </w:rPr>
              <w:t>联合体具体要求</w:t>
            </w:r>
          </w:p>
        </w:tc>
        <w:tc>
          <w:tcPr>
            <w:tcW w:w="4820" w:type="dxa"/>
            <w:vAlign w:val="center"/>
          </w:tcPr>
          <w:p>
            <w:pPr>
              <w:autoSpaceDE w:val="0"/>
              <w:autoSpaceDN w:val="0"/>
              <w:adjustRightInd w:val="0"/>
              <w:snapToGrid w:val="0"/>
              <w:spacing w:line="360" w:lineRule="auto"/>
              <w:jc w:val="left"/>
              <w:rPr>
                <w:rFonts w:hint="eastAsia" w:ascii="宋体" w:hAnsi="宋体" w:cs="宋体"/>
                <w:kern w:val="0"/>
                <w:sz w:val="24"/>
                <w:szCs w:val="20"/>
                <w:lang w:eastAsia="en-US"/>
              </w:rPr>
            </w:pPr>
            <w:r>
              <w:rPr>
                <w:rFonts w:hint="eastAsia" w:ascii="宋体" w:hAnsi="宋体" w:cs="宋体"/>
                <w:kern w:val="0"/>
                <w:sz w:val="24"/>
                <w:szCs w:val="20"/>
                <w:lang w:eastAsia="en-US"/>
              </w:rPr>
              <w:t>本项目不接受联合体</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第1.2(7)项</w:t>
            </w:r>
          </w:p>
        </w:tc>
        <w:tc>
          <w:tcPr>
            <w:tcW w:w="326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其他术语解释</w:t>
            </w:r>
          </w:p>
        </w:tc>
        <w:tc>
          <w:tcPr>
            <w:tcW w:w="482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第4.4款</w:t>
            </w:r>
          </w:p>
        </w:tc>
        <w:tc>
          <w:tcPr>
            <w:tcW w:w="3260" w:type="dxa"/>
            <w:vAlign w:val="center"/>
          </w:tcPr>
          <w:p>
            <w:pPr>
              <w:autoSpaceDE w:val="0"/>
              <w:autoSpaceDN w:val="0"/>
              <w:adjustRightInd w:val="0"/>
              <w:snapToGrid w:val="0"/>
              <w:jc w:val="left"/>
              <w:rPr>
                <w:rFonts w:hint="eastAsia" w:ascii="宋体" w:hAnsi="宋体" w:cs="宋体"/>
                <w:kern w:val="0"/>
                <w:sz w:val="24"/>
                <w:szCs w:val="20"/>
              </w:rPr>
            </w:pPr>
            <w:r>
              <w:rPr>
                <w:rFonts w:hint="eastAsia" w:ascii="宋体" w:hAnsi="宋体" w:cs="宋体"/>
                <w:kern w:val="0"/>
                <w:sz w:val="24"/>
                <w:szCs w:val="20"/>
              </w:rPr>
              <w:t>履约验收中甲方提出异议或作出说明的期限</w:t>
            </w:r>
          </w:p>
        </w:tc>
        <w:tc>
          <w:tcPr>
            <w:tcW w:w="4820" w:type="dxa"/>
            <w:vAlign w:val="center"/>
          </w:tcPr>
          <w:p>
            <w:pPr>
              <w:autoSpaceDE w:val="0"/>
              <w:autoSpaceDN w:val="0"/>
              <w:adjustRightInd w:val="0"/>
              <w:snapToGrid w:val="0"/>
              <w:jc w:val="left"/>
              <w:rPr>
                <w:rFonts w:hint="eastAsia" w:ascii="宋体" w:hAnsi="宋体" w:cs="宋体"/>
                <w:kern w:val="0"/>
                <w:sz w:val="24"/>
                <w:szCs w:val="20"/>
              </w:rPr>
            </w:pPr>
            <w:r>
              <w:rPr>
                <w:rFonts w:hint="eastAsia" w:ascii="宋体" w:hAnsi="宋体" w:cs="宋体"/>
                <w:kern w:val="0"/>
                <w:sz w:val="24"/>
                <w:szCs w:val="20"/>
              </w:rPr>
              <w:t>履约验收之日起至履约验收合格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第4.6款</w:t>
            </w:r>
          </w:p>
        </w:tc>
        <w:tc>
          <w:tcPr>
            <w:tcW w:w="3260" w:type="dxa"/>
            <w:vAlign w:val="center"/>
          </w:tcPr>
          <w:p>
            <w:pPr>
              <w:autoSpaceDE w:val="0"/>
              <w:autoSpaceDN w:val="0"/>
              <w:adjustRightInd w:val="0"/>
              <w:snapToGrid w:val="0"/>
              <w:jc w:val="left"/>
              <w:rPr>
                <w:rFonts w:hint="eastAsia" w:ascii="宋体" w:hAnsi="宋体" w:cs="宋体"/>
                <w:kern w:val="0"/>
                <w:sz w:val="24"/>
                <w:szCs w:val="20"/>
              </w:rPr>
            </w:pPr>
            <w:r>
              <w:rPr>
                <w:rFonts w:hint="eastAsia" w:ascii="宋体" w:hAnsi="宋体" w:cs="宋体"/>
                <w:kern w:val="0"/>
                <w:sz w:val="24"/>
                <w:szCs w:val="20"/>
              </w:rPr>
              <w:t>约定甲方承担的其他义务和责任</w:t>
            </w:r>
          </w:p>
        </w:tc>
        <w:tc>
          <w:tcPr>
            <w:tcW w:w="482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第5.4款</w:t>
            </w:r>
          </w:p>
        </w:tc>
        <w:tc>
          <w:tcPr>
            <w:tcW w:w="3260" w:type="dxa"/>
            <w:vAlign w:val="center"/>
          </w:tcPr>
          <w:p>
            <w:pPr>
              <w:autoSpaceDE w:val="0"/>
              <w:autoSpaceDN w:val="0"/>
              <w:adjustRightInd w:val="0"/>
              <w:snapToGrid w:val="0"/>
              <w:jc w:val="left"/>
              <w:rPr>
                <w:rFonts w:hint="eastAsia" w:ascii="宋体" w:hAnsi="宋体" w:cs="宋体"/>
                <w:kern w:val="0"/>
                <w:sz w:val="24"/>
                <w:szCs w:val="20"/>
              </w:rPr>
            </w:pPr>
            <w:r>
              <w:rPr>
                <w:rFonts w:hint="eastAsia" w:ascii="宋体" w:hAnsi="宋体" w:cs="宋体"/>
                <w:kern w:val="0"/>
                <w:sz w:val="24"/>
                <w:szCs w:val="20"/>
              </w:rPr>
              <w:t>约定乙方承担的其他义务和责任</w:t>
            </w:r>
          </w:p>
        </w:tc>
        <w:tc>
          <w:tcPr>
            <w:tcW w:w="482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第6.1款</w:t>
            </w:r>
          </w:p>
        </w:tc>
        <w:tc>
          <w:tcPr>
            <w:tcW w:w="326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履行合同义务的顺序</w:t>
            </w:r>
          </w:p>
        </w:tc>
        <w:tc>
          <w:tcPr>
            <w:tcW w:w="482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第7.1款</w:t>
            </w:r>
          </w:p>
        </w:tc>
        <w:tc>
          <w:tcPr>
            <w:tcW w:w="326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包装特殊要求</w:t>
            </w:r>
          </w:p>
        </w:tc>
        <w:tc>
          <w:tcPr>
            <w:tcW w:w="4820" w:type="dxa"/>
            <w:vAlign w:val="center"/>
          </w:tcPr>
          <w:p>
            <w:pPr>
              <w:autoSpaceDE w:val="0"/>
              <w:autoSpaceDN w:val="0"/>
              <w:jc w:val="left"/>
              <w:rPr>
                <w:rFonts w:hint="eastAsia" w:ascii="宋体" w:hAnsi="宋体" w:cs="宋体"/>
                <w:kern w:val="0"/>
                <w:sz w:val="24"/>
                <w:szCs w:val="20"/>
                <w:lang w:eastAsia="en-US"/>
              </w:rPr>
            </w:pPr>
            <w:r>
              <w:rPr>
                <w:rFonts w:hint="eastAsia" w:ascii="宋体" w:hAnsi="宋体" w:cs="宋体"/>
                <w:kern w:val="0"/>
                <w:sz w:val="24"/>
                <w:szCs w:val="20"/>
                <w:lang w:eastAsia="en-US"/>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p>
        </w:tc>
        <w:tc>
          <w:tcPr>
            <w:tcW w:w="326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指定现场</w:t>
            </w:r>
          </w:p>
        </w:tc>
        <w:tc>
          <w:tcPr>
            <w:tcW w:w="4820" w:type="dxa"/>
            <w:vAlign w:val="center"/>
          </w:tcPr>
          <w:p>
            <w:pPr>
              <w:autoSpaceDE w:val="0"/>
              <w:autoSpaceDN w:val="0"/>
              <w:jc w:val="left"/>
              <w:rPr>
                <w:rFonts w:hint="eastAsia" w:ascii="宋体" w:hAnsi="宋体" w:cs="宋体"/>
                <w:kern w:val="0"/>
                <w:sz w:val="24"/>
                <w:szCs w:val="20"/>
                <w:lang w:eastAsia="en-U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第7.2款</w:t>
            </w:r>
          </w:p>
        </w:tc>
        <w:tc>
          <w:tcPr>
            <w:tcW w:w="326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运输特殊要求</w:t>
            </w:r>
          </w:p>
        </w:tc>
        <w:tc>
          <w:tcPr>
            <w:tcW w:w="4820" w:type="dxa"/>
            <w:vAlign w:val="center"/>
          </w:tcPr>
          <w:p>
            <w:pPr>
              <w:autoSpaceDE w:val="0"/>
              <w:autoSpaceDN w:val="0"/>
              <w:jc w:val="left"/>
              <w:rPr>
                <w:rFonts w:hint="eastAsia" w:ascii="宋体" w:hAnsi="宋体" w:cs="宋体"/>
                <w:kern w:val="0"/>
                <w:sz w:val="24"/>
                <w:szCs w:val="20"/>
                <w:lang w:eastAsia="en-US"/>
              </w:rPr>
            </w:pPr>
            <w:r>
              <w:rPr>
                <w:rFonts w:hint="eastAsia" w:ascii="宋体" w:hAnsi="宋体" w:cs="宋体"/>
                <w:kern w:val="0"/>
                <w:sz w:val="24"/>
                <w:szCs w:val="20"/>
                <w:lang w:eastAsia="en-US"/>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第7.3款</w:t>
            </w:r>
          </w:p>
        </w:tc>
        <w:tc>
          <w:tcPr>
            <w:tcW w:w="326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保险要求</w:t>
            </w:r>
          </w:p>
        </w:tc>
        <w:tc>
          <w:tcPr>
            <w:tcW w:w="4820" w:type="dxa"/>
            <w:vAlign w:val="center"/>
          </w:tcPr>
          <w:p>
            <w:pPr>
              <w:autoSpaceDE w:val="0"/>
              <w:autoSpaceDN w:val="0"/>
              <w:jc w:val="left"/>
              <w:rPr>
                <w:rFonts w:hint="eastAsia" w:ascii="宋体" w:hAnsi="宋体" w:cs="宋体"/>
                <w:kern w:val="0"/>
                <w:sz w:val="24"/>
                <w:szCs w:val="20"/>
                <w:lang w:eastAsia="en-US"/>
              </w:rPr>
            </w:pPr>
            <w:r>
              <w:rPr>
                <w:rFonts w:hint="eastAsia" w:ascii="宋体" w:hAnsi="宋体" w:cs="宋体"/>
                <w:kern w:val="0"/>
                <w:sz w:val="24"/>
                <w:szCs w:val="20"/>
                <w:lang w:eastAsia="en-US"/>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第8.2(1)项</w:t>
            </w:r>
          </w:p>
        </w:tc>
        <w:tc>
          <w:tcPr>
            <w:tcW w:w="326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质量保证期</w:t>
            </w:r>
          </w:p>
        </w:tc>
        <w:tc>
          <w:tcPr>
            <w:tcW w:w="4820" w:type="dxa"/>
            <w:vAlign w:val="center"/>
          </w:tcPr>
          <w:p>
            <w:pPr>
              <w:autoSpaceDE w:val="0"/>
              <w:autoSpaceDN w:val="0"/>
              <w:adjustRightInd w:val="0"/>
              <w:snapToGrid w:val="0"/>
              <w:jc w:val="left"/>
              <w:rPr>
                <w:rFonts w:hint="eastAsia" w:ascii="宋体" w:hAnsi="宋体" w:cs="宋体"/>
                <w:kern w:val="0"/>
                <w:sz w:val="24"/>
                <w:szCs w:val="20"/>
              </w:rPr>
            </w:pPr>
            <w:r>
              <w:rPr>
                <w:rFonts w:hint="eastAsia" w:ascii="宋体" w:hAnsi="宋体" w:cs="宋体"/>
                <w:kern w:val="0"/>
                <w:sz w:val="24"/>
                <w:szCs w:val="20"/>
              </w:rPr>
              <w:t>全部产品安装、调试、验收合格之日起三年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第8.2(3)项</w:t>
            </w:r>
          </w:p>
        </w:tc>
        <w:tc>
          <w:tcPr>
            <w:tcW w:w="3260" w:type="dxa"/>
            <w:vAlign w:val="center"/>
          </w:tcPr>
          <w:p>
            <w:pPr>
              <w:autoSpaceDE w:val="0"/>
              <w:autoSpaceDN w:val="0"/>
              <w:adjustRightInd w:val="0"/>
              <w:snapToGrid w:val="0"/>
              <w:jc w:val="left"/>
              <w:rPr>
                <w:rFonts w:hint="eastAsia" w:ascii="宋体" w:hAnsi="宋体" w:cs="宋体"/>
                <w:kern w:val="0"/>
                <w:sz w:val="24"/>
                <w:szCs w:val="20"/>
              </w:rPr>
            </w:pPr>
            <w:r>
              <w:rPr>
                <w:rFonts w:hint="eastAsia" w:ascii="宋体" w:hAnsi="宋体" w:cs="宋体"/>
                <w:kern w:val="0"/>
                <w:sz w:val="24"/>
                <w:szCs w:val="20"/>
              </w:rPr>
              <w:t>货物质量缺陷</w:t>
            </w:r>
          </w:p>
          <w:p>
            <w:pPr>
              <w:autoSpaceDE w:val="0"/>
              <w:autoSpaceDN w:val="0"/>
              <w:adjustRightInd w:val="0"/>
              <w:snapToGrid w:val="0"/>
              <w:jc w:val="left"/>
              <w:rPr>
                <w:rFonts w:hint="eastAsia" w:ascii="宋体" w:hAnsi="宋体" w:cs="宋体"/>
                <w:kern w:val="0"/>
                <w:sz w:val="24"/>
                <w:szCs w:val="20"/>
              </w:rPr>
            </w:pPr>
            <w:r>
              <w:rPr>
                <w:rFonts w:hint="eastAsia" w:ascii="宋体" w:hAnsi="宋体" w:cs="宋体"/>
                <w:kern w:val="0"/>
                <w:sz w:val="24"/>
                <w:szCs w:val="20"/>
              </w:rPr>
              <w:t>响应时间</w:t>
            </w:r>
          </w:p>
        </w:tc>
        <w:tc>
          <w:tcPr>
            <w:tcW w:w="4820" w:type="dxa"/>
            <w:vAlign w:val="center"/>
          </w:tcPr>
          <w:p>
            <w:pPr>
              <w:autoSpaceDE w:val="0"/>
              <w:autoSpaceDN w:val="0"/>
              <w:adjustRightInd w:val="0"/>
              <w:snapToGrid w:val="0"/>
              <w:jc w:val="left"/>
              <w:rPr>
                <w:rFonts w:hint="eastAsia" w:ascii="宋体" w:hAnsi="宋体" w:cs="宋体"/>
                <w:kern w:val="0"/>
                <w:sz w:val="24"/>
                <w:szCs w:val="20"/>
              </w:rPr>
            </w:pPr>
            <w:r>
              <w:rPr>
                <w:rFonts w:hint="eastAsia" w:ascii="宋体" w:hAnsi="宋体" w:cs="宋体"/>
                <w:kern w:val="0"/>
                <w:sz w:val="24"/>
                <w:szCs w:val="20"/>
              </w:rPr>
              <w:t>乙方在收到通知后24小时。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pacing w:line="400" w:lineRule="exact"/>
              <w:jc w:val="center"/>
              <w:rPr>
                <w:rFonts w:hint="eastAsia" w:ascii="宋体" w:hAnsi="宋体" w:cs="宋体"/>
                <w:kern w:val="0"/>
                <w:sz w:val="24"/>
                <w:szCs w:val="20"/>
              </w:rPr>
            </w:pPr>
            <w:r>
              <w:rPr>
                <w:rFonts w:hint="eastAsia" w:ascii="宋体" w:hAnsi="宋体" w:cs="宋体"/>
                <w:kern w:val="0"/>
                <w:sz w:val="24"/>
                <w:szCs w:val="20"/>
              </w:rPr>
              <w:t>第11.1款</w:t>
            </w:r>
          </w:p>
        </w:tc>
        <w:tc>
          <w:tcPr>
            <w:tcW w:w="326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其他应当保密的信息</w:t>
            </w:r>
          </w:p>
        </w:tc>
        <w:tc>
          <w:tcPr>
            <w:tcW w:w="4820" w:type="dxa"/>
            <w:vAlign w:val="center"/>
          </w:tcPr>
          <w:p>
            <w:pPr>
              <w:autoSpaceDE w:val="0"/>
              <w:autoSpaceDN w:val="0"/>
              <w:adjustRightInd w:val="0"/>
              <w:snapToGrid w:val="0"/>
              <w:jc w:val="left"/>
              <w:rPr>
                <w:rFonts w:hint="eastAsia" w:ascii="宋体" w:hAnsi="宋体" w:cs="宋体"/>
                <w:kern w:val="0"/>
                <w:sz w:val="24"/>
                <w:szCs w:val="20"/>
              </w:rPr>
            </w:pPr>
            <w:r>
              <w:rPr>
                <w:rFonts w:hint="eastAsia" w:ascii="宋体" w:hAnsi="宋体" w:cs="宋体"/>
                <w:kern w:val="0"/>
                <w:sz w:val="24"/>
                <w:szCs w:val="20"/>
              </w:rPr>
              <w:t>1.未事先得到甲方书面同意，乙方不得将涉及货物的任何保密资料透露或以其他方式提供给合同以外的其他方或乙方内部与本合同无关的任何人员，乙方不得对保密信息进行拷贝或抄写。</w:t>
            </w:r>
          </w:p>
          <w:p>
            <w:pPr>
              <w:autoSpaceDE w:val="0"/>
              <w:autoSpaceDN w:val="0"/>
              <w:adjustRightInd w:val="0"/>
              <w:snapToGrid w:val="0"/>
              <w:jc w:val="left"/>
              <w:rPr>
                <w:rFonts w:hint="eastAsia" w:ascii="宋体" w:hAnsi="宋体" w:cs="宋体"/>
                <w:kern w:val="0"/>
                <w:sz w:val="24"/>
                <w:szCs w:val="20"/>
              </w:rPr>
            </w:pPr>
            <w:r>
              <w:rPr>
                <w:rFonts w:hint="eastAsia" w:ascii="宋体" w:hAnsi="宋体" w:cs="宋体"/>
                <w:kern w:val="0"/>
                <w:sz w:val="24"/>
                <w:szCs w:val="20"/>
              </w:rPr>
              <w:t>2.乙方在合同履行期间知悉的甲方秘密(包括业务信息在内)，同样负有保密责任。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第12.2款</w:t>
            </w:r>
          </w:p>
        </w:tc>
        <w:tc>
          <w:tcPr>
            <w:tcW w:w="326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合同价款支付时间</w:t>
            </w:r>
          </w:p>
        </w:tc>
        <w:tc>
          <w:tcPr>
            <w:tcW w:w="4820" w:type="dxa"/>
            <w:vAlign w:val="center"/>
          </w:tcPr>
          <w:p>
            <w:pPr>
              <w:autoSpaceDE w:val="0"/>
              <w:autoSpaceDN w:val="0"/>
              <w:adjustRightInd w:val="0"/>
              <w:snapToGrid w:val="0"/>
              <w:jc w:val="left"/>
              <w:rPr>
                <w:rFonts w:hint="eastAsia" w:ascii="宋体" w:hAnsi="宋体" w:cs="宋体"/>
                <w:color w:val="FF0000"/>
                <w:kern w:val="0"/>
                <w:sz w:val="24"/>
                <w:szCs w:val="20"/>
              </w:rPr>
            </w:pPr>
            <w:r>
              <w:rPr>
                <w:rFonts w:hint="eastAsia"/>
                <w:kern w:val="0"/>
                <w:sz w:val="24"/>
                <w:szCs w:val="20"/>
              </w:rPr>
              <w:t>合同签订后买方向卖方支付合同款40%，所有系统搭建完毕买方向卖方支付合同款40%，验收合格后买方向卖方支付余款。（且财政资金到位后）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第13.2款</w:t>
            </w:r>
          </w:p>
        </w:tc>
        <w:tc>
          <w:tcPr>
            <w:tcW w:w="3260" w:type="dxa"/>
            <w:vAlign w:val="center"/>
          </w:tcPr>
          <w:p>
            <w:pPr>
              <w:autoSpaceDE w:val="0"/>
              <w:autoSpaceDN w:val="0"/>
              <w:adjustRightInd w:val="0"/>
              <w:snapToGrid w:val="0"/>
              <w:jc w:val="left"/>
              <w:rPr>
                <w:rFonts w:hint="eastAsia" w:ascii="宋体" w:hAnsi="宋体" w:cs="宋体"/>
                <w:kern w:val="0"/>
                <w:sz w:val="24"/>
                <w:szCs w:val="20"/>
              </w:rPr>
            </w:pPr>
            <w:r>
              <w:rPr>
                <w:rFonts w:hint="eastAsia" w:ascii="宋体" w:hAnsi="宋体" w:cs="宋体"/>
                <w:kern w:val="0"/>
                <w:sz w:val="24"/>
                <w:szCs w:val="20"/>
              </w:rPr>
              <w:t>履约保证金不予退还的情形</w:t>
            </w:r>
          </w:p>
        </w:tc>
        <w:tc>
          <w:tcPr>
            <w:tcW w:w="4820" w:type="dxa"/>
            <w:vAlign w:val="center"/>
          </w:tcPr>
          <w:p>
            <w:pPr>
              <w:autoSpaceDE w:val="0"/>
              <w:autoSpaceDN w:val="0"/>
              <w:adjustRightInd w:val="0"/>
              <w:snapToGrid w:val="0"/>
              <w:jc w:val="left"/>
              <w:rPr>
                <w:rFonts w:hint="eastAsia" w:ascii="宋体" w:hAnsi="宋体" w:cs="宋体"/>
                <w:kern w:val="0"/>
                <w:sz w:val="24"/>
                <w:szCs w:val="20"/>
              </w:rPr>
            </w:pPr>
            <w:r>
              <w:rPr>
                <w:rFonts w:hint="eastAsia" w:ascii="宋体" w:hAnsi="宋体" w:cs="宋体"/>
                <w:kern w:val="0"/>
                <w:sz w:val="24"/>
                <w:szCs w:val="20"/>
              </w:rPr>
              <w:t>乙方未能按合同规定履行其义务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第13.3款</w:t>
            </w:r>
          </w:p>
        </w:tc>
        <w:tc>
          <w:tcPr>
            <w:tcW w:w="3260" w:type="dxa"/>
            <w:vAlign w:val="center"/>
          </w:tcPr>
          <w:p>
            <w:pPr>
              <w:autoSpaceDE w:val="0"/>
              <w:autoSpaceDN w:val="0"/>
              <w:adjustRightInd w:val="0"/>
              <w:snapToGrid w:val="0"/>
              <w:jc w:val="left"/>
              <w:rPr>
                <w:rFonts w:hint="eastAsia" w:ascii="宋体" w:hAnsi="宋体" w:cs="宋体"/>
                <w:kern w:val="0"/>
                <w:sz w:val="24"/>
                <w:szCs w:val="20"/>
              </w:rPr>
            </w:pPr>
            <w:r>
              <w:rPr>
                <w:rFonts w:hint="eastAsia" w:ascii="宋体" w:hAnsi="宋体" w:cs="宋体"/>
                <w:kern w:val="0"/>
                <w:sz w:val="24"/>
                <w:szCs w:val="20"/>
              </w:rPr>
              <w:t>履约保证金退还时间及逾期退还的违约金</w:t>
            </w:r>
          </w:p>
        </w:tc>
        <w:tc>
          <w:tcPr>
            <w:tcW w:w="4820" w:type="dxa"/>
            <w:vAlign w:val="center"/>
          </w:tcPr>
          <w:p>
            <w:pPr>
              <w:autoSpaceDE w:val="0"/>
              <w:autoSpaceDN w:val="0"/>
              <w:adjustRightInd w:val="0"/>
              <w:snapToGrid w:val="0"/>
              <w:jc w:val="left"/>
              <w:rPr>
                <w:rFonts w:hint="eastAsia" w:ascii="宋体" w:hAnsi="宋体" w:cs="宋体"/>
                <w:color w:val="FF0000"/>
                <w:kern w:val="0"/>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第14.1(3)项</w:t>
            </w:r>
          </w:p>
        </w:tc>
        <w:tc>
          <w:tcPr>
            <w:tcW w:w="326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运行监督、维修期限</w:t>
            </w:r>
          </w:p>
        </w:tc>
        <w:tc>
          <w:tcPr>
            <w:tcW w:w="4820" w:type="dxa"/>
            <w:vAlign w:val="center"/>
          </w:tcPr>
          <w:p>
            <w:pPr>
              <w:autoSpaceDE w:val="0"/>
              <w:autoSpaceDN w:val="0"/>
              <w:adjustRightInd w:val="0"/>
              <w:snapToGrid w:val="0"/>
              <w:jc w:val="left"/>
              <w:rPr>
                <w:rFonts w:hint="eastAsia" w:ascii="宋体" w:hAnsi="宋体" w:cs="宋体"/>
                <w:kern w:val="0"/>
                <w:sz w:val="24"/>
                <w:szCs w:val="20"/>
                <w:lang w:eastAsia="en-U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第14.1(5)项</w:t>
            </w:r>
          </w:p>
        </w:tc>
        <w:tc>
          <w:tcPr>
            <w:tcW w:w="326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货物回收的约定</w:t>
            </w:r>
          </w:p>
        </w:tc>
        <w:tc>
          <w:tcPr>
            <w:tcW w:w="482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第14.1(6)项</w:t>
            </w:r>
          </w:p>
        </w:tc>
        <w:tc>
          <w:tcPr>
            <w:tcW w:w="326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乙方提供的其他服务</w:t>
            </w:r>
          </w:p>
        </w:tc>
        <w:tc>
          <w:tcPr>
            <w:tcW w:w="4820" w:type="dxa"/>
            <w:vAlign w:val="center"/>
          </w:tcPr>
          <w:p>
            <w:pPr>
              <w:autoSpaceDE w:val="0"/>
              <w:autoSpaceDN w:val="0"/>
              <w:adjustRightInd w:val="0"/>
              <w:snapToGrid w:val="0"/>
              <w:jc w:val="left"/>
              <w:rPr>
                <w:rFonts w:hint="eastAsia" w:ascii="宋体" w:hAnsi="宋体" w:cs="宋体"/>
                <w:kern w:val="0"/>
                <w:sz w:val="24"/>
                <w:szCs w:val="20"/>
                <w:lang w:eastAsia="en-U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第15.1款</w:t>
            </w:r>
          </w:p>
        </w:tc>
        <w:tc>
          <w:tcPr>
            <w:tcW w:w="3260" w:type="dxa"/>
            <w:vAlign w:val="center"/>
          </w:tcPr>
          <w:p>
            <w:pPr>
              <w:autoSpaceDE w:val="0"/>
              <w:autoSpaceDN w:val="0"/>
              <w:adjustRightInd w:val="0"/>
              <w:snapToGrid w:val="0"/>
              <w:jc w:val="left"/>
              <w:rPr>
                <w:rFonts w:hint="eastAsia" w:ascii="宋体" w:hAnsi="宋体" w:cs="宋体"/>
                <w:kern w:val="0"/>
                <w:sz w:val="24"/>
                <w:szCs w:val="20"/>
              </w:rPr>
            </w:pPr>
            <w:r>
              <w:rPr>
                <w:rFonts w:hint="eastAsia" w:ascii="宋体" w:hAnsi="宋体" w:cs="宋体"/>
                <w:kern w:val="0"/>
                <w:sz w:val="24"/>
                <w:szCs w:val="20"/>
              </w:rPr>
              <w:t>修理、重作、更换相关具体规定</w:t>
            </w:r>
          </w:p>
        </w:tc>
        <w:tc>
          <w:tcPr>
            <w:tcW w:w="4820" w:type="dxa"/>
            <w:vAlign w:val="center"/>
          </w:tcPr>
          <w:p>
            <w:pPr>
              <w:autoSpaceDE w:val="0"/>
              <w:autoSpaceDN w:val="0"/>
              <w:adjustRightInd w:val="0"/>
              <w:snapToGrid w:val="0"/>
              <w:jc w:val="left"/>
              <w:rPr>
                <w:rFonts w:hint="eastAsia" w:ascii="宋体" w:hAnsi="宋体" w:cs="宋体"/>
                <w:kern w:val="0"/>
                <w:sz w:val="24"/>
                <w:szCs w:val="20"/>
              </w:rPr>
            </w:pPr>
            <w:r>
              <w:rPr>
                <w:rFonts w:hint="eastAsia" w:ascii="宋体" w:hAnsi="宋体" w:cs="宋体"/>
                <w:kern w:val="0"/>
                <w:sz w:val="24"/>
                <w:szCs w:val="20"/>
              </w:rPr>
              <w:t>乙方在收到通知后24小时内应免费维修或更换有缺陷的产品或部件。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第15.2(2)项</w:t>
            </w:r>
          </w:p>
        </w:tc>
        <w:tc>
          <w:tcPr>
            <w:tcW w:w="326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迟延交货赔偿费</w:t>
            </w:r>
          </w:p>
        </w:tc>
        <w:tc>
          <w:tcPr>
            <w:tcW w:w="4820" w:type="dxa"/>
            <w:vAlign w:val="center"/>
          </w:tcPr>
          <w:p>
            <w:pPr>
              <w:autoSpaceDE w:val="0"/>
              <w:autoSpaceDN w:val="0"/>
              <w:adjustRightInd w:val="0"/>
              <w:snapToGrid w:val="0"/>
              <w:jc w:val="left"/>
              <w:rPr>
                <w:rFonts w:hint="eastAsia" w:ascii="宋体" w:hAnsi="宋体" w:cs="宋体"/>
                <w:kern w:val="0"/>
                <w:sz w:val="24"/>
                <w:szCs w:val="20"/>
                <w:u w:val="single"/>
              </w:rPr>
            </w:pPr>
            <w:r>
              <w:rPr>
                <w:rFonts w:hint="eastAsia" w:ascii="宋体" w:hAnsi="宋体" w:cs="宋体"/>
                <w:kern w:val="0"/>
                <w:sz w:val="24"/>
                <w:szCs w:val="20"/>
              </w:rPr>
              <w:t>如果乙方没有按照合同规定的时间交货，每迟延一周交货按合同价0.5%收取赔偿费；赔偿费最高限额为合同价的5%。一周按7天计算，不足7天按一周计算；如果达到最高限额，甲方有权解除合同。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第15.3款</w:t>
            </w:r>
          </w:p>
        </w:tc>
        <w:tc>
          <w:tcPr>
            <w:tcW w:w="326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逾期付款利息</w:t>
            </w:r>
          </w:p>
        </w:tc>
        <w:tc>
          <w:tcPr>
            <w:tcW w:w="4820" w:type="dxa"/>
            <w:vAlign w:val="center"/>
          </w:tcPr>
          <w:p>
            <w:pPr>
              <w:autoSpaceDE w:val="0"/>
              <w:autoSpaceDN w:val="0"/>
              <w:adjustRightInd w:val="0"/>
              <w:snapToGrid w:val="0"/>
              <w:jc w:val="left"/>
              <w:rPr>
                <w:rFonts w:hint="eastAsia" w:ascii="宋体" w:hAnsi="宋体" w:cs="宋体"/>
                <w:kern w:val="0"/>
                <w:sz w:val="24"/>
                <w:szCs w:val="20"/>
                <w:u w:val="single"/>
              </w:rPr>
            </w:pPr>
            <w:r>
              <w:rPr>
                <w:rFonts w:hint="eastAsia" w:ascii="宋体" w:hAnsi="宋体" w:cs="宋体"/>
                <w:kern w:val="0"/>
                <w:sz w:val="24"/>
                <w:szCs w:val="20"/>
              </w:rPr>
              <w:t>若甲方不能如期付款，每逾期1日，甲方赔偿乙方欠付金额0.01%违约金，该违约金累计计算，以不超过欠付金额的1%为限，但因甲方履行财政评审或财政资金拨付延迟导致的逾期支付情形除外。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第15.4款</w:t>
            </w:r>
          </w:p>
        </w:tc>
        <w:tc>
          <w:tcPr>
            <w:tcW w:w="326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其他违约责任</w:t>
            </w:r>
          </w:p>
        </w:tc>
        <w:tc>
          <w:tcPr>
            <w:tcW w:w="4820" w:type="dxa"/>
            <w:vAlign w:val="center"/>
          </w:tcPr>
          <w:p>
            <w:pPr>
              <w:autoSpaceDE w:val="0"/>
              <w:autoSpaceDN w:val="0"/>
              <w:adjustRightInd w:val="0"/>
              <w:snapToGrid w:val="0"/>
              <w:jc w:val="left"/>
              <w:rPr>
                <w:rFonts w:hint="eastAsia" w:ascii="宋体" w:hAnsi="宋体" w:cs="宋体"/>
                <w:kern w:val="0"/>
                <w:sz w:val="24"/>
                <w:szCs w:val="20"/>
                <w:u w:val="single"/>
                <w:lang w:eastAsia="en-US"/>
              </w:rPr>
            </w:pPr>
            <w:r>
              <w:rPr>
                <w:rFonts w:hint="eastAsia" w:ascii="宋体" w:hAnsi="宋体" w:cs="宋体"/>
                <w:kern w:val="0"/>
                <w:sz w:val="24"/>
                <w:szCs w:val="20"/>
                <w:lang w:eastAsia="en-US"/>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第19.2款</w:t>
            </w:r>
          </w:p>
        </w:tc>
        <w:tc>
          <w:tcPr>
            <w:tcW w:w="326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解决争议的方法</w:t>
            </w:r>
          </w:p>
        </w:tc>
        <w:tc>
          <w:tcPr>
            <w:tcW w:w="4820" w:type="dxa"/>
            <w:vAlign w:val="center"/>
          </w:tcPr>
          <w:p>
            <w:pPr>
              <w:keepNext w:val="0"/>
              <w:keepLines w:val="0"/>
              <w:pageBreakBefore w:val="0"/>
              <w:widowControl w:val="0"/>
              <w:kinsoku/>
              <w:wordWrap/>
              <w:overflowPunct/>
              <w:topLinePunct w:val="0"/>
              <w:autoSpaceDE/>
              <w:autoSpaceDN/>
              <w:bidi w:val="0"/>
              <w:adjustRightInd/>
              <w:snapToGrid/>
              <w:spacing w:before="120" w:line="240" w:lineRule="auto"/>
              <w:ind w:left="-567" w:leftChars="-270"/>
              <w:textAlignment w:val="auto"/>
              <w:rPr>
                <w:rFonts w:hint="eastAsia" w:ascii="宋体" w:hAnsi="宋体" w:cs="宋体"/>
                <w:kern w:val="0"/>
                <w:sz w:val="24"/>
                <w:szCs w:val="20"/>
              </w:rPr>
            </w:pPr>
            <w:r>
              <w:rPr>
                <w:rFonts w:hint="eastAsia" w:ascii="宋体" w:hAnsi="宋体"/>
                <w:sz w:val="24"/>
                <w:szCs w:val="20"/>
              </w:rPr>
              <w:t>因合同履行中发生的争议，合同当事人双方可通过协商解决。协商不成的，可向</w:t>
            </w:r>
            <w:r>
              <w:rPr>
                <w:rFonts w:hint="eastAsia" w:ascii="宋体" w:hAnsi="宋体"/>
                <w:sz w:val="24"/>
                <w:szCs w:val="20"/>
                <w:u w:val="none"/>
                <w:lang w:val="en-US" w:eastAsia="zh-CN"/>
              </w:rPr>
              <w:t>甲方所在地</w:t>
            </w:r>
            <w:r>
              <w:rPr>
                <w:rFonts w:hint="eastAsia" w:ascii="宋体" w:hAnsi="宋体"/>
                <w:sz w:val="24"/>
                <w:szCs w:val="20"/>
              </w:rPr>
              <w:t>法院提起诉讼。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第二节</w:t>
            </w:r>
          </w:p>
          <w:p>
            <w:pPr>
              <w:autoSpaceDE w:val="0"/>
              <w:autoSpaceDN w:val="0"/>
              <w:adjustRightInd w:val="0"/>
              <w:snapToGrid w:val="0"/>
              <w:jc w:val="center"/>
              <w:rPr>
                <w:rFonts w:hint="eastAsia" w:ascii="宋体" w:hAnsi="宋体" w:cs="宋体"/>
                <w:kern w:val="0"/>
                <w:sz w:val="24"/>
                <w:szCs w:val="20"/>
                <w:lang w:eastAsia="en-US"/>
              </w:rPr>
            </w:pPr>
            <w:r>
              <w:rPr>
                <w:rFonts w:hint="eastAsia" w:ascii="宋体" w:hAnsi="宋体" w:cs="宋体"/>
                <w:kern w:val="0"/>
                <w:sz w:val="24"/>
                <w:szCs w:val="20"/>
                <w:lang w:eastAsia="en-US"/>
              </w:rPr>
              <w:t>第23.1款</w:t>
            </w:r>
          </w:p>
        </w:tc>
        <w:tc>
          <w:tcPr>
            <w:tcW w:w="326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bCs/>
                <w:kern w:val="0"/>
                <w:sz w:val="24"/>
                <w:szCs w:val="20"/>
                <w:lang w:eastAsia="en-US"/>
              </w:rPr>
              <w:t>其他专用条款</w:t>
            </w:r>
          </w:p>
        </w:tc>
        <w:tc>
          <w:tcPr>
            <w:tcW w:w="4820" w:type="dxa"/>
            <w:vAlign w:val="center"/>
          </w:tcPr>
          <w:p>
            <w:pPr>
              <w:autoSpaceDE w:val="0"/>
              <w:autoSpaceDN w:val="0"/>
              <w:adjustRightInd w:val="0"/>
              <w:snapToGrid w:val="0"/>
              <w:jc w:val="left"/>
              <w:rPr>
                <w:rFonts w:hint="eastAsia" w:ascii="宋体" w:hAnsi="宋体" w:cs="宋体"/>
                <w:kern w:val="0"/>
                <w:sz w:val="24"/>
                <w:szCs w:val="20"/>
                <w:lang w:eastAsia="en-US"/>
              </w:rPr>
            </w:pPr>
            <w:r>
              <w:rPr>
                <w:rFonts w:hint="eastAsia" w:ascii="宋体" w:hAnsi="宋体" w:cs="宋体"/>
                <w:kern w:val="0"/>
                <w:sz w:val="24"/>
                <w:szCs w:val="20"/>
                <w:lang w:eastAsia="en-US"/>
              </w:rPr>
              <w:t>无</w:t>
            </w:r>
          </w:p>
        </w:tc>
      </w:tr>
    </w:tbl>
    <w:p>
      <w:pPr>
        <w:autoSpaceDE w:val="0"/>
        <w:autoSpaceDN w:val="0"/>
        <w:jc w:val="left"/>
        <w:rPr>
          <w:rFonts w:hint="eastAsia" w:ascii="宋体" w:hAnsi="宋体" w:cs="宋体"/>
          <w:kern w:val="0"/>
          <w:sz w:val="22"/>
          <w:szCs w:val="22"/>
          <w:lang w:eastAsia="en-US"/>
        </w:rPr>
      </w:pPr>
    </w:p>
    <w:p>
      <w:pPr>
        <w:autoSpaceDE w:val="0"/>
        <w:autoSpaceDN w:val="0"/>
        <w:jc w:val="left"/>
        <w:rPr>
          <w:rFonts w:hint="eastAsia" w:ascii="宋体" w:hAnsi="宋体" w:cs="宋体"/>
          <w:kern w:val="0"/>
          <w:sz w:val="22"/>
          <w:szCs w:val="22"/>
          <w:lang w:eastAsia="en-US"/>
        </w:rPr>
      </w:pPr>
    </w:p>
    <w:sectPr>
      <w:pgSz w:w="11906" w:h="16838"/>
      <w:pgMar w:top="1191" w:right="1418" w:bottom="1247"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5360733"/>
      <w:docPartObj>
        <w:docPartGallery w:val="autotext"/>
      </w:docPartObj>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DECD3BC"/>
    <w:multiLevelType w:val="singleLevel"/>
    <w:tmpl w:val="DDECD3BC"/>
    <w:lvl w:ilvl="0" w:tentative="0">
      <w:start w:val="6"/>
      <w:numFmt w:val="decimal"/>
      <w:suff w:val="space"/>
      <w:lvlText w:val="%1."/>
      <w:lvlJc w:val="left"/>
    </w:lvl>
  </w:abstractNum>
  <w:abstractNum w:abstractNumId="2">
    <w:nsid w:val="DE759F4B"/>
    <w:multiLevelType w:val="singleLevel"/>
    <w:tmpl w:val="DE759F4B"/>
    <w:lvl w:ilvl="0" w:tentative="0">
      <w:start w:val="2"/>
      <w:numFmt w:val="decimal"/>
      <w:suff w:val="space"/>
      <w:lvlText w:val="%1."/>
      <w:lvlJc w:val="left"/>
    </w:lvl>
  </w:abstractNum>
  <w:abstractNum w:abstractNumId="3">
    <w:nsid w:val="DEABE1DB"/>
    <w:multiLevelType w:val="singleLevel"/>
    <w:tmpl w:val="DEABE1DB"/>
    <w:lvl w:ilvl="0" w:tentative="0">
      <w:start w:val="23"/>
      <w:numFmt w:val="decimal"/>
      <w:suff w:val="space"/>
      <w:lvlText w:val="%1."/>
      <w:lvlJc w:val="left"/>
    </w:lvl>
  </w:abstractNum>
  <w:abstractNum w:abstractNumId="4">
    <w:nsid w:val="7A0F6431"/>
    <w:multiLevelType w:val="singleLevel"/>
    <w:tmpl w:val="7A0F6431"/>
    <w:lvl w:ilvl="0" w:tentative="0">
      <w:start w:val="1"/>
      <w:numFmt w:val="decimal"/>
      <w:suff w:val="space"/>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00"/>
    <w:rsid w:val="000B25BC"/>
    <w:rsid w:val="001F3D44"/>
    <w:rsid w:val="00353A02"/>
    <w:rsid w:val="004544CE"/>
    <w:rsid w:val="00467FB0"/>
    <w:rsid w:val="005862FF"/>
    <w:rsid w:val="005C6E2A"/>
    <w:rsid w:val="008215C3"/>
    <w:rsid w:val="008B15C2"/>
    <w:rsid w:val="008C5850"/>
    <w:rsid w:val="009F2B00"/>
    <w:rsid w:val="00CC6DCF"/>
    <w:rsid w:val="00CD0E79"/>
    <w:rsid w:val="00E0617D"/>
    <w:rsid w:val="00E22C03"/>
    <w:rsid w:val="00E41BFF"/>
    <w:rsid w:val="00E5701F"/>
    <w:rsid w:val="00FD3B3C"/>
    <w:rsid w:val="03C01C61"/>
    <w:rsid w:val="0E427844"/>
    <w:rsid w:val="1721026E"/>
    <w:rsid w:val="1FFF960F"/>
    <w:rsid w:val="31E8390B"/>
    <w:rsid w:val="3DD7A206"/>
    <w:rsid w:val="3EABE432"/>
    <w:rsid w:val="3FFDBE1D"/>
    <w:rsid w:val="44B820AC"/>
    <w:rsid w:val="5F4F032F"/>
    <w:rsid w:val="77FF44E9"/>
    <w:rsid w:val="7D9F7626"/>
    <w:rsid w:val="7EFFA4D5"/>
    <w:rsid w:val="96716F3B"/>
    <w:rsid w:val="9FB2121C"/>
    <w:rsid w:val="AFF9A149"/>
    <w:rsid w:val="BA53BEAA"/>
    <w:rsid w:val="CFCDFDE3"/>
    <w:rsid w:val="D9BF4D0A"/>
    <w:rsid w:val="EFE66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3">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26"/>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41"/>
    <w:qFormat/>
    <w:uiPriority w:val="0"/>
    <w:pPr>
      <w:ind w:firstLine="480" w:firstLineChars="200"/>
    </w:pPr>
    <w:rPr>
      <w:rFonts w:ascii="仿宋_GB2312" w:eastAsia="仿宋_GB2312"/>
      <w:sz w:val="24"/>
    </w:rPr>
  </w:style>
  <w:style w:type="paragraph" w:styleId="12">
    <w:name w:val="annotation text"/>
    <w:basedOn w:val="1"/>
    <w:semiHidden/>
    <w:unhideWhenUsed/>
    <w:qFormat/>
    <w:uiPriority w:val="99"/>
    <w:pPr>
      <w:jc w:val="left"/>
    </w:pPr>
  </w:style>
  <w:style w:type="paragraph" w:styleId="13">
    <w:name w:val="footer"/>
    <w:basedOn w:val="1"/>
    <w:link w:val="40"/>
    <w:unhideWhenUsed/>
    <w:qFormat/>
    <w:uiPriority w:val="99"/>
    <w:pPr>
      <w:tabs>
        <w:tab w:val="center" w:pos="4153"/>
        <w:tab w:val="right" w:pos="8306"/>
      </w:tabs>
      <w:snapToGrid w:val="0"/>
    </w:pPr>
    <w:rPr>
      <w:sz w:val="18"/>
      <w:szCs w:val="18"/>
    </w:rPr>
  </w:style>
  <w:style w:type="paragraph" w:styleId="14">
    <w:name w:val="header"/>
    <w:basedOn w:val="1"/>
    <w:link w:val="39"/>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39"/>
    <w:pPr>
      <w:spacing w:after="0" w:line="240" w:lineRule="auto"/>
    </w:pPr>
    <w:rPr>
      <w:rFonts w:ascii="Times New Roman" w:hAnsi="Times New Roman" w:eastAsia="宋体"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22"/>
    <w:rPr>
      <w:b/>
    </w:rPr>
  </w:style>
  <w:style w:type="character" w:customStyle="1" w:styleId="21">
    <w:name w:val="标题 1 字符"/>
    <w:basedOn w:val="19"/>
    <w:link w:val="3"/>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6"/>
    <w:semiHidden/>
    <w:qFormat/>
    <w:uiPriority w:val="9"/>
    <w:rPr>
      <w:rFonts w:cstheme="majorBidi"/>
      <w:color w:val="2F5597" w:themeColor="accent1" w:themeShade="BF"/>
      <w:sz w:val="28"/>
      <w:szCs w:val="28"/>
    </w:rPr>
  </w:style>
  <w:style w:type="character" w:customStyle="1" w:styleId="25">
    <w:name w:val="标题 5 字符"/>
    <w:basedOn w:val="19"/>
    <w:link w:val="7"/>
    <w:semiHidden/>
    <w:qFormat/>
    <w:uiPriority w:val="9"/>
    <w:rPr>
      <w:rFonts w:cstheme="majorBidi"/>
      <w:color w:val="2F5597" w:themeColor="accent1" w:themeShade="BF"/>
      <w:sz w:val="24"/>
    </w:rPr>
  </w:style>
  <w:style w:type="character" w:customStyle="1" w:styleId="26">
    <w:name w:val="标题 6 字符"/>
    <w:basedOn w:val="19"/>
    <w:link w:val="8"/>
    <w:semiHidden/>
    <w:qFormat/>
    <w:uiPriority w:val="9"/>
    <w:rPr>
      <w:rFonts w:cstheme="majorBidi"/>
      <w:b/>
      <w:bCs/>
      <w:color w:val="2F5597" w:themeColor="accent1" w:themeShade="BF"/>
    </w:rPr>
  </w:style>
  <w:style w:type="character" w:customStyle="1" w:styleId="27">
    <w:name w:val="标题 7 字符"/>
    <w:basedOn w:val="19"/>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字符"/>
    <w:basedOn w:val="19"/>
    <w:link w:val="14"/>
    <w:qFormat/>
    <w:uiPriority w:val="99"/>
    <w:rPr>
      <w:sz w:val="18"/>
      <w:szCs w:val="18"/>
    </w:rPr>
  </w:style>
  <w:style w:type="character" w:customStyle="1" w:styleId="40">
    <w:name w:val="页脚 字符"/>
    <w:basedOn w:val="19"/>
    <w:link w:val="13"/>
    <w:qFormat/>
    <w:uiPriority w:val="99"/>
    <w:rPr>
      <w:sz w:val="18"/>
      <w:szCs w:val="18"/>
    </w:rPr>
  </w:style>
  <w:style w:type="character" w:customStyle="1" w:styleId="41">
    <w:name w:val="正文文本缩进 2 字符"/>
    <w:basedOn w:val="19"/>
    <w:link w:val="2"/>
    <w:qFormat/>
    <w:uiPriority w:val="0"/>
    <w:rPr>
      <w:rFonts w:ascii="仿宋_GB2312" w:hAnsi="Times New Roman" w:eastAsia="仿宋_GB2312" w:cs="Times New Roman"/>
      <w:sz w:val="24"/>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7072</Words>
  <Characters>7475</Characters>
  <Lines>116</Lines>
  <Paragraphs>32</Paragraphs>
  <TotalTime>7</TotalTime>
  <ScaleCrop>false</ScaleCrop>
  <LinksUpToDate>false</LinksUpToDate>
  <CharactersWithSpaces>8227</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2026-02-07T18:12:00Z</dcterms:created>
  <dc:creator>Y鑫 Z</dc:creator>
  <cp:lastModifiedBy>zhaoaihua</cp:lastModifiedBy>
  <cp:lastPrinted>2026-02-11T08:54:00Z</cp:lastPrinted>
  <dcterms:modified xsi:type="dcterms:W3CDTF">2026-02-12T15:11:15Z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eyJoZGlkIjoiZGE3Y2I3OTRlNTA1NjUwZGY1NGI3NTM4NWZhMGI4N2IiLCJ1c2VySWQiOiIzNTIwMjM3MzgifQ==</vt:lpwstr>
  </property>
  <property fmtid="{D5CDD505-2E9C-101B-9397-08002B2CF9AE}" pid="3" name="KSOProductBuildVer">
    <vt:lpwstr>2052-11.8.2.11717</vt:lpwstr>
  </property>
  <property fmtid="{D5CDD505-2E9C-101B-9397-08002B2CF9AE}" pid="4" name="ICV">
    <vt:lpwstr>AD5790C88C7841CF8E7E9348304B4BD5_13</vt:lpwstr>
  </property>
</Properties>
</file>