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r>
        <w:rPr>
          <w:rFonts w:hint="eastAsia"/>
          <w:b/>
          <w:sz w:val="36"/>
          <w:szCs w:val="36"/>
        </w:rPr>
        <w:t>北京城市图书馆保洁绿化服务采购需求</w:t>
      </w:r>
    </w:p>
    <w:p>
      <w:pPr>
        <w:jc w:val="center"/>
        <w:rPr>
          <w:b/>
          <w:sz w:val="36"/>
          <w:szCs w:val="36"/>
        </w:rPr>
      </w:pPr>
    </w:p>
    <w:p>
      <w:pPr>
        <w:spacing w:line="360" w:lineRule="auto"/>
        <w:rPr>
          <w:rFonts w:ascii="宋体" w:hAnsi="宋体" w:cs="宋体"/>
          <w:b/>
          <w:sz w:val="24"/>
        </w:rPr>
      </w:pPr>
      <w:r>
        <w:rPr>
          <w:rFonts w:hint="eastAsia" w:ascii="宋体" w:hAnsi="宋体" w:cs="宋体"/>
          <w:b/>
          <w:sz w:val="24"/>
        </w:rPr>
        <w:t>一、项目名称</w:t>
      </w:r>
    </w:p>
    <w:p>
      <w:pPr>
        <w:spacing w:line="360" w:lineRule="auto"/>
        <w:ind w:firstLine="422" w:firstLineChars="176"/>
        <w:rPr>
          <w:rFonts w:ascii="宋体" w:hAnsi="宋体" w:cs="宋体"/>
          <w:sz w:val="24"/>
        </w:rPr>
      </w:pPr>
      <w:r>
        <w:rPr>
          <w:rFonts w:hint="eastAsia" w:ascii="宋体" w:hAnsi="宋体" w:cs="宋体"/>
          <w:sz w:val="24"/>
        </w:rPr>
        <w:t>北京城市图书馆保洁绿化服务项目。</w:t>
      </w:r>
    </w:p>
    <w:p>
      <w:pPr>
        <w:spacing w:line="360" w:lineRule="auto"/>
        <w:rPr>
          <w:rFonts w:ascii="宋体" w:hAnsi="宋体" w:cs="宋体"/>
          <w:b/>
          <w:sz w:val="24"/>
        </w:rPr>
      </w:pPr>
      <w:r>
        <w:rPr>
          <w:rFonts w:hint="eastAsia" w:ascii="宋体" w:hAnsi="宋体" w:cs="宋体"/>
          <w:b/>
          <w:sz w:val="24"/>
        </w:rPr>
        <w:t>二、项目金额</w:t>
      </w:r>
    </w:p>
    <w:p>
      <w:pPr>
        <w:spacing w:line="360" w:lineRule="auto"/>
        <w:ind w:firstLine="480" w:firstLineChars="200"/>
        <w:rPr>
          <w:rFonts w:ascii="宋体" w:hAnsi="宋体" w:cs="宋体"/>
          <w:sz w:val="24"/>
        </w:rPr>
      </w:pPr>
      <w:r>
        <w:rPr>
          <w:rFonts w:hint="eastAsia" w:ascii="宋体" w:hAnsi="宋体" w:cs="宋体"/>
          <w:sz w:val="24"/>
        </w:rPr>
        <w:t>本项目预算金额为：948.766259万元（其中2025年金额：444.691027万元，2026年金额：504.075232万元）。</w:t>
      </w:r>
    </w:p>
    <w:p>
      <w:pPr>
        <w:spacing w:line="360" w:lineRule="auto"/>
        <w:rPr>
          <w:rFonts w:ascii="宋体" w:hAnsi="宋体" w:cs="宋体"/>
          <w:b/>
          <w:sz w:val="24"/>
        </w:rPr>
      </w:pPr>
      <w:r>
        <w:rPr>
          <w:rFonts w:hint="eastAsia" w:ascii="宋体" w:hAnsi="宋体" w:cs="宋体"/>
          <w:b/>
          <w:sz w:val="24"/>
        </w:rPr>
        <w:t>三、服务期限</w:t>
      </w:r>
    </w:p>
    <w:p>
      <w:pPr>
        <w:spacing w:line="440" w:lineRule="exact"/>
        <w:ind w:firstLine="480" w:firstLineChars="200"/>
        <w:contextualSpacing/>
        <w:rPr>
          <w:rFonts w:ascii="宋体" w:hAnsi="宋体" w:cs="宋体"/>
          <w:b/>
          <w:sz w:val="24"/>
        </w:rPr>
      </w:pPr>
      <w:r>
        <w:rPr>
          <w:rFonts w:hint="eastAsia" w:ascii="宋体" w:hAnsi="宋体" w:cs="宋体"/>
          <w:sz w:val="24"/>
        </w:rPr>
        <w:t>保洁绿化服务</w:t>
      </w:r>
      <w:r>
        <w:rPr>
          <w:rFonts w:ascii="宋体" w:hAnsi="宋体" w:cs="宋体"/>
          <w:sz w:val="24"/>
        </w:rPr>
        <w:t>期限为</w:t>
      </w:r>
      <w:r>
        <w:rPr>
          <w:rFonts w:hint="eastAsia" w:ascii="宋体" w:hAnsi="宋体" w:cs="宋体"/>
          <w:sz w:val="24"/>
        </w:rPr>
        <w:t>：2</w:t>
      </w:r>
      <w:r>
        <w:rPr>
          <w:rFonts w:ascii="宋体" w:hAnsi="宋体" w:cs="宋体"/>
          <w:sz w:val="24"/>
        </w:rPr>
        <w:t>02</w:t>
      </w:r>
      <w:r>
        <w:rPr>
          <w:rFonts w:hint="eastAsia" w:ascii="宋体" w:hAnsi="宋体" w:cs="宋体"/>
          <w:sz w:val="24"/>
        </w:rPr>
        <w:t>5年2月12日</w:t>
      </w:r>
      <w:r>
        <w:rPr>
          <w:rFonts w:ascii="宋体" w:hAnsi="宋体" w:cs="宋体"/>
          <w:sz w:val="24"/>
        </w:rPr>
        <w:t>至</w:t>
      </w:r>
      <w:r>
        <w:rPr>
          <w:rFonts w:hint="eastAsia" w:ascii="宋体" w:hAnsi="宋体" w:cs="宋体"/>
          <w:sz w:val="24"/>
        </w:rPr>
        <w:t>2</w:t>
      </w:r>
      <w:r>
        <w:rPr>
          <w:rFonts w:ascii="宋体" w:hAnsi="宋体" w:cs="宋体"/>
          <w:sz w:val="24"/>
        </w:rPr>
        <w:t>02</w:t>
      </w:r>
      <w:r>
        <w:rPr>
          <w:rFonts w:hint="eastAsia" w:ascii="宋体" w:hAnsi="宋体" w:cs="宋体"/>
          <w:sz w:val="24"/>
        </w:rPr>
        <w:t>6年</w:t>
      </w:r>
      <w:r>
        <w:rPr>
          <w:rFonts w:ascii="宋体" w:hAnsi="宋体" w:cs="宋体"/>
          <w:sz w:val="24"/>
        </w:rPr>
        <w:t>12</w:t>
      </w:r>
      <w:r>
        <w:rPr>
          <w:rFonts w:hint="eastAsia" w:ascii="宋体" w:hAnsi="宋体" w:cs="宋体"/>
          <w:sz w:val="24"/>
        </w:rPr>
        <w:t>月31日（</w:t>
      </w:r>
      <w:r>
        <w:rPr>
          <w:rFonts w:hint="eastAsia" w:ascii="宋体" w:hAnsi="宋体" w:cs="宋体"/>
          <w:b/>
          <w:bCs/>
          <w:sz w:val="24"/>
        </w:rPr>
        <w:t>合同履行期限以实际签订日期为准</w:t>
      </w:r>
      <w:r>
        <w:rPr>
          <w:rFonts w:hint="eastAsia" w:ascii="宋体" w:hAnsi="宋体" w:cs="宋体"/>
          <w:sz w:val="24"/>
        </w:rPr>
        <w:t>）。</w:t>
      </w:r>
    </w:p>
    <w:p>
      <w:pPr>
        <w:spacing w:line="440" w:lineRule="exact"/>
        <w:contextualSpacing/>
        <w:rPr>
          <w:rFonts w:ascii="宋体" w:hAnsi="宋体" w:cs="宋体"/>
          <w:b/>
          <w:sz w:val="24"/>
        </w:rPr>
      </w:pPr>
      <w:r>
        <w:rPr>
          <w:rFonts w:hint="eastAsia" w:ascii="宋体" w:hAnsi="宋体" w:cs="宋体"/>
          <w:b/>
          <w:sz w:val="24"/>
        </w:rPr>
        <w:t>四、项目概况</w:t>
      </w:r>
    </w:p>
    <w:p>
      <w:pPr>
        <w:spacing w:line="400" w:lineRule="exact"/>
        <w:ind w:firstLine="470" w:firstLineChars="196"/>
        <w:contextualSpacing/>
        <w:rPr>
          <w:rFonts w:ascii="宋体" w:hAnsi="宋体" w:cs="宋体"/>
          <w:sz w:val="24"/>
        </w:rPr>
      </w:pPr>
      <w:r>
        <w:rPr>
          <w:rFonts w:hint="eastAsia" w:ascii="宋体" w:hAnsi="宋体" w:cs="宋体"/>
          <w:sz w:val="24"/>
        </w:rPr>
        <w:t>北京城市图书馆用地面积约69500平方米(其中建筑占地面积约20500平方米,院落绿化面积约22000平方米),建筑高度约22.3米,建筑面积约75000平方米,地上</w:t>
      </w:r>
      <w:r>
        <w:rPr>
          <w:rFonts w:ascii="宋体" w:hAnsi="宋体" w:cs="宋体"/>
          <w:sz w:val="24"/>
        </w:rPr>
        <w:t xml:space="preserve">3 </w:t>
      </w:r>
      <w:r>
        <w:rPr>
          <w:rFonts w:hint="eastAsia" w:ascii="宋体" w:hAnsi="宋体" w:cs="宋体"/>
          <w:sz w:val="24"/>
        </w:rPr>
        <w:t>层,地下</w:t>
      </w:r>
      <w:r>
        <w:rPr>
          <w:rFonts w:ascii="宋体" w:hAnsi="宋体" w:cs="宋体"/>
          <w:sz w:val="24"/>
        </w:rPr>
        <w:t xml:space="preserve">1 </w:t>
      </w:r>
      <w:r>
        <w:rPr>
          <w:rFonts w:hint="eastAsia" w:ascii="宋体" w:hAnsi="宋体" w:cs="宋体"/>
          <w:sz w:val="24"/>
        </w:rPr>
        <w:t>层，地上建筑面积约</w:t>
      </w:r>
      <w:r>
        <w:rPr>
          <w:rFonts w:ascii="宋体" w:hAnsi="宋体" w:cs="宋体"/>
          <w:sz w:val="24"/>
        </w:rPr>
        <w:t>50</w:t>
      </w:r>
      <w:r>
        <w:rPr>
          <w:rFonts w:hint="eastAsia" w:ascii="宋体" w:hAnsi="宋体" w:cs="宋体"/>
          <w:sz w:val="24"/>
        </w:rPr>
        <w:t>000平方米，其中1层约20500平方米，2层约13000平方米，3层约16500平方米，地下建筑面积约</w:t>
      </w:r>
      <w:r>
        <w:rPr>
          <w:rFonts w:ascii="宋体" w:hAnsi="宋体" w:cs="宋体"/>
          <w:sz w:val="24"/>
        </w:rPr>
        <w:t>2</w:t>
      </w:r>
      <w:r>
        <w:rPr>
          <w:rFonts w:hint="eastAsia" w:ascii="宋体" w:hAnsi="宋体" w:cs="宋体"/>
          <w:sz w:val="24"/>
        </w:rPr>
        <w:t>5000平方米。北京城市图书馆由图书典藏区、一般阅读服务区、特色功能区、开架阅览区等主要功能区组成。功能包含了智慧书库、古籍书库、少年儿童阅览区、艺术文献馆以及非物质文化遗产馆、古籍文献馆、艺术文献馆、多类型的开架阅览区，为读者提供全面的阅览选择和体验。</w:t>
      </w:r>
    </w:p>
    <w:p>
      <w:pPr>
        <w:autoSpaceDE w:val="0"/>
        <w:autoSpaceDN w:val="0"/>
        <w:adjustRightInd w:val="0"/>
        <w:spacing w:line="400" w:lineRule="exact"/>
        <w:ind w:firstLine="480" w:firstLineChars="200"/>
        <w:contextualSpacing/>
        <w:rPr>
          <w:rFonts w:ascii="宋体" w:hAnsi="宋体" w:cs="宋体"/>
          <w:sz w:val="24"/>
        </w:rPr>
      </w:pPr>
      <w:r>
        <w:rPr>
          <w:rFonts w:hint="eastAsia" w:ascii="宋体" w:hAnsi="宋体" w:cs="宋体"/>
          <w:sz w:val="24"/>
        </w:rPr>
        <w:t>功能分区情况:</w:t>
      </w:r>
    </w:p>
    <w:p>
      <w:pPr>
        <w:autoSpaceDE w:val="0"/>
        <w:autoSpaceDN w:val="0"/>
        <w:adjustRightInd w:val="0"/>
        <w:spacing w:line="400" w:lineRule="exact"/>
        <w:contextualSpacing/>
        <w:rPr>
          <w:rFonts w:ascii="宋体" w:hAnsi="宋体" w:cs="宋体"/>
          <w:sz w:val="24"/>
        </w:rPr>
      </w:pPr>
      <w:r>
        <w:rPr>
          <w:rFonts w:hint="eastAsia" w:ascii="宋体" w:hAnsi="宋体" w:cs="宋体"/>
          <w:sz w:val="24"/>
        </w:rPr>
        <w:t xml:space="preserve">    图书馆一层西侧为一般阅读服务区，东侧为特色功能区，中央以带型共享大厅进行串联。一层主要包含了少年儿童阅览区、库本阅览区、</w:t>
      </w:r>
      <w:r>
        <w:rPr>
          <w:rFonts w:ascii="宋体" w:hAnsi="宋体" w:cs="宋体"/>
          <w:sz w:val="24"/>
        </w:rPr>
        <w:t xml:space="preserve">24 </w:t>
      </w:r>
      <w:r>
        <w:rPr>
          <w:rFonts w:hint="eastAsia" w:ascii="宋体" w:hAnsi="宋体" w:cs="宋体"/>
          <w:sz w:val="24"/>
        </w:rPr>
        <w:t>小时自助图书馆、报告厅以及非物质文化遗产馆。</w:t>
      </w:r>
    </w:p>
    <w:p>
      <w:pPr>
        <w:autoSpaceDE w:val="0"/>
        <w:autoSpaceDN w:val="0"/>
        <w:adjustRightInd w:val="0"/>
        <w:spacing w:line="400" w:lineRule="exact"/>
        <w:contextualSpacing/>
        <w:rPr>
          <w:rFonts w:ascii="宋体" w:hAnsi="宋体" w:cs="宋体"/>
          <w:sz w:val="24"/>
        </w:rPr>
      </w:pPr>
      <w:r>
        <w:rPr>
          <w:rFonts w:hint="eastAsia" w:ascii="宋体" w:hAnsi="宋体" w:cs="宋体"/>
          <w:sz w:val="24"/>
        </w:rPr>
        <w:t xml:space="preserve">    图书馆二层基于特色功能区的定位，将古籍文献馆和艺术文献馆作为主要特色空间。古籍文献馆是集古籍典藏、阅览、展示、修复和研究于一体的综合性主题馆；艺术文献馆以鉴赏、体验等服务方式为主，设置北京声音区、听音区、观影区、自助体验区等，打造小型化、多样化的专业影音鉴赏空间。</w:t>
      </w:r>
    </w:p>
    <w:p>
      <w:pPr>
        <w:autoSpaceDE w:val="0"/>
        <w:autoSpaceDN w:val="0"/>
        <w:adjustRightInd w:val="0"/>
        <w:spacing w:line="400" w:lineRule="exact"/>
        <w:contextualSpacing/>
        <w:rPr>
          <w:rFonts w:ascii="宋体" w:hAnsi="宋体" w:cs="宋体"/>
          <w:sz w:val="24"/>
        </w:rPr>
      </w:pPr>
      <w:r>
        <w:rPr>
          <w:rFonts w:hint="eastAsia" w:ascii="宋体" w:hAnsi="宋体" w:cs="宋体"/>
          <w:sz w:val="24"/>
        </w:rPr>
        <w:t xml:space="preserve">    图书馆三层充分利用视线开敞通透的空间，设置了多类型的开架阅览区，包括中文图书、报刊、港台外文图书和北京地方文献，为读者提供全面的阅览选择和体验。</w:t>
      </w:r>
    </w:p>
    <w:p>
      <w:pPr>
        <w:spacing w:line="440" w:lineRule="exact"/>
        <w:ind w:firstLine="480" w:firstLineChars="200"/>
        <w:contextualSpacing/>
        <w:rPr>
          <w:rFonts w:ascii="宋体" w:hAnsi="宋体" w:cs="宋体"/>
          <w:sz w:val="24"/>
        </w:rPr>
      </w:pPr>
      <w:r>
        <w:rPr>
          <w:rFonts w:hint="eastAsia" w:ascii="宋体" w:hAnsi="宋体" w:cs="宋体"/>
          <w:sz w:val="24"/>
        </w:rPr>
        <w:t>图书馆地下一层以图书典藏作为主要功能定位，包含智慧书库、古籍书库等重要部分。引入国际前沿科技的“智慧机械书库”，以信息处理和物流组织为依托，有效提升藏书量和检索效率。同时在地下空间的东南区域设置了地下门厅和交流空间，实现图书馆和共享配套设施的无缝衔接。</w:t>
      </w:r>
    </w:p>
    <w:p>
      <w:pPr>
        <w:spacing w:line="440" w:lineRule="exact"/>
        <w:contextualSpacing/>
        <w:rPr>
          <w:rFonts w:ascii="宋体" w:hAnsi="宋体" w:cs="宋体"/>
          <w:b/>
          <w:sz w:val="24"/>
        </w:rPr>
      </w:pPr>
      <w:r>
        <w:rPr>
          <w:rFonts w:hint="eastAsia" w:ascii="宋体" w:hAnsi="宋体" w:cs="宋体"/>
          <w:b/>
          <w:sz w:val="24"/>
        </w:rPr>
        <w:t>五、服务管理范围及内容</w:t>
      </w:r>
    </w:p>
    <w:p>
      <w:pPr>
        <w:spacing w:line="440" w:lineRule="exact"/>
        <w:ind w:firstLine="480" w:firstLineChars="200"/>
        <w:contextualSpacing/>
        <w:rPr>
          <w:rFonts w:ascii="宋体" w:hAnsi="宋体" w:cs="宋体"/>
          <w:sz w:val="24"/>
        </w:rPr>
      </w:pPr>
      <w:r>
        <w:rPr>
          <w:rFonts w:hint="eastAsia" w:ascii="宋体" w:hAnsi="宋体" w:cs="宋体"/>
          <w:sz w:val="24"/>
        </w:rPr>
        <w:t>（一）</w:t>
      </w:r>
      <w:r>
        <w:rPr>
          <w:rFonts w:ascii="宋体" w:hAnsi="宋体" w:cs="宋体"/>
          <w:sz w:val="24"/>
        </w:rPr>
        <w:t>保洁</w:t>
      </w:r>
      <w:r>
        <w:rPr>
          <w:rFonts w:hint="eastAsia" w:ascii="宋体" w:hAnsi="宋体" w:cs="宋体"/>
          <w:sz w:val="24"/>
        </w:rPr>
        <w:t>服务</w:t>
      </w:r>
    </w:p>
    <w:p>
      <w:pPr>
        <w:spacing w:line="440" w:lineRule="exact"/>
        <w:ind w:firstLine="480" w:firstLineChars="200"/>
        <w:contextualSpacing/>
        <w:rPr>
          <w:rFonts w:ascii="宋体" w:hAnsi="宋体" w:cs="宋体"/>
          <w:sz w:val="24"/>
        </w:rPr>
      </w:pPr>
      <w:r>
        <w:rPr>
          <w:rFonts w:hint="eastAsia" w:ascii="宋体" w:hAnsi="宋体" w:cs="宋体"/>
          <w:sz w:val="24"/>
        </w:rPr>
        <w:t>组织开展全馆（包括室外红线范围内区域）日常保洁、</w:t>
      </w:r>
      <w:r>
        <w:rPr>
          <w:rFonts w:ascii="宋体" w:hAnsi="宋体" w:cs="宋体"/>
          <w:sz w:val="24"/>
        </w:rPr>
        <w:t>清洗地毯、地板打蜡、</w:t>
      </w:r>
      <w:r>
        <w:rPr>
          <w:rFonts w:hint="eastAsia" w:ascii="宋体" w:hAnsi="宋体" w:cs="宋体"/>
          <w:sz w:val="24"/>
        </w:rPr>
        <w:t>地面养护、</w:t>
      </w:r>
      <w:r>
        <w:rPr>
          <w:rFonts w:ascii="宋体" w:hAnsi="宋体" w:cs="宋体"/>
          <w:sz w:val="24"/>
        </w:rPr>
        <w:t>石材翻新、</w:t>
      </w:r>
      <w:r>
        <w:rPr>
          <w:rFonts w:hint="eastAsia" w:ascii="宋体" w:hAnsi="宋体" w:cs="宋体"/>
          <w:sz w:val="24"/>
        </w:rPr>
        <w:t>垃圾分类清运、</w:t>
      </w:r>
      <w:r>
        <w:rPr>
          <w:rFonts w:ascii="宋体" w:hAnsi="宋体" w:cs="宋体"/>
          <w:sz w:val="24"/>
        </w:rPr>
        <w:t>清洗</w:t>
      </w:r>
      <w:r>
        <w:rPr>
          <w:rFonts w:hint="eastAsia" w:ascii="宋体" w:hAnsi="宋体" w:cs="宋体"/>
          <w:sz w:val="24"/>
        </w:rPr>
        <w:t>空调风口</w:t>
      </w:r>
      <w:r>
        <w:rPr>
          <w:rFonts w:ascii="宋体" w:hAnsi="宋体" w:cs="宋体"/>
          <w:sz w:val="24"/>
        </w:rPr>
        <w:t>、</w:t>
      </w:r>
      <w:r>
        <w:rPr>
          <w:rFonts w:hint="eastAsia" w:ascii="宋体" w:hAnsi="宋体" w:cs="宋体"/>
          <w:sz w:val="24"/>
        </w:rPr>
        <w:t>擦拭</w:t>
      </w:r>
      <w:r>
        <w:rPr>
          <w:rFonts w:ascii="宋体" w:hAnsi="宋体" w:cs="宋体"/>
          <w:sz w:val="24"/>
        </w:rPr>
        <w:t>灯</w:t>
      </w:r>
      <w:r>
        <w:rPr>
          <w:rFonts w:hint="eastAsia" w:ascii="宋体" w:hAnsi="宋体" w:cs="宋体"/>
          <w:sz w:val="24"/>
        </w:rPr>
        <w:t>具</w:t>
      </w:r>
      <w:r>
        <w:rPr>
          <w:rFonts w:ascii="宋体" w:hAnsi="宋体" w:cs="宋体"/>
          <w:sz w:val="24"/>
        </w:rPr>
        <w:t>、清洗</w:t>
      </w:r>
      <w:r>
        <w:rPr>
          <w:rFonts w:hint="eastAsia" w:ascii="宋体" w:hAnsi="宋体" w:cs="宋体"/>
          <w:sz w:val="24"/>
        </w:rPr>
        <w:t>玻璃幕墙、</w:t>
      </w:r>
      <w:r>
        <w:rPr>
          <w:rFonts w:ascii="宋体" w:hAnsi="宋体" w:cs="宋体"/>
          <w:sz w:val="24"/>
        </w:rPr>
        <w:t>清洗</w:t>
      </w:r>
      <w:r>
        <w:rPr>
          <w:rFonts w:hint="eastAsia" w:ascii="宋体" w:hAnsi="宋体" w:cs="宋体"/>
          <w:sz w:val="24"/>
        </w:rPr>
        <w:t>陶板</w:t>
      </w:r>
      <w:r>
        <w:rPr>
          <w:rFonts w:ascii="宋体" w:hAnsi="宋体" w:cs="宋体"/>
          <w:sz w:val="24"/>
        </w:rPr>
        <w:t>外墙</w:t>
      </w:r>
      <w:r>
        <w:rPr>
          <w:rFonts w:hint="eastAsia" w:ascii="宋体" w:hAnsi="宋体" w:cs="宋体"/>
          <w:sz w:val="24"/>
        </w:rPr>
        <w:t>、清洗内外屋顶玻璃天窗、擦拭</w:t>
      </w:r>
      <w:r>
        <w:rPr>
          <w:rFonts w:ascii="宋体" w:hAnsi="宋体" w:cs="宋体"/>
          <w:sz w:val="24"/>
        </w:rPr>
        <w:t>非上人山体、</w:t>
      </w:r>
      <w:r>
        <w:rPr>
          <w:rFonts w:hint="eastAsia" w:ascii="宋体" w:hAnsi="宋体" w:cs="宋体"/>
          <w:sz w:val="24"/>
        </w:rPr>
        <w:t>清洗沙发座椅</w:t>
      </w:r>
      <w:r>
        <w:rPr>
          <w:rFonts w:ascii="宋体" w:hAnsi="宋体" w:cs="宋体"/>
          <w:sz w:val="24"/>
        </w:rPr>
        <w:t>、清洗</w:t>
      </w:r>
      <w:r>
        <w:rPr>
          <w:rFonts w:hint="eastAsia" w:ascii="宋体" w:hAnsi="宋体" w:cs="宋体"/>
          <w:sz w:val="24"/>
        </w:rPr>
        <w:t>内外</w:t>
      </w:r>
      <w:r>
        <w:rPr>
          <w:rFonts w:ascii="宋体" w:hAnsi="宋体" w:cs="宋体"/>
          <w:sz w:val="24"/>
        </w:rPr>
        <w:t>地面、消毒、杀虫、地面防滑处理</w:t>
      </w:r>
      <w:r>
        <w:rPr>
          <w:rFonts w:hint="eastAsia" w:ascii="宋体" w:hAnsi="宋体" w:cs="宋体"/>
          <w:sz w:val="24"/>
        </w:rPr>
        <w:t>等工作。</w:t>
      </w:r>
      <w:r>
        <w:rPr>
          <w:rFonts w:ascii="宋体" w:hAnsi="宋体" w:cs="宋体"/>
          <w:sz w:val="24"/>
        </w:rPr>
        <w:t>完成</w:t>
      </w:r>
      <w:r>
        <w:rPr>
          <w:rFonts w:hint="eastAsia" w:ascii="宋体" w:hAnsi="宋体" w:cs="宋体"/>
          <w:sz w:val="24"/>
        </w:rPr>
        <w:t>楼宇、</w:t>
      </w:r>
      <w:r>
        <w:rPr>
          <w:rFonts w:ascii="宋体" w:hAnsi="宋体" w:cs="宋体"/>
          <w:sz w:val="24"/>
        </w:rPr>
        <w:t>院落及门前三包的环境清洁；生活垃圾收集、清运</w:t>
      </w:r>
      <w:r>
        <w:rPr>
          <w:rFonts w:hint="eastAsia" w:ascii="宋体" w:hAnsi="宋体" w:cs="宋体"/>
          <w:sz w:val="24"/>
        </w:rPr>
        <w:t>，按要求做好垃圾分类</w:t>
      </w:r>
      <w:r>
        <w:rPr>
          <w:rFonts w:ascii="宋体" w:hAnsi="宋体" w:cs="宋体"/>
          <w:sz w:val="24"/>
        </w:rPr>
        <w:t>；“门前三包”区域内的垃圾清扫清运、扫雪铲冰；</w:t>
      </w:r>
      <w:r>
        <w:rPr>
          <w:rFonts w:hint="eastAsia" w:ascii="宋体" w:hAnsi="宋体" w:cs="宋体"/>
          <w:sz w:val="24"/>
        </w:rPr>
        <w:t>全馆</w:t>
      </w:r>
      <w:r>
        <w:rPr>
          <w:rFonts w:ascii="宋体" w:hAnsi="宋体" w:cs="宋体"/>
          <w:sz w:val="24"/>
        </w:rPr>
        <w:t>病媒生物防治；</w:t>
      </w:r>
      <w:r>
        <w:rPr>
          <w:rFonts w:hint="eastAsia" w:ascii="宋体" w:hAnsi="宋体" w:cs="宋体"/>
          <w:sz w:val="24"/>
        </w:rPr>
        <w:t>按采购人需求</w:t>
      </w:r>
      <w:r>
        <w:rPr>
          <w:rFonts w:ascii="宋体" w:hAnsi="宋体" w:cs="宋体"/>
          <w:sz w:val="24"/>
        </w:rPr>
        <w:t>提供卫生清洁用品如：</w:t>
      </w:r>
      <w:r>
        <w:rPr>
          <w:rFonts w:hint="eastAsia" w:ascii="宋体" w:hAnsi="宋体" w:cs="宋体"/>
          <w:sz w:val="24"/>
        </w:rPr>
        <w:t>大盘纸、</w:t>
      </w:r>
      <w:r>
        <w:rPr>
          <w:rFonts w:ascii="宋体" w:hAnsi="宋体" w:cs="宋体"/>
          <w:sz w:val="24"/>
        </w:rPr>
        <w:t>卫生纸、擦手纸、坐便圈垫纸、洗手液</w:t>
      </w:r>
      <w:r>
        <w:rPr>
          <w:rFonts w:hint="eastAsia" w:ascii="宋体" w:hAnsi="宋体" w:cs="宋体"/>
          <w:sz w:val="24"/>
        </w:rPr>
        <w:t>、</w:t>
      </w:r>
      <w:r>
        <w:rPr>
          <w:rFonts w:ascii="宋体" w:hAnsi="宋体" w:cs="宋体"/>
          <w:sz w:val="24"/>
        </w:rPr>
        <w:t>马桶清洁块</w:t>
      </w:r>
      <w:r>
        <w:rPr>
          <w:rFonts w:hint="eastAsia" w:ascii="宋体" w:hAnsi="宋体" w:cs="宋体"/>
          <w:sz w:val="24"/>
        </w:rPr>
        <w:t>、笤帚、垃圾袋、拖布</w:t>
      </w:r>
      <w:r>
        <w:rPr>
          <w:rFonts w:ascii="宋体" w:hAnsi="宋体" w:cs="宋体"/>
          <w:sz w:val="24"/>
        </w:rPr>
        <w:t>等</w:t>
      </w:r>
      <w:r>
        <w:rPr>
          <w:rFonts w:hint="eastAsia" w:ascii="宋体" w:hAnsi="宋体" w:cs="宋体"/>
          <w:sz w:val="24"/>
        </w:rPr>
        <w:t>必要的</w:t>
      </w:r>
      <w:r>
        <w:rPr>
          <w:rFonts w:ascii="宋体" w:hAnsi="宋体" w:cs="宋体"/>
          <w:sz w:val="24"/>
        </w:rPr>
        <w:t>清洁用品</w:t>
      </w:r>
      <w:r>
        <w:rPr>
          <w:rFonts w:hint="eastAsia" w:ascii="宋体" w:hAnsi="宋体" w:cs="宋体"/>
          <w:sz w:val="24"/>
        </w:rPr>
        <w:t>（详见附表一</w:t>
      </w:r>
      <w:r>
        <w:rPr>
          <w:rFonts w:ascii="宋体" w:hAnsi="宋体" w:cs="宋体"/>
          <w:sz w:val="24"/>
        </w:rPr>
        <w:t>）。</w:t>
      </w:r>
    </w:p>
    <w:p>
      <w:pPr>
        <w:spacing w:line="440" w:lineRule="exact"/>
        <w:ind w:firstLine="480" w:firstLineChars="200"/>
        <w:contextualSpacing/>
        <w:rPr>
          <w:rFonts w:ascii="宋体" w:hAnsi="宋体" w:cs="宋体"/>
          <w:sz w:val="24"/>
        </w:rPr>
      </w:pPr>
      <w:r>
        <w:rPr>
          <w:rFonts w:hint="eastAsia" w:ascii="宋体" w:hAnsi="宋体" w:cs="宋体"/>
          <w:sz w:val="24"/>
        </w:rPr>
        <w:t>要求地面光亮无水迹、污迹、无杂物；楼梯、走廊、指示牌、门牌、通风窗口、踢脚线、墙壁、柱子等无尘、无污物；电梯间清洁干净、无异味；垃圾桶随时清理，摆放整齐，外观干净；花盆外观干净，花叶无尘土，花盆内无杂物，花盆托盘无积水；门、窗、玻璃、灯具、消防器材、玻璃护栏、扶手、开关等光洁，无污物；大理石</w:t>
      </w:r>
      <w:r>
        <w:rPr>
          <w:rFonts w:ascii="宋体" w:hAnsi="宋体" w:cs="宋体"/>
          <w:sz w:val="24"/>
        </w:rPr>
        <w:t>地面、墙面</w:t>
      </w:r>
      <w:r>
        <w:rPr>
          <w:rFonts w:hint="eastAsia" w:ascii="宋体" w:hAnsi="宋体" w:cs="宋体"/>
          <w:sz w:val="24"/>
        </w:rPr>
        <w:t>光亮，</w:t>
      </w:r>
      <w:r>
        <w:rPr>
          <w:rFonts w:ascii="宋体" w:hAnsi="宋体" w:cs="宋体"/>
          <w:sz w:val="24"/>
        </w:rPr>
        <w:t>无</w:t>
      </w:r>
      <w:r>
        <w:rPr>
          <w:rFonts w:hint="eastAsia" w:ascii="宋体" w:hAnsi="宋体" w:cs="宋体"/>
          <w:sz w:val="24"/>
        </w:rPr>
        <w:t>污迹、水迹</w:t>
      </w:r>
      <w:r>
        <w:rPr>
          <w:rFonts w:ascii="宋体" w:hAnsi="宋体" w:cs="宋体"/>
          <w:sz w:val="24"/>
        </w:rPr>
        <w:t>；</w:t>
      </w:r>
      <w:r>
        <w:rPr>
          <w:rFonts w:hint="eastAsia" w:ascii="宋体" w:hAnsi="宋体" w:cs="宋体"/>
          <w:sz w:val="24"/>
        </w:rPr>
        <w:t>卫生间空气清新、无异味；垃圾清运及时，做到日产日清，无蚊蝇滋生等；公共区域</w:t>
      </w:r>
      <w:r>
        <w:rPr>
          <w:rFonts w:ascii="宋体" w:hAnsi="宋体" w:cs="宋体"/>
          <w:sz w:val="24"/>
        </w:rPr>
        <w:t>随开馆时间不断巡回保洁；楼内外卫生无死角。</w:t>
      </w:r>
    </w:p>
    <w:p>
      <w:pPr>
        <w:spacing w:line="440" w:lineRule="exact"/>
        <w:ind w:firstLine="480" w:firstLineChars="200"/>
        <w:contextualSpacing/>
        <w:rPr>
          <w:rFonts w:ascii="宋体" w:hAnsi="宋体" w:cs="宋体"/>
          <w:sz w:val="24"/>
        </w:rPr>
      </w:pPr>
      <w:r>
        <w:rPr>
          <w:rFonts w:hint="eastAsia" w:ascii="宋体" w:hAnsi="宋体" w:cs="宋体"/>
          <w:sz w:val="24"/>
        </w:rPr>
        <w:t>（二）</w:t>
      </w:r>
      <w:r>
        <w:rPr>
          <w:rFonts w:ascii="宋体" w:hAnsi="宋体" w:cs="宋体"/>
          <w:sz w:val="24"/>
        </w:rPr>
        <w:t>绿化</w:t>
      </w:r>
      <w:r>
        <w:rPr>
          <w:rFonts w:hint="eastAsia" w:ascii="宋体" w:hAnsi="宋体" w:cs="宋体"/>
          <w:sz w:val="24"/>
        </w:rPr>
        <w:t>服务</w:t>
      </w:r>
    </w:p>
    <w:p>
      <w:pPr>
        <w:spacing w:line="440" w:lineRule="exact"/>
        <w:ind w:firstLine="480" w:firstLineChars="200"/>
        <w:contextualSpacing/>
        <w:rPr>
          <w:rFonts w:ascii="宋体" w:hAnsi="宋体" w:cs="宋体"/>
          <w:sz w:val="24"/>
        </w:rPr>
      </w:pPr>
      <w:r>
        <w:rPr>
          <w:rFonts w:ascii="宋体" w:hAnsi="宋体" w:cs="宋体"/>
          <w:sz w:val="24"/>
        </w:rPr>
        <w:t>完成</w:t>
      </w:r>
      <w:r>
        <w:rPr>
          <w:rFonts w:hint="eastAsia" w:ascii="宋体" w:hAnsi="宋体" w:cs="宋体"/>
          <w:sz w:val="24"/>
        </w:rPr>
        <w:t>楼宇</w:t>
      </w:r>
      <w:r>
        <w:rPr>
          <w:rFonts w:ascii="宋体" w:hAnsi="宋体" w:cs="宋体"/>
          <w:sz w:val="24"/>
        </w:rPr>
        <w:t>内的</w:t>
      </w:r>
      <w:r>
        <w:rPr>
          <w:rFonts w:hint="eastAsia" w:ascii="宋体" w:hAnsi="宋体" w:cs="宋体"/>
          <w:sz w:val="24"/>
        </w:rPr>
        <w:t>盆栽</w:t>
      </w:r>
      <w:r>
        <w:rPr>
          <w:rFonts w:ascii="宋体" w:hAnsi="宋体" w:cs="宋体"/>
          <w:sz w:val="24"/>
        </w:rPr>
        <w:t>绿植摆放和养护，及重大节日花坛摆放和养护，对生长异常的花木及时更换处理</w:t>
      </w:r>
      <w:r>
        <w:rPr>
          <w:rFonts w:hint="eastAsia" w:ascii="宋体" w:hAnsi="宋体" w:cs="宋体"/>
          <w:sz w:val="24"/>
        </w:rPr>
        <w:t>；对院落内的绿地、花草树木进行养护</w:t>
      </w:r>
      <w:r>
        <w:rPr>
          <w:rFonts w:ascii="宋体" w:hAnsi="宋体" w:cs="宋体"/>
          <w:sz w:val="24"/>
        </w:rPr>
        <w:t>。要求绿地草坪、花草、树木生长正常，修剪及时，叶面干净，有光泽，无积尘，无枯枝败叶，无病虫害，无杂草；及时养护室内外盆栽植物，叶面无积尘，盆器及托盘干净完好，遇到破损及时更新；绿地及花坛内各植物枝叶无虫害咬口、排泄物、无悬挂虫茧及休眠虫体，植物死株及时更换，绿地设施及硬质景观完好无损；植物季相分明，生长茂盛，植物群落完整，层次丰富，黄土不外露，有整体的观赏效果；绿地草皮无病斑、无明显杂草，土壤疏松通透，绿地内无垃圾、无树挂、无破坏、践踏及随意占用现象，保持草坪平整，草屑及时清理；乔木修剪科学合理，剪口光滑整齐，树冠完整美观，无长枝、下垂枝、枯枝，绿篱修剪整齐有型，保持观赏枝叶丰满，内膛不乱，通风透光；外围绿植冬季防寒措施及时</w:t>
      </w:r>
      <w:r>
        <w:rPr>
          <w:rFonts w:hint="eastAsia" w:ascii="宋体" w:hAnsi="宋体" w:cs="宋体"/>
          <w:sz w:val="24"/>
        </w:rPr>
        <w:t>、</w:t>
      </w:r>
      <w:r>
        <w:rPr>
          <w:rFonts w:ascii="宋体" w:hAnsi="宋体" w:cs="宋体"/>
          <w:sz w:val="24"/>
        </w:rPr>
        <w:t>有效</w:t>
      </w:r>
      <w:r>
        <w:rPr>
          <w:rFonts w:hint="eastAsia" w:ascii="宋体" w:hAnsi="宋体" w:cs="宋体"/>
          <w:sz w:val="24"/>
        </w:rPr>
        <w:t>、美观，并接受采购人监督</w:t>
      </w:r>
      <w:r>
        <w:rPr>
          <w:rFonts w:ascii="宋体" w:hAnsi="宋体" w:cs="宋体"/>
          <w:sz w:val="24"/>
        </w:rPr>
        <w:t>。</w:t>
      </w:r>
    </w:p>
    <w:p>
      <w:pPr>
        <w:spacing w:line="440" w:lineRule="exact"/>
        <w:contextualSpacing/>
        <w:rPr>
          <w:rFonts w:ascii="宋体" w:hAnsi="宋体" w:cs="宋体"/>
          <w:b/>
          <w:sz w:val="24"/>
        </w:rPr>
      </w:pPr>
      <w:r>
        <w:rPr>
          <w:rFonts w:hint="eastAsia" w:ascii="宋体" w:hAnsi="宋体" w:cs="宋体"/>
          <w:b/>
          <w:sz w:val="24"/>
        </w:rPr>
        <w:t>六、服务质量要求</w:t>
      </w:r>
    </w:p>
    <w:p>
      <w:pPr>
        <w:spacing w:line="400" w:lineRule="exact"/>
        <w:ind w:firstLine="480" w:firstLineChars="200"/>
        <w:rPr>
          <w:rFonts w:ascii="宋体" w:hAnsi="宋体" w:cs="宋体"/>
          <w:sz w:val="24"/>
        </w:rPr>
      </w:pPr>
      <w:r>
        <w:rPr>
          <w:rFonts w:hint="eastAsia" w:ascii="宋体" w:hAnsi="宋体" w:cs="宋体"/>
          <w:sz w:val="24"/>
        </w:rPr>
        <w:t>（一）保洁服务</w:t>
      </w:r>
    </w:p>
    <w:p>
      <w:pPr>
        <w:spacing w:line="400" w:lineRule="exact"/>
        <w:ind w:firstLine="480" w:firstLineChars="200"/>
        <w:rPr>
          <w:rFonts w:ascii="宋体" w:hAnsi="宋体" w:cs="宋体"/>
          <w:sz w:val="24"/>
        </w:rPr>
      </w:pPr>
      <w:r>
        <w:rPr>
          <w:rFonts w:hint="eastAsia" w:ascii="宋体" w:hAnsi="宋体" w:cs="宋体"/>
          <w:sz w:val="24"/>
        </w:rPr>
        <w:t>1.日常清洁要求：</w:t>
      </w:r>
    </w:p>
    <w:p>
      <w:pPr>
        <w:spacing w:line="400" w:lineRule="exact"/>
        <w:ind w:firstLine="480" w:firstLineChars="200"/>
        <w:rPr>
          <w:rFonts w:ascii="宋体" w:hAnsi="宋体" w:cs="宋体"/>
          <w:sz w:val="24"/>
        </w:rPr>
      </w:pPr>
      <w:r>
        <w:rPr>
          <w:rFonts w:hint="eastAsia" w:ascii="宋体" w:hAnsi="宋体" w:cs="宋体"/>
          <w:sz w:val="24"/>
        </w:rPr>
        <w:t>（1）地面光亮无水迹、污迹、无杂物。</w:t>
      </w:r>
    </w:p>
    <w:p>
      <w:pPr>
        <w:spacing w:line="400" w:lineRule="exact"/>
        <w:ind w:firstLine="480" w:firstLineChars="200"/>
        <w:rPr>
          <w:rFonts w:ascii="宋体" w:hAnsi="宋体" w:cs="宋体"/>
          <w:sz w:val="24"/>
        </w:rPr>
      </w:pPr>
      <w:r>
        <w:rPr>
          <w:rFonts w:hint="eastAsia" w:ascii="宋体" w:hAnsi="宋体" w:cs="宋体"/>
          <w:sz w:val="24"/>
        </w:rPr>
        <w:t>（2）楼梯、走廊、指示牌、门牌、通风窗口、踢脚线、墙壁、柱子、</w:t>
      </w:r>
      <w:r>
        <w:rPr>
          <w:rFonts w:ascii="宋体" w:hAnsi="宋体" w:cs="宋体"/>
          <w:sz w:val="24"/>
        </w:rPr>
        <w:t>桌面</w:t>
      </w:r>
      <w:r>
        <w:rPr>
          <w:rFonts w:hint="eastAsia" w:ascii="宋体" w:hAnsi="宋体" w:cs="宋体"/>
          <w:sz w:val="24"/>
        </w:rPr>
        <w:t>、书架等无尘、无污物。</w:t>
      </w:r>
    </w:p>
    <w:p>
      <w:pPr>
        <w:spacing w:line="400" w:lineRule="exact"/>
        <w:ind w:firstLine="480" w:firstLineChars="200"/>
        <w:rPr>
          <w:rFonts w:ascii="宋体" w:hAnsi="宋体" w:cs="宋体"/>
          <w:sz w:val="24"/>
        </w:rPr>
      </w:pPr>
      <w:r>
        <w:rPr>
          <w:rFonts w:hint="eastAsia" w:ascii="宋体" w:hAnsi="宋体" w:cs="宋体"/>
          <w:sz w:val="24"/>
        </w:rPr>
        <w:t>（3）垃圾桶当天清理，摆放整齐，外观干净。</w:t>
      </w:r>
    </w:p>
    <w:p>
      <w:pPr>
        <w:spacing w:line="400" w:lineRule="exact"/>
        <w:ind w:firstLine="480" w:firstLineChars="200"/>
        <w:rPr>
          <w:rFonts w:ascii="宋体" w:hAnsi="宋体" w:cs="宋体"/>
          <w:sz w:val="24"/>
        </w:rPr>
      </w:pPr>
      <w:r>
        <w:rPr>
          <w:rFonts w:hint="eastAsia" w:ascii="宋体" w:hAnsi="宋体" w:cs="宋体"/>
          <w:sz w:val="24"/>
        </w:rPr>
        <w:t>（4）花盆外观干净，花叶无尘土，花盆内无杂物。</w:t>
      </w:r>
    </w:p>
    <w:p>
      <w:pPr>
        <w:spacing w:line="400" w:lineRule="exact"/>
        <w:ind w:firstLine="480" w:firstLineChars="200"/>
        <w:rPr>
          <w:rFonts w:ascii="宋体" w:hAnsi="宋体" w:cs="宋体"/>
          <w:sz w:val="24"/>
        </w:rPr>
      </w:pPr>
      <w:r>
        <w:rPr>
          <w:rFonts w:hint="eastAsia" w:ascii="宋体" w:hAnsi="宋体" w:cs="宋体"/>
          <w:sz w:val="24"/>
        </w:rPr>
        <w:t>（5）门窗干净，玻璃明亮，无污迹、水迹。</w:t>
      </w:r>
    </w:p>
    <w:p>
      <w:pPr>
        <w:spacing w:line="400" w:lineRule="exact"/>
        <w:ind w:firstLine="480" w:firstLineChars="200"/>
        <w:rPr>
          <w:rFonts w:ascii="宋体" w:hAnsi="宋体" w:cs="宋体"/>
          <w:sz w:val="24"/>
        </w:rPr>
      </w:pPr>
      <w:r>
        <w:rPr>
          <w:rFonts w:hint="eastAsia" w:ascii="宋体" w:hAnsi="宋体" w:cs="宋体"/>
          <w:sz w:val="24"/>
        </w:rPr>
        <w:t>（6）大理石地面、墙面光亮，无污迹、水迹。</w:t>
      </w:r>
    </w:p>
    <w:p>
      <w:pPr>
        <w:spacing w:line="400" w:lineRule="exact"/>
        <w:ind w:firstLine="480" w:firstLineChars="200"/>
        <w:rPr>
          <w:rFonts w:ascii="宋体" w:hAnsi="宋体" w:cs="宋体"/>
          <w:sz w:val="24"/>
        </w:rPr>
      </w:pPr>
      <w:r>
        <w:rPr>
          <w:rFonts w:hint="eastAsia" w:ascii="宋体" w:hAnsi="宋体" w:cs="宋体"/>
          <w:sz w:val="24"/>
        </w:rPr>
        <w:t>（7）卫生间空气清新、无异味.</w:t>
      </w:r>
    </w:p>
    <w:p>
      <w:pPr>
        <w:spacing w:line="400" w:lineRule="exact"/>
        <w:ind w:firstLine="480" w:firstLineChars="200"/>
        <w:rPr>
          <w:rFonts w:ascii="宋体" w:hAnsi="宋体" w:cs="宋体"/>
          <w:sz w:val="24"/>
        </w:rPr>
      </w:pPr>
      <w:r>
        <w:rPr>
          <w:rFonts w:hint="eastAsia" w:ascii="宋体" w:hAnsi="宋体" w:cs="宋体"/>
          <w:sz w:val="24"/>
        </w:rPr>
        <w:t>（8）垃圾清运及时，做到日产日清，无蚊蝇滋生等；所有区域</w:t>
      </w:r>
      <w:r>
        <w:rPr>
          <w:rFonts w:ascii="宋体" w:hAnsi="宋体" w:cs="宋体"/>
          <w:sz w:val="24"/>
        </w:rPr>
        <w:t>开放区域</w:t>
      </w:r>
      <w:r>
        <w:rPr>
          <w:rFonts w:hint="eastAsia" w:ascii="宋体" w:hAnsi="宋体" w:cs="宋体"/>
          <w:sz w:val="24"/>
        </w:rPr>
        <w:t>随开馆时间不断巡回保洁；楼内外卫生无死角。</w:t>
      </w:r>
    </w:p>
    <w:p>
      <w:pPr>
        <w:spacing w:line="400" w:lineRule="exact"/>
        <w:ind w:firstLine="480" w:firstLineChars="200"/>
        <w:rPr>
          <w:rFonts w:ascii="宋体" w:hAnsi="宋体" w:cs="宋体"/>
          <w:sz w:val="24"/>
        </w:rPr>
      </w:pPr>
      <w:r>
        <w:rPr>
          <w:rFonts w:hint="eastAsia" w:ascii="宋体" w:hAnsi="宋体" w:cs="宋体"/>
          <w:sz w:val="24"/>
        </w:rPr>
        <w:t>2.定期清洗保洁要求：</w:t>
      </w:r>
    </w:p>
    <w:p>
      <w:pPr>
        <w:spacing w:line="400" w:lineRule="exact"/>
        <w:ind w:firstLine="480" w:firstLineChars="200"/>
        <w:rPr>
          <w:rFonts w:ascii="宋体" w:hAnsi="宋体" w:cs="宋体"/>
          <w:sz w:val="24"/>
        </w:rPr>
      </w:pPr>
      <w:r>
        <w:rPr>
          <w:rFonts w:hint="eastAsia" w:ascii="宋体" w:hAnsi="宋体" w:cs="宋体"/>
          <w:sz w:val="24"/>
        </w:rPr>
        <w:t>（1）橡塑地板和木地板打蜡每季度一次。要求蜡面均匀、光亮，无明显划痕。</w:t>
      </w:r>
    </w:p>
    <w:p>
      <w:pPr>
        <w:spacing w:line="400" w:lineRule="exact"/>
        <w:ind w:firstLine="480" w:firstLineChars="200"/>
        <w:rPr>
          <w:rFonts w:ascii="宋体" w:hAnsi="宋体" w:cs="宋体"/>
          <w:sz w:val="24"/>
        </w:rPr>
      </w:pPr>
      <w:r>
        <w:rPr>
          <w:rFonts w:hint="eastAsia" w:ascii="宋体" w:hAnsi="宋体" w:cs="宋体"/>
          <w:sz w:val="24"/>
        </w:rPr>
        <w:t>（2）积极配合做好相关会务服务工作。</w:t>
      </w:r>
    </w:p>
    <w:p>
      <w:pPr>
        <w:spacing w:line="400" w:lineRule="exact"/>
        <w:ind w:firstLine="480" w:firstLineChars="200"/>
        <w:rPr>
          <w:rFonts w:ascii="宋体" w:hAnsi="宋体" w:cs="宋体"/>
          <w:sz w:val="24"/>
        </w:rPr>
      </w:pPr>
      <w:r>
        <w:rPr>
          <w:rFonts w:hint="eastAsia" w:ascii="宋体" w:hAnsi="宋体" w:cs="宋体"/>
          <w:sz w:val="24"/>
        </w:rPr>
        <w:t>（3）会议室：每周吸尘一次，随</w:t>
      </w:r>
      <w:r>
        <w:rPr>
          <w:rFonts w:ascii="宋体" w:hAnsi="宋体" w:cs="宋体"/>
          <w:sz w:val="24"/>
        </w:rPr>
        <w:t>会议结束后及时清洁，日常保持</w:t>
      </w:r>
      <w:r>
        <w:rPr>
          <w:rFonts w:hint="eastAsia" w:ascii="宋体" w:hAnsi="宋体" w:cs="宋体"/>
          <w:sz w:val="24"/>
        </w:rPr>
        <w:t>干净整洁；贵宾室：每周吸尘、清扫，随活动</w:t>
      </w:r>
      <w:r>
        <w:rPr>
          <w:rFonts w:ascii="宋体" w:hAnsi="宋体" w:cs="宋体"/>
          <w:sz w:val="24"/>
        </w:rPr>
        <w:t>结束后及时清洁</w:t>
      </w:r>
      <w:r>
        <w:rPr>
          <w:rFonts w:hint="eastAsia" w:ascii="宋体" w:hAnsi="宋体" w:cs="宋体"/>
          <w:sz w:val="24"/>
        </w:rPr>
        <w:t>，每季度清洗地毯一次。</w:t>
      </w:r>
    </w:p>
    <w:p>
      <w:pPr>
        <w:spacing w:line="400" w:lineRule="exact"/>
        <w:ind w:firstLine="480" w:firstLineChars="200"/>
        <w:rPr>
          <w:rFonts w:ascii="宋体" w:hAnsi="宋体" w:cs="宋体"/>
          <w:sz w:val="24"/>
        </w:rPr>
      </w:pPr>
      <w:r>
        <w:rPr>
          <w:rFonts w:hint="eastAsia" w:ascii="宋体" w:hAnsi="宋体" w:cs="宋体"/>
          <w:sz w:val="24"/>
        </w:rPr>
        <w:t>（4）报告厅及各</w:t>
      </w:r>
      <w:r>
        <w:rPr>
          <w:rFonts w:ascii="宋体" w:hAnsi="宋体" w:cs="宋体"/>
          <w:sz w:val="24"/>
        </w:rPr>
        <w:t>活动厅室</w:t>
      </w:r>
      <w:r>
        <w:rPr>
          <w:rFonts w:hint="eastAsia" w:ascii="宋体" w:hAnsi="宋体" w:cs="宋体"/>
          <w:sz w:val="24"/>
        </w:rPr>
        <w:t>地毯每周吸尘一次，每季度清洗一次，</w:t>
      </w:r>
      <w:r>
        <w:rPr>
          <w:rFonts w:ascii="宋体" w:hAnsi="宋体" w:cs="宋体"/>
          <w:sz w:val="24"/>
        </w:rPr>
        <w:t>日常保证干净整洁</w:t>
      </w:r>
      <w:r>
        <w:rPr>
          <w:rFonts w:hint="eastAsia" w:ascii="宋体" w:hAnsi="宋体" w:cs="宋体"/>
          <w:sz w:val="24"/>
        </w:rPr>
        <w:t>。</w:t>
      </w:r>
    </w:p>
    <w:p>
      <w:pPr>
        <w:spacing w:line="400" w:lineRule="exact"/>
        <w:ind w:firstLine="480" w:firstLineChars="200"/>
        <w:rPr>
          <w:rFonts w:ascii="宋体" w:hAnsi="宋体" w:cs="宋体"/>
          <w:sz w:val="24"/>
        </w:rPr>
      </w:pPr>
      <w:r>
        <w:rPr>
          <w:rFonts w:hint="eastAsia" w:ascii="宋体" w:hAnsi="宋体" w:cs="宋体"/>
          <w:sz w:val="24"/>
        </w:rPr>
        <w:t>（5）各层设备间：每月清扫、擦拭一次；各层通风口每季度擦拭一次；</w:t>
      </w:r>
      <w:r>
        <w:rPr>
          <w:rFonts w:ascii="宋体" w:hAnsi="宋体" w:cs="宋体"/>
          <w:sz w:val="24"/>
        </w:rPr>
        <w:t>楼梯间每</w:t>
      </w:r>
      <w:r>
        <w:rPr>
          <w:rFonts w:hint="eastAsia" w:ascii="宋体" w:hAnsi="宋体" w:cs="宋体"/>
          <w:sz w:val="24"/>
        </w:rPr>
        <w:t>3天</w:t>
      </w:r>
      <w:r>
        <w:rPr>
          <w:rFonts w:ascii="宋体" w:hAnsi="宋体" w:cs="宋体"/>
          <w:sz w:val="24"/>
        </w:rPr>
        <w:t>整体打扫一遍，日常保持干净整洁</w:t>
      </w:r>
      <w:r>
        <w:rPr>
          <w:rFonts w:hint="eastAsia" w:ascii="宋体" w:hAnsi="宋体" w:cs="宋体"/>
          <w:sz w:val="24"/>
        </w:rPr>
        <w:t>。</w:t>
      </w:r>
    </w:p>
    <w:p>
      <w:pPr>
        <w:spacing w:line="400" w:lineRule="exact"/>
        <w:ind w:firstLine="480" w:firstLineChars="200"/>
        <w:rPr>
          <w:rFonts w:ascii="宋体" w:hAnsi="宋体" w:cs="宋体"/>
          <w:sz w:val="24"/>
        </w:rPr>
      </w:pPr>
      <w:r>
        <w:rPr>
          <w:rFonts w:hint="eastAsia" w:ascii="宋体" w:hAnsi="宋体" w:cs="宋体"/>
          <w:sz w:val="24"/>
        </w:rPr>
        <w:t>（6）书库每周保洁一次。包括：书架、窗台、地面、柜面、墙面、门窗。</w:t>
      </w:r>
    </w:p>
    <w:p>
      <w:pPr>
        <w:spacing w:line="400" w:lineRule="exact"/>
        <w:ind w:firstLine="480" w:firstLineChars="200"/>
        <w:rPr>
          <w:rFonts w:ascii="宋体" w:hAnsi="宋体" w:cs="宋体"/>
          <w:sz w:val="24"/>
        </w:rPr>
      </w:pPr>
      <w:r>
        <w:rPr>
          <w:rFonts w:hint="eastAsia" w:ascii="宋体" w:hAnsi="宋体" w:cs="宋体"/>
          <w:sz w:val="24"/>
        </w:rPr>
        <w:t>（7）馆外红线内的室外座椅、灯杆、宣传栏等每周保洁两次；自动借还书机每天保洁一次；垃圾站周围要保持整洁。</w:t>
      </w:r>
    </w:p>
    <w:p>
      <w:pPr>
        <w:spacing w:line="400" w:lineRule="exact"/>
        <w:ind w:firstLine="480" w:firstLineChars="200"/>
        <w:rPr>
          <w:rFonts w:ascii="宋体" w:hAnsi="宋体" w:cs="宋体"/>
          <w:sz w:val="24"/>
        </w:rPr>
      </w:pPr>
      <w:r>
        <w:rPr>
          <w:rFonts w:hint="eastAsia" w:ascii="宋体" w:hAnsi="宋体" w:cs="宋体"/>
          <w:sz w:val="24"/>
        </w:rPr>
        <w:t>（8）室外</w:t>
      </w:r>
      <w:r>
        <w:rPr>
          <w:rFonts w:ascii="宋体" w:hAnsi="宋体" w:cs="宋体"/>
          <w:sz w:val="24"/>
        </w:rPr>
        <w:t>透水砖地面用高压水枪进行冲洗，</w:t>
      </w:r>
      <w:r>
        <w:rPr>
          <w:rFonts w:hint="eastAsia" w:ascii="宋体" w:hAnsi="宋体" w:cs="宋体"/>
          <w:sz w:val="24"/>
        </w:rPr>
        <w:t>非</w:t>
      </w:r>
      <w:r>
        <w:rPr>
          <w:rFonts w:ascii="宋体" w:hAnsi="宋体" w:cs="宋体"/>
          <w:sz w:val="24"/>
        </w:rPr>
        <w:t>冰冻季节每半月一次，如有脏污及时</w:t>
      </w:r>
      <w:r>
        <w:rPr>
          <w:rFonts w:hint="eastAsia" w:ascii="宋体" w:hAnsi="宋体" w:cs="宋体"/>
          <w:sz w:val="24"/>
        </w:rPr>
        <w:t>冲洗</w:t>
      </w:r>
      <w:r>
        <w:rPr>
          <w:rFonts w:ascii="宋体" w:hAnsi="宋体" w:cs="宋体"/>
          <w:sz w:val="24"/>
        </w:rPr>
        <w:t>，日常保持干净美观。</w:t>
      </w:r>
    </w:p>
    <w:p>
      <w:pPr>
        <w:spacing w:line="400" w:lineRule="exact"/>
        <w:ind w:firstLine="480" w:firstLineChars="200"/>
        <w:rPr>
          <w:rFonts w:ascii="宋体" w:hAnsi="宋体" w:cs="宋体"/>
          <w:sz w:val="24"/>
        </w:rPr>
      </w:pPr>
      <w:r>
        <w:rPr>
          <w:rFonts w:hint="eastAsia" w:ascii="宋体" w:hAnsi="宋体" w:cs="宋体"/>
          <w:sz w:val="24"/>
        </w:rPr>
        <w:t>（9）陶板</w:t>
      </w:r>
      <w:r>
        <w:rPr>
          <w:rFonts w:ascii="宋体" w:hAnsi="宋体" w:cs="宋体"/>
          <w:sz w:val="24"/>
        </w:rPr>
        <w:t>幕墙</w:t>
      </w:r>
      <w:r>
        <w:rPr>
          <w:rFonts w:hint="eastAsia" w:ascii="宋体" w:hAnsi="宋体" w:cs="宋体"/>
          <w:sz w:val="24"/>
        </w:rPr>
        <w:t>5层</w:t>
      </w:r>
      <w:r>
        <w:rPr>
          <w:rFonts w:ascii="宋体" w:hAnsi="宋体" w:cs="宋体"/>
          <w:sz w:val="24"/>
        </w:rPr>
        <w:t>以下区域</w:t>
      </w:r>
      <w:r>
        <w:rPr>
          <w:rFonts w:hint="eastAsia" w:ascii="宋体" w:hAnsi="宋体" w:cs="宋体"/>
          <w:sz w:val="24"/>
        </w:rPr>
        <w:t>非</w:t>
      </w:r>
      <w:r>
        <w:rPr>
          <w:rFonts w:ascii="宋体" w:hAnsi="宋体" w:cs="宋体"/>
          <w:sz w:val="24"/>
        </w:rPr>
        <w:t>冰冻季节每周清洗一次</w:t>
      </w:r>
      <w:r>
        <w:rPr>
          <w:rFonts w:hint="eastAsia" w:ascii="宋体" w:hAnsi="宋体" w:cs="宋体"/>
          <w:sz w:val="24"/>
        </w:rPr>
        <w:t>，</w:t>
      </w:r>
      <w:r>
        <w:rPr>
          <w:rFonts w:ascii="宋体" w:hAnsi="宋体" w:cs="宋体"/>
          <w:sz w:val="24"/>
        </w:rPr>
        <w:t>如有脏污及时</w:t>
      </w:r>
      <w:r>
        <w:rPr>
          <w:rFonts w:hint="eastAsia" w:ascii="宋体" w:hAnsi="宋体" w:cs="宋体"/>
          <w:sz w:val="24"/>
        </w:rPr>
        <w:t>冲洗</w:t>
      </w:r>
      <w:r>
        <w:rPr>
          <w:rFonts w:ascii="宋体" w:hAnsi="宋体" w:cs="宋体"/>
          <w:sz w:val="24"/>
        </w:rPr>
        <w:t>，日常保持干净美观。</w:t>
      </w:r>
    </w:p>
    <w:p>
      <w:pPr>
        <w:spacing w:line="400" w:lineRule="exact"/>
        <w:ind w:firstLine="480" w:firstLineChars="200"/>
        <w:rPr>
          <w:rFonts w:ascii="宋体" w:hAnsi="宋体" w:cs="宋体"/>
          <w:sz w:val="24"/>
        </w:rPr>
      </w:pPr>
      <w:r>
        <w:rPr>
          <w:rFonts w:hint="eastAsia" w:ascii="宋体" w:hAnsi="宋体" w:cs="宋体"/>
          <w:sz w:val="24"/>
        </w:rPr>
        <w:t>（10）馆内布艺座椅沙发每月全面清洁一次，保证布艺座椅沙发干净整洁，发现脏污随时清洁</w:t>
      </w:r>
      <w:r>
        <w:rPr>
          <w:rFonts w:ascii="宋体" w:hAnsi="宋体" w:cs="宋体"/>
          <w:sz w:val="24"/>
        </w:rPr>
        <w:t>。</w:t>
      </w:r>
    </w:p>
    <w:p>
      <w:pPr>
        <w:spacing w:line="400" w:lineRule="exact"/>
        <w:ind w:firstLine="480" w:firstLineChars="200"/>
        <w:rPr>
          <w:rFonts w:ascii="宋体" w:hAnsi="宋体" w:cs="宋体"/>
          <w:sz w:val="24"/>
        </w:rPr>
      </w:pPr>
      <w:r>
        <w:rPr>
          <w:rFonts w:hint="eastAsia" w:ascii="宋体" w:hAnsi="宋体" w:cs="宋体"/>
          <w:sz w:val="24"/>
        </w:rPr>
        <w:t>（11）地下车库每天</w:t>
      </w:r>
      <w:r>
        <w:rPr>
          <w:rFonts w:ascii="宋体" w:hAnsi="宋体" w:cs="宋体"/>
          <w:sz w:val="24"/>
        </w:rPr>
        <w:t>清洗</w:t>
      </w:r>
      <w:r>
        <w:rPr>
          <w:rFonts w:hint="eastAsia" w:ascii="宋体" w:hAnsi="宋体" w:cs="宋体"/>
          <w:sz w:val="24"/>
        </w:rPr>
        <w:t>2次</w:t>
      </w:r>
      <w:r>
        <w:rPr>
          <w:rFonts w:ascii="宋体" w:hAnsi="宋体" w:cs="宋体"/>
          <w:sz w:val="24"/>
        </w:rPr>
        <w:t>，保持干净整洁。</w:t>
      </w:r>
    </w:p>
    <w:p>
      <w:pPr>
        <w:spacing w:line="4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12</w:t>
      </w:r>
      <w:r>
        <w:rPr>
          <w:rFonts w:hint="eastAsia" w:ascii="宋体" w:hAnsi="宋体" w:cs="宋体"/>
          <w:sz w:val="24"/>
        </w:rPr>
        <w:t>）非上人区域山体每半年清洗一次，日常如有</w:t>
      </w:r>
      <w:r>
        <w:rPr>
          <w:rFonts w:ascii="宋体" w:hAnsi="宋体" w:cs="宋体"/>
          <w:sz w:val="24"/>
        </w:rPr>
        <w:t>脏污及时清扫，</w:t>
      </w:r>
      <w:r>
        <w:rPr>
          <w:rFonts w:hint="eastAsia" w:ascii="宋体" w:hAnsi="宋体" w:cs="宋体"/>
          <w:sz w:val="24"/>
        </w:rPr>
        <w:t>具体时间服从北京城市图书馆安排。</w:t>
      </w:r>
    </w:p>
    <w:p>
      <w:pPr>
        <w:spacing w:line="4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13</w:t>
      </w:r>
      <w:r>
        <w:rPr>
          <w:rFonts w:hint="eastAsia" w:ascii="宋体" w:hAnsi="宋体" w:cs="宋体"/>
          <w:sz w:val="24"/>
        </w:rPr>
        <w:t>）幕墙每半年清洗一次（每年度2次），具体时间服从北京城市图书馆安排。包括：室内和室外玻璃幕墙、室外陶板幕墙、建筑顶部内外天窗玻璃及山谷非上人山体。清洗后要整洁、干净、不能有死角。外墙面的石材要做防渗处理。遮阳板在清洗后要检查加固，防止因清洗时碰撞导致松动遇大风时从高空掉落的事故发生。对幕墙清理要求严格遵守相关规章制度，确保安全操作，如实上报施工人员的高空作业登记证书，以及相关保险单据与保洁公司统一上报文件备案。清洗过程中做好相关防护措施，对设施造成损坏须进行赔偿。</w:t>
      </w:r>
    </w:p>
    <w:p>
      <w:pPr>
        <w:spacing w:line="400" w:lineRule="exact"/>
        <w:ind w:firstLine="480" w:firstLineChars="200"/>
        <w:rPr>
          <w:rFonts w:ascii="宋体" w:hAnsi="宋体" w:cs="宋体"/>
          <w:sz w:val="24"/>
        </w:rPr>
      </w:pPr>
      <w:r>
        <w:rPr>
          <w:rFonts w:hint="eastAsia" w:ascii="宋体" w:hAnsi="宋体" w:cs="宋体"/>
          <w:sz w:val="24"/>
        </w:rPr>
        <w:t>（二）绿化服务</w:t>
      </w:r>
    </w:p>
    <w:p>
      <w:pPr>
        <w:spacing w:line="360" w:lineRule="auto"/>
        <w:ind w:firstLine="480" w:firstLineChars="200"/>
        <w:rPr>
          <w:rFonts w:ascii="宋体" w:hAnsi="宋体" w:cs="宋体"/>
          <w:sz w:val="24"/>
        </w:rPr>
      </w:pPr>
      <w:r>
        <w:rPr>
          <w:rFonts w:hint="eastAsia" w:ascii="宋体" w:hAnsi="宋体" w:cs="宋体"/>
          <w:sz w:val="24"/>
        </w:rPr>
        <w:t>绿地养护按照北京市地方标准《城镇绿地养护技术规范》DB11/T213-2022规定的养护管理分级中的一级养护管理的要求执行，达到一级植物、绿地质量技术要求，包括但不限于以下内容：</w:t>
      </w:r>
    </w:p>
    <w:p>
      <w:pPr>
        <w:spacing w:line="400" w:lineRule="exact"/>
        <w:ind w:firstLine="480" w:firstLineChars="200"/>
        <w:rPr>
          <w:rFonts w:ascii="宋体" w:hAnsi="宋体" w:cs="宋体"/>
          <w:sz w:val="24"/>
        </w:rPr>
      </w:pPr>
      <w:r>
        <w:rPr>
          <w:rFonts w:hint="eastAsia" w:ascii="宋体" w:hAnsi="宋体" w:cs="宋体"/>
          <w:sz w:val="24"/>
        </w:rPr>
        <w:t>1. 根据植物生态特性进行养护，做到季节分明、群落完整。绿化养护工作规范、标准。按时对各类乔木和灌木及草坪进行修剪、打药、施肥、浇水，确保不发生植物病虫害及大面积枯坏情况。及时对枯死植物进行补种，不影响整体环境美观。</w:t>
      </w:r>
    </w:p>
    <w:p>
      <w:pPr>
        <w:spacing w:line="400" w:lineRule="exact"/>
        <w:ind w:firstLine="480" w:firstLineChars="200"/>
        <w:rPr>
          <w:rFonts w:ascii="宋体" w:hAnsi="宋体" w:cs="宋体"/>
          <w:sz w:val="24"/>
        </w:rPr>
      </w:pPr>
      <w:r>
        <w:rPr>
          <w:rFonts w:hint="eastAsia" w:ascii="宋体" w:hAnsi="宋体" w:cs="宋体"/>
          <w:sz w:val="24"/>
        </w:rPr>
        <w:t>2. 及时修剪草坪，不留死角，使草的高度维持在8-10公分，在维持现状的基础上尽量达到美观。</w:t>
      </w:r>
    </w:p>
    <w:p>
      <w:pPr>
        <w:spacing w:line="400" w:lineRule="exact"/>
        <w:ind w:firstLine="480" w:firstLineChars="200"/>
        <w:rPr>
          <w:rFonts w:ascii="宋体" w:hAnsi="宋体" w:cs="宋体"/>
          <w:sz w:val="24"/>
        </w:rPr>
      </w:pPr>
      <w:r>
        <w:rPr>
          <w:rFonts w:hint="eastAsia" w:ascii="宋体" w:hAnsi="宋体" w:cs="宋体"/>
          <w:sz w:val="24"/>
        </w:rPr>
        <w:t>3. 草坪覆盖率不得少于95%，做到黄土不见天，颜色正常不枯黄，及时清除杂草，纯净度在98%以上，草坪覆盖过密时需立即疏草、打孔。及时清除死株、病株，并补植缺株，无病虫害。</w:t>
      </w:r>
    </w:p>
    <w:p>
      <w:pPr>
        <w:spacing w:line="400" w:lineRule="exact"/>
        <w:ind w:firstLine="480" w:firstLineChars="200"/>
        <w:rPr>
          <w:rFonts w:ascii="宋体" w:hAnsi="宋体" w:cs="宋体"/>
          <w:sz w:val="24"/>
        </w:rPr>
      </w:pPr>
      <w:r>
        <w:rPr>
          <w:rFonts w:hint="eastAsia" w:ascii="宋体" w:hAnsi="宋体" w:cs="宋体"/>
          <w:sz w:val="24"/>
        </w:rPr>
        <w:t>4. 及时清除草坪内烟头、纸屑、残枝败叶等杂物。定期对乔灌木及绿篱进行整形修剪，树冠完整，造型优美，保持土壤疏松。无明显枯萎、死叉，无病虫害。及时清除烟头、纸屑、残枝败叶等杂物。</w:t>
      </w:r>
    </w:p>
    <w:p>
      <w:pPr>
        <w:spacing w:line="400" w:lineRule="exact"/>
        <w:ind w:firstLine="480" w:firstLineChars="200"/>
        <w:rPr>
          <w:rFonts w:ascii="宋体" w:hAnsi="宋体" w:cs="宋体"/>
          <w:sz w:val="24"/>
        </w:rPr>
      </w:pPr>
      <w:r>
        <w:rPr>
          <w:rFonts w:hint="eastAsia" w:ascii="宋体" w:hAnsi="宋体" w:cs="宋体"/>
          <w:sz w:val="24"/>
        </w:rPr>
        <w:t>5. 做好病虫害防治，使用药品必须符合相关规范要求，打药后立即挂牌警示，以免发生毒害，做好防寒、防旱、防涝等工作。</w:t>
      </w:r>
    </w:p>
    <w:p>
      <w:pPr>
        <w:spacing w:line="360" w:lineRule="auto"/>
        <w:ind w:firstLine="480" w:firstLineChars="200"/>
        <w:rPr>
          <w:rFonts w:ascii="宋体" w:hAnsi="宋体" w:cs="宋体"/>
          <w:sz w:val="24"/>
        </w:rPr>
      </w:pPr>
      <w:r>
        <w:rPr>
          <w:rFonts w:hint="eastAsia" w:ascii="宋体" w:hAnsi="宋体" w:cs="宋体"/>
          <w:sz w:val="24"/>
        </w:rPr>
        <w:t>6. 落实好防火、防盗、防操作失误等安全保障措施，妥善保管好相关工具、药品、肥料等。爱护馆内相关设施，发现问题及时上报。</w:t>
      </w:r>
    </w:p>
    <w:p>
      <w:pPr>
        <w:spacing w:line="400" w:lineRule="exact"/>
        <w:rPr>
          <w:rFonts w:ascii="宋体" w:hAnsi="宋体" w:cs="宋体"/>
          <w:b/>
          <w:sz w:val="24"/>
        </w:rPr>
      </w:pPr>
      <w:r>
        <w:rPr>
          <w:rFonts w:hint="eastAsia" w:ascii="宋体" w:hAnsi="宋体" w:cs="宋体"/>
          <w:b/>
          <w:sz w:val="24"/>
        </w:rPr>
        <w:t>七、保洁绿化服务单位及岗位人员要求</w:t>
      </w:r>
    </w:p>
    <w:p>
      <w:pPr>
        <w:spacing w:line="400" w:lineRule="exact"/>
        <w:ind w:firstLine="480" w:firstLineChars="200"/>
        <w:rPr>
          <w:rFonts w:ascii="宋体" w:hAnsi="宋体" w:cs="宋体"/>
          <w:sz w:val="24"/>
        </w:rPr>
      </w:pPr>
      <w:r>
        <w:rPr>
          <w:rFonts w:hint="eastAsia" w:ascii="宋体" w:hAnsi="宋体" w:cs="宋体"/>
          <w:sz w:val="24"/>
        </w:rPr>
        <w:t>（一）保洁绿化服务单位要求</w:t>
      </w:r>
    </w:p>
    <w:p>
      <w:pPr>
        <w:spacing w:line="400" w:lineRule="exact"/>
        <w:ind w:firstLine="480" w:firstLineChars="200"/>
        <w:rPr>
          <w:rFonts w:ascii="宋体" w:hAnsi="宋体" w:cs="宋体"/>
          <w:sz w:val="24"/>
        </w:rPr>
      </w:pPr>
      <w:r>
        <w:rPr>
          <w:rFonts w:hint="eastAsia" w:ascii="宋体" w:hAnsi="宋体" w:cs="宋体"/>
          <w:sz w:val="24"/>
        </w:rPr>
        <w:t>1.</w:t>
      </w:r>
      <w:r>
        <w:rPr>
          <w:rFonts w:ascii="宋体" w:hAnsi="宋体" w:cs="宋体"/>
          <w:sz w:val="24"/>
        </w:rPr>
        <w:t>符合政府采购要求，</w:t>
      </w:r>
      <w:r>
        <w:rPr>
          <w:rFonts w:hint="eastAsia" w:ascii="宋体" w:hAnsi="宋体" w:cs="宋体"/>
          <w:sz w:val="24"/>
        </w:rPr>
        <w:t>服务单位是北京市政府采购保洁绿化服务定点供应商名录中的专业公司。</w:t>
      </w:r>
    </w:p>
    <w:p>
      <w:pPr>
        <w:spacing w:line="400" w:lineRule="exact"/>
        <w:ind w:firstLine="480" w:firstLineChars="200"/>
        <w:rPr>
          <w:rFonts w:ascii="宋体" w:hAnsi="宋体" w:cs="宋体"/>
          <w:sz w:val="24"/>
        </w:rPr>
      </w:pPr>
      <w:r>
        <w:rPr>
          <w:rFonts w:hint="eastAsia" w:ascii="宋体" w:hAnsi="宋体" w:cs="宋体"/>
          <w:sz w:val="24"/>
        </w:rPr>
        <w:t>2.服务单位应具备北京市同类项目业绩。</w:t>
      </w:r>
    </w:p>
    <w:p>
      <w:pPr>
        <w:spacing w:line="400" w:lineRule="exact"/>
        <w:ind w:firstLine="480" w:firstLineChars="200"/>
        <w:rPr>
          <w:rFonts w:ascii="宋体" w:hAnsi="宋体" w:cs="宋体"/>
          <w:sz w:val="24"/>
        </w:rPr>
      </w:pPr>
      <w:r>
        <w:rPr>
          <w:rFonts w:hint="eastAsia" w:ascii="宋体" w:hAnsi="宋体" w:cs="宋体"/>
          <w:sz w:val="24"/>
        </w:rPr>
        <w:t>3.采购单位遇有临时紧急任务或重大活动时，服务单位应积极组织人员无条件给予配合。做好采购单位指定的其它临时性服务工作。</w:t>
      </w:r>
    </w:p>
    <w:p>
      <w:pPr>
        <w:spacing w:line="400" w:lineRule="exact"/>
        <w:ind w:firstLine="480" w:firstLineChars="200"/>
        <w:rPr>
          <w:rFonts w:ascii="宋体" w:hAnsi="宋体" w:cs="宋体"/>
          <w:sz w:val="24"/>
        </w:rPr>
      </w:pPr>
      <w:r>
        <w:rPr>
          <w:rFonts w:hint="eastAsia" w:ascii="宋体" w:hAnsi="宋体" w:cs="宋体"/>
          <w:sz w:val="24"/>
        </w:rPr>
        <w:t>4.接受采购单位管理部门对日常服务工作的监督和管理，并对其负责。</w:t>
      </w:r>
    </w:p>
    <w:p>
      <w:pPr>
        <w:spacing w:line="400" w:lineRule="exact"/>
        <w:ind w:firstLine="480" w:firstLineChars="200"/>
        <w:rPr>
          <w:rFonts w:ascii="宋体" w:hAnsi="宋体" w:cs="宋体"/>
          <w:sz w:val="24"/>
        </w:rPr>
      </w:pPr>
      <w:r>
        <w:rPr>
          <w:rFonts w:hint="eastAsia" w:ascii="宋体" w:hAnsi="宋体" w:cs="宋体"/>
          <w:sz w:val="24"/>
        </w:rPr>
        <w:t>5.服务单位要保证项目工作人员的相对稳定，年度人员更换率不超过15%，更换项目管理人员必须征得采购单位同意。</w:t>
      </w:r>
    </w:p>
    <w:p>
      <w:pPr>
        <w:spacing w:line="400" w:lineRule="exact"/>
        <w:ind w:firstLine="480" w:firstLineChars="200"/>
        <w:rPr>
          <w:rFonts w:ascii="宋体" w:hAnsi="宋体" w:cs="宋体"/>
          <w:sz w:val="24"/>
        </w:rPr>
      </w:pPr>
      <w:r>
        <w:rPr>
          <w:rFonts w:hint="eastAsia" w:ascii="宋体" w:hAnsi="宋体" w:cs="宋体"/>
          <w:sz w:val="24"/>
        </w:rPr>
        <w:t>6.如因服务单位及人员的原因，对甲方日常工作开展或整体形象造成影响，将视情况对服务方进行相应处罚，保留进一步追究责任的权利。</w:t>
      </w:r>
    </w:p>
    <w:p>
      <w:pPr>
        <w:spacing w:line="400" w:lineRule="exact"/>
        <w:ind w:firstLine="480" w:firstLineChars="200"/>
        <w:rPr>
          <w:rFonts w:ascii="宋体" w:hAnsi="宋体" w:cs="宋体"/>
          <w:sz w:val="24"/>
        </w:rPr>
      </w:pPr>
      <w:r>
        <w:rPr>
          <w:rFonts w:hint="eastAsia" w:ascii="宋体" w:hAnsi="宋体" w:cs="宋体"/>
          <w:sz w:val="24"/>
        </w:rPr>
        <w:t>7.本服务项目不接受企业联合体投标。</w:t>
      </w:r>
    </w:p>
    <w:p>
      <w:pPr>
        <w:spacing w:line="400" w:lineRule="exact"/>
        <w:ind w:firstLine="480" w:firstLineChars="200"/>
        <w:rPr>
          <w:rFonts w:ascii="宋体" w:hAnsi="宋体" w:cs="宋体"/>
          <w:sz w:val="24"/>
        </w:rPr>
      </w:pPr>
      <w:r>
        <w:rPr>
          <w:rFonts w:hint="eastAsia" w:ascii="宋体" w:hAnsi="宋体" w:cs="宋体"/>
          <w:sz w:val="24"/>
        </w:rPr>
        <w:t>（二）人员要求：</w:t>
      </w:r>
    </w:p>
    <w:p>
      <w:pPr>
        <w:spacing w:line="400" w:lineRule="exact"/>
        <w:ind w:firstLine="480" w:firstLineChars="200"/>
        <w:rPr>
          <w:rFonts w:ascii="宋体" w:hAnsi="宋体" w:cs="宋体"/>
          <w:sz w:val="24"/>
        </w:rPr>
      </w:pPr>
      <w:r>
        <w:rPr>
          <w:rFonts w:hint="eastAsia" w:ascii="宋体" w:hAnsi="宋体" w:cs="宋体"/>
          <w:sz w:val="24"/>
        </w:rPr>
        <w:t>1.服务单位必须保证服务人员身体健康，身份证、暂住证、相关岗位证书等齐全，并提供服务人员无违法违纪行为证明。</w:t>
      </w:r>
    </w:p>
    <w:p>
      <w:pPr>
        <w:spacing w:line="400" w:lineRule="exact"/>
        <w:ind w:firstLine="480" w:firstLineChars="200"/>
        <w:rPr>
          <w:rFonts w:ascii="宋体" w:hAnsi="宋体" w:cs="宋体"/>
          <w:sz w:val="24"/>
        </w:rPr>
      </w:pPr>
      <w:r>
        <w:rPr>
          <w:rFonts w:hint="eastAsia" w:ascii="宋体" w:hAnsi="宋体" w:cs="宋体"/>
          <w:sz w:val="24"/>
        </w:rPr>
        <w:t>2.服务单位必须按国家有关法律法规与服务人员签订劳动合同。</w:t>
      </w:r>
    </w:p>
    <w:p>
      <w:pPr>
        <w:spacing w:line="400" w:lineRule="exact"/>
        <w:ind w:firstLine="480" w:firstLineChars="200"/>
        <w:rPr>
          <w:rFonts w:ascii="宋体" w:hAnsi="宋体" w:cs="宋体"/>
          <w:sz w:val="24"/>
        </w:rPr>
      </w:pPr>
      <w:r>
        <w:rPr>
          <w:rFonts w:hint="eastAsia" w:ascii="宋体" w:hAnsi="宋体" w:cs="宋体"/>
          <w:sz w:val="24"/>
        </w:rPr>
        <w:t>3.工作人员要统一着装，佩带工牌，仪表整洁、礼貌服务。保洁公司服务人员的工装要美观、大方，体现企业的精神面貌。</w:t>
      </w:r>
    </w:p>
    <w:p>
      <w:pPr>
        <w:spacing w:line="400" w:lineRule="exact"/>
        <w:ind w:firstLine="480" w:firstLineChars="200"/>
        <w:rPr>
          <w:rFonts w:ascii="宋体" w:hAnsi="宋体" w:cs="宋体"/>
          <w:sz w:val="24"/>
        </w:rPr>
      </w:pPr>
      <w:r>
        <w:rPr>
          <w:rFonts w:hint="eastAsia" w:ascii="宋体" w:hAnsi="宋体" w:cs="宋体"/>
          <w:sz w:val="24"/>
        </w:rPr>
        <w:t>4.项目经理符合行业标准要求，具有大专及以上学历，具有5年以上保洁绿化管理服务工作经验。具备项目经理岗位资格证书，具备同类项目管理工作经验，项目经理不得随意更换。主管应具有5年以上保洁绿化管理服务经验，具有相应从业资格证书。绿化员工应具有园林、绿化等有关培训证书。</w:t>
      </w:r>
    </w:p>
    <w:p>
      <w:pPr>
        <w:spacing w:line="400" w:lineRule="exact"/>
        <w:ind w:firstLine="480" w:firstLineChars="200"/>
        <w:rPr>
          <w:rFonts w:ascii="宋体" w:hAnsi="宋体" w:cs="宋体"/>
          <w:sz w:val="24"/>
        </w:rPr>
      </w:pPr>
      <w:r>
        <w:rPr>
          <w:rFonts w:hint="eastAsia" w:ascii="宋体" w:hAnsi="宋体" w:cs="宋体"/>
          <w:sz w:val="24"/>
        </w:rPr>
        <w:t>5.为保证整体服务质量，项目驻场固定服务工作人员总人数不少于</w:t>
      </w:r>
      <w:r>
        <w:rPr>
          <w:rFonts w:ascii="宋体" w:hAnsi="宋体" w:cs="宋体"/>
          <w:sz w:val="24"/>
        </w:rPr>
        <w:t>81</w:t>
      </w:r>
      <w:r>
        <w:rPr>
          <w:rFonts w:hint="eastAsia" w:ascii="宋体" w:hAnsi="宋体" w:cs="宋体"/>
          <w:sz w:val="24"/>
        </w:rPr>
        <w:t>人，全年365天提供服务，合理安排倒休，每天实际到岗工作人员不得低于68人。具体岗位职责及要求见下表。</w:t>
      </w:r>
    </w:p>
    <w:p>
      <w:pPr>
        <w:spacing w:line="440" w:lineRule="exact"/>
        <w:contextualSpacing/>
        <w:jc w:val="center"/>
        <w:rPr>
          <w:rFonts w:ascii="仿宋" w:hAnsi="仿宋" w:eastAsia="仿宋"/>
          <w:b/>
          <w:sz w:val="28"/>
          <w:szCs w:val="28"/>
        </w:rPr>
      </w:pPr>
      <w:r>
        <w:rPr>
          <w:rFonts w:hint="eastAsia" w:ascii="仿宋" w:hAnsi="仿宋" w:eastAsia="仿宋"/>
          <w:szCs w:val="21"/>
        </w:rPr>
        <w:t>表1  保洁绿化服务团队岗位</w:t>
      </w:r>
    </w:p>
    <w:tbl>
      <w:tblPr>
        <w:tblStyle w:val="5"/>
        <w:tblW w:w="9884" w:type="dxa"/>
        <w:jc w:val="center"/>
        <w:tblLayout w:type="autofit"/>
        <w:tblCellMar>
          <w:top w:w="0" w:type="dxa"/>
          <w:left w:w="108" w:type="dxa"/>
          <w:bottom w:w="0" w:type="dxa"/>
          <w:right w:w="108" w:type="dxa"/>
        </w:tblCellMar>
      </w:tblPr>
      <w:tblGrid>
        <w:gridCol w:w="1203"/>
        <w:gridCol w:w="3119"/>
        <w:gridCol w:w="1843"/>
        <w:gridCol w:w="1065"/>
        <w:gridCol w:w="992"/>
        <w:gridCol w:w="1662"/>
      </w:tblGrid>
      <w:tr>
        <w:tblPrEx>
          <w:tblCellMar>
            <w:top w:w="0" w:type="dxa"/>
            <w:left w:w="108" w:type="dxa"/>
            <w:bottom w:w="0" w:type="dxa"/>
            <w:right w:w="108" w:type="dxa"/>
          </w:tblCellMar>
        </w:tblPrEx>
        <w:trPr>
          <w:trHeight w:val="762" w:hRule="atLeast"/>
          <w:jc w:val="center"/>
        </w:trPr>
        <w:tc>
          <w:tcPr>
            <w:tcW w:w="1203" w:type="dxa"/>
            <w:tcBorders>
              <w:top w:val="single" w:color="auto" w:sz="4" w:space="0"/>
              <w:left w:val="single" w:color="auto" w:sz="4" w:space="0"/>
              <w:bottom w:val="single" w:color="auto" w:sz="4" w:space="0"/>
              <w:right w:val="single" w:color="auto" w:sz="4" w:space="0"/>
            </w:tcBorders>
            <w:vAlign w:val="center"/>
          </w:tcPr>
          <w:p>
            <w:pPr>
              <w:spacing w:line="440" w:lineRule="exact"/>
              <w:contextualSpacing/>
              <w:jc w:val="center"/>
              <w:rPr>
                <w:rFonts w:ascii="仿宋" w:hAnsi="仿宋" w:eastAsia="仿宋"/>
                <w:b/>
                <w:bCs/>
                <w:sz w:val="28"/>
                <w:szCs w:val="28"/>
              </w:rPr>
            </w:pPr>
            <w:r>
              <w:rPr>
                <w:rFonts w:hint="eastAsia" w:ascii="仿宋" w:hAnsi="仿宋" w:eastAsia="仿宋"/>
                <w:b/>
                <w:bCs/>
                <w:sz w:val="28"/>
                <w:szCs w:val="28"/>
              </w:rPr>
              <w:t>岗位</w:t>
            </w:r>
          </w:p>
          <w:p>
            <w:pPr>
              <w:spacing w:line="440" w:lineRule="exact"/>
              <w:contextualSpacing/>
              <w:jc w:val="center"/>
              <w:rPr>
                <w:rFonts w:ascii="仿宋" w:hAnsi="仿宋" w:eastAsia="仿宋"/>
                <w:b/>
                <w:bCs/>
                <w:sz w:val="28"/>
                <w:szCs w:val="28"/>
              </w:rPr>
            </w:pPr>
            <w:r>
              <w:rPr>
                <w:rFonts w:hint="eastAsia" w:ascii="仿宋" w:hAnsi="仿宋" w:eastAsia="仿宋"/>
                <w:b/>
                <w:bCs/>
                <w:sz w:val="28"/>
                <w:szCs w:val="28"/>
              </w:rPr>
              <w:t>名称</w:t>
            </w:r>
          </w:p>
        </w:tc>
        <w:tc>
          <w:tcPr>
            <w:tcW w:w="3119" w:type="dxa"/>
            <w:tcBorders>
              <w:top w:val="single" w:color="auto" w:sz="4" w:space="0"/>
              <w:left w:val="nil"/>
              <w:bottom w:val="single" w:color="auto" w:sz="4" w:space="0"/>
              <w:right w:val="single" w:color="auto" w:sz="4" w:space="0"/>
            </w:tcBorders>
            <w:vAlign w:val="center"/>
          </w:tcPr>
          <w:p>
            <w:pPr>
              <w:spacing w:line="440" w:lineRule="exact"/>
              <w:contextualSpacing/>
              <w:jc w:val="center"/>
              <w:rPr>
                <w:rFonts w:ascii="仿宋" w:hAnsi="仿宋" w:eastAsia="仿宋"/>
                <w:b/>
                <w:bCs/>
                <w:sz w:val="28"/>
                <w:szCs w:val="28"/>
              </w:rPr>
            </w:pPr>
            <w:r>
              <w:rPr>
                <w:rFonts w:hint="eastAsia" w:ascii="仿宋" w:hAnsi="仿宋" w:eastAsia="仿宋"/>
                <w:b/>
                <w:bCs/>
                <w:sz w:val="28"/>
                <w:szCs w:val="28"/>
              </w:rPr>
              <w:t>任职要求</w:t>
            </w:r>
          </w:p>
        </w:tc>
        <w:tc>
          <w:tcPr>
            <w:tcW w:w="1843" w:type="dxa"/>
            <w:tcBorders>
              <w:top w:val="single" w:color="auto" w:sz="4" w:space="0"/>
              <w:left w:val="nil"/>
              <w:bottom w:val="single" w:color="auto" w:sz="4" w:space="0"/>
              <w:right w:val="single" w:color="auto" w:sz="4" w:space="0"/>
            </w:tcBorders>
            <w:vAlign w:val="center"/>
          </w:tcPr>
          <w:p>
            <w:pPr>
              <w:spacing w:line="440" w:lineRule="exact"/>
              <w:contextualSpacing/>
              <w:jc w:val="center"/>
              <w:rPr>
                <w:rFonts w:ascii="仿宋" w:hAnsi="仿宋" w:eastAsia="仿宋"/>
                <w:b/>
                <w:bCs/>
                <w:sz w:val="28"/>
                <w:szCs w:val="28"/>
              </w:rPr>
            </w:pPr>
            <w:r>
              <w:rPr>
                <w:rFonts w:hint="eastAsia" w:ascii="仿宋" w:hAnsi="仿宋" w:eastAsia="仿宋"/>
                <w:b/>
                <w:bCs/>
                <w:sz w:val="28"/>
                <w:szCs w:val="28"/>
              </w:rPr>
              <w:t>工作职责</w:t>
            </w:r>
          </w:p>
        </w:tc>
        <w:tc>
          <w:tcPr>
            <w:tcW w:w="1065" w:type="dxa"/>
            <w:tcBorders>
              <w:top w:val="single" w:color="auto" w:sz="4" w:space="0"/>
              <w:left w:val="nil"/>
              <w:bottom w:val="single" w:color="auto" w:sz="4" w:space="0"/>
              <w:right w:val="single" w:color="auto" w:sz="4" w:space="0"/>
            </w:tcBorders>
            <w:vAlign w:val="center"/>
          </w:tcPr>
          <w:p>
            <w:pPr>
              <w:spacing w:line="440" w:lineRule="exact"/>
              <w:contextualSpacing/>
              <w:jc w:val="center"/>
              <w:rPr>
                <w:rFonts w:ascii="仿宋" w:hAnsi="仿宋" w:eastAsia="仿宋"/>
                <w:b/>
                <w:bCs/>
                <w:sz w:val="28"/>
                <w:szCs w:val="28"/>
              </w:rPr>
            </w:pPr>
            <w:r>
              <w:rPr>
                <w:rFonts w:hint="eastAsia" w:ascii="仿宋" w:hAnsi="仿宋" w:eastAsia="仿宋"/>
                <w:b/>
                <w:bCs/>
                <w:sz w:val="28"/>
                <w:szCs w:val="28"/>
              </w:rPr>
              <w:t>岗位数</w:t>
            </w:r>
          </w:p>
        </w:tc>
        <w:tc>
          <w:tcPr>
            <w:tcW w:w="992" w:type="dxa"/>
            <w:tcBorders>
              <w:top w:val="single" w:color="auto" w:sz="4" w:space="0"/>
              <w:left w:val="nil"/>
              <w:bottom w:val="single" w:color="auto" w:sz="4" w:space="0"/>
              <w:right w:val="single" w:color="auto" w:sz="4" w:space="0"/>
            </w:tcBorders>
            <w:vAlign w:val="center"/>
          </w:tcPr>
          <w:p>
            <w:pPr>
              <w:spacing w:line="440" w:lineRule="exact"/>
              <w:contextualSpacing/>
              <w:jc w:val="center"/>
              <w:rPr>
                <w:rFonts w:ascii="仿宋" w:hAnsi="仿宋" w:eastAsia="仿宋"/>
                <w:b/>
                <w:bCs/>
                <w:sz w:val="28"/>
                <w:szCs w:val="28"/>
              </w:rPr>
            </w:pPr>
            <w:r>
              <w:rPr>
                <w:rFonts w:hint="eastAsia" w:ascii="仿宋" w:hAnsi="仿宋" w:eastAsia="仿宋"/>
                <w:b/>
                <w:bCs/>
                <w:sz w:val="28"/>
                <w:szCs w:val="28"/>
              </w:rPr>
              <w:t>配备人数</w:t>
            </w:r>
          </w:p>
        </w:tc>
        <w:tc>
          <w:tcPr>
            <w:tcW w:w="1662" w:type="dxa"/>
            <w:tcBorders>
              <w:top w:val="single" w:color="auto" w:sz="4" w:space="0"/>
              <w:left w:val="nil"/>
              <w:bottom w:val="single" w:color="auto" w:sz="4" w:space="0"/>
              <w:right w:val="single" w:color="auto" w:sz="4" w:space="0"/>
            </w:tcBorders>
            <w:vAlign w:val="center"/>
          </w:tcPr>
          <w:p>
            <w:pPr>
              <w:spacing w:line="440" w:lineRule="exact"/>
              <w:contextualSpacing/>
              <w:jc w:val="center"/>
              <w:rPr>
                <w:rFonts w:ascii="仿宋" w:hAnsi="仿宋" w:eastAsia="仿宋"/>
                <w:b/>
                <w:bCs/>
                <w:sz w:val="28"/>
                <w:szCs w:val="28"/>
              </w:rPr>
            </w:pPr>
            <w:r>
              <w:rPr>
                <w:rFonts w:hint="eastAsia" w:ascii="仿宋" w:hAnsi="仿宋" w:eastAsia="仿宋"/>
                <w:b/>
                <w:bCs/>
                <w:sz w:val="28"/>
                <w:szCs w:val="28"/>
              </w:rPr>
              <w:t>工作</w:t>
            </w:r>
          </w:p>
          <w:p>
            <w:pPr>
              <w:spacing w:line="440" w:lineRule="exact"/>
              <w:contextualSpacing/>
              <w:jc w:val="center"/>
              <w:rPr>
                <w:rFonts w:ascii="仿宋" w:hAnsi="仿宋" w:eastAsia="仿宋"/>
                <w:b/>
                <w:bCs/>
                <w:sz w:val="28"/>
                <w:szCs w:val="28"/>
              </w:rPr>
            </w:pPr>
            <w:r>
              <w:rPr>
                <w:rFonts w:hint="eastAsia" w:ascii="仿宋" w:hAnsi="仿宋" w:eastAsia="仿宋"/>
                <w:b/>
                <w:bCs/>
                <w:sz w:val="28"/>
                <w:szCs w:val="28"/>
              </w:rPr>
              <w:t>时间</w:t>
            </w:r>
          </w:p>
        </w:tc>
      </w:tr>
      <w:tr>
        <w:tblPrEx>
          <w:tblCellMar>
            <w:top w:w="0" w:type="dxa"/>
            <w:left w:w="108" w:type="dxa"/>
            <w:bottom w:w="0" w:type="dxa"/>
            <w:right w:w="108" w:type="dxa"/>
          </w:tblCellMar>
        </w:tblPrEx>
        <w:trPr>
          <w:trHeight w:val="910" w:hRule="atLeast"/>
          <w:jc w:val="center"/>
        </w:trPr>
        <w:tc>
          <w:tcPr>
            <w:tcW w:w="1203" w:type="dxa"/>
            <w:tcBorders>
              <w:top w:val="nil"/>
              <w:left w:val="single" w:color="auto" w:sz="4" w:space="0"/>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经理</w:t>
            </w:r>
          </w:p>
        </w:tc>
        <w:tc>
          <w:tcPr>
            <w:tcW w:w="3119"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18"/>
                <w:szCs w:val="18"/>
              </w:rPr>
            </w:pPr>
            <w:r>
              <w:rPr>
                <w:rFonts w:hint="eastAsia" w:ascii="仿宋" w:hAnsi="仿宋" w:eastAsia="仿宋"/>
                <w:sz w:val="18"/>
                <w:szCs w:val="18"/>
              </w:rPr>
              <w:t>年龄55周岁（含）以下，具有本科及以上学历，具有</w:t>
            </w:r>
            <w:r>
              <w:rPr>
                <w:rFonts w:ascii="仿宋" w:hAnsi="仿宋" w:eastAsia="仿宋"/>
                <w:sz w:val="18"/>
                <w:szCs w:val="18"/>
              </w:rPr>
              <w:t>5</w:t>
            </w:r>
            <w:r>
              <w:rPr>
                <w:rFonts w:hint="eastAsia" w:ascii="仿宋" w:hAnsi="仿宋" w:eastAsia="仿宋"/>
                <w:sz w:val="18"/>
                <w:szCs w:val="18"/>
              </w:rPr>
              <w:t>年以上保洁绿化管理服务工作经验</w:t>
            </w:r>
          </w:p>
        </w:tc>
        <w:tc>
          <w:tcPr>
            <w:tcW w:w="1843"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主要负责整体项目日常管理工作。</w:t>
            </w:r>
          </w:p>
        </w:tc>
        <w:tc>
          <w:tcPr>
            <w:tcW w:w="1065"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1</w:t>
            </w:r>
          </w:p>
        </w:tc>
        <w:tc>
          <w:tcPr>
            <w:tcW w:w="992" w:type="dxa"/>
            <w:tcBorders>
              <w:top w:val="nil"/>
              <w:left w:val="nil"/>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1</w:t>
            </w:r>
          </w:p>
        </w:tc>
        <w:tc>
          <w:tcPr>
            <w:tcW w:w="1662"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全区域日班</w:t>
            </w:r>
          </w:p>
        </w:tc>
      </w:tr>
      <w:tr>
        <w:tblPrEx>
          <w:tblCellMar>
            <w:top w:w="0" w:type="dxa"/>
            <w:left w:w="108" w:type="dxa"/>
            <w:bottom w:w="0" w:type="dxa"/>
            <w:right w:w="108" w:type="dxa"/>
          </w:tblCellMar>
        </w:tblPrEx>
        <w:trPr>
          <w:trHeight w:val="704" w:hRule="atLeast"/>
          <w:jc w:val="center"/>
        </w:trPr>
        <w:tc>
          <w:tcPr>
            <w:tcW w:w="1203" w:type="dxa"/>
            <w:tcBorders>
              <w:top w:val="nil"/>
              <w:left w:val="single" w:color="auto" w:sz="4" w:space="0"/>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主管</w:t>
            </w:r>
          </w:p>
        </w:tc>
        <w:tc>
          <w:tcPr>
            <w:tcW w:w="3119" w:type="dxa"/>
            <w:tcBorders>
              <w:top w:val="nil"/>
              <w:left w:val="nil"/>
              <w:bottom w:val="single" w:color="auto" w:sz="4" w:space="0"/>
              <w:right w:val="single" w:color="auto" w:sz="4" w:space="0"/>
            </w:tcBorders>
            <w:vAlign w:val="center"/>
          </w:tcPr>
          <w:p>
            <w:pPr>
              <w:jc w:val="center"/>
              <w:rPr>
                <w:rFonts w:ascii="仿宋" w:hAnsi="仿宋" w:eastAsia="仿宋" w:cs="宋体"/>
                <w:sz w:val="18"/>
                <w:szCs w:val="18"/>
              </w:rPr>
            </w:pPr>
            <w:r>
              <w:rPr>
                <w:rFonts w:hint="eastAsia" w:ascii="仿宋" w:hAnsi="仿宋" w:eastAsia="仿宋"/>
                <w:sz w:val="18"/>
                <w:szCs w:val="18"/>
              </w:rPr>
              <w:t>年龄25周岁-55周岁，身体健康，有同岗位相关工作经验5年以上。</w:t>
            </w:r>
          </w:p>
        </w:tc>
        <w:tc>
          <w:tcPr>
            <w:tcW w:w="1843"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协助经理负责日常的保洁绿化管理工作。</w:t>
            </w:r>
          </w:p>
        </w:tc>
        <w:tc>
          <w:tcPr>
            <w:tcW w:w="1065"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2</w:t>
            </w:r>
          </w:p>
        </w:tc>
        <w:tc>
          <w:tcPr>
            <w:tcW w:w="992" w:type="dxa"/>
            <w:tcBorders>
              <w:top w:val="nil"/>
              <w:left w:val="nil"/>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2</w:t>
            </w:r>
          </w:p>
        </w:tc>
        <w:tc>
          <w:tcPr>
            <w:tcW w:w="1662"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全区域日班，错峰休息</w:t>
            </w:r>
          </w:p>
        </w:tc>
      </w:tr>
      <w:tr>
        <w:tblPrEx>
          <w:tblCellMar>
            <w:top w:w="0" w:type="dxa"/>
            <w:left w:w="108" w:type="dxa"/>
            <w:bottom w:w="0" w:type="dxa"/>
            <w:right w:w="108" w:type="dxa"/>
          </w:tblCellMar>
        </w:tblPrEx>
        <w:trPr>
          <w:trHeight w:val="1050" w:hRule="atLeast"/>
          <w:jc w:val="center"/>
        </w:trPr>
        <w:tc>
          <w:tcPr>
            <w:tcW w:w="1203" w:type="dxa"/>
            <w:tcBorders>
              <w:top w:val="nil"/>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24小时保洁</w:t>
            </w:r>
          </w:p>
        </w:tc>
        <w:tc>
          <w:tcPr>
            <w:tcW w:w="3119" w:type="dxa"/>
            <w:tcBorders>
              <w:top w:val="nil"/>
              <w:left w:val="nil"/>
              <w:bottom w:val="single" w:color="auto" w:sz="4" w:space="0"/>
              <w:right w:val="single" w:color="auto" w:sz="4" w:space="0"/>
            </w:tcBorders>
            <w:vAlign w:val="center"/>
          </w:tcPr>
          <w:p>
            <w:pPr>
              <w:jc w:val="center"/>
              <w:rPr>
                <w:rFonts w:ascii="仿宋" w:hAnsi="仿宋" w:eastAsia="仿宋"/>
                <w:sz w:val="18"/>
                <w:szCs w:val="18"/>
              </w:rPr>
            </w:pPr>
            <w:r>
              <w:rPr>
                <w:rFonts w:hint="eastAsia" w:ascii="仿宋" w:hAnsi="仿宋" w:eastAsia="仿宋"/>
                <w:sz w:val="18"/>
                <w:szCs w:val="18"/>
              </w:rPr>
              <w:t>年龄18周岁-55周岁，身体健康，有同岗位相关工作经验2年以上。</w:t>
            </w:r>
          </w:p>
        </w:tc>
        <w:tc>
          <w:tcPr>
            <w:tcW w:w="1843"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负责所在区域的卫生保洁工作</w:t>
            </w:r>
          </w:p>
        </w:tc>
        <w:tc>
          <w:tcPr>
            <w:tcW w:w="1065"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2</w:t>
            </w:r>
          </w:p>
        </w:tc>
        <w:tc>
          <w:tcPr>
            <w:tcW w:w="992" w:type="dxa"/>
            <w:tcBorders>
              <w:top w:val="nil"/>
              <w:left w:val="nil"/>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3</w:t>
            </w:r>
          </w:p>
        </w:tc>
        <w:tc>
          <w:tcPr>
            <w:tcW w:w="1662" w:type="dxa"/>
            <w:tcBorders>
              <w:top w:val="nil"/>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7：00-21：00</w:t>
            </w:r>
          </w:p>
        </w:tc>
      </w:tr>
      <w:tr>
        <w:tblPrEx>
          <w:tblCellMar>
            <w:top w:w="0" w:type="dxa"/>
            <w:left w:w="108" w:type="dxa"/>
            <w:bottom w:w="0" w:type="dxa"/>
            <w:right w:w="108" w:type="dxa"/>
          </w:tblCellMar>
        </w:tblPrEx>
        <w:trPr>
          <w:trHeight w:val="1050" w:hRule="atLeast"/>
          <w:jc w:val="center"/>
        </w:trPr>
        <w:tc>
          <w:tcPr>
            <w:tcW w:w="1203" w:type="dxa"/>
            <w:tcBorders>
              <w:top w:val="nil"/>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24小时保洁卫生间</w:t>
            </w:r>
          </w:p>
        </w:tc>
        <w:tc>
          <w:tcPr>
            <w:tcW w:w="3119" w:type="dxa"/>
            <w:tcBorders>
              <w:top w:val="nil"/>
              <w:left w:val="nil"/>
              <w:bottom w:val="single" w:color="auto" w:sz="4" w:space="0"/>
              <w:right w:val="single" w:color="auto" w:sz="4" w:space="0"/>
            </w:tcBorders>
            <w:vAlign w:val="center"/>
          </w:tcPr>
          <w:p>
            <w:pPr>
              <w:jc w:val="center"/>
              <w:rPr>
                <w:rFonts w:ascii="仿宋" w:hAnsi="仿宋" w:eastAsia="仿宋"/>
                <w:sz w:val="18"/>
                <w:szCs w:val="18"/>
              </w:rPr>
            </w:pPr>
            <w:r>
              <w:rPr>
                <w:rFonts w:hint="eastAsia" w:ascii="仿宋" w:hAnsi="仿宋" w:eastAsia="仿宋"/>
                <w:sz w:val="18"/>
                <w:szCs w:val="18"/>
              </w:rPr>
              <w:t>年龄18周岁-55周岁，身体健康，有同岗位相关工作经验2年以上。</w:t>
            </w:r>
          </w:p>
        </w:tc>
        <w:tc>
          <w:tcPr>
            <w:tcW w:w="1843" w:type="dxa"/>
            <w:tcBorders>
              <w:top w:val="nil"/>
              <w:left w:val="nil"/>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负责所在区域的卫生保洁工作</w:t>
            </w:r>
          </w:p>
        </w:tc>
        <w:tc>
          <w:tcPr>
            <w:tcW w:w="1065" w:type="dxa"/>
            <w:tcBorders>
              <w:top w:val="nil"/>
              <w:left w:val="nil"/>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2</w:t>
            </w:r>
          </w:p>
        </w:tc>
        <w:tc>
          <w:tcPr>
            <w:tcW w:w="992" w:type="dxa"/>
            <w:tcBorders>
              <w:top w:val="nil"/>
              <w:left w:val="nil"/>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2</w:t>
            </w:r>
          </w:p>
        </w:tc>
        <w:tc>
          <w:tcPr>
            <w:tcW w:w="1662" w:type="dxa"/>
            <w:tcBorders>
              <w:top w:val="nil"/>
              <w:left w:val="nil"/>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9：00-20：00</w:t>
            </w:r>
          </w:p>
        </w:tc>
      </w:tr>
      <w:tr>
        <w:tblPrEx>
          <w:tblCellMar>
            <w:top w:w="0" w:type="dxa"/>
            <w:left w:w="108" w:type="dxa"/>
            <w:bottom w:w="0" w:type="dxa"/>
            <w:right w:w="108" w:type="dxa"/>
          </w:tblCellMar>
        </w:tblPrEx>
        <w:trPr>
          <w:trHeight w:val="993" w:hRule="atLeast"/>
          <w:jc w:val="center"/>
        </w:trPr>
        <w:tc>
          <w:tcPr>
            <w:tcW w:w="1203" w:type="dxa"/>
            <w:tcBorders>
              <w:top w:val="nil"/>
              <w:left w:val="single" w:color="auto" w:sz="4" w:space="0"/>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文化交流区域保洁</w:t>
            </w:r>
          </w:p>
        </w:tc>
        <w:tc>
          <w:tcPr>
            <w:tcW w:w="3119" w:type="dxa"/>
            <w:tcBorders>
              <w:top w:val="nil"/>
              <w:left w:val="nil"/>
              <w:bottom w:val="single" w:color="auto" w:sz="4" w:space="0"/>
              <w:right w:val="single" w:color="auto" w:sz="4" w:space="0"/>
            </w:tcBorders>
            <w:vAlign w:val="center"/>
          </w:tcPr>
          <w:p>
            <w:pPr>
              <w:jc w:val="center"/>
              <w:rPr>
                <w:rFonts w:ascii="仿宋" w:hAnsi="仿宋" w:eastAsia="仿宋" w:cs="宋体"/>
                <w:sz w:val="18"/>
                <w:szCs w:val="18"/>
              </w:rPr>
            </w:pPr>
            <w:r>
              <w:rPr>
                <w:rFonts w:hint="eastAsia" w:ascii="仿宋" w:hAnsi="仿宋" w:eastAsia="仿宋"/>
                <w:sz w:val="18"/>
                <w:szCs w:val="18"/>
              </w:rPr>
              <w:t>年龄18周岁-55周岁，身体健康，有同岗位相关工作经验2年以上。</w:t>
            </w:r>
          </w:p>
        </w:tc>
        <w:tc>
          <w:tcPr>
            <w:tcW w:w="1843"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负责所在区域的卫生保洁工作</w:t>
            </w:r>
          </w:p>
        </w:tc>
        <w:tc>
          <w:tcPr>
            <w:tcW w:w="1065"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2</w:t>
            </w:r>
          </w:p>
        </w:tc>
        <w:tc>
          <w:tcPr>
            <w:tcW w:w="992" w:type="dxa"/>
            <w:tcBorders>
              <w:top w:val="nil"/>
              <w:left w:val="nil"/>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2</w:t>
            </w:r>
          </w:p>
        </w:tc>
        <w:tc>
          <w:tcPr>
            <w:tcW w:w="1662"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7：00-21：00</w:t>
            </w:r>
          </w:p>
        </w:tc>
      </w:tr>
      <w:tr>
        <w:tblPrEx>
          <w:tblCellMar>
            <w:top w:w="0" w:type="dxa"/>
            <w:left w:w="108" w:type="dxa"/>
            <w:bottom w:w="0" w:type="dxa"/>
            <w:right w:w="108" w:type="dxa"/>
          </w:tblCellMar>
        </w:tblPrEx>
        <w:trPr>
          <w:trHeight w:val="993" w:hRule="atLeast"/>
          <w:jc w:val="center"/>
        </w:trPr>
        <w:tc>
          <w:tcPr>
            <w:tcW w:w="1203" w:type="dxa"/>
            <w:tcBorders>
              <w:top w:val="nil"/>
              <w:left w:val="single" w:color="auto" w:sz="4" w:space="0"/>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库本阅览区域保洁</w:t>
            </w:r>
          </w:p>
        </w:tc>
        <w:tc>
          <w:tcPr>
            <w:tcW w:w="3119" w:type="dxa"/>
            <w:tcBorders>
              <w:top w:val="nil"/>
              <w:left w:val="nil"/>
              <w:bottom w:val="single" w:color="auto" w:sz="4" w:space="0"/>
              <w:right w:val="single" w:color="auto" w:sz="4" w:space="0"/>
            </w:tcBorders>
            <w:vAlign w:val="center"/>
          </w:tcPr>
          <w:p>
            <w:pPr>
              <w:jc w:val="center"/>
              <w:rPr>
                <w:rFonts w:ascii="仿宋" w:hAnsi="仿宋" w:eastAsia="仿宋" w:cs="宋体"/>
                <w:sz w:val="18"/>
                <w:szCs w:val="18"/>
              </w:rPr>
            </w:pPr>
            <w:r>
              <w:rPr>
                <w:rFonts w:hint="eastAsia" w:ascii="仿宋" w:hAnsi="仿宋" w:eastAsia="仿宋"/>
                <w:sz w:val="18"/>
                <w:szCs w:val="18"/>
              </w:rPr>
              <w:t>年龄18周岁-55周岁，身体健康，有同岗位相关工作经验2年以上。</w:t>
            </w:r>
          </w:p>
        </w:tc>
        <w:tc>
          <w:tcPr>
            <w:tcW w:w="1843"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负责所在区域的卫生保洁工作</w:t>
            </w:r>
          </w:p>
        </w:tc>
        <w:tc>
          <w:tcPr>
            <w:tcW w:w="1065"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2</w:t>
            </w:r>
          </w:p>
        </w:tc>
        <w:tc>
          <w:tcPr>
            <w:tcW w:w="992" w:type="dxa"/>
            <w:tcBorders>
              <w:top w:val="nil"/>
              <w:left w:val="nil"/>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2</w:t>
            </w:r>
          </w:p>
        </w:tc>
        <w:tc>
          <w:tcPr>
            <w:tcW w:w="1662"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7：00-21：00</w:t>
            </w:r>
          </w:p>
        </w:tc>
      </w:tr>
      <w:tr>
        <w:tblPrEx>
          <w:tblCellMar>
            <w:top w:w="0" w:type="dxa"/>
            <w:left w:w="108" w:type="dxa"/>
            <w:bottom w:w="0" w:type="dxa"/>
            <w:right w:w="108" w:type="dxa"/>
          </w:tblCellMar>
        </w:tblPrEx>
        <w:trPr>
          <w:trHeight w:val="993" w:hRule="atLeast"/>
          <w:jc w:val="center"/>
        </w:trPr>
        <w:tc>
          <w:tcPr>
            <w:tcW w:w="1203"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元宇宙区域保洁</w:t>
            </w:r>
          </w:p>
        </w:tc>
        <w:tc>
          <w:tcPr>
            <w:tcW w:w="3119" w:type="dxa"/>
            <w:tcBorders>
              <w:top w:val="nil"/>
              <w:left w:val="nil"/>
              <w:bottom w:val="single" w:color="auto" w:sz="4" w:space="0"/>
              <w:right w:val="single" w:color="auto" w:sz="4" w:space="0"/>
            </w:tcBorders>
            <w:vAlign w:val="center"/>
          </w:tcPr>
          <w:p>
            <w:pPr>
              <w:jc w:val="center"/>
              <w:rPr>
                <w:rFonts w:ascii="仿宋" w:hAnsi="仿宋" w:eastAsia="仿宋"/>
                <w:sz w:val="18"/>
                <w:szCs w:val="18"/>
              </w:rPr>
            </w:pPr>
            <w:r>
              <w:rPr>
                <w:rFonts w:hint="eastAsia" w:ascii="仿宋" w:hAnsi="仿宋" w:eastAsia="仿宋"/>
                <w:sz w:val="18"/>
                <w:szCs w:val="18"/>
              </w:rPr>
              <w:t>年龄18周岁-55周岁，身体健康，有同岗位相关工作经验2年以上。</w:t>
            </w:r>
          </w:p>
        </w:tc>
        <w:tc>
          <w:tcPr>
            <w:tcW w:w="1843"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负责所在区域的卫生保洁工作</w:t>
            </w:r>
          </w:p>
        </w:tc>
        <w:tc>
          <w:tcPr>
            <w:tcW w:w="1065" w:type="dxa"/>
            <w:tcBorders>
              <w:top w:val="nil"/>
              <w:left w:val="nil"/>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2</w:t>
            </w:r>
          </w:p>
        </w:tc>
        <w:tc>
          <w:tcPr>
            <w:tcW w:w="992" w:type="dxa"/>
            <w:tcBorders>
              <w:top w:val="nil"/>
              <w:left w:val="nil"/>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3</w:t>
            </w:r>
          </w:p>
        </w:tc>
        <w:tc>
          <w:tcPr>
            <w:tcW w:w="1662" w:type="dxa"/>
            <w:tcBorders>
              <w:top w:val="nil"/>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7：00-21：00</w:t>
            </w:r>
          </w:p>
        </w:tc>
      </w:tr>
      <w:tr>
        <w:tblPrEx>
          <w:tblCellMar>
            <w:top w:w="0" w:type="dxa"/>
            <w:left w:w="108" w:type="dxa"/>
            <w:bottom w:w="0" w:type="dxa"/>
            <w:right w:w="108" w:type="dxa"/>
          </w:tblCellMar>
        </w:tblPrEx>
        <w:trPr>
          <w:trHeight w:val="993" w:hRule="atLeast"/>
          <w:jc w:val="center"/>
        </w:trPr>
        <w:tc>
          <w:tcPr>
            <w:tcW w:w="1203" w:type="dxa"/>
            <w:tcBorders>
              <w:top w:val="nil"/>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元宇宙卫生间保洁</w:t>
            </w:r>
          </w:p>
        </w:tc>
        <w:tc>
          <w:tcPr>
            <w:tcW w:w="3119" w:type="dxa"/>
            <w:tcBorders>
              <w:top w:val="nil"/>
              <w:left w:val="nil"/>
              <w:bottom w:val="single" w:color="auto" w:sz="4" w:space="0"/>
              <w:right w:val="single" w:color="auto" w:sz="4" w:space="0"/>
            </w:tcBorders>
            <w:vAlign w:val="center"/>
          </w:tcPr>
          <w:p>
            <w:pPr>
              <w:jc w:val="center"/>
              <w:rPr>
                <w:rFonts w:ascii="仿宋" w:hAnsi="仿宋" w:eastAsia="仿宋"/>
                <w:sz w:val="18"/>
                <w:szCs w:val="18"/>
              </w:rPr>
            </w:pPr>
            <w:r>
              <w:rPr>
                <w:rFonts w:hint="eastAsia" w:ascii="仿宋" w:hAnsi="仿宋" w:eastAsia="仿宋"/>
                <w:sz w:val="18"/>
                <w:szCs w:val="18"/>
              </w:rPr>
              <w:t>年龄18周岁-55周岁，身体健康，有同岗位相关工作经验2年以上。</w:t>
            </w:r>
          </w:p>
        </w:tc>
        <w:tc>
          <w:tcPr>
            <w:tcW w:w="1843"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负责所在区域的卫生保洁工作</w:t>
            </w:r>
          </w:p>
        </w:tc>
        <w:tc>
          <w:tcPr>
            <w:tcW w:w="1065" w:type="dxa"/>
            <w:tcBorders>
              <w:top w:val="nil"/>
              <w:left w:val="nil"/>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2</w:t>
            </w:r>
          </w:p>
        </w:tc>
        <w:tc>
          <w:tcPr>
            <w:tcW w:w="992" w:type="dxa"/>
            <w:tcBorders>
              <w:top w:val="nil"/>
              <w:left w:val="nil"/>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2</w:t>
            </w:r>
          </w:p>
        </w:tc>
        <w:tc>
          <w:tcPr>
            <w:tcW w:w="1662" w:type="dxa"/>
            <w:tcBorders>
              <w:top w:val="nil"/>
              <w:left w:val="nil"/>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9：00-20：00</w:t>
            </w:r>
          </w:p>
        </w:tc>
      </w:tr>
      <w:tr>
        <w:tblPrEx>
          <w:tblCellMar>
            <w:top w:w="0" w:type="dxa"/>
            <w:left w:w="108" w:type="dxa"/>
            <w:bottom w:w="0" w:type="dxa"/>
            <w:right w:w="108" w:type="dxa"/>
          </w:tblCellMar>
        </w:tblPrEx>
        <w:trPr>
          <w:trHeight w:val="841" w:hRule="atLeast"/>
          <w:jc w:val="center"/>
        </w:trPr>
        <w:tc>
          <w:tcPr>
            <w:tcW w:w="1203" w:type="dxa"/>
            <w:tcBorders>
              <w:top w:val="nil"/>
              <w:left w:val="single" w:color="auto" w:sz="4" w:space="0"/>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少儿馆保洁</w:t>
            </w:r>
          </w:p>
        </w:tc>
        <w:tc>
          <w:tcPr>
            <w:tcW w:w="3119" w:type="dxa"/>
            <w:tcBorders>
              <w:top w:val="nil"/>
              <w:left w:val="nil"/>
              <w:bottom w:val="single" w:color="auto" w:sz="4" w:space="0"/>
              <w:right w:val="single" w:color="auto" w:sz="4" w:space="0"/>
            </w:tcBorders>
            <w:vAlign w:val="center"/>
          </w:tcPr>
          <w:p>
            <w:pPr>
              <w:jc w:val="center"/>
              <w:rPr>
                <w:rFonts w:ascii="仿宋" w:hAnsi="仿宋" w:eastAsia="仿宋" w:cs="宋体"/>
                <w:sz w:val="18"/>
                <w:szCs w:val="18"/>
              </w:rPr>
            </w:pPr>
            <w:r>
              <w:rPr>
                <w:rFonts w:hint="eastAsia" w:ascii="仿宋" w:hAnsi="仿宋" w:eastAsia="仿宋"/>
                <w:sz w:val="18"/>
                <w:szCs w:val="18"/>
              </w:rPr>
              <w:t>年龄18周岁-55周岁，身体健康，有同岗位相关工作经验2年以上。</w:t>
            </w:r>
          </w:p>
        </w:tc>
        <w:tc>
          <w:tcPr>
            <w:tcW w:w="1843"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负责所在区域的卫生保洁工作</w:t>
            </w:r>
          </w:p>
        </w:tc>
        <w:tc>
          <w:tcPr>
            <w:tcW w:w="1065"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4</w:t>
            </w:r>
          </w:p>
        </w:tc>
        <w:tc>
          <w:tcPr>
            <w:tcW w:w="992" w:type="dxa"/>
            <w:tcBorders>
              <w:top w:val="nil"/>
              <w:left w:val="nil"/>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6</w:t>
            </w:r>
          </w:p>
        </w:tc>
        <w:tc>
          <w:tcPr>
            <w:tcW w:w="1662" w:type="dxa"/>
            <w:tcBorders>
              <w:top w:val="nil"/>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7：00-21：00</w:t>
            </w:r>
          </w:p>
        </w:tc>
      </w:tr>
      <w:tr>
        <w:tblPrEx>
          <w:tblCellMar>
            <w:top w:w="0" w:type="dxa"/>
            <w:left w:w="108" w:type="dxa"/>
            <w:bottom w:w="0" w:type="dxa"/>
            <w:right w:w="108" w:type="dxa"/>
          </w:tblCellMar>
        </w:tblPrEx>
        <w:trPr>
          <w:trHeight w:val="983" w:hRule="atLeast"/>
          <w:jc w:val="center"/>
        </w:trPr>
        <w:tc>
          <w:tcPr>
            <w:tcW w:w="12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非遗馆保洁</w:t>
            </w:r>
          </w:p>
        </w:tc>
        <w:tc>
          <w:tcPr>
            <w:tcW w:w="311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18"/>
                <w:szCs w:val="18"/>
              </w:rPr>
            </w:pPr>
            <w:r>
              <w:rPr>
                <w:rFonts w:hint="eastAsia" w:ascii="仿宋" w:hAnsi="仿宋" w:eastAsia="仿宋"/>
                <w:sz w:val="18"/>
                <w:szCs w:val="18"/>
              </w:rPr>
              <w:t>年龄18周岁-55周岁，身体健康，有同岗位相关工作经验2年以上。</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负责所在区域的卫生保洁工作</w:t>
            </w: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Cs w:val="21"/>
              </w:rPr>
            </w:pPr>
            <w:r>
              <w:rPr>
                <w:rFonts w:ascii="仿宋" w:hAnsi="仿宋" w:eastAsia="仿宋"/>
                <w:szCs w:val="21"/>
              </w:rPr>
              <w:t>2</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3</w:t>
            </w:r>
          </w:p>
        </w:tc>
        <w:tc>
          <w:tcPr>
            <w:tcW w:w="166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7：00-21：00</w:t>
            </w:r>
          </w:p>
        </w:tc>
      </w:tr>
      <w:tr>
        <w:tblPrEx>
          <w:tblCellMar>
            <w:top w:w="0" w:type="dxa"/>
            <w:left w:w="108" w:type="dxa"/>
            <w:bottom w:w="0" w:type="dxa"/>
            <w:right w:w="108" w:type="dxa"/>
          </w:tblCellMar>
        </w:tblPrEx>
        <w:trPr>
          <w:trHeight w:val="901" w:hRule="atLeast"/>
          <w:jc w:val="center"/>
        </w:trPr>
        <w:tc>
          <w:tcPr>
            <w:tcW w:w="12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河谷保洁</w:t>
            </w:r>
          </w:p>
        </w:tc>
        <w:tc>
          <w:tcPr>
            <w:tcW w:w="3119"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18"/>
                <w:szCs w:val="18"/>
              </w:rPr>
            </w:pPr>
            <w:r>
              <w:rPr>
                <w:rFonts w:hint="eastAsia" w:ascii="仿宋" w:hAnsi="仿宋" w:eastAsia="仿宋"/>
                <w:sz w:val="18"/>
                <w:szCs w:val="18"/>
              </w:rPr>
              <w:t>年龄18周岁-55周岁，身体健康，有同岗位相关工作经验2年以上。</w:t>
            </w:r>
          </w:p>
        </w:tc>
        <w:tc>
          <w:tcPr>
            <w:tcW w:w="1843"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负责所在区域的卫生保洁工作</w:t>
            </w:r>
          </w:p>
        </w:tc>
        <w:tc>
          <w:tcPr>
            <w:tcW w:w="1065"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Cs w:val="21"/>
              </w:rPr>
            </w:pPr>
            <w:r>
              <w:rPr>
                <w:rFonts w:ascii="仿宋" w:hAnsi="仿宋" w:eastAsia="仿宋"/>
                <w:szCs w:val="21"/>
              </w:rPr>
              <w:t>3</w:t>
            </w:r>
          </w:p>
        </w:tc>
        <w:tc>
          <w:tcPr>
            <w:tcW w:w="992" w:type="dxa"/>
            <w:tcBorders>
              <w:top w:val="single" w:color="auto" w:sz="4" w:space="0"/>
              <w:left w:val="nil"/>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5</w:t>
            </w:r>
          </w:p>
        </w:tc>
        <w:tc>
          <w:tcPr>
            <w:tcW w:w="1662"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7：00-21：00</w:t>
            </w:r>
          </w:p>
        </w:tc>
      </w:tr>
      <w:tr>
        <w:tblPrEx>
          <w:tblCellMar>
            <w:top w:w="0" w:type="dxa"/>
            <w:left w:w="108" w:type="dxa"/>
            <w:bottom w:w="0" w:type="dxa"/>
            <w:right w:w="108" w:type="dxa"/>
          </w:tblCellMar>
        </w:tblPrEx>
        <w:trPr>
          <w:trHeight w:val="1023" w:hRule="atLeast"/>
          <w:jc w:val="center"/>
        </w:trPr>
        <w:tc>
          <w:tcPr>
            <w:tcW w:w="1203"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非遗馆卫生间保洁</w:t>
            </w:r>
          </w:p>
        </w:tc>
        <w:tc>
          <w:tcPr>
            <w:tcW w:w="3119" w:type="dxa"/>
            <w:tcBorders>
              <w:top w:val="nil"/>
              <w:left w:val="nil"/>
              <w:bottom w:val="single" w:color="auto" w:sz="4" w:space="0"/>
              <w:right w:val="single" w:color="auto" w:sz="4" w:space="0"/>
            </w:tcBorders>
            <w:vAlign w:val="center"/>
          </w:tcPr>
          <w:p>
            <w:pPr>
              <w:jc w:val="center"/>
              <w:rPr>
                <w:rFonts w:ascii="仿宋" w:hAnsi="仿宋" w:eastAsia="仿宋" w:cs="宋体"/>
                <w:sz w:val="18"/>
                <w:szCs w:val="18"/>
              </w:rPr>
            </w:pPr>
            <w:r>
              <w:rPr>
                <w:rFonts w:hint="eastAsia" w:ascii="仿宋" w:hAnsi="仿宋" w:eastAsia="仿宋"/>
                <w:sz w:val="18"/>
                <w:szCs w:val="18"/>
              </w:rPr>
              <w:t>年龄18周岁-55周岁，身体健康，有同岗位相关工作经验2年以上。</w:t>
            </w:r>
          </w:p>
        </w:tc>
        <w:tc>
          <w:tcPr>
            <w:tcW w:w="1843"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负责所在区域的卫生保洁工作</w:t>
            </w:r>
          </w:p>
        </w:tc>
        <w:tc>
          <w:tcPr>
            <w:tcW w:w="1065"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ascii="仿宋" w:hAnsi="仿宋" w:eastAsia="仿宋"/>
                <w:szCs w:val="21"/>
              </w:rPr>
              <w:t>2</w:t>
            </w:r>
          </w:p>
        </w:tc>
        <w:tc>
          <w:tcPr>
            <w:tcW w:w="992" w:type="dxa"/>
            <w:tcBorders>
              <w:top w:val="nil"/>
              <w:left w:val="nil"/>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2</w:t>
            </w:r>
          </w:p>
        </w:tc>
        <w:tc>
          <w:tcPr>
            <w:tcW w:w="1662" w:type="dxa"/>
            <w:tcBorders>
              <w:top w:val="nil"/>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9：00-20：00</w:t>
            </w:r>
          </w:p>
        </w:tc>
      </w:tr>
      <w:tr>
        <w:tblPrEx>
          <w:tblCellMar>
            <w:top w:w="0" w:type="dxa"/>
            <w:left w:w="108" w:type="dxa"/>
            <w:bottom w:w="0" w:type="dxa"/>
            <w:right w:w="108" w:type="dxa"/>
          </w:tblCellMar>
        </w:tblPrEx>
        <w:trPr>
          <w:trHeight w:val="983" w:hRule="atLeast"/>
          <w:jc w:val="center"/>
        </w:trPr>
        <w:tc>
          <w:tcPr>
            <w:tcW w:w="1203" w:type="dxa"/>
            <w:tcBorders>
              <w:top w:val="nil"/>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少儿馆门口卫生间保洁</w:t>
            </w:r>
          </w:p>
        </w:tc>
        <w:tc>
          <w:tcPr>
            <w:tcW w:w="3119" w:type="dxa"/>
            <w:tcBorders>
              <w:top w:val="nil"/>
              <w:left w:val="nil"/>
              <w:bottom w:val="single" w:color="auto" w:sz="4" w:space="0"/>
              <w:right w:val="single" w:color="auto" w:sz="4" w:space="0"/>
            </w:tcBorders>
            <w:vAlign w:val="center"/>
          </w:tcPr>
          <w:p>
            <w:pPr>
              <w:jc w:val="center"/>
              <w:rPr>
                <w:rFonts w:ascii="仿宋" w:hAnsi="仿宋" w:eastAsia="仿宋" w:cs="宋体"/>
                <w:sz w:val="18"/>
                <w:szCs w:val="18"/>
              </w:rPr>
            </w:pPr>
            <w:r>
              <w:rPr>
                <w:rFonts w:hint="eastAsia" w:ascii="仿宋" w:hAnsi="仿宋" w:eastAsia="仿宋"/>
                <w:sz w:val="18"/>
                <w:szCs w:val="18"/>
              </w:rPr>
              <w:t>年龄18周岁-55周岁，身体健康，有同岗位相关工作经验2年以上。</w:t>
            </w:r>
          </w:p>
        </w:tc>
        <w:tc>
          <w:tcPr>
            <w:tcW w:w="1843"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负责所在区域的卫生保洁工作</w:t>
            </w:r>
          </w:p>
        </w:tc>
        <w:tc>
          <w:tcPr>
            <w:tcW w:w="1065"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ascii="仿宋" w:hAnsi="仿宋" w:eastAsia="仿宋"/>
                <w:szCs w:val="21"/>
              </w:rPr>
              <w:t>2</w:t>
            </w:r>
          </w:p>
        </w:tc>
        <w:tc>
          <w:tcPr>
            <w:tcW w:w="992" w:type="dxa"/>
            <w:tcBorders>
              <w:top w:val="nil"/>
              <w:left w:val="nil"/>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2</w:t>
            </w:r>
          </w:p>
        </w:tc>
        <w:tc>
          <w:tcPr>
            <w:tcW w:w="1662" w:type="dxa"/>
            <w:tcBorders>
              <w:top w:val="nil"/>
              <w:left w:val="nil"/>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9：00-20：00</w:t>
            </w:r>
          </w:p>
        </w:tc>
      </w:tr>
      <w:tr>
        <w:tblPrEx>
          <w:tblCellMar>
            <w:top w:w="0" w:type="dxa"/>
            <w:left w:w="108" w:type="dxa"/>
            <w:bottom w:w="0" w:type="dxa"/>
            <w:right w:w="108" w:type="dxa"/>
          </w:tblCellMar>
        </w:tblPrEx>
        <w:trPr>
          <w:trHeight w:val="995" w:hRule="atLeast"/>
          <w:jc w:val="center"/>
        </w:trPr>
        <w:tc>
          <w:tcPr>
            <w:tcW w:w="120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古籍馆保洁</w:t>
            </w:r>
          </w:p>
        </w:tc>
        <w:tc>
          <w:tcPr>
            <w:tcW w:w="3119"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 w:val="18"/>
                <w:szCs w:val="18"/>
              </w:rPr>
            </w:pPr>
            <w:r>
              <w:rPr>
                <w:rFonts w:hint="eastAsia" w:ascii="仿宋" w:hAnsi="仿宋" w:eastAsia="仿宋"/>
                <w:sz w:val="18"/>
                <w:szCs w:val="18"/>
              </w:rPr>
              <w:t>年龄18周岁-55周岁，身体健康，有同岗位相关工作经验2年以上。</w:t>
            </w:r>
          </w:p>
        </w:tc>
        <w:tc>
          <w:tcPr>
            <w:tcW w:w="1843"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负责所在区域的卫生保洁工作</w:t>
            </w:r>
          </w:p>
        </w:tc>
        <w:tc>
          <w:tcPr>
            <w:tcW w:w="1065"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Cs w:val="21"/>
              </w:rPr>
            </w:pPr>
            <w:r>
              <w:rPr>
                <w:rFonts w:ascii="仿宋" w:hAnsi="仿宋" w:eastAsia="仿宋"/>
                <w:szCs w:val="21"/>
              </w:rPr>
              <w:t>3</w:t>
            </w:r>
          </w:p>
        </w:tc>
        <w:tc>
          <w:tcPr>
            <w:tcW w:w="992" w:type="dxa"/>
            <w:tcBorders>
              <w:top w:val="single" w:color="auto" w:sz="4" w:space="0"/>
              <w:left w:val="nil"/>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5</w:t>
            </w:r>
          </w:p>
        </w:tc>
        <w:tc>
          <w:tcPr>
            <w:tcW w:w="1662"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7：00-21：00</w:t>
            </w:r>
          </w:p>
        </w:tc>
      </w:tr>
      <w:tr>
        <w:tblPrEx>
          <w:tblCellMar>
            <w:top w:w="0" w:type="dxa"/>
            <w:left w:w="108" w:type="dxa"/>
            <w:bottom w:w="0" w:type="dxa"/>
            <w:right w:w="108" w:type="dxa"/>
          </w:tblCellMar>
        </w:tblPrEx>
        <w:trPr>
          <w:trHeight w:val="934" w:hRule="atLeast"/>
          <w:jc w:val="center"/>
        </w:trPr>
        <w:tc>
          <w:tcPr>
            <w:tcW w:w="1203" w:type="dxa"/>
            <w:tcBorders>
              <w:top w:val="nil"/>
              <w:left w:val="single" w:color="auto" w:sz="4" w:space="0"/>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办公区保洁</w:t>
            </w:r>
          </w:p>
        </w:tc>
        <w:tc>
          <w:tcPr>
            <w:tcW w:w="3119" w:type="dxa"/>
            <w:tcBorders>
              <w:top w:val="nil"/>
              <w:left w:val="nil"/>
              <w:bottom w:val="single" w:color="auto" w:sz="4" w:space="0"/>
              <w:right w:val="single" w:color="auto" w:sz="4" w:space="0"/>
            </w:tcBorders>
            <w:vAlign w:val="center"/>
          </w:tcPr>
          <w:p>
            <w:pPr>
              <w:jc w:val="center"/>
              <w:rPr>
                <w:rFonts w:ascii="仿宋" w:hAnsi="仿宋" w:eastAsia="仿宋" w:cs="宋体"/>
                <w:sz w:val="18"/>
                <w:szCs w:val="18"/>
              </w:rPr>
            </w:pPr>
            <w:r>
              <w:rPr>
                <w:rFonts w:hint="eastAsia" w:ascii="仿宋" w:hAnsi="仿宋" w:eastAsia="仿宋"/>
                <w:sz w:val="18"/>
                <w:szCs w:val="18"/>
              </w:rPr>
              <w:t>年龄18周岁-55周岁，身体健康，有同岗位相关工作经验2年以上。</w:t>
            </w:r>
          </w:p>
        </w:tc>
        <w:tc>
          <w:tcPr>
            <w:tcW w:w="1843"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负责所在区域的卫生保洁工作</w:t>
            </w:r>
          </w:p>
        </w:tc>
        <w:tc>
          <w:tcPr>
            <w:tcW w:w="1065"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3</w:t>
            </w:r>
          </w:p>
        </w:tc>
        <w:tc>
          <w:tcPr>
            <w:tcW w:w="992" w:type="dxa"/>
            <w:tcBorders>
              <w:top w:val="nil"/>
              <w:left w:val="nil"/>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3</w:t>
            </w:r>
          </w:p>
        </w:tc>
        <w:tc>
          <w:tcPr>
            <w:tcW w:w="1662"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8：00-18：00</w:t>
            </w:r>
          </w:p>
        </w:tc>
      </w:tr>
      <w:tr>
        <w:tblPrEx>
          <w:tblCellMar>
            <w:top w:w="0" w:type="dxa"/>
            <w:left w:w="108" w:type="dxa"/>
            <w:bottom w:w="0" w:type="dxa"/>
            <w:right w:w="108" w:type="dxa"/>
          </w:tblCellMar>
        </w:tblPrEx>
        <w:trPr>
          <w:trHeight w:val="1036" w:hRule="atLeast"/>
          <w:jc w:val="center"/>
        </w:trPr>
        <w:tc>
          <w:tcPr>
            <w:tcW w:w="1203" w:type="dxa"/>
            <w:tcBorders>
              <w:top w:val="nil"/>
              <w:left w:val="single" w:color="auto" w:sz="4" w:space="0"/>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艺术馆保洁</w:t>
            </w:r>
          </w:p>
        </w:tc>
        <w:tc>
          <w:tcPr>
            <w:tcW w:w="3119" w:type="dxa"/>
            <w:tcBorders>
              <w:top w:val="nil"/>
              <w:left w:val="nil"/>
              <w:bottom w:val="single" w:color="auto" w:sz="4" w:space="0"/>
              <w:right w:val="single" w:color="auto" w:sz="4" w:space="0"/>
            </w:tcBorders>
            <w:vAlign w:val="center"/>
          </w:tcPr>
          <w:p>
            <w:pPr>
              <w:jc w:val="center"/>
              <w:rPr>
                <w:rFonts w:ascii="仿宋" w:hAnsi="仿宋" w:eastAsia="仿宋" w:cs="宋体"/>
                <w:sz w:val="18"/>
                <w:szCs w:val="18"/>
              </w:rPr>
            </w:pPr>
            <w:r>
              <w:rPr>
                <w:rFonts w:hint="eastAsia" w:ascii="仿宋" w:hAnsi="仿宋" w:eastAsia="仿宋"/>
                <w:sz w:val="18"/>
                <w:szCs w:val="18"/>
              </w:rPr>
              <w:t>年龄18周岁-55周岁，身体健康，有同岗位相关工作经验2年以上。</w:t>
            </w:r>
          </w:p>
        </w:tc>
        <w:tc>
          <w:tcPr>
            <w:tcW w:w="1843"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负责所在区域的卫生保洁工作</w:t>
            </w:r>
          </w:p>
        </w:tc>
        <w:tc>
          <w:tcPr>
            <w:tcW w:w="1065"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ascii="仿宋" w:hAnsi="仿宋" w:eastAsia="仿宋"/>
                <w:szCs w:val="21"/>
              </w:rPr>
              <w:t>3</w:t>
            </w:r>
          </w:p>
        </w:tc>
        <w:tc>
          <w:tcPr>
            <w:tcW w:w="992" w:type="dxa"/>
            <w:tcBorders>
              <w:top w:val="nil"/>
              <w:left w:val="nil"/>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5</w:t>
            </w:r>
          </w:p>
        </w:tc>
        <w:tc>
          <w:tcPr>
            <w:tcW w:w="1662"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7：00-21：00</w:t>
            </w:r>
          </w:p>
        </w:tc>
      </w:tr>
      <w:tr>
        <w:tblPrEx>
          <w:tblCellMar>
            <w:top w:w="0" w:type="dxa"/>
            <w:left w:w="108" w:type="dxa"/>
            <w:bottom w:w="0" w:type="dxa"/>
            <w:right w:w="108" w:type="dxa"/>
          </w:tblCellMar>
        </w:tblPrEx>
        <w:trPr>
          <w:trHeight w:val="1013" w:hRule="atLeast"/>
          <w:jc w:val="center"/>
        </w:trPr>
        <w:tc>
          <w:tcPr>
            <w:tcW w:w="1203" w:type="dxa"/>
            <w:tcBorders>
              <w:top w:val="nil"/>
              <w:left w:val="single" w:color="auto" w:sz="4" w:space="0"/>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坡道阅览区保洁</w:t>
            </w:r>
          </w:p>
        </w:tc>
        <w:tc>
          <w:tcPr>
            <w:tcW w:w="3119" w:type="dxa"/>
            <w:tcBorders>
              <w:top w:val="nil"/>
              <w:left w:val="nil"/>
              <w:bottom w:val="single" w:color="auto" w:sz="4" w:space="0"/>
              <w:right w:val="single" w:color="auto" w:sz="4" w:space="0"/>
            </w:tcBorders>
            <w:vAlign w:val="center"/>
          </w:tcPr>
          <w:p>
            <w:pPr>
              <w:jc w:val="center"/>
              <w:rPr>
                <w:rFonts w:ascii="仿宋" w:hAnsi="仿宋" w:eastAsia="仿宋" w:cs="宋体"/>
                <w:sz w:val="18"/>
                <w:szCs w:val="18"/>
              </w:rPr>
            </w:pPr>
            <w:r>
              <w:rPr>
                <w:rFonts w:hint="eastAsia" w:ascii="仿宋" w:hAnsi="仿宋" w:eastAsia="仿宋"/>
                <w:sz w:val="18"/>
                <w:szCs w:val="18"/>
              </w:rPr>
              <w:t>年龄18周岁-55周岁，身体健康，有同岗位相关工作经验2年以上。</w:t>
            </w:r>
          </w:p>
        </w:tc>
        <w:tc>
          <w:tcPr>
            <w:tcW w:w="1843"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负责所在区域的卫生保洁工作</w:t>
            </w:r>
          </w:p>
        </w:tc>
        <w:tc>
          <w:tcPr>
            <w:tcW w:w="1065"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ascii="仿宋" w:hAnsi="仿宋" w:eastAsia="仿宋"/>
                <w:szCs w:val="21"/>
              </w:rPr>
              <w:t>4</w:t>
            </w:r>
          </w:p>
        </w:tc>
        <w:tc>
          <w:tcPr>
            <w:tcW w:w="992" w:type="dxa"/>
            <w:tcBorders>
              <w:top w:val="nil"/>
              <w:left w:val="nil"/>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4</w:t>
            </w:r>
          </w:p>
        </w:tc>
        <w:tc>
          <w:tcPr>
            <w:tcW w:w="1662"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7：00-21：00</w:t>
            </w:r>
          </w:p>
        </w:tc>
      </w:tr>
      <w:tr>
        <w:tblPrEx>
          <w:tblCellMar>
            <w:top w:w="0" w:type="dxa"/>
            <w:left w:w="108" w:type="dxa"/>
            <w:bottom w:w="0" w:type="dxa"/>
            <w:right w:w="108" w:type="dxa"/>
          </w:tblCellMar>
        </w:tblPrEx>
        <w:trPr>
          <w:trHeight w:val="989" w:hRule="atLeast"/>
          <w:jc w:val="center"/>
        </w:trPr>
        <w:tc>
          <w:tcPr>
            <w:tcW w:w="1203" w:type="dxa"/>
            <w:tcBorders>
              <w:top w:val="nil"/>
              <w:left w:val="single" w:color="auto" w:sz="4" w:space="0"/>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东三层阅览区保洁</w:t>
            </w:r>
          </w:p>
        </w:tc>
        <w:tc>
          <w:tcPr>
            <w:tcW w:w="3119" w:type="dxa"/>
            <w:tcBorders>
              <w:top w:val="nil"/>
              <w:left w:val="nil"/>
              <w:bottom w:val="single" w:color="auto" w:sz="4" w:space="0"/>
              <w:right w:val="single" w:color="auto" w:sz="4" w:space="0"/>
            </w:tcBorders>
            <w:vAlign w:val="center"/>
          </w:tcPr>
          <w:p>
            <w:pPr>
              <w:jc w:val="center"/>
              <w:rPr>
                <w:rFonts w:ascii="仿宋" w:hAnsi="仿宋" w:eastAsia="仿宋" w:cs="宋体"/>
                <w:sz w:val="18"/>
                <w:szCs w:val="18"/>
              </w:rPr>
            </w:pPr>
            <w:r>
              <w:rPr>
                <w:rFonts w:hint="eastAsia" w:ascii="仿宋" w:hAnsi="仿宋" w:eastAsia="仿宋"/>
                <w:sz w:val="18"/>
                <w:szCs w:val="18"/>
              </w:rPr>
              <w:t>年龄18周岁-55周岁，身体健康，有同岗位相关工作经验2年以上。</w:t>
            </w:r>
          </w:p>
        </w:tc>
        <w:tc>
          <w:tcPr>
            <w:tcW w:w="1843"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负责所在区域的卫生保洁工作</w:t>
            </w:r>
          </w:p>
        </w:tc>
        <w:tc>
          <w:tcPr>
            <w:tcW w:w="1065"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2</w:t>
            </w:r>
          </w:p>
        </w:tc>
        <w:tc>
          <w:tcPr>
            <w:tcW w:w="992" w:type="dxa"/>
            <w:tcBorders>
              <w:top w:val="nil"/>
              <w:left w:val="nil"/>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3</w:t>
            </w:r>
          </w:p>
        </w:tc>
        <w:tc>
          <w:tcPr>
            <w:tcW w:w="1662" w:type="dxa"/>
            <w:tcBorders>
              <w:top w:val="nil"/>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7：00-21：00</w:t>
            </w:r>
          </w:p>
        </w:tc>
      </w:tr>
      <w:tr>
        <w:tblPrEx>
          <w:tblCellMar>
            <w:top w:w="0" w:type="dxa"/>
            <w:left w:w="108" w:type="dxa"/>
            <w:bottom w:w="0" w:type="dxa"/>
            <w:right w:w="108" w:type="dxa"/>
          </w:tblCellMar>
        </w:tblPrEx>
        <w:trPr>
          <w:trHeight w:val="1085" w:hRule="atLeast"/>
          <w:jc w:val="center"/>
        </w:trPr>
        <w:tc>
          <w:tcPr>
            <w:tcW w:w="1203" w:type="dxa"/>
            <w:tcBorders>
              <w:top w:val="nil"/>
              <w:left w:val="single" w:color="auto" w:sz="4" w:space="0"/>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西三层阅览区保洁</w:t>
            </w:r>
          </w:p>
        </w:tc>
        <w:tc>
          <w:tcPr>
            <w:tcW w:w="3119" w:type="dxa"/>
            <w:tcBorders>
              <w:top w:val="nil"/>
              <w:left w:val="nil"/>
              <w:bottom w:val="single" w:color="auto" w:sz="4" w:space="0"/>
              <w:right w:val="single" w:color="auto" w:sz="4" w:space="0"/>
            </w:tcBorders>
            <w:vAlign w:val="center"/>
          </w:tcPr>
          <w:p>
            <w:pPr>
              <w:jc w:val="center"/>
              <w:rPr>
                <w:rFonts w:ascii="仿宋" w:hAnsi="仿宋" w:eastAsia="仿宋" w:cs="宋体"/>
                <w:sz w:val="18"/>
                <w:szCs w:val="18"/>
              </w:rPr>
            </w:pPr>
            <w:r>
              <w:rPr>
                <w:rFonts w:hint="eastAsia" w:ascii="仿宋" w:hAnsi="仿宋" w:eastAsia="仿宋"/>
                <w:sz w:val="18"/>
                <w:szCs w:val="18"/>
              </w:rPr>
              <w:t>年龄18周岁-55周岁，身体健康，有同岗位相关工作经验2年以上。</w:t>
            </w:r>
          </w:p>
        </w:tc>
        <w:tc>
          <w:tcPr>
            <w:tcW w:w="1843"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负责所在区域的卫生保洁工作</w:t>
            </w:r>
          </w:p>
        </w:tc>
        <w:tc>
          <w:tcPr>
            <w:tcW w:w="1065"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3</w:t>
            </w:r>
          </w:p>
        </w:tc>
        <w:tc>
          <w:tcPr>
            <w:tcW w:w="992" w:type="dxa"/>
            <w:tcBorders>
              <w:top w:val="nil"/>
              <w:left w:val="nil"/>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4</w:t>
            </w:r>
          </w:p>
        </w:tc>
        <w:tc>
          <w:tcPr>
            <w:tcW w:w="1662" w:type="dxa"/>
            <w:tcBorders>
              <w:top w:val="nil"/>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7：00-21：00</w:t>
            </w:r>
          </w:p>
        </w:tc>
      </w:tr>
      <w:tr>
        <w:tblPrEx>
          <w:tblCellMar>
            <w:top w:w="0" w:type="dxa"/>
            <w:left w:w="108" w:type="dxa"/>
            <w:bottom w:w="0" w:type="dxa"/>
            <w:right w:w="108" w:type="dxa"/>
          </w:tblCellMar>
        </w:tblPrEx>
        <w:trPr>
          <w:trHeight w:val="962" w:hRule="atLeast"/>
          <w:jc w:val="center"/>
        </w:trPr>
        <w:tc>
          <w:tcPr>
            <w:tcW w:w="1203" w:type="dxa"/>
            <w:tcBorders>
              <w:top w:val="nil"/>
              <w:left w:val="single" w:color="auto" w:sz="4" w:space="0"/>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地下门厅区域保洁</w:t>
            </w:r>
          </w:p>
        </w:tc>
        <w:tc>
          <w:tcPr>
            <w:tcW w:w="3119" w:type="dxa"/>
            <w:tcBorders>
              <w:top w:val="nil"/>
              <w:left w:val="nil"/>
              <w:bottom w:val="single" w:color="auto" w:sz="4" w:space="0"/>
              <w:right w:val="single" w:color="auto" w:sz="4" w:space="0"/>
            </w:tcBorders>
            <w:vAlign w:val="center"/>
          </w:tcPr>
          <w:p>
            <w:pPr>
              <w:jc w:val="center"/>
              <w:rPr>
                <w:rFonts w:ascii="仿宋" w:hAnsi="仿宋" w:eastAsia="仿宋" w:cs="宋体"/>
                <w:sz w:val="18"/>
                <w:szCs w:val="18"/>
              </w:rPr>
            </w:pPr>
            <w:r>
              <w:rPr>
                <w:rFonts w:hint="eastAsia" w:ascii="仿宋" w:hAnsi="仿宋" w:eastAsia="仿宋"/>
                <w:sz w:val="18"/>
                <w:szCs w:val="18"/>
              </w:rPr>
              <w:t>年龄18周岁-55周岁，身体健康，有同岗位相关工作经验2年以上。</w:t>
            </w:r>
          </w:p>
        </w:tc>
        <w:tc>
          <w:tcPr>
            <w:tcW w:w="1843"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负责所在区域的卫生保洁工作</w:t>
            </w:r>
          </w:p>
        </w:tc>
        <w:tc>
          <w:tcPr>
            <w:tcW w:w="1065"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2</w:t>
            </w:r>
          </w:p>
        </w:tc>
        <w:tc>
          <w:tcPr>
            <w:tcW w:w="992" w:type="dxa"/>
            <w:tcBorders>
              <w:top w:val="nil"/>
              <w:left w:val="nil"/>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2</w:t>
            </w:r>
          </w:p>
        </w:tc>
        <w:tc>
          <w:tcPr>
            <w:tcW w:w="1662" w:type="dxa"/>
            <w:tcBorders>
              <w:top w:val="nil"/>
              <w:left w:val="nil"/>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7：00-21：00</w:t>
            </w:r>
          </w:p>
        </w:tc>
      </w:tr>
      <w:tr>
        <w:tblPrEx>
          <w:tblCellMar>
            <w:top w:w="0" w:type="dxa"/>
            <w:left w:w="108" w:type="dxa"/>
            <w:bottom w:w="0" w:type="dxa"/>
            <w:right w:w="108" w:type="dxa"/>
          </w:tblCellMar>
        </w:tblPrEx>
        <w:trPr>
          <w:trHeight w:val="1024" w:hRule="atLeast"/>
          <w:jc w:val="center"/>
        </w:trPr>
        <w:tc>
          <w:tcPr>
            <w:tcW w:w="1203" w:type="dxa"/>
            <w:tcBorders>
              <w:top w:val="nil"/>
              <w:left w:val="single" w:color="auto" w:sz="4" w:space="0"/>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室外保洁</w:t>
            </w:r>
          </w:p>
        </w:tc>
        <w:tc>
          <w:tcPr>
            <w:tcW w:w="3119" w:type="dxa"/>
            <w:tcBorders>
              <w:top w:val="nil"/>
              <w:left w:val="nil"/>
              <w:bottom w:val="single" w:color="auto" w:sz="4" w:space="0"/>
              <w:right w:val="single" w:color="auto" w:sz="4" w:space="0"/>
            </w:tcBorders>
            <w:vAlign w:val="center"/>
          </w:tcPr>
          <w:p>
            <w:pPr>
              <w:jc w:val="center"/>
              <w:rPr>
                <w:rFonts w:ascii="仿宋" w:hAnsi="仿宋" w:eastAsia="仿宋" w:cs="宋体"/>
                <w:sz w:val="18"/>
                <w:szCs w:val="18"/>
              </w:rPr>
            </w:pPr>
            <w:r>
              <w:rPr>
                <w:rFonts w:hint="eastAsia" w:ascii="仿宋" w:hAnsi="仿宋" w:eastAsia="仿宋"/>
                <w:sz w:val="18"/>
                <w:szCs w:val="18"/>
              </w:rPr>
              <w:t>年龄18周岁-55周岁，身体健康，有同岗位相关工作经验2年以上。</w:t>
            </w:r>
          </w:p>
        </w:tc>
        <w:tc>
          <w:tcPr>
            <w:tcW w:w="1843"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负责所在区域的卫生保洁工作</w:t>
            </w:r>
          </w:p>
        </w:tc>
        <w:tc>
          <w:tcPr>
            <w:tcW w:w="1065"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4</w:t>
            </w:r>
          </w:p>
        </w:tc>
        <w:tc>
          <w:tcPr>
            <w:tcW w:w="992" w:type="dxa"/>
            <w:tcBorders>
              <w:top w:val="nil"/>
              <w:left w:val="nil"/>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4</w:t>
            </w:r>
          </w:p>
        </w:tc>
        <w:tc>
          <w:tcPr>
            <w:tcW w:w="1662" w:type="dxa"/>
            <w:tcBorders>
              <w:top w:val="nil"/>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7：00-20：00</w:t>
            </w:r>
          </w:p>
          <w:p>
            <w:pPr>
              <w:jc w:val="center"/>
              <w:rPr>
                <w:rFonts w:ascii="仿宋" w:hAnsi="仿宋" w:eastAsia="仿宋" w:cs="宋体"/>
                <w:szCs w:val="21"/>
              </w:rPr>
            </w:pPr>
          </w:p>
        </w:tc>
      </w:tr>
      <w:tr>
        <w:tblPrEx>
          <w:tblCellMar>
            <w:top w:w="0" w:type="dxa"/>
            <w:left w:w="108" w:type="dxa"/>
            <w:bottom w:w="0" w:type="dxa"/>
            <w:right w:w="108" w:type="dxa"/>
          </w:tblCellMar>
        </w:tblPrEx>
        <w:trPr>
          <w:trHeight w:val="973" w:hRule="atLeast"/>
          <w:jc w:val="center"/>
        </w:trPr>
        <w:tc>
          <w:tcPr>
            <w:tcW w:w="1203"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食堂周边保洁</w:t>
            </w:r>
          </w:p>
        </w:tc>
        <w:tc>
          <w:tcPr>
            <w:tcW w:w="3119" w:type="dxa"/>
            <w:tcBorders>
              <w:top w:val="nil"/>
              <w:left w:val="nil"/>
              <w:bottom w:val="single" w:color="auto" w:sz="4" w:space="0"/>
              <w:right w:val="single" w:color="auto" w:sz="4" w:space="0"/>
            </w:tcBorders>
            <w:vAlign w:val="center"/>
          </w:tcPr>
          <w:p>
            <w:pPr>
              <w:jc w:val="center"/>
              <w:rPr>
                <w:rFonts w:ascii="仿宋" w:hAnsi="仿宋" w:eastAsia="仿宋"/>
                <w:sz w:val="18"/>
                <w:szCs w:val="18"/>
              </w:rPr>
            </w:pPr>
            <w:r>
              <w:rPr>
                <w:rFonts w:hint="eastAsia" w:ascii="仿宋" w:hAnsi="仿宋" w:eastAsia="仿宋"/>
                <w:sz w:val="18"/>
                <w:szCs w:val="18"/>
              </w:rPr>
              <w:t>年龄18周岁-55周岁，身体健康，有同岗位相关工作经验2年以上。</w:t>
            </w:r>
          </w:p>
        </w:tc>
        <w:tc>
          <w:tcPr>
            <w:tcW w:w="1843"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负责所在区域的卫生保洁工作</w:t>
            </w:r>
          </w:p>
        </w:tc>
        <w:tc>
          <w:tcPr>
            <w:tcW w:w="1065" w:type="dxa"/>
            <w:tcBorders>
              <w:top w:val="nil"/>
              <w:left w:val="nil"/>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2</w:t>
            </w:r>
          </w:p>
        </w:tc>
        <w:tc>
          <w:tcPr>
            <w:tcW w:w="992" w:type="dxa"/>
            <w:tcBorders>
              <w:top w:val="nil"/>
              <w:left w:val="nil"/>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2</w:t>
            </w:r>
          </w:p>
        </w:tc>
        <w:tc>
          <w:tcPr>
            <w:tcW w:w="1662" w:type="dxa"/>
            <w:tcBorders>
              <w:top w:val="nil"/>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7：00-19：00</w:t>
            </w:r>
          </w:p>
        </w:tc>
      </w:tr>
      <w:tr>
        <w:tblPrEx>
          <w:tblCellMar>
            <w:top w:w="0" w:type="dxa"/>
            <w:left w:w="108" w:type="dxa"/>
            <w:bottom w:w="0" w:type="dxa"/>
            <w:right w:w="108" w:type="dxa"/>
          </w:tblCellMar>
        </w:tblPrEx>
        <w:trPr>
          <w:trHeight w:val="986" w:hRule="atLeast"/>
          <w:jc w:val="center"/>
        </w:trPr>
        <w:tc>
          <w:tcPr>
            <w:tcW w:w="1203" w:type="dxa"/>
            <w:tcBorders>
              <w:top w:val="nil"/>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地下车库保洁</w:t>
            </w:r>
          </w:p>
        </w:tc>
        <w:tc>
          <w:tcPr>
            <w:tcW w:w="3119" w:type="dxa"/>
            <w:tcBorders>
              <w:top w:val="nil"/>
              <w:left w:val="nil"/>
              <w:bottom w:val="single" w:color="auto" w:sz="4" w:space="0"/>
              <w:right w:val="single" w:color="auto" w:sz="4" w:space="0"/>
            </w:tcBorders>
            <w:vAlign w:val="center"/>
          </w:tcPr>
          <w:p>
            <w:pPr>
              <w:jc w:val="center"/>
              <w:rPr>
                <w:rFonts w:ascii="仿宋" w:hAnsi="仿宋" w:eastAsia="仿宋"/>
                <w:sz w:val="18"/>
                <w:szCs w:val="18"/>
              </w:rPr>
            </w:pPr>
            <w:r>
              <w:rPr>
                <w:rFonts w:hint="eastAsia" w:ascii="仿宋" w:hAnsi="仿宋" w:eastAsia="仿宋"/>
                <w:sz w:val="18"/>
                <w:szCs w:val="18"/>
              </w:rPr>
              <w:t>年龄18周岁-55周岁，身体健康，有同岗位相关工作经验2年以上。</w:t>
            </w:r>
          </w:p>
        </w:tc>
        <w:tc>
          <w:tcPr>
            <w:tcW w:w="1843"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负责所在区域的卫生保洁工作</w:t>
            </w:r>
          </w:p>
        </w:tc>
        <w:tc>
          <w:tcPr>
            <w:tcW w:w="1065" w:type="dxa"/>
            <w:tcBorders>
              <w:top w:val="nil"/>
              <w:left w:val="nil"/>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2</w:t>
            </w:r>
          </w:p>
        </w:tc>
        <w:tc>
          <w:tcPr>
            <w:tcW w:w="992" w:type="dxa"/>
            <w:tcBorders>
              <w:top w:val="nil"/>
              <w:left w:val="nil"/>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2</w:t>
            </w:r>
          </w:p>
        </w:tc>
        <w:tc>
          <w:tcPr>
            <w:tcW w:w="1662" w:type="dxa"/>
            <w:tcBorders>
              <w:top w:val="nil"/>
              <w:left w:val="nil"/>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7：00-18：00</w:t>
            </w:r>
          </w:p>
        </w:tc>
      </w:tr>
      <w:tr>
        <w:tblPrEx>
          <w:tblCellMar>
            <w:top w:w="0" w:type="dxa"/>
            <w:left w:w="108" w:type="dxa"/>
            <w:bottom w:w="0" w:type="dxa"/>
            <w:right w:w="108" w:type="dxa"/>
          </w:tblCellMar>
        </w:tblPrEx>
        <w:trPr>
          <w:trHeight w:val="1125" w:hRule="atLeast"/>
          <w:jc w:val="center"/>
        </w:trPr>
        <w:tc>
          <w:tcPr>
            <w:tcW w:w="1203" w:type="dxa"/>
            <w:tcBorders>
              <w:top w:val="nil"/>
              <w:left w:val="single" w:color="auto" w:sz="4" w:space="0"/>
              <w:bottom w:val="single" w:color="auto" w:sz="4" w:space="0"/>
              <w:right w:val="single" w:color="auto" w:sz="4" w:space="0"/>
            </w:tcBorders>
            <w:vAlign w:val="center"/>
          </w:tcPr>
          <w:p>
            <w:pPr>
              <w:jc w:val="center"/>
              <w:rPr>
                <w:rFonts w:ascii="仿宋" w:hAnsi="仿宋" w:eastAsia="仿宋"/>
                <w:szCs w:val="21"/>
              </w:rPr>
            </w:pPr>
            <w:r>
              <w:rPr>
                <w:rFonts w:ascii="仿宋" w:hAnsi="仿宋" w:eastAsia="仿宋"/>
                <w:szCs w:val="21"/>
              </w:rPr>
              <w:t>地下其他区域</w:t>
            </w:r>
          </w:p>
        </w:tc>
        <w:tc>
          <w:tcPr>
            <w:tcW w:w="3119" w:type="dxa"/>
            <w:tcBorders>
              <w:top w:val="nil"/>
              <w:left w:val="nil"/>
              <w:bottom w:val="single" w:color="auto" w:sz="4" w:space="0"/>
              <w:right w:val="single" w:color="auto" w:sz="4" w:space="0"/>
            </w:tcBorders>
            <w:vAlign w:val="center"/>
          </w:tcPr>
          <w:p>
            <w:pPr>
              <w:jc w:val="center"/>
              <w:rPr>
                <w:rFonts w:ascii="仿宋" w:hAnsi="仿宋" w:eastAsia="仿宋"/>
                <w:sz w:val="18"/>
                <w:szCs w:val="18"/>
              </w:rPr>
            </w:pPr>
            <w:r>
              <w:rPr>
                <w:rFonts w:hint="eastAsia" w:ascii="仿宋" w:hAnsi="仿宋" w:eastAsia="仿宋"/>
                <w:sz w:val="18"/>
                <w:szCs w:val="18"/>
              </w:rPr>
              <w:t>年龄18周岁-55周岁，身体健康，有同岗位相关工作经验2年以上。</w:t>
            </w:r>
          </w:p>
        </w:tc>
        <w:tc>
          <w:tcPr>
            <w:tcW w:w="1843" w:type="dxa"/>
            <w:tcBorders>
              <w:top w:val="nil"/>
              <w:left w:val="nil"/>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负责所在区域的卫生保洁工作</w:t>
            </w:r>
          </w:p>
        </w:tc>
        <w:tc>
          <w:tcPr>
            <w:tcW w:w="1065" w:type="dxa"/>
            <w:tcBorders>
              <w:top w:val="nil"/>
              <w:left w:val="nil"/>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2</w:t>
            </w:r>
          </w:p>
        </w:tc>
        <w:tc>
          <w:tcPr>
            <w:tcW w:w="992" w:type="dxa"/>
            <w:tcBorders>
              <w:top w:val="nil"/>
              <w:left w:val="nil"/>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2</w:t>
            </w:r>
          </w:p>
        </w:tc>
        <w:tc>
          <w:tcPr>
            <w:tcW w:w="1662" w:type="dxa"/>
            <w:tcBorders>
              <w:top w:val="nil"/>
              <w:left w:val="nil"/>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7：00-18：00</w:t>
            </w:r>
          </w:p>
        </w:tc>
      </w:tr>
      <w:tr>
        <w:tblPrEx>
          <w:tblCellMar>
            <w:top w:w="0" w:type="dxa"/>
            <w:left w:w="108" w:type="dxa"/>
            <w:bottom w:w="0" w:type="dxa"/>
            <w:right w:w="108" w:type="dxa"/>
          </w:tblCellMar>
        </w:tblPrEx>
        <w:trPr>
          <w:trHeight w:val="1042" w:hRule="atLeast"/>
          <w:jc w:val="center"/>
        </w:trPr>
        <w:tc>
          <w:tcPr>
            <w:tcW w:w="1203" w:type="dxa"/>
            <w:tcBorders>
              <w:top w:val="nil"/>
              <w:left w:val="single" w:color="auto" w:sz="4" w:space="0"/>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机动保洁</w:t>
            </w:r>
          </w:p>
        </w:tc>
        <w:tc>
          <w:tcPr>
            <w:tcW w:w="3119" w:type="dxa"/>
            <w:tcBorders>
              <w:top w:val="nil"/>
              <w:left w:val="nil"/>
              <w:bottom w:val="single" w:color="auto" w:sz="4" w:space="0"/>
              <w:right w:val="single" w:color="auto" w:sz="4" w:space="0"/>
            </w:tcBorders>
            <w:vAlign w:val="center"/>
          </w:tcPr>
          <w:p>
            <w:pPr>
              <w:jc w:val="center"/>
              <w:rPr>
                <w:rFonts w:ascii="仿宋" w:hAnsi="仿宋" w:eastAsia="仿宋" w:cs="宋体"/>
                <w:sz w:val="18"/>
                <w:szCs w:val="18"/>
              </w:rPr>
            </w:pPr>
            <w:r>
              <w:rPr>
                <w:rFonts w:hint="eastAsia" w:ascii="仿宋" w:hAnsi="仿宋" w:eastAsia="仿宋"/>
                <w:sz w:val="18"/>
                <w:szCs w:val="18"/>
              </w:rPr>
              <w:t>年龄18周岁-55周岁，身体健康，有同岗位相关工作经验2年以上。</w:t>
            </w:r>
          </w:p>
        </w:tc>
        <w:tc>
          <w:tcPr>
            <w:tcW w:w="1843"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负责临时性、突发性的卫生保洁工作</w:t>
            </w:r>
          </w:p>
        </w:tc>
        <w:tc>
          <w:tcPr>
            <w:tcW w:w="1065"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4</w:t>
            </w:r>
          </w:p>
        </w:tc>
        <w:tc>
          <w:tcPr>
            <w:tcW w:w="992" w:type="dxa"/>
            <w:tcBorders>
              <w:top w:val="nil"/>
              <w:left w:val="nil"/>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4</w:t>
            </w:r>
          </w:p>
        </w:tc>
        <w:tc>
          <w:tcPr>
            <w:tcW w:w="1662" w:type="dxa"/>
            <w:tcBorders>
              <w:top w:val="nil"/>
              <w:left w:val="nil"/>
              <w:bottom w:val="single" w:color="auto" w:sz="4" w:space="0"/>
              <w:right w:val="single" w:color="auto" w:sz="4" w:space="0"/>
            </w:tcBorders>
            <w:vAlign w:val="center"/>
          </w:tcPr>
          <w:p>
            <w:pPr>
              <w:widowControl/>
              <w:jc w:val="center"/>
              <w:rPr>
                <w:rFonts w:ascii="仿宋" w:hAnsi="仿宋" w:eastAsia="仿宋"/>
                <w:szCs w:val="21"/>
              </w:rPr>
            </w:pPr>
            <w:r>
              <w:rPr>
                <w:rFonts w:hint="eastAsia" w:ascii="仿宋" w:hAnsi="仿宋" w:eastAsia="仿宋"/>
                <w:szCs w:val="21"/>
              </w:rPr>
              <w:t>7：00-21：00</w:t>
            </w:r>
          </w:p>
        </w:tc>
      </w:tr>
      <w:tr>
        <w:tblPrEx>
          <w:tblCellMar>
            <w:top w:w="0" w:type="dxa"/>
            <w:left w:w="108" w:type="dxa"/>
            <w:bottom w:w="0" w:type="dxa"/>
            <w:right w:w="108" w:type="dxa"/>
          </w:tblCellMar>
        </w:tblPrEx>
        <w:trPr>
          <w:trHeight w:val="1044" w:hRule="atLeast"/>
          <w:jc w:val="center"/>
        </w:trPr>
        <w:tc>
          <w:tcPr>
            <w:tcW w:w="1203" w:type="dxa"/>
            <w:tcBorders>
              <w:top w:val="nil"/>
              <w:left w:val="single" w:color="auto" w:sz="4" w:space="0"/>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绿化员工</w:t>
            </w:r>
          </w:p>
        </w:tc>
        <w:tc>
          <w:tcPr>
            <w:tcW w:w="3119" w:type="dxa"/>
            <w:tcBorders>
              <w:top w:val="nil"/>
              <w:left w:val="nil"/>
              <w:bottom w:val="single" w:color="auto" w:sz="4" w:space="0"/>
              <w:right w:val="single" w:color="auto" w:sz="4" w:space="0"/>
            </w:tcBorders>
            <w:vAlign w:val="center"/>
          </w:tcPr>
          <w:p>
            <w:pPr>
              <w:jc w:val="center"/>
              <w:rPr>
                <w:rFonts w:ascii="仿宋" w:hAnsi="仿宋" w:eastAsia="仿宋" w:cs="宋体"/>
                <w:sz w:val="18"/>
                <w:szCs w:val="18"/>
              </w:rPr>
            </w:pPr>
            <w:r>
              <w:rPr>
                <w:rFonts w:hint="eastAsia" w:ascii="仿宋" w:hAnsi="仿宋" w:eastAsia="仿宋"/>
                <w:sz w:val="18"/>
                <w:szCs w:val="18"/>
              </w:rPr>
              <w:t>年龄18周岁-55周岁，身体健康，有同岗位相关工作经验2年以上，有园林、绿化等有关培训证书。</w:t>
            </w:r>
          </w:p>
        </w:tc>
        <w:tc>
          <w:tcPr>
            <w:tcW w:w="1843"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负责全区域的绿化工作</w:t>
            </w:r>
          </w:p>
        </w:tc>
        <w:tc>
          <w:tcPr>
            <w:tcW w:w="1065"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ascii="仿宋" w:hAnsi="仿宋" w:eastAsia="仿宋"/>
                <w:szCs w:val="21"/>
              </w:rPr>
              <w:t>6</w:t>
            </w:r>
          </w:p>
        </w:tc>
        <w:tc>
          <w:tcPr>
            <w:tcW w:w="992" w:type="dxa"/>
            <w:tcBorders>
              <w:top w:val="nil"/>
              <w:left w:val="nil"/>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6</w:t>
            </w:r>
          </w:p>
        </w:tc>
        <w:tc>
          <w:tcPr>
            <w:tcW w:w="1662" w:type="dxa"/>
            <w:tcBorders>
              <w:top w:val="nil"/>
              <w:left w:val="nil"/>
              <w:bottom w:val="single" w:color="auto" w:sz="4" w:space="0"/>
              <w:right w:val="single" w:color="auto" w:sz="4" w:space="0"/>
            </w:tcBorders>
            <w:vAlign w:val="center"/>
          </w:tcPr>
          <w:p>
            <w:pPr>
              <w:jc w:val="center"/>
              <w:rPr>
                <w:rFonts w:ascii="仿宋" w:hAnsi="仿宋" w:eastAsia="仿宋" w:cs="宋体"/>
                <w:szCs w:val="21"/>
              </w:rPr>
            </w:pPr>
            <w:r>
              <w:rPr>
                <w:rFonts w:hint="eastAsia" w:ascii="仿宋" w:hAnsi="仿宋" w:eastAsia="仿宋"/>
                <w:szCs w:val="21"/>
              </w:rPr>
              <w:t>全区域日班，错峰休息</w:t>
            </w:r>
          </w:p>
        </w:tc>
      </w:tr>
      <w:tr>
        <w:tblPrEx>
          <w:tblCellMar>
            <w:top w:w="0" w:type="dxa"/>
            <w:left w:w="108" w:type="dxa"/>
            <w:bottom w:w="0" w:type="dxa"/>
            <w:right w:w="108" w:type="dxa"/>
          </w:tblCellMar>
        </w:tblPrEx>
        <w:trPr>
          <w:trHeight w:val="680" w:hRule="atLeast"/>
          <w:jc w:val="center"/>
        </w:trPr>
        <w:tc>
          <w:tcPr>
            <w:tcW w:w="1203" w:type="dxa"/>
            <w:tcBorders>
              <w:top w:val="nil"/>
              <w:left w:val="single" w:color="auto" w:sz="4" w:space="0"/>
              <w:bottom w:val="single" w:color="auto" w:sz="4" w:space="0"/>
              <w:right w:val="single" w:color="auto" w:sz="4" w:space="0"/>
            </w:tcBorders>
            <w:vAlign w:val="center"/>
          </w:tcPr>
          <w:p>
            <w:pPr>
              <w:jc w:val="center"/>
              <w:rPr>
                <w:rFonts w:ascii="仿宋" w:hAnsi="仿宋" w:eastAsia="仿宋"/>
                <w:szCs w:val="21"/>
              </w:rPr>
            </w:pPr>
          </w:p>
        </w:tc>
        <w:tc>
          <w:tcPr>
            <w:tcW w:w="3119" w:type="dxa"/>
            <w:tcBorders>
              <w:top w:val="nil"/>
              <w:left w:val="nil"/>
              <w:bottom w:val="single" w:color="auto" w:sz="4" w:space="0"/>
              <w:right w:val="single" w:color="auto" w:sz="4" w:space="0"/>
            </w:tcBorders>
            <w:vAlign w:val="center"/>
          </w:tcPr>
          <w:p>
            <w:pPr>
              <w:jc w:val="center"/>
              <w:rPr>
                <w:rFonts w:ascii="仿宋" w:hAnsi="仿宋" w:eastAsia="仿宋"/>
                <w:sz w:val="18"/>
                <w:szCs w:val="18"/>
              </w:rPr>
            </w:pPr>
          </w:p>
        </w:tc>
        <w:tc>
          <w:tcPr>
            <w:tcW w:w="1843" w:type="dxa"/>
            <w:tcBorders>
              <w:top w:val="nil"/>
              <w:left w:val="nil"/>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共计</w:t>
            </w:r>
          </w:p>
        </w:tc>
        <w:tc>
          <w:tcPr>
            <w:tcW w:w="1065" w:type="dxa"/>
            <w:tcBorders>
              <w:top w:val="nil"/>
              <w:left w:val="nil"/>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68</w:t>
            </w:r>
          </w:p>
        </w:tc>
        <w:tc>
          <w:tcPr>
            <w:tcW w:w="992" w:type="dxa"/>
            <w:tcBorders>
              <w:top w:val="nil"/>
              <w:left w:val="nil"/>
              <w:bottom w:val="single" w:color="auto" w:sz="4" w:space="0"/>
              <w:right w:val="single" w:color="auto" w:sz="4" w:space="0"/>
            </w:tcBorders>
            <w:vAlign w:val="center"/>
          </w:tcPr>
          <w:p>
            <w:pPr>
              <w:jc w:val="center"/>
              <w:rPr>
                <w:rFonts w:ascii="仿宋" w:hAnsi="仿宋" w:eastAsia="仿宋"/>
                <w:szCs w:val="21"/>
              </w:rPr>
            </w:pPr>
            <w:r>
              <w:rPr>
                <w:rFonts w:hint="eastAsia" w:ascii="仿宋" w:hAnsi="仿宋" w:eastAsia="仿宋"/>
                <w:szCs w:val="21"/>
              </w:rPr>
              <w:t>81</w:t>
            </w:r>
          </w:p>
        </w:tc>
        <w:tc>
          <w:tcPr>
            <w:tcW w:w="1662" w:type="dxa"/>
            <w:tcBorders>
              <w:top w:val="nil"/>
              <w:left w:val="nil"/>
              <w:bottom w:val="single" w:color="auto" w:sz="4" w:space="0"/>
              <w:right w:val="single" w:color="auto" w:sz="4" w:space="0"/>
            </w:tcBorders>
            <w:vAlign w:val="center"/>
          </w:tcPr>
          <w:p>
            <w:pPr>
              <w:jc w:val="center"/>
              <w:rPr>
                <w:rFonts w:ascii="仿宋" w:hAnsi="仿宋" w:eastAsia="仿宋"/>
                <w:szCs w:val="21"/>
              </w:rPr>
            </w:pPr>
          </w:p>
        </w:tc>
      </w:tr>
    </w:tbl>
    <w:p>
      <w:pPr>
        <w:spacing w:line="440" w:lineRule="exact"/>
        <w:ind w:firstLine="480" w:firstLineChars="200"/>
        <w:contextualSpacing/>
        <w:rPr>
          <w:rFonts w:ascii="宋体" w:hAnsi="宋体" w:cs="宋体"/>
          <w:sz w:val="24"/>
        </w:rPr>
      </w:pPr>
      <w:r>
        <w:rPr>
          <w:rFonts w:hint="eastAsia" w:ascii="宋体" w:hAnsi="宋体" w:cs="宋体"/>
          <w:sz w:val="24"/>
        </w:rPr>
        <w:t>注</w:t>
      </w:r>
      <w:r>
        <w:rPr>
          <w:rFonts w:ascii="宋体" w:hAnsi="宋体" w:cs="宋体"/>
          <w:sz w:val="24"/>
        </w:rPr>
        <w:t>：馆内所有</w:t>
      </w:r>
      <w:r>
        <w:rPr>
          <w:rFonts w:hint="eastAsia" w:ascii="宋体" w:hAnsi="宋体" w:cs="宋体"/>
          <w:sz w:val="24"/>
        </w:rPr>
        <w:t>开放</w:t>
      </w:r>
      <w:r>
        <w:rPr>
          <w:rFonts w:ascii="宋体" w:hAnsi="宋体" w:cs="宋体"/>
          <w:sz w:val="24"/>
        </w:rPr>
        <w:t>卫生间</w:t>
      </w:r>
      <w:r>
        <w:rPr>
          <w:rFonts w:hint="eastAsia" w:ascii="宋体" w:hAnsi="宋体" w:cs="宋体"/>
          <w:sz w:val="24"/>
        </w:rPr>
        <w:t>需保证开馆</w:t>
      </w:r>
      <w:r>
        <w:rPr>
          <w:rFonts w:ascii="宋体" w:hAnsi="宋体" w:cs="宋体"/>
          <w:sz w:val="24"/>
        </w:rPr>
        <w:t>期间</w:t>
      </w:r>
      <w:r>
        <w:rPr>
          <w:rFonts w:hint="eastAsia" w:ascii="宋体" w:hAnsi="宋体" w:cs="宋体"/>
          <w:sz w:val="24"/>
        </w:rPr>
        <w:t>有人值守</w:t>
      </w:r>
      <w:r>
        <w:rPr>
          <w:rFonts w:ascii="宋体" w:hAnsi="宋体" w:cs="宋体"/>
          <w:sz w:val="24"/>
        </w:rPr>
        <w:t>。</w:t>
      </w:r>
    </w:p>
    <w:p>
      <w:pPr>
        <w:spacing w:line="440" w:lineRule="exact"/>
        <w:ind w:firstLine="480" w:firstLineChars="200"/>
        <w:contextualSpacing/>
        <w:rPr>
          <w:rFonts w:ascii="宋体" w:hAnsi="宋体" w:cs="宋体"/>
          <w:sz w:val="24"/>
        </w:rPr>
      </w:pPr>
      <w:r>
        <w:rPr>
          <w:rFonts w:hint="eastAsia" w:ascii="宋体" w:hAnsi="宋体" w:cs="宋体"/>
          <w:sz w:val="24"/>
        </w:rPr>
        <w:t>6.保洁服务人员年龄必须在55岁以内，形象好，气质佳，有责任心，必须经过健康体检和专业培训，有一定的保洁工作经验，具有保洁服务知识，熟悉保洁工作程序，掌握各种保洁用品的特性，会使用相关机器工具及保洁用品。</w:t>
      </w:r>
    </w:p>
    <w:p>
      <w:pPr>
        <w:spacing w:line="440" w:lineRule="exact"/>
        <w:ind w:firstLine="480" w:firstLineChars="200"/>
        <w:contextualSpacing/>
        <w:rPr>
          <w:rFonts w:ascii="宋体" w:hAnsi="宋体" w:cs="宋体"/>
          <w:sz w:val="24"/>
        </w:rPr>
      </w:pPr>
      <w:r>
        <w:rPr>
          <w:rFonts w:hint="eastAsia" w:ascii="宋体" w:hAnsi="宋体" w:cs="宋体"/>
          <w:sz w:val="24"/>
        </w:rPr>
        <w:t>7.绿化养护人员必须经过健康体检和专业培训，有一定的绿化养护工作经验，具有绿化养护知识，熟悉绿化养护工作程序，掌握各种花木、药品、肥料、防虫等的特性，熟练使用相关机器工具。</w:t>
      </w:r>
    </w:p>
    <w:p>
      <w:pPr>
        <w:spacing w:line="440" w:lineRule="exact"/>
        <w:ind w:firstLine="480" w:firstLineChars="200"/>
        <w:contextualSpacing/>
        <w:rPr>
          <w:rFonts w:ascii="宋体" w:hAnsi="宋体" w:cs="宋体"/>
          <w:sz w:val="24"/>
        </w:rPr>
      </w:pPr>
      <w:r>
        <w:rPr>
          <w:rFonts w:hint="eastAsia" w:ascii="宋体" w:hAnsi="宋体" w:cs="宋体"/>
          <w:sz w:val="24"/>
        </w:rPr>
        <w:t>8.工作人员</w:t>
      </w:r>
      <w:r>
        <w:rPr>
          <w:rFonts w:ascii="宋体" w:hAnsi="宋体" w:cs="宋体"/>
          <w:sz w:val="24"/>
        </w:rPr>
        <w:t>不准脱岗、空岗、睡岗，不准迟到、早退；杜绝主责火灾责任事故，杜绝主责刑事案件及主责安全事故；</w:t>
      </w:r>
    </w:p>
    <w:p>
      <w:pPr>
        <w:spacing w:line="440" w:lineRule="exact"/>
        <w:ind w:firstLine="480" w:firstLineChars="200"/>
        <w:contextualSpacing/>
        <w:rPr>
          <w:rFonts w:ascii="宋体" w:hAnsi="宋体" w:cs="宋体"/>
          <w:sz w:val="24"/>
        </w:rPr>
      </w:pPr>
      <w:r>
        <w:rPr>
          <w:rFonts w:hint="eastAsia" w:ascii="宋体" w:hAnsi="宋体" w:cs="宋体"/>
          <w:sz w:val="24"/>
        </w:rPr>
        <w:t>9.全员均有义务在发生问题及隐患后及时报相关部门，并采取相关措施。</w:t>
      </w:r>
    </w:p>
    <w:p>
      <w:pPr>
        <w:spacing w:line="440" w:lineRule="exact"/>
        <w:contextualSpacing/>
        <w:rPr>
          <w:rFonts w:ascii="宋体" w:hAnsi="宋体" w:cs="宋体"/>
          <w:b/>
          <w:sz w:val="24"/>
        </w:rPr>
      </w:pPr>
      <w:r>
        <w:rPr>
          <w:rFonts w:hint="eastAsia" w:ascii="宋体" w:hAnsi="宋体" w:cs="宋体"/>
          <w:b/>
          <w:sz w:val="24"/>
        </w:rPr>
        <w:t>八、保洁绿化管理费用问题说明</w:t>
      </w:r>
    </w:p>
    <w:p>
      <w:pPr>
        <w:spacing w:line="440" w:lineRule="exact"/>
        <w:ind w:firstLine="480" w:firstLineChars="200"/>
        <w:contextualSpacing/>
        <w:rPr>
          <w:rFonts w:ascii="宋体" w:hAnsi="宋体" w:cs="宋体"/>
          <w:sz w:val="24"/>
        </w:rPr>
      </w:pPr>
      <w:r>
        <w:rPr>
          <w:rFonts w:hint="eastAsia" w:ascii="宋体" w:hAnsi="宋体" w:cs="宋体"/>
          <w:sz w:val="24"/>
        </w:rPr>
        <w:t>（一）采购单位负责的费用</w:t>
      </w:r>
    </w:p>
    <w:p>
      <w:pPr>
        <w:spacing w:line="440" w:lineRule="exact"/>
        <w:ind w:firstLine="480" w:firstLineChars="200"/>
        <w:contextualSpacing/>
        <w:rPr>
          <w:rFonts w:ascii="宋体" w:hAnsi="宋体" w:cs="宋体"/>
          <w:sz w:val="24"/>
        </w:rPr>
      </w:pPr>
      <w:r>
        <w:rPr>
          <w:rFonts w:hint="eastAsia" w:ascii="宋体" w:hAnsi="宋体" w:cs="宋体"/>
          <w:sz w:val="24"/>
        </w:rPr>
        <w:t>1．采购单位负责为服务单位提供必要的清洁间及管理用房。</w:t>
      </w:r>
    </w:p>
    <w:p>
      <w:pPr>
        <w:spacing w:line="440" w:lineRule="exact"/>
        <w:ind w:firstLine="480" w:firstLineChars="200"/>
        <w:contextualSpacing/>
        <w:rPr>
          <w:rFonts w:ascii="宋体" w:hAnsi="宋体" w:cs="宋体"/>
          <w:sz w:val="24"/>
        </w:rPr>
      </w:pPr>
      <w:r>
        <w:rPr>
          <w:rFonts w:hint="eastAsia" w:ascii="宋体" w:hAnsi="宋体" w:cs="宋体"/>
          <w:sz w:val="24"/>
        </w:rPr>
        <w:t>2．采购单位负责楼内绿植的购置，中标人负责日常养护管理。</w:t>
      </w:r>
    </w:p>
    <w:p>
      <w:pPr>
        <w:spacing w:line="440" w:lineRule="exact"/>
        <w:ind w:firstLine="480" w:firstLineChars="200"/>
        <w:contextualSpacing/>
        <w:rPr>
          <w:rFonts w:ascii="宋体" w:hAnsi="宋体" w:cs="宋体"/>
          <w:sz w:val="24"/>
        </w:rPr>
      </w:pPr>
      <w:r>
        <w:rPr>
          <w:rFonts w:hint="eastAsia" w:ascii="宋体" w:hAnsi="宋体" w:cs="宋体"/>
          <w:sz w:val="24"/>
        </w:rPr>
        <w:t>3. 采购单位负责相关水、电费用。</w:t>
      </w:r>
    </w:p>
    <w:p>
      <w:pPr>
        <w:spacing w:line="360" w:lineRule="auto"/>
        <w:ind w:firstLine="480" w:firstLineChars="200"/>
        <w:rPr>
          <w:rFonts w:ascii="宋体" w:hAnsi="宋体" w:cs="宋体"/>
          <w:sz w:val="24"/>
        </w:rPr>
      </w:pPr>
      <w:r>
        <w:rPr>
          <w:rFonts w:hint="eastAsia" w:ascii="宋体" w:hAnsi="宋体" w:cs="宋体"/>
          <w:sz w:val="24"/>
        </w:rPr>
        <w:t>4．按合同约定支付服务费用。</w:t>
      </w:r>
    </w:p>
    <w:p>
      <w:pPr>
        <w:spacing w:line="440" w:lineRule="exact"/>
        <w:ind w:firstLine="480" w:firstLineChars="200"/>
        <w:contextualSpacing/>
        <w:rPr>
          <w:rFonts w:ascii="宋体" w:hAnsi="宋体" w:cs="宋体"/>
          <w:sz w:val="24"/>
        </w:rPr>
      </w:pPr>
      <w:r>
        <w:rPr>
          <w:rFonts w:hint="eastAsia" w:ascii="宋体" w:hAnsi="宋体" w:cs="宋体"/>
          <w:sz w:val="24"/>
        </w:rPr>
        <w:t>（二）中标单位承担的费用</w:t>
      </w:r>
    </w:p>
    <w:p>
      <w:pPr>
        <w:spacing w:line="440" w:lineRule="exact"/>
        <w:ind w:firstLine="480" w:firstLineChars="200"/>
        <w:contextualSpacing/>
        <w:rPr>
          <w:rFonts w:ascii="宋体" w:hAnsi="宋体" w:cs="宋体"/>
          <w:sz w:val="24"/>
        </w:rPr>
      </w:pPr>
      <w:r>
        <w:rPr>
          <w:rFonts w:hint="eastAsia" w:ascii="宋体" w:hAnsi="宋体" w:cs="宋体"/>
          <w:sz w:val="24"/>
        </w:rPr>
        <w:t>1．中标单位负责保洁绿化管理服务项目的人员全部费用（含工资、工装、劳保用品、办公用品、社会保险、公积金、员工培训、证件办理、体检、餐费、住宿费、交通费、福利奖励、年休假、加班费等）。</w:t>
      </w:r>
    </w:p>
    <w:p>
      <w:pPr>
        <w:spacing w:line="440" w:lineRule="exact"/>
        <w:ind w:firstLine="480" w:firstLineChars="200"/>
        <w:contextualSpacing/>
        <w:rPr>
          <w:rFonts w:ascii="宋体" w:hAnsi="宋体" w:cs="宋体"/>
          <w:sz w:val="24"/>
        </w:rPr>
      </w:pPr>
      <w:r>
        <w:rPr>
          <w:rFonts w:hint="eastAsia" w:ascii="宋体" w:hAnsi="宋体" w:cs="宋体"/>
          <w:sz w:val="24"/>
        </w:rPr>
        <w:t>2．中标单位负责保洁绿化管理服务项目的管理费及税金等。</w:t>
      </w:r>
    </w:p>
    <w:p>
      <w:pPr>
        <w:spacing w:line="360" w:lineRule="auto"/>
        <w:ind w:firstLine="480" w:firstLineChars="200"/>
        <w:rPr>
          <w:rFonts w:ascii="宋体" w:hAnsi="宋体" w:cs="宋体"/>
          <w:sz w:val="24"/>
        </w:rPr>
      </w:pPr>
      <w:r>
        <w:rPr>
          <w:rFonts w:hint="eastAsia" w:ascii="宋体" w:hAnsi="宋体" w:cs="宋体"/>
          <w:sz w:val="24"/>
        </w:rPr>
        <w:t>3．中标单位负责服务项目的外墙清洗费用。</w:t>
      </w:r>
    </w:p>
    <w:p>
      <w:pPr>
        <w:spacing w:line="360" w:lineRule="auto"/>
        <w:ind w:firstLine="480" w:firstLineChars="200"/>
        <w:rPr>
          <w:rFonts w:ascii="宋体" w:hAnsi="宋体" w:cs="宋体"/>
          <w:sz w:val="24"/>
        </w:rPr>
      </w:pPr>
      <w:r>
        <w:rPr>
          <w:rFonts w:hint="eastAsia" w:ascii="宋体" w:hAnsi="宋体" w:cs="宋体"/>
          <w:sz w:val="24"/>
        </w:rPr>
        <w:t>4．中标单位负责服务项目的杀虫灭鼠等费用。</w:t>
      </w:r>
    </w:p>
    <w:p>
      <w:pPr>
        <w:spacing w:line="440" w:lineRule="exact"/>
        <w:ind w:firstLine="480" w:firstLineChars="200"/>
        <w:contextualSpacing/>
        <w:rPr>
          <w:rFonts w:ascii="宋体" w:hAnsi="宋体" w:cs="宋体"/>
          <w:sz w:val="24"/>
        </w:rPr>
      </w:pPr>
      <w:r>
        <w:rPr>
          <w:rFonts w:hint="eastAsia" w:ascii="宋体" w:hAnsi="宋体" w:cs="宋体"/>
          <w:sz w:val="24"/>
        </w:rPr>
        <w:t>5．中标单位负责提供开展日常保洁绿化工作需要的机器、设备、工具和材料。</w:t>
      </w:r>
    </w:p>
    <w:p>
      <w:pPr>
        <w:spacing w:line="360" w:lineRule="auto"/>
        <w:ind w:firstLine="480" w:firstLineChars="200"/>
        <w:rPr>
          <w:rFonts w:ascii="宋体" w:hAnsi="宋体" w:cs="宋体"/>
          <w:sz w:val="24"/>
        </w:rPr>
      </w:pPr>
      <w:r>
        <w:rPr>
          <w:rFonts w:hint="eastAsia" w:ascii="宋体" w:hAnsi="宋体" w:cs="宋体"/>
          <w:sz w:val="24"/>
        </w:rPr>
        <w:t>6. 中标单位负责提供日常保洁服务和绿化养护工作用品，具体明细（见附件一），包括但不限于表中种类。</w:t>
      </w:r>
    </w:p>
    <w:p>
      <w:pPr>
        <w:spacing w:line="360" w:lineRule="auto"/>
        <w:ind w:firstLine="480" w:firstLineChars="200"/>
        <w:rPr>
          <w:rFonts w:ascii="宋体" w:hAnsi="宋体" w:cs="宋体"/>
          <w:sz w:val="24"/>
        </w:rPr>
      </w:pPr>
      <w:r>
        <w:rPr>
          <w:rFonts w:hint="eastAsia" w:ascii="宋体" w:hAnsi="宋体" w:cs="宋体"/>
          <w:sz w:val="24"/>
        </w:rPr>
        <w:t>7.中标单位负责日常垃圾清运。</w:t>
      </w:r>
    </w:p>
    <w:p>
      <w:pPr>
        <w:spacing w:line="360" w:lineRule="auto"/>
        <w:ind w:firstLine="480" w:firstLineChars="200"/>
        <w:rPr>
          <w:rFonts w:ascii="宋体" w:hAnsi="宋体" w:cs="宋体"/>
          <w:sz w:val="24"/>
        </w:rPr>
      </w:pPr>
      <w:r>
        <w:rPr>
          <w:rFonts w:hint="eastAsia" w:ascii="宋体" w:hAnsi="宋体" w:cs="宋体"/>
          <w:sz w:val="24"/>
        </w:rPr>
        <w:t>8.中标单位负责绿化养护工作所需的机械、工具、水管、肥料、药品等相关费用。</w:t>
      </w:r>
    </w:p>
    <w:p>
      <w:pPr>
        <w:spacing w:line="360" w:lineRule="auto"/>
        <w:ind w:firstLine="480" w:firstLineChars="200"/>
        <w:rPr>
          <w:rFonts w:ascii="宋体" w:hAnsi="宋体" w:cs="宋体"/>
          <w:sz w:val="24"/>
        </w:rPr>
      </w:pPr>
      <w:r>
        <w:rPr>
          <w:rFonts w:hint="eastAsia" w:ascii="宋体" w:hAnsi="宋体" w:cs="宋体"/>
          <w:sz w:val="24"/>
        </w:rPr>
        <w:t>9.中标单位负责枯死花草树木的补种的费用。</w:t>
      </w:r>
    </w:p>
    <w:p>
      <w:pPr>
        <w:spacing w:line="440" w:lineRule="exact"/>
        <w:contextualSpacing/>
        <w:rPr>
          <w:rFonts w:ascii="宋体" w:hAnsi="宋体" w:cs="宋体"/>
          <w:b/>
          <w:sz w:val="24"/>
        </w:rPr>
      </w:pPr>
      <w:r>
        <w:rPr>
          <w:rFonts w:hint="eastAsia" w:ascii="宋体" w:hAnsi="宋体" w:cs="宋体"/>
          <w:b/>
          <w:sz w:val="24"/>
        </w:rPr>
        <w:t>九、服务项目其他要求</w:t>
      </w:r>
    </w:p>
    <w:p>
      <w:pPr>
        <w:spacing w:line="440" w:lineRule="exact"/>
        <w:ind w:firstLine="470" w:firstLineChars="196"/>
        <w:contextualSpacing/>
        <w:rPr>
          <w:rFonts w:ascii="宋体" w:hAnsi="宋体" w:cs="宋体"/>
          <w:sz w:val="24"/>
        </w:rPr>
      </w:pPr>
      <w:r>
        <w:rPr>
          <w:rFonts w:hint="eastAsia" w:ascii="宋体" w:hAnsi="宋体" w:cs="宋体"/>
          <w:sz w:val="24"/>
        </w:rPr>
        <w:t>1.中标单位在合同签订后应开始行磨合，设备设施熟悉和签收工作。未经许可不得对地面、墙面、吊顶等建筑设施做任何改动、破坏；中标单位自带的家具设施需征得首都图书馆同意，并符合国家相关标准要求，</w:t>
      </w:r>
      <w:r>
        <w:rPr>
          <w:rFonts w:ascii="宋体" w:hAnsi="宋体" w:cs="宋体"/>
          <w:sz w:val="24"/>
        </w:rPr>
        <w:t>中标单位需承诺中标公告结束后</w:t>
      </w:r>
      <w:r>
        <w:rPr>
          <w:rFonts w:hint="eastAsia" w:ascii="宋体" w:hAnsi="宋体" w:cs="宋体"/>
          <w:sz w:val="24"/>
        </w:rPr>
        <w:t>5个</w:t>
      </w:r>
      <w:r>
        <w:rPr>
          <w:rFonts w:ascii="宋体" w:hAnsi="宋体" w:cs="宋体"/>
          <w:sz w:val="24"/>
        </w:rPr>
        <w:t>工作日内，按照</w:t>
      </w:r>
      <w:r>
        <w:rPr>
          <w:rFonts w:hint="eastAsia" w:ascii="宋体" w:hAnsi="宋体" w:cs="宋体"/>
          <w:sz w:val="24"/>
        </w:rPr>
        <w:t>馆方</w:t>
      </w:r>
      <w:r>
        <w:rPr>
          <w:rFonts w:ascii="宋体" w:hAnsi="宋体" w:cs="宋体"/>
          <w:sz w:val="24"/>
        </w:rPr>
        <w:t>要求配备齐项目所需人员</w:t>
      </w:r>
      <w:r>
        <w:rPr>
          <w:rFonts w:hint="eastAsia" w:ascii="宋体" w:hAnsi="宋体" w:cs="宋体"/>
          <w:sz w:val="24"/>
        </w:rPr>
        <w:t>，</w:t>
      </w:r>
      <w:r>
        <w:rPr>
          <w:rFonts w:ascii="宋体" w:hAnsi="宋体" w:cs="宋体"/>
          <w:sz w:val="24"/>
        </w:rPr>
        <w:t>完成该项目所服务内容的接受工作</w:t>
      </w:r>
      <w:r>
        <w:rPr>
          <w:rFonts w:hint="eastAsia" w:ascii="宋体" w:hAnsi="宋体" w:cs="宋体"/>
          <w:sz w:val="24"/>
        </w:rPr>
        <w:t>。</w:t>
      </w:r>
    </w:p>
    <w:p>
      <w:pPr>
        <w:spacing w:line="440" w:lineRule="exact"/>
        <w:ind w:firstLine="470" w:firstLineChars="196"/>
        <w:contextualSpacing/>
        <w:rPr>
          <w:rFonts w:ascii="宋体" w:hAnsi="宋体" w:cs="宋体"/>
          <w:sz w:val="24"/>
        </w:rPr>
      </w:pPr>
      <w:r>
        <w:rPr>
          <w:rFonts w:hint="eastAsia" w:ascii="宋体" w:hAnsi="宋体" w:cs="宋体"/>
          <w:sz w:val="24"/>
        </w:rPr>
        <w:t>2.中标单位在服务过程中遵守国家各项法律法规和首都图书馆有关管理规定，不在本服务场地进行与首都图书馆服务项目无关的商业宣传活动。</w:t>
      </w:r>
    </w:p>
    <w:p>
      <w:pPr>
        <w:spacing w:line="440" w:lineRule="exact"/>
        <w:ind w:firstLine="470" w:firstLineChars="196"/>
        <w:contextualSpacing/>
        <w:rPr>
          <w:rFonts w:ascii="宋体" w:hAnsi="宋体" w:cs="宋体"/>
          <w:sz w:val="24"/>
        </w:rPr>
      </w:pPr>
      <w:r>
        <w:rPr>
          <w:rFonts w:hint="eastAsia" w:ascii="宋体" w:hAnsi="宋体" w:cs="宋体"/>
          <w:sz w:val="24"/>
        </w:rPr>
        <w:t>3.中标单位需独立承担本服务项目的法律责任，自觉按相关部门的要求办理有关服务证件、手续和缴纳费用，承担服务期间所发生的一切事故（如工伤、财产设备损失和人身伤害事故等）的赔偿和法律责任。服务中标单位为本服务项目的物业、卫生、防疫等工作的责任人，自觉根据相关要求做好工作。该区域内的环境卫生、垃圾清运等工作由中标单位负责。</w:t>
      </w:r>
    </w:p>
    <w:p>
      <w:pPr>
        <w:spacing w:line="440" w:lineRule="exact"/>
        <w:ind w:firstLine="470" w:firstLineChars="196"/>
        <w:contextualSpacing/>
        <w:rPr>
          <w:rFonts w:ascii="宋体" w:hAnsi="宋体" w:cs="宋体"/>
          <w:sz w:val="24"/>
        </w:rPr>
      </w:pPr>
      <w:r>
        <w:rPr>
          <w:rFonts w:hint="eastAsia" w:ascii="宋体" w:hAnsi="宋体" w:cs="宋体"/>
          <w:sz w:val="24"/>
        </w:rPr>
        <w:t>4.中标单位不得将本服务项目以任何形式向他人进行全部或部分转包、分包，并且保持服务员工及管理者的相对稳定，如不符合服务要求，首都图书馆可要求中标单位更换服务人员。</w:t>
      </w:r>
    </w:p>
    <w:p>
      <w:pPr>
        <w:spacing w:line="440" w:lineRule="exact"/>
        <w:ind w:firstLine="470" w:firstLineChars="196"/>
        <w:contextualSpacing/>
        <w:rPr>
          <w:rFonts w:ascii="宋体" w:hAnsi="宋体" w:cs="宋体"/>
          <w:sz w:val="24"/>
        </w:rPr>
      </w:pPr>
      <w:r>
        <w:rPr>
          <w:rFonts w:hint="eastAsia" w:ascii="宋体" w:hAnsi="宋体" w:cs="宋体"/>
          <w:sz w:val="24"/>
        </w:rPr>
        <w:t>5.首都图书馆采购的设备材料及物资只能在北京城市图书馆范围内提供服务，不允许带出园区。</w:t>
      </w:r>
    </w:p>
    <w:p>
      <w:pPr>
        <w:spacing w:line="440" w:lineRule="exact"/>
        <w:ind w:firstLine="470" w:firstLineChars="196"/>
        <w:contextualSpacing/>
        <w:rPr>
          <w:rFonts w:ascii="宋体" w:hAnsi="宋体" w:cs="宋体"/>
          <w:sz w:val="24"/>
        </w:rPr>
      </w:pPr>
      <w:r>
        <w:rPr>
          <w:rFonts w:hint="eastAsia" w:ascii="宋体" w:hAnsi="宋体" w:cs="宋体"/>
          <w:sz w:val="24"/>
        </w:rPr>
        <w:t>6.在服务期间的服务内容需符合本次招标要求和合同约定，未事先征得首都图书馆同意不得随意改变服务种类和服务内容。</w:t>
      </w:r>
    </w:p>
    <w:p>
      <w:pPr>
        <w:spacing w:line="440" w:lineRule="exact"/>
        <w:ind w:firstLine="470" w:firstLineChars="196"/>
        <w:contextualSpacing/>
        <w:rPr>
          <w:rFonts w:ascii="宋体" w:hAnsi="宋体" w:cs="宋体"/>
          <w:sz w:val="24"/>
        </w:rPr>
      </w:pPr>
      <w:r>
        <w:rPr>
          <w:rFonts w:hint="eastAsia" w:ascii="宋体" w:hAnsi="宋体" w:cs="宋体"/>
          <w:sz w:val="24"/>
        </w:rPr>
        <w:t>7.在合同签订后30日内，中标单位需向首都图书馆支付招标文件约定的履约保证金。履约保证金的有效期到合同期满为止。履约保证金币种仅限于人民币。</w:t>
      </w:r>
    </w:p>
    <w:p>
      <w:pPr>
        <w:spacing w:line="440" w:lineRule="exact"/>
        <w:ind w:firstLine="470" w:firstLineChars="196"/>
        <w:contextualSpacing/>
        <w:rPr>
          <w:rFonts w:ascii="宋体" w:hAnsi="宋体" w:cs="宋体"/>
          <w:sz w:val="24"/>
        </w:rPr>
      </w:pPr>
      <w:r>
        <w:rPr>
          <w:rFonts w:hint="eastAsia" w:ascii="宋体" w:hAnsi="宋体" w:cs="宋体"/>
          <w:sz w:val="24"/>
        </w:rPr>
        <w:t>8.履约保证金用以应对不可预见的履约风险，在服务期限到期后扣除应扣部分（如有）后退还（不计利息），如因中标单位原因导致服务提前终止，保证金不予退还。</w:t>
      </w:r>
    </w:p>
    <w:p>
      <w:pPr>
        <w:spacing w:line="440" w:lineRule="exact"/>
        <w:ind w:firstLine="470" w:firstLineChars="196"/>
        <w:contextualSpacing/>
        <w:rPr>
          <w:rFonts w:ascii="宋体" w:hAnsi="宋体" w:cs="宋体"/>
          <w:sz w:val="24"/>
        </w:rPr>
      </w:pPr>
      <w:r>
        <w:rPr>
          <w:rFonts w:hint="eastAsia" w:ascii="宋体" w:hAnsi="宋体" w:cs="宋体"/>
          <w:sz w:val="24"/>
        </w:rPr>
        <w:t>9.中标单位需接受首都图书馆有关部门的消防、人防、技防等安全管理和监督。</w:t>
      </w:r>
    </w:p>
    <w:p>
      <w:pPr>
        <w:spacing w:line="440" w:lineRule="exact"/>
        <w:ind w:firstLine="470" w:firstLineChars="196"/>
        <w:contextualSpacing/>
        <w:rPr>
          <w:rFonts w:ascii="宋体" w:hAnsi="宋体" w:cs="宋体"/>
          <w:sz w:val="24"/>
        </w:rPr>
      </w:pPr>
      <w:r>
        <w:rPr>
          <w:rFonts w:hint="eastAsia" w:ascii="宋体" w:hAnsi="宋体" w:cs="宋体"/>
          <w:sz w:val="24"/>
        </w:rPr>
        <w:t>10.中标单位若违反上述招标需求的，首都图书馆有权解除合同，并且赔偿首都图书馆因该等违约行为遭受的全部损失，包括但不限于仲裁费、诉讼费、律师费、差旅费、支付给他人的赔偿金或补偿金等。</w:t>
      </w:r>
    </w:p>
    <w:p>
      <w:pPr>
        <w:spacing w:line="440" w:lineRule="exact"/>
        <w:ind w:firstLine="470" w:firstLineChars="196"/>
        <w:contextualSpacing/>
        <w:rPr>
          <w:rFonts w:ascii="宋体" w:hAnsi="宋体" w:cs="宋体"/>
          <w:sz w:val="24"/>
        </w:rPr>
      </w:pPr>
      <w:r>
        <w:rPr>
          <w:rFonts w:hint="eastAsia" w:ascii="宋体" w:hAnsi="宋体" w:cs="宋体"/>
          <w:sz w:val="24"/>
        </w:rPr>
        <w:t>11.中标单位应指定专门的项目负责人与招标人保持联系，随时解决各类问题。</w:t>
      </w:r>
    </w:p>
    <w:p>
      <w:pPr>
        <w:spacing w:line="440" w:lineRule="exact"/>
        <w:ind w:firstLine="470" w:firstLineChars="196"/>
        <w:contextualSpacing/>
        <w:rPr>
          <w:rFonts w:ascii="宋体" w:hAnsi="宋体" w:cs="宋体"/>
          <w:sz w:val="24"/>
        </w:rPr>
      </w:pPr>
      <w:r>
        <w:rPr>
          <w:rFonts w:hint="eastAsia" w:ascii="宋体" w:hAnsi="宋体" w:cs="宋体"/>
          <w:sz w:val="24"/>
        </w:rPr>
        <w:t>12.投标单位需对招标文件中提出的服务内容和各项要求做出明确的承诺，说明是否可以达到相应的标准以及如何达到。</w:t>
      </w:r>
    </w:p>
    <w:p>
      <w:pPr>
        <w:spacing w:line="440" w:lineRule="exact"/>
        <w:ind w:firstLine="470" w:firstLineChars="196"/>
        <w:contextualSpacing/>
        <w:rPr>
          <w:rFonts w:ascii="宋体" w:hAnsi="宋体" w:cs="宋体"/>
          <w:sz w:val="24"/>
        </w:rPr>
      </w:pPr>
      <w:r>
        <w:rPr>
          <w:rFonts w:hint="eastAsia" w:ascii="宋体" w:hAnsi="宋体" w:cs="宋体"/>
          <w:sz w:val="24"/>
        </w:rPr>
        <w:t>13.服务方案和相关服务承诺应内容明确，范围清楚，内容真实可行，并需真实可靠，否则一切后果投标人自负。</w:t>
      </w:r>
    </w:p>
    <w:p>
      <w:pPr>
        <w:spacing w:line="440" w:lineRule="exact"/>
        <w:ind w:firstLine="470" w:firstLineChars="196"/>
        <w:contextualSpacing/>
        <w:rPr>
          <w:rFonts w:ascii="宋体" w:hAnsi="宋体" w:cs="宋体"/>
          <w:sz w:val="24"/>
        </w:rPr>
      </w:pPr>
      <w:r>
        <w:rPr>
          <w:rFonts w:hint="eastAsia" w:ascii="宋体" w:hAnsi="宋体" w:cs="宋体"/>
          <w:sz w:val="24"/>
        </w:rPr>
        <w:t>14.投标人可根据自身条件，说明可能给予招标人的优惠服务，这些优惠服务需是符合国家相关规定的、与服务项目相关的内容。</w:t>
      </w:r>
    </w:p>
    <w:p>
      <w:pPr>
        <w:spacing w:line="440" w:lineRule="exact"/>
        <w:ind w:firstLine="470" w:firstLineChars="196"/>
        <w:contextualSpacing/>
        <w:rPr>
          <w:rFonts w:ascii="宋体" w:hAnsi="宋体" w:cs="宋体"/>
          <w:sz w:val="24"/>
        </w:rPr>
      </w:pPr>
      <w:r>
        <w:rPr>
          <w:rFonts w:hint="eastAsia" w:ascii="宋体" w:hAnsi="宋体" w:cs="宋体"/>
          <w:sz w:val="24"/>
        </w:rPr>
        <w:t>15.投标人提供的优惠服务将作为评标的一个因素。</w:t>
      </w:r>
    </w:p>
    <w:p>
      <w:pPr>
        <w:spacing w:line="440" w:lineRule="exact"/>
        <w:ind w:firstLine="470" w:firstLineChars="196"/>
        <w:contextualSpacing/>
        <w:rPr>
          <w:rFonts w:ascii="宋体" w:hAnsi="宋体" w:cs="宋体"/>
          <w:sz w:val="24"/>
        </w:rPr>
      </w:pPr>
      <w:r>
        <w:rPr>
          <w:rFonts w:hint="eastAsia" w:ascii="宋体" w:hAnsi="宋体" w:cs="宋体"/>
          <w:sz w:val="24"/>
        </w:rPr>
        <w:t>16.除招标人提出的各项服务要求外，投标人可根据本公司业务开展情况，说明可提供的其他特色服务。</w:t>
      </w:r>
    </w:p>
    <w:p>
      <w:pPr>
        <w:spacing w:line="440" w:lineRule="exact"/>
        <w:contextualSpacing/>
        <w:rPr>
          <w:rFonts w:ascii="宋体" w:hAnsi="宋体" w:cs="宋体"/>
          <w:b/>
          <w:sz w:val="24"/>
        </w:rPr>
      </w:pPr>
      <w:r>
        <w:rPr>
          <w:rFonts w:hint="eastAsia" w:ascii="宋体" w:hAnsi="宋体" w:cs="宋体"/>
          <w:b/>
          <w:sz w:val="24"/>
        </w:rPr>
        <w:t>十、关于考核管理扣款规定</w:t>
      </w:r>
    </w:p>
    <w:p>
      <w:pPr>
        <w:spacing w:line="440" w:lineRule="exact"/>
        <w:ind w:firstLine="470" w:firstLineChars="196"/>
        <w:contextualSpacing/>
        <w:rPr>
          <w:rFonts w:ascii="宋体" w:hAnsi="宋体" w:cs="宋体"/>
          <w:sz w:val="24"/>
        </w:rPr>
      </w:pPr>
      <w:r>
        <w:rPr>
          <w:rFonts w:hint="eastAsia" w:ascii="宋体" w:hAnsi="宋体" w:cs="宋体"/>
          <w:sz w:val="24"/>
        </w:rPr>
        <w:t>1.中标人应严格遵守采购需求、合同、及首都图书馆的各项规章制度，我馆每月对中标人进行考评，根据检查情况填写考评表(见附件二)，考评表作为维保费的付款依据。</w:t>
      </w:r>
    </w:p>
    <w:p>
      <w:pPr>
        <w:ind w:firstLine="600"/>
        <w:rPr>
          <w:rFonts w:hint="eastAsia" w:ascii="仿宋" w:hAnsi="仿宋" w:eastAsia="仿宋"/>
          <w:sz w:val="30"/>
          <w:szCs w:val="30"/>
        </w:rPr>
      </w:pPr>
    </w:p>
    <w:p>
      <w:pPr>
        <w:ind w:firstLine="600"/>
        <w:rPr>
          <w:rFonts w:hint="eastAsia" w:ascii="仿宋" w:hAnsi="仿宋" w:eastAsia="仿宋"/>
          <w:sz w:val="30"/>
          <w:szCs w:val="30"/>
        </w:rPr>
      </w:pPr>
    </w:p>
    <w:p>
      <w:pPr>
        <w:ind w:firstLine="600"/>
        <w:rPr>
          <w:rFonts w:hint="eastAsia" w:ascii="仿宋" w:hAnsi="仿宋" w:eastAsia="仿宋"/>
          <w:sz w:val="30"/>
          <w:szCs w:val="30"/>
        </w:rPr>
      </w:pPr>
    </w:p>
    <w:p>
      <w:pPr>
        <w:ind w:firstLine="600"/>
        <w:rPr>
          <w:rFonts w:hint="eastAsia" w:ascii="仿宋" w:hAnsi="仿宋" w:eastAsia="仿宋"/>
          <w:sz w:val="30"/>
          <w:szCs w:val="30"/>
        </w:rPr>
      </w:pPr>
      <w:bookmarkStart w:id="0" w:name="_GoBack"/>
      <w:bookmarkEnd w:id="0"/>
    </w:p>
    <w:p>
      <w:pPr>
        <w:ind w:firstLine="600"/>
        <w:rPr>
          <w:rFonts w:hint="eastAsia" w:ascii="仿宋" w:hAnsi="仿宋" w:eastAsia="仿宋"/>
          <w:sz w:val="30"/>
          <w:szCs w:val="30"/>
        </w:rPr>
      </w:pPr>
    </w:p>
    <w:p>
      <w:pPr>
        <w:rPr>
          <w:rFonts w:ascii="仿宋" w:hAnsi="仿宋" w:eastAsia="仿宋"/>
          <w:sz w:val="24"/>
          <w:szCs w:val="24"/>
        </w:rPr>
      </w:pPr>
      <w:r>
        <w:rPr>
          <w:rFonts w:hint="eastAsia" w:ascii="仿宋" w:hAnsi="仿宋" w:eastAsia="仿宋"/>
          <w:sz w:val="24"/>
          <w:szCs w:val="24"/>
        </w:rPr>
        <w:t>附件一：</w:t>
      </w:r>
    </w:p>
    <w:p>
      <w:pPr>
        <w:ind w:firstLine="600"/>
        <w:jc w:val="center"/>
        <w:rPr>
          <w:rFonts w:ascii="仿宋" w:hAnsi="仿宋" w:eastAsia="仿宋"/>
          <w:b/>
          <w:sz w:val="32"/>
          <w:szCs w:val="32"/>
        </w:rPr>
      </w:pPr>
      <w:r>
        <w:rPr>
          <w:rFonts w:hint="eastAsia" w:ascii="仿宋" w:hAnsi="仿宋" w:eastAsia="仿宋"/>
          <w:b/>
          <w:sz w:val="32"/>
          <w:szCs w:val="32"/>
        </w:rPr>
        <w:t>保洁用品明细（年度用量估算）</w:t>
      </w:r>
    </w:p>
    <w:p>
      <w:pPr>
        <w:ind w:firstLine="600"/>
        <w:jc w:val="center"/>
        <w:rPr>
          <w:rFonts w:ascii="仿宋" w:hAnsi="仿宋" w:eastAsia="仿宋"/>
          <w:sz w:val="24"/>
        </w:rPr>
      </w:pPr>
      <w:r>
        <w:rPr>
          <w:rFonts w:hint="eastAsia" w:ascii="仿宋" w:hAnsi="仿宋" w:eastAsia="仿宋"/>
          <w:sz w:val="24"/>
        </w:rPr>
        <w:t>包含但不限于以下品类、数量</w:t>
      </w:r>
    </w:p>
    <w:tbl>
      <w:tblPr>
        <w:tblStyle w:val="5"/>
        <w:tblW w:w="8935" w:type="dxa"/>
        <w:jc w:val="center"/>
        <w:tblLayout w:type="autofit"/>
        <w:tblCellMar>
          <w:top w:w="0" w:type="dxa"/>
          <w:left w:w="108" w:type="dxa"/>
          <w:bottom w:w="0" w:type="dxa"/>
          <w:right w:w="108" w:type="dxa"/>
        </w:tblCellMar>
      </w:tblPr>
      <w:tblGrid>
        <w:gridCol w:w="1134"/>
        <w:gridCol w:w="2268"/>
        <w:gridCol w:w="2268"/>
        <w:gridCol w:w="992"/>
        <w:gridCol w:w="1134"/>
        <w:gridCol w:w="1139"/>
      </w:tblGrid>
      <w:tr>
        <w:tblPrEx>
          <w:tblCellMar>
            <w:top w:w="0" w:type="dxa"/>
            <w:left w:w="108" w:type="dxa"/>
            <w:bottom w:w="0" w:type="dxa"/>
            <w:right w:w="108" w:type="dxa"/>
          </w:tblCellMar>
        </w:tblPrEx>
        <w:trPr>
          <w:trHeight w:val="499" w:hRule="atLeast"/>
          <w:jc w:val="center"/>
        </w:trPr>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 w:val="24"/>
                <w:szCs w:val="24"/>
              </w:rPr>
            </w:pPr>
            <w:r>
              <w:rPr>
                <w:rFonts w:hint="eastAsia" w:ascii="黑体" w:hAnsi="黑体" w:eastAsia="黑体" w:cs="宋体"/>
                <w:b/>
                <w:bCs/>
                <w:kern w:val="0"/>
                <w:sz w:val="24"/>
                <w:szCs w:val="24"/>
              </w:rPr>
              <w:t>序号</w:t>
            </w:r>
          </w:p>
        </w:tc>
        <w:tc>
          <w:tcPr>
            <w:tcW w:w="22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品名</w:t>
            </w:r>
          </w:p>
        </w:tc>
        <w:tc>
          <w:tcPr>
            <w:tcW w:w="226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规格</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单位</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数量</w:t>
            </w:r>
          </w:p>
        </w:tc>
        <w:tc>
          <w:tcPr>
            <w:tcW w:w="11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备注</w:t>
            </w: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1</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中心抽大盘纸</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12个/1箱</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箱</w:t>
            </w:r>
          </w:p>
        </w:tc>
        <w:tc>
          <w:tcPr>
            <w:tcW w:w="1134" w:type="dxa"/>
            <w:tcBorders>
              <w:top w:val="nil"/>
              <w:left w:val="nil"/>
              <w:bottom w:val="single" w:color="auto" w:sz="4" w:space="0"/>
              <w:right w:val="single" w:color="auto" w:sz="4" w:space="0"/>
            </w:tcBorders>
            <w:vAlign w:val="center"/>
          </w:tcPr>
          <w:p>
            <w:pPr>
              <w:widowControl/>
              <w:jc w:val="center"/>
              <w:rPr>
                <w:rFonts w:ascii="Calibri" w:hAnsi="Calibri" w:eastAsia="宋体" w:cs="Calibri"/>
                <w:kern w:val="0"/>
                <w:sz w:val="22"/>
              </w:rPr>
            </w:pPr>
            <w:r>
              <w:rPr>
                <w:rFonts w:hint="eastAsia" w:ascii="Calibri" w:hAnsi="Calibri" w:eastAsia="宋体" w:cs="Calibri"/>
                <w:kern w:val="0"/>
                <w:sz w:val="22"/>
              </w:rPr>
              <w:t>1020</w:t>
            </w:r>
          </w:p>
        </w:tc>
        <w:tc>
          <w:tcPr>
            <w:tcW w:w="1139" w:type="dxa"/>
            <w:tcBorders>
              <w:top w:val="nil"/>
              <w:left w:val="nil"/>
              <w:bottom w:val="single" w:color="auto" w:sz="4" w:space="0"/>
              <w:right w:val="single" w:color="auto" w:sz="4" w:space="0"/>
            </w:tcBorders>
            <w:vAlign w:val="center"/>
          </w:tcPr>
          <w:p>
            <w:pPr>
              <w:widowControl/>
              <w:jc w:val="center"/>
              <w:rPr>
                <w:rFonts w:ascii="Calibri" w:hAnsi="Calibri" w:eastAsia="宋体" w:cs="Calibri"/>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2</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抽纸</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24盒/1箱</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箱</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3</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擦手纸</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20包/1箱</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箱</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960</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4</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小卷纸</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12/1提</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提</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120</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5</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手消凝液</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2桶/1箱</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箱</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6</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洗手液</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4桶/1箱</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箱</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120</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7</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地毯胶带</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8cm*50m</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卷</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8</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坐便纸</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20盒/1箱</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箱</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264</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9</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酒精</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30瓶/1箱</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箱</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36</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10</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次氯酸</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4桶/1箱</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箱</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11</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液体花肥</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20瓶/1箱</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箱</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12</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消虫气雾剂</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24瓶/1箱</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箱</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13</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编织袋</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cs="宋体"/>
                <w:kern w:val="0"/>
                <w:szCs w:val="21"/>
              </w:rPr>
              <w:t>个</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100</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14</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空气清新剂</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12瓶/1箱</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箱</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60</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15</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动感杀蟑饵剂</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20盒/1箱</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箱</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16</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84消毒液</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10kg</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桶</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72</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17</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洗涤灵</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10kg</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桶</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36</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18</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洁厕灵</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10kg</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桶</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36</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19</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玻璃水</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5kg</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桶</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36</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20</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不锈钢保养液</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5kg</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桶</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21</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尘推油</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5kg</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桶</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36</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22</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高泡剂</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5kg</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桶</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23</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消泡剂</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5kg</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桶</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24</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全能清</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5kg</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桶</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25</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污渍清洁剂</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1.5L</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瓶</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26</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3M起蜡水</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5kg</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桶</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27</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3M蜡</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5kg</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桶</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28</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石材清洗剂</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5kg</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桶</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29</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手推三合一刮条</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套</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30</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玻璃三合一刮条</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套</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31</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结晶液2501</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5kg</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桶</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32</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结晶液K2</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5kg</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桶</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33</w:t>
            </w:r>
          </w:p>
        </w:tc>
        <w:tc>
          <w:tcPr>
            <w:tcW w:w="2268"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垃圾袋(黑）</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50个/1把</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把</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1000</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各类型号</w:t>
            </w: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34</w:t>
            </w:r>
          </w:p>
        </w:tc>
        <w:tc>
          <w:tcPr>
            <w:tcW w:w="2268"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小白袋</w:t>
            </w:r>
          </w:p>
        </w:tc>
        <w:tc>
          <w:tcPr>
            <w:tcW w:w="2268" w:type="dxa"/>
            <w:tcBorders>
              <w:top w:val="nil"/>
              <w:left w:val="nil"/>
              <w:bottom w:val="single" w:color="auto" w:sz="4" w:space="0"/>
              <w:right w:val="single" w:color="auto" w:sz="4" w:space="0"/>
            </w:tcBorders>
            <w:vAlign w:val="center"/>
          </w:tcPr>
          <w:p>
            <w:pPr>
              <w:jc w:val="center"/>
              <w:rPr>
                <w:rFonts w:ascii="宋体" w:hAnsi="宋体" w:eastAsia="宋体" w:cs="宋体"/>
                <w:sz w:val="20"/>
                <w:szCs w:val="20"/>
              </w:rPr>
            </w:pPr>
            <w:r>
              <w:rPr>
                <w:rFonts w:hint="eastAsia"/>
                <w:sz w:val="20"/>
                <w:szCs w:val="20"/>
              </w:rPr>
              <w:t>100个/1把</w:t>
            </w: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sz w:val="20"/>
                <w:szCs w:val="20"/>
              </w:rPr>
              <w:t>把</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360</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35</w:t>
            </w:r>
          </w:p>
        </w:tc>
        <w:tc>
          <w:tcPr>
            <w:tcW w:w="2268"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马桶清洁块</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块</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27600</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36</w:t>
            </w:r>
          </w:p>
        </w:tc>
        <w:tc>
          <w:tcPr>
            <w:tcW w:w="2268" w:type="dxa"/>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雪铲</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把</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37</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铁锹</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c>
          <w:tcPr>
            <w:tcW w:w="992"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把</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38</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毛巾</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40*40cm</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条</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120</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39</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百洁布</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11*7cm</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块</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480</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40</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鸡皮</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中号32*43cm</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条</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36</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41</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芳香球</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110袋/1箱</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箱</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42</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五洁粉</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包</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36</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43</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洗衣粉</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24包/1袋</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袋</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44</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铲刀</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3英寸</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把</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45</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刀片</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盒</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46</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胶皮手套</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中号</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付</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120</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47</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线手套</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10双/1捆</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捆</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36</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48</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小喷壶</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1.5L</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个</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49</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高粱笤帚</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大号</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把</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50</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地垫</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40*60cm</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片</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51</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便携式手提垃圾桶</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小尺寸</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个</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52</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硬厕刷</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把</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48</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53</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软毛刷</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4寸</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个</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96</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54</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钢丝球</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6个/1包</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包</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r>
              <w:rPr>
                <w:rFonts w:hint="eastAsia" w:ascii="宋体" w:hAnsi="宋体" w:eastAsia="宋体" w:cs="宋体"/>
                <w:kern w:val="0"/>
                <w:sz w:val="22"/>
              </w:rPr>
              <w:t>60</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55</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大墩布</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宽30cm</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把</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48</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56</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港式拖布</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42cm白色平板</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把</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48</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57</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尘推</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套</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把</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48</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58</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钢丝棉</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5个/1包</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包</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24</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59</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套扫</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套</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48</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60</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伸缩杆</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3.6米</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个</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48</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61</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玻璃上水器</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个</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48</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62</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铜刮子</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25cm</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个</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12</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63</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地巾板</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个</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24</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64</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擦墙板</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27cm拖头，137cm杆</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个</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12</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65</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茶叶筐</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15L</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个</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60</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66</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水桶</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19L</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个</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120</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67</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雨衣</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件</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20</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68</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雨鞋</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双</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20</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69</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竹夹子</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45cm</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个</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48</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70</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手刷</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个</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24</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567" w:hRule="atLeast"/>
          <w:jc w:val="center"/>
        </w:trPr>
        <w:tc>
          <w:tcPr>
            <w:tcW w:w="11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2"/>
              </w:rPr>
            </w:pPr>
            <w:r>
              <w:rPr>
                <w:rFonts w:hint="eastAsia" w:ascii="黑体" w:hAnsi="黑体" w:eastAsia="黑体" w:cs="宋体"/>
                <w:kern w:val="0"/>
                <w:sz w:val="22"/>
              </w:rPr>
              <w:t>71</w:t>
            </w:r>
          </w:p>
        </w:tc>
        <w:tc>
          <w:tcPr>
            <w:tcW w:w="226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胶水</w:t>
            </w: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120ML</w:t>
            </w:r>
          </w:p>
        </w:tc>
        <w:tc>
          <w:tcPr>
            <w:tcW w:w="992"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瓶</w:t>
            </w:r>
          </w:p>
        </w:tc>
        <w:tc>
          <w:tcPr>
            <w:tcW w:w="1134"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12</w:t>
            </w:r>
          </w:p>
        </w:tc>
        <w:tc>
          <w:tcPr>
            <w:tcW w:w="1139"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2"/>
              </w:rPr>
            </w:pPr>
          </w:p>
        </w:tc>
      </w:tr>
    </w:tbl>
    <w:p/>
    <w:p/>
    <w:p/>
    <w:p/>
    <w:p/>
    <w:p/>
    <w:p/>
    <w:p/>
    <w:p/>
    <w:p/>
    <w:p/>
    <w:p/>
    <w:p/>
    <w:p/>
    <w:p/>
    <w:p/>
    <w:p/>
    <w:p/>
    <w:p/>
    <w:p>
      <w:pPr>
        <w:ind w:firstLine="600"/>
        <w:rPr>
          <w:rFonts w:ascii="仿宋" w:hAnsi="仿宋" w:eastAsia="仿宋"/>
          <w:sz w:val="30"/>
          <w:szCs w:val="30"/>
        </w:rPr>
      </w:pPr>
      <w:r>
        <w:rPr>
          <w:rFonts w:hint="eastAsia" w:ascii="仿宋" w:hAnsi="仿宋" w:eastAsia="仿宋"/>
          <w:sz w:val="30"/>
          <w:szCs w:val="30"/>
        </w:rPr>
        <w:t>附件二：</w:t>
      </w:r>
    </w:p>
    <w:tbl>
      <w:tblPr>
        <w:tblStyle w:val="5"/>
        <w:tblW w:w="9340" w:type="dxa"/>
        <w:tblInd w:w="93" w:type="dxa"/>
        <w:tblLayout w:type="autofit"/>
        <w:tblCellMar>
          <w:top w:w="0" w:type="dxa"/>
          <w:left w:w="108" w:type="dxa"/>
          <w:bottom w:w="0" w:type="dxa"/>
          <w:right w:w="108" w:type="dxa"/>
        </w:tblCellMar>
      </w:tblPr>
      <w:tblGrid>
        <w:gridCol w:w="513"/>
        <w:gridCol w:w="989"/>
        <w:gridCol w:w="516"/>
        <w:gridCol w:w="5278"/>
        <w:gridCol w:w="516"/>
        <w:gridCol w:w="512"/>
        <w:gridCol w:w="512"/>
        <w:gridCol w:w="512"/>
      </w:tblGrid>
      <w:tr>
        <w:tblPrEx>
          <w:tblCellMar>
            <w:top w:w="0" w:type="dxa"/>
            <w:left w:w="108" w:type="dxa"/>
            <w:bottom w:w="0" w:type="dxa"/>
            <w:right w:w="108" w:type="dxa"/>
          </w:tblCellMar>
        </w:tblPrEx>
        <w:trPr>
          <w:trHeight w:val="255" w:hRule="atLeast"/>
        </w:trPr>
        <w:tc>
          <w:tcPr>
            <w:tcW w:w="9340" w:type="dxa"/>
            <w:gridSpan w:val="8"/>
            <w:tcBorders>
              <w:top w:val="nil"/>
              <w:left w:val="nil"/>
              <w:bottom w:val="single" w:color="auto" w:sz="4" w:space="0"/>
              <w:right w:val="nil"/>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北京城市图书馆保洁绿化服务考评表</w:t>
            </w:r>
          </w:p>
        </w:tc>
      </w:tr>
      <w:tr>
        <w:tblPrEx>
          <w:tblCellMar>
            <w:top w:w="0" w:type="dxa"/>
            <w:left w:w="108" w:type="dxa"/>
            <w:bottom w:w="0" w:type="dxa"/>
            <w:right w:w="108" w:type="dxa"/>
          </w:tblCellMar>
        </w:tblPrEx>
        <w:trPr>
          <w:trHeight w:val="240" w:hRule="atLeast"/>
        </w:trPr>
        <w:tc>
          <w:tcPr>
            <w:tcW w:w="51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序号</w:t>
            </w:r>
          </w:p>
        </w:tc>
        <w:tc>
          <w:tcPr>
            <w:tcW w:w="9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检查项目</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权重</w:t>
            </w:r>
          </w:p>
        </w:tc>
        <w:tc>
          <w:tcPr>
            <w:tcW w:w="52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检查标准</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分值</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扣分</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得分</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备注</w:t>
            </w:r>
          </w:p>
        </w:tc>
      </w:tr>
      <w:tr>
        <w:tblPrEx>
          <w:tblCellMar>
            <w:top w:w="0" w:type="dxa"/>
            <w:left w:w="108" w:type="dxa"/>
            <w:bottom w:w="0" w:type="dxa"/>
            <w:right w:w="108" w:type="dxa"/>
          </w:tblCellMar>
        </w:tblPrEx>
        <w:trPr>
          <w:trHeight w:val="240" w:hRule="atLeast"/>
        </w:trPr>
        <w:tc>
          <w:tcPr>
            <w:tcW w:w="51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1</w:t>
            </w:r>
          </w:p>
        </w:tc>
        <w:tc>
          <w:tcPr>
            <w:tcW w:w="98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管理</w:t>
            </w:r>
          </w:p>
        </w:tc>
        <w:tc>
          <w:tcPr>
            <w:tcW w:w="51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13</w:t>
            </w: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公司制度健全符合项目需求</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2</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989"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12"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考勤记录真实满足服务需求</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5</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989"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12"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员工培训组织到位</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2</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989"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12"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日常工作组织有序服务到位</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2</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989"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12"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各项记录真实完整</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2</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2</w:t>
            </w:r>
          </w:p>
        </w:tc>
        <w:tc>
          <w:tcPr>
            <w:tcW w:w="98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仪表礼节</w:t>
            </w:r>
          </w:p>
        </w:tc>
        <w:tc>
          <w:tcPr>
            <w:tcW w:w="51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6</w:t>
            </w: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工服不整洁，不佩戴工卡，每例扣1分</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1</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989"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sz w:val="20"/>
                <w:szCs w:val="20"/>
              </w:rPr>
            </w:pPr>
          </w:p>
        </w:tc>
        <w:tc>
          <w:tcPr>
            <w:tcW w:w="512"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sz w:val="20"/>
                <w:szCs w:val="20"/>
              </w:rPr>
            </w:pP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仪表、礼节、语言不符合要求，每例扣1分</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1</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989"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sz w:val="20"/>
                <w:szCs w:val="20"/>
              </w:rPr>
            </w:pPr>
          </w:p>
        </w:tc>
        <w:tc>
          <w:tcPr>
            <w:tcW w:w="512"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sz w:val="20"/>
                <w:szCs w:val="20"/>
              </w:rPr>
            </w:pP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违反劳动纪律，出现扎堆聊天等问题，每例扣1分</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2</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989"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sz w:val="20"/>
                <w:szCs w:val="20"/>
              </w:rPr>
            </w:pPr>
          </w:p>
        </w:tc>
        <w:tc>
          <w:tcPr>
            <w:tcW w:w="512" w:type="dxa"/>
            <w:vMerge w:val="continue"/>
            <w:tcBorders>
              <w:top w:val="nil"/>
              <w:left w:val="single" w:color="auto" w:sz="4" w:space="0"/>
              <w:bottom w:val="single" w:color="auto" w:sz="4" w:space="0"/>
              <w:right w:val="single" w:color="auto" w:sz="4" w:space="0"/>
            </w:tcBorders>
            <w:vAlign w:val="center"/>
          </w:tcPr>
          <w:p>
            <w:pPr>
              <w:widowControl/>
              <w:rPr>
                <w:rFonts w:ascii="宋体" w:hAnsi="宋体" w:cs="宋体"/>
                <w:sz w:val="20"/>
                <w:szCs w:val="20"/>
              </w:rPr>
            </w:pP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保洁工具摆放不统一，不整齐，每例扣1分</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2</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3</w:t>
            </w:r>
          </w:p>
        </w:tc>
        <w:tc>
          <w:tcPr>
            <w:tcW w:w="98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卫生间</w:t>
            </w:r>
          </w:p>
        </w:tc>
        <w:tc>
          <w:tcPr>
            <w:tcW w:w="51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18</w:t>
            </w: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打扫期间未放置正在清洁标识牌提示</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2</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989"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12"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地面有积水、杂物</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2</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989"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12"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空气不清新，有异味</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1</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989"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12"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便池不干净</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2</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989"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12"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隔板不干净</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2</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989"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12"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洗手台、镜子、干手器、洗手液、纸盒架等不干净</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2</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989"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12"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卫生纸、坐便纸、洗手液补充不及时</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2</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989"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12"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卫生间设施设备出现故障未能及时发现并报修</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2</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989"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12"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未按要求开展工作，现场工作记录未按要求填写</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2</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989"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12"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墙面、顶棚有明显灰尘、蛛网</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1</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4</w:t>
            </w:r>
          </w:p>
        </w:tc>
        <w:tc>
          <w:tcPr>
            <w:tcW w:w="98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室内</w:t>
            </w:r>
          </w:p>
        </w:tc>
        <w:tc>
          <w:tcPr>
            <w:tcW w:w="51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12</w:t>
            </w: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地面有垃圾、纸屑、污垢、水渍等未及时清理</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3</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989"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12"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打扫不干净，不彻底</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2</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989"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12"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墙面、顶棚有明显灰尘、蛛网</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1</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989"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12"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指示灯、标牌、门、应急器材等有明显灰尘</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2</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989"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12"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绿植有明显灰尘、盆内有杂物</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2</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989"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12"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家具、设备有明显灰尘</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2</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5</w:t>
            </w:r>
          </w:p>
        </w:tc>
        <w:tc>
          <w:tcPr>
            <w:tcW w:w="98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室外</w:t>
            </w:r>
          </w:p>
        </w:tc>
        <w:tc>
          <w:tcPr>
            <w:tcW w:w="51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22</w:t>
            </w: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2米以下玻璃有灰尘、手印、污迹</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1</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989"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12"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车道和人行道又明显泥沙、污垢、石子</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2</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989"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12"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沟渠有积水、杂物</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2</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989"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12"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非雨天地面有积水、冰冻等现象</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2</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989"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12"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地面有杂物、污垢、痰迹</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2</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989"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12"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照明灯具、标示牌有明显灰尘</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2</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989"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12"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室外辅助设施有明显灰尘</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1</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989"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12"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门前三包工作不到位</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2</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989"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12"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锄雪铲冰工作不到位</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2</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989"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12"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清除积水不及时</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2</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989"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12"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草地修剪不及时，绿植维护不到位</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2</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989"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12"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绿地内有明显杂物未及时清理</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2</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6</w:t>
            </w:r>
          </w:p>
        </w:tc>
        <w:tc>
          <w:tcPr>
            <w:tcW w:w="98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垃圾管理</w:t>
            </w:r>
          </w:p>
        </w:tc>
        <w:tc>
          <w:tcPr>
            <w:tcW w:w="512"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10</w:t>
            </w: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垃圾桶外观有明显污迹、灰尘</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2</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989"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12"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桶内垃圾超过2/3为及时清理</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2</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989"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12"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垃圾袋未扎封</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2</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989"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12"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垃圾未及时清运</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2</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989"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12" w:type="dxa"/>
            <w:vMerge w:val="continue"/>
            <w:tcBorders>
              <w:top w:val="nil"/>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未按要求开展垃圾分类工作</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2</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restart"/>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7</w:t>
            </w:r>
          </w:p>
        </w:tc>
        <w:tc>
          <w:tcPr>
            <w:tcW w:w="989" w:type="dxa"/>
            <w:vMerge w:val="restart"/>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消杀</w:t>
            </w:r>
          </w:p>
        </w:tc>
        <w:tc>
          <w:tcPr>
            <w:tcW w:w="512" w:type="dxa"/>
            <w:vMerge w:val="restart"/>
            <w:tcBorders>
              <w:top w:val="nil"/>
              <w:left w:val="single" w:color="auto" w:sz="4" w:space="0"/>
              <w:bottom w:val="nil"/>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8</w:t>
            </w: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卫生间未按要求消杀</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2</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continue"/>
            <w:tcBorders>
              <w:top w:val="nil"/>
              <w:left w:val="single" w:color="auto" w:sz="4" w:space="0"/>
              <w:bottom w:val="nil"/>
              <w:right w:val="single" w:color="auto" w:sz="4" w:space="0"/>
            </w:tcBorders>
            <w:vAlign w:val="center"/>
          </w:tcPr>
          <w:p>
            <w:pPr>
              <w:widowControl/>
              <w:rPr>
                <w:rFonts w:ascii="宋体" w:hAnsi="宋体" w:cs="宋体"/>
                <w:sz w:val="20"/>
                <w:szCs w:val="20"/>
              </w:rPr>
            </w:pPr>
          </w:p>
        </w:tc>
        <w:tc>
          <w:tcPr>
            <w:tcW w:w="989" w:type="dxa"/>
            <w:vMerge w:val="continue"/>
            <w:tcBorders>
              <w:top w:val="nil"/>
              <w:left w:val="single" w:color="auto" w:sz="4" w:space="0"/>
              <w:bottom w:val="nil"/>
              <w:right w:val="single" w:color="auto" w:sz="4" w:space="0"/>
            </w:tcBorders>
            <w:vAlign w:val="center"/>
          </w:tcPr>
          <w:p>
            <w:pPr>
              <w:widowControl/>
              <w:rPr>
                <w:rFonts w:ascii="宋体" w:hAnsi="宋体" w:cs="宋体"/>
                <w:sz w:val="20"/>
                <w:szCs w:val="20"/>
              </w:rPr>
            </w:pPr>
          </w:p>
        </w:tc>
        <w:tc>
          <w:tcPr>
            <w:tcW w:w="512" w:type="dxa"/>
            <w:vMerge w:val="continue"/>
            <w:tcBorders>
              <w:top w:val="nil"/>
              <w:left w:val="single" w:color="auto" w:sz="4" w:space="0"/>
              <w:bottom w:val="nil"/>
              <w:right w:val="single" w:color="auto" w:sz="4" w:space="0"/>
            </w:tcBorders>
            <w:vAlign w:val="center"/>
          </w:tcPr>
          <w:p>
            <w:pPr>
              <w:widowControl/>
              <w:rPr>
                <w:rFonts w:ascii="宋体" w:hAnsi="宋体" w:cs="宋体"/>
                <w:sz w:val="20"/>
                <w:szCs w:val="20"/>
              </w:rPr>
            </w:pP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室内公共区域未按要求消杀</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2</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continue"/>
            <w:tcBorders>
              <w:top w:val="nil"/>
              <w:left w:val="single" w:color="auto" w:sz="4" w:space="0"/>
              <w:bottom w:val="nil"/>
              <w:right w:val="single" w:color="auto" w:sz="4" w:space="0"/>
            </w:tcBorders>
            <w:vAlign w:val="center"/>
          </w:tcPr>
          <w:p>
            <w:pPr>
              <w:widowControl/>
              <w:rPr>
                <w:rFonts w:ascii="宋体" w:hAnsi="宋体" w:cs="宋体"/>
                <w:sz w:val="20"/>
                <w:szCs w:val="20"/>
              </w:rPr>
            </w:pPr>
          </w:p>
        </w:tc>
        <w:tc>
          <w:tcPr>
            <w:tcW w:w="989" w:type="dxa"/>
            <w:vMerge w:val="continue"/>
            <w:tcBorders>
              <w:top w:val="nil"/>
              <w:left w:val="single" w:color="auto" w:sz="4" w:space="0"/>
              <w:bottom w:val="nil"/>
              <w:right w:val="single" w:color="auto" w:sz="4" w:space="0"/>
            </w:tcBorders>
            <w:vAlign w:val="center"/>
          </w:tcPr>
          <w:p>
            <w:pPr>
              <w:widowControl/>
              <w:rPr>
                <w:rFonts w:ascii="宋体" w:hAnsi="宋体" w:cs="宋体"/>
                <w:sz w:val="20"/>
                <w:szCs w:val="20"/>
              </w:rPr>
            </w:pPr>
          </w:p>
        </w:tc>
        <w:tc>
          <w:tcPr>
            <w:tcW w:w="512" w:type="dxa"/>
            <w:vMerge w:val="continue"/>
            <w:tcBorders>
              <w:top w:val="nil"/>
              <w:left w:val="single" w:color="auto" w:sz="4" w:space="0"/>
              <w:bottom w:val="nil"/>
              <w:right w:val="single" w:color="auto" w:sz="4" w:space="0"/>
            </w:tcBorders>
            <w:vAlign w:val="center"/>
          </w:tcPr>
          <w:p>
            <w:pPr>
              <w:widowControl/>
              <w:rPr>
                <w:rFonts w:ascii="宋体" w:hAnsi="宋体" w:cs="宋体"/>
                <w:sz w:val="20"/>
                <w:szCs w:val="20"/>
              </w:rPr>
            </w:pP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室外场所未按要求消杀</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2</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continue"/>
            <w:tcBorders>
              <w:top w:val="nil"/>
              <w:left w:val="single" w:color="auto" w:sz="4" w:space="0"/>
              <w:bottom w:val="nil"/>
              <w:right w:val="single" w:color="auto" w:sz="4" w:space="0"/>
            </w:tcBorders>
            <w:vAlign w:val="center"/>
          </w:tcPr>
          <w:p>
            <w:pPr>
              <w:widowControl/>
              <w:rPr>
                <w:rFonts w:ascii="宋体" w:hAnsi="宋体" w:cs="宋体"/>
                <w:sz w:val="20"/>
                <w:szCs w:val="20"/>
              </w:rPr>
            </w:pPr>
          </w:p>
        </w:tc>
        <w:tc>
          <w:tcPr>
            <w:tcW w:w="989" w:type="dxa"/>
            <w:vMerge w:val="continue"/>
            <w:tcBorders>
              <w:top w:val="nil"/>
              <w:left w:val="single" w:color="auto" w:sz="4" w:space="0"/>
              <w:bottom w:val="nil"/>
              <w:right w:val="single" w:color="auto" w:sz="4" w:space="0"/>
            </w:tcBorders>
            <w:vAlign w:val="center"/>
          </w:tcPr>
          <w:p>
            <w:pPr>
              <w:widowControl/>
              <w:rPr>
                <w:rFonts w:ascii="宋体" w:hAnsi="宋体" w:cs="宋体"/>
                <w:sz w:val="20"/>
                <w:szCs w:val="20"/>
              </w:rPr>
            </w:pPr>
          </w:p>
        </w:tc>
        <w:tc>
          <w:tcPr>
            <w:tcW w:w="512" w:type="dxa"/>
            <w:vMerge w:val="continue"/>
            <w:tcBorders>
              <w:top w:val="nil"/>
              <w:left w:val="single" w:color="auto" w:sz="4" w:space="0"/>
              <w:bottom w:val="nil"/>
              <w:right w:val="single" w:color="auto" w:sz="4" w:space="0"/>
            </w:tcBorders>
            <w:vAlign w:val="center"/>
          </w:tcPr>
          <w:p>
            <w:pPr>
              <w:widowControl/>
              <w:rPr>
                <w:rFonts w:ascii="宋体" w:hAnsi="宋体" w:cs="宋体"/>
                <w:sz w:val="20"/>
                <w:szCs w:val="20"/>
              </w:rPr>
            </w:pP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未按要求落实开展除蚊蝇、灭蟑、灭鼠等工作</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2</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8</w:t>
            </w:r>
          </w:p>
        </w:tc>
        <w:tc>
          <w:tcPr>
            <w:tcW w:w="989"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投诉</w:t>
            </w:r>
          </w:p>
        </w:tc>
        <w:tc>
          <w:tcPr>
            <w:tcW w:w="512"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11</w:t>
            </w: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员工、读者投诉</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3</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continue"/>
            <w:tcBorders>
              <w:top w:val="single" w:color="auto" w:sz="4" w:space="0"/>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989" w:type="dxa"/>
            <w:vMerge w:val="continue"/>
            <w:tcBorders>
              <w:top w:val="single" w:color="auto" w:sz="4" w:space="0"/>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12" w:type="dxa"/>
            <w:vMerge w:val="continue"/>
            <w:tcBorders>
              <w:top w:val="single" w:color="auto" w:sz="4" w:space="0"/>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278" w:type="dxa"/>
            <w:tcBorders>
              <w:top w:val="nil"/>
              <w:left w:val="nil"/>
              <w:bottom w:val="nil"/>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有关职能管理部门投诉</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3</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vMerge w:val="continue"/>
            <w:tcBorders>
              <w:top w:val="single" w:color="auto" w:sz="4" w:space="0"/>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989" w:type="dxa"/>
            <w:vMerge w:val="continue"/>
            <w:tcBorders>
              <w:top w:val="single" w:color="auto" w:sz="4" w:space="0"/>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12" w:type="dxa"/>
            <w:vMerge w:val="continue"/>
            <w:tcBorders>
              <w:top w:val="single" w:color="auto" w:sz="4" w:space="0"/>
              <w:left w:val="single" w:color="auto" w:sz="4" w:space="0"/>
              <w:bottom w:val="single" w:color="000000" w:sz="4" w:space="0"/>
              <w:right w:val="single" w:color="auto" w:sz="4" w:space="0"/>
            </w:tcBorders>
            <w:vAlign w:val="center"/>
          </w:tcPr>
          <w:p>
            <w:pPr>
              <w:widowControl/>
              <w:rPr>
                <w:rFonts w:ascii="宋体" w:hAnsi="宋体" w:cs="宋体"/>
                <w:sz w:val="20"/>
                <w:szCs w:val="20"/>
              </w:rPr>
            </w:pPr>
          </w:p>
        </w:tc>
        <w:tc>
          <w:tcPr>
            <w:tcW w:w="5278"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12345投诉</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5</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9</w:t>
            </w:r>
          </w:p>
        </w:tc>
        <w:tc>
          <w:tcPr>
            <w:tcW w:w="98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合计</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100</w:t>
            </w: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100</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10</w:t>
            </w:r>
          </w:p>
        </w:tc>
        <w:tc>
          <w:tcPr>
            <w:tcW w:w="150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特别事项</w:t>
            </w:r>
          </w:p>
        </w:tc>
        <w:tc>
          <w:tcPr>
            <w:tcW w:w="5278" w:type="dxa"/>
            <w:tcBorders>
              <w:top w:val="nil"/>
              <w:left w:val="nil"/>
              <w:bottom w:val="single" w:color="auto" w:sz="4" w:space="0"/>
              <w:right w:val="single" w:color="auto" w:sz="4" w:space="0"/>
            </w:tcBorders>
            <w:shd w:val="clear" w:color="auto" w:fill="auto"/>
            <w:noWrap/>
            <w:vAlign w:val="center"/>
          </w:tcPr>
          <w:p>
            <w:pPr>
              <w:widowControl/>
              <w:rPr>
                <w:rFonts w:ascii="宋体" w:hAnsi="宋体" w:cs="宋体"/>
                <w:sz w:val="20"/>
                <w:szCs w:val="20"/>
              </w:rPr>
            </w:pPr>
            <w:r>
              <w:rPr>
                <w:rFonts w:hint="eastAsia" w:ascii="宋体" w:hAnsi="宋体" w:cs="宋体"/>
                <w:sz w:val="20"/>
                <w:szCs w:val="20"/>
              </w:rPr>
              <w:t>特被事项可加分或减分（1-10），附情况说明</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加分</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减分</w:t>
            </w:r>
          </w:p>
        </w:tc>
        <w:tc>
          <w:tcPr>
            <w:tcW w:w="51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11</w:t>
            </w:r>
          </w:p>
        </w:tc>
        <w:tc>
          <w:tcPr>
            <w:tcW w:w="150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总得分</w:t>
            </w:r>
          </w:p>
        </w:tc>
        <w:tc>
          <w:tcPr>
            <w:tcW w:w="7326"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12</w:t>
            </w:r>
          </w:p>
        </w:tc>
        <w:tc>
          <w:tcPr>
            <w:tcW w:w="150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考核人意见</w:t>
            </w:r>
          </w:p>
        </w:tc>
        <w:tc>
          <w:tcPr>
            <w:tcW w:w="7326"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13</w:t>
            </w:r>
          </w:p>
        </w:tc>
        <w:tc>
          <w:tcPr>
            <w:tcW w:w="150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服务单位意见</w:t>
            </w:r>
          </w:p>
        </w:tc>
        <w:tc>
          <w:tcPr>
            <w:tcW w:w="7326"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240" w:hRule="atLeast"/>
        </w:trPr>
        <w:tc>
          <w:tcPr>
            <w:tcW w:w="51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14</w:t>
            </w:r>
          </w:p>
        </w:tc>
        <w:tc>
          <w:tcPr>
            <w:tcW w:w="150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管理部门意见</w:t>
            </w:r>
          </w:p>
        </w:tc>
        <w:tc>
          <w:tcPr>
            <w:tcW w:w="7326" w:type="dxa"/>
            <w:gridSpan w:val="5"/>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　</w:t>
            </w:r>
          </w:p>
        </w:tc>
      </w:tr>
      <w:tr>
        <w:tblPrEx>
          <w:tblCellMar>
            <w:top w:w="0" w:type="dxa"/>
            <w:left w:w="108" w:type="dxa"/>
            <w:bottom w:w="0" w:type="dxa"/>
            <w:right w:w="108" w:type="dxa"/>
          </w:tblCellMar>
        </w:tblPrEx>
        <w:trPr>
          <w:trHeight w:val="915" w:hRule="atLeast"/>
        </w:trPr>
        <w:tc>
          <w:tcPr>
            <w:tcW w:w="51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15</w:t>
            </w:r>
          </w:p>
        </w:tc>
        <w:tc>
          <w:tcPr>
            <w:tcW w:w="1501"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sz w:val="20"/>
                <w:szCs w:val="20"/>
              </w:rPr>
            </w:pPr>
            <w:r>
              <w:rPr>
                <w:rFonts w:hint="eastAsia" w:ascii="宋体" w:hAnsi="宋体" w:cs="宋体"/>
                <w:sz w:val="20"/>
                <w:szCs w:val="20"/>
              </w:rPr>
              <w:t>备注</w:t>
            </w:r>
          </w:p>
        </w:tc>
        <w:tc>
          <w:tcPr>
            <w:tcW w:w="7326" w:type="dxa"/>
            <w:gridSpan w:val="5"/>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sz w:val="20"/>
                <w:szCs w:val="20"/>
              </w:rPr>
            </w:pPr>
            <w:r>
              <w:rPr>
                <w:rFonts w:hint="eastAsia" w:ascii="宋体" w:hAnsi="宋体" w:cs="宋体"/>
                <w:sz w:val="20"/>
                <w:szCs w:val="20"/>
              </w:rPr>
              <w:t>每月考评1次，本表为付款依据。每次考评平均分85(含85)分以上不扣款;平均分85(不含85)至60(含60)分，按照每比85分少1分扣除当月服务费额度的1%标准扣款；平均分不足60(不含60)，扣除月服务费额度的50%，并有权无偿解除合同。</w:t>
            </w:r>
          </w:p>
          <w:p>
            <w:pPr>
              <w:widowControl/>
              <w:rPr>
                <w:rFonts w:ascii="宋体" w:hAnsi="宋体" w:cs="宋体"/>
                <w:sz w:val="20"/>
                <w:szCs w:val="20"/>
              </w:rPr>
            </w:pPr>
            <w:r>
              <w:rPr>
                <w:rFonts w:hint="eastAsia" w:ascii="宋体" w:hAnsi="宋体" w:cs="宋体"/>
                <w:sz w:val="20"/>
                <w:szCs w:val="20"/>
              </w:rPr>
              <w:t>在日常工作监管过程中发现服务单位及员工存在相关违规违纪行为、不满足采购需求的情形，将视情节处以500-5000元不同额度的罚款。</w:t>
            </w:r>
          </w:p>
        </w:tc>
      </w:tr>
    </w:tbl>
    <w:p/>
    <w:p>
      <w:pPr>
        <w:rPr>
          <w:rFonts w:ascii="宋体" w:hAnsi="宋体" w:cs="宋体"/>
          <w:sz w:val="24"/>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41341"/>
    </w:sdtPr>
    <w:sdtContent>
      <w:p>
        <w:pPr>
          <w:pStyle w:val="3"/>
          <w:jc w:val="center"/>
        </w:pPr>
        <w:r>
          <w:fldChar w:fldCharType="begin"/>
        </w:r>
        <w:r>
          <w:instrText xml:space="preserve"> PAGE   \* MERGEFORMAT </w:instrText>
        </w:r>
        <w:r>
          <w:fldChar w:fldCharType="separate"/>
        </w:r>
        <w:r>
          <w:rPr>
            <w:lang w:val="zh-CN"/>
          </w:rPr>
          <w:t>9</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D93719"/>
    <w:rsid w:val="00007EAC"/>
    <w:rsid w:val="00053739"/>
    <w:rsid w:val="0005415F"/>
    <w:rsid w:val="00064AEA"/>
    <w:rsid w:val="0008291E"/>
    <w:rsid w:val="0008351A"/>
    <w:rsid w:val="000C409F"/>
    <w:rsid w:val="000C5F74"/>
    <w:rsid w:val="000D2EF4"/>
    <w:rsid w:val="00107D72"/>
    <w:rsid w:val="001164C8"/>
    <w:rsid w:val="00141C33"/>
    <w:rsid w:val="001A2BEC"/>
    <w:rsid w:val="001C29A9"/>
    <w:rsid w:val="001C2C46"/>
    <w:rsid w:val="001E7705"/>
    <w:rsid w:val="00226E0E"/>
    <w:rsid w:val="002271C9"/>
    <w:rsid w:val="002A712D"/>
    <w:rsid w:val="002C7D66"/>
    <w:rsid w:val="002F067A"/>
    <w:rsid w:val="00340F75"/>
    <w:rsid w:val="003552B4"/>
    <w:rsid w:val="00373E76"/>
    <w:rsid w:val="00386FAA"/>
    <w:rsid w:val="003D6589"/>
    <w:rsid w:val="003F1F54"/>
    <w:rsid w:val="004035E6"/>
    <w:rsid w:val="004328B3"/>
    <w:rsid w:val="004430B8"/>
    <w:rsid w:val="00475937"/>
    <w:rsid w:val="00505480"/>
    <w:rsid w:val="00547EAE"/>
    <w:rsid w:val="00561FEA"/>
    <w:rsid w:val="00567897"/>
    <w:rsid w:val="005D72E6"/>
    <w:rsid w:val="005F73DF"/>
    <w:rsid w:val="00607E4F"/>
    <w:rsid w:val="00610382"/>
    <w:rsid w:val="00640A84"/>
    <w:rsid w:val="00642EAE"/>
    <w:rsid w:val="00645273"/>
    <w:rsid w:val="00653A8B"/>
    <w:rsid w:val="00653F55"/>
    <w:rsid w:val="0071373E"/>
    <w:rsid w:val="007560A1"/>
    <w:rsid w:val="00773CBB"/>
    <w:rsid w:val="007827D0"/>
    <w:rsid w:val="007A399E"/>
    <w:rsid w:val="007D067F"/>
    <w:rsid w:val="007E557E"/>
    <w:rsid w:val="00860EC7"/>
    <w:rsid w:val="008664DA"/>
    <w:rsid w:val="008B0BB9"/>
    <w:rsid w:val="008B2FCB"/>
    <w:rsid w:val="008C51B6"/>
    <w:rsid w:val="00931D0C"/>
    <w:rsid w:val="00932FD6"/>
    <w:rsid w:val="00974E38"/>
    <w:rsid w:val="009A0619"/>
    <w:rsid w:val="009B5C38"/>
    <w:rsid w:val="009D260C"/>
    <w:rsid w:val="00A64B5C"/>
    <w:rsid w:val="00AB7ECD"/>
    <w:rsid w:val="00AC6D64"/>
    <w:rsid w:val="00B12677"/>
    <w:rsid w:val="00B16DED"/>
    <w:rsid w:val="00B24D42"/>
    <w:rsid w:val="00B77DF7"/>
    <w:rsid w:val="00BD2DEE"/>
    <w:rsid w:val="00BD2E19"/>
    <w:rsid w:val="00BE2A96"/>
    <w:rsid w:val="00BF503E"/>
    <w:rsid w:val="00C5236E"/>
    <w:rsid w:val="00C64793"/>
    <w:rsid w:val="00C670F5"/>
    <w:rsid w:val="00D45E2F"/>
    <w:rsid w:val="00D93719"/>
    <w:rsid w:val="00DF726D"/>
    <w:rsid w:val="00E31097"/>
    <w:rsid w:val="00E36700"/>
    <w:rsid w:val="00E54ACA"/>
    <w:rsid w:val="00E60446"/>
    <w:rsid w:val="00E6205A"/>
    <w:rsid w:val="00E62AA7"/>
    <w:rsid w:val="00E87C68"/>
    <w:rsid w:val="00EC3296"/>
    <w:rsid w:val="00ED65C3"/>
    <w:rsid w:val="00EF4BD5"/>
    <w:rsid w:val="00EF6780"/>
    <w:rsid w:val="00F017C3"/>
    <w:rsid w:val="00F24F09"/>
    <w:rsid w:val="00F24F5E"/>
    <w:rsid w:val="00F45627"/>
    <w:rsid w:val="00F53A6D"/>
    <w:rsid w:val="00F53D6F"/>
    <w:rsid w:val="00F80521"/>
    <w:rsid w:val="00FC474F"/>
    <w:rsid w:val="00FD22B9"/>
    <w:rsid w:val="00FE4BB3"/>
    <w:rsid w:val="5FFDABB1"/>
    <w:rsid w:val="77EE6C29"/>
    <w:rsid w:val="9FF58E18"/>
    <w:rsid w:val="A93F8467"/>
    <w:rsid w:val="BFDDAE06"/>
    <w:rsid w:val="DF5F2377"/>
    <w:rsid w:val="F6E29407"/>
    <w:rsid w:val="F764B8FB"/>
    <w:rsid w:val="F79DADCA"/>
    <w:rsid w:val="FA5F9AA2"/>
    <w:rsid w:val="FB6D8BE6"/>
    <w:rsid w:val="FFFB60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1648</Words>
  <Characters>9400</Characters>
  <Lines>78</Lines>
  <Paragraphs>22</Paragraphs>
  <TotalTime>107</TotalTime>
  <ScaleCrop>false</ScaleCrop>
  <LinksUpToDate>false</LinksUpToDate>
  <CharactersWithSpaces>11026</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2024-12-02T22:07:00Z</dcterms:created>
  <dc:creator>lenovo</dc:creator>
  <cp:lastModifiedBy>user</cp:lastModifiedBy>
  <cp:lastPrinted>2024-12-14T11:14:49Z</cp:lastPrinted>
  <dcterms:modified xsi:type="dcterms:W3CDTF">2024-12-14T11:34:53Z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1C7E08D67DA5C0644EC6316780C66CF0</vt:lpwstr>
  </property>
</Properties>
</file>