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3CE6D">
      <w:pPr>
        <w:pStyle w:val="4"/>
        <w:pageBreakBefore w:val="0"/>
        <w:tabs>
          <w:tab w:val="left" w:pos="6435"/>
        </w:tabs>
        <w:kinsoku/>
        <w:wordWrap/>
        <w:overflowPunct/>
        <w:topLinePunct w:val="0"/>
        <w:bidi w:val="0"/>
        <w:spacing w:line="360" w:lineRule="auto"/>
        <w:ind w:firstLine="72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b/>
          <w:sz w:val="36"/>
          <w:szCs w:val="36"/>
        </w:rPr>
        <w:t>采购需求</w:t>
      </w:r>
    </w:p>
    <w:p w14:paraId="64BB8F39">
      <w:pPr>
        <w:pStyle w:val="4"/>
        <w:pageBreakBefore w:val="0"/>
        <w:tabs>
          <w:tab w:val="left" w:pos="6435"/>
        </w:tabs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18663383">
      <w:pPr>
        <w:pStyle w:val="4"/>
        <w:pageBreakBefore w:val="0"/>
        <w:tabs>
          <w:tab w:val="left" w:pos="6435"/>
        </w:tabs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03包：</w:t>
      </w:r>
    </w:p>
    <w:p w14:paraId="1996AB66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360" w:lineRule="auto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44"/>
          <w:sz w:val="24"/>
          <w:szCs w:val="24"/>
          <w:lang w:val="en-US" w:eastAsia="zh-CN" w:bidi="ar-SA"/>
        </w:rPr>
        <w:t>一、交互数字展项</w:t>
      </w:r>
    </w:p>
    <w:p w14:paraId="38504C0D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line="360" w:lineRule="auto"/>
        <w:ind w:left="0" w:lef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1.1使用范围</w:t>
      </w:r>
    </w:p>
    <w:p w14:paraId="37F8AE84">
      <w:pPr>
        <w:pStyle w:val="5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展项内容应围绕展览主题，结合数字创意，突出原创能力，构建与观众联动。</w:t>
      </w:r>
    </w:p>
    <w:p w14:paraId="726AC91F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line="360" w:lineRule="auto"/>
        <w:ind w:left="0" w:lef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1.2制作要求</w:t>
      </w:r>
    </w:p>
    <w:p w14:paraId="471B661F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1.2.1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应围绕展览主题充分挖掘展现中华优秀传统文化，突出原创能力，立足馆藏文物资源并注重藏品内涵，彰显教育功能，注重传播效应，结合数字创意、构建观众与展览方联动展示传播体系，提升文化传播力影响力。</w:t>
      </w:r>
    </w:p>
    <w:p w14:paraId="60F20DC8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1.2.2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服务内容包含：</w:t>
      </w:r>
    </w:p>
    <w:p w14:paraId="0D0483A7">
      <w:pPr>
        <w:pStyle w:val="8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数字内容制作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服务。</w:t>
      </w:r>
    </w:p>
    <w:p w14:paraId="72E0792D">
      <w:pPr>
        <w:pStyle w:val="8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系统集成施工服务</w:t>
      </w:r>
    </w:p>
    <w:p w14:paraId="43C03081">
      <w:pPr>
        <w:pStyle w:val="8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设备系统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日常操作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培训及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指导。</w:t>
      </w:r>
    </w:p>
    <w:p w14:paraId="29FAD1EF">
      <w:pPr>
        <w:pStyle w:val="8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故障排除。</w:t>
      </w:r>
    </w:p>
    <w:p w14:paraId="450CD8CB">
      <w:pPr>
        <w:pStyle w:val="8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展览期间设备上门维护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服务。</w:t>
      </w:r>
    </w:p>
    <w:p w14:paraId="5B90179A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1.2.3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服务人员对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展览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单位提供电话、远程上门服务及节假日应急服务。其中电话及远程要求实时响应，上门服务要求1.5个工作日内响应。服务公司须提供5×8小时技术支持和服务，服务方式应包括但不限于：电话技术服务、远程技术支持服务、现场技术服务等。</w:t>
      </w:r>
    </w:p>
    <w:p w14:paraId="2CA68AC9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1.2.4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要求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服务商需提供软件技术服务人员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名以上，技术人员需要具备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  <w:t>数字内容及系统集成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经验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年以上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。</w:t>
      </w:r>
    </w:p>
    <w:p w14:paraId="02FFAFB0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1.2.5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服务人员要遵守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展览方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数据安全及保密要求。</w:t>
      </w:r>
    </w:p>
    <w:p w14:paraId="103ADDA1">
      <w:pPr>
        <w:pStyle w:val="5"/>
        <w:pageBreakBefore w:val="0"/>
        <w:numPr>
          <w:ilvl w:val="0"/>
          <w:numId w:val="2"/>
        </w:numPr>
        <w:pBdr>
          <w:bottom w:val="none" w:color="auto" w:sz="0" w:space="0"/>
        </w:pBd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44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44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展览主题相关的展示视频</w:t>
      </w:r>
    </w:p>
    <w:p w14:paraId="20E1DA0A">
      <w:pPr>
        <w:pStyle w:val="5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  <w:t>2.1使用范围</w:t>
      </w:r>
    </w:p>
    <w:p w14:paraId="0980D970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用于临展现场展厅循环播放，作为展览核心展陈内容，辅助展品解读、强化主题叙事、提升观众观展体验。</w:t>
      </w:r>
    </w:p>
    <w:p w14:paraId="0B365B5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  <w:t>2.2产品内容</w:t>
      </w:r>
    </w:p>
    <w:p w14:paraId="0D0F721D">
      <w:pPr>
        <w:pStyle w:val="5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2.2.1围绕展览主题，根据展览需要可以呈现展览背景、历史脉络、重点展品、工艺工法、展陈亮点或者价值意义，兼具专业性、观赏性与传播性。</w:t>
      </w:r>
    </w:p>
    <w:p w14:paraId="6820E5C2">
      <w:pPr>
        <w:pStyle w:val="5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2.2.2 包含主题策划、脚本撰写、素材收集、史料采集、画面剪辑、配音配乐、字幕制作、合成输出等完整视频作品。</w:t>
      </w:r>
    </w:p>
    <w:p w14:paraId="7ABC7B8A">
      <w:pPr>
        <w:pStyle w:val="5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2.2.3. 视频成片结构清晰、重点突出、叙事流畅，兼顾展厅高清展示与线上传播需求。记录该展览的全部场景及展品，形象生动、更为立体地展示展览，对展会的各个方面有重点、有层次地进行系统介绍。</w:t>
      </w:r>
    </w:p>
    <w:p w14:paraId="02745938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  <w:t>2.3制作要求</w:t>
      </w:r>
    </w:p>
    <w:p w14:paraId="6D1ADA9D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2.3.1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紧扣展览主题与历史史实，内容严谨准确，无常识错误、导向偏差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eastAsia="zh-CN"/>
        </w:rPr>
        <w:t>。对主题进行深入的研究，独特的创意和视角：能够从新颖的角度展现主题，吸引评委和观众的注意。深刻的主题内涵，能够引发思考，具有一定的社会价值或艺术价值。</w:t>
      </w:r>
    </w:p>
    <w:p w14:paraId="734DD145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2.3.2 画面、配音、字幕、音乐风格统一，与展览整体视觉调性一致。精良的制作质量：包括画面的清晰度、注重画面质量，运用合适的构图、光线和色彩，营造出视觉上吸引人的画面，剪辑的流畅性，调整画面的色彩和对比度，使影片呈现出统一、美观的视觉效果。如果有需要，添加字幕以确保观众能够清晰理解影片内容。音效的配合、确保清晰、无杂音的声音录制，包括对话、环境音和背景音乐；视频分辨率不低于1920×1080（全高清），帧率25fps及以上，画面清晰、无黑边、无抖动、无压缩瑕疵。交付格式为MP4、MOV两种通用格式，满足展厅播放设备与多平台发布使用。</w:t>
      </w:r>
    </w:p>
    <w:p w14:paraId="7A5ECE0E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2.3.3 配合展览整体进度，按需提供视频小样、审片修改、现场调试支持。</w:t>
      </w:r>
    </w:p>
    <w:p w14:paraId="13FD8B60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2.3.4 提供项目对接专人，确保沟通顺畅、进度可控，按期交付。</w:t>
      </w:r>
    </w:p>
    <w:p w14:paraId="56868DBA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2.3.5 服务人员要遵守展览方数据安全及保密要求。</w:t>
      </w:r>
    </w:p>
    <w:p w14:paraId="0A8F2E01">
      <w:pPr>
        <w:pStyle w:val="5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44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三、展览VR</w:t>
      </w:r>
    </w:p>
    <w:p w14:paraId="7F89CF1D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  <w:t>3.1使用范围</w:t>
      </w:r>
    </w:p>
    <w:p w14:paraId="06AB1EC3">
      <w:pPr>
        <w:pStyle w:val="5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将展览的场景及展品以全景的方式呈现给观众，让观众可以通过互联网在虚拟环境中进行沉浸式的观展体验，亦可用于留档，展览报奖。</w:t>
      </w:r>
    </w:p>
    <w:p w14:paraId="3F6BF684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  <w:t>3.2产品内容</w:t>
      </w:r>
    </w:p>
    <w:p w14:paraId="04349033">
      <w:pPr>
        <w:pStyle w:val="5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记录该展览的全部场景及展品，形象生动、更为立体地展示展览，对展会的各个方面有重点、有层次地进行系统介绍。</w:t>
      </w:r>
    </w:p>
    <w:p w14:paraId="4EA0BF1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4"/>
          <w:szCs w:val="24"/>
          <w:lang w:val="en-US" w:eastAsia="zh-CN" w:bidi="ar-SA"/>
        </w:rPr>
        <w:t>3.3制作要求</w:t>
      </w:r>
    </w:p>
    <w:p w14:paraId="6BABFCE1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3.3.1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合理的布局和引导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</w:rPr>
        <w:t>设计清晰的参观路线和导航标识，方便观众自由浏览，避免迷失方向。</w:t>
      </w:r>
    </w:p>
    <w:p w14:paraId="330DDEE2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3.3.2 高清晰度和逼真的画面，确保 VR 全景图像的清晰度和色彩还原度，营造出逼真的环境。</w:t>
      </w:r>
    </w:p>
    <w:p w14:paraId="2B85BC71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3.3.3 互动元素设置，允许观众与展品进行互动，如放大缩小、触摸获取更多信息等。</w:t>
      </w:r>
    </w:p>
    <w:p w14:paraId="25BA8BA8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3.3.4 深入的展品解读，为每件展品提供详细而生动的文字介绍，让观众更好地理解展品的背景、意义和价值。</w:t>
      </w:r>
    </w:p>
    <w:p w14:paraId="05B5447B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3.3.5 技术优化和稳定性，流畅的加载速度，优化数据传输和加载，减少等待时间，确保观众能够快速进入展览。</w:t>
      </w:r>
    </w:p>
    <w:p w14:paraId="3E54AE18"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shd w:val="clear" w:color="auto" w:fill="FFFFFF"/>
          <w:lang w:val="en-US" w:eastAsia="zh-CN"/>
        </w:rPr>
        <w:t>3.3.6 服务人员要遵守展览方数据安全及保密要求。</w:t>
      </w:r>
    </w:p>
    <w:p w14:paraId="3229468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BFAA"/>
    <w:multiLevelType w:val="singleLevel"/>
    <w:tmpl w:val="CF7BBF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F6B826"/>
    <w:multiLevelType w:val="singleLevel"/>
    <w:tmpl w:val="1CF6B82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F5F62"/>
    <w:rsid w:val="B6FC6576"/>
    <w:rsid w:val="EF7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2026-04-24T17:01:00Z</dcterms:created>
  <dc:creator>脆皮鸭</dc:creator>
  <cp:lastModifiedBy>脆皮鸭</cp:lastModifiedBy>
  <dcterms:modified xsi:type="dcterms:W3CDTF">2026-04-24T17:01:43Z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A34135FE0781AF205A31EB69BC32E1B6_41</vt:lpwstr>
  </property>
</Properties>
</file>