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6EFD8">
      <w:pPr>
        <w:spacing w:after="0" w:line="360" w:lineRule="auto"/>
        <w:ind w:firstLine="482" w:firstLineChars="200"/>
        <w:rPr>
          <w:rFonts w:hint="eastAsia" w:ascii="宋体" w:hAnsi="宋体" w:cs="黑体"/>
          <w:b/>
          <w:bCs/>
          <w:sz w:val="24"/>
        </w:rPr>
      </w:pPr>
      <w:r>
        <w:rPr>
          <w:rFonts w:hint="eastAsia" w:ascii="宋体" w:hAnsi="宋体" w:cs="黑体"/>
          <w:b/>
          <w:bCs/>
          <w:sz w:val="24"/>
        </w:rPr>
        <w:t>一、物流小件寄递配送服务需求：</w:t>
      </w:r>
    </w:p>
    <w:p w14:paraId="7D1C1F4F">
      <w:pPr>
        <w:spacing w:after="0"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1.负责北京文学期刊中心系列期刊邮发数据库的建立和日常管理工作，并承担保密的法律责任，设24小时专用联系电话。有专职客服负责数据交接、出入库管理、发货查询等工作。</w:t>
      </w:r>
    </w:p>
    <w:p w14:paraId="3AEA24D7">
      <w:pPr>
        <w:spacing w:after="0"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2.提供自动化标签打印机制作标签。标签格式须符合投递格式要求，字迹清晰，内容标准。标签应包含但不限于邮政编码、单位地址、单位名称、收件人、投寄刊物名称、期数及联系电话。</w:t>
      </w:r>
    </w:p>
    <w:p w14:paraId="439431C9">
      <w:pPr>
        <w:spacing w:after="0"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3.有专人接收印厂送刊并清点数量，签收送刊单，同时填写收刊明细表并在1个工作日内传至杂志发行部联系人。印厂所送杂志如有破损、错页、污渍等原因，应立即告知杂志发行部。</w:t>
      </w:r>
    </w:p>
    <w:p w14:paraId="2746B227">
      <w:pPr>
        <w:spacing w:after="0"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邮寄杂志所用信封及包装纸。邮寄500克重以下的采用9号牛皮纸信封并用打包绳做十字形捆扎；500至1000克采用9号牛皮纸起墙信封并做十字形捆扎，1000克重以上的要用100克抗摔打防水复合牛皮纸包装并用打包绳做工字形捆绑；5000克重以上的要用100克抗摔打防水复合牛皮纸包装并用打包绳做井字形捆扎；9000克重以上的用标准纸箱装刊，采用自动打包机捆扎。邮发过程中不得发生散包、破损、丢失等问题。</w:t>
      </w:r>
    </w:p>
    <w:p w14:paraId="5E2D5C9B">
      <w:pPr>
        <w:spacing w:after="0"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.接到杂志后须在3个工作日内完成分包、装袋等全部工作并进行寄递。本埠须在48小时内、外埠须在72小时内邮发配送完毕，并以盖有邮戳的邮发清单为准，供杂志发行部查验。每期以快递小包或挂刷发出的期刊，须派专人负责将全部单据号码在投递完成 2日内提供给刊社，以供在线追溯查询邮寄情况。平刷发出的期刊，在刊物发出 2日内将邮局反馈的邮寄回单提供给刊社。</w:t>
      </w:r>
    </w:p>
    <w:p w14:paraId="0D46895E">
      <w:pPr>
        <w:spacing w:after="0" w:line="360" w:lineRule="auto"/>
        <w:ind w:firstLine="482" w:firstLineChars="200"/>
        <w:rPr>
          <w:rFonts w:hint="eastAsia" w:ascii="宋体" w:hAnsi="宋体" w:cs="黑体"/>
          <w:b/>
          <w:bCs/>
          <w:sz w:val="24"/>
        </w:rPr>
      </w:pPr>
      <w:r>
        <w:rPr>
          <w:rFonts w:hint="eastAsia" w:ascii="宋体" w:hAnsi="宋体" w:cs="黑体"/>
          <w:b/>
          <w:bCs/>
          <w:sz w:val="24"/>
        </w:rPr>
        <w:t>二、其他要求</w:t>
      </w:r>
    </w:p>
    <w:p w14:paraId="66109391">
      <w:pPr>
        <w:spacing w:after="0"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1.发刊总体差错率不高于1‰。</w:t>
      </w:r>
      <w:r>
        <w:rPr>
          <w:rFonts w:ascii="宋体" w:hAnsi="宋体" w:cs="宋体"/>
          <w:bCs/>
          <w:kern w:val="0"/>
          <w:sz w:val="24"/>
        </w:rPr>
        <w:t>寄出期刊经抽检出现问题达到总数千分之一至千分之二的，扣除2000元，千分之二至千分之五，扣除5000元，千分之五以上的，扣除10000元。在签收期刊后的 20 个工作日内书面总结当期邮寄情况，包括累计各期问题件、退件及其处理情况。</w:t>
      </w:r>
    </w:p>
    <w:p w14:paraId="24FA1943">
      <w:pPr>
        <w:spacing w:after="0" w:line="360" w:lineRule="auto"/>
        <w:ind w:firstLine="480" w:firstLineChars="200"/>
        <w:rPr>
          <w:rFonts w:ascii="Arial" w:hAnsi="Arial" w:eastAsia="等线" w:cs="Arial"/>
          <w:snapToGrid w:val="0"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kern w:val="0"/>
          <w:sz w:val="24"/>
        </w:rPr>
        <w:t>2.因刊社提供地址签错误导致退刊的，应在获取正确地址签后24小时内安排补寄，刊物及补寄费用由刊社承担。因地址签打印错误、模糊或包装不合格等原因，造成刊物误投、退回或丢失，投标人应在24小时内安排补寄，刊物及补寄费用由投标人承担。</w:t>
      </w:r>
    </w:p>
    <w:p w14:paraId="1A3D6C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2025-12-01T07:26:10Z</dcterms:created>
  <dc:creator>Administrator</dc:creator>
  <cp:lastModifiedBy>大白菜</cp:lastModifiedBy>
  <dcterms:modified xsi:type="dcterms:W3CDTF">2025-12-01T07:38:33Z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eyJoZGlkIjoiNzhmYWI3MTU4ZDIxYzdmOTc1ZDVmMDk1YTM3ZGQxOWMiLCJ1c2VySWQiOiI1MjA1OTUzOTgifQ==</vt:lpwstr>
  </property>
  <property fmtid="{D5CDD505-2E9C-101B-9397-08002B2CF9AE}" pid="4" name="ICV">
    <vt:lpwstr>95B6E90F9328457699767499A3BC7CC6_12</vt:lpwstr>
  </property>
</Properties>
</file>