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09E32">
      <w:pPr>
        <w:rPr>
          <w:rFonts w:hint="eastAsia" w:ascii="仿宋" w:hAnsi="仿宋" w:eastAsia="仿宋" w:cs="仿宋"/>
          <w:b/>
          <w:color w:val="auto"/>
          <w:sz w:val="24"/>
          <w:szCs w:val="24"/>
          <w:lang w:val="en-US" w:eastAsia="zh-CN"/>
        </w:rPr>
      </w:pPr>
      <w:bookmarkStart w:id="0" w:name="OLE_LINK2"/>
      <w:r>
        <w:rPr>
          <w:rFonts w:hint="eastAsia" w:ascii="仿宋" w:hAnsi="仿宋" w:eastAsia="仿宋" w:cs="仿宋"/>
          <w:b/>
          <w:color w:val="auto"/>
          <w:sz w:val="24"/>
          <w:szCs w:val="24"/>
        </w:rPr>
        <w:t>【合同编号：】BJTRYY(ZC-SB)202</w:t>
      </w:r>
      <w:r>
        <w:rPr>
          <w:rFonts w:hint="eastAsia" w:ascii="仿宋" w:hAnsi="仿宋" w:eastAsia="仿宋" w:cs="仿宋"/>
          <w:b/>
          <w:color w:val="auto"/>
          <w:sz w:val="24"/>
          <w:szCs w:val="24"/>
          <w:lang w:val="en-US" w:eastAsia="zh-CN"/>
        </w:rPr>
        <w:t>6</w:t>
      </w:r>
      <w:r>
        <w:rPr>
          <w:rFonts w:hint="eastAsia" w:ascii="仿宋" w:hAnsi="仿宋" w:eastAsia="仿宋" w:cs="仿宋"/>
          <w:b/>
          <w:color w:val="auto"/>
          <w:sz w:val="24"/>
          <w:szCs w:val="24"/>
        </w:rPr>
        <w:t>00</w:t>
      </w:r>
      <w:r>
        <w:rPr>
          <w:rFonts w:hint="eastAsia" w:ascii="仿宋" w:hAnsi="仿宋" w:eastAsia="仿宋" w:cs="仿宋"/>
          <w:b/>
          <w:color w:val="auto"/>
          <w:sz w:val="24"/>
          <w:szCs w:val="24"/>
          <w:lang w:val="en-US" w:eastAsia="zh-CN"/>
        </w:rPr>
        <w:t>01</w:t>
      </w:r>
    </w:p>
    <w:p w14:paraId="5CF01EBB">
      <w:pPr>
        <w:jc w:val="center"/>
        <w:rPr>
          <w:rFonts w:hint="eastAsia" w:ascii="仿宋" w:hAnsi="仿宋" w:eastAsia="仿宋" w:cs="仿宋"/>
          <w:b/>
          <w:color w:val="auto"/>
          <w:sz w:val="24"/>
          <w:szCs w:val="24"/>
        </w:rPr>
      </w:pPr>
    </w:p>
    <w:p w14:paraId="54F79BA2">
      <w:pPr>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北京同仁医院医疗设备采购合同</w:t>
      </w:r>
    </w:p>
    <w:p w14:paraId="00C05C49">
      <w:pPr>
        <w:pStyle w:val="6"/>
        <w:spacing w:before="0" w:beforeAutospacing="0" w:after="0" w:afterAutospacing="0" w:line="380" w:lineRule="atLeast"/>
        <w:rPr>
          <w:rFonts w:hint="eastAsia" w:ascii="仿宋" w:hAnsi="仿宋" w:eastAsia="仿宋" w:cs="仿宋"/>
          <w:b/>
          <w:bCs/>
          <w:color w:val="auto"/>
          <w:sz w:val="24"/>
          <w:szCs w:val="24"/>
        </w:rPr>
      </w:pPr>
    </w:p>
    <w:p w14:paraId="7C6A1504">
      <w:pPr>
        <w:pStyle w:val="6"/>
        <w:spacing w:before="0" w:beforeAutospacing="0" w:after="0" w:afterAutospacing="0" w:line="380" w:lineRule="atLeast"/>
        <w:rPr>
          <w:rFonts w:hint="eastAsia" w:ascii="仿宋" w:hAnsi="仿宋" w:eastAsia="仿宋" w:cs="仿宋"/>
          <w:b/>
          <w:bCs/>
          <w:color w:val="auto"/>
          <w:sz w:val="24"/>
          <w:szCs w:val="24"/>
        </w:rPr>
      </w:pPr>
      <w:r>
        <w:rPr>
          <w:rFonts w:hint="eastAsia" w:ascii="仿宋" w:hAnsi="仿宋" w:eastAsia="仿宋" w:cs="仿宋"/>
          <w:b/>
          <w:bCs/>
          <w:color w:val="auto"/>
          <w:sz w:val="24"/>
          <w:szCs w:val="24"/>
        </w:rPr>
        <w:t>甲方：首都医科大学附属北京同仁医院</w:t>
      </w:r>
    </w:p>
    <w:p w14:paraId="6ED042A7">
      <w:pPr>
        <w:pStyle w:val="6"/>
        <w:spacing w:before="0" w:beforeAutospacing="0" w:after="0" w:afterAutospacing="0" w:line="38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地址：北京市东城区东交民巷1号      邮编：100730</w:t>
      </w:r>
    </w:p>
    <w:p w14:paraId="55EB4E7C">
      <w:pPr>
        <w:pStyle w:val="6"/>
        <w:spacing w:before="0" w:beforeAutospacing="0" w:after="0" w:afterAutospacing="0" w:line="380" w:lineRule="atLeast"/>
        <w:rPr>
          <w:rFonts w:hint="eastAsia" w:ascii="仿宋" w:hAnsi="仿宋" w:eastAsia="仿宋" w:cs="仿宋"/>
          <w:b/>
          <w:bCs/>
          <w:color w:val="auto"/>
          <w:sz w:val="24"/>
          <w:szCs w:val="24"/>
        </w:rPr>
      </w:pPr>
      <w:r>
        <w:rPr>
          <w:rFonts w:hint="eastAsia" w:ascii="仿宋" w:hAnsi="仿宋" w:eastAsia="仿宋" w:cs="仿宋"/>
          <w:b/>
          <w:bCs/>
          <w:color w:val="auto"/>
          <w:sz w:val="24"/>
          <w:szCs w:val="24"/>
        </w:rPr>
        <w:t>乙方：</w:t>
      </w:r>
      <w:r>
        <w:rPr>
          <w:rFonts w:hint="eastAsia" w:ascii="仿宋" w:hAnsi="仿宋" w:eastAsia="仿宋" w:cs="仿宋"/>
          <w:b/>
          <w:bCs/>
          <w:color w:val="auto"/>
          <w:sz w:val="24"/>
          <w:szCs w:val="24"/>
          <w:lang w:val="en-US" w:eastAsia="zh-CN"/>
        </w:rPr>
        <w:t>北京宏昌雨科技发展有限公司</w:t>
      </w:r>
    </w:p>
    <w:p w14:paraId="515B5B0D">
      <w:pPr>
        <w:pStyle w:val="6"/>
        <w:spacing w:before="0" w:beforeAutospacing="0" w:after="0" w:afterAutospacing="0" w:line="380" w:lineRule="atLeast"/>
        <w:ind w:firstLine="555"/>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val="en-US" w:eastAsia="zh-CN"/>
        </w:rPr>
        <w:t>北京市西城区太平街6号4层D-511</w:t>
      </w:r>
      <w:r>
        <w:rPr>
          <w:rFonts w:hint="eastAsia" w:ascii="仿宋" w:hAnsi="仿宋" w:eastAsia="仿宋" w:cs="仿宋"/>
          <w:color w:val="auto"/>
          <w:sz w:val="24"/>
          <w:szCs w:val="24"/>
        </w:rPr>
        <w:t xml:space="preserve">   邮编： </w:t>
      </w:r>
      <w:r>
        <w:rPr>
          <w:rFonts w:hint="eastAsia" w:ascii="仿宋" w:hAnsi="仿宋" w:eastAsia="仿宋" w:cs="仿宋"/>
          <w:color w:val="auto"/>
          <w:sz w:val="24"/>
          <w:szCs w:val="24"/>
          <w:lang w:val="en-US" w:eastAsia="zh-CN"/>
        </w:rPr>
        <w:t>100050</w:t>
      </w:r>
    </w:p>
    <w:p w14:paraId="7F18526A">
      <w:pPr>
        <w:pStyle w:val="6"/>
        <w:spacing w:before="0" w:beforeAutospacing="0" w:after="0" w:afterAutospacing="0" w:line="380" w:lineRule="atLeast"/>
        <w:ind w:firstLine="556"/>
        <w:rPr>
          <w:rFonts w:hint="eastAsia" w:ascii="仿宋" w:hAnsi="仿宋" w:eastAsia="仿宋" w:cs="仿宋"/>
          <w:color w:val="auto"/>
          <w:sz w:val="24"/>
          <w:szCs w:val="24"/>
        </w:rPr>
      </w:pPr>
      <w:r>
        <w:rPr>
          <w:rFonts w:hint="eastAsia" w:ascii="仿宋" w:hAnsi="仿宋" w:eastAsia="仿宋" w:cs="仿宋"/>
          <w:color w:val="auto"/>
          <w:sz w:val="24"/>
          <w:szCs w:val="24"/>
        </w:rPr>
        <w:t xml:space="preserve">联系人： </w:t>
      </w:r>
      <w:r>
        <w:rPr>
          <w:rFonts w:hint="eastAsia" w:ascii="仿宋" w:hAnsi="仿宋" w:eastAsia="仿宋" w:cs="仿宋"/>
          <w:color w:val="auto"/>
          <w:sz w:val="24"/>
          <w:szCs w:val="24"/>
          <w:lang w:val="en-US" w:eastAsia="zh-CN"/>
        </w:rPr>
        <w:t>梁泉</w:t>
      </w:r>
      <w:r>
        <w:rPr>
          <w:rFonts w:hint="eastAsia" w:ascii="仿宋" w:hAnsi="仿宋" w:eastAsia="仿宋" w:cs="仿宋"/>
          <w:color w:val="auto"/>
          <w:sz w:val="24"/>
          <w:szCs w:val="24"/>
        </w:rPr>
        <w:t xml:space="preserve">                         联系电话：</w:t>
      </w:r>
      <w:r>
        <w:rPr>
          <w:rFonts w:hint="eastAsia" w:ascii="仿宋" w:hAnsi="仿宋" w:eastAsia="仿宋" w:cs="仿宋"/>
          <w:color w:val="auto"/>
          <w:sz w:val="24"/>
          <w:szCs w:val="24"/>
          <w:lang w:val="en-US" w:eastAsia="zh-CN"/>
        </w:rPr>
        <w:t>13810855489</w:t>
      </w:r>
    </w:p>
    <w:p w14:paraId="5F9EC950">
      <w:pPr>
        <w:pStyle w:val="6"/>
        <w:spacing w:before="0" w:beforeAutospacing="0" w:after="0" w:afterAutospacing="0" w:line="38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为维护甲乙双方的合法利益，明确双方的权利和义务，根据《中华人民共和国民法典》，经过双方友好协商，一致同意签定本合同。</w:t>
      </w:r>
    </w:p>
    <w:p w14:paraId="3AAC6957">
      <w:pPr>
        <w:pStyle w:val="6"/>
        <w:spacing w:before="0" w:beforeAutospacing="0" w:after="0" w:afterAutospacing="0" w:line="380" w:lineRule="atLeast"/>
        <w:ind w:firstLine="482" w:firstLineChars="200"/>
        <w:rPr>
          <w:rFonts w:hint="eastAsia" w:ascii="仿宋" w:hAnsi="仿宋" w:eastAsia="仿宋" w:cs="仿宋"/>
          <w:b/>
          <w:color w:val="auto"/>
          <w:sz w:val="24"/>
          <w:szCs w:val="24"/>
        </w:rPr>
      </w:pPr>
    </w:p>
    <w:p w14:paraId="56017ED7">
      <w:pPr>
        <w:pStyle w:val="6"/>
        <w:spacing w:before="0" w:beforeAutospacing="0" w:after="0" w:afterAutospacing="0" w:line="380" w:lineRule="atLeast"/>
        <w:rPr>
          <w:rFonts w:hint="eastAsia" w:ascii="仿宋" w:hAnsi="仿宋" w:eastAsia="仿宋" w:cs="仿宋"/>
          <w:b/>
          <w:color w:val="auto"/>
          <w:sz w:val="24"/>
          <w:szCs w:val="24"/>
        </w:rPr>
      </w:pPr>
      <w:r>
        <w:rPr>
          <w:rFonts w:hint="eastAsia" w:ascii="仿宋" w:hAnsi="仿宋" w:eastAsia="仿宋" w:cs="仿宋"/>
          <w:b/>
          <w:color w:val="auto"/>
          <w:sz w:val="24"/>
          <w:szCs w:val="24"/>
        </w:rPr>
        <w:t>一、产品明细：高清鼻内窥镜系统</w:t>
      </w: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货币种类：人民币（元）</w:t>
      </w:r>
    </w:p>
    <w:tbl>
      <w:tblPr>
        <w:tblStyle w:val="7"/>
        <w:tblW w:w="9476"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62"/>
        <w:gridCol w:w="914"/>
        <w:gridCol w:w="685"/>
        <w:gridCol w:w="2100"/>
        <w:gridCol w:w="594"/>
        <w:gridCol w:w="994"/>
        <w:gridCol w:w="1138"/>
      </w:tblGrid>
      <w:tr w14:paraId="5FAA9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1589" w:type="dxa"/>
            <w:vAlign w:val="center"/>
          </w:tcPr>
          <w:p w14:paraId="7F3EB5F6">
            <w:pPr>
              <w:tabs>
                <w:tab w:val="left" w:pos="0"/>
                <w:tab w:val="left" w:pos="540"/>
              </w:tabs>
              <w:spacing w:line="38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产品名称</w:t>
            </w:r>
          </w:p>
        </w:tc>
        <w:tc>
          <w:tcPr>
            <w:tcW w:w="1462" w:type="dxa"/>
            <w:vAlign w:val="center"/>
          </w:tcPr>
          <w:p w14:paraId="242944DE">
            <w:pPr>
              <w:tabs>
                <w:tab w:val="left" w:pos="0"/>
                <w:tab w:val="left" w:pos="540"/>
              </w:tabs>
              <w:spacing w:line="38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914" w:type="dxa"/>
            <w:vAlign w:val="center"/>
          </w:tcPr>
          <w:p w14:paraId="66EC281B">
            <w:pPr>
              <w:tabs>
                <w:tab w:val="left" w:pos="0"/>
                <w:tab w:val="left" w:pos="540"/>
              </w:tabs>
              <w:spacing w:line="38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品牌</w:t>
            </w:r>
          </w:p>
        </w:tc>
        <w:tc>
          <w:tcPr>
            <w:tcW w:w="685" w:type="dxa"/>
            <w:vAlign w:val="center"/>
          </w:tcPr>
          <w:p w14:paraId="049C12C8">
            <w:pPr>
              <w:tabs>
                <w:tab w:val="left" w:pos="0"/>
                <w:tab w:val="left" w:pos="540"/>
              </w:tabs>
              <w:spacing w:line="38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产地</w:t>
            </w:r>
          </w:p>
        </w:tc>
        <w:tc>
          <w:tcPr>
            <w:tcW w:w="2100" w:type="dxa"/>
            <w:vAlign w:val="center"/>
          </w:tcPr>
          <w:p w14:paraId="698F7142">
            <w:pPr>
              <w:tabs>
                <w:tab w:val="left" w:pos="0"/>
                <w:tab w:val="left" w:pos="540"/>
              </w:tabs>
              <w:spacing w:line="38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生产厂商</w:t>
            </w:r>
          </w:p>
        </w:tc>
        <w:tc>
          <w:tcPr>
            <w:tcW w:w="594" w:type="dxa"/>
            <w:vAlign w:val="center"/>
          </w:tcPr>
          <w:p w14:paraId="25A9BFD6">
            <w:pPr>
              <w:tabs>
                <w:tab w:val="left" w:pos="0"/>
                <w:tab w:val="left" w:pos="540"/>
              </w:tabs>
              <w:spacing w:line="38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994" w:type="dxa"/>
            <w:vAlign w:val="center"/>
          </w:tcPr>
          <w:p w14:paraId="41EA12C3">
            <w:pPr>
              <w:tabs>
                <w:tab w:val="left" w:pos="0"/>
                <w:tab w:val="left" w:pos="540"/>
              </w:tabs>
              <w:spacing w:line="38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1138" w:type="dxa"/>
            <w:vAlign w:val="center"/>
          </w:tcPr>
          <w:p w14:paraId="379789E7">
            <w:pPr>
              <w:tabs>
                <w:tab w:val="left" w:pos="0"/>
                <w:tab w:val="left" w:pos="540"/>
              </w:tabs>
              <w:spacing w:line="38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r>
      <w:tr w14:paraId="1AAD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exact"/>
        </w:trPr>
        <w:tc>
          <w:tcPr>
            <w:tcW w:w="1589" w:type="dxa"/>
            <w:vAlign w:val="center"/>
          </w:tcPr>
          <w:p w14:paraId="46AE8B4B">
            <w:pPr>
              <w:tabs>
                <w:tab w:val="left" w:pos="0"/>
                <w:tab w:val="left" w:pos="540"/>
              </w:tabs>
              <w:spacing w:line="380" w:lineRule="atLeast"/>
              <w:jc w:val="center"/>
              <w:rPr>
                <w:rFonts w:hint="eastAsia" w:ascii="仿宋" w:hAnsi="仿宋" w:eastAsia="仿宋" w:cs="仿宋"/>
                <w:color w:val="auto"/>
                <w:sz w:val="24"/>
                <w:szCs w:val="24"/>
              </w:rPr>
            </w:pPr>
            <w:r>
              <w:rPr>
                <w:rFonts w:hint="eastAsia" w:ascii="仿宋" w:hAnsi="仿宋" w:eastAsia="仿宋" w:cs="仿宋"/>
                <w:b w:val="0"/>
                <w:bCs w:val="0"/>
                <w:i w:val="0"/>
                <w:iCs w:val="0"/>
                <w:color w:val="auto"/>
                <w:sz w:val="24"/>
                <w:szCs w:val="24"/>
                <w:highlight w:val="none"/>
                <w:lang w:val="en-US" w:eastAsia="zh-CN"/>
              </w:rPr>
              <w:t>4K内窥镜摄像系统</w:t>
            </w:r>
          </w:p>
        </w:tc>
        <w:tc>
          <w:tcPr>
            <w:tcW w:w="1462" w:type="dxa"/>
            <w:vAlign w:val="center"/>
          </w:tcPr>
          <w:p w14:paraId="2BF20F45">
            <w:pPr>
              <w:spacing w:line="38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IMAGE1 S 4U</w:t>
            </w:r>
          </w:p>
        </w:tc>
        <w:tc>
          <w:tcPr>
            <w:tcW w:w="914" w:type="dxa"/>
            <w:vAlign w:val="center"/>
          </w:tcPr>
          <w:p w14:paraId="2E83DF54">
            <w:pPr>
              <w:tabs>
                <w:tab w:val="left" w:pos="0"/>
                <w:tab w:val="left" w:pos="540"/>
              </w:tabs>
              <w:spacing w:line="380" w:lineRule="atLeast"/>
              <w:jc w:val="center"/>
              <w:rPr>
                <w:rFonts w:hint="default" w:ascii="仿宋" w:hAnsi="仿宋" w:eastAsia="仿宋" w:cs="仿宋"/>
                <w:color w:val="auto"/>
                <w:sz w:val="24"/>
                <w:szCs w:val="24"/>
                <w:lang w:val="en-US" w:eastAsia="zh-CN"/>
              </w:rPr>
            </w:pPr>
            <w:r>
              <w:rPr>
                <w:rFonts w:hint="eastAsia" w:ascii="仿宋" w:hAnsi="仿宋" w:eastAsia="仿宋" w:cs="仿宋"/>
                <w:b w:val="0"/>
                <w:bCs w:val="0"/>
                <w:i w:val="0"/>
                <w:iCs w:val="0"/>
                <w:color w:val="auto"/>
                <w:sz w:val="24"/>
                <w:szCs w:val="24"/>
                <w:highlight w:val="none"/>
                <w:lang w:val="en-US" w:eastAsia="zh-CN"/>
              </w:rPr>
              <w:t>卡尔史托斯</w:t>
            </w:r>
          </w:p>
        </w:tc>
        <w:tc>
          <w:tcPr>
            <w:tcW w:w="685" w:type="dxa"/>
            <w:vAlign w:val="center"/>
          </w:tcPr>
          <w:p w14:paraId="2189E42C">
            <w:pPr>
              <w:tabs>
                <w:tab w:val="left" w:pos="0"/>
                <w:tab w:val="left" w:pos="540"/>
              </w:tabs>
              <w:spacing w:line="38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中国</w:t>
            </w:r>
          </w:p>
        </w:tc>
        <w:tc>
          <w:tcPr>
            <w:tcW w:w="2100" w:type="dxa"/>
            <w:vAlign w:val="center"/>
          </w:tcPr>
          <w:p w14:paraId="2EACE4AD">
            <w:pPr>
              <w:tabs>
                <w:tab w:val="left" w:pos="0"/>
                <w:tab w:val="left" w:pos="540"/>
              </w:tabs>
              <w:spacing w:line="38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卡尔史托斯内窥镜技术（ 上海） 有限公司</w:t>
            </w:r>
          </w:p>
        </w:tc>
        <w:tc>
          <w:tcPr>
            <w:tcW w:w="594" w:type="dxa"/>
            <w:vAlign w:val="center"/>
          </w:tcPr>
          <w:p w14:paraId="3D574BD1">
            <w:pPr>
              <w:tabs>
                <w:tab w:val="left" w:pos="0"/>
                <w:tab w:val="left" w:pos="540"/>
              </w:tabs>
              <w:spacing w:line="38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994" w:type="dxa"/>
            <w:vAlign w:val="center"/>
          </w:tcPr>
          <w:p w14:paraId="4C5C5C49">
            <w:pPr>
              <w:tabs>
                <w:tab w:val="left" w:pos="0"/>
                <w:tab w:val="left" w:pos="540"/>
              </w:tabs>
              <w:spacing w:line="38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1，399，000.00</w:t>
            </w:r>
          </w:p>
        </w:tc>
        <w:tc>
          <w:tcPr>
            <w:tcW w:w="1138" w:type="dxa"/>
            <w:vAlign w:val="center"/>
          </w:tcPr>
          <w:p w14:paraId="2C832508">
            <w:pPr>
              <w:tabs>
                <w:tab w:val="left" w:pos="0"/>
                <w:tab w:val="left" w:pos="540"/>
              </w:tabs>
              <w:spacing w:line="380" w:lineRule="atLeast"/>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2，798，000.00</w:t>
            </w:r>
          </w:p>
        </w:tc>
      </w:tr>
      <w:tr w14:paraId="742E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exact"/>
        </w:trPr>
        <w:tc>
          <w:tcPr>
            <w:tcW w:w="9476" w:type="dxa"/>
            <w:gridSpan w:val="8"/>
          </w:tcPr>
          <w:p w14:paraId="5B5F6B28">
            <w:pPr>
              <w:tabs>
                <w:tab w:val="left" w:pos="0"/>
                <w:tab w:val="left" w:pos="540"/>
              </w:tabs>
              <w:spacing w:line="380" w:lineRule="atLeast"/>
              <w:rPr>
                <w:rFonts w:hint="eastAsia" w:ascii="仿宋" w:hAnsi="仿宋" w:eastAsia="仿宋" w:cs="仿宋"/>
                <w:color w:val="auto"/>
                <w:sz w:val="24"/>
                <w:szCs w:val="24"/>
              </w:rPr>
            </w:pPr>
            <w:r>
              <w:rPr>
                <w:rFonts w:hint="eastAsia" w:ascii="仿宋" w:hAnsi="仿宋" w:eastAsia="仿宋" w:cs="仿宋"/>
                <w:color w:val="auto"/>
                <w:sz w:val="24"/>
                <w:szCs w:val="24"/>
              </w:rPr>
              <w:t>成交总价（大写）：</w:t>
            </w:r>
            <w:r>
              <w:rPr>
                <w:rFonts w:hint="eastAsia" w:ascii="仿宋" w:hAnsi="仿宋" w:eastAsia="仿宋" w:cs="仿宋"/>
                <w:color w:val="auto"/>
                <w:sz w:val="24"/>
                <w:szCs w:val="24"/>
                <w:lang w:val="en-US" w:eastAsia="zh-CN"/>
              </w:rPr>
              <w:t>贰佰柒拾玖万捌仟元整</w:t>
            </w:r>
            <w:r>
              <w:rPr>
                <w:rFonts w:hint="eastAsia" w:ascii="仿宋" w:hAnsi="仿宋" w:eastAsia="仿宋" w:cs="仿宋"/>
                <w:color w:val="auto"/>
                <w:sz w:val="24"/>
                <w:szCs w:val="24"/>
              </w:rPr>
              <w:t xml:space="preserve">        总计（小写）：</w:t>
            </w:r>
            <w:r>
              <w:rPr>
                <w:rFonts w:hint="eastAsia" w:ascii="仿宋" w:hAnsi="仿宋" w:eastAsia="仿宋" w:cs="仿宋"/>
                <w:color w:val="auto"/>
                <w:sz w:val="24"/>
                <w:szCs w:val="24"/>
                <w:lang w:val="en-US" w:eastAsia="zh-CN"/>
              </w:rPr>
              <w:t>2，798，000.00</w:t>
            </w:r>
            <w:r>
              <w:rPr>
                <w:rFonts w:hint="eastAsia" w:ascii="仿宋" w:hAnsi="仿宋" w:eastAsia="仿宋" w:cs="仿宋"/>
                <w:color w:val="auto"/>
                <w:sz w:val="24"/>
                <w:szCs w:val="24"/>
              </w:rPr>
              <w:t xml:space="preserve"> </w:t>
            </w:r>
          </w:p>
        </w:tc>
      </w:tr>
      <w:tr w14:paraId="2C396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exact"/>
        </w:trPr>
        <w:tc>
          <w:tcPr>
            <w:tcW w:w="9476" w:type="dxa"/>
            <w:gridSpan w:val="8"/>
          </w:tcPr>
          <w:p w14:paraId="35308113">
            <w:pPr>
              <w:tabs>
                <w:tab w:val="left" w:pos="0"/>
                <w:tab w:val="left" w:pos="540"/>
              </w:tabs>
              <w:spacing w:line="380" w:lineRule="atLeast"/>
              <w:rPr>
                <w:rFonts w:hint="eastAsia" w:ascii="仿宋" w:hAnsi="仿宋" w:eastAsia="仿宋" w:cs="仿宋"/>
                <w:color w:val="auto"/>
                <w:sz w:val="24"/>
                <w:szCs w:val="24"/>
              </w:rPr>
            </w:pPr>
            <w:r>
              <w:rPr>
                <w:rFonts w:hint="eastAsia" w:ascii="仿宋" w:hAnsi="仿宋" w:eastAsia="仿宋" w:cs="仿宋"/>
                <w:color w:val="auto"/>
                <w:sz w:val="24"/>
                <w:szCs w:val="24"/>
              </w:rPr>
              <w:t>设备配置清单（含分项报价）：见附件</w:t>
            </w:r>
          </w:p>
        </w:tc>
      </w:tr>
    </w:tbl>
    <w:p w14:paraId="7F0AECE4">
      <w:pPr>
        <w:pStyle w:val="6"/>
        <w:snapToGrid w:val="0"/>
        <w:spacing w:before="0" w:beforeAutospacing="0" w:after="0" w:afterAutospacing="0" w:line="380" w:lineRule="atLeast"/>
        <w:rPr>
          <w:rFonts w:hint="eastAsia" w:ascii="仿宋" w:hAnsi="仿宋" w:eastAsia="仿宋" w:cs="仿宋"/>
          <w:color w:val="auto"/>
          <w:sz w:val="24"/>
          <w:szCs w:val="24"/>
        </w:rPr>
      </w:pPr>
      <w:r>
        <w:rPr>
          <w:rFonts w:hint="eastAsia" w:ascii="仿宋" w:hAnsi="仿宋" w:eastAsia="仿宋" w:cs="仿宋"/>
          <w:color w:val="auto"/>
          <w:sz w:val="24"/>
          <w:szCs w:val="24"/>
        </w:rPr>
        <w:t>注：医疗器械的产品名称、型号、产地、生产厂商应与注册证中注册名相同；属于法定商检的需进行商检。属于计量器具的需提交计量产品生产许可证或计量型式批准证书，乙方提供的产品应能保证计量合格，进口计量器具乙方应负责第一次送检并承担初次计量检测费用同时提供计量检定证书。</w:t>
      </w:r>
    </w:p>
    <w:p w14:paraId="23D9AD7E">
      <w:pPr>
        <w:pStyle w:val="6"/>
        <w:spacing w:before="0" w:beforeAutospacing="0" w:after="0" w:afterAutospacing="0" w:line="380" w:lineRule="atLeas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二、乙方须向甲方提供以下文件： </w:t>
      </w:r>
    </w:p>
    <w:p w14:paraId="39834C6F">
      <w:pPr>
        <w:pStyle w:val="6"/>
        <w:spacing w:before="0" w:beforeAutospacing="0" w:after="0" w:afterAutospacing="0" w:line="38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《医疗器械经营企业许可证》、《中华人民共和国医疗器械注册证及产品注册登记表》、代理授权书。</w:t>
      </w:r>
    </w:p>
    <w:p w14:paraId="7A60A91F">
      <w:pPr>
        <w:pStyle w:val="6"/>
        <w:spacing w:before="0" w:beforeAutospacing="0" w:after="0" w:afterAutospacing="0" w:line="380" w:lineRule="atLeas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三、资料及培训：</w:t>
      </w:r>
    </w:p>
    <w:p w14:paraId="1D1B9683">
      <w:pPr>
        <w:pStyle w:val="6"/>
        <w:spacing w:before="0" w:beforeAutospacing="0" w:after="0" w:afterAutospacing="0" w:line="38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甲方所购产品到货安装时，乙方必须向甲方免费提供中文说明书、使用手册及维修手册，并对甲方的使用者及管理者提供全面的技术培训。</w:t>
      </w:r>
    </w:p>
    <w:p w14:paraId="316BDC72">
      <w:pPr>
        <w:pStyle w:val="6"/>
        <w:spacing w:before="0" w:beforeAutospacing="0" w:after="0" w:afterAutospacing="0" w:line="380" w:lineRule="atLeas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四、交货要求：  </w:t>
      </w:r>
    </w:p>
    <w:p w14:paraId="5B310986">
      <w:pPr>
        <w:pStyle w:val="6"/>
        <w:spacing w:before="0" w:beforeAutospacing="0" w:after="0" w:afterAutospacing="0" w:line="38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1、乙方负责办理运输和保险，将货物运抵甲方指定地点。乙方在运抵前3天通知甲方，甲方联系人：</w:t>
      </w:r>
      <w:r>
        <w:rPr>
          <w:rFonts w:hint="eastAsia" w:ascii="仿宋" w:hAnsi="仿宋" w:eastAsia="仿宋" w:cs="仿宋"/>
          <w:color w:val="auto"/>
          <w:sz w:val="24"/>
          <w:szCs w:val="24"/>
          <w:lang w:val="en-US" w:eastAsia="zh-CN"/>
        </w:rPr>
        <w:t>王</w:t>
      </w:r>
      <w:r>
        <w:rPr>
          <w:rFonts w:hint="eastAsia" w:ascii="仿宋" w:hAnsi="仿宋" w:eastAsia="仿宋" w:cs="仿宋"/>
          <w:color w:val="auto"/>
          <w:sz w:val="24"/>
          <w:szCs w:val="24"/>
        </w:rPr>
        <w:t>老师  联系电话5826</w:t>
      </w:r>
      <w:r>
        <w:rPr>
          <w:rFonts w:hint="eastAsia" w:ascii="仿宋" w:hAnsi="仿宋" w:eastAsia="仿宋" w:cs="仿宋"/>
          <w:color w:val="auto"/>
          <w:sz w:val="24"/>
          <w:szCs w:val="24"/>
          <w:lang w:val="en-US" w:eastAsia="zh-CN"/>
        </w:rPr>
        <w:t>5842</w:t>
      </w:r>
      <w:bookmarkStart w:id="1" w:name="_GoBack"/>
      <w:bookmarkEnd w:id="1"/>
      <w:r>
        <w:rPr>
          <w:rFonts w:hint="eastAsia" w:ascii="仿宋" w:hAnsi="仿宋" w:eastAsia="仿宋" w:cs="仿宋"/>
          <w:color w:val="auto"/>
          <w:sz w:val="24"/>
          <w:szCs w:val="24"/>
        </w:rPr>
        <w:t>。</w:t>
      </w:r>
    </w:p>
    <w:p w14:paraId="544EA699">
      <w:pPr>
        <w:pStyle w:val="6"/>
        <w:spacing w:before="0" w:beforeAutospacing="0" w:after="0" w:afterAutospacing="0" w:line="38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2、乙方交付的货物必须提供未经使用的全新产品，采用厂家原装包装。</w:t>
      </w:r>
    </w:p>
    <w:p w14:paraId="16A0D85E">
      <w:pPr>
        <w:pStyle w:val="6"/>
        <w:spacing w:before="0" w:beforeAutospacing="0" w:after="0" w:afterAutospacing="0" w:line="380" w:lineRule="atLeast"/>
        <w:ind w:firstLine="480" w:firstLineChars="200"/>
        <w:rPr>
          <w:rFonts w:hint="eastAsia" w:ascii="仿宋" w:hAnsi="仿宋" w:eastAsia="仿宋" w:cs="仿宋"/>
          <w:bCs/>
          <w:color w:val="auto"/>
          <w:sz w:val="24"/>
          <w:szCs w:val="24"/>
        </w:rPr>
      </w:pPr>
      <w:r>
        <w:rPr>
          <w:rFonts w:hint="eastAsia" w:ascii="仿宋" w:hAnsi="仿宋" w:eastAsia="仿宋" w:cs="仿宋"/>
          <w:color w:val="auto"/>
          <w:sz w:val="24"/>
          <w:szCs w:val="24"/>
        </w:rPr>
        <w:t>3、</w:t>
      </w:r>
      <w:r>
        <w:rPr>
          <w:rFonts w:hint="eastAsia" w:ascii="仿宋" w:hAnsi="仿宋" w:eastAsia="仿宋" w:cs="仿宋"/>
          <w:bCs/>
          <w:color w:val="auto"/>
          <w:sz w:val="24"/>
          <w:szCs w:val="24"/>
        </w:rPr>
        <w:t>合同生效后</w:t>
      </w:r>
      <w:r>
        <w:rPr>
          <w:rFonts w:hint="eastAsia" w:ascii="仿宋" w:hAnsi="仿宋" w:eastAsia="仿宋" w:cs="仿宋"/>
          <w:color w:val="auto"/>
          <w:sz w:val="24"/>
          <w:szCs w:val="24"/>
          <w:u w:val="single"/>
        </w:rPr>
        <w:t>90日</w:t>
      </w:r>
      <w:r>
        <w:rPr>
          <w:rFonts w:hint="eastAsia" w:ascii="仿宋" w:hAnsi="仿宋" w:eastAsia="仿宋" w:cs="仿宋"/>
          <w:bCs/>
          <w:color w:val="auto"/>
          <w:sz w:val="24"/>
          <w:szCs w:val="24"/>
        </w:rPr>
        <w:t>内。</w:t>
      </w:r>
    </w:p>
    <w:p w14:paraId="3E42F287">
      <w:pPr>
        <w:pStyle w:val="6"/>
        <w:spacing w:before="0" w:beforeAutospacing="0" w:after="0" w:afterAutospacing="0" w:line="380" w:lineRule="atLeas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五、验收标准：</w:t>
      </w:r>
    </w:p>
    <w:p w14:paraId="7083B6A1">
      <w:pPr>
        <w:pStyle w:val="6"/>
        <w:spacing w:before="0" w:beforeAutospacing="0" w:after="0" w:afterAutospacing="0" w:line="38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设备稳定运行后，甲乙双方共同现场验收。属于法定商检的，乙方需提供《入境货物检验检疫证明》。</w:t>
      </w:r>
    </w:p>
    <w:p w14:paraId="368C3D85">
      <w:pPr>
        <w:pStyle w:val="6"/>
        <w:spacing w:before="0" w:beforeAutospacing="0" w:after="0" w:afterAutospacing="0" w:line="380" w:lineRule="atLeas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六、售后服务：</w:t>
      </w:r>
    </w:p>
    <w:p w14:paraId="01D09DC8">
      <w:pPr>
        <w:pStyle w:val="6"/>
        <w:spacing w:before="0" w:beforeAutospacing="0" w:after="0" w:afterAutospacing="0" w:line="38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保修期限：自验收合格之日起保修</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年（整机保修，含一切配件）。过保修期后如续保则维保费率原则上不超过设备原值的5%；如不续保则免收配件费以外的其他费用。在设备使用期间，乙方负责每年至少提供两次免费维护。报修电话为（座机）</w:t>
      </w:r>
      <w:r>
        <w:rPr>
          <w:rFonts w:hint="eastAsia" w:ascii="仿宋" w:hAnsi="仿宋" w:eastAsia="仿宋" w:cs="仿宋"/>
          <w:color w:val="auto"/>
          <w:sz w:val="24"/>
          <w:szCs w:val="24"/>
          <w:lang w:val="en-US" w:eastAsia="zh-CN"/>
        </w:rPr>
        <w:t>01068352342</w:t>
      </w:r>
      <w:r>
        <w:rPr>
          <w:rFonts w:hint="eastAsia" w:ascii="仿宋" w:hAnsi="仿宋" w:eastAsia="仿宋" w:cs="仿宋"/>
          <w:color w:val="auto"/>
          <w:sz w:val="24"/>
          <w:szCs w:val="24"/>
        </w:rPr>
        <w:t>（手机）</w:t>
      </w:r>
      <w:r>
        <w:rPr>
          <w:rFonts w:hint="eastAsia" w:ascii="仿宋" w:hAnsi="仿宋" w:eastAsia="仿宋" w:cs="仿宋"/>
          <w:color w:val="auto"/>
          <w:sz w:val="24"/>
          <w:szCs w:val="24"/>
          <w:lang w:val="en-US" w:eastAsia="zh-CN"/>
        </w:rPr>
        <w:t>13810855489</w:t>
      </w:r>
      <w:r>
        <w:rPr>
          <w:rFonts w:hint="eastAsia" w:ascii="仿宋" w:hAnsi="仿宋" w:eastAsia="仿宋" w:cs="仿宋"/>
          <w:color w:val="auto"/>
          <w:sz w:val="24"/>
          <w:szCs w:val="24"/>
        </w:rPr>
        <w:t>联系人姓名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梁泉</w:t>
      </w:r>
      <w:r>
        <w:rPr>
          <w:rFonts w:hint="eastAsia" w:ascii="仿宋" w:hAnsi="仿宋" w:eastAsia="仿宋" w:cs="仿宋"/>
          <w:color w:val="auto"/>
          <w:sz w:val="24"/>
          <w:szCs w:val="24"/>
        </w:rPr>
        <w:t>。</w:t>
      </w:r>
    </w:p>
    <w:p w14:paraId="2F67947E">
      <w:pPr>
        <w:pStyle w:val="6"/>
        <w:spacing w:before="0" w:beforeAutospacing="0" w:after="0" w:afterAutospacing="0" w:line="38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设备出现故障后，乙方工程师在接到甲方通知后0.5小时内提供电话技术支持； 工程师1日内到达维修现场；外地零部件供应时间不超过2日；3日内不能解决问题，免费提供替用机或相同替用配件，科室3日后有设备使用。</w:t>
      </w:r>
    </w:p>
    <w:p w14:paraId="490F95E0">
      <w:pPr>
        <w:pStyle w:val="6"/>
        <w:numPr>
          <w:ilvl w:val="1"/>
          <w:numId w:val="1"/>
        </w:numPr>
        <w:spacing w:before="0" w:beforeAutospacing="0" w:after="0" w:afterAutospacing="0" w:line="380" w:lineRule="atLeast"/>
        <w:rPr>
          <w:rFonts w:hint="eastAsia" w:ascii="仿宋" w:hAnsi="仿宋" w:eastAsia="仿宋" w:cs="仿宋"/>
          <w:b/>
          <w:color w:val="auto"/>
          <w:sz w:val="24"/>
          <w:szCs w:val="24"/>
        </w:rPr>
      </w:pPr>
      <w:r>
        <w:rPr>
          <w:rFonts w:hint="eastAsia" w:ascii="仿宋" w:hAnsi="仿宋" w:eastAsia="仿宋" w:cs="仿宋"/>
          <w:b/>
          <w:color w:val="auto"/>
          <w:sz w:val="24"/>
          <w:szCs w:val="24"/>
        </w:rPr>
        <w:t>付款方式：</w:t>
      </w:r>
    </w:p>
    <w:p w14:paraId="03E06BA0">
      <w:pPr>
        <w:pStyle w:val="6"/>
        <w:spacing w:before="0" w:beforeAutospacing="0" w:after="0" w:afterAutospacing="0" w:line="38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签订后，乙方需向甲方提供合同金额50%的银行保函，保函效期一年，并向甲方提供正式合法全款发票，甲方向乙方支付合同金额的100%资金货款。如果乙方在银行保函失效日之前未能完成验收（指设备运行平稳），必须办理银行保函延期手续，否则甲方有权解除合同，乙方承担违约责任。货到验收合格（指设备运行平稳）后，乙方向甲方提供合同金额的5%银行保函作为履约保证金担保，保函有效期自验收完成后一年。</w:t>
      </w:r>
    </w:p>
    <w:p w14:paraId="0426B55A">
      <w:pPr>
        <w:pStyle w:val="6"/>
        <w:spacing w:before="0" w:beforeAutospacing="0" w:after="0" w:afterAutospacing="0" w:line="380" w:lineRule="atLeas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八、违约责任：</w:t>
      </w:r>
    </w:p>
    <w:p w14:paraId="5653F434">
      <w:pPr>
        <w:pStyle w:val="6"/>
        <w:spacing w:before="0" w:beforeAutospacing="0" w:after="0" w:afterAutospacing="0" w:line="38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乙方所交的货物品种、型号、规格、产地及制造厂家、质量、交货期等不符合合同规定标准的，甲方有权拒收或要求更换，有关费用由乙方承担，此外，乙方向甲方偿付合同金额 2 ％的违约金。 </w:t>
      </w:r>
    </w:p>
    <w:p w14:paraId="0DF7A577">
      <w:pPr>
        <w:pStyle w:val="6"/>
        <w:spacing w:before="0" w:beforeAutospacing="0" w:after="0" w:afterAutospacing="0" w:line="380" w:lineRule="atLeas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九、解决合同纠纷的方式：</w:t>
      </w:r>
    </w:p>
    <w:p w14:paraId="6B4199BC">
      <w:pPr>
        <w:pStyle w:val="6"/>
        <w:spacing w:before="0" w:beforeAutospacing="0" w:after="0" w:afterAutospacing="0" w:line="380" w:lineRule="atLeast"/>
        <w:ind w:firstLine="480" w:firstLineChars="200"/>
        <w:rPr>
          <w:rFonts w:hint="eastAsia" w:ascii="仿宋" w:hAnsi="仿宋" w:eastAsia="仿宋" w:cs="仿宋"/>
          <w:b/>
          <w:color w:val="auto"/>
          <w:sz w:val="24"/>
          <w:szCs w:val="24"/>
        </w:rPr>
      </w:pPr>
      <w:r>
        <w:rPr>
          <w:rFonts w:hint="eastAsia" w:ascii="仿宋" w:hAnsi="仿宋" w:eastAsia="仿宋" w:cs="仿宋"/>
          <w:color w:val="auto"/>
          <w:sz w:val="24"/>
          <w:szCs w:val="24"/>
        </w:rPr>
        <w:t>双方根据本合同原则，友好协商解决。协商无效的，任何一方均可按照《中华人民共和国合同法》采取法律程序解决争端。争议由甲方所在地人民法院管辖。</w:t>
      </w:r>
    </w:p>
    <w:p w14:paraId="3192DF72">
      <w:pPr>
        <w:pStyle w:val="6"/>
        <w:spacing w:before="0" w:beforeAutospacing="0" w:after="0" w:afterAutospacing="0" w:line="380" w:lineRule="atLeas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十、其它约定事项：</w:t>
      </w:r>
    </w:p>
    <w:p w14:paraId="0438757B">
      <w:pPr>
        <w:pStyle w:val="6"/>
        <w:spacing w:before="0" w:beforeAutospacing="0" w:after="0" w:afterAutospacing="0" w:line="380" w:lineRule="atLeas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1、甲乙双方不得收、送各类形式的商业回扣或贿赂，采购过程中如有任何形式的商业贿赂行为，一经核实双方均可追究对方的法律责任。双方合同签定后，未经双方同意不得撤消合同。如产品包含耗材供方未告知需方，产品使用过程中的全部耗材由供方无偿提供。</w:t>
      </w:r>
    </w:p>
    <w:p w14:paraId="0F7546D8">
      <w:pPr>
        <w:pStyle w:val="6"/>
        <w:spacing w:before="0" w:beforeAutospacing="0" w:after="0" w:afterAutospacing="0" w:line="380" w:lineRule="atLeas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2、采购合同从双方签字盖章之日起生效。本合同一式六份（每份盖骑缝章），甲方执五份，乙方执一份。</w:t>
      </w:r>
    </w:p>
    <w:p w14:paraId="2E35D4DD">
      <w:pPr>
        <w:pStyle w:val="6"/>
        <w:spacing w:before="0" w:beforeAutospacing="0" w:after="0" w:afterAutospacing="0" w:line="380" w:lineRule="atLeast"/>
        <w:ind w:firstLine="360" w:firstLineChars="150"/>
        <w:rPr>
          <w:rFonts w:hint="eastAsia" w:ascii="仿宋" w:hAnsi="仿宋" w:eastAsia="仿宋" w:cs="仿宋"/>
          <w:color w:val="auto"/>
          <w:sz w:val="24"/>
          <w:szCs w:val="24"/>
        </w:rPr>
      </w:pPr>
    </w:p>
    <w:p w14:paraId="68B7901B">
      <w:pPr>
        <w:pStyle w:val="6"/>
        <w:spacing w:before="0" w:beforeAutospacing="0" w:after="0" w:afterAutospacing="0" w:line="380" w:lineRule="atLeast"/>
        <w:ind w:firstLine="360" w:firstLineChars="150"/>
        <w:rPr>
          <w:rFonts w:hint="eastAsia" w:ascii="仿宋" w:hAnsi="仿宋" w:eastAsia="仿宋" w:cs="仿宋"/>
          <w:color w:val="auto"/>
          <w:sz w:val="24"/>
          <w:szCs w:val="24"/>
        </w:rPr>
      </w:pPr>
    </w:p>
    <w:p w14:paraId="23E7AC58">
      <w:pPr>
        <w:pStyle w:val="6"/>
        <w:spacing w:before="0" w:beforeAutospacing="0" w:after="0" w:afterAutospacing="0" w:line="380" w:lineRule="atLeast"/>
        <w:ind w:firstLine="360" w:firstLineChars="150"/>
        <w:rPr>
          <w:rFonts w:hint="eastAsia" w:ascii="仿宋" w:hAnsi="仿宋" w:eastAsia="仿宋" w:cs="仿宋"/>
          <w:color w:val="auto"/>
          <w:sz w:val="24"/>
          <w:szCs w:val="24"/>
        </w:rPr>
      </w:pPr>
    </w:p>
    <w:p w14:paraId="5399A4C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80" w:lineRule="atLeast"/>
        <w:ind w:left="6300" w:hanging="6300" w:hangingChars="30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甲方（盖章）：首都医科大学</w:t>
      </w:r>
      <w:r>
        <w:rPr>
          <w:rFonts w:hint="eastAsia" w:ascii="仿宋" w:hAnsi="仿宋" w:eastAsia="仿宋" w:cs="仿宋"/>
          <w:color w:val="auto"/>
          <w:sz w:val="21"/>
          <w:szCs w:val="21"/>
          <w:lang w:val="en-US" w:eastAsia="zh-CN"/>
        </w:rPr>
        <w:t>附属</w:t>
      </w:r>
      <w:r>
        <w:rPr>
          <w:rFonts w:hint="eastAsia" w:ascii="仿宋" w:hAnsi="仿宋" w:eastAsia="仿宋" w:cs="仿宋"/>
          <w:color w:val="auto"/>
          <w:sz w:val="21"/>
          <w:szCs w:val="21"/>
        </w:rPr>
        <w:t>北京同仁医院</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1"/>
          <w:szCs w:val="21"/>
        </w:rPr>
        <w:t>乙方（盖章）：</w:t>
      </w:r>
      <w:r>
        <w:rPr>
          <w:rFonts w:hint="eastAsia" w:ascii="仿宋" w:hAnsi="仿宋" w:eastAsia="仿宋" w:cs="仿宋"/>
          <w:color w:val="auto"/>
          <w:kern w:val="0"/>
          <w:sz w:val="21"/>
          <w:szCs w:val="21"/>
          <w:lang w:val="en-US" w:eastAsia="zh-CN"/>
        </w:rPr>
        <w:t>北京宏昌雨科技发展有限公司</w:t>
      </w:r>
    </w:p>
    <w:p w14:paraId="407E3B6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开户行代码：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开户行： 中国银行西城支行</w:t>
      </w:r>
    </w:p>
    <w:p w14:paraId="669245A8">
      <w:pPr>
        <w:pStyle w:val="6"/>
        <w:spacing w:before="0" w:beforeAutospacing="0" w:after="0" w:afterAutospacing="0" w:line="380" w:lineRule="atLeast"/>
        <w:ind w:left="4920" w:hanging="4920" w:hangingChars="2050"/>
        <w:rPr>
          <w:rFonts w:hint="eastAsia" w:ascii="仿宋" w:hAnsi="仿宋" w:eastAsia="仿宋" w:cs="仿宋"/>
          <w:color w:val="auto"/>
          <w:sz w:val="24"/>
          <w:szCs w:val="24"/>
        </w:rPr>
      </w:pPr>
      <w:r>
        <w:rPr>
          <w:rFonts w:hint="eastAsia" w:ascii="仿宋" w:hAnsi="仿宋" w:eastAsia="仿宋" w:cs="仿宋"/>
          <w:color w:val="auto"/>
          <w:sz w:val="24"/>
          <w:szCs w:val="24"/>
        </w:rPr>
        <w:t>信用代码：</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开户行帐号：318156014744</w:t>
      </w:r>
      <w:r>
        <w:rPr>
          <w:rFonts w:hint="eastAsia" w:ascii="仿宋" w:hAnsi="仿宋" w:eastAsia="仿宋" w:cs="仿宋"/>
          <w:color w:val="auto"/>
          <w:sz w:val="24"/>
          <w:szCs w:val="24"/>
          <w:lang w:val="en-US" w:eastAsia="zh-CN"/>
        </w:rPr>
        <w:t xml:space="preserve">                       </w:t>
      </w:r>
    </w:p>
    <w:p w14:paraId="24B05D29">
      <w:pPr>
        <w:pStyle w:val="6"/>
        <w:spacing w:before="0" w:beforeAutospacing="0" w:after="0" w:afterAutospacing="0" w:line="380" w:lineRule="atLeast"/>
        <w:rPr>
          <w:rFonts w:hint="eastAsia" w:ascii="仿宋" w:hAnsi="仿宋" w:eastAsia="仿宋" w:cs="仿宋"/>
          <w:color w:val="auto"/>
          <w:sz w:val="24"/>
          <w:szCs w:val="24"/>
        </w:rPr>
      </w:pPr>
      <w:r>
        <w:rPr>
          <w:rFonts w:hint="eastAsia" w:ascii="仿宋" w:hAnsi="仿宋" w:eastAsia="仿宋" w:cs="仿宋"/>
          <w:color w:val="auto"/>
          <w:sz w:val="24"/>
          <w:szCs w:val="24"/>
        </w:rPr>
        <w:t>代表人：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代表人： </w:t>
      </w:r>
    </w:p>
    <w:p w14:paraId="5765871F">
      <w:pPr>
        <w:pStyle w:val="6"/>
        <w:spacing w:before="0" w:beforeAutospacing="0" w:after="0" w:afterAutospacing="0" w:line="380" w:lineRule="atLeast"/>
        <w:rPr>
          <w:rFonts w:hint="eastAsia" w:ascii="仿宋" w:hAnsi="仿宋" w:eastAsia="仿宋" w:cs="仿宋"/>
          <w:color w:val="auto"/>
          <w:sz w:val="24"/>
          <w:szCs w:val="24"/>
        </w:rPr>
      </w:pPr>
      <w:r>
        <w:rPr>
          <w:rFonts w:hint="eastAsia" w:ascii="仿宋" w:hAnsi="仿宋" w:eastAsia="仿宋" w:cs="仿宋"/>
          <w:color w:val="auto"/>
          <w:sz w:val="24"/>
          <w:szCs w:val="24"/>
        </w:rPr>
        <w:t>经办人：</w:t>
      </w:r>
      <w:r>
        <w:rPr>
          <w:rFonts w:hint="eastAsia" w:ascii="仿宋" w:hAnsi="仿宋" w:eastAsia="仿宋" w:cs="仿宋"/>
          <w:color w:val="auto"/>
          <w:sz w:val="24"/>
          <w:szCs w:val="24"/>
          <w:lang w:val="en-US" w:eastAsia="zh-CN"/>
        </w:rPr>
        <w:t>胡旸</w:t>
      </w:r>
      <w:r>
        <w:rPr>
          <w:rFonts w:hint="eastAsia" w:ascii="仿宋" w:hAnsi="仿宋" w:eastAsia="仿宋" w:cs="仿宋"/>
          <w:color w:val="auto"/>
          <w:sz w:val="24"/>
          <w:szCs w:val="24"/>
        </w:rPr>
        <w:t xml:space="preserve">                                </w:t>
      </w:r>
    </w:p>
    <w:p w14:paraId="23C8FF32">
      <w:pPr>
        <w:pStyle w:val="6"/>
        <w:spacing w:before="0" w:beforeAutospacing="0" w:after="0" w:afterAutospacing="0" w:line="380" w:lineRule="atLeas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lang w:val="en-US" w:eastAsia="zh-CN"/>
        </w:rPr>
        <w:t>2026年5月15日</w:t>
      </w:r>
      <w:r>
        <w:rPr>
          <w:rFonts w:hint="eastAsia" w:ascii="仿宋" w:hAnsi="仿宋" w:eastAsia="仿宋" w:cs="仿宋"/>
          <w:color w:val="auto"/>
          <w:sz w:val="24"/>
          <w:szCs w:val="24"/>
        </w:rPr>
        <w:t xml:space="preserve">               日期：</w:t>
      </w:r>
      <w:r>
        <w:rPr>
          <w:rFonts w:hint="eastAsia" w:ascii="仿宋" w:hAnsi="仿宋" w:eastAsia="仿宋" w:cs="仿宋"/>
          <w:color w:val="auto"/>
          <w:sz w:val="24"/>
          <w:szCs w:val="24"/>
          <w:lang w:val="en-US" w:eastAsia="zh-CN"/>
        </w:rPr>
        <w:t>2026年5月15日</w:t>
      </w:r>
    </w:p>
    <w:p w14:paraId="3D7DCF5A">
      <w:pPr>
        <w:pStyle w:val="3"/>
        <w:spacing w:line="380" w:lineRule="atLeast"/>
        <w:ind w:firstLine="482"/>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r>
        <w:rPr>
          <w:rFonts w:hint="eastAsia" w:ascii="仿宋" w:hAnsi="仿宋" w:eastAsia="仿宋" w:cs="仿宋"/>
          <w:b/>
          <w:color w:val="auto"/>
          <w:sz w:val="24"/>
          <w:szCs w:val="24"/>
        </w:rPr>
        <w:t>附：设备配置清单</w:t>
      </w:r>
    </w:p>
    <w:p w14:paraId="0B1D4C38">
      <w:pPr>
        <w:pStyle w:val="3"/>
        <w:rPr>
          <w:rFonts w:hint="default" w:ascii="仿宋" w:hAnsi="仿宋" w:eastAsia="仿宋" w:cs="仿宋"/>
          <w:b/>
          <w:color w:val="auto"/>
          <w:sz w:val="24"/>
          <w:szCs w:val="24"/>
          <w:lang w:val="en-US" w:eastAsia="zh-CN"/>
        </w:rPr>
      </w:pPr>
      <w:r>
        <w:rPr>
          <w:rFonts w:hint="eastAsia" w:ascii="仿宋" w:hAnsi="仿宋" w:eastAsia="仿宋" w:cs="仿宋"/>
          <w:color w:val="auto"/>
          <w:sz w:val="24"/>
          <w:szCs w:val="24"/>
        </w:rPr>
        <w:t>设备名称：高清鼻内窥镜系统</w:t>
      </w:r>
      <w:r>
        <w:rPr>
          <w:rFonts w:hint="eastAsia" w:ascii="宋体" w:hAnsi="宋体" w:eastAsia="宋体" w:cs="宋体"/>
          <w:sz w:val="24"/>
          <w:szCs w:val="24"/>
          <w:lang w:val="en-US" w:eastAsia="zh-CN"/>
        </w:rPr>
        <w:t xml:space="preserve">        </w:t>
      </w:r>
      <w:r>
        <w:rPr>
          <w:rFonts w:hint="eastAsia" w:ascii="仿宋" w:hAnsi="仿宋" w:eastAsia="仿宋" w:cs="仿宋"/>
          <w:color w:val="auto"/>
          <w:sz w:val="24"/>
          <w:szCs w:val="24"/>
        </w:rPr>
        <w:t>单价：人民币（元）：</w:t>
      </w:r>
      <w:r>
        <w:rPr>
          <w:rFonts w:hint="eastAsia" w:ascii="仿宋" w:hAnsi="仿宋" w:eastAsia="仿宋" w:cs="仿宋"/>
          <w:color w:val="auto"/>
          <w:sz w:val="24"/>
          <w:szCs w:val="24"/>
          <w:lang w:val="en-US" w:eastAsia="zh-CN"/>
        </w:rPr>
        <w:t>2,798,000</w:t>
      </w:r>
    </w:p>
    <w:tbl>
      <w:tblPr>
        <w:tblStyle w:val="7"/>
        <w:tblW w:w="92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46"/>
        <w:gridCol w:w="1176"/>
        <w:gridCol w:w="2407"/>
        <w:gridCol w:w="1453"/>
        <w:gridCol w:w="705"/>
        <w:gridCol w:w="689"/>
        <w:gridCol w:w="986"/>
        <w:gridCol w:w="1134"/>
      </w:tblGrid>
      <w:tr w14:paraId="4FDE4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750" w:type="dxa"/>
            <w:vAlign w:val="center"/>
          </w:tcPr>
          <w:p w14:paraId="411B5CF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144" w:type="dxa"/>
            <w:vAlign w:val="center"/>
          </w:tcPr>
          <w:p w14:paraId="2E768751">
            <w:pPr>
              <w:jc w:val="center"/>
              <w:rPr>
                <w:rFonts w:hint="eastAsia" w:ascii="仿宋" w:hAnsi="仿宋" w:eastAsia="仿宋" w:cs="仿宋"/>
                <w:b/>
                <w:color w:val="auto"/>
                <w:sz w:val="24"/>
                <w:szCs w:val="24"/>
              </w:rPr>
            </w:pPr>
            <w:r>
              <w:rPr>
                <w:rFonts w:hint="eastAsia" w:ascii="仿宋" w:hAnsi="仿宋" w:eastAsia="仿宋" w:cs="仿宋"/>
                <w:color w:val="auto"/>
                <w:sz w:val="24"/>
                <w:szCs w:val="24"/>
              </w:rPr>
              <w:t>部件编号</w:t>
            </w:r>
          </w:p>
        </w:tc>
        <w:tc>
          <w:tcPr>
            <w:tcW w:w="2437" w:type="dxa"/>
            <w:tcBorders>
              <w:right w:val="single" w:color="auto" w:sz="4" w:space="0"/>
            </w:tcBorders>
            <w:vAlign w:val="center"/>
          </w:tcPr>
          <w:p w14:paraId="254FAEA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配置名称</w:t>
            </w:r>
          </w:p>
        </w:tc>
        <w:tc>
          <w:tcPr>
            <w:tcW w:w="1457" w:type="dxa"/>
            <w:tcBorders>
              <w:left w:val="single" w:color="auto" w:sz="4" w:space="0"/>
            </w:tcBorders>
            <w:vAlign w:val="center"/>
          </w:tcPr>
          <w:p w14:paraId="0862D7E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规格型号</w:t>
            </w:r>
          </w:p>
        </w:tc>
        <w:tc>
          <w:tcPr>
            <w:tcW w:w="709" w:type="dxa"/>
            <w:vAlign w:val="center"/>
          </w:tcPr>
          <w:p w14:paraId="560FEC1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693" w:type="dxa"/>
            <w:vAlign w:val="center"/>
          </w:tcPr>
          <w:p w14:paraId="543F7FFA">
            <w:pPr>
              <w:jc w:val="center"/>
              <w:rPr>
                <w:rFonts w:hint="eastAsia" w:ascii="仿宋" w:hAnsi="仿宋" w:eastAsia="仿宋" w:cs="仿宋"/>
                <w:b/>
                <w:color w:val="auto"/>
                <w:sz w:val="24"/>
                <w:szCs w:val="24"/>
              </w:rPr>
            </w:pPr>
            <w:r>
              <w:rPr>
                <w:rFonts w:hint="eastAsia" w:ascii="仿宋" w:hAnsi="仿宋" w:eastAsia="仿宋" w:cs="仿宋"/>
                <w:color w:val="auto"/>
                <w:sz w:val="24"/>
                <w:szCs w:val="24"/>
              </w:rPr>
              <w:t>数量</w:t>
            </w:r>
          </w:p>
        </w:tc>
        <w:tc>
          <w:tcPr>
            <w:tcW w:w="962" w:type="dxa"/>
            <w:vAlign w:val="center"/>
          </w:tcPr>
          <w:p w14:paraId="5220E8D5">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分项价格</w:t>
            </w:r>
          </w:p>
        </w:tc>
        <w:tc>
          <w:tcPr>
            <w:tcW w:w="1144" w:type="dxa"/>
            <w:vAlign w:val="center"/>
          </w:tcPr>
          <w:p w14:paraId="569C622F">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96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exact"/>
          <w:jc w:val="center"/>
        </w:trPr>
        <w:tc>
          <w:tcPr>
            <w:tcW w:w="750" w:type="dxa"/>
            <w:vAlign w:val="center"/>
          </w:tcPr>
          <w:p w14:paraId="5B179D41">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144" w:type="dxa"/>
            <w:vAlign w:val="center"/>
          </w:tcPr>
          <w:p w14:paraId="17EA1E8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TC201</w:t>
            </w:r>
          </w:p>
        </w:tc>
        <w:tc>
          <w:tcPr>
            <w:tcW w:w="2437" w:type="dxa"/>
            <w:tcBorders>
              <w:right w:val="single" w:color="auto" w:sz="4" w:space="0"/>
            </w:tcBorders>
            <w:vAlign w:val="center"/>
          </w:tcPr>
          <w:p w14:paraId="67C2380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4K主机</w:t>
            </w:r>
          </w:p>
        </w:tc>
        <w:tc>
          <w:tcPr>
            <w:tcW w:w="1457" w:type="dxa"/>
            <w:tcBorders>
              <w:left w:val="single" w:color="auto" w:sz="4" w:space="0"/>
            </w:tcBorders>
            <w:vAlign w:val="center"/>
          </w:tcPr>
          <w:p w14:paraId="1546A42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TC201</w:t>
            </w:r>
          </w:p>
        </w:tc>
        <w:tc>
          <w:tcPr>
            <w:tcW w:w="709" w:type="dxa"/>
            <w:vAlign w:val="center"/>
          </w:tcPr>
          <w:p w14:paraId="1B8EFC5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台</w:t>
            </w:r>
          </w:p>
        </w:tc>
        <w:tc>
          <w:tcPr>
            <w:tcW w:w="693" w:type="dxa"/>
            <w:vAlign w:val="center"/>
          </w:tcPr>
          <w:p w14:paraId="1D33576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p>
        </w:tc>
        <w:tc>
          <w:tcPr>
            <w:tcW w:w="962" w:type="dxa"/>
            <w:shd w:val="clear" w:color="auto" w:fill="auto"/>
            <w:vAlign w:val="top"/>
          </w:tcPr>
          <w:p w14:paraId="64EF1C56">
            <w:pPr>
              <w:spacing w:beforeLines="0" w:afterLines="0"/>
              <w:jc w:val="righ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42</w:t>
            </w:r>
            <w:r>
              <w:rPr>
                <w:rFonts w:hint="eastAsia" w:ascii="宋体" w:hAnsi="宋体"/>
                <w:color w:val="000000"/>
                <w:sz w:val="22"/>
                <w:szCs w:val="24"/>
              </w:rPr>
              <w:t>0000</w:t>
            </w:r>
          </w:p>
        </w:tc>
        <w:tc>
          <w:tcPr>
            <w:tcW w:w="1144" w:type="dxa"/>
            <w:vAlign w:val="center"/>
          </w:tcPr>
          <w:p w14:paraId="373B1DCE">
            <w:pPr>
              <w:jc w:val="center"/>
              <w:rPr>
                <w:rFonts w:hint="eastAsia" w:ascii="仿宋" w:hAnsi="仿宋" w:eastAsia="仿宋" w:cs="仿宋"/>
                <w:color w:val="auto"/>
                <w:sz w:val="24"/>
                <w:szCs w:val="24"/>
              </w:rPr>
            </w:pPr>
          </w:p>
        </w:tc>
      </w:tr>
      <w:tr w14:paraId="53D50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exact"/>
          <w:jc w:val="center"/>
        </w:trPr>
        <w:tc>
          <w:tcPr>
            <w:tcW w:w="750" w:type="dxa"/>
            <w:vAlign w:val="center"/>
          </w:tcPr>
          <w:p w14:paraId="39601F3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144" w:type="dxa"/>
            <w:vAlign w:val="center"/>
          </w:tcPr>
          <w:p w14:paraId="7C7E7217">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TC304</w:t>
            </w:r>
          </w:p>
        </w:tc>
        <w:tc>
          <w:tcPr>
            <w:tcW w:w="2437" w:type="dxa"/>
            <w:tcBorders>
              <w:right w:val="single" w:color="auto" w:sz="4" w:space="0"/>
            </w:tcBorders>
            <w:vAlign w:val="center"/>
          </w:tcPr>
          <w:p w14:paraId="064EBC4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主机模块</w:t>
            </w:r>
          </w:p>
        </w:tc>
        <w:tc>
          <w:tcPr>
            <w:tcW w:w="1457" w:type="dxa"/>
            <w:tcBorders>
              <w:left w:val="single" w:color="auto" w:sz="4" w:space="0"/>
            </w:tcBorders>
            <w:vAlign w:val="center"/>
          </w:tcPr>
          <w:p w14:paraId="07DD8A9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TC304</w:t>
            </w:r>
          </w:p>
        </w:tc>
        <w:tc>
          <w:tcPr>
            <w:tcW w:w="709" w:type="dxa"/>
            <w:vAlign w:val="center"/>
          </w:tcPr>
          <w:p w14:paraId="5B73652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台</w:t>
            </w:r>
          </w:p>
        </w:tc>
        <w:tc>
          <w:tcPr>
            <w:tcW w:w="693" w:type="dxa"/>
            <w:vAlign w:val="center"/>
          </w:tcPr>
          <w:p w14:paraId="77F91E7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p>
        </w:tc>
        <w:tc>
          <w:tcPr>
            <w:tcW w:w="962" w:type="dxa"/>
            <w:shd w:val="clear" w:color="auto" w:fill="auto"/>
            <w:vAlign w:val="top"/>
          </w:tcPr>
          <w:p w14:paraId="5FDBB0F9">
            <w:pPr>
              <w:spacing w:beforeLines="0" w:afterLines="0"/>
              <w:jc w:val="righ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410</w:t>
            </w:r>
            <w:r>
              <w:rPr>
                <w:rFonts w:hint="eastAsia" w:ascii="宋体" w:hAnsi="宋体"/>
                <w:color w:val="000000"/>
                <w:sz w:val="22"/>
                <w:szCs w:val="24"/>
              </w:rPr>
              <w:t>000</w:t>
            </w:r>
          </w:p>
        </w:tc>
        <w:tc>
          <w:tcPr>
            <w:tcW w:w="1144" w:type="dxa"/>
            <w:vAlign w:val="center"/>
          </w:tcPr>
          <w:p w14:paraId="37E469FB">
            <w:pPr>
              <w:jc w:val="center"/>
              <w:rPr>
                <w:rFonts w:hint="eastAsia" w:ascii="仿宋" w:hAnsi="仿宋" w:eastAsia="仿宋" w:cs="仿宋"/>
                <w:color w:val="auto"/>
                <w:sz w:val="24"/>
                <w:szCs w:val="24"/>
              </w:rPr>
            </w:pPr>
          </w:p>
        </w:tc>
      </w:tr>
      <w:tr w14:paraId="401B6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exact"/>
          <w:jc w:val="center"/>
        </w:trPr>
        <w:tc>
          <w:tcPr>
            <w:tcW w:w="750" w:type="dxa"/>
            <w:vAlign w:val="center"/>
          </w:tcPr>
          <w:p w14:paraId="5F736D4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144" w:type="dxa"/>
            <w:vAlign w:val="center"/>
          </w:tcPr>
          <w:p w14:paraId="687AA03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TH120</w:t>
            </w:r>
          </w:p>
        </w:tc>
        <w:tc>
          <w:tcPr>
            <w:tcW w:w="2437" w:type="dxa"/>
            <w:tcBorders>
              <w:right w:val="single" w:color="auto" w:sz="4" w:space="0"/>
            </w:tcBorders>
            <w:vAlign w:val="center"/>
          </w:tcPr>
          <w:p w14:paraId="4F563F0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摄像头</w:t>
            </w:r>
          </w:p>
        </w:tc>
        <w:tc>
          <w:tcPr>
            <w:tcW w:w="1457" w:type="dxa"/>
            <w:tcBorders>
              <w:left w:val="single" w:color="auto" w:sz="4" w:space="0"/>
            </w:tcBorders>
            <w:vAlign w:val="center"/>
          </w:tcPr>
          <w:p w14:paraId="3521222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TH120</w:t>
            </w:r>
          </w:p>
        </w:tc>
        <w:tc>
          <w:tcPr>
            <w:tcW w:w="709" w:type="dxa"/>
            <w:vAlign w:val="center"/>
          </w:tcPr>
          <w:p w14:paraId="07BC368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根</w:t>
            </w:r>
          </w:p>
        </w:tc>
        <w:tc>
          <w:tcPr>
            <w:tcW w:w="693" w:type="dxa"/>
            <w:vAlign w:val="center"/>
          </w:tcPr>
          <w:p w14:paraId="3F9C89D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p>
        </w:tc>
        <w:tc>
          <w:tcPr>
            <w:tcW w:w="962" w:type="dxa"/>
            <w:shd w:val="clear" w:color="auto" w:fill="auto"/>
            <w:vAlign w:val="top"/>
          </w:tcPr>
          <w:p w14:paraId="42767F7C">
            <w:pPr>
              <w:spacing w:beforeLines="0" w:afterLines="0"/>
              <w:jc w:val="righ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102</w:t>
            </w:r>
            <w:r>
              <w:rPr>
                <w:rFonts w:hint="eastAsia" w:ascii="宋体" w:hAnsi="宋体"/>
                <w:color w:val="000000"/>
                <w:sz w:val="22"/>
                <w:szCs w:val="24"/>
              </w:rPr>
              <w:t>0000</w:t>
            </w:r>
          </w:p>
        </w:tc>
        <w:tc>
          <w:tcPr>
            <w:tcW w:w="1144" w:type="dxa"/>
            <w:vAlign w:val="center"/>
          </w:tcPr>
          <w:p w14:paraId="4675E27F">
            <w:pPr>
              <w:jc w:val="center"/>
              <w:rPr>
                <w:rFonts w:hint="eastAsia" w:ascii="仿宋" w:hAnsi="仿宋" w:eastAsia="仿宋" w:cs="仿宋"/>
                <w:color w:val="auto"/>
                <w:sz w:val="24"/>
                <w:szCs w:val="24"/>
              </w:rPr>
            </w:pPr>
          </w:p>
        </w:tc>
      </w:tr>
      <w:tr w14:paraId="73E92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exact"/>
          <w:jc w:val="center"/>
        </w:trPr>
        <w:tc>
          <w:tcPr>
            <w:tcW w:w="750" w:type="dxa"/>
            <w:vAlign w:val="center"/>
          </w:tcPr>
          <w:p w14:paraId="632E2BC4">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144" w:type="dxa"/>
            <w:vAlign w:val="center"/>
          </w:tcPr>
          <w:p w14:paraId="6942639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TL300</w:t>
            </w:r>
          </w:p>
        </w:tc>
        <w:tc>
          <w:tcPr>
            <w:tcW w:w="2437" w:type="dxa"/>
            <w:tcBorders>
              <w:right w:val="single" w:color="auto" w:sz="4" w:space="0"/>
            </w:tcBorders>
            <w:vAlign w:val="center"/>
          </w:tcPr>
          <w:p w14:paraId="7ACCE4E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冷光源</w:t>
            </w:r>
          </w:p>
        </w:tc>
        <w:tc>
          <w:tcPr>
            <w:tcW w:w="1457" w:type="dxa"/>
            <w:tcBorders>
              <w:left w:val="single" w:color="auto" w:sz="4" w:space="0"/>
            </w:tcBorders>
            <w:vAlign w:val="center"/>
          </w:tcPr>
          <w:p w14:paraId="75CB4CB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TL300</w:t>
            </w:r>
          </w:p>
        </w:tc>
        <w:tc>
          <w:tcPr>
            <w:tcW w:w="709" w:type="dxa"/>
            <w:vAlign w:val="center"/>
          </w:tcPr>
          <w:p w14:paraId="369FC26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台</w:t>
            </w:r>
          </w:p>
        </w:tc>
        <w:tc>
          <w:tcPr>
            <w:tcW w:w="693" w:type="dxa"/>
            <w:vAlign w:val="center"/>
          </w:tcPr>
          <w:p w14:paraId="0701058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p>
        </w:tc>
        <w:tc>
          <w:tcPr>
            <w:tcW w:w="962" w:type="dxa"/>
            <w:shd w:val="clear" w:color="auto" w:fill="auto"/>
            <w:vAlign w:val="top"/>
          </w:tcPr>
          <w:p w14:paraId="0BABC54B">
            <w:pPr>
              <w:spacing w:beforeLines="0" w:afterLines="0"/>
              <w:jc w:val="righ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38</w:t>
            </w:r>
            <w:r>
              <w:rPr>
                <w:rFonts w:hint="eastAsia" w:ascii="宋体" w:hAnsi="宋体"/>
                <w:color w:val="000000"/>
                <w:sz w:val="22"/>
                <w:szCs w:val="24"/>
              </w:rPr>
              <w:t>0000</w:t>
            </w:r>
          </w:p>
        </w:tc>
        <w:tc>
          <w:tcPr>
            <w:tcW w:w="1144" w:type="dxa"/>
            <w:vAlign w:val="center"/>
          </w:tcPr>
          <w:p w14:paraId="2457D19C">
            <w:pPr>
              <w:jc w:val="center"/>
              <w:rPr>
                <w:rFonts w:hint="eastAsia" w:ascii="仿宋" w:hAnsi="仿宋" w:eastAsia="仿宋" w:cs="仿宋"/>
                <w:color w:val="auto"/>
                <w:sz w:val="24"/>
                <w:szCs w:val="24"/>
              </w:rPr>
            </w:pPr>
          </w:p>
        </w:tc>
      </w:tr>
      <w:tr w14:paraId="267CE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exact"/>
          <w:jc w:val="center"/>
        </w:trPr>
        <w:tc>
          <w:tcPr>
            <w:tcW w:w="750" w:type="dxa"/>
            <w:vAlign w:val="center"/>
          </w:tcPr>
          <w:p w14:paraId="3E19205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144" w:type="dxa"/>
            <w:vAlign w:val="center"/>
          </w:tcPr>
          <w:p w14:paraId="6C680F6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495NAC</w:t>
            </w:r>
          </w:p>
        </w:tc>
        <w:tc>
          <w:tcPr>
            <w:tcW w:w="2437" w:type="dxa"/>
            <w:tcBorders>
              <w:right w:val="single" w:color="auto" w:sz="4" w:space="0"/>
            </w:tcBorders>
            <w:vAlign w:val="center"/>
          </w:tcPr>
          <w:p w14:paraId="0AFF3F6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导光束</w:t>
            </w:r>
          </w:p>
        </w:tc>
        <w:tc>
          <w:tcPr>
            <w:tcW w:w="1457" w:type="dxa"/>
            <w:tcBorders>
              <w:left w:val="single" w:color="auto" w:sz="4" w:space="0"/>
            </w:tcBorders>
            <w:vAlign w:val="center"/>
          </w:tcPr>
          <w:p w14:paraId="4421262B">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495NAC</w:t>
            </w:r>
          </w:p>
        </w:tc>
        <w:tc>
          <w:tcPr>
            <w:tcW w:w="709" w:type="dxa"/>
            <w:vAlign w:val="center"/>
          </w:tcPr>
          <w:p w14:paraId="14BC6985">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根</w:t>
            </w:r>
          </w:p>
        </w:tc>
        <w:tc>
          <w:tcPr>
            <w:tcW w:w="693" w:type="dxa"/>
            <w:vAlign w:val="center"/>
          </w:tcPr>
          <w:p w14:paraId="51BFDF5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p>
        </w:tc>
        <w:tc>
          <w:tcPr>
            <w:tcW w:w="962" w:type="dxa"/>
            <w:shd w:val="clear" w:color="auto" w:fill="auto"/>
            <w:vAlign w:val="top"/>
          </w:tcPr>
          <w:p w14:paraId="05FFA56D">
            <w:pPr>
              <w:spacing w:beforeLines="0" w:afterLines="0"/>
              <w:jc w:val="righ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2</w:t>
            </w:r>
            <w:r>
              <w:rPr>
                <w:rFonts w:hint="eastAsia" w:ascii="宋体" w:hAnsi="宋体"/>
                <w:color w:val="000000"/>
                <w:sz w:val="22"/>
                <w:szCs w:val="24"/>
              </w:rPr>
              <w:t>0000</w:t>
            </w:r>
          </w:p>
        </w:tc>
        <w:tc>
          <w:tcPr>
            <w:tcW w:w="1144" w:type="dxa"/>
            <w:vAlign w:val="center"/>
          </w:tcPr>
          <w:p w14:paraId="680916C7">
            <w:pPr>
              <w:jc w:val="center"/>
              <w:rPr>
                <w:rFonts w:hint="eastAsia" w:ascii="仿宋" w:hAnsi="仿宋" w:eastAsia="仿宋" w:cs="仿宋"/>
                <w:color w:val="auto"/>
                <w:sz w:val="24"/>
                <w:szCs w:val="24"/>
              </w:rPr>
            </w:pPr>
          </w:p>
        </w:tc>
      </w:tr>
      <w:tr w14:paraId="2D74F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exact"/>
          <w:jc w:val="center"/>
        </w:trPr>
        <w:tc>
          <w:tcPr>
            <w:tcW w:w="750" w:type="dxa"/>
            <w:vAlign w:val="center"/>
          </w:tcPr>
          <w:p w14:paraId="4AF69B7F">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144" w:type="dxa"/>
            <w:vAlign w:val="center"/>
          </w:tcPr>
          <w:p w14:paraId="037D3C73">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L-EX3242</w:t>
            </w:r>
          </w:p>
        </w:tc>
        <w:tc>
          <w:tcPr>
            <w:tcW w:w="2437" w:type="dxa"/>
            <w:tcBorders>
              <w:right w:val="single" w:color="auto" w:sz="4" w:space="0"/>
            </w:tcBorders>
            <w:vAlign w:val="center"/>
          </w:tcPr>
          <w:p w14:paraId="70CB4AE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监视器</w:t>
            </w:r>
          </w:p>
        </w:tc>
        <w:tc>
          <w:tcPr>
            <w:tcW w:w="1457" w:type="dxa"/>
            <w:tcBorders>
              <w:left w:val="single" w:color="auto" w:sz="4" w:space="0"/>
            </w:tcBorders>
            <w:vAlign w:val="center"/>
          </w:tcPr>
          <w:p w14:paraId="659AE364">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L-EX3242</w:t>
            </w:r>
          </w:p>
        </w:tc>
        <w:tc>
          <w:tcPr>
            <w:tcW w:w="709" w:type="dxa"/>
            <w:vAlign w:val="center"/>
          </w:tcPr>
          <w:p w14:paraId="7D30727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台</w:t>
            </w:r>
          </w:p>
        </w:tc>
        <w:tc>
          <w:tcPr>
            <w:tcW w:w="693" w:type="dxa"/>
            <w:vAlign w:val="center"/>
          </w:tcPr>
          <w:p w14:paraId="186C04AD">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p>
        </w:tc>
        <w:tc>
          <w:tcPr>
            <w:tcW w:w="962" w:type="dxa"/>
            <w:shd w:val="clear" w:color="auto" w:fill="auto"/>
            <w:vAlign w:val="top"/>
          </w:tcPr>
          <w:p w14:paraId="735E15D1">
            <w:pPr>
              <w:spacing w:beforeLines="0" w:afterLines="0"/>
              <w:jc w:val="righ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288</w:t>
            </w:r>
            <w:r>
              <w:rPr>
                <w:rFonts w:hint="eastAsia" w:ascii="宋体" w:hAnsi="宋体"/>
                <w:color w:val="000000"/>
                <w:sz w:val="22"/>
                <w:szCs w:val="24"/>
              </w:rPr>
              <w:t>000</w:t>
            </w:r>
          </w:p>
        </w:tc>
        <w:tc>
          <w:tcPr>
            <w:tcW w:w="1144" w:type="dxa"/>
            <w:vAlign w:val="center"/>
          </w:tcPr>
          <w:p w14:paraId="4ABD3B3A">
            <w:pPr>
              <w:jc w:val="center"/>
              <w:rPr>
                <w:rFonts w:hint="eastAsia" w:ascii="仿宋" w:hAnsi="仿宋" w:eastAsia="仿宋" w:cs="仿宋"/>
                <w:color w:val="auto"/>
                <w:sz w:val="24"/>
                <w:szCs w:val="24"/>
              </w:rPr>
            </w:pPr>
          </w:p>
        </w:tc>
      </w:tr>
      <w:tr w14:paraId="25641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exact"/>
          <w:jc w:val="center"/>
        </w:trPr>
        <w:tc>
          <w:tcPr>
            <w:tcW w:w="750" w:type="dxa"/>
            <w:vAlign w:val="center"/>
          </w:tcPr>
          <w:p w14:paraId="35E943EE">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144" w:type="dxa"/>
            <w:vAlign w:val="center"/>
          </w:tcPr>
          <w:p w14:paraId="7F58D25B">
            <w:pPr>
              <w:jc w:val="center"/>
              <w:rPr>
                <w:rFonts w:hint="eastAsia" w:ascii="仿宋" w:hAnsi="仿宋" w:eastAsia="仿宋" w:cs="仿宋"/>
                <w:color w:val="auto"/>
                <w:kern w:val="2"/>
                <w:sz w:val="24"/>
                <w:szCs w:val="24"/>
                <w:lang w:val="en-US" w:eastAsia="zh-CN" w:bidi="ar-SA"/>
              </w:rPr>
            </w:pPr>
          </w:p>
        </w:tc>
        <w:tc>
          <w:tcPr>
            <w:tcW w:w="2437" w:type="dxa"/>
            <w:tcBorders>
              <w:right w:val="single" w:color="auto" w:sz="4" w:space="0"/>
            </w:tcBorders>
            <w:vAlign w:val="center"/>
          </w:tcPr>
          <w:p w14:paraId="1E61075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台车</w:t>
            </w:r>
          </w:p>
        </w:tc>
        <w:tc>
          <w:tcPr>
            <w:tcW w:w="1457" w:type="dxa"/>
            <w:tcBorders>
              <w:left w:val="single" w:color="auto" w:sz="4" w:space="0"/>
            </w:tcBorders>
            <w:vAlign w:val="center"/>
          </w:tcPr>
          <w:p w14:paraId="2AC86BA1">
            <w:pPr>
              <w:jc w:val="center"/>
              <w:rPr>
                <w:rFonts w:hint="eastAsia" w:ascii="仿宋" w:hAnsi="仿宋" w:eastAsia="仿宋" w:cs="仿宋"/>
                <w:color w:val="auto"/>
                <w:kern w:val="2"/>
                <w:sz w:val="24"/>
                <w:szCs w:val="24"/>
                <w:lang w:val="en-US" w:eastAsia="zh-CN" w:bidi="ar-SA"/>
              </w:rPr>
            </w:pPr>
          </w:p>
        </w:tc>
        <w:tc>
          <w:tcPr>
            <w:tcW w:w="709" w:type="dxa"/>
            <w:vAlign w:val="center"/>
          </w:tcPr>
          <w:p w14:paraId="7E79C6D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台</w:t>
            </w:r>
          </w:p>
        </w:tc>
        <w:tc>
          <w:tcPr>
            <w:tcW w:w="693" w:type="dxa"/>
            <w:vAlign w:val="center"/>
          </w:tcPr>
          <w:p w14:paraId="2B322AA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p>
        </w:tc>
        <w:tc>
          <w:tcPr>
            <w:tcW w:w="962" w:type="dxa"/>
            <w:shd w:val="clear" w:color="auto" w:fill="auto"/>
            <w:vAlign w:val="top"/>
          </w:tcPr>
          <w:p w14:paraId="588317D0">
            <w:pPr>
              <w:spacing w:beforeLines="0" w:afterLines="0"/>
              <w:jc w:val="righ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2</w:t>
            </w:r>
            <w:r>
              <w:rPr>
                <w:rFonts w:hint="eastAsia" w:ascii="宋体" w:hAnsi="宋体"/>
                <w:color w:val="000000"/>
                <w:sz w:val="22"/>
                <w:szCs w:val="24"/>
              </w:rPr>
              <w:t>0000</w:t>
            </w:r>
          </w:p>
        </w:tc>
        <w:tc>
          <w:tcPr>
            <w:tcW w:w="1144" w:type="dxa"/>
            <w:vAlign w:val="center"/>
          </w:tcPr>
          <w:p w14:paraId="0077D177">
            <w:pPr>
              <w:jc w:val="center"/>
              <w:rPr>
                <w:rFonts w:hint="eastAsia" w:ascii="仿宋" w:hAnsi="仿宋" w:eastAsia="仿宋" w:cs="仿宋"/>
                <w:color w:val="auto"/>
                <w:sz w:val="24"/>
                <w:szCs w:val="24"/>
              </w:rPr>
            </w:pPr>
          </w:p>
        </w:tc>
      </w:tr>
      <w:tr w14:paraId="07993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exact"/>
          <w:jc w:val="center"/>
        </w:trPr>
        <w:tc>
          <w:tcPr>
            <w:tcW w:w="750" w:type="dxa"/>
            <w:shd w:val="clear" w:color="auto" w:fill="auto"/>
            <w:vAlign w:val="center"/>
          </w:tcPr>
          <w:p w14:paraId="5D989864">
            <w:pPr>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w:t>
            </w:r>
          </w:p>
        </w:tc>
        <w:tc>
          <w:tcPr>
            <w:tcW w:w="1144" w:type="dxa"/>
            <w:shd w:val="clear" w:color="auto" w:fill="auto"/>
            <w:vAlign w:val="center"/>
          </w:tcPr>
          <w:p w14:paraId="51F6A32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CME-S10</w:t>
            </w:r>
          </w:p>
        </w:tc>
        <w:tc>
          <w:tcPr>
            <w:tcW w:w="2437" w:type="dxa"/>
            <w:tcBorders>
              <w:right w:val="single" w:color="auto" w:sz="4" w:space="0"/>
            </w:tcBorders>
            <w:shd w:val="clear" w:color="auto" w:fill="auto"/>
            <w:vAlign w:val="center"/>
          </w:tcPr>
          <w:p w14:paraId="56A163C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工作站</w:t>
            </w:r>
          </w:p>
        </w:tc>
        <w:tc>
          <w:tcPr>
            <w:tcW w:w="1457" w:type="dxa"/>
            <w:tcBorders>
              <w:left w:val="single" w:color="auto" w:sz="4" w:space="0"/>
            </w:tcBorders>
            <w:shd w:val="clear" w:color="auto" w:fill="auto"/>
            <w:vAlign w:val="center"/>
          </w:tcPr>
          <w:p w14:paraId="0A1A58C0">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CME-S10</w:t>
            </w:r>
          </w:p>
        </w:tc>
        <w:tc>
          <w:tcPr>
            <w:tcW w:w="709" w:type="dxa"/>
            <w:shd w:val="clear" w:color="auto" w:fill="auto"/>
            <w:vAlign w:val="center"/>
          </w:tcPr>
          <w:p w14:paraId="5B94826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台</w:t>
            </w:r>
          </w:p>
        </w:tc>
        <w:tc>
          <w:tcPr>
            <w:tcW w:w="693" w:type="dxa"/>
            <w:shd w:val="clear" w:color="auto" w:fill="auto"/>
            <w:vAlign w:val="center"/>
          </w:tcPr>
          <w:p w14:paraId="3AAAFE38">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p>
        </w:tc>
        <w:tc>
          <w:tcPr>
            <w:tcW w:w="962" w:type="dxa"/>
            <w:shd w:val="clear" w:color="auto" w:fill="auto"/>
            <w:vAlign w:val="top"/>
          </w:tcPr>
          <w:p w14:paraId="02358ACF">
            <w:pPr>
              <w:spacing w:beforeLines="0" w:afterLines="0"/>
              <w:jc w:val="righ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8</w:t>
            </w:r>
            <w:r>
              <w:rPr>
                <w:rFonts w:hint="eastAsia" w:ascii="宋体" w:hAnsi="宋体"/>
                <w:color w:val="000000"/>
                <w:sz w:val="22"/>
                <w:szCs w:val="24"/>
              </w:rPr>
              <w:t>0000</w:t>
            </w:r>
          </w:p>
        </w:tc>
        <w:tc>
          <w:tcPr>
            <w:tcW w:w="1144" w:type="dxa"/>
            <w:vAlign w:val="center"/>
          </w:tcPr>
          <w:p w14:paraId="552EA058">
            <w:pPr>
              <w:jc w:val="center"/>
              <w:rPr>
                <w:rFonts w:hint="eastAsia" w:ascii="仿宋" w:hAnsi="仿宋" w:eastAsia="仿宋" w:cs="仿宋"/>
                <w:color w:val="auto"/>
                <w:sz w:val="24"/>
                <w:szCs w:val="24"/>
              </w:rPr>
            </w:pPr>
          </w:p>
        </w:tc>
      </w:tr>
      <w:tr w14:paraId="04809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exact"/>
          <w:jc w:val="center"/>
        </w:trPr>
        <w:tc>
          <w:tcPr>
            <w:tcW w:w="750" w:type="dxa"/>
            <w:vAlign w:val="center"/>
          </w:tcPr>
          <w:p w14:paraId="0631972B">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144" w:type="dxa"/>
            <w:vAlign w:val="center"/>
          </w:tcPr>
          <w:p w14:paraId="59A1118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7230AA</w:t>
            </w:r>
          </w:p>
        </w:tc>
        <w:tc>
          <w:tcPr>
            <w:tcW w:w="2437" w:type="dxa"/>
            <w:tcBorders>
              <w:right w:val="single" w:color="auto" w:sz="4" w:space="0"/>
            </w:tcBorders>
            <w:vAlign w:val="center"/>
          </w:tcPr>
          <w:p w14:paraId="364C2696">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0度鼻镜</w:t>
            </w:r>
          </w:p>
        </w:tc>
        <w:tc>
          <w:tcPr>
            <w:tcW w:w="1457" w:type="dxa"/>
            <w:tcBorders>
              <w:left w:val="single" w:color="auto" w:sz="4" w:space="0"/>
            </w:tcBorders>
            <w:vAlign w:val="center"/>
          </w:tcPr>
          <w:p w14:paraId="0649DACF">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7230AA</w:t>
            </w:r>
          </w:p>
        </w:tc>
        <w:tc>
          <w:tcPr>
            <w:tcW w:w="709" w:type="dxa"/>
            <w:vAlign w:val="center"/>
          </w:tcPr>
          <w:p w14:paraId="31DAD08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根</w:t>
            </w:r>
          </w:p>
        </w:tc>
        <w:tc>
          <w:tcPr>
            <w:tcW w:w="693" w:type="dxa"/>
            <w:vAlign w:val="center"/>
          </w:tcPr>
          <w:p w14:paraId="47663ECA">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p>
        </w:tc>
        <w:tc>
          <w:tcPr>
            <w:tcW w:w="962" w:type="dxa"/>
            <w:shd w:val="clear" w:color="auto" w:fill="auto"/>
            <w:vAlign w:val="top"/>
          </w:tcPr>
          <w:p w14:paraId="4EB6E61D">
            <w:pPr>
              <w:spacing w:beforeLines="0" w:afterLines="0"/>
              <w:jc w:val="righ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8</w:t>
            </w:r>
            <w:r>
              <w:rPr>
                <w:rFonts w:hint="eastAsia" w:ascii="宋体" w:hAnsi="宋体"/>
                <w:color w:val="000000"/>
                <w:sz w:val="22"/>
                <w:szCs w:val="24"/>
              </w:rPr>
              <w:t>0000</w:t>
            </w:r>
          </w:p>
        </w:tc>
        <w:tc>
          <w:tcPr>
            <w:tcW w:w="1144" w:type="dxa"/>
            <w:vAlign w:val="center"/>
          </w:tcPr>
          <w:p w14:paraId="1DA87C5C">
            <w:pPr>
              <w:jc w:val="center"/>
              <w:rPr>
                <w:rFonts w:hint="eastAsia" w:ascii="仿宋" w:hAnsi="仿宋" w:eastAsia="仿宋" w:cs="仿宋"/>
                <w:color w:val="auto"/>
                <w:sz w:val="24"/>
                <w:szCs w:val="24"/>
              </w:rPr>
            </w:pPr>
          </w:p>
        </w:tc>
      </w:tr>
      <w:tr w14:paraId="1CA34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750" w:type="dxa"/>
            <w:vAlign w:val="center"/>
          </w:tcPr>
          <w:p w14:paraId="48C378B2">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144" w:type="dxa"/>
            <w:vAlign w:val="center"/>
          </w:tcPr>
          <w:p w14:paraId="26C0AB5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7230CA</w:t>
            </w:r>
          </w:p>
        </w:tc>
        <w:tc>
          <w:tcPr>
            <w:tcW w:w="2437" w:type="dxa"/>
            <w:tcBorders>
              <w:right w:val="single" w:color="auto" w:sz="4" w:space="0"/>
            </w:tcBorders>
            <w:vAlign w:val="center"/>
          </w:tcPr>
          <w:p w14:paraId="7B65A30E">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70度鼻镜</w:t>
            </w:r>
          </w:p>
        </w:tc>
        <w:tc>
          <w:tcPr>
            <w:tcW w:w="1457" w:type="dxa"/>
            <w:tcBorders>
              <w:left w:val="single" w:color="auto" w:sz="4" w:space="0"/>
            </w:tcBorders>
            <w:vAlign w:val="center"/>
          </w:tcPr>
          <w:p w14:paraId="7AB17259">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7230CA</w:t>
            </w:r>
          </w:p>
        </w:tc>
        <w:tc>
          <w:tcPr>
            <w:tcW w:w="709" w:type="dxa"/>
            <w:vAlign w:val="center"/>
          </w:tcPr>
          <w:p w14:paraId="72EF0A21">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根</w:t>
            </w:r>
          </w:p>
        </w:tc>
        <w:tc>
          <w:tcPr>
            <w:tcW w:w="693" w:type="dxa"/>
            <w:vAlign w:val="center"/>
          </w:tcPr>
          <w:p w14:paraId="5E21A2DC">
            <w:pPr>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w:t>
            </w:r>
          </w:p>
        </w:tc>
        <w:tc>
          <w:tcPr>
            <w:tcW w:w="962" w:type="dxa"/>
            <w:shd w:val="clear" w:color="auto" w:fill="auto"/>
            <w:vAlign w:val="top"/>
          </w:tcPr>
          <w:p w14:paraId="164EA7E2">
            <w:pPr>
              <w:spacing w:beforeLines="0" w:afterLines="0"/>
              <w:jc w:val="right"/>
              <w:rPr>
                <w:rFonts w:hint="eastAsia" w:ascii="宋体" w:hAnsi="宋体" w:eastAsia="宋体" w:cs="Times New Roman"/>
                <w:color w:val="000000"/>
                <w:kern w:val="2"/>
                <w:sz w:val="22"/>
                <w:szCs w:val="24"/>
                <w:lang w:val="en-US" w:eastAsia="zh-CN" w:bidi="ar-SA"/>
              </w:rPr>
            </w:pPr>
            <w:r>
              <w:rPr>
                <w:rFonts w:hint="eastAsia" w:ascii="宋体" w:hAnsi="宋体"/>
                <w:color w:val="000000"/>
                <w:sz w:val="22"/>
                <w:szCs w:val="24"/>
                <w:lang w:val="en-US" w:eastAsia="zh-CN"/>
              </w:rPr>
              <w:t>8</w:t>
            </w:r>
            <w:r>
              <w:rPr>
                <w:rFonts w:hint="eastAsia" w:ascii="宋体" w:hAnsi="宋体"/>
                <w:color w:val="000000"/>
                <w:sz w:val="22"/>
                <w:szCs w:val="24"/>
              </w:rPr>
              <w:t>0000</w:t>
            </w:r>
          </w:p>
        </w:tc>
        <w:tc>
          <w:tcPr>
            <w:tcW w:w="1144" w:type="dxa"/>
            <w:vAlign w:val="center"/>
          </w:tcPr>
          <w:p w14:paraId="5D3B96AB">
            <w:pPr>
              <w:jc w:val="center"/>
              <w:rPr>
                <w:rFonts w:hint="eastAsia" w:ascii="仿宋" w:hAnsi="仿宋" w:eastAsia="仿宋" w:cs="仿宋"/>
                <w:color w:val="auto"/>
                <w:sz w:val="24"/>
                <w:szCs w:val="24"/>
              </w:rPr>
            </w:pPr>
          </w:p>
        </w:tc>
      </w:tr>
    </w:tbl>
    <w:p w14:paraId="4E9ECF73">
      <w:pPr>
        <w:spacing w:line="240" w:lineRule="exact"/>
        <w:ind w:firstLine="240" w:firstLineChars="100"/>
        <w:rPr>
          <w:rFonts w:hint="eastAsia" w:ascii="仿宋" w:hAnsi="仿宋" w:eastAsia="仿宋" w:cs="仿宋"/>
          <w:color w:val="auto"/>
          <w:sz w:val="24"/>
          <w:szCs w:val="24"/>
        </w:rPr>
      </w:pPr>
    </w:p>
    <w:p w14:paraId="0BD4AA21">
      <w:pPr>
        <w:pStyle w:val="6"/>
        <w:spacing w:before="0" w:beforeAutospacing="0" w:after="0" w:afterAutospacing="0" w:line="300" w:lineRule="atLeast"/>
        <w:rPr>
          <w:rFonts w:hint="eastAsia" w:ascii="仿宋" w:hAnsi="仿宋" w:eastAsia="仿宋" w:cs="仿宋"/>
          <w:color w:val="auto"/>
          <w:sz w:val="24"/>
          <w:szCs w:val="24"/>
        </w:rPr>
      </w:pPr>
      <w:r>
        <w:rPr>
          <w:rFonts w:hint="eastAsia" w:ascii="仿宋" w:hAnsi="仿宋" w:eastAsia="仿宋" w:cs="仿宋"/>
          <w:color w:val="auto"/>
          <w:sz w:val="24"/>
          <w:szCs w:val="24"/>
        </w:rPr>
        <w:t>注：以医院科室签字认可配置为准。本配置清单与合同正本一起生效。</w:t>
      </w:r>
    </w:p>
    <w:p w14:paraId="3BBBA53A">
      <w:pPr>
        <w:spacing w:line="300" w:lineRule="atLeast"/>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医疗卫生机构医药产品廉洁购销合同</w:t>
      </w:r>
    </w:p>
    <w:p w14:paraId="3BF910F9">
      <w:pPr>
        <w:spacing w:line="300" w:lineRule="atLeas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甲方：首都医科大学附属北京同仁医院</w:t>
      </w:r>
    </w:p>
    <w:p w14:paraId="1054001C">
      <w:pPr>
        <w:spacing w:line="300" w:lineRule="atLeast"/>
        <w:rPr>
          <w:rFonts w:hint="eastAsia" w:ascii="仿宋" w:hAnsi="仿宋" w:eastAsia="仿宋" w:cs="仿宋"/>
          <w:color w:val="auto"/>
          <w:kern w:val="0"/>
          <w:sz w:val="24"/>
          <w:szCs w:val="24"/>
        </w:rPr>
      </w:pPr>
    </w:p>
    <w:p w14:paraId="7A6E0714">
      <w:pPr>
        <w:spacing w:line="300" w:lineRule="atLeas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乙方：</w:t>
      </w:r>
      <w:r>
        <w:rPr>
          <w:rFonts w:hint="eastAsia" w:ascii="仿宋" w:hAnsi="仿宋" w:eastAsia="仿宋" w:cs="仿宋"/>
          <w:color w:val="auto"/>
          <w:kern w:val="0"/>
          <w:sz w:val="24"/>
          <w:szCs w:val="24"/>
          <w:lang w:val="en-US" w:eastAsia="zh-CN"/>
        </w:rPr>
        <w:t>北京宏昌雨科技发展有限公司</w:t>
      </w:r>
    </w:p>
    <w:p w14:paraId="799F70FD">
      <w:pPr>
        <w:spacing w:line="300" w:lineRule="atLeas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 </w:t>
      </w:r>
    </w:p>
    <w:p w14:paraId="55CCA107">
      <w:pPr>
        <w:spacing w:line="300" w:lineRule="atLeas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为进一步加强医疗卫生行风建设，规范医疗卫生机构医药购销行为，有效防范商业贿赂行为，营造公平交易、诚实守信的购销环境，经甲、乙双方协商，同意签订本合同，并共同遵守：</w:t>
      </w:r>
    </w:p>
    <w:p w14:paraId="44208D70">
      <w:pPr>
        <w:spacing w:line="300" w:lineRule="atLeas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一、甲乙双方按照《合同法》及医药产品购销合同约定购销药品、医用设备、医用耗材等医药产品。</w:t>
      </w:r>
    </w:p>
    <w:p w14:paraId="19C38F03">
      <w:pPr>
        <w:spacing w:line="300" w:lineRule="atLeas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二、甲方应当严格执行医药产品购销合同验收、入库制度，对采购医药产品及发票进行查验，不得违反有关规定合同外采购、违价采购或从非规定渠道采购。 </w:t>
      </w:r>
    </w:p>
    <w:p w14:paraId="0D239E7C">
      <w:pPr>
        <w:spacing w:line="300" w:lineRule="atLeas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FA8BA33">
      <w:pPr>
        <w:spacing w:line="300" w:lineRule="atLeas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四、严禁甲方工作人员利用任何途径和方式，为乙方统计医师个人及临床科室有关医药产品用量信息，或为乙方统计提供便利。</w:t>
      </w:r>
    </w:p>
    <w:p w14:paraId="113E2BDA">
      <w:pPr>
        <w:spacing w:line="300" w:lineRule="atLeas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五、乙方不得以回扣、宴请等方式影响甲方工作人员采购或使用医药产品的选择权，不得在学术活动中提供旅游、超标准支付食宿费用。 </w:t>
      </w:r>
    </w:p>
    <w:p w14:paraId="18AD7500">
      <w:pPr>
        <w:spacing w:line="300" w:lineRule="atLeas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六、乙方指定补充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24B7D847">
      <w:pPr>
        <w:spacing w:line="300" w:lineRule="atLeas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14:paraId="42BB5D09">
      <w:pPr>
        <w:spacing w:line="300" w:lineRule="atLeas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八、本合同作为医药产品购销合同的重要组成部分，与购销合同一并执行，具有同等的法律效力。</w:t>
      </w:r>
    </w:p>
    <w:p w14:paraId="23354164">
      <w:pPr>
        <w:spacing w:line="300" w:lineRule="atLeast"/>
        <w:ind w:firstLine="480" w:firstLineChars="20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九、本合同一式三份，甲、乙双方各执一份，甲方纪检监察部门执一份，并从签订之日起生效。</w:t>
      </w:r>
    </w:p>
    <w:p w14:paraId="64F2B10B">
      <w:pPr>
        <w:spacing w:line="300" w:lineRule="atLeast"/>
        <w:rPr>
          <w:rFonts w:hint="eastAsia" w:ascii="仿宋" w:hAnsi="仿宋" w:eastAsia="仿宋" w:cs="仿宋"/>
          <w:color w:val="auto"/>
          <w:kern w:val="0"/>
          <w:sz w:val="24"/>
          <w:szCs w:val="24"/>
        </w:rPr>
      </w:pPr>
    </w:p>
    <w:p w14:paraId="556EF5EE">
      <w:pPr>
        <w:spacing w:line="300" w:lineRule="atLeast"/>
        <w:rPr>
          <w:rFonts w:hint="eastAsia" w:ascii="仿宋" w:hAnsi="仿宋" w:eastAsia="仿宋" w:cs="仿宋"/>
          <w:color w:val="auto"/>
          <w:kern w:val="0"/>
          <w:sz w:val="24"/>
          <w:szCs w:val="24"/>
        </w:rPr>
      </w:pPr>
    </w:p>
    <w:p w14:paraId="5EA6DF8B">
      <w:pPr>
        <w:spacing w:line="300" w:lineRule="atLeast"/>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 xml:space="preserve">甲方（盖章）：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乙方（盖章）：</w:t>
      </w:r>
      <w:r>
        <w:rPr>
          <w:rFonts w:hint="eastAsia" w:ascii="仿宋" w:hAnsi="仿宋" w:eastAsia="仿宋" w:cs="仿宋"/>
          <w:color w:val="auto"/>
          <w:kern w:val="0"/>
          <w:sz w:val="24"/>
          <w:szCs w:val="24"/>
          <w:lang w:val="en-US" w:eastAsia="zh-CN"/>
        </w:rPr>
        <w:t>北京宏昌雨科技发展</w:t>
      </w:r>
    </w:p>
    <w:p w14:paraId="4AB2360B">
      <w:pPr>
        <w:spacing w:line="300" w:lineRule="atLeast"/>
        <w:ind w:firstLine="6240" w:firstLineChars="260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有限公司</w:t>
      </w:r>
      <w:r>
        <w:rPr>
          <w:rFonts w:hint="eastAsia" w:ascii="仿宋" w:hAnsi="仿宋" w:eastAsia="仿宋" w:cs="仿宋"/>
          <w:color w:val="auto"/>
          <w:kern w:val="0"/>
          <w:sz w:val="24"/>
          <w:szCs w:val="24"/>
        </w:rPr>
        <w:t xml:space="preserve"> </w:t>
      </w:r>
    </w:p>
    <w:p w14:paraId="3E0BDDE8">
      <w:pPr>
        <w:spacing w:line="300" w:lineRule="atLeas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法定代表人（负责人）：                法定代表人（负责人）：</w:t>
      </w:r>
    </w:p>
    <w:p w14:paraId="7DDF0067">
      <w:pPr>
        <w:spacing w:line="300" w:lineRule="atLeast"/>
        <w:rPr>
          <w:rFonts w:hint="eastAsia" w:ascii="仿宋" w:hAnsi="仿宋" w:eastAsia="仿宋" w:cs="仿宋"/>
          <w:color w:val="auto"/>
          <w:kern w:val="0"/>
          <w:sz w:val="24"/>
          <w:szCs w:val="24"/>
        </w:rPr>
      </w:pPr>
    </w:p>
    <w:p w14:paraId="5F2A14D8">
      <w:pPr>
        <w:spacing w:line="300" w:lineRule="atLeas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经办人签名：</w:t>
      </w:r>
      <w:r>
        <w:rPr>
          <w:rFonts w:hint="eastAsia" w:ascii="仿宋" w:hAnsi="仿宋" w:eastAsia="仿宋" w:cs="仿宋"/>
          <w:color w:val="auto"/>
          <w:sz w:val="24"/>
          <w:szCs w:val="24"/>
          <w:lang w:val="en-US" w:eastAsia="zh-CN"/>
        </w:rPr>
        <w:t>胡旸</w:t>
      </w:r>
      <w:r>
        <w:rPr>
          <w:rFonts w:hint="eastAsia" w:ascii="仿宋" w:hAnsi="仿宋" w:eastAsia="仿宋" w:cs="仿宋"/>
          <w:color w:val="auto"/>
          <w:sz w:val="24"/>
          <w:szCs w:val="24"/>
        </w:rPr>
        <w:t xml:space="preserve">   </w:t>
      </w:r>
      <w:r>
        <w:rPr>
          <w:rFonts w:hint="eastAsia" w:ascii="仿宋" w:hAnsi="仿宋" w:eastAsia="仿宋" w:cs="仿宋"/>
          <w:color w:val="auto"/>
          <w:kern w:val="0"/>
          <w:sz w:val="24"/>
          <w:szCs w:val="24"/>
        </w:rPr>
        <w:t xml:space="preserve">                   经办人签名：</w:t>
      </w:r>
    </w:p>
    <w:p w14:paraId="0A490DCE">
      <w:pPr>
        <w:pStyle w:val="2"/>
        <w:rPr>
          <w:rFonts w:hint="eastAsia" w:ascii="仿宋" w:hAnsi="仿宋" w:eastAsia="仿宋" w:cs="仿宋"/>
          <w:color w:val="auto"/>
          <w:sz w:val="24"/>
          <w:szCs w:val="24"/>
        </w:rPr>
      </w:pPr>
    </w:p>
    <w:p w14:paraId="0E7072EC">
      <w:pPr>
        <w:spacing w:line="300" w:lineRule="atLeast"/>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2026</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 xml:space="preserve">日                       </w:t>
      </w:r>
      <w:r>
        <w:rPr>
          <w:rFonts w:hint="eastAsia" w:ascii="仿宋" w:hAnsi="仿宋" w:eastAsia="仿宋" w:cs="仿宋"/>
          <w:color w:val="auto"/>
          <w:kern w:val="0"/>
          <w:sz w:val="24"/>
          <w:szCs w:val="24"/>
          <w:lang w:val="en-US" w:eastAsia="zh-CN"/>
        </w:rPr>
        <w:t>2026</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15</w:t>
      </w:r>
      <w:r>
        <w:rPr>
          <w:rFonts w:hint="eastAsia" w:ascii="仿宋" w:hAnsi="仿宋" w:eastAsia="仿宋" w:cs="仿宋"/>
          <w:color w:val="auto"/>
          <w:kern w:val="0"/>
          <w:sz w:val="24"/>
          <w:szCs w:val="24"/>
        </w:rPr>
        <w:t xml:space="preserve">日 </w:t>
      </w:r>
    </w:p>
    <w:bookmarkEnd w:id="0"/>
    <w:p w14:paraId="71844367">
      <w:pPr>
        <w:rPr>
          <w:rFonts w:hint="eastAsia" w:ascii="仿宋" w:hAnsi="仿宋" w:eastAsia="仿宋" w:cs="仿宋"/>
          <w:color w:val="auto"/>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16703">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A2329">
                          <w:pPr>
                            <w:pStyle w:val="4"/>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767A2329">
                    <w:pPr>
                      <w:pStyle w:val="4"/>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A52B9">
    <w:pPr>
      <w:pStyle w:val="5"/>
      <w:pBdr>
        <w:bottom w:val="none" w:color="auto" w:sz="0" w:space="1"/>
      </w:pBdr>
      <w:jc w:val="both"/>
      <w:rPr>
        <w:rFonts w:ascii="黑体" w:hAnsi="黑体" w:eastAsia="黑体" w:cs="黑体"/>
        <w:sz w:val="21"/>
        <w:szCs w:val="21"/>
      </w:rPr>
    </w:pPr>
  </w:p>
  <w:p w14:paraId="554484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D514E"/>
    <w:multiLevelType w:val="multilevel"/>
    <w:tmpl w:val="6EED514E"/>
    <w:lvl w:ilvl="0" w:tentative="0">
      <w:start w:val="1"/>
      <w:numFmt w:val="decimal"/>
      <w:lvlText w:val="%1）"/>
      <w:lvlJc w:val="left"/>
      <w:pPr>
        <w:tabs>
          <w:tab w:val="left" w:pos="1140"/>
        </w:tabs>
        <w:ind w:left="1140" w:hanging="720"/>
      </w:pPr>
      <w:rPr>
        <w:rFonts w:hint="default"/>
      </w:rPr>
    </w:lvl>
    <w:lvl w:ilvl="1" w:tentative="0">
      <w:start w:val="7"/>
      <w:numFmt w:val="japaneseCounting"/>
      <w:lvlText w:val="%2、"/>
      <w:lvlJc w:val="left"/>
      <w:pPr>
        <w:ind w:left="1140" w:hanging="720"/>
      </w:pPr>
      <w:rPr>
        <w:rFonts w:hint="default"/>
      </w:rPr>
    </w:lvl>
    <w:lvl w:ilvl="2" w:tentative="0">
      <w:start w:val="15"/>
      <w:numFmt w:val="bullet"/>
      <w:lvlText w:val="▲"/>
      <w:lvlJc w:val="left"/>
      <w:pPr>
        <w:ind w:left="1200" w:hanging="360"/>
      </w:pPr>
      <w:rPr>
        <w:rFonts w:hint="eastAsia" w:ascii="宋体" w:hAnsi="宋体" w:eastAsia="宋体" w:cs="Times New Roman"/>
      </w:rPr>
    </w:lvl>
    <w:lvl w:ilvl="3" w:tentative="0">
      <w:start w:val="1"/>
      <w:numFmt w:val="decimal"/>
      <w:lvlText w:val="%4、"/>
      <w:lvlJc w:val="left"/>
      <w:pPr>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OGU2YzZlYzM3MTE1MmYxNjJiM2I5ZmExNWM3YmUifQ=="/>
  </w:docVars>
  <w:rsids>
    <w:rsidRoot w:val="00172A27"/>
    <w:rsid w:val="005E2A20"/>
    <w:rsid w:val="07F309DE"/>
    <w:rsid w:val="08267A3D"/>
    <w:rsid w:val="1A815340"/>
    <w:rsid w:val="1E050335"/>
    <w:rsid w:val="201F3AB7"/>
    <w:rsid w:val="24CB46E2"/>
    <w:rsid w:val="2DFB0E33"/>
    <w:rsid w:val="300B3885"/>
    <w:rsid w:val="369B553D"/>
    <w:rsid w:val="4F0A051A"/>
    <w:rsid w:val="4F18038A"/>
    <w:rsid w:val="51701A46"/>
    <w:rsid w:val="55C45E2B"/>
    <w:rsid w:val="58586CFE"/>
    <w:rsid w:val="58D81B09"/>
    <w:rsid w:val="678F1D7F"/>
    <w:rsid w:val="6A9E67F3"/>
    <w:rsid w:val="6D582E02"/>
    <w:rsid w:val="71BA7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ody Text"/>
    <w:basedOn w:val="1"/>
    <w:qFormat/>
    <w:uiPriority w:val="99"/>
    <w:pPr>
      <w:tabs>
        <w:tab w:val="left" w:pos="567"/>
      </w:tabs>
      <w:spacing w:before="120" w:line="22" w:lineRule="atLeast"/>
    </w:pPr>
    <w:rPr>
      <w:rFonts w:ascii="宋体" w:hAnsi="宋体"/>
      <w:sz w:val="24"/>
    </w:rPr>
  </w:style>
  <w:style w:type="paragraph" w:styleId="4">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2645</Words>
  <Characters>2930</Characters>
  <Lines>0</Lines>
  <Paragraphs>0</Paragraphs>
  <TotalTime>8</TotalTime>
  <ScaleCrop>false</ScaleCrop>
  <LinksUpToDate>false</LinksUpToDate>
  <CharactersWithSpaces>3263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2026-05-11T10:48:00Z</dcterms:created>
  <dc:creator>Admin</dc:creator>
  <cp:lastModifiedBy>王阳</cp:lastModifiedBy>
  <dcterms:modified xsi:type="dcterms:W3CDTF">2026-05-13T03:42:06Z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D7D4593702B74DCF994C2A17721216E8</vt:lpwstr>
  </property>
  <property fmtid="{D5CDD505-2E9C-101B-9397-08002B2CF9AE}" pid="4" name="KSOTemplateDocerSaveRecord">
    <vt:lpwstr>eyJoZGlkIjoiOWRmODZhZTQzYTRmYzNlYmU3MDkyOTEyMjJkNTcxNDUiLCJ1c2VySWQiOiIzMjAyODIzMzkifQ==</vt:lpwstr>
  </property>
</Properties>
</file>