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8D2BB" w14:textId="77777777" w:rsidR="007852E6" w:rsidRDefault="007852E6" w:rsidP="007852E6">
      <w:pPr>
        <w:tabs>
          <w:tab w:val="left" w:pos="900"/>
          <w:tab w:val="left" w:pos="1080"/>
        </w:tabs>
        <w:spacing w:line="480" w:lineRule="auto"/>
        <w:contextualSpacing/>
        <w:jc w:val="center"/>
        <w:rPr>
          <w:rFonts w:asciiTheme="minorEastAsia" w:hAnsiTheme="minorEastAsia" w:cs="Times New Roman" w:hint="eastAsia"/>
          <w:b/>
          <w:kern w:val="0"/>
          <w:sz w:val="56"/>
          <w:szCs w:val="18"/>
        </w:rPr>
      </w:pPr>
    </w:p>
    <w:p w14:paraId="457054E2" w14:textId="12521052" w:rsidR="00AC077F" w:rsidRDefault="007852E6" w:rsidP="007852E6">
      <w:pPr>
        <w:tabs>
          <w:tab w:val="left" w:pos="900"/>
          <w:tab w:val="left" w:pos="1080"/>
        </w:tabs>
        <w:spacing w:line="480" w:lineRule="auto"/>
        <w:contextualSpacing/>
        <w:jc w:val="center"/>
        <w:rPr>
          <w:rFonts w:asciiTheme="minorEastAsia" w:hAnsiTheme="minorEastAsia" w:cs="Times New Roman" w:hint="eastAsia"/>
          <w:b/>
          <w:kern w:val="0"/>
          <w:sz w:val="56"/>
          <w:szCs w:val="18"/>
        </w:rPr>
      </w:pPr>
      <w:r w:rsidRPr="007852E6">
        <w:rPr>
          <w:rFonts w:asciiTheme="minorEastAsia" w:hAnsiTheme="minorEastAsia" w:cs="Times New Roman" w:hint="eastAsia"/>
          <w:b/>
          <w:kern w:val="0"/>
          <w:sz w:val="56"/>
          <w:szCs w:val="18"/>
        </w:rPr>
        <w:t>北京水利水电学校2026年后勤物业综合服务采购项目</w:t>
      </w:r>
    </w:p>
    <w:p w14:paraId="11C951F0" w14:textId="77777777" w:rsidR="007852E6" w:rsidRDefault="007852E6" w:rsidP="007852E6">
      <w:pPr>
        <w:tabs>
          <w:tab w:val="left" w:pos="900"/>
          <w:tab w:val="left" w:pos="1080"/>
        </w:tabs>
        <w:spacing w:line="480" w:lineRule="auto"/>
        <w:contextualSpacing/>
        <w:jc w:val="center"/>
        <w:rPr>
          <w:rFonts w:asciiTheme="minorEastAsia" w:hAnsiTheme="minorEastAsia" w:cs="Times New Roman" w:hint="eastAsia"/>
          <w:b/>
          <w:kern w:val="0"/>
          <w:sz w:val="56"/>
          <w:szCs w:val="18"/>
        </w:rPr>
      </w:pPr>
    </w:p>
    <w:p w14:paraId="0519F47C" w14:textId="77777777" w:rsidR="007852E6" w:rsidRDefault="007852E6" w:rsidP="007852E6">
      <w:pPr>
        <w:tabs>
          <w:tab w:val="left" w:pos="900"/>
          <w:tab w:val="left" w:pos="1080"/>
        </w:tabs>
        <w:spacing w:line="480" w:lineRule="auto"/>
        <w:contextualSpacing/>
        <w:jc w:val="center"/>
        <w:rPr>
          <w:rFonts w:asciiTheme="minorEastAsia" w:hAnsiTheme="minorEastAsia" w:cs="Times New Roman" w:hint="eastAsia"/>
          <w:b/>
          <w:kern w:val="0"/>
          <w:sz w:val="72"/>
          <w:szCs w:val="18"/>
        </w:rPr>
      </w:pPr>
      <w:r w:rsidRPr="007852E6">
        <w:rPr>
          <w:rFonts w:asciiTheme="minorEastAsia" w:hAnsiTheme="minorEastAsia" w:cs="Times New Roman"/>
          <w:b/>
          <w:kern w:val="0"/>
          <w:sz w:val="72"/>
          <w:szCs w:val="18"/>
        </w:rPr>
        <w:t>物</w:t>
      </w:r>
    </w:p>
    <w:p w14:paraId="499834E1" w14:textId="77777777" w:rsidR="007852E6" w:rsidRPr="007852E6" w:rsidRDefault="007852E6" w:rsidP="007852E6">
      <w:pPr>
        <w:tabs>
          <w:tab w:val="left" w:pos="900"/>
          <w:tab w:val="left" w:pos="1080"/>
        </w:tabs>
        <w:spacing w:line="480" w:lineRule="auto"/>
        <w:contextualSpacing/>
        <w:jc w:val="center"/>
        <w:rPr>
          <w:rFonts w:asciiTheme="minorEastAsia" w:hAnsiTheme="minorEastAsia" w:cs="Times New Roman" w:hint="eastAsia"/>
          <w:b/>
          <w:kern w:val="0"/>
          <w:sz w:val="72"/>
          <w:szCs w:val="18"/>
        </w:rPr>
      </w:pPr>
    </w:p>
    <w:p w14:paraId="52B80B12" w14:textId="77777777" w:rsidR="007852E6" w:rsidRDefault="007852E6" w:rsidP="007852E6">
      <w:pPr>
        <w:tabs>
          <w:tab w:val="left" w:pos="900"/>
          <w:tab w:val="left" w:pos="1080"/>
        </w:tabs>
        <w:spacing w:line="480" w:lineRule="auto"/>
        <w:contextualSpacing/>
        <w:jc w:val="center"/>
        <w:rPr>
          <w:rFonts w:asciiTheme="minorEastAsia" w:hAnsiTheme="minorEastAsia" w:cs="Times New Roman" w:hint="eastAsia"/>
          <w:b/>
          <w:kern w:val="0"/>
          <w:sz w:val="72"/>
          <w:szCs w:val="18"/>
        </w:rPr>
      </w:pPr>
      <w:r w:rsidRPr="007852E6">
        <w:rPr>
          <w:rFonts w:asciiTheme="minorEastAsia" w:hAnsiTheme="minorEastAsia" w:cs="Times New Roman"/>
          <w:b/>
          <w:kern w:val="0"/>
          <w:sz w:val="72"/>
          <w:szCs w:val="18"/>
        </w:rPr>
        <w:t>业</w:t>
      </w:r>
    </w:p>
    <w:p w14:paraId="6F317CC5" w14:textId="77777777" w:rsidR="007852E6" w:rsidRPr="007852E6" w:rsidRDefault="007852E6" w:rsidP="007852E6">
      <w:pPr>
        <w:tabs>
          <w:tab w:val="left" w:pos="900"/>
          <w:tab w:val="left" w:pos="1080"/>
        </w:tabs>
        <w:spacing w:line="480" w:lineRule="auto"/>
        <w:contextualSpacing/>
        <w:jc w:val="center"/>
        <w:rPr>
          <w:rFonts w:asciiTheme="minorEastAsia" w:hAnsiTheme="minorEastAsia" w:cs="Times New Roman" w:hint="eastAsia"/>
          <w:b/>
          <w:kern w:val="0"/>
          <w:sz w:val="72"/>
          <w:szCs w:val="18"/>
        </w:rPr>
      </w:pPr>
    </w:p>
    <w:p w14:paraId="49E8EEB7" w14:textId="77777777" w:rsidR="007852E6" w:rsidRDefault="007852E6" w:rsidP="007852E6">
      <w:pPr>
        <w:tabs>
          <w:tab w:val="left" w:pos="900"/>
          <w:tab w:val="left" w:pos="1080"/>
        </w:tabs>
        <w:spacing w:line="480" w:lineRule="auto"/>
        <w:contextualSpacing/>
        <w:jc w:val="center"/>
        <w:rPr>
          <w:rFonts w:asciiTheme="minorEastAsia" w:hAnsiTheme="minorEastAsia" w:cs="Times New Roman" w:hint="eastAsia"/>
          <w:b/>
          <w:kern w:val="0"/>
          <w:sz w:val="72"/>
          <w:szCs w:val="18"/>
        </w:rPr>
      </w:pPr>
      <w:r w:rsidRPr="007852E6">
        <w:rPr>
          <w:rFonts w:asciiTheme="minorEastAsia" w:hAnsiTheme="minorEastAsia" w:cs="Times New Roman"/>
          <w:b/>
          <w:kern w:val="0"/>
          <w:sz w:val="72"/>
          <w:szCs w:val="18"/>
        </w:rPr>
        <w:t>合</w:t>
      </w:r>
    </w:p>
    <w:p w14:paraId="588C7405" w14:textId="77777777" w:rsidR="007852E6" w:rsidRPr="007852E6" w:rsidRDefault="007852E6" w:rsidP="007852E6">
      <w:pPr>
        <w:tabs>
          <w:tab w:val="left" w:pos="900"/>
          <w:tab w:val="left" w:pos="1080"/>
        </w:tabs>
        <w:spacing w:line="480" w:lineRule="auto"/>
        <w:contextualSpacing/>
        <w:jc w:val="center"/>
        <w:rPr>
          <w:rFonts w:asciiTheme="minorEastAsia" w:hAnsiTheme="minorEastAsia" w:cs="Times New Roman" w:hint="eastAsia"/>
          <w:b/>
          <w:kern w:val="0"/>
          <w:sz w:val="72"/>
          <w:szCs w:val="18"/>
        </w:rPr>
      </w:pPr>
    </w:p>
    <w:p w14:paraId="63FE1330" w14:textId="081AC085" w:rsidR="007852E6" w:rsidRPr="007852E6" w:rsidRDefault="007852E6" w:rsidP="007852E6">
      <w:pPr>
        <w:tabs>
          <w:tab w:val="left" w:pos="900"/>
          <w:tab w:val="left" w:pos="1080"/>
        </w:tabs>
        <w:spacing w:line="480" w:lineRule="auto"/>
        <w:contextualSpacing/>
        <w:jc w:val="center"/>
        <w:rPr>
          <w:rFonts w:asciiTheme="minorEastAsia" w:hAnsiTheme="minorEastAsia" w:cs="Times New Roman" w:hint="eastAsia"/>
          <w:b/>
          <w:kern w:val="0"/>
          <w:sz w:val="72"/>
          <w:szCs w:val="18"/>
        </w:rPr>
      </w:pPr>
      <w:r w:rsidRPr="007852E6">
        <w:rPr>
          <w:rFonts w:asciiTheme="minorEastAsia" w:hAnsiTheme="minorEastAsia" w:cs="Times New Roman"/>
          <w:b/>
          <w:kern w:val="0"/>
          <w:sz w:val="72"/>
          <w:szCs w:val="18"/>
        </w:rPr>
        <w:t>同</w:t>
      </w:r>
    </w:p>
    <w:p w14:paraId="58B832AE" w14:textId="77777777" w:rsidR="007852E6" w:rsidRDefault="007852E6" w:rsidP="007852E6">
      <w:pPr>
        <w:tabs>
          <w:tab w:val="left" w:pos="900"/>
          <w:tab w:val="left" w:pos="1080"/>
        </w:tabs>
        <w:spacing w:line="480" w:lineRule="auto"/>
        <w:contextualSpacing/>
        <w:jc w:val="center"/>
        <w:rPr>
          <w:rFonts w:asciiTheme="minorEastAsia" w:hAnsiTheme="minorEastAsia" w:cs="Times New Roman" w:hint="eastAsia"/>
          <w:b/>
          <w:kern w:val="0"/>
          <w:sz w:val="56"/>
          <w:szCs w:val="18"/>
        </w:rPr>
      </w:pPr>
    </w:p>
    <w:p w14:paraId="5094A8AC" w14:textId="08EBD048" w:rsidR="007852E6" w:rsidRPr="007852E6" w:rsidRDefault="007852E6" w:rsidP="007852E6">
      <w:pPr>
        <w:tabs>
          <w:tab w:val="left" w:pos="900"/>
          <w:tab w:val="left" w:pos="1080"/>
        </w:tabs>
        <w:spacing w:line="480" w:lineRule="auto"/>
        <w:contextualSpacing/>
        <w:jc w:val="center"/>
        <w:rPr>
          <w:rFonts w:asciiTheme="minorEastAsia" w:hAnsiTheme="minorEastAsia" w:cs="Times New Roman" w:hint="eastAsia"/>
          <w:kern w:val="0"/>
          <w:sz w:val="32"/>
          <w:szCs w:val="18"/>
        </w:rPr>
      </w:pPr>
      <w:r w:rsidRPr="007852E6">
        <w:rPr>
          <w:rFonts w:asciiTheme="minorEastAsia" w:hAnsiTheme="minorEastAsia" w:cs="Times New Roman" w:hint="eastAsia"/>
          <w:kern w:val="0"/>
          <w:sz w:val="32"/>
          <w:szCs w:val="18"/>
        </w:rPr>
        <w:t>甲方（采购人）：北京水利水电学校</w:t>
      </w:r>
    </w:p>
    <w:p w14:paraId="3DD23E41" w14:textId="3ABD3D77" w:rsidR="007852E6" w:rsidRPr="007852E6" w:rsidRDefault="007852E6" w:rsidP="007852E6">
      <w:pPr>
        <w:tabs>
          <w:tab w:val="left" w:pos="900"/>
          <w:tab w:val="left" w:pos="1080"/>
        </w:tabs>
        <w:spacing w:line="480" w:lineRule="auto"/>
        <w:contextualSpacing/>
        <w:jc w:val="center"/>
        <w:rPr>
          <w:rFonts w:asciiTheme="minorEastAsia" w:hAnsiTheme="minorEastAsia" w:cs="Times New Roman" w:hint="eastAsia"/>
          <w:kern w:val="0"/>
          <w:sz w:val="32"/>
          <w:szCs w:val="18"/>
        </w:rPr>
      </w:pPr>
      <w:r w:rsidRPr="007852E6">
        <w:rPr>
          <w:rFonts w:asciiTheme="minorEastAsia" w:hAnsiTheme="minorEastAsia" w:cs="Times New Roman" w:hint="eastAsia"/>
          <w:kern w:val="0"/>
          <w:sz w:val="32"/>
          <w:szCs w:val="18"/>
        </w:rPr>
        <w:t>乙方（供应商）：北京亿展资产管理有限公司</w:t>
      </w:r>
    </w:p>
    <w:p w14:paraId="4624435D" w14:textId="77777777" w:rsidR="007852E6" w:rsidRDefault="007852E6">
      <w:pPr>
        <w:widowControl/>
        <w:jc w:val="left"/>
        <w:rPr>
          <w:rFonts w:asciiTheme="minorEastAsia" w:hAnsiTheme="minorEastAsia" w:cs="Segoe UI" w:hint="eastAsia"/>
          <w:b/>
          <w:bCs/>
          <w:color w:val="0F1115"/>
          <w:kern w:val="0"/>
          <w:sz w:val="24"/>
          <w:szCs w:val="24"/>
        </w:rPr>
      </w:pPr>
      <w:bookmarkStart w:id="0" w:name="_Hlk167285151"/>
      <w:r>
        <w:rPr>
          <w:rFonts w:asciiTheme="minorEastAsia" w:hAnsiTheme="minorEastAsia" w:cs="Segoe UI"/>
          <w:b/>
          <w:bCs/>
          <w:color w:val="0F1115"/>
          <w:kern w:val="0"/>
          <w:sz w:val="24"/>
          <w:szCs w:val="24"/>
        </w:rPr>
        <w:br w:type="page"/>
      </w:r>
    </w:p>
    <w:p w14:paraId="0813AF0A" w14:textId="03D2B988" w:rsidR="00AC077F" w:rsidRPr="007852E6" w:rsidRDefault="00AC077F" w:rsidP="007852E6">
      <w:pPr>
        <w:widowControl/>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b/>
          <w:bCs/>
          <w:color w:val="0F1115"/>
          <w:kern w:val="0"/>
          <w:sz w:val="24"/>
          <w:szCs w:val="24"/>
        </w:rPr>
        <w:lastRenderedPageBreak/>
        <w:t>甲方（采购人）：</w:t>
      </w:r>
      <w:r w:rsidRPr="007852E6">
        <w:rPr>
          <w:rFonts w:asciiTheme="minorEastAsia" w:hAnsiTheme="minorEastAsia" w:cs="Segoe UI"/>
          <w:color w:val="0F1115"/>
          <w:kern w:val="0"/>
          <w:sz w:val="24"/>
          <w:szCs w:val="24"/>
        </w:rPr>
        <w:t> 北京水利水电学校</w:t>
      </w:r>
      <w:r w:rsidRPr="007852E6">
        <w:rPr>
          <w:rFonts w:asciiTheme="minorEastAsia" w:hAnsiTheme="minorEastAsia" w:cs="Segoe UI"/>
          <w:color w:val="0F1115"/>
          <w:kern w:val="0"/>
          <w:sz w:val="24"/>
          <w:szCs w:val="24"/>
        </w:rPr>
        <w:br/>
      </w:r>
      <w:r w:rsidRPr="007852E6">
        <w:rPr>
          <w:rFonts w:asciiTheme="minorEastAsia" w:hAnsiTheme="minorEastAsia" w:cs="Segoe UI"/>
          <w:b/>
          <w:bCs/>
          <w:color w:val="0F1115"/>
          <w:kern w:val="0"/>
          <w:sz w:val="24"/>
          <w:szCs w:val="24"/>
        </w:rPr>
        <w:t>统一社会信用代码：</w:t>
      </w:r>
      <w:r w:rsidR="0038286A" w:rsidRPr="007852E6">
        <w:rPr>
          <w:rFonts w:asciiTheme="minorEastAsia" w:hAnsiTheme="minorEastAsia" w:cs="Segoe UI"/>
          <w:color w:val="0F1115"/>
          <w:kern w:val="0"/>
          <w:sz w:val="24"/>
          <w:szCs w:val="24"/>
          <w:u w:val="single"/>
        </w:rPr>
        <w:t>12110000400638919H</w:t>
      </w:r>
    </w:p>
    <w:p w14:paraId="762EC44F" w14:textId="5BDBE928" w:rsidR="00AC077F" w:rsidRPr="007852E6" w:rsidRDefault="00AC077F" w:rsidP="007852E6">
      <w:pPr>
        <w:widowControl/>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b/>
          <w:bCs/>
          <w:color w:val="0F1115"/>
          <w:kern w:val="0"/>
          <w:sz w:val="24"/>
          <w:szCs w:val="24"/>
        </w:rPr>
        <w:t>乙方（供应商）：</w:t>
      </w:r>
      <w:r w:rsidR="0038286A" w:rsidRPr="007852E6">
        <w:rPr>
          <w:rFonts w:asciiTheme="minorEastAsia" w:hAnsiTheme="minorEastAsia" w:cs="Segoe UI" w:hint="eastAsia"/>
          <w:color w:val="0F1115"/>
          <w:kern w:val="0"/>
          <w:sz w:val="24"/>
          <w:szCs w:val="24"/>
          <w:u w:val="single"/>
        </w:rPr>
        <w:t>北京亿展资产管理有限公司</w:t>
      </w:r>
      <w:r w:rsidRPr="007852E6">
        <w:rPr>
          <w:rFonts w:asciiTheme="minorEastAsia" w:hAnsiTheme="minorEastAsia" w:cs="Segoe UI"/>
          <w:color w:val="0F1115"/>
          <w:kern w:val="0"/>
          <w:sz w:val="24"/>
          <w:szCs w:val="24"/>
        </w:rPr>
        <w:br/>
      </w:r>
      <w:r w:rsidRPr="007852E6">
        <w:rPr>
          <w:rFonts w:asciiTheme="minorEastAsia" w:hAnsiTheme="minorEastAsia" w:cs="Segoe UI"/>
          <w:b/>
          <w:bCs/>
          <w:color w:val="0F1115"/>
          <w:kern w:val="0"/>
          <w:sz w:val="24"/>
          <w:szCs w:val="24"/>
        </w:rPr>
        <w:t>统一社会信用代码：</w:t>
      </w:r>
      <w:r w:rsidR="0038286A" w:rsidRPr="007852E6">
        <w:rPr>
          <w:rFonts w:asciiTheme="minorEastAsia" w:hAnsiTheme="minorEastAsia" w:cs="Segoe UI"/>
          <w:color w:val="0F1115"/>
          <w:kern w:val="0"/>
          <w:sz w:val="24"/>
          <w:szCs w:val="24"/>
          <w:u w:val="single"/>
        </w:rPr>
        <w:t>91110108802963626G</w:t>
      </w:r>
    </w:p>
    <w:p w14:paraId="7B2E0072" w14:textId="77777777" w:rsidR="00AC077F" w:rsidRPr="007852E6" w:rsidRDefault="00AC077F" w:rsidP="007852E6">
      <w:pPr>
        <w:widowControl/>
        <w:shd w:val="clear" w:color="auto" w:fill="FFFFFF"/>
        <w:spacing w:line="480" w:lineRule="auto"/>
        <w:ind w:firstLineChars="200" w:firstLine="480"/>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依照《中华人民共和国民法典》、《中华人民共和国政府采购法》及其他有关法律、法规，遵循平等、自愿、公平和诚实信用的原则，双方就本项目相关事宜协商一致，订立本合同。</w:t>
      </w:r>
    </w:p>
    <w:p w14:paraId="2ED413AB" w14:textId="77777777" w:rsidR="00AC077F" w:rsidRPr="007852E6" w:rsidRDefault="00000000" w:rsidP="007852E6">
      <w:pPr>
        <w:widowControl/>
        <w:spacing w:line="480" w:lineRule="auto"/>
        <w:contextualSpacing/>
        <w:jc w:val="left"/>
        <w:rPr>
          <w:rFonts w:asciiTheme="minorEastAsia" w:hAnsiTheme="minorEastAsia" w:cs="宋体" w:hint="eastAsia"/>
          <w:kern w:val="0"/>
          <w:sz w:val="24"/>
          <w:szCs w:val="24"/>
        </w:rPr>
      </w:pPr>
      <w:r>
        <w:rPr>
          <w:rFonts w:asciiTheme="minorEastAsia" w:hAnsiTheme="minorEastAsia" w:cs="宋体"/>
          <w:kern w:val="0"/>
          <w:sz w:val="24"/>
          <w:szCs w:val="24"/>
        </w:rPr>
        <w:pict w14:anchorId="097AE938">
          <v:rect id="_x0000_i1025" style="width:0;height:.75pt" o:hralign="center" o:hrstd="t" o:hrnoshade="t" o:hr="t" fillcolor="#0f1115" stroked="f"/>
        </w:pict>
      </w:r>
    </w:p>
    <w:p w14:paraId="19036383" w14:textId="77777777" w:rsidR="00AC077F" w:rsidRPr="007852E6" w:rsidRDefault="00AC077F" w:rsidP="007852E6">
      <w:pPr>
        <w:widowControl/>
        <w:shd w:val="clear" w:color="auto" w:fill="FFFFFF"/>
        <w:spacing w:line="480" w:lineRule="auto"/>
        <w:contextualSpacing/>
        <w:jc w:val="left"/>
        <w:outlineLvl w:val="3"/>
        <w:rPr>
          <w:rFonts w:asciiTheme="minorEastAsia" w:hAnsiTheme="minorEastAsia" w:cs="Segoe UI" w:hint="eastAsia"/>
          <w:b/>
          <w:bCs/>
          <w:color w:val="0F1115"/>
          <w:kern w:val="0"/>
          <w:sz w:val="24"/>
          <w:szCs w:val="24"/>
        </w:rPr>
      </w:pPr>
      <w:r w:rsidRPr="007852E6">
        <w:rPr>
          <w:rFonts w:asciiTheme="minorEastAsia" w:hAnsiTheme="minorEastAsia" w:cs="Segoe UI"/>
          <w:b/>
          <w:bCs/>
          <w:color w:val="0F1115"/>
          <w:kern w:val="0"/>
          <w:sz w:val="24"/>
          <w:szCs w:val="24"/>
        </w:rPr>
        <w:t>一、合同标的</w:t>
      </w:r>
    </w:p>
    <w:p w14:paraId="320D4AA5" w14:textId="75A93544" w:rsidR="00AC077F" w:rsidRPr="007852E6" w:rsidRDefault="00AC077F" w:rsidP="007852E6">
      <w:pPr>
        <w:widowControl/>
        <w:numPr>
          <w:ilvl w:val="0"/>
          <w:numId w:val="1"/>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b/>
          <w:bCs/>
          <w:color w:val="0F1115"/>
          <w:kern w:val="0"/>
          <w:sz w:val="24"/>
          <w:szCs w:val="24"/>
        </w:rPr>
        <w:t>项目名称：</w:t>
      </w:r>
      <w:r w:rsidRPr="007852E6">
        <w:rPr>
          <w:rFonts w:asciiTheme="minorEastAsia" w:hAnsiTheme="minorEastAsia" w:cs="Segoe UI"/>
          <w:color w:val="0F1115"/>
          <w:kern w:val="0"/>
          <w:sz w:val="24"/>
          <w:szCs w:val="24"/>
        </w:rPr>
        <w:t>北京水利水电学校2026年后勤物业综合服务采购项目</w:t>
      </w:r>
    </w:p>
    <w:p w14:paraId="42F55C4E" w14:textId="776D6F21" w:rsidR="00AC077F" w:rsidRPr="007852E6" w:rsidRDefault="00AC077F" w:rsidP="007852E6">
      <w:pPr>
        <w:widowControl/>
        <w:numPr>
          <w:ilvl w:val="0"/>
          <w:numId w:val="1"/>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b/>
          <w:bCs/>
          <w:color w:val="0F1115"/>
          <w:kern w:val="0"/>
          <w:sz w:val="24"/>
          <w:szCs w:val="24"/>
        </w:rPr>
        <w:t>服务地点：</w:t>
      </w:r>
      <w:r w:rsidRPr="007852E6">
        <w:rPr>
          <w:rFonts w:asciiTheme="minorEastAsia" w:hAnsiTheme="minorEastAsia" w:cs="Segoe UI"/>
          <w:color w:val="0F1115"/>
          <w:kern w:val="0"/>
          <w:sz w:val="24"/>
          <w:szCs w:val="24"/>
        </w:rPr>
        <w:t>北京市朝阳区定福庄东里1号院内</w:t>
      </w:r>
    </w:p>
    <w:p w14:paraId="59E2F74C" w14:textId="1C0B397D" w:rsidR="00AC077F" w:rsidRPr="007852E6" w:rsidRDefault="00AC077F" w:rsidP="007852E6">
      <w:pPr>
        <w:widowControl/>
        <w:numPr>
          <w:ilvl w:val="0"/>
          <w:numId w:val="1"/>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b/>
          <w:bCs/>
          <w:color w:val="0F1115"/>
          <w:kern w:val="0"/>
          <w:sz w:val="24"/>
          <w:szCs w:val="24"/>
        </w:rPr>
        <w:t>服务范围与内容：</w:t>
      </w:r>
      <w:r w:rsidRPr="007852E6">
        <w:rPr>
          <w:rFonts w:asciiTheme="minorEastAsia" w:hAnsiTheme="minorEastAsia" w:cs="Segoe UI"/>
          <w:color w:val="0F1115"/>
          <w:kern w:val="0"/>
          <w:sz w:val="24"/>
          <w:szCs w:val="24"/>
        </w:rPr>
        <w:t>详见本合同附件一《物业管理服务内容、标准及人员需求》。</w:t>
      </w:r>
    </w:p>
    <w:p w14:paraId="73360C14" w14:textId="3C4D47E3" w:rsidR="00AC077F" w:rsidRPr="007852E6" w:rsidRDefault="00AC077F" w:rsidP="007852E6">
      <w:pPr>
        <w:widowControl/>
        <w:numPr>
          <w:ilvl w:val="0"/>
          <w:numId w:val="1"/>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b/>
          <w:bCs/>
          <w:color w:val="0F1115"/>
          <w:kern w:val="0"/>
          <w:sz w:val="24"/>
          <w:szCs w:val="24"/>
        </w:rPr>
        <w:t>服务期限：</w:t>
      </w:r>
      <w:r w:rsidRPr="007852E6">
        <w:rPr>
          <w:rFonts w:asciiTheme="minorEastAsia" w:hAnsiTheme="minorEastAsia" w:cs="Segoe UI"/>
          <w:color w:val="0F1115"/>
          <w:kern w:val="0"/>
          <w:sz w:val="24"/>
          <w:szCs w:val="24"/>
        </w:rPr>
        <w:t>自________年____月____日起至________年____月____日止，共计壹年。具体起始日期以甲方书面通知为准。</w:t>
      </w:r>
    </w:p>
    <w:p w14:paraId="7B7A4390" w14:textId="77777777" w:rsidR="00AC077F" w:rsidRPr="007852E6" w:rsidRDefault="00AC077F" w:rsidP="007852E6">
      <w:pPr>
        <w:widowControl/>
        <w:numPr>
          <w:ilvl w:val="0"/>
          <w:numId w:val="1"/>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b/>
          <w:bCs/>
          <w:color w:val="0F1115"/>
          <w:kern w:val="0"/>
          <w:sz w:val="24"/>
          <w:szCs w:val="24"/>
        </w:rPr>
        <w:t>合同金额：</w:t>
      </w:r>
    </w:p>
    <w:p w14:paraId="1C7EE586" w14:textId="64FA3ABB" w:rsidR="00AC077F" w:rsidRPr="007852E6" w:rsidRDefault="00AC077F" w:rsidP="007852E6">
      <w:pPr>
        <w:pStyle w:val="ad"/>
        <w:widowControl/>
        <w:numPr>
          <w:ilvl w:val="0"/>
          <w:numId w:val="10"/>
        </w:numPr>
        <w:shd w:val="clear" w:color="auto" w:fill="FFFFFF"/>
        <w:tabs>
          <w:tab w:val="left" w:pos="720"/>
          <w:tab w:val="left" w:pos="1440"/>
        </w:tabs>
        <w:spacing w:line="480" w:lineRule="auto"/>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人民币（大写）：</w:t>
      </w:r>
      <w:r w:rsidR="0038286A" w:rsidRPr="007852E6">
        <w:rPr>
          <w:rFonts w:asciiTheme="minorEastAsia" w:hAnsiTheme="minorEastAsia" w:cs="Segoe UI" w:hint="eastAsia"/>
          <w:color w:val="0F1115"/>
          <w:kern w:val="0"/>
          <w:sz w:val="24"/>
          <w:szCs w:val="24"/>
        </w:rPr>
        <w:t>壹佰叁拾陆万捌仟玖佰</w:t>
      </w:r>
      <w:r w:rsidRPr="007852E6">
        <w:rPr>
          <w:rFonts w:asciiTheme="minorEastAsia" w:hAnsiTheme="minorEastAsia" w:cs="Segoe UI"/>
          <w:b/>
          <w:bCs/>
          <w:color w:val="0F1115"/>
          <w:kern w:val="0"/>
          <w:sz w:val="24"/>
          <w:szCs w:val="24"/>
        </w:rPr>
        <w:t>元整（¥</w:t>
      </w:r>
      <w:r w:rsidRPr="007852E6">
        <w:rPr>
          <w:rFonts w:asciiTheme="minorEastAsia" w:hAnsiTheme="minorEastAsia" w:cs="Segoe UI"/>
          <w:color w:val="0F1115"/>
          <w:kern w:val="0"/>
          <w:sz w:val="24"/>
          <w:szCs w:val="24"/>
        </w:rPr>
        <w:t>）</w:t>
      </w:r>
      <w:r w:rsidR="0038286A" w:rsidRPr="007852E6">
        <w:rPr>
          <w:rFonts w:asciiTheme="minorEastAsia" w:hAnsiTheme="minorEastAsia" w:cs="Segoe UI"/>
          <w:color w:val="0F1115"/>
          <w:kern w:val="0"/>
          <w:sz w:val="24"/>
          <w:szCs w:val="24"/>
        </w:rPr>
        <w:t>1368900</w:t>
      </w:r>
      <w:r w:rsidR="0038286A" w:rsidRPr="007852E6">
        <w:rPr>
          <w:rFonts w:asciiTheme="minorEastAsia" w:hAnsiTheme="minorEastAsia" w:cs="Segoe UI" w:hint="eastAsia"/>
          <w:color w:val="0F1115"/>
          <w:kern w:val="0"/>
          <w:sz w:val="24"/>
          <w:szCs w:val="24"/>
        </w:rPr>
        <w:t>.00元</w:t>
      </w:r>
    </w:p>
    <w:p w14:paraId="4B38030C" w14:textId="77777777" w:rsidR="00AC077F" w:rsidRPr="007852E6" w:rsidRDefault="00AC077F" w:rsidP="007852E6">
      <w:pPr>
        <w:pStyle w:val="ad"/>
        <w:widowControl/>
        <w:numPr>
          <w:ilvl w:val="0"/>
          <w:numId w:val="10"/>
        </w:numPr>
        <w:shd w:val="clear" w:color="auto" w:fill="FFFFFF"/>
        <w:tabs>
          <w:tab w:val="left" w:pos="720"/>
          <w:tab w:val="left" w:pos="1440"/>
        </w:tabs>
        <w:spacing w:line="480" w:lineRule="auto"/>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该合同价为固定总价包干，已包含乙方为完成本合同约定服务范围内全部工作所需的一切费用，包括但不限于人工、管理、保险、税费、利润、风险及合同明示或暗示的所有责任、义务和一般风险。</w:t>
      </w:r>
    </w:p>
    <w:p w14:paraId="3ED9B422" w14:textId="77777777" w:rsidR="00AC077F" w:rsidRPr="007852E6" w:rsidRDefault="00AC077F" w:rsidP="007852E6">
      <w:pPr>
        <w:widowControl/>
        <w:shd w:val="clear" w:color="auto" w:fill="FFFFFF"/>
        <w:spacing w:line="480" w:lineRule="auto"/>
        <w:contextualSpacing/>
        <w:jc w:val="left"/>
        <w:outlineLvl w:val="3"/>
        <w:rPr>
          <w:rFonts w:asciiTheme="minorEastAsia" w:hAnsiTheme="minorEastAsia" w:cs="Segoe UI" w:hint="eastAsia"/>
          <w:b/>
          <w:bCs/>
          <w:color w:val="0F1115"/>
          <w:kern w:val="0"/>
          <w:sz w:val="24"/>
          <w:szCs w:val="24"/>
        </w:rPr>
      </w:pPr>
      <w:r w:rsidRPr="007852E6">
        <w:rPr>
          <w:rFonts w:asciiTheme="minorEastAsia" w:hAnsiTheme="minorEastAsia" w:cs="Segoe UI"/>
          <w:b/>
          <w:bCs/>
          <w:color w:val="0F1115"/>
          <w:kern w:val="0"/>
          <w:sz w:val="24"/>
          <w:szCs w:val="24"/>
        </w:rPr>
        <w:t>二、质量标准与考核</w:t>
      </w:r>
    </w:p>
    <w:p w14:paraId="40E04ED9" w14:textId="77777777" w:rsidR="00AC077F" w:rsidRPr="007852E6" w:rsidRDefault="00AC077F" w:rsidP="007852E6">
      <w:pPr>
        <w:widowControl/>
        <w:numPr>
          <w:ilvl w:val="0"/>
          <w:numId w:val="2"/>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b/>
          <w:bCs/>
          <w:color w:val="0F1115"/>
          <w:kern w:val="0"/>
          <w:sz w:val="24"/>
          <w:szCs w:val="24"/>
        </w:rPr>
        <w:lastRenderedPageBreak/>
        <w:t>服务质量标准：</w:t>
      </w:r>
      <w:r w:rsidRPr="007852E6">
        <w:rPr>
          <w:rFonts w:asciiTheme="minorEastAsia" w:hAnsiTheme="minorEastAsia" w:cs="Segoe UI"/>
          <w:color w:val="0F1115"/>
          <w:kern w:val="0"/>
          <w:sz w:val="24"/>
          <w:szCs w:val="24"/>
        </w:rPr>
        <w:t> 乙方提供的服务应符合本合同附件一约定的全部标准，并应遵守本合同附件二所列示的国家、行业及北京市现行相关标准、规范和法规政策。标准有更新的，执行最新标准。</w:t>
      </w:r>
    </w:p>
    <w:p w14:paraId="783DB425" w14:textId="77777777" w:rsidR="00AC077F" w:rsidRPr="007852E6" w:rsidRDefault="00AC077F" w:rsidP="007852E6">
      <w:pPr>
        <w:widowControl/>
        <w:numPr>
          <w:ilvl w:val="0"/>
          <w:numId w:val="2"/>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b/>
          <w:bCs/>
          <w:color w:val="0F1115"/>
          <w:kern w:val="0"/>
          <w:sz w:val="24"/>
          <w:szCs w:val="24"/>
        </w:rPr>
        <w:t>服务考核与验收：</w:t>
      </w:r>
    </w:p>
    <w:p w14:paraId="7234DD0F" w14:textId="77777777" w:rsidR="00AC077F" w:rsidRPr="007852E6" w:rsidRDefault="00AC077F" w:rsidP="007852E6">
      <w:pPr>
        <w:pStyle w:val="ad"/>
        <w:widowControl/>
        <w:numPr>
          <w:ilvl w:val="0"/>
          <w:numId w:val="10"/>
        </w:numPr>
        <w:shd w:val="clear" w:color="auto" w:fill="FFFFFF"/>
        <w:tabs>
          <w:tab w:val="left" w:pos="720"/>
          <w:tab w:val="left" w:pos="1440"/>
        </w:tabs>
        <w:spacing w:line="480" w:lineRule="auto"/>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甲方将依据本合同附件三《服务考核与费用支付挂钩办法》对乙方服务进行“日常过程性考核+季度综合考核+年度总体验收”三级量化考核。</w:t>
      </w:r>
    </w:p>
    <w:p w14:paraId="71117EC2" w14:textId="77777777" w:rsidR="00AC077F" w:rsidRPr="007852E6" w:rsidRDefault="00AC077F" w:rsidP="007852E6">
      <w:pPr>
        <w:pStyle w:val="ad"/>
        <w:widowControl/>
        <w:numPr>
          <w:ilvl w:val="0"/>
          <w:numId w:val="10"/>
        </w:numPr>
        <w:shd w:val="clear" w:color="auto" w:fill="FFFFFF"/>
        <w:tabs>
          <w:tab w:val="left" w:pos="720"/>
          <w:tab w:val="left" w:pos="1440"/>
        </w:tabs>
        <w:spacing w:line="480" w:lineRule="auto"/>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考核结果与季度服务费、年度尾款支付直接挂钩。具体扣分、扣款规则及合同终止条件详见附件三。</w:t>
      </w:r>
    </w:p>
    <w:p w14:paraId="4738D17C" w14:textId="77777777" w:rsidR="00AC077F" w:rsidRPr="007852E6" w:rsidRDefault="00AC077F" w:rsidP="007852E6">
      <w:pPr>
        <w:widowControl/>
        <w:shd w:val="clear" w:color="auto" w:fill="FFFFFF"/>
        <w:spacing w:line="480" w:lineRule="auto"/>
        <w:contextualSpacing/>
        <w:jc w:val="left"/>
        <w:outlineLvl w:val="3"/>
        <w:rPr>
          <w:rFonts w:asciiTheme="minorEastAsia" w:hAnsiTheme="minorEastAsia" w:cs="Segoe UI" w:hint="eastAsia"/>
          <w:b/>
          <w:bCs/>
          <w:color w:val="0F1115"/>
          <w:kern w:val="0"/>
          <w:sz w:val="24"/>
          <w:szCs w:val="24"/>
        </w:rPr>
      </w:pPr>
      <w:r w:rsidRPr="007852E6">
        <w:rPr>
          <w:rFonts w:asciiTheme="minorEastAsia" w:hAnsiTheme="minorEastAsia" w:cs="Segoe UI"/>
          <w:b/>
          <w:bCs/>
          <w:color w:val="0F1115"/>
          <w:kern w:val="0"/>
          <w:sz w:val="24"/>
          <w:szCs w:val="24"/>
        </w:rPr>
        <w:t>三、甲方权利义务</w:t>
      </w:r>
    </w:p>
    <w:p w14:paraId="69C9695F" w14:textId="77777777" w:rsidR="00AC077F" w:rsidRPr="007852E6" w:rsidRDefault="00AC077F" w:rsidP="007852E6">
      <w:pPr>
        <w:widowControl/>
        <w:numPr>
          <w:ilvl w:val="0"/>
          <w:numId w:val="3"/>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负责协调服务过程中的重大事项，对乙方的服务进行监督、检查与考核。</w:t>
      </w:r>
    </w:p>
    <w:p w14:paraId="6EDC4DDB" w14:textId="77777777" w:rsidR="00AC077F" w:rsidRPr="007852E6" w:rsidRDefault="00AC077F" w:rsidP="007852E6">
      <w:pPr>
        <w:widowControl/>
        <w:numPr>
          <w:ilvl w:val="0"/>
          <w:numId w:val="3"/>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按本合同约定及时向乙方支付服务费用。</w:t>
      </w:r>
    </w:p>
    <w:p w14:paraId="14A3BD6D" w14:textId="77777777" w:rsidR="00AC077F" w:rsidRPr="007852E6" w:rsidRDefault="00AC077F" w:rsidP="007852E6">
      <w:pPr>
        <w:widowControl/>
        <w:numPr>
          <w:ilvl w:val="0"/>
          <w:numId w:val="3"/>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无偿向乙方提供以下支持（具体清单详见附件四）：</w:t>
      </w:r>
    </w:p>
    <w:p w14:paraId="68A6C39B" w14:textId="77777777" w:rsidR="00AC077F" w:rsidRPr="007852E6" w:rsidRDefault="00AC077F" w:rsidP="007852E6">
      <w:pPr>
        <w:pStyle w:val="ad"/>
        <w:widowControl/>
        <w:numPr>
          <w:ilvl w:val="0"/>
          <w:numId w:val="10"/>
        </w:numPr>
        <w:shd w:val="clear" w:color="auto" w:fill="FFFFFF"/>
        <w:tabs>
          <w:tab w:val="left" w:pos="720"/>
          <w:tab w:val="left" w:pos="1440"/>
        </w:tabs>
        <w:spacing w:line="480" w:lineRule="auto"/>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综合服务办公室1间；</w:t>
      </w:r>
    </w:p>
    <w:p w14:paraId="60AAF64F" w14:textId="77777777" w:rsidR="00AC077F" w:rsidRPr="007852E6" w:rsidRDefault="00AC077F" w:rsidP="007852E6">
      <w:pPr>
        <w:pStyle w:val="ad"/>
        <w:widowControl/>
        <w:numPr>
          <w:ilvl w:val="0"/>
          <w:numId w:val="10"/>
        </w:numPr>
        <w:shd w:val="clear" w:color="auto" w:fill="FFFFFF"/>
        <w:tabs>
          <w:tab w:val="left" w:pos="720"/>
          <w:tab w:val="left" w:pos="1440"/>
        </w:tabs>
        <w:spacing w:line="480" w:lineRule="auto"/>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保洁用水电接驳点、工具</w:t>
      </w:r>
      <w:proofErr w:type="gramStart"/>
      <w:r w:rsidRPr="007852E6">
        <w:rPr>
          <w:rFonts w:asciiTheme="minorEastAsia" w:hAnsiTheme="minorEastAsia" w:cs="Segoe UI"/>
          <w:color w:val="0F1115"/>
          <w:kern w:val="0"/>
          <w:sz w:val="24"/>
          <w:szCs w:val="24"/>
        </w:rPr>
        <w:t>存放间</w:t>
      </w:r>
      <w:proofErr w:type="gramEnd"/>
      <w:r w:rsidRPr="007852E6">
        <w:rPr>
          <w:rFonts w:asciiTheme="minorEastAsia" w:hAnsiTheme="minorEastAsia" w:cs="Segoe UI"/>
          <w:color w:val="0F1115"/>
          <w:kern w:val="0"/>
          <w:sz w:val="24"/>
          <w:szCs w:val="24"/>
        </w:rPr>
        <w:t>及保洁人员宿舍；</w:t>
      </w:r>
    </w:p>
    <w:p w14:paraId="19B82F36" w14:textId="77777777" w:rsidR="00AC077F" w:rsidRPr="007852E6" w:rsidRDefault="00AC077F" w:rsidP="007852E6">
      <w:pPr>
        <w:pStyle w:val="ad"/>
        <w:widowControl/>
        <w:numPr>
          <w:ilvl w:val="0"/>
          <w:numId w:val="10"/>
        </w:numPr>
        <w:shd w:val="clear" w:color="auto" w:fill="FFFFFF"/>
        <w:tabs>
          <w:tab w:val="left" w:pos="720"/>
          <w:tab w:val="left" w:pos="1440"/>
        </w:tabs>
        <w:spacing w:line="480" w:lineRule="auto"/>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食堂就餐条件（餐费乙方自理）；</w:t>
      </w:r>
    </w:p>
    <w:p w14:paraId="49F7DD6B" w14:textId="77777777" w:rsidR="00AC077F" w:rsidRPr="007852E6" w:rsidRDefault="00AC077F" w:rsidP="007852E6">
      <w:pPr>
        <w:pStyle w:val="ad"/>
        <w:widowControl/>
        <w:numPr>
          <w:ilvl w:val="0"/>
          <w:numId w:val="10"/>
        </w:numPr>
        <w:shd w:val="clear" w:color="auto" w:fill="FFFFFF"/>
        <w:tabs>
          <w:tab w:val="left" w:pos="720"/>
          <w:tab w:val="left" w:pos="1440"/>
        </w:tabs>
        <w:spacing w:line="480" w:lineRule="auto"/>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零星维修材料（维修零配件、耗材）由甲方承担并购买。</w:t>
      </w:r>
    </w:p>
    <w:p w14:paraId="44F6318E" w14:textId="77777777" w:rsidR="00AC077F" w:rsidRPr="007852E6" w:rsidRDefault="00AC077F" w:rsidP="007852E6">
      <w:pPr>
        <w:widowControl/>
        <w:numPr>
          <w:ilvl w:val="0"/>
          <w:numId w:val="3"/>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甲方有权要求乙方更换不符合合同要求或不能胜任工作的服务人员，乙方应在收到甲方书面通知后10个工作日内予以更换。</w:t>
      </w:r>
    </w:p>
    <w:p w14:paraId="33D7ECB4" w14:textId="77777777" w:rsidR="00AC077F" w:rsidRPr="007852E6" w:rsidRDefault="00AC077F" w:rsidP="007852E6">
      <w:pPr>
        <w:widowControl/>
        <w:numPr>
          <w:ilvl w:val="0"/>
          <w:numId w:val="3"/>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为乙方的服务工作提供必要的配合与便利。</w:t>
      </w:r>
    </w:p>
    <w:p w14:paraId="7DA0803E" w14:textId="77777777" w:rsidR="00AC077F" w:rsidRPr="007852E6" w:rsidRDefault="00AC077F" w:rsidP="007852E6">
      <w:pPr>
        <w:widowControl/>
        <w:shd w:val="clear" w:color="auto" w:fill="FFFFFF"/>
        <w:spacing w:line="480" w:lineRule="auto"/>
        <w:contextualSpacing/>
        <w:jc w:val="left"/>
        <w:outlineLvl w:val="3"/>
        <w:rPr>
          <w:rFonts w:asciiTheme="minorEastAsia" w:hAnsiTheme="minorEastAsia" w:cs="Segoe UI" w:hint="eastAsia"/>
          <w:b/>
          <w:bCs/>
          <w:color w:val="0F1115"/>
          <w:kern w:val="0"/>
          <w:sz w:val="24"/>
          <w:szCs w:val="24"/>
        </w:rPr>
      </w:pPr>
      <w:r w:rsidRPr="007852E6">
        <w:rPr>
          <w:rFonts w:asciiTheme="minorEastAsia" w:hAnsiTheme="minorEastAsia" w:cs="Segoe UI"/>
          <w:b/>
          <w:bCs/>
          <w:color w:val="0F1115"/>
          <w:kern w:val="0"/>
          <w:sz w:val="24"/>
          <w:szCs w:val="24"/>
        </w:rPr>
        <w:t>四、乙方权利义务</w:t>
      </w:r>
    </w:p>
    <w:p w14:paraId="1164B5F9" w14:textId="77777777" w:rsidR="00AC077F" w:rsidRPr="007852E6" w:rsidRDefault="00AC077F" w:rsidP="007852E6">
      <w:pPr>
        <w:widowControl/>
        <w:numPr>
          <w:ilvl w:val="0"/>
          <w:numId w:val="4"/>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应具备履行本合同所需的法定资质和专业能力，并自行办理相关手续、承担相关费用。</w:t>
      </w:r>
    </w:p>
    <w:p w14:paraId="5FA5D737" w14:textId="77777777" w:rsidR="00AC077F" w:rsidRPr="007852E6" w:rsidRDefault="00AC077F" w:rsidP="007852E6">
      <w:pPr>
        <w:widowControl/>
        <w:numPr>
          <w:ilvl w:val="0"/>
          <w:numId w:val="4"/>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lastRenderedPageBreak/>
        <w:t>严格按照本合同及附件约定的标准、规范和要求提供服务，确保服务质量和安全，承担因服务不当引发的全部责任。</w:t>
      </w:r>
    </w:p>
    <w:p w14:paraId="783E36F0" w14:textId="77777777" w:rsidR="00AC077F" w:rsidRPr="007852E6" w:rsidRDefault="00AC077F" w:rsidP="007852E6">
      <w:pPr>
        <w:widowControl/>
        <w:numPr>
          <w:ilvl w:val="0"/>
          <w:numId w:val="4"/>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按附件</w:t>
      </w:r>
      <w:proofErr w:type="gramStart"/>
      <w:r w:rsidRPr="007852E6">
        <w:rPr>
          <w:rFonts w:asciiTheme="minorEastAsia" w:hAnsiTheme="minorEastAsia" w:cs="Segoe UI"/>
          <w:color w:val="0F1115"/>
          <w:kern w:val="0"/>
          <w:sz w:val="24"/>
          <w:szCs w:val="24"/>
        </w:rPr>
        <w:t>一要求</w:t>
      </w:r>
      <w:proofErr w:type="gramEnd"/>
      <w:r w:rsidRPr="007852E6">
        <w:rPr>
          <w:rFonts w:asciiTheme="minorEastAsia" w:hAnsiTheme="minorEastAsia" w:cs="Segoe UI"/>
          <w:color w:val="0F1115"/>
          <w:kern w:val="0"/>
          <w:sz w:val="24"/>
          <w:szCs w:val="24"/>
        </w:rPr>
        <w:t>组建并派驻足额、合格、稳定的服务团队，并保证人员相对稳定。未经甲方书面同意，不得擅自更换核心维修人员（维修班长、专业电工、焊工）。</w:t>
      </w:r>
    </w:p>
    <w:p w14:paraId="05CE8CDA" w14:textId="77777777" w:rsidR="00AC077F" w:rsidRPr="007852E6" w:rsidRDefault="00AC077F" w:rsidP="007852E6">
      <w:pPr>
        <w:widowControl/>
        <w:numPr>
          <w:ilvl w:val="0"/>
          <w:numId w:val="4"/>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自行配备为履行本合同所需的全部设备、工具、车辆及除甲方提供外的全部消耗材料（详见附件五《乙方需自备的设备、工具及消耗品清单》）。</w:t>
      </w:r>
    </w:p>
    <w:p w14:paraId="5FFE3DD1" w14:textId="4695B6A2" w:rsidR="00AC077F" w:rsidRPr="007852E6" w:rsidRDefault="00AC077F" w:rsidP="007852E6">
      <w:pPr>
        <w:widowControl/>
        <w:numPr>
          <w:ilvl w:val="0"/>
          <w:numId w:val="4"/>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负责其派往现场所有服务人员的薪酬、福利、保险、劳保及安全管理，并为其办理国家要求的各类社会保险和必要的商业保险。</w:t>
      </w:r>
      <w:ins w:id="1" w:author="XIE" w:date="2026-04-19T17:00:00Z" w16du:dateUtc="2026-04-19T09:00:00Z">
        <w:r w:rsidR="00EA4183">
          <w:rPr>
            <w:rFonts w:asciiTheme="minorEastAsia" w:hAnsiTheme="minorEastAsia" w:cs="Segoe UI" w:hint="eastAsia"/>
            <w:color w:val="0F1115"/>
            <w:kern w:val="0"/>
            <w:sz w:val="24"/>
            <w:szCs w:val="24"/>
          </w:rPr>
          <w:t>在甲方无过错的情况下，</w:t>
        </w:r>
      </w:ins>
      <w:r w:rsidRPr="007852E6">
        <w:rPr>
          <w:rFonts w:asciiTheme="minorEastAsia" w:hAnsiTheme="minorEastAsia" w:cs="Segoe UI"/>
          <w:color w:val="0F1115"/>
          <w:kern w:val="0"/>
          <w:sz w:val="24"/>
          <w:szCs w:val="24"/>
        </w:rPr>
        <w:t>服务人员发生任何伤亡或造成他人伤亡事故的，由乙方承担全部责任和费用。</w:t>
      </w:r>
    </w:p>
    <w:p w14:paraId="379664BA" w14:textId="77777777" w:rsidR="00AC077F" w:rsidRPr="007852E6" w:rsidRDefault="00AC077F" w:rsidP="007852E6">
      <w:pPr>
        <w:widowControl/>
        <w:numPr>
          <w:ilvl w:val="0"/>
          <w:numId w:val="4"/>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自觉接受甲方及政府相关部门的监督、检查，对甲方提出的合理整改要求须在规定时限内落实。</w:t>
      </w:r>
    </w:p>
    <w:p w14:paraId="1FA2F955" w14:textId="77777777" w:rsidR="00AC077F" w:rsidRPr="007852E6" w:rsidRDefault="00AC077F" w:rsidP="007852E6">
      <w:pPr>
        <w:widowControl/>
        <w:numPr>
          <w:ilvl w:val="0"/>
          <w:numId w:val="4"/>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遵守甲方校园管理制度，保护甲方财产，保守工作中知悉的甲方秘密，维护甲方声誉。</w:t>
      </w:r>
    </w:p>
    <w:p w14:paraId="4A43E97A" w14:textId="77777777" w:rsidR="00AC077F" w:rsidRPr="007852E6" w:rsidRDefault="00AC077F" w:rsidP="007852E6">
      <w:pPr>
        <w:widowControl/>
        <w:numPr>
          <w:ilvl w:val="0"/>
          <w:numId w:val="4"/>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乙方应在服务保障过程中严格按照市机关事务局 市发展改革委 市财政局关于印发</w:t>
      </w:r>
      <w:commentRangeStart w:id="2"/>
      <w:r w:rsidRPr="007852E6">
        <w:rPr>
          <w:rFonts w:asciiTheme="minorEastAsia" w:hAnsiTheme="minorEastAsia" w:cs="Segoe UI"/>
          <w:color w:val="0F1115"/>
          <w:kern w:val="0"/>
          <w:sz w:val="24"/>
          <w:szCs w:val="24"/>
        </w:rPr>
        <w:t>《关于在物业管理服务政府采购项目中增加节约型公共机构建设相关要求的指导意见》</w:t>
      </w:r>
      <w:commentRangeEnd w:id="2"/>
      <w:r w:rsidR="00B979BB">
        <w:rPr>
          <w:rStyle w:val="af3"/>
        </w:rPr>
        <w:commentReference w:id="2"/>
      </w:r>
      <w:r w:rsidRPr="007852E6">
        <w:rPr>
          <w:rFonts w:asciiTheme="minorEastAsia" w:hAnsiTheme="minorEastAsia" w:cs="Segoe UI"/>
          <w:color w:val="0F1115"/>
          <w:kern w:val="0"/>
          <w:sz w:val="24"/>
          <w:szCs w:val="24"/>
        </w:rPr>
        <w:t>精神执行。</w:t>
      </w:r>
    </w:p>
    <w:p w14:paraId="5C7D904F" w14:textId="77777777" w:rsidR="00AC077F" w:rsidRPr="007852E6" w:rsidRDefault="00AC077F" w:rsidP="007852E6">
      <w:pPr>
        <w:widowControl/>
        <w:shd w:val="clear" w:color="auto" w:fill="FFFFFF"/>
        <w:spacing w:line="480" w:lineRule="auto"/>
        <w:contextualSpacing/>
        <w:jc w:val="left"/>
        <w:outlineLvl w:val="3"/>
        <w:rPr>
          <w:rFonts w:asciiTheme="minorEastAsia" w:hAnsiTheme="minorEastAsia" w:cs="Segoe UI" w:hint="eastAsia"/>
          <w:b/>
          <w:bCs/>
          <w:color w:val="0F1115"/>
          <w:kern w:val="0"/>
          <w:sz w:val="24"/>
          <w:szCs w:val="24"/>
        </w:rPr>
      </w:pPr>
      <w:r w:rsidRPr="007852E6">
        <w:rPr>
          <w:rFonts w:asciiTheme="minorEastAsia" w:hAnsiTheme="minorEastAsia" w:cs="Segoe UI"/>
          <w:b/>
          <w:bCs/>
          <w:color w:val="0F1115"/>
          <w:kern w:val="0"/>
          <w:sz w:val="24"/>
          <w:szCs w:val="24"/>
        </w:rPr>
        <w:t>五、合同价款及支付方式</w:t>
      </w:r>
    </w:p>
    <w:p w14:paraId="58160987" w14:textId="77777777" w:rsidR="00AC077F" w:rsidRPr="007852E6" w:rsidRDefault="00AC077F" w:rsidP="007852E6">
      <w:pPr>
        <w:widowControl/>
        <w:numPr>
          <w:ilvl w:val="0"/>
          <w:numId w:val="5"/>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b/>
          <w:bCs/>
          <w:color w:val="0F1115"/>
          <w:kern w:val="0"/>
          <w:sz w:val="24"/>
          <w:szCs w:val="24"/>
        </w:rPr>
        <w:t>付款方式：</w:t>
      </w:r>
    </w:p>
    <w:p w14:paraId="60787049" w14:textId="2D324BFD" w:rsidR="00AC077F" w:rsidRPr="007852E6" w:rsidRDefault="00AC077F" w:rsidP="007852E6">
      <w:pPr>
        <w:pStyle w:val="ad"/>
        <w:widowControl/>
        <w:numPr>
          <w:ilvl w:val="0"/>
          <w:numId w:val="11"/>
        </w:numPr>
        <w:shd w:val="clear" w:color="auto" w:fill="FFFFFF"/>
        <w:tabs>
          <w:tab w:val="left" w:pos="720"/>
          <w:tab w:val="left" w:pos="1440"/>
        </w:tabs>
        <w:spacing w:line="480" w:lineRule="auto"/>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第一次付款（合同签订后）：合同金额的50%，即¥</w:t>
      </w:r>
      <w:r w:rsidR="0038286A" w:rsidRPr="007852E6">
        <w:rPr>
          <w:rFonts w:asciiTheme="minorEastAsia" w:hAnsiTheme="minorEastAsia" w:cs="Segoe UI" w:hint="eastAsia"/>
          <w:color w:val="0F1115"/>
          <w:kern w:val="0"/>
          <w:sz w:val="24"/>
          <w:szCs w:val="24"/>
          <w:u w:val="single"/>
        </w:rPr>
        <w:t xml:space="preserve"> 684450.00</w:t>
      </w:r>
      <w:r w:rsidRPr="007852E6">
        <w:rPr>
          <w:rFonts w:asciiTheme="minorEastAsia" w:hAnsiTheme="minorEastAsia" w:cs="Segoe UI"/>
          <w:color w:val="0F1115"/>
          <w:kern w:val="0"/>
          <w:sz w:val="24"/>
          <w:szCs w:val="24"/>
        </w:rPr>
        <w:t>元。</w:t>
      </w:r>
    </w:p>
    <w:p w14:paraId="07787E1C" w14:textId="11ABA7B7" w:rsidR="00AC077F" w:rsidRPr="007852E6" w:rsidRDefault="00AC077F" w:rsidP="007852E6">
      <w:pPr>
        <w:pStyle w:val="ad"/>
        <w:widowControl/>
        <w:numPr>
          <w:ilvl w:val="0"/>
          <w:numId w:val="11"/>
        </w:numPr>
        <w:shd w:val="clear" w:color="auto" w:fill="FFFFFF"/>
        <w:tabs>
          <w:tab w:val="left" w:pos="720"/>
          <w:tab w:val="left" w:pos="1440"/>
        </w:tabs>
        <w:spacing w:line="480" w:lineRule="auto"/>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lastRenderedPageBreak/>
        <w:t>第二次付款（服务满6个月且</w:t>
      </w:r>
      <w:proofErr w:type="gramStart"/>
      <w:r w:rsidRPr="007852E6">
        <w:rPr>
          <w:rFonts w:asciiTheme="minorEastAsia" w:hAnsiTheme="minorEastAsia" w:cs="Segoe UI"/>
          <w:color w:val="0F1115"/>
          <w:kern w:val="0"/>
          <w:sz w:val="24"/>
          <w:szCs w:val="24"/>
        </w:rPr>
        <w:t>经阶段</w:t>
      </w:r>
      <w:proofErr w:type="gramEnd"/>
      <w:r w:rsidRPr="007852E6">
        <w:rPr>
          <w:rFonts w:asciiTheme="minorEastAsia" w:hAnsiTheme="minorEastAsia" w:cs="Segoe UI"/>
          <w:color w:val="0F1115"/>
          <w:kern w:val="0"/>
          <w:sz w:val="24"/>
          <w:szCs w:val="24"/>
        </w:rPr>
        <w:t>验收合格后）：合同金额的40%，即¥</w:t>
      </w:r>
      <w:r w:rsidR="0038286A" w:rsidRPr="007852E6">
        <w:rPr>
          <w:rFonts w:asciiTheme="minorEastAsia" w:hAnsiTheme="minorEastAsia" w:cs="Segoe UI" w:hint="eastAsia"/>
          <w:color w:val="0F1115"/>
          <w:kern w:val="0"/>
          <w:sz w:val="24"/>
          <w:szCs w:val="24"/>
          <w:u w:val="single"/>
        </w:rPr>
        <w:t xml:space="preserve"> 547560.00</w:t>
      </w:r>
      <w:r w:rsidRPr="007852E6">
        <w:rPr>
          <w:rFonts w:asciiTheme="minorEastAsia" w:hAnsiTheme="minorEastAsia" w:cs="Segoe UI"/>
          <w:color w:val="0F1115"/>
          <w:kern w:val="0"/>
          <w:sz w:val="24"/>
          <w:szCs w:val="24"/>
        </w:rPr>
        <w:t>元。</w:t>
      </w:r>
    </w:p>
    <w:p w14:paraId="348AA6A1" w14:textId="2850334F" w:rsidR="00AC077F" w:rsidRPr="007852E6" w:rsidRDefault="00AC077F" w:rsidP="00B979BB">
      <w:pPr>
        <w:pStyle w:val="ad"/>
        <w:widowControl/>
        <w:numPr>
          <w:ilvl w:val="0"/>
          <w:numId w:val="11"/>
        </w:numPr>
        <w:shd w:val="clear" w:color="auto" w:fill="FFFFFF"/>
        <w:tabs>
          <w:tab w:val="left" w:pos="720"/>
          <w:tab w:val="left" w:pos="1440"/>
        </w:tabs>
        <w:spacing w:line="480" w:lineRule="auto"/>
        <w:jc w:val="left"/>
        <w:rPr>
          <w:rFonts w:asciiTheme="minorEastAsia" w:hAnsiTheme="minorEastAsia" w:cs="Segoe UI" w:hint="eastAsia"/>
          <w:color w:val="0F1115"/>
          <w:kern w:val="0"/>
          <w:sz w:val="24"/>
          <w:szCs w:val="24"/>
        </w:rPr>
        <w:pPrChange w:id="3" w:author="XIE" w:date="2026-04-19T17:05:00Z" w16du:dateUtc="2026-04-19T09:05:00Z">
          <w:pPr>
            <w:widowControl/>
            <w:numPr>
              <w:ilvl w:val="1"/>
              <w:numId w:val="5"/>
            </w:numPr>
            <w:shd w:val="clear" w:color="auto" w:fill="FFFFFF"/>
            <w:tabs>
              <w:tab w:val="left" w:pos="1440"/>
            </w:tabs>
            <w:spacing w:line="480" w:lineRule="auto"/>
            <w:ind w:left="1440" w:hanging="360"/>
            <w:contextualSpacing/>
            <w:jc w:val="left"/>
          </w:pPr>
        </w:pPrChange>
      </w:pPr>
      <w:r w:rsidRPr="007852E6">
        <w:rPr>
          <w:rFonts w:asciiTheme="minorEastAsia" w:hAnsiTheme="minorEastAsia" w:cs="Segoe UI"/>
          <w:color w:val="0F1115"/>
          <w:kern w:val="0"/>
          <w:sz w:val="24"/>
          <w:szCs w:val="24"/>
        </w:rPr>
        <w:t>第三次付款（服务期满且经年度总体验收合格后）：合同金额的10%，即¥</w:t>
      </w:r>
      <w:r w:rsidR="0038286A" w:rsidRPr="00B979BB">
        <w:rPr>
          <w:rFonts w:asciiTheme="minorEastAsia" w:hAnsiTheme="minorEastAsia" w:cs="Segoe UI" w:hint="eastAsia"/>
          <w:color w:val="0F1115"/>
          <w:kern w:val="0"/>
          <w:sz w:val="24"/>
          <w:szCs w:val="24"/>
          <w:rPrChange w:id="4" w:author="XIE" w:date="2026-04-19T17:05:00Z" w16du:dateUtc="2026-04-19T09:05:00Z">
            <w:rPr>
              <w:rFonts w:asciiTheme="minorEastAsia" w:hAnsiTheme="minorEastAsia" w:cs="Segoe UI" w:hint="eastAsia"/>
              <w:color w:val="0F1115"/>
              <w:kern w:val="0"/>
              <w:sz w:val="24"/>
              <w:szCs w:val="24"/>
              <w:u w:val="single"/>
            </w:rPr>
          </w:rPrChange>
        </w:rPr>
        <w:t xml:space="preserve"> 136890.00</w:t>
      </w:r>
      <w:r w:rsidRPr="007852E6">
        <w:rPr>
          <w:rFonts w:asciiTheme="minorEastAsia" w:hAnsiTheme="minorEastAsia" w:cs="Segoe UI"/>
          <w:color w:val="0F1115"/>
          <w:kern w:val="0"/>
          <w:sz w:val="24"/>
          <w:szCs w:val="24"/>
        </w:rPr>
        <w:t>元。</w:t>
      </w:r>
    </w:p>
    <w:p w14:paraId="462739A4" w14:textId="77777777" w:rsidR="00AC077F" w:rsidRPr="007852E6" w:rsidRDefault="00AC077F" w:rsidP="007852E6">
      <w:pPr>
        <w:widowControl/>
        <w:numPr>
          <w:ilvl w:val="0"/>
          <w:numId w:val="5"/>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乙方每次申请付款前，须向甲方提供等额有效的增值税发票及甲方要求的考核验收材料。甲方收到合格发票及材料后，在15个工作日内办理支付手续。</w:t>
      </w:r>
    </w:p>
    <w:p w14:paraId="69DB2988" w14:textId="16236340" w:rsidR="00AC077F" w:rsidRPr="007852E6" w:rsidRDefault="00C94F00" w:rsidP="007852E6">
      <w:pPr>
        <w:widowControl/>
        <w:numPr>
          <w:ilvl w:val="0"/>
          <w:numId w:val="5"/>
        </w:numPr>
        <w:shd w:val="clear" w:color="auto" w:fill="FFFFFF"/>
        <w:spacing w:line="480" w:lineRule="auto"/>
        <w:contextualSpacing/>
        <w:jc w:val="left"/>
        <w:rPr>
          <w:rFonts w:asciiTheme="minorEastAsia" w:hAnsiTheme="minorEastAsia" w:cs="Segoe UI" w:hint="eastAsia"/>
          <w:color w:val="0F1115"/>
          <w:kern w:val="0"/>
          <w:sz w:val="24"/>
          <w:szCs w:val="24"/>
        </w:rPr>
      </w:pPr>
      <w:ins w:id="5" w:author="XIE" w:date="2026-04-19T17:15:00Z" w16du:dateUtc="2026-04-19T09:15:00Z">
        <w:r>
          <w:rPr>
            <w:rFonts w:asciiTheme="minorEastAsia" w:hAnsiTheme="minorEastAsia" w:cs="Segoe UI" w:hint="eastAsia"/>
            <w:color w:val="0F1115"/>
            <w:kern w:val="0"/>
            <w:sz w:val="24"/>
            <w:szCs w:val="24"/>
          </w:rPr>
          <w:t>乙方若未</w:t>
        </w:r>
      </w:ins>
      <w:ins w:id="6" w:author="XIE" w:date="2026-04-19T17:16:00Z" w16du:dateUtc="2026-04-19T09:16:00Z">
        <w:r>
          <w:rPr>
            <w:rFonts w:asciiTheme="minorEastAsia" w:hAnsiTheme="minorEastAsia" w:cs="Segoe UI" w:hint="eastAsia"/>
            <w:color w:val="0F1115"/>
            <w:kern w:val="0"/>
            <w:sz w:val="24"/>
            <w:szCs w:val="24"/>
          </w:rPr>
          <w:t>完成限期整改，</w:t>
        </w:r>
      </w:ins>
      <w:r w:rsidR="00AC077F" w:rsidRPr="007852E6">
        <w:rPr>
          <w:rFonts w:asciiTheme="minorEastAsia" w:hAnsiTheme="minorEastAsia" w:cs="Segoe UI"/>
          <w:color w:val="0F1115"/>
          <w:kern w:val="0"/>
          <w:sz w:val="24"/>
          <w:szCs w:val="24"/>
        </w:rPr>
        <w:t>甲方有权根据附件三的考核结果，直接从当期应付款项中扣除相应的违约金。</w:t>
      </w:r>
    </w:p>
    <w:p w14:paraId="17D54842" w14:textId="77777777" w:rsidR="00AC077F" w:rsidRPr="007852E6" w:rsidRDefault="00AC077F" w:rsidP="007852E6">
      <w:pPr>
        <w:widowControl/>
        <w:shd w:val="clear" w:color="auto" w:fill="FFFFFF"/>
        <w:spacing w:line="480" w:lineRule="auto"/>
        <w:contextualSpacing/>
        <w:jc w:val="left"/>
        <w:outlineLvl w:val="3"/>
        <w:rPr>
          <w:rFonts w:asciiTheme="minorEastAsia" w:hAnsiTheme="minorEastAsia" w:cs="Segoe UI" w:hint="eastAsia"/>
          <w:b/>
          <w:bCs/>
          <w:color w:val="0F1115"/>
          <w:kern w:val="0"/>
          <w:sz w:val="24"/>
          <w:szCs w:val="24"/>
        </w:rPr>
      </w:pPr>
      <w:r w:rsidRPr="007852E6">
        <w:rPr>
          <w:rFonts w:asciiTheme="minorEastAsia" w:hAnsiTheme="minorEastAsia" w:cs="Segoe UI"/>
          <w:b/>
          <w:bCs/>
          <w:color w:val="0F1115"/>
          <w:kern w:val="0"/>
          <w:sz w:val="24"/>
          <w:szCs w:val="24"/>
        </w:rPr>
        <w:t>六、违约责任</w:t>
      </w:r>
    </w:p>
    <w:p w14:paraId="6C41DD7F" w14:textId="77777777" w:rsidR="00AC077F" w:rsidRPr="007852E6" w:rsidRDefault="00AC077F" w:rsidP="007852E6">
      <w:pPr>
        <w:widowControl/>
        <w:numPr>
          <w:ilvl w:val="0"/>
          <w:numId w:val="6"/>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若乙方服务未达到合同约定标准，甲方有权要求其限期整改。逾期未整改或整改后仍不符合要求的，甲方有权按照附件三的规定扣减服务费，直至单方解除合同。</w:t>
      </w:r>
    </w:p>
    <w:p w14:paraId="35DB42F4" w14:textId="77777777" w:rsidR="00AC077F" w:rsidRPr="007852E6" w:rsidRDefault="00AC077F" w:rsidP="007852E6">
      <w:pPr>
        <w:widowControl/>
        <w:numPr>
          <w:ilvl w:val="0"/>
          <w:numId w:val="6"/>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乙方出现下列情形之一的，甲方有权单方解除合同，并要求乙方支付合同总金额20%的违约金，违约金不足以弥补甲方损失的，乙方还应予以赔偿：</w:t>
      </w:r>
    </w:p>
    <w:p w14:paraId="37A4612F" w14:textId="77777777" w:rsidR="00AC077F" w:rsidRPr="007852E6" w:rsidRDefault="00AC077F" w:rsidP="007852E6">
      <w:pPr>
        <w:pStyle w:val="ad"/>
        <w:widowControl/>
        <w:numPr>
          <w:ilvl w:val="0"/>
          <w:numId w:val="12"/>
        </w:numPr>
        <w:shd w:val="clear" w:color="auto" w:fill="FFFFFF"/>
        <w:tabs>
          <w:tab w:val="left" w:pos="720"/>
          <w:tab w:val="left" w:pos="1440"/>
        </w:tabs>
        <w:spacing w:line="480" w:lineRule="auto"/>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未经甲方同意，擅自将服务转包或分包的；</w:t>
      </w:r>
    </w:p>
    <w:p w14:paraId="38311A0C" w14:textId="77777777" w:rsidR="00AC077F" w:rsidRPr="007852E6" w:rsidRDefault="00AC077F" w:rsidP="007852E6">
      <w:pPr>
        <w:pStyle w:val="ad"/>
        <w:widowControl/>
        <w:numPr>
          <w:ilvl w:val="0"/>
          <w:numId w:val="12"/>
        </w:numPr>
        <w:shd w:val="clear" w:color="auto" w:fill="FFFFFF"/>
        <w:tabs>
          <w:tab w:val="left" w:pos="720"/>
          <w:tab w:val="left" w:pos="1440"/>
        </w:tabs>
        <w:spacing w:line="480" w:lineRule="auto"/>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因乙方原因导致发生重大安全责任事故的；</w:t>
      </w:r>
    </w:p>
    <w:p w14:paraId="4EC10D42" w14:textId="77777777" w:rsidR="00AC077F" w:rsidRPr="007852E6" w:rsidRDefault="00AC077F" w:rsidP="007852E6">
      <w:pPr>
        <w:pStyle w:val="ad"/>
        <w:widowControl/>
        <w:numPr>
          <w:ilvl w:val="0"/>
          <w:numId w:val="12"/>
        </w:numPr>
        <w:shd w:val="clear" w:color="auto" w:fill="FFFFFF"/>
        <w:tabs>
          <w:tab w:val="left" w:pos="720"/>
          <w:tab w:val="left" w:pos="1440"/>
        </w:tabs>
        <w:spacing w:line="480" w:lineRule="auto"/>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连续两个季度或累计三个季度综合考核得分低于70分的；</w:t>
      </w:r>
    </w:p>
    <w:p w14:paraId="5F268114" w14:textId="77777777" w:rsidR="00AC077F" w:rsidRPr="007852E6" w:rsidRDefault="00AC077F" w:rsidP="007852E6">
      <w:pPr>
        <w:pStyle w:val="ad"/>
        <w:widowControl/>
        <w:numPr>
          <w:ilvl w:val="0"/>
          <w:numId w:val="12"/>
        </w:numPr>
        <w:shd w:val="clear" w:color="auto" w:fill="FFFFFF"/>
        <w:tabs>
          <w:tab w:val="left" w:pos="720"/>
          <w:tab w:val="left" w:pos="1440"/>
        </w:tabs>
        <w:spacing w:line="480" w:lineRule="auto"/>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乙方人员冲击教学、办公秩序，或发生严重影响甲方声誉事件的；</w:t>
      </w:r>
    </w:p>
    <w:p w14:paraId="6332CFE1" w14:textId="77777777" w:rsidR="00AC077F" w:rsidRPr="007852E6" w:rsidRDefault="00AC077F" w:rsidP="007852E6">
      <w:pPr>
        <w:pStyle w:val="ad"/>
        <w:widowControl/>
        <w:numPr>
          <w:ilvl w:val="0"/>
          <w:numId w:val="12"/>
        </w:numPr>
        <w:shd w:val="clear" w:color="auto" w:fill="FFFFFF"/>
        <w:tabs>
          <w:tab w:val="left" w:pos="720"/>
          <w:tab w:val="left" w:pos="1440"/>
        </w:tabs>
        <w:spacing w:line="480" w:lineRule="auto"/>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乙方破产、停业清算或丧失履约能力的。</w:t>
      </w:r>
    </w:p>
    <w:p w14:paraId="2F5DCEFE" w14:textId="77777777" w:rsidR="00AC077F" w:rsidRPr="007852E6" w:rsidRDefault="00AC077F" w:rsidP="007852E6">
      <w:pPr>
        <w:widowControl/>
        <w:numPr>
          <w:ilvl w:val="0"/>
          <w:numId w:val="6"/>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甲方无正当理由逾期支付合同款的，每逾期一日，应按逾期支付金额的万分之五向乙方支付违约金。</w:t>
      </w:r>
    </w:p>
    <w:p w14:paraId="3CDAC176" w14:textId="77777777" w:rsidR="00AC077F" w:rsidRPr="007852E6" w:rsidRDefault="00AC077F" w:rsidP="007852E6">
      <w:pPr>
        <w:widowControl/>
        <w:numPr>
          <w:ilvl w:val="0"/>
          <w:numId w:val="6"/>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lastRenderedPageBreak/>
        <w:t>任何一方违反本合同约定或法律规定，除支付违约金外，还应赔偿给对方造成的全部损失。</w:t>
      </w:r>
    </w:p>
    <w:p w14:paraId="2F3CA7E1" w14:textId="77777777" w:rsidR="00AC077F" w:rsidRPr="007852E6" w:rsidRDefault="00AC077F" w:rsidP="007852E6">
      <w:pPr>
        <w:widowControl/>
        <w:shd w:val="clear" w:color="auto" w:fill="FFFFFF"/>
        <w:spacing w:line="480" w:lineRule="auto"/>
        <w:contextualSpacing/>
        <w:jc w:val="left"/>
        <w:outlineLvl w:val="3"/>
        <w:rPr>
          <w:rFonts w:asciiTheme="minorEastAsia" w:hAnsiTheme="minorEastAsia" w:cs="Segoe UI" w:hint="eastAsia"/>
          <w:b/>
          <w:bCs/>
          <w:color w:val="0F1115"/>
          <w:kern w:val="0"/>
          <w:sz w:val="24"/>
          <w:szCs w:val="24"/>
        </w:rPr>
      </w:pPr>
      <w:r w:rsidRPr="007852E6">
        <w:rPr>
          <w:rFonts w:asciiTheme="minorEastAsia" w:hAnsiTheme="minorEastAsia" w:cs="Segoe UI"/>
          <w:b/>
          <w:bCs/>
          <w:color w:val="0F1115"/>
          <w:kern w:val="0"/>
          <w:sz w:val="24"/>
          <w:szCs w:val="24"/>
        </w:rPr>
        <w:t>七、免责条款</w:t>
      </w:r>
    </w:p>
    <w:p w14:paraId="45013EAD" w14:textId="77777777" w:rsidR="00AC077F" w:rsidRPr="007852E6" w:rsidRDefault="00AC077F" w:rsidP="007852E6">
      <w:pPr>
        <w:widowControl/>
        <w:numPr>
          <w:ilvl w:val="0"/>
          <w:numId w:val="7"/>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当发生不可抗力，包括但不限于自然灾害、战争、动乱、罢工等；或出现法律法规、政府政策变化；或意外事件，导致本合同不能继续履行，遭受免责事件的一方应通知对方、采取止损措施，并提供相关书面证明，方可免除相应的违约责任。</w:t>
      </w:r>
    </w:p>
    <w:p w14:paraId="5BCE47D1" w14:textId="77777777" w:rsidR="00AC077F" w:rsidRPr="007852E6" w:rsidRDefault="00AC077F" w:rsidP="007852E6">
      <w:pPr>
        <w:widowControl/>
        <w:numPr>
          <w:ilvl w:val="0"/>
          <w:numId w:val="7"/>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因治安管理案件或刑事犯罪案件，包括但不限于故意伤害、爆炸、偷盗、抢劫等导致人身伤害或财产损失的，由行为人承担责任。</w:t>
      </w:r>
    </w:p>
    <w:p w14:paraId="13A5F605" w14:textId="77777777" w:rsidR="00AC077F" w:rsidRPr="007852E6" w:rsidRDefault="00AC077F" w:rsidP="007852E6">
      <w:pPr>
        <w:widowControl/>
        <w:shd w:val="clear" w:color="auto" w:fill="FFFFFF"/>
        <w:spacing w:line="480" w:lineRule="auto"/>
        <w:contextualSpacing/>
        <w:jc w:val="left"/>
        <w:outlineLvl w:val="3"/>
        <w:rPr>
          <w:rFonts w:asciiTheme="minorEastAsia" w:hAnsiTheme="minorEastAsia" w:cs="Segoe UI" w:hint="eastAsia"/>
          <w:b/>
          <w:bCs/>
          <w:color w:val="0F1115"/>
          <w:kern w:val="0"/>
          <w:sz w:val="24"/>
          <w:szCs w:val="24"/>
        </w:rPr>
      </w:pPr>
      <w:r w:rsidRPr="007852E6">
        <w:rPr>
          <w:rFonts w:asciiTheme="minorEastAsia" w:hAnsiTheme="minorEastAsia" w:cs="Segoe UI"/>
          <w:b/>
          <w:bCs/>
          <w:color w:val="0F1115"/>
          <w:kern w:val="0"/>
          <w:sz w:val="24"/>
          <w:szCs w:val="24"/>
        </w:rPr>
        <w:t>八、争议解决</w:t>
      </w:r>
    </w:p>
    <w:p w14:paraId="60DBD02B" w14:textId="77777777" w:rsidR="00AC077F" w:rsidRPr="007852E6" w:rsidRDefault="00AC077F" w:rsidP="007852E6">
      <w:pPr>
        <w:widowControl/>
        <w:shd w:val="clear" w:color="auto" w:fill="FFFFFF"/>
        <w:spacing w:line="480" w:lineRule="auto"/>
        <w:ind w:firstLineChars="200" w:firstLine="480"/>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因履行本合同或与本合同有关的一切争议，双方应友好协商解决；协商不成的，任何一方均有权向</w:t>
      </w:r>
      <w:r w:rsidRPr="007852E6">
        <w:rPr>
          <w:rFonts w:asciiTheme="minorEastAsia" w:hAnsiTheme="minorEastAsia" w:cs="Segoe UI"/>
          <w:b/>
          <w:bCs/>
          <w:color w:val="0F1115"/>
          <w:kern w:val="0"/>
          <w:sz w:val="24"/>
          <w:szCs w:val="24"/>
        </w:rPr>
        <w:t>甲方所在地人民法院</w:t>
      </w:r>
      <w:r w:rsidRPr="007852E6">
        <w:rPr>
          <w:rFonts w:asciiTheme="minorEastAsia" w:hAnsiTheme="minorEastAsia" w:cs="Segoe UI"/>
          <w:color w:val="0F1115"/>
          <w:kern w:val="0"/>
          <w:sz w:val="24"/>
          <w:szCs w:val="24"/>
        </w:rPr>
        <w:t>提起诉讼。</w:t>
      </w:r>
    </w:p>
    <w:p w14:paraId="6BCDDDDB" w14:textId="77777777" w:rsidR="00AC077F" w:rsidRPr="007852E6" w:rsidRDefault="00AC077F" w:rsidP="007852E6">
      <w:pPr>
        <w:widowControl/>
        <w:shd w:val="clear" w:color="auto" w:fill="FFFFFF"/>
        <w:spacing w:line="480" w:lineRule="auto"/>
        <w:contextualSpacing/>
        <w:jc w:val="left"/>
        <w:outlineLvl w:val="3"/>
        <w:rPr>
          <w:rFonts w:asciiTheme="minorEastAsia" w:hAnsiTheme="minorEastAsia" w:cs="Segoe UI" w:hint="eastAsia"/>
          <w:b/>
          <w:bCs/>
          <w:color w:val="0F1115"/>
          <w:kern w:val="0"/>
          <w:sz w:val="24"/>
          <w:szCs w:val="24"/>
        </w:rPr>
      </w:pPr>
      <w:r w:rsidRPr="007852E6">
        <w:rPr>
          <w:rFonts w:asciiTheme="minorEastAsia" w:hAnsiTheme="minorEastAsia" w:cs="Segoe UI"/>
          <w:b/>
          <w:bCs/>
          <w:color w:val="0F1115"/>
          <w:kern w:val="0"/>
          <w:sz w:val="24"/>
          <w:szCs w:val="24"/>
        </w:rPr>
        <w:t>九、其他约定</w:t>
      </w:r>
    </w:p>
    <w:p w14:paraId="53C50B66" w14:textId="521CE1DA" w:rsidR="00AC077F" w:rsidRPr="007852E6" w:rsidRDefault="00AC077F" w:rsidP="007852E6">
      <w:pPr>
        <w:widowControl/>
        <w:numPr>
          <w:ilvl w:val="0"/>
          <w:numId w:val="8"/>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本合同及附件（含项目采购文件、乙方的响应文件及澄清文件等）构成完整合同。本合同一式</w:t>
      </w:r>
      <w:r w:rsidR="0038286A" w:rsidRPr="007852E6">
        <w:rPr>
          <w:rFonts w:asciiTheme="minorEastAsia" w:hAnsiTheme="minorEastAsia" w:cs="Segoe UI" w:hint="eastAsia"/>
          <w:color w:val="0F1115"/>
          <w:kern w:val="0"/>
          <w:sz w:val="24"/>
          <w:szCs w:val="24"/>
          <w:u w:val="single"/>
        </w:rPr>
        <w:t>肆</w:t>
      </w:r>
      <w:r w:rsidRPr="007852E6">
        <w:rPr>
          <w:rFonts w:asciiTheme="minorEastAsia" w:hAnsiTheme="minorEastAsia" w:cs="Segoe UI"/>
          <w:color w:val="0F1115"/>
          <w:kern w:val="0"/>
          <w:sz w:val="24"/>
          <w:szCs w:val="24"/>
        </w:rPr>
        <w:t>份，甲方执</w:t>
      </w:r>
      <w:r w:rsidR="0038286A" w:rsidRPr="007852E6">
        <w:rPr>
          <w:rFonts w:asciiTheme="minorEastAsia" w:hAnsiTheme="minorEastAsia" w:cs="Segoe UI" w:hint="eastAsia"/>
          <w:color w:val="0F1115"/>
          <w:kern w:val="0"/>
          <w:sz w:val="24"/>
          <w:szCs w:val="24"/>
          <w:u w:val="single"/>
        </w:rPr>
        <w:t>贰</w:t>
      </w:r>
      <w:r w:rsidRPr="007852E6">
        <w:rPr>
          <w:rFonts w:asciiTheme="minorEastAsia" w:hAnsiTheme="minorEastAsia" w:cs="Segoe UI"/>
          <w:color w:val="0F1115"/>
          <w:kern w:val="0"/>
          <w:sz w:val="24"/>
          <w:szCs w:val="24"/>
        </w:rPr>
        <w:t>份，乙方执</w:t>
      </w:r>
      <w:r w:rsidR="0038286A" w:rsidRPr="007852E6">
        <w:rPr>
          <w:rFonts w:asciiTheme="minorEastAsia" w:hAnsiTheme="minorEastAsia" w:cs="Segoe UI" w:hint="eastAsia"/>
          <w:color w:val="0F1115"/>
          <w:kern w:val="0"/>
          <w:sz w:val="24"/>
          <w:szCs w:val="24"/>
          <w:u w:val="single"/>
        </w:rPr>
        <w:t>贰</w:t>
      </w:r>
      <w:r w:rsidRPr="007852E6">
        <w:rPr>
          <w:rFonts w:asciiTheme="minorEastAsia" w:hAnsiTheme="minorEastAsia" w:cs="Segoe UI"/>
          <w:color w:val="0F1115"/>
          <w:kern w:val="0"/>
          <w:sz w:val="24"/>
          <w:szCs w:val="24"/>
        </w:rPr>
        <w:t>份，具有同等法律效力。</w:t>
      </w:r>
    </w:p>
    <w:p w14:paraId="4953372C" w14:textId="77777777" w:rsidR="00AC077F" w:rsidRPr="007852E6" w:rsidRDefault="00AC077F" w:rsidP="007852E6">
      <w:pPr>
        <w:widowControl/>
        <w:numPr>
          <w:ilvl w:val="0"/>
          <w:numId w:val="8"/>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本合同自双方法定代表人或委托代理人签字并加盖公章之日起生效。</w:t>
      </w:r>
    </w:p>
    <w:p w14:paraId="18787B23" w14:textId="77777777" w:rsidR="00AC077F" w:rsidRPr="007852E6" w:rsidRDefault="00AC077F" w:rsidP="007852E6">
      <w:pPr>
        <w:widowControl/>
        <w:numPr>
          <w:ilvl w:val="0"/>
          <w:numId w:val="8"/>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本合同履行过程中，如需变更，须经双方协商一致并签订书面补充协议。</w:t>
      </w:r>
    </w:p>
    <w:p w14:paraId="6118B39F" w14:textId="77777777" w:rsidR="00AC077F" w:rsidRPr="007852E6" w:rsidRDefault="00AC077F" w:rsidP="007852E6">
      <w:pPr>
        <w:widowControl/>
        <w:numPr>
          <w:ilvl w:val="0"/>
          <w:numId w:val="8"/>
        </w:numPr>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通知送达：任何一方按本合同所示地址发出的通知，在邮寄后（特快专递）第三日即视为送达。地址变更应提前三日书面通知对方。</w:t>
      </w:r>
    </w:p>
    <w:p w14:paraId="0BAFC6A9" w14:textId="77777777" w:rsidR="00AC077F" w:rsidRPr="007852E6" w:rsidRDefault="00000000" w:rsidP="007852E6">
      <w:pPr>
        <w:widowControl/>
        <w:spacing w:line="480" w:lineRule="auto"/>
        <w:contextualSpacing/>
        <w:jc w:val="left"/>
        <w:rPr>
          <w:rFonts w:asciiTheme="minorEastAsia" w:hAnsiTheme="minorEastAsia" w:cs="宋体" w:hint="eastAsia"/>
          <w:kern w:val="0"/>
          <w:sz w:val="24"/>
          <w:szCs w:val="24"/>
        </w:rPr>
      </w:pPr>
      <w:r>
        <w:rPr>
          <w:rFonts w:asciiTheme="minorEastAsia" w:hAnsiTheme="minorEastAsia" w:cs="宋体"/>
          <w:kern w:val="0"/>
          <w:sz w:val="24"/>
          <w:szCs w:val="24"/>
        </w:rPr>
        <w:pict w14:anchorId="4B51D1F3">
          <v:rect id="_x0000_i1026" style="width:0;height:.75pt" o:hralign="center" o:hrstd="t" o:hrnoshade="t" o:hr="t" fillcolor="#0f1115" stroked="f"/>
        </w:pict>
      </w:r>
    </w:p>
    <w:p w14:paraId="71650A72" w14:textId="77777777" w:rsidR="00AC077F" w:rsidRPr="007852E6" w:rsidRDefault="00AC077F" w:rsidP="007852E6">
      <w:pPr>
        <w:widowControl/>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color w:val="0F1115"/>
          <w:kern w:val="0"/>
          <w:sz w:val="24"/>
          <w:szCs w:val="24"/>
        </w:rPr>
        <w:t>（以下无正文）</w:t>
      </w:r>
    </w:p>
    <w:p w14:paraId="5FBD3B02" w14:textId="77777777" w:rsidR="007852E6" w:rsidRDefault="007852E6">
      <w:pPr>
        <w:widowControl/>
        <w:jc w:val="left"/>
        <w:rPr>
          <w:rFonts w:asciiTheme="minorEastAsia" w:hAnsiTheme="minorEastAsia" w:cs="Segoe UI" w:hint="eastAsia"/>
          <w:b/>
          <w:bCs/>
          <w:color w:val="0F1115"/>
          <w:kern w:val="0"/>
          <w:sz w:val="24"/>
          <w:szCs w:val="24"/>
        </w:rPr>
      </w:pPr>
      <w:r>
        <w:rPr>
          <w:rFonts w:asciiTheme="minorEastAsia" w:hAnsiTheme="minorEastAsia" w:cs="Segoe UI"/>
          <w:b/>
          <w:bCs/>
          <w:color w:val="0F1115"/>
          <w:kern w:val="0"/>
          <w:sz w:val="24"/>
          <w:szCs w:val="24"/>
        </w:rPr>
        <w:br w:type="page"/>
      </w:r>
    </w:p>
    <w:p w14:paraId="4C4EBB70" w14:textId="65B0D0E8" w:rsidR="00AC077F" w:rsidRPr="007852E6" w:rsidRDefault="00AC077F" w:rsidP="007852E6">
      <w:pPr>
        <w:widowControl/>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b/>
          <w:bCs/>
          <w:color w:val="0F1115"/>
          <w:kern w:val="0"/>
          <w:sz w:val="24"/>
          <w:szCs w:val="24"/>
        </w:rPr>
        <w:lastRenderedPageBreak/>
        <w:t>甲方（盖章）：</w:t>
      </w:r>
      <w:r w:rsidR="0038286A" w:rsidRPr="007852E6">
        <w:rPr>
          <w:rFonts w:asciiTheme="minorEastAsia" w:hAnsiTheme="minorEastAsia" w:cs="Segoe UI" w:hint="eastAsia"/>
          <w:color w:val="0F1115"/>
          <w:kern w:val="0"/>
          <w:sz w:val="24"/>
          <w:szCs w:val="24"/>
          <w:u w:val="single"/>
        </w:rPr>
        <w:t>北京水利水电学校</w:t>
      </w:r>
      <w:r w:rsidRPr="007852E6">
        <w:rPr>
          <w:rFonts w:asciiTheme="minorEastAsia" w:hAnsiTheme="minorEastAsia" w:cs="Segoe UI"/>
          <w:color w:val="0F1115"/>
          <w:kern w:val="0"/>
          <w:sz w:val="24"/>
          <w:szCs w:val="24"/>
        </w:rPr>
        <w:br/>
        <w:t>法定代表人（签字）：_____</w:t>
      </w:r>
      <w:r w:rsidR="007852E6">
        <w:rPr>
          <w:rFonts w:asciiTheme="minorEastAsia" w:hAnsiTheme="minorEastAsia" w:cs="Segoe UI"/>
          <w:color w:val="0F1115"/>
          <w:kern w:val="0"/>
          <w:sz w:val="24"/>
          <w:szCs w:val="24"/>
          <w:u w:val="single"/>
        </w:rPr>
        <w:t xml:space="preserve">         </w:t>
      </w:r>
      <w:r w:rsidRPr="007852E6">
        <w:rPr>
          <w:rFonts w:asciiTheme="minorEastAsia" w:hAnsiTheme="minorEastAsia" w:cs="Segoe UI"/>
          <w:color w:val="0F1115"/>
          <w:kern w:val="0"/>
          <w:sz w:val="24"/>
          <w:szCs w:val="24"/>
        </w:rPr>
        <w:t>___</w:t>
      </w:r>
      <w:r w:rsidRPr="007852E6">
        <w:rPr>
          <w:rFonts w:asciiTheme="minorEastAsia" w:hAnsiTheme="minorEastAsia" w:cs="Segoe UI"/>
          <w:color w:val="0F1115"/>
          <w:kern w:val="0"/>
          <w:sz w:val="24"/>
          <w:szCs w:val="24"/>
        </w:rPr>
        <w:br/>
        <w:t>委托代理人（签字）：____</w:t>
      </w:r>
      <w:r w:rsidR="007852E6">
        <w:rPr>
          <w:rFonts w:asciiTheme="minorEastAsia" w:hAnsiTheme="minorEastAsia" w:cs="Segoe UI"/>
          <w:color w:val="0F1115"/>
          <w:kern w:val="0"/>
          <w:sz w:val="24"/>
          <w:szCs w:val="24"/>
          <w:u w:val="single"/>
        </w:rPr>
        <w:t xml:space="preserve">         </w:t>
      </w:r>
      <w:r w:rsidRPr="007852E6">
        <w:rPr>
          <w:rFonts w:asciiTheme="minorEastAsia" w:hAnsiTheme="minorEastAsia" w:cs="Segoe UI"/>
          <w:color w:val="0F1115"/>
          <w:kern w:val="0"/>
          <w:sz w:val="24"/>
          <w:szCs w:val="24"/>
        </w:rPr>
        <w:t>____</w:t>
      </w:r>
    </w:p>
    <w:p w14:paraId="037993A1" w14:textId="567F1E0E" w:rsidR="00AC077F" w:rsidRPr="007852E6" w:rsidRDefault="00AC077F" w:rsidP="007852E6">
      <w:pPr>
        <w:widowControl/>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b/>
          <w:bCs/>
          <w:color w:val="0F1115"/>
          <w:kern w:val="0"/>
          <w:sz w:val="24"/>
          <w:szCs w:val="24"/>
        </w:rPr>
        <w:t>乙方（盖章）：</w:t>
      </w:r>
      <w:r w:rsidR="0038286A" w:rsidRPr="007852E6">
        <w:rPr>
          <w:rFonts w:asciiTheme="minorEastAsia" w:hAnsiTheme="minorEastAsia" w:cs="Segoe UI" w:hint="eastAsia"/>
          <w:color w:val="0F1115"/>
          <w:kern w:val="0"/>
          <w:sz w:val="24"/>
          <w:szCs w:val="24"/>
          <w:u w:val="single"/>
        </w:rPr>
        <w:t>北京亿展资产管理有限公司</w:t>
      </w:r>
      <w:r w:rsidRPr="007852E6">
        <w:rPr>
          <w:rFonts w:asciiTheme="minorEastAsia" w:hAnsiTheme="minorEastAsia" w:cs="Segoe UI"/>
          <w:color w:val="0F1115"/>
          <w:kern w:val="0"/>
          <w:sz w:val="24"/>
          <w:szCs w:val="24"/>
        </w:rPr>
        <w:br/>
        <w:t>法定代表人（签字）：___</w:t>
      </w:r>
      <w:r w:rsidR="007852E6">
        <w:rPr>
          <w:rFonts w:asciiTheme="minorEastAsia" w:hAnsiTheme="minorEastAsia" w:cs="Segoe UI"/>
          <w:color w:val="0F1115"/>
          <w:kern w:val="0"/>
          <w:sz w:val="24"/>
          <w:szCs w:val="24"/>
          <w:u w:val="single"/>
        </w:rPr>
        <w:t xml:space="preserve">        </w:t>
      </w:r>
      <w:r w:rsidRPr="007852E6">
        <w:rPr>
          <w:rFonts w:asciiTheme="minorEastAsia" w:hAnsiTheme="minorEastAsia" w:cs="Segoe UI"/>
          <w:color w:val="0F1115"/>
          <w:kern w:val="0"/>
          <w:sz w:val="24"/>
          <w:szCs w:val="24"/>
        </w:rPr>
        <w:t>_____</w:t>
      </w:r>
      <w:r w:rsidRPr="007852E6">
        <w:rPr>
          <w:rFonts w:asciiTheme="minorEastAsia" w:hAnsiTheme="minorEastAsia" w:cs="Segoe UI"/>
          <w:color w:val="0F1115"/>
          <w:kern w:val="0"/>
          <w:sz w:val="24"/>
          <w:szCs w:val="24"/>
        </w:rPr>
        <w:br/>
        <w:t>委托代理人（签字）：____</w:t>
      </w:r>
      <w:r w:rsidR="007852E6">
        <w:rPr>
          <w:rFonts w:asciiTheme="minorEastAsia" w:hAnsiTheme="minorEastAsia" w:cs="Segoe UI"/>
          <w:color w:val="0F1115"/>
          <w:kern w:val="0"/>
          <w:sz w:val="24"/>
          <w:szCs w:val="24"/>
          <w:u w:val="single"/>
        </w:rPr>
        <w:t xml:space="preserve">        </w:t>
      </w:r>
      <w:r w:rsidRPr="007852E6">
        <w:rPr>
          <w:rFonts w:asciiTheme="minorEastAsia" w:hAnsiTheme="minorEastAsia" w:cs="Segoe UI"/>
          <w:color w:val="0F1115"/>
          <w:kern w:val="0"/>
          <w:sz w:val="24"/>
          <w:szCs w:val="24"/>
        </w:rPr>
        <w:t>____</w:t>
      </w:r>
    </w:p>
    <w:p w14:paraId="6A213617" w14:textId="16F7E3F0" w:rsidR="00AC077F" w:rsidRPr="007852E6" w:rsidRDefault="00AC077F" w:rsidP="007852E6">
      <w:pPr>
        <w:widowControl/>
        <w:shd w:val="clear" w:color="auto" w:fill="FFFFFF"/>
        <w:spacing w:line="480" w:lineRule="auto"/>
        <w:contextualSpacing/>
        <w:jc w:val="left"/>
        <w:rPr>
          <w:rFonts w:asciiTheme="minorEastAsia" w:hAnsiTheme="minorEastAsia" w:cs="Segoe UI" w:hint="eastAsia"/>
          <w:color w:val="0F1115"/>
          <w:kern w:val="0"/>
          <w:sz w:val="24"/>
          <w:szCs w:val="24"/>
        </w:rPr>
      </w:pPr>
      <w:r w:rsidRPr="007852E6">
        <w:rPr>
          <w:rFonts w:asciiTheme="minorEastAsia" w:hAnsiTheme="minorEastAsia" w:cs="Segoe UI"/>
          <w:b/>
          <w:bCs/>
          <w:color w:val="0F1115"/>
          <w:kern w:val="0"/>
          <w:sz w:val="24"/>
          <w:szCs w:val="24"/>
        </w:rPr>
        <w:t>签订日期：</w:t>
      </w:r>
      <w:r w:rsidR="0038286A" w:rsidRPr="007852E6">
        <w:rPr>
          <w:rFonts w:asciiTheme="minorEastAsia" w:hAnsiTheme="minorEastAsia" w:cs="Segoe UI" w:hint="eastAsia"/>
          <w:color w:val="0F1115"/>
          <w:kern w:val="0"/>
          <w:sz w:val="24"/>
          <w:szCs w:val="24"/>
          <w:u w:val="single"/>
        </w:rPr>
        <w:t>2026</w:t>
      </w:r>
      <w:r w:rsidRPr="007852E6">
        <w:rPr>
          <w:rFonts w:asciiTheme="minorEastAsia" w:hAnsiTheme="minorEastAsia" w:cs="Segoe UI"/>
          <w:color w:val="0F1115"/>
          <w:kern w:val="0"/>
          <w:sz w:val="24"/>
          <w:szCs w:val="24"/>
        </w:rPr>
        <w:t>年</w:t>
      </w:r>
      <w:r w:rsidR="0038286A" w:rsidRPr="007852E6">
        <w:rPr>
          <w:rFonts w:asciiTheme="minorEastAsia" w:hAnsiTheme="minorEastAsia" w:cs="Segoe UI" w:hint="eastAsia"/>
          <w:color w:val="0F1115"/>
          <w:kern w:val="0"/>
          <w:sz w:val="24"/>
          <w:szCs w:val="24"/>
          <w:u w:val="single"/>
        </w:rPr>
        <w:t>04</w:t>
      </w:r>
      <w:r w:rsidRPr="007852E6">
        <w:rPr>
          <w:rFonts w:asciiTheme="minorEastAsia" w:hAnsiTheme="minorEastAsia" w:cs="Segoe UI"/>
          <w:color w:val="0F1115"/>
          <w:kern w:val="0"/>
          <w:sz w:val="24"/>
          <w:szCs w:val="24"/>
        </w:rPr>
        <w:t>月____日</w:t>
      </w:r>
      <w:r w:rsidRPr="007852E6">
        <w:rPr>
          <w:rFonts w:asciiTheme="minorEastAsia" w:hAnsiTheme="minorEastAsia" w:cs="Segoe UI"/>
          <w:color w:val="0F1115"/>
          <w:kern w:val="0"/>
          <w:sz w:val="24"/>
          <w:szCs w:val="24"/>
        </w:rPr>
        <w:br/>
      </w:r>
      <w:r w:rsidRPr="007852E6">
        <w:rPr>
          <w:rFonts w:asciiTheme="minorEastAsia" w:hAnsiTheme="minorEastAsia" w:cs="Segoe UI"/>
          <w:b/>
          <w:bCs/>
          <w:color w:val="0F1115"/>
          <w:kern w:val="0"/>
          <w:sz w:val="24"/>
          <w:szCs w:val="24"/>
        </w:rPr>
        <w:t>签订地点：</w:t>
      </w:r>
      <w:r w:rsidRPr="007852E6">
        <w:rPr>
          <w:rFonts w:asciiTheme="minorEastAsia" w:hAnsiTheme="minorEastAsia" w:cs="Segoe UI"/>
          <w:color w:val="0F1115"/>
          <w:kern w:val="0"/>
          <w:sz w:val="24"/>
          <w:szCs w:val="24"/>
        </w:rPr>
        <w:t> 北京市朝阳区</w:t>
      </w:r>
    </w:p>
    <w:p w14:paraId="17250FD0" w14:textId="77777777" w:rsidR="00AC077F" w:rsidRPr="007852E6" w:rsidRDefault="00000000" w:rsidP="007852E6">
      <w:pPr>
        <w:widowControl/>
        <w:spacing w:line="480" w:lineRule="auto"/>
        <w:contextualSpacing/>
        <w:jc w:val="left"/>
        <w:rPr>
          <w:rFonts w:asciiTheme="minorEastAsia" w:hAnsiTheme="minorEastAsia" w:cs="宋体" w:hint="eastAsia"/>
          <w:kern w:val="0"/>
          <w:sz w:val="24"/>
          <w:szCs w:val="24"/>
        </w:rPr>
      </w:pPr>
      <w:r>
        <w:rPr>
          <w:rFonts w:asciiTheme="minorEastAsia" w:hAnsiTheme="minorEastAsia" w:cs="宋体"/>
          <w:kern w:val="0"/>
          <w:sz w:val="24"/>
          <w:szCs w:val="24"/>
        </w:rPr>
        <w:pict w14:anchorId="1CF0317E">
          <v:rect id="_x0000_i1027" style="width:0;height:.75pt" o:hralign="center" o:hrstd="t" o:hrnoshade="t" o:hr="t" fillcolor="#0f1115" stroked="f"/>
        </w:pict>
      </w:r>
    </w:p>
    <w:p w14:paraId="03DC50EB" w14:textId="77777777" w:rsidR="00AC077F" w:rsidRPr="00837C4B" w:rsidRDefault="00AC077F" w:rsidP="007852E6">
      <w:pPr>
        <w:widowControl/>
        <w:shd w:val="clear" w:color="auto" w:fill="FFFFFF"/>
        <w:spacing w:line="480" w:lineRule="auto"/>
        <w:contextualSpacing/>
        <w:jc w:val="left"/>
        <w:outlineLvl w:val="2"/>
        <w:rPr>
          <w:rFonts w:asciiTheme="minorEastAsia" w:hAnsiTheme="minorEastAsia" w:cs="Segoe UI" w:hint="eastAsia"/>
          <w:b/>
          <w:bCs/>
          <w:color w:val="0F1115"/>
          <w:kern w:val="0"/>
          <w:sz w:val="27"/>
          <w:szCs w:val="27"/>
          <w:highlight w:val="yellow"/>
        </w:rPr>
      </w:pPr>
      <w:r w:rsidRPr="00837C4B">
        <w:rPr>
          <w:rFonts w:asciiTheme="minorEastAsia" w:hAnsiTheme="minorEastAsia" w:cs="Segoe UI"/>
          <w:b/>
          <w:bCs/>
          <w:color w:val="0F1115"/>
          <w:kern w:val="0"/>
          <w:sz w:val="27"/>
          <w:szCs w:val="27"/>
          <w:highlight w:val="yellow"/>
        </w:rPr>
        <w:t>附件清单</w:t>
      </w:r>
      <w:r w:rsidRPr="00837C4B">
        <w:rPr>
          <w:rFonts w:asciiTheme="minorEastAsia" w:hAnsiTheme="minorEastAsia" w:cs="Segoe UI" w:hint="eastAsia"/>
          <w:b/>
          <w:bCs/>
          <w:color w:val="0F1115"/>
          <w:kern w:val="0"/>
          <w:sz w:val="27"/>
          <w:szCs w:val="27"/>
          <w:highlight w:val="yellow"/>
        </w:rPr>
        <w:t>（与需求文件一致）</w:t>
      </w:r>
    </w:p>
    <w:p w14:paraId="3618FD3F" w14:textId="77777777" w:rsidR="00AC077F" w:rsidRPr="00837C4B" w:rsidRDefault="00AC077F" w:rsidP="007852E6">
      <w:pPr>
        <w:widowControl/>
        <w:numPr>
          <w:ilvl w:val="0"/>
          <w:numId w:val="9"/>
        </w:numPr>
        <w:shd w:val="clear" w:color="auto" w:fill="FFFFFF"/>
        <w:spacing w:line="480" w:lineRule="auto"/>
        <w:contextualSpacing/>
        <w:jc w:val="left"/>
        <w:rPr>
          <w:rFonts w:asciiTheme="minorEastAsia" w:hAnsiTheme="minorEastAsia" w:cs="Segoe UI" w:hint="eastAsia"/>
          <w:color w:val="0F1115"/>
          <w:kern w:val="0"/>
          <w:sz w:val="24"/>
          <w:szCs w:val="24"/>
          <w:highlight w:val="yellow"/>
        </w:rPr>
      </w:pPr>
      <w:bookmarkStart w:id="7" w:name="OLE_LINK6"/>
      <w:bookmarkStart w:id="8" w:name="OLE_LINK7"/>
      <w:r w:rsidRPr="00837C4B">
        <w:rPr>
          <w:rFonts w:asciiTheme="minorEastAsia" w:hAnsiTheme="minorEastAsia" w:cs="Segoe UI"/>
          <w:b/>
          <w:bCs/>
          <w:color w:val="0F1115"/>
          <w:kern w:val="0"/>
          <w:sz w:val="24"/>
          <w:szCs w:val="24"/>
          <w:highlight w:val="yellow"/>
        </w:rPr>
        <w:t>附件一：《物业管理服务内容、标准及人员需求》</w:t>
      </w:r>
    </w:p>
    <w:bookmarkEnd w:id="7"/>
    <w:bookmarkEnd w:id="8"/>
    <w:p w14:paraId="77B8245D" w14:textId="77777777" w:rsidR="00AC077F" w:rsidRPr="00837C4B" w:rsidRDefault="00AC077F" w:rsidP="007852E6">
      <w:pPr>
        <w:widowControl/>
        <w:numPr>
          <w:ilvl w:val="0"/>
          <w:numId w:val="9"/>
        </w:numPr>
        <w:shd w:val="clear" w:color="auto" w:fill="FFFFFF"/>
        <w:spacing w:line="480" w:lineRule="auto"/>
        <w:contextualSpacing/>
        <w:jc w:val="left"/>
        <w:rPr>
          <w:rFonts w:asciiTheme="minorEastAsia" w:hAnsiTheme="minorEastAsia" w:cs="Segoe UI" w:hint="eastAsia"/>
          <w:color w:val="0F1115"/>
          <w:kern w:val="0"/>
          <w:sz w:val="24"/>
          <w:szCs w:val="24"/>
          <w:highlight w:val="yellow"/>
        </w:rPr>
      </w:pPr>
      <w:r w:rsidRPr="00837C4B">
        <w:rPr>
          <w:rFonts w:asciiTheme="minorEastAsia" w:hAnsiTheme="minorEastAsia" w:cs="Segoe UI"/>
          <w:b/>
          <w:bCs/>
          <w:color w:val="0F1115"/>
          <w:kern w:val="0"/>
          <w:sz w:val="24"/>
          <w:szCs w:val="24"/>
          <w:highlight w:val="yellow"/>
        </w:rPr>
        <w:t>附件二：《规范性引用标准及政策文件清单》</w:t>
      </w:r>
    </w:p>
    <w:p w14:paraId="6E57F2C0" w14:textId="77777777" w:rsidR="00AC077F" w:rsidRPr="00837C4B" w:rsidRDefault="00AC077F" w:rsidP="007852E6">
      <w:pPr>
        <w:widowControl/>
        <w:numPr>
          <w:ilvl w:val="0"/>
          <w:numId w:val="9"/>
        </w:numPr>
        <w:shd w:val="clear" w:color="auto" w:fill="FFFFFF"/>
        <w:spacing w:line="480" w:lineRule="auto"/>
        <w:contextualSpacing/>
        <w:jc w:val="left"/>
        <w:rPr>
          <w:rFonts w:asciiTheme="minorEastAsia" w:hAnsiTheme="minorEastAsia" w:cs="Segoe UI" w:hint="eastAsia"/>
          <w:color w:val="0F1115"/>
          <w:kern w:val="0"/>
          <w:sz w:val="24"/>
          <w:szCs w:val="24"/>
          <w:highlight w:val="yellow"/>
        </w:rPr>
      </w:pPr>
      <w:r w:rsidRPr="00837C4B">
        <w:rPr>
          <w:rFonts w:asciiTheme="minorEastAsia" w:hAnsiTheme="minorEastAsia" w:cs="Segoe UI"/>
          <w:b/>
          <w:bCs/>
          <w:color w:val="0F1115"/>
          <w:kern w:val="0"/>
          <w:sz w:val="24"/>
          <w:szCs w:val="24"/>
          <w:highlight w:val="yellow"/>
        </w:rPr>
        <w:t>附件三：《服务考核与费用支付挂钩办法》</w:t>
      </w:r>
    </w:p>
    <w:p w14:paraId="3F08B067" w14:textId="77777777" w:rsidR="00AC077F" w:rsidRPr="00837C4B" w:rsidRDefault="00AC077F" w:rsidP="007852E6">
      <w:pPr>
        <w:widowControl/>
        <w:numPr>
          <w:ilvl w:val="0"/>
          <w:numId w:val="9"/>
        </w:numPr>
        <w:shd w:val="clear" w:color="auto" w:fill="FFFFFF"/>
        <w:spacing w:line="480" w:lineRule="auto"/>
        <w:contextualSpacing/>
        <w:jc w:val="left"/>
        <w:rPr>
          <w:rFonts w:asciiTheme="minorEastAsia" w:hAnsiTheme="minorEastAsia" w:cs="Segoe UI" w:hint="eastAsia"/>
          <w:color w:val="0F1115"/>
          <w:kern w:val="0"/>
          <w:sz w:val="24"/>
          <w:szCs w:val="24"/>
          <w:highlight w:val="yellow"/>
        </w:rPr>
      </w:pPr>
      <w:r w:rsidRPr="00837C4B">
        <w:rPr>
          <w:rFonts w:asciiTheme="minorEastAsia" w:hAnsiTheme="minorEastAsia" w:cs="Segoe UI"/>
          <w:b/>
          <w:bCs/>
          <w:color w:val="0F1115"/>
          <w:kern w:val="0"/>
          <w:sz w:val="24"/>
          <w:szCs w:val="24"/>
          <w:highlight w:val="yellow"/>
        </w:rPr>
        <w:t>附件四：《甲方提供的场地、设施与材料清单》</w:t>
      </w:r>
    </w:p>
    <w:p w14:paraId="4B64349C" w14:textId="77777777" w:rsidR="00AC077F" w:rsidRPr="00837C4B" w:rsidRDefault="00AC077F" w:rsidP="007852E6">
      <w:pPr>
        <w:widowControl/>
        <w:numPr>
          <w:ilvl w:val="0"/>
          <w:numId w:val="9"/>
        </w:numPr>
        <w:shd w:val="clear" w:color="auto" w:fill="FFFFFF"/>
        <w:spacing w:line="480" w:lineRule="auto"/>
        <w:contextualSpacing/>
        <w:jc w:val="left"/>
        <w:rPr>
          <w:rFonts w:asciiTheme="minorEastAsia" w:hAnsiTheme="minorEastAsia" w:cs="Times New Roman" w:hint="eastAsia"/>
          <w:szCs w:val="24"/>
          <w:highlight w:val="yellow"/>
        </w:rPr>
      </w:pPr>
      <w:r w:rsidRPr="00837C4B">
        <w:rPr>
          <w:rFonts w:asciiTheme="minorEastAsia" w:hAnsiTheme="minorEastAsia" w:cs="Segoe UI"/>
          <w:b/>
          <w:bCs/>
          <w:color w:val="0F1115"/>
          <w:kern w:val="0"/>
          <w:sz w:val="24"/>
          <w:szCs w:val="24"/>
          <w:highlight w:val="yellow"/>
        </w:rPr>
        <w:t>附件五：《乙方需自备的设备、工具及消耗品清单》</w:t>
      </w:r>
    </w:p>
    <w:p w14:paraId="5E4332AA" w14:textId="10D862AD" w:rsidR="00837C4B" w:rsidRDefault="00837C4B">
      <w:pPr>
        <w:widowControl/>
        <w:jc w:val="left"/>
        <w:rPr>
          <w:rFonts w:asciiTheme="minorEastAsia" w:hAnsiTheme="minorEastAsia" w:cs="Times New Roman" w:hint="eastAsia"/>
          <w:b/>
          <w:sz w:val="36"/>
          <w:szCs w:val="36"/>
        </w:rPr>
      </w:pPr>
      <w:r>
        <w:rPr>
          <w:rFonts w:asciiTheme="minorEastAsia" w:hAnsiTheme="minorEastAsia" w:cs="Times New Roman"/>
          <w:b/>
          <w:sz w:val="36"/>
          <w:szCs w:val="36"/>
        </w:rPr>
        <w:br w:type="page"/>
      </w:r>
    </w:p>
    <w:p w14:paraId="4BB82994" w14:textId="1D70DDA2" w:rsidR="00837C4B" w:rsidRPr="00837C4B" w:rsidRDefault="00837C4B" w:rsidP="00837C4B">
      <w:pPr>
        <w:spacing w:line="480" w:lineRule="auto"/>
        <w:contextualSpacing/>
        <w:jc w:val="center"/>
        <w:outlineLvl w:val="0"/>
        <w:rPr>
          <w:rFonts w:asciiTheme="minorEastAsia" w:hAnsiTheme="minorEastAsia" w:hint="eastAsia"/>
          <w:b/>
          <w:sz w:val="40"/>
          <w:szCs w:val="24"/>
        </w:rPr>
      </w:pPr>
      <w:r w:rsidRPr="00837C4B">
        <w:rPr>
          <w:rFonts w:asciiTheme="minorEastAsia" w:hAnsiTheme="minorEastAsia"/>
          <w:b/>
          <w:sz w:val="40"/>
          <w:szCs w:val="24"/>
        </w:rPr>
        <w:lastRenderedPageBreak/>
        <w:t>采购需求</w:t>
      </w:r>
      <w:bookmarkStart w:id="9" w:name="_Toc3117"/>
    </w:p>
    <w:p w14:paraId="3CB87BE9" w14:textId="2396252F" w:rsidR="00837C4B" w:rsidRPr="00837C4B" w:rsidRDefault="00837C4B" w:rsidP="00837C4B">
      <w:pPr>
        <w:spacing w:line="480" w:lineRule="auto"/>
        <w:contextualSpacing/>
        <w:jc w:val="center"/>
        <w:rPr>
          <w:rFonts w:asciiTheme="minorEastAsia" w:hAnsiTheme="minorEastAsia" w:cs="宋体" w:hint="eastAsia"/>
          <w:sz w:val="40"/>
          <w:szCs w:val="24"/>
        </w:rPr>
      </w:pPr>
      <w:r w:rsidRPr="00837C4B">
        <w:rPr>
          <w:rFonts w:asciiTheme="minorEastAsia" w:hAnsiTheme="minorEastAsia" w:cs="华文中宋" w:hint="eastAsia"/>
          <w:sz w:val="40"/>
          <w:szCs w:val="24"/>
        </w:rPr>
        <w:t>北京水利水电学校2026年后勤物业综合服务采购项目采购需求</w:t>
      </w:r>
      <w:bookmarkEnd w:id="9"/>
    </w:p>
    <w:p w14:paraId="0C766E51" w14:textId="77777777" w:rsidR="00837C4B" w:rsidRPr="00837C4B" w:rsidRDefault="00837C4B" w:rsidP="00837C4B">
      <w:pPr>
        <w:pStyle w:val="2"/>
        <w:spacing w:line="480" w:lineRule="auto"/>
        <w:contextualSpacing/>
        <w:rPr>
          <w:rFonts w:asciiTheme="minorEastAsia" w:eastAsiaTheme="minorEastAsia" w:hAnsiTheme="minorEastAsia" w:hint="eastAsia"/>
          <w:szCs w:val="24"/>
        </w:rPr>
      </w:pPr>
      <w:r w:rsidRPr="00837C4B">
        <w:rPr>
          <w:rFonts w:asciiTheme="minorEastAsia" w:eastAsiaTheme="minorEastAsia" w:hAnsiTheme="minorEastAsia" w:hint="eastAsia"/>
          <w:szCs w:val="24"/>
        </w:rPr>
        <w:t>一、</w:t>
      </w:r>
      <w:r w:rsidRPr="00837C4B">
        <w:rPr>
          <w:rFonts w:asciiTheme="minorEastAsia" w:eastAsiaTheme="minorEastAsia" w:hAnsiTheme="minorEastAsia"/>
          <w:szCs w:val="24"/>
        </w:rPr>
        <w:t>采购标的</w:t>
      </w:r>
    </w:p>
    <w:p w14:paraId="3672D6A5" w14:textId="77777777" w:rsidR="00837C4B" w:rsidRPr="00837C4B" w:rsidRDefault="00837C4B" w:rsidP="00837C4B">
      <w:pPr>
        <w:spacing w:line="480" w:lineRule="auto"/>
        <w:contextualSpacing/>
        <w:rPr>
          <w:rFonts w:asciiTheme="minorEastAsia" w:hAnsiTheme="minorEastAsia" w:cs="仿宋_GB2312" w:hint="eastAsia"/>
          <w:b/>
          <w:sz w:val="24"/>
          <w:szCs w:val="24"/>
        </w:rPr>
      </w:pPr>
      <w:r w:rsidRPr="00837C4B">
        <w:rPr>
          <w:rFonts w:asciiTheme="minorEastAsia" w:hAnsiTheme="minorEastAsia" w:cs="仿宋_GB2312" w:hint="eastAsia"/>
          <w:b/>
          <w:sz w:val="24"/>
          <w:szCs w:val="24"/>
        </w:rPr>
        <w:t>（一）采购标的</w:t>
      </w:r>
    </w:p>
    <w:p w14:paraId="6EA13AC6" w14:textId="77777777" w:rsidR="00837C4B" w:rsidRPr="00837C4B" w:rsidRDefault="00837C4B" w:rsidP="00837C4B">
      <w:pPr>
        <w:spacing w:line="480" w:lineRule="auto"/>
        <w:contextualSpacing/>
        <w:jc w:val="center"/>
        <w:rPr>
          <w:rFonts w:asciiTheme="minorEastAsia" w:hAnsiTheme="minorEastAsia" w:hint="eastAsia"/>
          <w:sz w:val="24"/>
          <w:szCs w:val="24"/>
        </w:rPr>
      </w:pPr>
      <w:r w:rsidRPr="00837C4B">
        <w:rPr>
          <w:rFonts w:asciiTheme="minorEastAsia" w:hAnsiTheme="minorEastAsia" w:hint="eastAsia"/>
          <w:sz w:val="24"/>
          <w:szCs w:val="24"/>
        </w:rPr>
        <w:t>物业服务</w:t>
      </w: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432"/>
      </w:tblGrid>
      <w:tr w:rsidR="00837C4B" w:rsidRPr="00837C4B" w14:paraId="5A8EC620" w14:textId="77777777" w:rsidTr="00837C4B">
        <w:trPr>
          <w:trHeight w:val="454"/>
        </w:trPr>
        <w:tc>
          <w:tcPr>
            <w:tcW w:w="4106" w:type="dxa"/>
            <w:vAlign w:val="center"/>
          </w:tcPr>
          <w:p w14:paraId="3A58BF08" w14:textId="77777777" w:rsidR="00837C4B" w:rsidRPr="00837C4B" w:rsidRDefault="00837C4B" w:rsidP="00837C4B">
            <w:pPr>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物业名称</w:t>
            </w:r>
          </w:p>
        </w:tc>
        <w:tc>
          <w:tcPr>
            <w:tcW w:w="4432" w:type="dxa"/>
            <w:vAlign w:val="center"/>
          </w:tcPr>
          <w:p w14:paraId="79A56E8B" w14:textId="77777777" w:rsidR="00837C4B" w:rsidRPr="00837C4B" w:rsidRDefault="00837C4B" w:rsidP="00837C4B">
            <w:pPr>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物业地址</w:t>
            </w:r>
          </w:p>
        </w:tc>
      </w:tr>
      <w:tr w:rsidR="00837C4B" w:rsidRPr="00837C4B" w14:paraId="3239C083" w14:textId="77777777" w:rsidTr="00837C4B">
        <w:trPr>
          <w:trHeight w:val="454"/>
        </w:trPr>
        <w:tc>
          <w:tcPr>
            <w:tcW w:w="4106" w:type="dxa"/>
            <w:vAlign w:val="center"/>
          </w:tcPr>
          <w:p w14:paraId="3253AEBD" w14:textId="77777777" w:rsidR="00837C4B" w:rsidRPr="00837C4B" w:rsidRDefault="00837C4B" w:rsidP="00837C4B">
            <w:pPr>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北京水利水电学校校园综合物业服务</w:t>
            </w:r>
          </w:p>
        </w:tc>
        <w:tc>
          <w:tcPr>
            <w:tcW w:w="4432" w:type="dxa"/>
            <w:vAlign w:val="center"/>
          </w:tcPr>
          <w:p w14:paraId="4F635ED4" w14:textId="77777777" w:rsidR="00837C4B" w:rsidRPr="00837C4B" w:rsidRDefault="00837C4B" w:rsidP="00837C4B">
            <w:pPr>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北京市朝阳区定福庄东里1号院内</w:t>
            </w:r>
          </w:p>
        </w:tc>
      </w:tr>
      <w:tr w:rsidR="00837C4B" w:rsidRPr="00837C4B" w14:paraId="38500031" w14:textId="77777777" w:rsidTr="00837C4B">
        <w:trPr>
          <w:trHeight w:val="454"/>
        </w:trPr>
        <w:tc>
          <w:tcPr>
            <w:tcW w:w="4106" w:type="dxa"/>
            <w:vAlign w:val="center"/>
          </w:tcPr>
          <w:p w14:paraId="6C9B1EBB" w14:textId="77777777" w:rsidR="00837C4B" w:rsidRPr="00837C4B" w:rsidRDefault="00837C4B" w:rsidP="00837C4B">
            <w:pPr>
              <w:spacing w:line="480" w:lineRule="auto"/>
              <w:contextualSpacing/>
              <w:rPr>
                <w:rFonts w:asciiTheme="minorEastAsia" w:hAnsiTheme="minorEastAsia" w:cs="仿宋_GB2312" w:hint="eastAsia"/>
                <w:sz w:val="24"/>
                <w:szCs w:val="24"/>
              </w:rPr>
            </w:pPr>
          </w:p>
        </w:tc>
        <w:tc>
          <w:tcPr>
            <w:tcW w:w="4432" w:type="dxa"/>
            <w:vAlign w:val="center"/>
          </w:tcPr>
          <w:p w14:paraId="15F6CE2B" w14:textId="77777777" w:rsidR="00837C4B" w:rsidRPr="00837C4B" w:rsidRDefault="00837C4B" w:rsidP="00837C4B">
            <w:pPr>
              <w:spacing w:line="480" w:lineRule="auto"/>
              <w:contextualSpacing/>
              <w:rPr>
                <w:rFonts w:asciiTheme="minorEastAsia" w:hAnsiTheme="minorEastAsia" w:cs="仿宋_GB2312" w:hint="eastAsia"/>
                <w:sz w:val="24"/>
                <w:szCs w:val="24"/>
              </w:rPr>
            </w:pPr>
          </w:p>
        </w:tc>
      </w:tr>
    </w:tbl>
    <w:p w14:paraId="702436F5"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注：物业管理服务项目涉及多处物业的，可以分不同地址在上表中列明各物业名称和地址。</w:t>
      </w:r>
    </w:p>
    <w:p w14:paraId="6DC8F8F3" w14:textId="77777777" w:rsidR="00837C4B" w:rsidRPr="00837C4B" w:rsidRDefault="00837C4B" w:rsidP="00837C4B">
      <w:pPr>
        <w:spacing w:line="480" w:lineRule="auto"/>
        <w:contextualSpacing/>
        <w:rPr>
          <w:rFonts w:asciiTheme="minorEastAsia" w:hAnsiTheme="minorEastAsia" w:cs="仿宋_GB2312" w:hint="eastAsia"/>
          <w:b/>
          <w:sz w:val="24"/>
          <w:szCs w:val="24"/>
        </w:rPr>
      </w:pPr>
      <w:r w:rsidRPr="00837C4B">
        <w:rPr>
          <w:rFonts w:asciiTheme="minorEastAsia" w:hAnsiTheme="minorEastAsia" w:cs="仿宋_GB2312" w:hint="eastAsia"/>
          <w:b/>
          <w:sz w:val="24"/>
          <w:szCs w:val="24"/>
        </w:rPr>
        <w:t>（二）项目背景/项目概述</w:t>
      </w:r>
    </w:p>
    <w:p w14:paraId="52037212" w14:textId="77777777" w:rsidR="00837C4B" w:rsidRPr="00837C4B" w:rsidRDefault="00837C4B" w:rsidP="00837C4B">
      <w:pPr>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1、维修基本情况</w:t>
      </w:r>
    </w:p>
    <w:p w14:paraId="693BF6AD"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学校校园占地面积38527.69平方米，各类建筑总面积41590.31平方米，涵盖教学、办公、住宿、餐饮、实训等多种功能区域，配套水电暖、特种设备、管网线路等设施设备齐全。为保障校园设施设备稳定运行，满足教学、办公及师生生活需求，现采购专业化物业维修服务与浴室维护服务，委托中标单位提供全面、高效的维修保障及相关服务。</w:t>
      </w:r>
    </w:p>
    <w:p w14:paraId="3C733865" w14:textId="77777777" w:rsidR="00837C4B" w:rsidRPr="00837C4B" w:rsidRDefault="00837C4B" w:rsidP="00837C4B">
      <w:pPr>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2、浴室概况</w:t>
      </w:r>
    </w:p>
    <w:p w14:paraId="2B474399"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 xml:space="preserve">浴室位于学校院内，浴室内设施包括 50 套淋浴装置、50 格更衣柜及全套热水供应设备，建筑面积约277㎡；配套门窗设施含浴室大门 1 </w:t>
      </w:r>
      <w:proofErr w:type="gramStart"/>
      <w:r w:rsidRPr="00837C4B">
        <w:rPr>
          <w:rFonts w:asciiTheme="minorEastAsia" w:hAnsiTheme="minorEastAsia" w:cs="仿宋_GB2312" w:hint="eastAsia"/>
          <w:sz w:val="24"/>
          <w:szCs w:val="24"/>
        </w:rPr>
        <w:t>樘</w:t>
      </w:r>
      <w:proofErr w:type="gramEnd"/>
      <w:r w:rsidRPr="00837C4B">
        <w:rPr>
          <w:rFonts w:asciiTheme="minorEastAsia" w:hAnsiTheme="minorEastAsia" w:cs="仿宋_GB2312" w:hint="eastAsia"/>
          <w:sz w:val="24"/>
          <w:szCs w:val="24"/>
        </w:rPr>
        <w:t>、窗户 2 扇，另配备照明灯具、通风设备等辅助设施。浴室服务时段为中午 12:00-13:30、下午 15:30-</w:t>
      </w:r>
      <w:r w:rsidRPr="00837C4B">
        <w:rPr>
          <w:rFonts w:asciiTheme="minorEastAsia" w:hAnsiTheme="minorEastAsia" w:cs="仿宋_GB2312" w:hint="eastAsia"/>
          <w:sz w:val="24"/>
          <w:szCs w:val="24"/>
        </w:rPr>
        <w:lastRenderedPageBreak/>
        <w:t>18:00、晚上 20:00-21:00，服务对象覆盖全校师生。</w:t>
      </w:r>
    </w:p>
    <w:p w14:paraId="67F9144E" w14:textId="77777777" w:rsidR="00837C4B" w:rsidRPr="00837C4B" w:rsidRDefault="00837C4B" w:rsidP="00837C4B">
      <w:pPr>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3、保洁概况</w:t>
      </w:r>
    </w:p>
    <w:p w14:paraId="0BF7CDE6" w14:textId="598CD85D"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cs="仿宋_GB2312" w:hint="eastAsia"/>
          <w:sz w:val="24"/>
          <w:szCs w:val="24"/>
        </w:rPr>
        <w:t>涵盖校园主体建筑内约5500平方米公共区域的全面保洁，包括日常清扫、垃圾处理、卫生间清洁、专项清洁及环境消杀等。</w:t>
      </w:r>
    </w:p>
    <w:p w14:paraId="6798DD2F" w14:textId="77777777" w:rsidR="00837C4B" w:rsidRPr="00837C4B" w:rsidRDefault="00837C4B" w:rsidP="00837C4B">
      <w:pPr>
        <w:pStyle w:val="2"/>
        <w:spacing w:line="480" w:lineRule="auto"/>
        <w:contextualSpacing/>
        <w:rPr>
          <w:rFonts w:asciiTheme="minorEastAsia" w:eastAsiaTheme="minorEastAsia" w:hAnsiTheme="minorEastAsia" w:hint="eastAsia"/>
          <w:szCs w:val="24"/>
        </w:rPr>
      </w:pPr>
      <w:r w:rsidRPr="00837C4B">
        <w:rPr>
          <w:rFonts w:asciiTheme="minorEastAsia" w:eastAsiaTheme="minorEastAsia" w:hAnsiTheme="minorEastAsia" w:hint="eastAsia"/>
          <w:szCs w:val="24"/>
        </w:rPr>
        <w:t>二、商务要求</w:t>
      </w:r>
    </w:p>
    <w:p w14:paraId="6E6A49DC" w14:textId="77777777" w:rsidR="00837C4B" w:rsidRPr="00837C4B" w:rsidRDefault="00837C4B" w:rsidP="00837C4B">
      <w:pPr>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（一）实施的期限和地点、范围</w:t>
      </w:r>
    </w:p>
    <w:p w14:paraId="7EA06B70"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自签订合同之日起1年，地点为北京市朝阳区定福庄东里北京水利水电学校院内。</w:t>
      </w:r>
    </w:p>
    <w:p w14:paraId="6B46A4E4" w14:textId="77777777" w:rsidR="00837C4B" w:rsidRPr="00837C4B" w:rsidRDefault="00837C4B" w:rsidP="00837C4B">
      <w:pPr>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（二）付款条件</w:t>
      </w:r>
    </w:p>
    <w:p w14:paraId="1030ACC0"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1、首付款（合同签订后）：合同金额的50%</w:t>
      </w:r>
    </w:p>
    <w:p w14:paraId="36600736"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2、第二次付款（2026年9月）：</w:t>
      </w:r>
      <w:proofErr w:type="gramStart"/>
      <w:r w:rsidRPr="00837C4B">
        <w:rPr>
          <w:rFonts w:asciiTheme="minorEastAsia" w:hAnsiTheme="minorEastAsia" w:cs="仿宋_GB2312" w:hint="eastAsia"/>
          <w:sz w:val="24"/>
          <w:szCs w:val="24"/>
        </w:rPr>
        <w:t>经阶段</w:t>
      </w:r>
      <w:proofErr w:type="gramEnd"/>
      <w:r w:rsidRPr="00837C4B">
        <w:rPr>
          <w:rFonts w:asciiTheme="minorEastAsia" w:hAnsiTheme="minorEastAsia" w:cs="仿宋_GB2312" w:hint="eastAsia"/>
          <w:sz w:val="24"/>
          <w:szCs w:val="24"/>
        </w:rPr>
        <w:t>验收合格，合同金额40%</w:t>
      </w:r>
    </w:p>
    <w:p w14:paraId="1D0164B5"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3、尾款（2026年12月）：</w:t>
      </w:r>
      <w:proofErr w:type="gramStart"/>
      <w:r w:rsidRPr="00837C4B">
        <w:rPr>
          <w:rFonts w:asciiTheme="minorEastAsia" w:hAnsiTheme="minorEastAsia" w:cs="仿宋_GB2312" w:hint="eastAsia"/>
          <w:sz w:val="24"/>
          <w:szCs w:val="24"/>
        </w:rPr>
        <w:t>经阶段</w:t>
      </w:r>
      <w:proofErr w:type="gramEnd"/>
      <w:r w:rsidRPr="00837C4B">
        <w:rPr>
          <w:rFonts w:asciiTheme="minorEastAsia" w:hAnsiTheme="minorEastAsia" w:cs="仿宋_GB2312" w:hint="eastAsia"/>
          <w:sz w:val="24"/>
          <w:szCs w:val="24"/>
        </w:rPr>
        <w:t>验收合格，合同金额10%</w:t>
      </w:r>
    </w:p>
    <w:p w14:paraId="59812F2C" w14:textId="77777777" w:rsidR="00837C4B" w:rsidRPr="00837C4B" w:rsidRDefault="00837C4B" w:rsidP="00837C4B">
      <w:pPr>
        <w:pStyle w:val="2"/>
        <w:spacing w:line="480" w:lineRule="auto"/>
        <w:contextualSpacing/>
        <w:rPr>
          <w:rFonts w:asciiTheme="minorEastAsia" w:eastAsiaTheme="minorEastAsia" w:hAnsiTheme="minorEastAsia" w:hint="eastAsia"/>
          <w:szCs w:val="24"/>
        </w:rPr>
      </w:pPr>
      <w:r w:rsidRPr="00837C4B">
        <w:rPr>
          <w:rFonts w:asciiTheme="minorEastAsia" w:eastAsiaTheme="minorEastAsia" w:hAnsiTheme="minorEastAsia" w:hint="eastAsia"/>
          <w:szCs w:val="24"/>
        </w:rPr>
        <w:t>三、技术要求</w:t>
      </w:r>
    </w:p>
    <w:p w14:paraId="4BFB8666" w14:textId="77777777" w:rsidR="00837C4B" w:rsidRPr="00837C4B" w:rsidRDefault="00837C4B" w:rsidP="00837C4B">
      <w:pPr>
        <w:spacing w:line="480" w:lineRule="auto"/>
        <w:contextualSpacing/>
        <w:rPr>
          <w:rFonts w:asciiTheme="minorEastAsia" w:hAnsiTheme="minorEastAsia" w:cs="仿宋_GB2312" w:hint="eastAsia"/>
          <w:b/>
          <w:bCs/>
          <w:sz w:val="24"/>
          <w:szCs w:val="24"/>
        </w:rPr>
      </w:pPr>
      <w:r w:rsidRPr="00837C4B">
        <w:rPr>
          <w:rFonts w:asciiTheme="minorEastAsia" w:hAnsiTheme="minorEastAsia" w:cs="仿宋_GB2312" w:hint="eastAsia"/>
          <w:b/>
          <w:bCs/>
          <w:sz w:val="24"/>
          <w:szCs w:val="24"/>
        </w:rPr>
        <w:t>（一）基本要求</w:t>
      </w:r>
    </w:p>
    <w:p w14:paraId="0B5FC19D" w14:textId="77777777" w:rsidR="00837C4B" w:rsidRPr="00837C4B" w:rsidRDefault="00837C4B" w:rsidP="00837C4B">
      <w:pPr>
        <w:spacing w:line="480" w:lineRule="auto"/>
        <w:ind w:firstLineChars="200" w:firstLine="482"/>
        <w:contextualSpacing/>
        <w:rPr>
          <w:rFonts w:asciiTheme="minorEastAsia" w:hAnsiTheme="minorEastAsia" w:cs="仿宋_GB2312" w:hint="eastAsia"/>
          <w:b/>
          <w:bCs/>
          <w:sz w:val="24"/>
          <w:szCs w:val="24"/>
        </w:rPr>
      </w:pPr>
      <w:r w:rsidRPr="00837C4B">
        <w:rPr>
          <w:rFonts w:asciiTheme="minorEastAsia" w:hAnsiTheme="minorEastAsia" w:cs="仿宋_GB2312" w:hint="eastAsia"/>
          <w:b/>
          <w:bCs/>
          <w:sz w:val="24"/>
          <w:szCs w:val="24"/>
        </w:rPr>
        <w:t>1.1 采购标的需实现的功能或者目标</w:t>
      </w:r>
    </w:p>
    <w:p w14:paraId="73934D3E"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服务目标：保障校园设施设备正常运行、环境干净整洁，及时响应并解决维修问题，营造安全、整洁、舒适的校园环境，满足教学、办公及学生生活需求；供应商需派驻专业团队，提供7x24小时应急响应，确保环境质量达到甲方规定标准。</w:t>
      </w:r>
    </w:p>
    <w:p w14:paraId="75073FFA"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服务责任：对所负责的物业维修服务区域及设施设备承担巡检、维护、维修、保洁责任，因服务不当或巡检不及时导致设施损坏、安全事故的，需承担相应责任；引入专业化服务团队，实现服务的规范化、高效化管理。</w:t>
      </w:r>
    </w:p>
    <w:p w14:paraId="322E4EC9"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投诉处理：建立投诉处理机制，对师生提出的物业维修相关投诉，需在1小时内响应，3个工作日内处理完毕并反馈结果。</w:t>
      </w:r>
    </w:p>
    <w:p w14:paraId="1FEA7DDC" w14:textId="77777777" w:rsidR="00837C4B" w:rsidRPr="00837C4B" w:rsidRDefault="00837C4B" w:rsidP="00837C4B">
      <w:pPr>
        <w:spacing w:line="480" w:lineRule="auto"/>
        <w:ind w:firstLineChars="200" w:firstLine="482"/>
        <w:contextualSpacing/>
        <w:rPr>
          <w:rFonts w:asciiTheme="minorEastAsia" w:hAnsiTheme="minorEastAsia" w:cs="仿宋_GB2312" w:hint="eastAsia"/>
          <w:b/>
          <w:bCs/>
          <w:sz w:val="24"/>
          <w:szCs w:val="24"/>
        </w:rPr>
      </w:pPr>
      <w:r w:rsidRPr="00837C4B">
        <w:rPr>
          <w:rFonts w:asciiTheme="minorEastAsia" w:hAnsiTheme="minorEastAsia" w:cs="仿宋_GB2312" w:hint="eastAsia"/>
          <w:b/>
          <w:bCs/>
          <w:sz w:val="24"/>
          <w:szCs w:val="24"/>
        </w:rPr>
        <w:lastRenderedPageBreak/>
        <w:t>1.2 需执行的国家相关标准、行业标准、地方标准或者其他标准、规范</w:t>
      </w:r>
    </w:p>
    <w:p w14:paraId="01EB1932" w14:textId="77777777" w:rsidR="00837C4B" w:rsidRPr="00837C4B" w:rsidRDefault="00837C4B" w:rsidP="00837C4B">
      <w:pPr>
        <w:spacing w:line="480" w:lineRule="auto"/>
        <w:contextualSpacing/>
        <w:jc w:val="center"/>
        <w:rPr>
          <w:rFonts w:asciiTheme="minorEastAsia" w:hAnsiTheme="minorEastAsia" w:cs="仿宋_GB2312" w:hint="eastAsia"/>
          <w:b/>
          <w:bCs/>
          <w:sz w:val="24"/>
          <w:szCs w:val="24"/>
        </w:rPr>
      </w:pPr>
      <w:r w:rsidRPr="00837C4B">
        <w:rPr>
          <w:rFonts w:asciiTheme="minorEastAsia" w:hAnsiTheme="minorEastAsia" w:cs="仿宋_GB2312" w:hint="eastAsia"/>
          <w:b/>
          <w:bCs/>
          <w:sz w:val="24"/>
          <w:szCs w:val="24"/>
        </w:rPr>
        <w:t>国家及北京市有关政策</w:t>
      </w:r>
    </w:p>
    <w:p w14:paraId="33325673"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1.《中华人民共和国消防法》中华人民共和国主席令第六号</w:t>
      </w:r>
    </w:p>
    <w:p w14:paraId="2D2B57F7"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2.《中华人民共和国特种设备安全法》中华人民共和国主席令第四号</w:t>
      </w:r>
    </w:p>
    <w:p w14:paraId="72DA7592"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3.《物业管理条例》中华人民共和国国务院令第379号</w:t>
      </w:r>
    </w:p>
    <w:p w14:paraId="41DD4FE2"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4.《城市生活垃圾管理办法》中华人民共和国建设部令第157号</w:t>
      </w:r>
    </w:p>
    <w:p w14:paraId="624E7607"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5.《政府采购需求管理办法》(财库〔2021〕22号)</w:t>
      </w:r>
    </w:p>
    <w:p w14:paraId="7712DE14"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6.《关于促进政府采购公平竞争优化营商环境的通知》（财库〔2019〕38号）</w:t>
      </w:r>
    </w:p>
    <w:p w14:paraId="29DEA8EB"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7.《关于进一步提高政府采购透明度和采购效率相关事项的通知》（财办库〔2023〕243号）</w:t>
      </w:r>
    </w:p>
    <w:p w14:paraId="5E02F864"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8.《北京市物业管理条例》（2024修正）</w:t>
      </w:r>
    </w:p>
    <w:p w14:paraId="32FFF6EF"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9.《北京市财政局关于印发&lt;北京市政府采购负面清单&gt;的通知》（</w:t>
      </w:r>
      <w:proofErr w:type="gramStart"/>
      <w:r w:rsidRPr="00837C4B">
        <w:rPr>
          <w:rFonts w:asciiTheme="minorEastAsia" w:hAnsiTheme="minorEastAsia" w:cs="仿宋_GB2312" w:hint="eastAsia"/>
          <w:sz w:val="24"/>
          <w:szCs w:val="24"/>
        </w:rPr>
        <w:t>京财采购</w:t>
      </w:r>
      <w:proofErr w:type="gramEnd"/>
      <w:r w:rsidRPr="00837C4B">
        <w:rPr>
          <w:rFonts w:asciiTheme="minorEastAsia" w:hAnsiTheme="minorEastAsia" w:cs="仿宋_GB2312" w:hint="eastAsia"/>
          <w:sz w:val="24"/>
          <w:szCs w:val="24"/>
        </w:rPr>
        <w:t>〔2020〕1345号）</w:t>
      </w:r>
    </w:p>
    <w:p w14:paraId="20B10A2A"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10.《北京市财政局关于落实好政府采购支持中小企业发展的通知》（</w:t>
      </w:r>
      <w:proofErr w:type="gramStart"/>
      <w:r w:rsidRPr="00837C4B">
        <w:rPr>
          <w:rFonts w:asciiTheme="minorEastAsia" w:hAnsiTheme="minorEastAsia" w:cs="仿宋_GB2312" w:hint="eastAsia"/>
          <w:sz w:val="24"/>
          <w:szCs w:val="24"/>
        </w:rPr>
        <w:t>京财采购</w:t>
      </w:r>
      <w:proofErr w:type="gramEnd"/>
      <w:r w:rsidRPr="00837C4B">
        <w:rPr>
          <w:rFonts w:asciiTheme="minorEastAsia" w:hAnsiTheme="minorEastAsia" w:cs="仿宋_GB2312" w:hint="eastAsia"/>
          <w:sz w:val="24"/>
          <w:szCs w:val="24"/>
        </w:rPr>
        <w:t>〔2022〕1143号）</w:t>
      </w:r>
    </w:p>
    <w:p w14:paraId="42DFB0D8"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11.《北京市教育委员会关于印发&lt;2024年度本市教育系统工程建设领域安全管理工作要点&gt;的通知》（</w:t>
      </w:r>
      <w:proofErr w:type="gramStart"/>
      <w:r w:rsidRPr="00837C4B">
        <w:rPr>
          <w:rFonts w:asciiTheme="minorEastAsia" w:hAnsiTheme="minorEastAsia" w:cs="仿宋_GB2312" w:hint="eastAsia"/>
          <w:sz w:val="24"/>
          <w:szCs w:val="24"/>
        </w:rPr>
        <w:t>京教建〔2024〕</w:t>
      </w:r>
      <w:proofErr w:type="gramEnd"/>
      <w:r w:rsidRPr="00837C4B">
        <w:rPr>
          <w:rFonts w:asciiTheme="minorEastAsia" w:hAnsiTheme="minorEastAsia" w:cs="仿宋_GB2312" w:hint="eastAsia"/>
          <w:sz w:val="24"/>
          <w:szCs w:val="24"/>
        </w:rPr>
        <w:t>4号）</w:t>
      </w:r>
    </w:p>
    <w:p w14:paraId="1A90222B"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12.《北京市机关事务管理局北京市财政局等六部门关于印发&lt;北京市节约型机关创建行动方案&gt;的通知》（京机管发〔2020〕15号）</w:t>
      </w:r>
    </w:p>
    <w:p w14:paraId="267B7AFA"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13.《北京市住建委关于印发&lt;房屋建筑安全管理员管理办法&gt;的通知》（京建法〔2017〕30号）</w:t>
      </w:r>
    </w:p>
    <w:p w14:paraId="6A299ADD"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lastRenderedPageBreak/>
        <w:t>14.《北京市发展改革委北京市城市管理委员会等四部门&lt;关于印发北京市党政机关、国有企事业单位办公建筑外观照明强化节能导则(试行)&gt;的通知》（</w:t>
      </w:r>
      <w:proofErr w:type="gramStart"/>
      <w:r w:rsidRPr="00837C4B">
        <w:rPr>
          <w:rFonts w:asciiTheme="minorEastAsia" w:hAnsiTheme="minorEastAsia" w:cs="仿宋_GB2312" w:hint="eastAsia"/>
          <w:sz w:val="24"/>
          <w:szCs w:val="24"/>
        </w:rPr>
        <w:t>京发改〔2022〕</w:t>
      </w:r>
      <w:proofErr w:type="gramEnd"/>
      <w:r w:rsidRPr="00837C4B">
        <w:rPr>
          <w:rFonts w:asciiTheme="minorEastAsia" w:hAnsiTheme="minorEastAsia" w:cs="仿宋_GB2312" w:hint="eastAsia"/>
          <w:sz w:val="24"/>
          <w:szCs w:val="24"/>
        </w:rPr>
        <w:t>88号）</w:t>
      </w:r>
    </w:p>
    <w:p w14:paraId="59270C84" w14:textId="77777777" w:rsidR="00837C4B" w:rsidRPr="00837C4B" w:rsidRDefault="00837C4B" w:rsidP="00837C4B">
      <w:pPr>
        <w:spacing w:line="480" w:lineRule="auto"/>
        <w:contextualSpacing/>
        <w:jc w:val="center"/>
        <w:rPr>
          <w:rFonts w:asciiTheme="minorEastAsia" w:hAnsiTheme="minorEastAsia" w:cs="仿宋_GB2312" w:hint="eastAsia"/>
          <w:b/>
          <w:bCs/>
          <w:sz w:val="24"/>
          <w:szCs w:val="24"/>
        </w:rPr>
      </w:pPr>
      <w:r w:rsidRPr="00837C4B">
        <w:rPr>
          <w:rFonts w:asciiTheme="minorEastAsia" w:hAnsiTheme="minorEastAsia" w:cs="仿宋_GB2312" w:hint="eastAsia"/>
          <w:b/>
          <w:bCs/>
          <w:sz w:val="24"/>
          <w:szCs w:val="24"/>
        </w:rPr>
        <w:t>国家相关标准</w:t>
      </w:r>
    </w:p>
    <w:p w14:paraId="4A1803F0"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1.国家标准《学校卫生综合评价》GB/T 18205-2000</w:t>
      </w:r>
    </w:p>
    <w:p w14:paraId="165BDBD1"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2.国家标准《二次供水设施卫生规范》GB17051-1997</w:t>
      </w:r>
    </w:p>
    <w:p w14:paraId="5D0C9B4B"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3.国家标准《公共图书馆服务规范GB/T28220-2023》</w:t>
      </w:r>
    </w:p>
    <w:p w14:paraId="47AE7931"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4.国家标准《体育场馆公共安全通用要求GB/T22185-2008》</w:t>
      </w:r>
    </w:p>
    <w:p w14:paraId="0B6C2AB1"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5.国家标准《普通高等学校健康教育规范》GB/T 34858-2017</w:t>
      </w:r>
    </w:p>
    <w:p w14:paraId="4FAE6C44"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6.国家标准《中小学校建筑设计规范》GBJ99-1986</w:t>
      </w:r>
    </w:p>
    <w:p w14:paraId="717C4DBC"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7.国家标准《学生宿舍卫生要求及管理规范》GB 31177-2014</w:t>
      </w:r>
    </w:p>
    <w:p w14:paraId="48BF07C1"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8.国家标准《学校卫生综合评价》GB/T 18205-2012</w:t>
      </w:r>
    </w:p>
    <w:p w14:paraId="639944AA"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9.国家标准《中小学校设计规范》GB 50099-2011</w:t>
      </w:r>
    </w:p>
    <w:p w14:paraId="09EC0787"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10.国家标准《机关办公区域物业服务监管和评价规范》GBT 43542-2023</w:t>
      </w:r>
    </w:p>
    <w:p w14:paraId="3EE96A62"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11.国家标准《生活垃圾分类标志》GB/T 19095-2019</w:t>
      </w:r>
    </w:p>
    <w:p w14:paraId="1BA30F1D"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12.国家标准《室内空气质量标准》GB／T 18883-2002</w:t>
      </w:r>
    </w:p>
    <w:p w14:paraId="42143A3D" w14:textId="77777777" w:rsidR="00837C4B" w:rsidRPr="00837C4B" w:rsidRDefault="00837C4B" w:rsidP="00837C4B">
      <w:pPr>
        <w:spacing w:line="480" w:lineRule="auto"/>
        <w:contextualSpacing/>
        <w:jc w:val="center"/>
        <w:rPr>
          <w:rFonts w:asciiTheme="minorEastAsia" w:hAnsiTheme="minorEastAsia" w:cs="仿宋_GB2312" w:hint="eastAsia"/>
          <w:b/>
          <w:bCs/>
          <w:sz w:val="24"/>
          <w:szCs w:val="24"/>
        </w:rPr>
      </w:pPr>
      <w:r w:rsidRPr="00837C4B">
        <w:rPr>
          <w:rFonts w:asciiTheme="minorEastAsia" w:hAnsiTheme="minorEastAsia" w:cs="仿宋_GB2312" w:hint="eastAsia"/>
          <w:b/>
          <w:bCs/>
          <w:sz w:val="24"/>
          <w:szCs w:val="24"/>
        </w:rPr>
        <w:t>北京市相关标准</w:t>
      </w:r>
    </w:p>
    <w:p w14:paraId="1D0B16BF"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1、北京市地方标准《住宅物业服务标准》DB11/T751-2010</w:t>
      </w:r>
    </w:p>
    <w:p w14:paraId="4D745608"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2、北京市地方标准《住宅二次供水设施设备运行维护技术规程》DB11/T 118-2016，</w:t>
      </w:r>
    </w:p>
    <w:p w14:paraId="0315570A"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3、北京市地方标准《公共建筑给水排水系统节能运行管理技术规程》DB11/T 1248-2015</w:t>
      </w:r>
    </w:p>
    <w:p w14:paraId="64B8BDD9"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4、北京市地方标准《城镇排水管道检查技术规程》DB11/T1594-2018</w:t>
      </w:r>
    </w:p>
    <w:p w14:paraId="1E5815EA"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lastRenderedPageBreak/>
        <w:t>5、北京市地方标准《城镇排水管道维护技术规程》DB11/T1590-2018</w:t>
      </w:r>
    </w:p>
    <w:p w14:paraId="344D6197"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6、北京市地方标准《公共建筑室内照明系统节能监测》DB11/T 1854-2021</w:t>
      </w:r>
    </w:p>
    <w:p w14:paraId="17A59E72"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7、北京市地方标准《城市道路照明设施运行维护规范》DB11/T 1876-2021</w:t>
      </w:r>
    </w:p>
    <w:p w14:paraId="47BC44EB"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8、北京市地方标准《生活垃圾收集运输管理规范》DB11/T 354-2023</w:t>
      </w:r>
    </w:p>
    <w:p w14:paraId="1CACCC7B"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9、北京市地方标准《生活垃圾收集运输节能规范》DB11/T 1694-2019</w:t>
      </w:r>
    </w:p>
    <w:p w14:paraId="2C2D4DBF"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注：服务标准涉及的国家标准及北京市标准有更新的，执行最新标准。</w:t>
      </w:r>
    </w:p>
    <w:p w14:paraId="330BA953" w14:textId="77777777" w:rsidR="00837C4B" w:rsidRPr="00837C4B" w:rsidRDefault="00837C4B" w:rsidP="00837C4B">
      <w:pPr>
        <w:numPr>
          <w:ilvl w:val="0"/>
          <w:numId w:val="13"/>
        </w:numPr>
        <w:spacing w:line="480" w:lineRule="auto"/>
        <w:contextualSpacing/>
        <w:rPr>
          <w:rFonts w:asciiTheme="minorEastAsia" w:hAnsiTheme="minorEastAsia" w:cs="仿宋_GB2312" w:hint="eastAsia"/>
          <w:b/>
          <w:bCs/>
          <w:sz w:val="24"/>
          <w:szCs w:val="24"/>
        </w:rPr>
      </w:pPr>
      <w:r w:rsidRPr="00837C4B">
        <w:rPr>
          <w:rFonts w:asciiTheme="minorEastAsia" w:hAnsiTheme="minorEastAsia" w:cs="仿宋_GB2312" w:hint="eastAsia"/>
          <w:b/>
          <w:bCs/>
          <w:sz w:val="24"/>
          <w:szCs w:val="24"/>
        </w:rPr>
        <w:t>服务内容及要求</w:t>
      </w:r>
    </w:p>
    <w:p w14:paraId="616BA493" w14:textId="77777777" w:rsidR="00837C4B" w:rsidRPr="00837C4B" w:rsidRDefault="00837C4B" w:rsidP="00837C4B">
      <w:pPr>
        <w:widowControl/>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b/>
          <w:bCs/>
          <w:sz w:val="24"/>
          <w:szCs w:val="24"/>
        </w:rPr>
        <w:t>2.1服务范围</w:t>
      </w:r>
    </w:p>
    <w:p w14:paraId="799589EB"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1、维修服务范围</w:t>
      </w:r>
    </w:p>
    <w:p w14:paraId="78D8F980"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物业维修服务全面覆盖校内所有区域及设施设备，具体包括：</w:t>
      </w:r>
    </w:p>
    <w:p w14:paraId="36E88A87"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主体建筑：教学楼、实训楼、各类实训室、学生宿舍楼、图书馆、食堂、职工宿舍等；</w:t>
      </w:r>
    </w:p>
    <w:p w14:paraId="12172D98"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公共区域：校园道路、广场、绿化带周边、停车场等；</w:t>
      </w:r>
    </w:p>
    <w:p w14:paraId="1E3CDDD0"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服务内容：上述区域内所有设施设备的日常巡检、定期维护、故障维修、锅炉运行保障及突发情况应急处置。</w:t>
      </w:r>
    </w:p>
    <w:p w14:paraId="201633E1"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2、浴室维护服务范围</w:t>
      </w:r>
    </w:p>
    <w:p w14:paraId="0ED104E0"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安全保障：浴室开放期间的秩序维护、安全巡查，以及防火、防漏水、防滑等安全风险防控；</w:t>
      </w:r>
    </w:p>
    <w:p w14:paraId="03B4B974"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保洁服务：覆盖浴室全域约 277㎡，包括淋浴区、更衣区、卫生间、洗手池等所有功能区域的日常清洁与消毒；</w:t>
      </w:r>
    </w:p>
    <w:p w14:paraId="2E3EA33F" w14:textId="473B53D5"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cs="仿宋_GB2312" w:hint="eastAsia"/>
          <w:sz w:val="24"/>
          <w:szCs w:val="24"/>
        </w:rPr>
        <w:t>设施维护：负责 50 套淋浴装置、50 格更衣柜、热水供应设备、照明灯具、通风设备、门窗设施等的日常检查、故障排查与报修；</w:t>
      </w:r>
    </w:p>
    <w:p w14:paraId="2FF989F1"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lastRenderedPageBreak/>
        <w:t>辅助服务：</w:t>
      </w:r>
      <w:proofErr w:type="gramStart"/>
      <w:r w:rsidRPr="00837C4B">
        <w:rPr>
          <w:rFonts w:asciiTheme="minorEastAsia" w:hAnsiTheme="minorEastAsia" w:cs="仿宋_GB2312" w:hint="eastAsia"/>
          <w:sz w:val="24"/>
          <w:szCs w:val="24"/>
        </w:rPr>
        <w:t>提供澡卡充</w:t>
      </w:r>
      <w:proofErr w:type="gramEnd"/>
      <w:r w:rsidRPr="00837C4B">
        <w:rPr>
          <w:rFonts w:asciiTheme="minorEastAsia" w:hAnsiTheme="minorEastAsia" w:cs="仿宋_GB2312" w:hint="eastAsia"/>
          <w:sz w:val="24"/>
          <w:szCs w:val="24"/>
        </w:rPr>
        <w:t>值补办、师生咨询解答、遗失物品登记保管等便民服务，维修耗材库房管理等服务。</w:t>
      </w:r>
    </w:p>
    <w:p w14:paraId="132DB3EE"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3、保洁服务范围</w:t>
      </w:r>
    </w:p>
    <w:p w14:paraId="5B5C5F9E"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保洁区域：男生宿舍楼、女生宿舍楼、实训楼（1-9层）、教学楼、图书馆、招待所、职工宿舍区、小白楼、会议室的公共区域，面积约5500平方米，包含卫生间、水房及盥洗室82间。</w:t>
      </w:r>
    </w:p>
    <w:p w14:paraId="316D9F13" w14:textId="77777777" w:rsidR="00837C4B" w:rsidRPr="00837C4B" w:rsidRDefault="00837C4B" w:rsidP="00837C4B">
      <w:pPr>
        <w:widowControl/>
        <w:spacing w:line="480" w:lineRule="auto"/>
        <w:ind w:firstLineChars="200" w:firstLine="482"/>
        <w:contextualSpacing/>
        <w:rPr>
          <w:rFonts w:asciiTheme="minorEastAsia" w:hAnsiTheme="minorEastAsia" w:cs="仿宋_GB2312" w:hint="eastAsia"/>
          <w:b/>
          <w:bCs/>
          <w:sz w:val="24"/>
          <w:szCs w:val="24"/>
        </w:rPr>
      </w:pPr>
      <w:r w:rsidRPr="00837C4B">
        <w:rPr>
          <w:rFonts w:asciiTheme="minorEastAsia" w:hAnsiTheme="minorEastAsia" w:cs="仿宋_GB2312" w:hint="eastAsia"/>
          <w:b/>
          <w:bCs/>
          <w:sz w:val="24"/>
          <w:szCs w:val="24"/>
        </w:rPr>
        <w:t>2.2物业服务内容及标准</w:t>
      </w:r>
    </w:p>
    <w:p w14:paraId="557C75E5" w14:textId="77777777" w:rsidR="00837C4B" w:rsidRPr="00837C4B" w:rsidRDefault="00837C4B" w:rsidP="00837C4B">
      <w:pPr>
        <w:widowControl/>
        <w:numPr>
          <w:ilvl w:val="0"/>
          <w:numId w:val="14"/>
        </w:numPr>
        <w:spacing w:line="480" w:lineRule="auto"/>
        <w:ind w:firstLineChars="200" w:firstLine="482"/>
        <w:contextualSpacing/>
        <w:rPr>
          <w:rFonts w:asciiTheme="minorEastAsia" w:hAnsiTheme="minorEastAsia" w:cs="仿宋_GB2312" w:hint="eastAsia"/>
          <w:b/>
          <w:bCs/>
          <w:sz w:val="24"/>
          <w:szCs w:val="24"/>
        </w:rPr>
      </w:pPr>
      <w:r w:rsidRPr="00837C4B">
        <w:rPr>
          <w:rFonts w:asciiTheme="minorEastAsia" w:hAnsiTheme="minorEastAsia" w:cs="仿宋_GB2312" w:hint="eastAsia"/>
          <w:b/>
          <w:bCs/>
          <w:sz w:val="24"/>
          <w:szCs w:val="24"/>
        </w:rPr>
        <w:t>服务内容</w:t>
      </w:r>
    </w:p>
    <w:p w14:paraId="22C3A271"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完成主体建筑：教学楼、实训楼、各类实训室、学生宿舍楼、图书馆、食堂、职工宿舍等公共区域以及校园道路、广场、绿化带周边、停车场等区域内所有设施设备的日常巡检、定期维护、故障维修、锅炉运行保障及突发情况应急处置。</w:t>
      </w:r>
    </w:p>
    <w:p w14:paraId="463B9122"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完成学生浴室维护服务，包含浴室开放期间的秩序维护、安全巡查，以及防火、防漏水、防滑等安全风险防控；覆盖浴室全域约 277㎡，包括淋浴区、更衣区、卫生间、洗手池等所有功能区域的日常清洁与消毒；负责 50 套淋浴装置、50 格更衣柜、热水供应设备、照明灯具、通风设备、门窗设施等的日常检查、故障排查与报修；</w:t>
      </w:r>
      <w:proofErr w:type="gramStart"/>
      <w:r w:rsidRPr="00837C4B">
        <w:rPr>
          <w:rFonts w:asciiTheme="minorEastAsia" w:hAnsiTheme="minorEastAsia" w:cs="仿宋_GB2312" w:hint="eastAsia"/>
          <w:sz w:val="24"/>
          <w:szCs w:val="24"/>
        </w:rPr>
        <w:t>提供澡卡充</w:t>
      </w:r>
      <w:proofErr w:type="gramEnd"/>
      <w:r w:rsidRPr="00837C4B">
        <w:rPr>
          <w:rFonts w:asciiTheme="minorEastAsia" w:hAnsiTheme="minorEastAsia" w:cs="仿宋_GB2312" w:hint="eastAsia"/>
          <w:sz w:val="24"/>
          <w:szCs w:val="24"/>
        </w:rPr>
        <w:t>值补办、师生咨询解答、遗失物品登记保管、维修耗材库房管理等服务。</w:t>
      </w:r>
    </w:p>
    <w:p w14:paraId="763B9526"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完成男生宿舍楼、女生宿舍楼、实训楼（1-9层）、教学楼、图书馆、招待所、职工宿舍区、小白楼、会议室的公共区域。完成保洁耗材购置。</w:t>
      </w:r>
    </w:p>
    <w:p w14:paraId="30DF4A00" w14:textId="77777777" w:rsidR="00837C4B" w:rsidRPr="00837C4B" w:rsidRDefault="00837C4B" w:rsidP="00837C4B">
      <w:pPr>
        <w:widowControl/>
        <w:spacing w:line="480" w:lineRule="auto"/>
        <w:ind w:firstLineChars="200" w:firstLine="482"/>
        <w:contextualSpacing/>
        <w:rPr>
          <w:rFonts w:asciiTheme="minorEastAsia" w:hAnsiTheme="minorEastAsia" w:cs="仿宋_GB2312" w:hint="eastAsia"/>
          <w:b/>
          <w:bCs/>
          <w:sz w:val="24"/>
          <w:szCs w:val="24"/>
        </w:rPr>
      </w:pPr>
      <w:r w:rsidRPr="00837C4B">
        <w:rPr>
          <w:rFonts w:asciiTheme="minorEastAsia" w:hAnsiTheme="minorEastAsia" w:cs="仿宋_GB2312" w:hint="eastAsia"/>
          <w:b/>
          <w:bCs/>
          <w:sz w:val="24"/>
          <w:szCs w:val="24"/>
        </w:rPr>
        <w:t>2、服务人员自身能力</w:t>
      </w:r>
    </w:p>
    <w:p w14:paraId="0126A464"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2.1 维修人员自身能力</w:t>
      </w:r>
    </w:p>
    <w:p w14:paraId="427D4142"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lastRenderedPageBreak/>
        <w:t>专业资质：相关维修人员需具备对应岗位的专业资质证书（如高压 / 低压电工证、焊工证、司炉 G1 证、锅炉水处理G3等），证件齐全且在有效期内，严禁无证上岗；</w:t>
      </w:r>
    </w:p>
    <w:p w14:paraId="5A3D4BE8"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技能要求：熟悉所负责领域设施设备的结构、原理及维修方法，能独立诊断并解决常见故障，具备突发故障应急处置能力；</w:t>
      </w:r>
    </w:p>
    <w:p w14:paraId="7C95DACB"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职业素养：严格遵守学校规章制度，着装整洁规范、佩戴工牌上岗，服务态度热情周到，言行举止文明得体，尊重师生隐私，严格遵守校园内部信息保密要求。</w:t>
      </w:r>
    </w:p>
    <w:p w14:paraId="1BF7A3F2"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2.2 保洁人员自身能力</w:t>
      </w:r>
    </w:p>
    <w:p w14:paraId="06593AAF"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基础清洁技能：熟练使用扫帚、拖把、抹布、簸箕、垃圾桶等基础工具，掌握扫地、拖地、擦窗、擦桌、除尘、倒垃圾等基础操作，能根据地面、墙面、家具材质选择对应清洁方式，避免刮擦、腐蚀。熟悉清洁剂（消毒液、除垢剂、洁厕灵等）的配比和使用场景，知晓不同药剂混合的禁忌（如洁厕灵 + 84 消毒液会产生有毒气体），能根据污渍类型选择对应药剂。能根据保洁区域大小、重点清洁点位（如卫生间、电梯、走廊）合理规划清洁顺序，提升工作效率，做到 “先重点后普通、先上后下、先里后外”。</w:t>
      </w:r>
    </w:p>
    <w:p w14:paraId="282CEECB"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职业素养能力：对清洁工作负责，不敷衍、不偷懒，能关注细节（如墙角灰尘、开关面板污渍、垃圾桶边缘油污），做到清洁无死角；妥善保管工作中接触到的公共物品、私人物品，不私拿、不损坏。具备基础的礼貌礼仪，与他人交流时语言文明，遇到甲方人员询问能耐心解答；若清洁过程中需要挪动物品、临时占用公共区域，能提前告知，征得同意后再操作；遇到突发情况（</w:t>
      </w:r>
      <w:proofErr w:type="gramStart"/>
      <w:r w:rsidRPr="00837C4B">
        <w:rPr>
          <w:rFonts w:asciiTheme="minorEastAsia" w:hAnsiTheme="minorEastAsia" w:cs="仿宋_GB2312" w:hint="eastAsia"/>
          <w:sz w:val="24"/>
          <w:szCs w:val="24"/>
        </w:rPr>
        <w:t>如设施</w:t>
      </w:r>
      <w:proofErr w:type="gramEnd"/>
      <w:r w:rsidRPr="00837C4B">
        <w:rPr>
          <w:rFonts w:asciiTheme="minorEastAsia" w:hAnsiTheme="minorEastAsia" w:cs="仿宋_GB2312" w:hint="eastAsia"/>
          <w:sz w:val="24"/>
          <w:szCs w:val="24"/>
        </w:rPr>
        <w:t>损坏、投诉等），能及时反馈给上级，</w:t>
      </w:r>
      <w:proofErr w:type="gramStart"/>
      <w:r w:rsidRPr="00837C4B">
        <w:rPr>
          <w:rFonts w:asciiTheme="minorEastAsia" w:hAnsiTheme="minorEastAsia" w:cs="仿宋_GB2312" w:hint="eastAsia"/>
          <w:sz w:val="24"/>
          <w:szCs w:val="24"/>
        </w:rPr>
        <w:t>不</w:t>
      </w:r>
      <w:proofErr w:type="gramEnd"/>
      <w:r w:rsidRPr="00837C4B">
        <w:rPr>
          <w:rFonts w:asciiTheme="minorEastAsia" w:hAnsiTheme="minorEastAsia" w:cs="仿宋_GB2312" w:hint="eastAsia"/>
          <w:sz w:val="24"/>
          <w:szCs w:val="24"/>
        </w:rPr>
        <w:t>擅自处理。严格遵守上下班时间和保洁工作排班，按时完成指定区域的清洁任</w:t>
      </w:r>
      <w:r w:rsidRPr="00837C4B">
        <w:rPr>
          <w:rFonts w:asciiTheme="minorEastAsia" w:hAnsiTheme="minorEastAsia" w:cs="仿宋_GB2312" w:hint="eastAsia"/>
          <w:sz w:val="24"/>
          <w:szCs w:val="24"/>
        </w:rPr>
        <w:lastRenderedPageBreak/>
        <w:t>务，不拖延；服从上级的工作安排和调派，配合团队完成集体清洁工作。对工作中接触到的个人隐私、公共区域的内部信息严格保密，不随意传播。</w:t>
      </w:r>
    </w:p>
    <w:p w14:paraId="5ED1A375" w14:textId="77777777" w:rsidR="00837C4B" w:rsidRPr="00837C4B" w:rsidRDefault="00837C4B" w:rsidP="00837C4B">
      <w:pPr>
        <w:widowControl/>
        <w:spacing w:line="480" w:lineRule="auto"/>
        <w:ind w:firstLineChars="200" w:firstLine="482"/>
        <w:contextualSpacing/>
        <w:rPr>
          <w:rFonts w:asciiTheme="minorEastAsia" w:hAnsiTheme="minorEastAsia" w:cs="仿宋_GB2312" w:hint="eastAsia"/>
          <w:b/>
          <w:bCs/>
          <w:sz w:val="24"/>
          <w:szCs w:val="24"/>
        </w:rPr>
      </w:pPr>
      <w:r w:rsidRPr="00837C4B">
        <w:rPr>
          <w:rFonts w:asciiTheme="minorEastAsia" w:hAnsiTheme="minorEastAsia" w:cs="仿宋_GB2312" w:hint="eastAsia"/>
          <w:b/>
          <w:bCs/>
          <w:sz w:val="24"/>
          <w:szCs w:val="24"/>
        </w:rPr>
        <w:t>3、服务流程规范（提供</w:t>
      </w:r>
      <w:proofErr w:type="gramStart"/>
      <w:r w:rsidRPr="00837C4B">
        <w:rPr>
          <w:rFonts w:asciiTheme="minorEastAsia" w:hAnsiTheme="minorEastAsia" w:cs="仿宋_GB2312" w:hint="eastAsia"/>
          <w:b/>
          <w:bCs/>
          <w:sz w:val="24"/>
          <w:szCs w:val="24"/>
        </w:rPr>
        <w:t>清晰服务</w:t>
      </w:r>
      <w:proofErr w:type="gramEnd"/>
      <w:r w:rsidRPr="00837C4B">
        <w:rPr>
          <w:rFonts w:asciiTheme="minorEastAsia" w:hAnsiTheme="minorEastAsia" w:cs="仿宋_GB2312" w:hint="eastAsia"/>
          <w:b/>
          <w:bCs/>
          <w:sz w:val="24"/>
          <w:szCs w:val="24"/>
        </w:rPr>
        <w:t>流程）</w:t>
      </w:r>
    </w:p>
    <w:p w14:paraId="2B78A4CF"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3.1维修服务流程</w:t>
      </w:r>
    </w:p>
    <w:p w14:paraId="4E5762DA"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报修受理：建立多渠道报修机制（如电话报修、现场报修），对报修信息进行详细记录，包括报修人、联系方式、报修地点、故障描述等；</w:t>
      </w:r>
    </w:p>
    <w:p w14:paraId="0978343E"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派单处理：受理报修后1小时内完成派单，明确维修人员、维修时限及维修要求；</w:t>
      </w:r>
    </w:p>
    <w:p w14:paraId="6378E957"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现场维修：维修人员需按约定时间到达现场，先对故障情况进行核实，再开展维修工作，维修过程中需做好现场保护，避免对周边环境造成破坏；</w:t>
      </w:r>
    </w:p>
    <w:p w14:paraId="309C9F00"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验收确认：维修完成后，通知报修人或学校相关负责人进行验收，验收合格后双方签字确认；若验收不合格，需在规定时限内重新维修直至合格；</w:t>
      </w:r>
    </w:p>
    <w:p w14:paraId="038C882A"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回访总结：对维修项目进行定期回访，了解服务质量，总结维修经验，持续优化服务流程。</w:t>
      </w:r>
    </w:p>
    <w:p w14:paraId="41505979"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3.2浴室维护服务流程</w:t>
      </w:r>
    </w:p>
    <w:p w14:paraId="428542DC"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开放前准备：提前 30 分钟到岗，全面检查淋浴装置、热水供应设备、更衣柜、供电供水管道等设施运行状态，完成浴室环境清洁消毒，确保符合开放标准；</w:t>
      </w:r>
    </w:p>
    <w:p w14:paraId="0D62CBD7"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开放期间服务：引导师生有序进出浴室，规范</w:t>
      </w:r>
      <w:proofErr w:type="gramStart"/>
      <w:r w:rsidRPr="00837C4B">
        <w:rPr>
          <w:rFonts w:asciiTheme="minorEastAsia" w:hAnsiTheme="minorEastAsia" w:cs="仿宋_GB2312" w:hint="eastAsia"/>
          <w:sz w:val="24"/>
          <w:szCs w:val="24"/>
        </w:rPr>
        <w:t>开展澡卡充</w:t>
      </w:r>
      <w:proofErr w:type="gramEnd"/>
      <w:r w:rsidRPr="00837C4B">
        <w:rPr>
          <w:rFonts w:asciiTheme="minorEastAsia" w:hAnsiTheme="minorEastAsia" w:cs="仿宋_GB2312" w:hint="eastAsia"/>
          <w:sz w:val="24"/>
          <w:szCs w:val="24"/>
        </w:rPr>
        <w:t>值补办、咨询解答服务；实时巡查卫生状况，及时清理地面积水、垃圾；快速响应并处理淋浴故障、水温异常等突发问题；</w:t>
      </w:r>
    </w:p>
    <w:p w14:paraId="2232A962"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关闭后收尾：按规范关闭供水供电开关，对浴室各区域进行彻底清洁消毒，再次全面检查设施设备运行状态，开展防火、防漏水等安全排查，详细填写当日服务记录。</w:t>
      </w:r>
    </w:p>
    <w:p w14:paraId="0C98E9E0"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3.3 保洁服务流程</w:t>
      </w:r>
    </w:p>
    <w:p w14:paraId="6150DE9C"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lastRenderedPageBreak/>
        <w:t>前期准备阶段：做好工具（扫帚、簸箕、拖把、抹布、垃圾袋等）、药剂（消毒液、洁厕灵、除垢剂等）、防护准备（佩戴一次性手套、口罩等），确认作业区域，避免清洁中临时中断，同时规避安全风险（在作业区域，如湿滑地面摆放“小心地滑”警示牌，临时占用通道需预留通行空间）。</w:t>
      </w:r>
    </w:p>
    <w:p w14:paraId="7678F543"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核心清洁阶段:</w:t>
      </w:r>
    </w:p>
    <w:p w14:paraId="19660F71"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卫生间清洁：垃圾处理、污渍清洁、消毒通风等。</w:t>
      </w:r>
    </w:p>
    <w:p w14:paraId="7B6B1E84"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地面清洁：垃圾处理、地面、楼梯、墙面擦拭、卫生死角的清理等。</w:t>
      </w:r>
    </w:p>
    <w:p w14:paraId="577E9E32" w14:textId="77777777" w:rsidR="00837C4B" w:rsidRPr="00837C4B" w:rsidRDefault="00837C4B" w:rsidP="00837C4B">
      <w:pPr>
        <w:widowControl/>
        <w:spacing w:line="480" w:lineRule="auto"/>
        <w:ind w:firstLineChars="200" w:firstLine="482"/>
        <w:contextualSpacing/>
        <w:rPr>
          <w:rFonts w:asciiTheme="minorEastAsia" w:hAnsiTheme="minorEastAsia" w:cs="仿宋_GB2312" w:hint="eastAsia"/>
          <w:b/>
          <w:bCs/>
          <w:sz w:val="24"/>
          <w:szCs w:val="24"/>
        </w:rPr>
      </w:pPr>
      <w:r w:rsidRPr="00837C4B">
        <w:rPr>
          <w:rFonts w:asciiTheme="minorEastAsia" w:hAnsiTheme="minorEastAsia" w:cs="仿宋_GB2312" w:hint="eastAsia"/>
          <w:b/>
          <w:bCs/>
          <w:sz w:val="24"/>
          <w:szCs w:val="24"/>
        </w:rPr>
        <w:t>4、标识要求</w:t>
      </w:r>
    </w:p>
    <w:p w14:paraId="2F87C1E7"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维修区域标识：在进行维修作业时，需在维修区域周边设置明显的警示标识（如“正在维修，请勿靠近”“小心地滑”等），标识清晰、规范，确保师生安全；</w:t>
      </w:r>
    </w:p>
    <w:p w14:paraId="06267750"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设施设备标识：对校园内的主要设施设备（如配电箱、水泵、化粪池、检查井等）设置清晰的标识牌，注明设施名称、规格型号、责任人、联系方式等信息；</w:t>
      </w:r>
    </w:p>
    <w:p w14:paraId="0CBBFAFA"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浴室标识：在浴室入口、淋浴区、更衣区、逃生通道等关键位置，设置开放时间、使用须知、安全警示、逃生路线等标识牌；更衣柜标注唯一编号，淋浴区标注对应编号及使用状态标识，损坏设施需及时设置 “暂停使用” 警示标识；所有标识牌需保持完好清晰，破损、模糊时立即更换。</w:t>
      </w:r>
    </w:p>
    <w:p w14:paraId="2298042A"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保洁标识：保洁作业时及完成后，需在湿滑地面周边放置“小心地滑”警示标识，待地面完全干燥后再移除此警示牌。卫生间损坏设施需及时设置 “暂停使用” 警示标识；所有标识牌需保持清晰，破损、模糊时立即更换。</w:t>
      </w:r>
    </w:p>
    <w:p w14:paraId="3CE493B4" w14:textId="77777777" w:rsidR="00837C4B" w:rsidRPr="00837C4B" w:rsidRDefault="00837C4B" w:rsidP="00837C4B">
      <w:pPr>
        <w:widowControl/>
        <w:spacing w:line="480" w:lineRule="auto"/>
        <w:ind w:firstLineChars="200" w:firstLine="482"/>
        <w:contextualSpacing/>
        <w:rPr>
          <w:rFonts w:asciiTheme="minorEastAsia" w:hAnsiTheme="minorEastAsia" w:cs="仿宋_GB2312" w:hint="eastAsia"/>
          <w:b/>
          <w:bCs/>
          <w:sz w:val="24"/>
          <w:szCs w:val="24"/>
        </w:rPr>
      </w:pPr>
      <w:r w:rsidRPr="00837C4B">
        <w:rPr>
          <w:rFonts w:asciiTheme="minorEastAsia" w:hAnsiTheme="minorEastAsia" w:cs="仿宋_GB2312" w:hint="eastAsia"/>
          <w:b/>
          <w:bCs/>
          <w:sz w:val="24"/>
          <w:szCs w:val="24"/>
        </w:rPr>
        <w:t>5、人员培训要求</w:t>
      </w:r>
    </w:p>
    <w:p w14:paraId="28032F11"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岗前培训：新入</w:t>
      </w:r>
      <w:proofErr w:type="gramStart"/>
      <w:r w:rsidRPr="00837C4B">
        <w:rPr>
          <w:rFonts w:asciiTheme="minorEastAsia" w:hAnsiTheme="minorEastAsia" w:cs="仿宋_GB2312" w:hint="eastAsia"/>
          <w:sz w:val="24"/>
          <w:szCs w:val="24"/>
        </w:rPr>
        <w:t>职服务</w:t>
      </w:r>
      <w:proofErr w:type="gramEnd"/>
      <w:r w:rsidRPr="00837C4B">
        <w:rPr>
          <w:rFonts w:asciiTheme="minorEastAsia" w:hAnsiTheme="minorEastAsia" w:cs="仿宋_GB2312" w:hint="eastAsia"/>
          <w:sz w:val="24"/>
          <w:szCs w:val="24"/>
        </w:rPr>
        <w:t>人员需进行岗前培训，培训内容包括学校规章制度、服务流程、安全操作规程、设施设备基础知识等，经考核合格后方可上岗；</w:t>
      </w:r>
    </w:p>
    <w:p w14:paraId="1D316E61"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lastRenderedPageBreak/>
        <w:t>在岗培训：建立定期在岗培训机制，每月至少组织1次专业技能培训（如新型设施设备维修技术、应急处理流程等），每季度至少组织1次安全培训，提升服务人员的专业能力和安全意识；</w:t>
      </w:r>
    </w:p>
    <w:p w14:paraId="0C64327E"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培训记录：做好培训记录，包括培训时间、培训内容、参训人员、考核结果等，建立培训档案并妥善保管。</w:t>
      </w:r>
    </w:p>
    <w:p w14:paraId="7AF1C889" w14:textId="77777777" w:rsidR="00837C4B" w:rsidRPr="00837C4B" w:rsidRDefault="00837C4B" w:rsidP="00837C4B">
      <w:pPr>
        <w:widowControl/>
        <w:spacing w:line="480" w:lineRule="auto"/>
        <w:ind w:firstLineChars="200" w:firstLine="482"/>
        <w:contextualSpacing/>
        <w:rPr>
          <w:rFonts w:asciiTheme="minorEastAsia" w:hAnsiTheme="minorEastAsia" w:cs="仿宋_GB2312" w:hint="eastAsia"/>
          <w:b/>
          <w:bCs/>
          <w:sz w:val="24"/>
          <w:szCs w:val="24"/>
        </w:rPr>
      </w:pPr>
      <w:r w:rsidRPr="00837C4B">
        <w:rPr>
          <w:rFonts w:asciiTheme="minorEastAsia" w:hAnsiTheme="minorEastAsia" w:cs="仿宋_GB2312" w:hint="eastAsia"/>
          <w:b/>
          <w:bCs/>
          <w:sz w:val="24"/>
          <w:szCs w:val="24"/>
        </w:rPr>
        <w:t>6、档案管理要求</w:t>
      </w:r>
    </w:p>
    <w:p w14:paraId="28A73BE3"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档案体系：建立健全物业维修服务档案，包括设施设备档案、维修记录档案、人员档案、投诉处理档案、培训档案、浴室服务日志、保洁作业日志等的综合档案体系；</w:t>
      </w:r>
    </w:p>
    <w:p w14:paraId="32B140B8"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记录规范：维修记录档案需详细载明每一次维修的报修信息、派单信息、维修过程、所用材料、验收情况、回访结果等；浴室维护服务日志需记录开放时间、设施运行状况、保洁消毒记录、维修情况、师生投诉及处理结果等；</w:t>
      </w:r>
    </w:p>
    <w:p w14:paraId="550C90BC"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档案管理需规范有序，做到分类存放、检索方便，纸质档案需妥善保管，电子档案需做好备份。</w:t>
      </w:r>
    </w:p>
    <w:p w14:paraId="5E19577C"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档案保管：档案管理需分类有序、检索便捷，纸质档案妥善存放，电子档案定期备份，保存期限不少于服务合同期限，学校有权随时查阅、调取。</w:t>
      </w:r>
    </w:p>
    <w:p w14:paraId="0D3E0C10" w14:textId="77777777" w:rsidR="00837C4B" w:rsidRPr="00837C4B" w:rsidRDefault="00837C4B" w:rsidP="00837C4B">
      <w:pPr>
        <w:widowControl/>
        <w:spacing w:line="480" w:lineRule="auto"/>
        <w:ind w:firstLineChars="200" w:firstLine="482"/>
        <w:contextualSpacing/>
        <w:rPr>
          <w:rFonts w:asciiTheme="minorEastAsia" w:hAnsiTheme="minorEastAsia" w:cs="仿宋_GB2312" w:hint="eastAsia"/>
          <w:b/>
          <w:bCs/>
          <w:sz w:val="24"/>
          <w:szCs w:val="24"/>
        </w:rPr>
      </w:pPr>
      <w:r w:rsidRPr="00837C4B">
        <w:rPr>
          <w:rFonts w:asciiTheme="minorEastAsia" w:hAnsiTheme="minorEastAsia" w:cs="仿宋_GB2312" w:hint="eastAsia"/>
          <w:b/>
          <w:bCs/>
          <w:sz w:val="24"/>
          <w:szCs w:val="24"/>
        </w:rPr>
        <w:t>7、应急措施</w:t>
      </w:r>
    </w:p>
    <w:p w14:paraId="20617763"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建立应急维修预案，针对突发的设施设备故障（如水管爆裂、电路短路、供暖中断等）、自然灾害（如暴雨、暴雪、地震等）导致的物业损坏等情况，明确应急响应流程、责任分工及处理措施；</w:t>
      </w:r>
    </w:p>
    <w:p w14:paraId="562DE5EF"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组建应急维修小组，确保应急维修人员24小时待命，接到应急维修指令后，需在15分钟内出发，30分钟内到达现场开展处置工作；</w:t>
      </w:r>
    </w:p>
    <w:p w14:paraId="39DADAEA"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lastRenderedPageBreak/>
        <w:t>配备必要的应急维修设备和物资（如应急发电机、水泵、抢修工具、照明设备等），定期对设备和物资进行检查和维护，确保其能正常使用；</w:t>
      </w:r>
    </w:p>
    <w:p w14:paraId="1C0D1BBA"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定期组织应急演练，每年至少组织1次应急维修演练，提升应急处置能力。</w:t>
      </w:r>
    </w:p>
    <w:p w14:paraId="3DED6472"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8、临时服务要求</w:t>
      </w:r>
    </w:p>
    <w:p w14:paraId="573333E4"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配合学校开展各类大型活动（如运动会、文艺汇演、考试等），提供临时的物业维修保障服务及保洁服务，确保活动顺利进行；</w:t>
      </w:r>
    </w:p>
    <w:p w14:paraId="625AA0CC"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针对学校临时提出的其他需求（如新增设施设备安装、局部区域改造后的维修、搬运物资、会议前后的保洁、考场布置及保洁、招待所房间保洁等），需积极响应，提供工作计划排期表或</w:t>
      </w:r>
      <w:proofErr w:type="gramStart"/>
      <w:r w:rsidRPr="00837C4B">
        <w:rPr>
          <w:rFonts w:asciiTheme="minorEastAsia" w:hAnsiTheme="minorEastAsia" w:cs="仿宋_GB2312" w:hint="eastAsia"/>
          <w:sz w:val="24"/>
          <w:szCs w:val="24"/>
        </w:rPr>
        <w:t>甘特图</w:t>
      </w:r>
      <w:proofErr w:type="gramEnd"/>
      <w:r w:rsidRPr="00837C4B">
        <w:rPr>
          <w:rFonts w:asciiTheme="minorEastAsia" w:hAnsiTheme="minorEastAsia" w:cs="仿宋_GB2312" w:hint="eastAsia"/>
          <w:sz w:val="24"/>
          <w:szCs w:val="24"/>
        </w:rPr>
        <w:t>等类似图表，在双方约定的时限内完成服务。</w:t>
      </w:r>
    </w:p>
    <w:p w14:paraId="49D78C53" w14:textId="77777777" w:rsidR="00837C4B" w:rsidRPr="00837C4B" w:rsidRDefault="00837C4B" w:rsidP="00837C4B">
      <w:pPr>
        <w:widowControl/>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自觉接受学校组织的定期或不定期检查，对发现的问题在规定时间内完成整改并反馈。</w:t>
      </w:r>
    </w:p>
    <w:p w14:paraId="6D2F1A4D" w14:textId="77777777" w:rsidR="00837C4B" w:rsidRPr="00837C4B" w:rsidRDefault="00837C4B" w:rsidP="00837C4B">
      <w:pPr>
        <w:widowControl/>
        <w:spacing w:line="480" w:lineRule="auto"/>
        <w:contextualSpacing/>
        <w:rPr>
          <w:rFonts w:asciiTheme="minorEastAsia" w:hAnsiTheme="minorEastAsia" w:cs="仿宋_GB2312" w:hint="eastAsia"/>
          <w:b/>
          <w:bCs/>
          <w:sz w:val="24"/>
          <w:szCs w:val="24"/>
        </w:rPr>
      </w:pPr>
      <w:r w:rsidRPr="00837C4B">
        <w:rPr>
          <w:rFonts w:asciiTheme="minorEastAsia" w:hAnsiTheme="minorEastAsia" w:cs="仿宋_GB2312" w:hint="eastAsia"/>
          <w:b/>
          <w:bCs/>
          <w:sz w:val="24"/>
          <w:szCs w:val="24"/>
        </w:rPr>
        <w:t>2.3派遣人员要求</w:t>
      </w:r>
    </w:p>
    <w:p w14:paraId="4310E71F"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1、维修班长（1 名）</w:t>
      </w:r>
    </w:p>
    <w:p w14:paraId="7A7F6082"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岗位职责：全面负责维修团队日常管理、工作调度及任务分配，统筹协调各类维修项目开展；监督维修质量，组织维修项目验收及回访；牵头制定应急维修预案，组织应急演练及突发故障处置；负责团队人员日常培训及安全管理；定期向学校相关管理部门汇报维修工作、设施设备运行状况及团队管理情况；协调处理师生相关投诉及建议，确保问题妥善解决。</w:t>
      </w:r>
    </w:p>
    <w:p w14:paraId="03A649AD"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资质与能力要求：年龄59岁以下，具备 5 年以上物业维修管理经验，拥有较强的团队管理、沟通协调及应急处置能力；熟悉校园设施设备维修维护流程及相关规范；具备良好的职业素养和高度责任心，严格遵守学校各项规章制度、维修班长岗位职责及要求：</w:t>
      </w:r>
    </w:p>
    <w:p w14:paraId="1D651B6F"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lastRenderedPageBreak/>
        <w:t>2、专业电工（2名）</w:t>
      </w:r>
    </w:p>
    <w:p w14:paraId="4ADA43E5"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岗位职责：负责校园内所有水电暖设施设备（含高压 / 低压供电线路、配电箱（柜）、水泵、供排水管道、供暖管道及阀门、各类照明设备、水电系统等）的日常巡检、维护及故障维修；承担教学区、办公区、宿舍区等区域桌椅、门窗、床具等家具维修工作；参与应急维修预案实施，配合开展应急处置；做好巡检、维修记录，及时上报设施设备重大隐患及异常情况；服从维修班长调度，配合完成各类临时服务任务。</w:t>
      </w:r>
    </w:p>
    <w:p w14:paraId="326B887A"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资质与能力要求：年龄59岁以下，具备3年以上物业维修工作经验，持有有效的高压及低压电工特种作业操作证；熟悉水电暖设施设备结构原理、维修方法及安全操作规程；能独立完成各类常见故障诊断及维修，具备一定应急处置能力；具备良好服务意识和团队协作精神，严格遵守安全操作规范。</w:t>
      </w:r>
    </w:p>
    <w:p w14:paraId="625F7374"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3、其他维修工（2人）</w:t>
      </w:r>
    </w:p>
    <w:p w14:paraId="02DD1FC2"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岗位职责：负责校园内所有供排水管道、供暖管道及阀门、水电系统等的日常巡检、维护及故障维修；承担教学区、办公区、宿舍区等区域桌椅、门窗、床具等家具维修工作；参与应急维修预案实施，配合开展应急处置；做好巡检、维修记录，及时上报设施设备重大隐患及异常情况；服从维修班长调度，配合完成各类临时服务任务。</w:t>
      </w:r>
    </w:p>
    <w:p w14:paraId="7817F731"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资质与能力要求：年龄59岁以下，具备物业维修相关工作经验，持有对应岗位辅助维修资质证书者优先；熟练掌握家具维修、组装技能，同时熟悉水电</w:t>
      </w:r>
      <w:proofErr w:type="gramStart"/>
      <w:r w:rsidRPr="00837C4B">
        <w:rPr>
          <w:rFonts w:asciiTheme="minorEastAsia" w:hAnsiTheme="minorEastAsia" w:cs="仿宋_GB2312" w:hint="eastAsia"/>
          <w:sz w:val="24"/>
          <w:szCs w:val="24"/>
        </w:rPr>
        <w:t>暖基础</w:t>
      </w:r>
      <w:proofErr w:type="gramEnd"/>
      <w:r w:rsidRPr="00837C4B">
        <w:rPr>
          <w:rFonts w:asciiTheme="minorEastAsia" w:hAnsiTheme="minorEastAsia" w:cs="仿宋_GB2312" w:hint="eastAsia"/>
          <w:sz w:val="24"/>
          <w:szCs w:val="24"/>
        </w:rPr>
        <w:t>维修流程及操作方法；能独立处理家具及水电暖常见基础故障，具备应急处置能力；工作认真负责，具备良好的团队协作精神和服务意识。</w:t>
      </w:r>
    </w:p>
    <w:p w14:paraId="4A7308F7"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4、保洁人员：不低于12人，其中应包含保洁服务组长1人（年龄55周岁及以下，熟悉校园保洁流程及相关规范，具备5年以上保洁经验）、保洁服务人员不低于11人。</w:t>
      </w:r>
    </w:p>
    <w:p w14:paraId="3A2BC75E"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lastRenderedPageBreak/>
        <w:t>资质与能力要求：身体健康，无传染性疾病及不良从业记录；熟悉保洁安全规范、卫生标准及设备基本操作；具备良好沟通表达能力和服务意识，服从管理，有相关服务或管理经验者优先。</w:t>
      </w:r>
    </w:p>
    <w:p w14:paraId="3C8C409C"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5、浴室管理员（1 名）</w:t>
      </w:r>
    </w:p>
    <w:p w14:paraId="6B9763E1"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岗位职责：负责浴室日常运营管理，具备3年以上学校浴室管理经验，严格执行开放前准备、开放期间服务、关闭后收尾全流程工作；按标准完成浴室保洁、设施检查、安全巡查任务；及时处理师生咨询及突发问题；规范填写浴室服务日志及相关记录；配合完成学校安排的临时任务。</w:t>
      </w:r>
    </w:p>
    <w:p w14:paraId="29DFAC52"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资质与能力要求：年龄59岁以下，身体健康，无传染性疾病及不良从业记录；熟悉浴室安全规范、卫生标准及设备基本操作；具备良好沟通表达能力和服务意识，服从管理，有相关服务或管理经验者优先。</w:t>
      </w:r>
    </w:p>
    <w:p w14:paraId="04E289C1"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6、通用工作要求：</w:t>
      </w:r>
    </w:p>
    <w:p w14:paraId="01CB5AED"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严格遵守安全操作规程，确保维修作业安全；服从学校及中标单位的管理和调度，及时响应维修需求；做好巡检和维修记录，纳入档案管理；</w:t>
      </w:r>
    </w:p>
    <w:p w14:paraId="716BF735"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Segoe UI Symbol"/>
          <w:color w:val="000000"/>
          <w:kern w:val="0"/>
          <w:sz w:val="24"/>
          <w:szCs w:val="24"/>
        </w:rPr>
        <w:t>★</w:t>
      </w:r>
      <w:r w:rsidRPr="00837C4B">
        <w:rPr>
          <w:rFonts w:asciiTheme="minorEastAsia" w:hAnsiTheme="minorEastAsia" w:cs="仿宋_GB2312" w:hint="eastAsia"/>
          <w:sz w:val="24"/>
          <w:szCs w:val="24"/>
        </w:rPr>
        <w:t xml:space="preserve">特殊要求：维修团队需满足特种作业及专业资质配置：具备高压电工作业证2 </w:t>
      </w:r>
      <w:proofErr w:type="gramStart"/>
      <w:r w:rsidRPr="00837C4B">
        <w:rPr>
          <w:rFonts w:asciiTheme="minorEastAsia" w:hAnsiTheme="minorEastAsia" w:cs="仿宋_GB2312" w:hint="eastAsia"/>
          <w:sz w:val="24"/>
          <w:szCs w:val="24"/>
        </w:rPr>
        <w:t>个</w:t>
      </w:r>
      <w:proofErr w:type="gramEnd"/>
      <w:r w:rsidRPr="00837C4B">
        <w:rPr>
          <w:rFonts w:asciiTheme="minorEastAsia" w:hAnsiTheme="minorEastAsia" w:cs="仿宋_GB2312" w:hint="eastAsia"/>
          <w:sz w:val="24"/>
          <w:szCs w:val="24"/>
        </w:rPr>
        <w:t xml:space="preserve">，低压电工作业证2 </w:t>
      </w:r>
      <w:proofErr w:type="gramStart"/>
      <w:r w:rsidRPr="00837C4B">
        <w:rPr>
          <w:rFonts w:asciiTheme="minorEastAsia" w:hAnsiTheme="minorEastAsia" w:cs="仿宋_GB2312" w:hint="eastAsia"/>
          <w:sz w:val="24"/>
          <w:szCs w:val="24"/>
        </w:rPr>
        <w:t>个</w:t>
      </w:r>
      <w:proofErr w:type="gramEnd"/>
      <w:r w:rsidRPr="00837C4B">
        <w:rPr>
          <w:rFonts w:asciiTheme="minorEastAsia" w:hAnsiTheme="minorEastAsia" w:cs="仿宋_GB2312" w:hint="eastAsia"/>
          <w:sz w:val="24"/>
          <w:szCs w:val="24"/>
        </w:rPr>
        <w:t xml:space="preserve">，熔化焊接与热切割作业证1 </w:t>
      </w:r>
      <w:proofErr w:type="gramStart"/>
      <w:r w:rsidRPr="00837C4B">
        <w:rPr>
          <w:rFonts w:asciiTheme="minorEastAsia" w:hAnsiTheme="minorEastAsia" w:cs="仿宋_GB2312" w:hint="eastAsia"/>
          <w:sz w:val="24"/>
          <w:szCs w:val="24"/>
        </w:rPr>
        <w:t>个</w:t>
      </w:r>
      <w:proofErr w:type="gramEnd"/>
      <w:r w:rsidRPr="00837C4B">
        <w:rPr>
          <w:rFonts w:asciiTheme="minorEastAsia" w:hAnsiTheme="minorEastAsia" w:cs="仿宋_GB2312" w:hint="eastAsia"/>
          <w:sz w:val="24"/>
          <w:szCs w:val="24"/>
        </w:rPr>
        <w:t xml:space="preserve">，工业锅炉司炉证 1 </w:t>
      </w:r>
      <w:proofErr w:type="gramStart"/>
      <w:r w:rsidRPr="00837C4B">
        <w:rPr>
          <w:rFonts w:asciiTheme="minorEastAsia" w:hAnsiTheme="minorEastAsia" w:cs="仿宋_GB2312" w:hint="eastAsia"/>
          <w:sz w:val="24"/>
          <w:szCs w:val="24"/>
        </w:rPr>
        <w:t>个</w:t>
      </w:r>
      <w:proofErr w:type="gramEnd"/>
      <w:r w:rsidRPr="00837C4B">
        <w:rPr>
          <w:rFonts w:asciiTheme="minorEastAsia" w:hAnsiTheme="minorEastAsia" w:cs="仿宋_GB2312" w:hint="eastAsia"/>
          <w:sz w:val="24"/>
          <w:szCs w:val="24"/>
        </w:rPr>
        <w:t xml:space="preserve">，锅炉水处理证1 </w:t>
      </w:r>
      <w:proofErr w:type="gramStart"/>
      <w:r w:rsidRPr="00837C4B">
        <w:rPr>
          <w:rFonts w:asciiTheme="minorEastAsia" w:hAnsiTheme="minorEastAsia" w:cs="仿宋_GB2312" w:hint="eastAsia"/>
          <w:sz w:val="24"/>
          <w:szCs w:val="24"/>
        </w:rPr>
        <w:t>个</w:t>
      </w:r>
      <w:proofErr w:type="gramEnd"/>
      <w:r w:rsidRPr="00837C4B">
        <w:rPr>
          <w:rFonts w:asciiTheme="minorEastAsia" w:hAnsiTheme="minorEastAsia" w:cs="仿宋_GB2312" w:hint="eastAsia"/>
          <w:sz w:val="24"/>
          <w:szCs w:val="24"/>
        </w:rPr>
        <w:t>。须满足以下条件：服务期限内证件均在有效期限内。注：可1人同时具备多个证件。</w:t>
      </w:r>
    </w:p>
    <w:p w14:paraId="55F7A68A"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供应商应当按国家相关法律法规，合理确定服务人员工资标准、工作时间等。供应商应当自行为服务人员办理必需的保险，有关人员伤亡及第三者责任险均应当考虑在报价因素中。</w:t>
      </w:r>
    </w:p>
    <w:p w14:paraId="18BCD779"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7、人员稳定性：</w:t>
      </w:r>
    </w:p>
    <w:p w14:paraId="1FA3008B" w14:textId="77777777" w:rsidR="00837C4B" w:rsidRPr="00837C4B" w:rsidRDefault="00837C4B" w:rsidP="00837C4B">
      <w:pPr>
        <w:spacing w:line="480" w:lineRule="auto"/>
        <w:ind w:firstLineChars="200" w:firstLine="480"/>
        <w:contextualSpacing/>
        <w:rPr>
          <w:rFonts w:asciiTheme="minorEastAsia" w:hAnsiTheme="minorEastAsia" w:cs="仿宋_GB2312" w:hint="eastAsia"/>
          <w:b/>
          <w:kern w:val="44"/>
          <w:sz w:val="24"/>
          <w:szCs w:val="24"/>
        </w:rPr>
      </w:pPr>
      <w:r w:rsidRPr="00837C4B">
        <w:rPr>
          <w:rFonts w:asciiTheme="minorEastAsia" w:hAnsiTheme="minorEastAsia" w:cs="仿宋_GB2312" w:hint="eastAsia"/>
          <w:sz w:val="24"/>
          <w:szCs w:val="24"/>
        </w:rPr>
        <w:lastRenderedPageBreak/>
        <w:t>中标单位需确保配备人员相对稳定，未经学校同意，不得擅自更换核心维修人员；若确需更换，需提前10天向学校提交书面申请，新更换人员的资质和能力不得低于</w:t>
      </w:r>
      <w:proofErr w:type="gramStart"/>
      <w:r w:rsidRPr="00837C4B">
        <w:rPr>
          <w:rFonts w:asciiTheme="minorEastAsia" w:hAnsiTheme="minorEastAsia" w:cs="仿宋_GB2312" w:hint="eastAsia"/>
          <w:sz w:val="24"/>
          <w:szCs w:val="24"/>
        </w:rPr>
        <w:t>原人员</w:t>
      </w:r>
      <w:proofErr w:type="gramEnd"/>
      <w:r w:rsidRPr="00837C4B">
        <w:rPr>
          <w:rFonts w:asciiTheme="minorEastAsia" w:hAnsiTheme="minorEastAsia" w:cs="仿宋_GB2312" w:hint="eastAsia"/>
          <w:sz w:val="24"/>
          <w:szCs w:val="24"/>
        </w:rPr>
        <w:t>水平。</w:t>
      </w:r>
    </w:p>
    <w:p w14:paraId="23393585" w14:textId="77777777" w:rsidR="00837C4B" w:rsidRPr="00837C4B" w:rsidRDefault="00837C4B" w:rsidP="00837C4B">
      <w:pPr>
        <w:numPr>
          <w:ilvl w:val="0"/>
          <w:numId w:val="15"/>
        </w:numPr>
        <w:spacing w:line="480" w:lineRule="auto"/>
        <w:contextualSpacing/>
        <w:rPr>
          <w:rFonts w:asciiTheme="minorEastAsia" w:hAnsiTheme="minorEastAsia" w:cs="仿宋_GB2312" w:hint="eastAsia"/>
          <w:b/>
          <w:sz w:val="24"/>
          <w:szCs w:val="24"/>
        </w:rPr>
      </w:pPr>
      <w:r w:rsidRPr="00837C4B">
        <w:rPr>
          <w:rFonts w:asciiTheme="minorEastAsia" w:hAnsiTheme="minorEastAsia" w:cs="仿宋_GB2312" w:hint="eastAsia"/>
          <w:b/>
          <w:sz w:val="24"/>
          <w:szCs w:val="24"/>
        </w:rPr>
        <w:t>验收标准</w:t>
      </w:r>
    </w:p>
    <w:p w14:paraId="64C7015C"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为确保服务质量，建立 “日常过程性考核 + 季度综合考核 + 年度总体验收” 三级量化考核与验收机制（浴室维护以季度综合考核为主），考核结果直接与服务费支付挂钩，具体标准如下：</w:t>
      </w:r>
    </w:p>
    <w:p w14:paraId="418C22A7" w14:textId="77777777" w:rsidR="00837C4B" w:rsidRPr="00837C4B" w:rsidRDefault="00837C4B" w:rsidP="00837C4B">
      <w:pPr>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1、维修服务考核标准</w:t>
      </w:r>
    </w:p>
    <w:p w14:paraId="381A40A7"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日常过程性考核标准与扣款规则：</w:t>
      </w:r>
    </w:p>
    <w:p w14:paraId="622F144B" w14:textId="77777777" w:rsidR="00837C4B" w:rsidRPr="00837C4B" w:rsidRDefault="00837C4B" w:rsidP="00837C4B">
      <w:pPr>
        <w:spacing w:line="480" w:lineRule="auto"/>
        <w:ind w:firstLineChars="200" w:firstLine="480"/>
        <w:contextualSpacing/>
        <w:rPr>
          <w:rFonts w:asciiTheme="minorEastAsia" w:hAnsiTheme="minorEastAsia" w:cs="仿宋_GB2312" w:hint="eastAsia"/>
          <w:b/>
          <w:bCs/>
          <w:sz w:val="24"/>
          <w:szCs w:val="24"/>
        </w:rPr>
      </w:pPr>
      <w:r w:rsidRPr="00837C4B">
        <w:rPr>
          <w:rFonts w:asciiTheme="minorEastAsia" w:hAnsiTheme="minorEastAsia" w:cs="仿宋_GB2312" w:hint="eastAsia"/>
          <w:sz w:val="24"/>
          <w:szCs w:val="24"/>
        </w:rPr>
        <w:t>日常过程性考核以月度为单位开展，由学校物业主管部门负责实施，考核结果作为季度综合考核的重要依据，具体考核内容及扣款规则如下：</w:t>
      </w:r>
    </w:p>
    <w:p w14:paraId="432A61FB" w14:textId="77777777" w:rsidR="00837C4B" w:rsidRPr="00837C4B" w:rsidRDefault="00837C4B" w:rsidP="00837C4B">
      <w:pPr>
        <w:spacing w:line="480" w:lineRule="auto"/>
        <w:contextualSpacing/>
        <w:jc w:val="center"/>
        <w:rPr>
          <w:rFonts w:asciiTheme="minorEastAsia" w:hAnsiTheme="minorEastAsia" w:hint="eastAsia"/>
          <w:b/>
          <w:bCs/>
          <w:sz w:val="24"/>
          <w:szCs w:val="24"/>
        </w:rPr>
      </w:pPr>
      <w:r w:rsidRPr="00837C4B">
        <w:rPr>
          <w:rFonts w:asciiTheme="minorEastAsia" w:hAnsiTheme="minorEastAsia" w:hint="eastAsia"/>
          <w:b/>
          <w:bCs/>
          <w:sz w:val="24"/>
          <w:szCs w:val="24"/>
        </w:rPr>
        <w:t>物业维修服务（月度/季度）考核表</w:t>
      </w:r>
    </w:p>
    <w:p w14:paraId="4BFDA0C4" w14:textId="77777777" w:rsidR="00837C4B" w:rsidRPr="00837C4B" w:rsidRDefault="00837C4B" w:rsidP="00837C4B">
      <w:pPr>
        <w:spacing w:line="480" w:lineRule="auto"/>
        <w:contextualSpacing/>
        <w:rPr>
          <w:rFonts w:asciiTheme="minorEastAsia" w:hAnsiTheme="minorEastAsia" w:hint="eastAsia"/>
          <w:b/>
          <w:bCs/>
          <w:sz w:val="24"/>
          <w:szCs w:val="24"/>
        </w:rPr>
      </w:pPr>
      <w:r w:rsidRPr="00837C4B">
        <w:rPr>
          <w:rFonts w:asciiTheme="minorEastAsia" w:hAnsiTheme="minorEastAsia" w:hint="eastAsia"/>
          <w:b/>
          <w:bCs/>
          <w:sz w:val="24"/>
          <w:szCs w:val="24"/>
        </w:rPr>
        <w:t>考核日期：   年   月   日</w:t>
      </w:r>
    </w:p>
    <w:tbl>
      <w:tblPr>
        <w:tblW w:w="8522" w:type="dxa"/>
        <w:jc w:val="center"/>
        <w:tblLayout w:type="fixed"/>
        <w:tblLook w:val="04A0" w:firstRow="1" w:lastRow="0" w:firstColumn="1" w:lastColumn="0" w:noHBand="0" w:noVBand="1"/>
      </w:tblPr>
      <w:tblGrid>
        <w:gridCol w:w="1440"/>
        <w:gridCol w:w="1967"/>
        <w:gridCol w:w="1096"/>
        <w:gridCol w:w="2700"/>
        <w:gridCol w:w="1319"/>
      </w:tblGrid>
      <w:tr w:rsidR="00837C4B" w:rsidRPr="00837C4B" w14:paraId="79279522" w14:textId="77777777" w:rsidTr="00837C4B">
        <w:trPr>
          <w:tblHeader/>
          <w:jc w:val="center"/>
        </w:trPr>
        <w:tc>
          <w:tcPr>
            <w:tcW w:w="1440" w:type="dxa"/>
            <w:tcBorders>
              <w:top w:val="single" w:sz="4" w:space="0" w:color="000000"/>
              <w:left w:val="single" w:sz="4" w:space="0" w:color="000000"/>
              <w:bottom w:val="single" w:sz="4" w:space="0" w:color="000000"/>
              <w:right w:val="single" w:sz="4" w:space="0" w:color="000000"/>
            </w:tcBorders>
            <w:vAlign w:val="center"/>
          </w:tcPr>
          <w:p w14:paraId="5C0D5D16" w14:textId="77777777" w:rsidR="00837C4B" w:rsidRPr="00837C4B" w:rsidRDefault="00837C4B" w:rsidP="00837C4B">
            <w:pPr>
              <w:spacing w:line="480" w:lineRule="auto"/>
              <w:contextualSpacing/>
              <w:rPr>
                <w:rFonts w:asciiTheme="minorEastAsia" w:hAnsiTheme="minorEastAsia" w:hint="eastAsia"/>
                <w:b/>
                <w:bCs/>
                <w:sz w:val="24"/>
                <w:szCs w:val="24"/>
              </w:rPr>
            </w:pPr>
            <w:r w:rsidRPr="00837C4B">
              <w:rPr>
                <w:rFonts w:asciiTheme="minorEastAsia" w:hAnsiTheme="minorEastAsia" w:hint="eastAsia"/>
                <w:b/>
                <w:bCs/>
                <w:sz w:val="24"/>
                <w:szCs w:val="24"/>
              </w:rPr>
              <w:t>考核内容</w:t>
            </w:r>
          </w:p>
        </w:tc>
        <w:tc>
          <w:tcPr>
            <w:tcW w:w="1967" w:type="dxa"/>
            <w:tcBorders>
              <w:top w:val="single" w:sz="4" w:space="0" w:color="000000"/>
              <w:left w:val="single" w:sz="4" w:space="0" w:color="000000"/>
              <w:bottom w:val="single" w:sz="4" w:space="0" w:color="000000"/>
              <w:right w:val="single" w:sz="4" w:space="0" w:color="000000"/>
            </w:tcBorders>
            <w:vAlign w:val="center"/>
          </w:tcPr>
          <w:p w14:paraId="07B905B0" w14:textId="77777777" w:rsidR="00837C4B" w:rsidRPr="00837C4B" w:rsidRDefault="00837C4B" w:rsidP="00837C4B">
            <w:pPr>
              <w:spacing w:line="480" w:lineRule="auto"/>
              <w:contextualSpacing/>
              <w:rPr>
                <w:rFonts w:asciiTheme="minorEastAsia" w:hAnsiTheme="minorEastAsia" w:hint="eastAsia"/>
                <w:b/>
                <w:bCs/>
                <w:sz w:val="24"/>
                <w:szCs w:val="24"/>
              </w:rPr>
            </w:pPr>
            <w:r w:rsidRPr="00837C4B">
              <w:rPr>
                <w:rFonts w:asciiTheme="minorEastAsia" w:hAnsiTheme="minorEastAsia" w:hint="eastAsia"/>
                <w:b/>
                <w:bCs/>
                <w:sz w:val="24"/>
                <w:szCs w:val="24"/>
              </w:rPr>
              <w:t>考核标准</w:t>
            </w:r>
          </w:p>
        </w:tc>
        <w:tc>
          <w:tcPr>
            <w:tcW w:w="1096" w:type="dxa"/>
            <w:tcBorders>
              <w:top w:val="single" w:sz="4" w:space="0" w:color="000000"/>
              <w:left w:val="single" w:sz="4" w:space="0" w:color="000000"/>
              <w:bottom w:val="single" w:sz="4" w:space="0" w:color="000000"/>
              <w:right w:val="single" w:sz="4" w:space="0" w:color="000000"/>
            </w:tcBorders>
            <w:vAlign w:val="center"/>
          </w:tcPr>
          <w:p w14:paraId="601BEB9B" w14:textId="77777777" w:rsidR="00837C4B" w:rsidRPr="00837C4B" w:rsidRDefault="00837C4B" w:rsidP="00837C4B">
            <w:pPr>
              <w:spacing w:line="480" w:lineRule="auto"/>
              <w:contextualSpacing/>
              <w:rPr>
                <w:rFonts w:asciiTheme="minorEastAsia" w:hAnsiTheme="minorEastAsia" w:hint="eastAsia"/>
                <w:b/>
                <w:bCs/>
                <w:sz w:val="24"/>
                <w:szCs w:val="24"/>
              </w:rPr>
            </w:pPr>
            <w:r w:rsidRPr="00837C4B">
              <w:rPr>
                <w:rFonts w:asciiTheme="minorEastAsia" w:hAnsiTheme="minorEastAsia" w:hint="eastAsia"/>
                <w:b/>
                <w:bCs/>
                <w:sz w:val="24"/>
                <w:szCs w:val="24"/>
              </w:rPr>
              <w:t>考核分值</w:t>
            </w:r>
          </w:p>
        </w:tc>
        <w:tc>
          <w:tcPr>
            <w:tcW w:w="2700" w:type="dxa"/>
            <w:tcBorders>
              <w:top w:val="single" w:sz="4" w:space="0" w:color="000000"/>
              <w:left w:val="single" w:sz="4" w:space="0" w:color="000000"/>
              <w:bottom w:val="single" w:sz="4" w:space="0" w:color="000000"/>
              <w:right w:val="single" w:sz="4" w:space="0" w:color="000000"/>
            </w:tcBorders>
            <w:vAlign w:val="center"/>
          </w:tcPr>
          <w:p w14:paraId="2A2A7BC4" w14:textId="77777777" w:rsidR="00837C4B" w:rsidRPr="00837C4B" w:rsidRDefault="00837C4B" w:rsidP="00837C4B">
            <w:pPr>
              <w:spacing w:line="480" w:lineRule="auto"/>
              <w:contextualSpacing/>
              <w:rPr>
                <w:rFonts w:asciiTheme="minorEastAsia" w:hAnsiTheme="minorEastAsia" w:hint="eastAsia"/>
                <w:b/>
                <w:bCs/>
                <w:sz w:val="24"/>
                <w:szCs w:val="24"/>
              </w:rPr>
            </w:pPr>
            <w:r w:rsidRPr="00837C4B">
              <w:rPr>
                <w:rFonts w:asciiTheme="minorEastAsia" w:hAnsiTheme="minorEastAsia" w:hint="eastAsia"/>
                <w:b/>
                <w:bCs/>
                <w:sz w:val="24"/>
                <w:szCs w:val="24"/>
              </w:rPr>
              <w:t>扣分规则</w:t>
            </w:r>
          </w:p>
        </w:tc>
        <w:tc>
          <w:tcPr>
            <w:tcW w:w="1319" w:type="dxa"/>
            <w:tcBorders>
              <w:top w:val="single" w:sz="4" w:space="0" w:color="000000"/>
              <w:left w:val="single" w:sz="4" w:space="0" w:color="000000"/>
              <w:bottom w:val="single" w:sz="4" w:space="0" w:color="000000"/>
              <w:right w:val="single" w:sz="4" w:space="0" w:color="000000"/>
            </w:tcBorders>
            <w:vAlign w:val="center"/>
          </w:tcPr>
          <w:p w14:paraId="3ADADB9B" w14:textId="77777777" w:rsidR="00837C4B" w:rsidRPr="00837C4B" w:rsidRDefault="00837C4B" w:rsidP="00837C4B">
            <w:pPr>
              <w:spacing w:line="480" w:lineRule="auto"/>
              <w:contextualSpacing/>
              <w:rPr>
                <w:rFonts w:asciiTheme="minorEastAsia" w:hAnsiTheme="minorEastAsia" w:hint="eastAsia"/>
                <w:b/>
                <w:bCs/>
                <w:sz w:val="24"/>
                <w:szCs w:val="24"/>
              </w:rPr>
            </w:pPr>
            <w:r w:rsidRPr="00837C4B">
              <w:rPr>
                <w:rFonts w:asciiTheme="minorEastAsia" w:hAnsiTheme="minorEastAsia" w:hint="eastAsia"/>
                <w:b/>
                <w:bCs/>
                <w:sz w:val="24"/>
                <w:szCs w:val="24"/>
              </w:rPr>
              <w:t>备注</w:t>
            </w:r>
          </w:p>
        </w:tc>
      </w:tr>
      <w:tr w:rsidR="00837C4B" w:rsidRPr="00837C4B" w14:paraId="61C3B8A5" w14:textId="77777777" w:rsidTr="00837C4B">
        <w:trPr>
          <w:jc w:val="center"/>
        </w:trPr>
        <w:tc>
          <w:tcPr>
            <w:tcW w:w="1440" w:type="dxa"/>
            <w:vMerge w:val="restart"/>
            <w:tcBorders>
              <w:top w:val="single" w:sz="4" w:space="0" w:color="000000"/>
              <w:left w:val="single" w:sz="4" w:space="0" w:color="000000"/>
              <w:bottom w:val="single" w:sz="4" w:space="0" w:color="000000"/>
              <w:right w:val="single" w:sz="4" w:space="0" w:color="000000"/>
            </w:tcBorders>
            <w:vAlign w:val="center"/>
          </w:tcPr>
          <w:p w14:paraId="7E9132A8" w14:textId="77777777" w:rsidR="00837C4B" w:rsidRPr="00837C4B" w:rsidRDefault="00837C4B" w:rsidP="00837C4B">
            <w:pPr>
              <w:spacing w:line="480" w:lineRule="auto"/>
              <w:contextualSpacing/>
              <w:rPr>
                <w:rFonts w:asciiTheme="minorEastAsia" w:hAnsiTheme="minorEastAsia" w:hint="eastAsia"/>
                <w:b/>
                <w:bCs/>
                <w:sz w:val="24"/>
                <w:szCs w:val="24"/>
              </w:rPr>
            </w:pPr>
            <w:r w:rsidRPr="00837C4B">
              <w:rPr>
                <w:rFonts w:asciiTheme="minorEastAsia" w:hAnsiTheme="minorEastAsia" w:hint="eastAsia"/>
                <w:b/>
                <w:bCs/>
                <w:sz w:val="24"/>
                <w:szCs w:val="24"/>
              </w:rPr>
              <w:t>人员配置</w:t>
            </w:r>
          </w:p>
        </w:tc>
        <w:tc>
          <w:tcPr>
            <w:tcW w:w="1967" w:type="dxa"/>
            <w:tcBorders>
              <w:top w:val="single" w:sz="4" w:space="0" w:color="000000"/>
              <w:left w:val="single" w:sz="4" w:space="0" w:color="000000"/>
              <w:bottom w:val="single" w:sz="4" w:space="0" w:color="000000"/>
              <w:right w:val="single" w:sz="4" w:space="0" w:color="000000"/>
            </w:tcBorders>
            <w:vAlign w:val="center"/>
          </w:tcPr>
          <w:p w14:paraId="23515A3C"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按需求足额配备 6 名维修人员，全月到岗率 100%</w:t>
            </w:r>
          </w:p>
        </w:tc>
        <w:tc>
          <w:tcPr>
            <w:tcW w:w="1096" w:type="dxa"/>
            <w:tcBorders>
              <w:top w:val="single" w:sz="4" w:space="0" w:color="000000"/>
              <w:left w:val="single" w:sz="4" w:space="0" w:color="000000"/>
              <w:bottom w:val="single" w:sz="4" w:space="0" w:color="000000"/>
              <w:right w:val="single" w:sz="4" w:space="0" w:color="000000"/>
            </w:tcBorders>
            <w:vAlign w:val="center"/>
          </w:tcPr>
          <w:p w14:paraId="02FF6560"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4</w:t>
            </w:r>
          </w:p>
        </w:tc>
        <w:tc>
          <w:tcPr>
            <w:tcW w:w="2700" w:type="dxa"/>
            <w:tcBorders>
              <w:top w:val="single" w:sz="4" w:space="0" w:color="000000"/>
              <w:left w:val="single" w:sz="4" w:space="0" w:color="000000"/>
              <w:bottom w:val="single" w:sz="4" w:space="0" w:color="000000"/>
              <w:right w:val="single" w:sz="4" w:space="0" w:color="000000"/>
            </w:tcBorders>
            <w:vAlign w:val="center"/>
          </w:tcPr>
          <w:p w14:paraId="1AE0C27C"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 xml:space="preserve">缺岗 1 人次 / </w:t>
            </w:r>
            <w:proofErr w:type="gramStart"/>
            <w:r w:rsidRPr="00837C4B">
              <w:rPr>
                <w:rFonts w:asciiTheme="minorEastAsia" w:hAnsiTheme="minorEastAsia" w:hint="eastAsia"/>
                <w:sz w:val="24"/>
                <w:szCs w:val="24"/>
              </w:rPr>
              <w:t>天扣</w:t>
            </w:r>
            <w:proofErr w:type="gramEnd"/>
            <w:r w:rsidRPr="00837C4B">
              <w:rPr>
                <w:rFonts w:asciiTheme="minorEastAsia" w:hAnsiTheme="minorEastAsia" w:hint="eastAsia"/>
                <w:sz w:val="24"/>
                <w:szCs w:val="24"/>
              </w:rPr>
              <w:t xml:space="preserve"> 0.5 分，累计扣分不超过本项分值。</w:t>
            </w:r>
          </w:p>
        </w:tc>
        <w:tc>
          <w:tcPr>
            <w:tcW w:w="1319" w:type="dxa"/>
            <w:tcBorders>
              <w:top w:val="single" w:sz="4" w:space="0" w:color="000000"/>
              <w:left w:val="single" w:sz="4" w:space="0" w:color="000000"/>
              <w:bottom w:val="single" w:sz="4" w:space="0" w:color="000000"/>
              <w:right w:val="single" w:sz="4" w:space="0" w:color="000000"/>
            </w:tcBorders>
            <w:vAlign w:val="center"/>
          </w:tcPr>
          <w:p w14:paraId="3B91C1C7"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以考勤记录为准</w:t>
            </w:r>
          </w:p>
        </w:tc>
      </w:tr>
      <w:tr w:rsidR="00837C4B" w:rsidRPr="00837C4B" w14:paraId="1C322A96" w14:textId="77777777" w:rsidTr="00837C4B">
        <w:trPr>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14:paraId="2C8F8B7A" w14:textId="77777777" w:rsidR="00837C4B" w:rsidRPr="00837C4B" w:rsidRDefault="00837C4B" w:rsidP="00837C4B">
            <w:pPr>
              <w:spacing w:line="480" w:lineRule="auto"/>
              <w:contextualSpacing/>
              <w:rPr>
                <w:rFonts w:asciiTheme="minorEastAsia" w:hAnsiTheme="minorEastAsia" w:hint="eastAsia"/>
                <w:b/>
                <w:bCs/>
                <w:sz w:val="24"/>
                <w:szCs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19E692A0"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建立第三方</w:t>
            </w:r>
            <w:proofErr w:type="gramStart"/>
            <w:r w:rsidRPr="00837C4B">
              <w:rPr>
                <w:rFonts w:asciiTheme="minorEastAsia" w:hAnsiTheme="minorEastAsia" w:hint="eastAsia"/>
                <w:sz w:val="24"/>
                <w:szCs w:val="24"/>
              </w:rPr>
              <w:t>人员台</w:t>
            </w:r>
            <w:proofErr w:type="gramEnd"/>
            <w:r w:rsidRPr="00837C4B">
              <w:rPr>
                <w:rFonts w:asciiTheme="minorEastAsia" w:hAnsiTheme="minorEastAsia" w:hint="eastAsia"/>
                <w:sz w:val="24"/>
                <w:szCs w:val="24"/>
              </w:rPr>
              <w:t>账，有人员变动及时更新</w:t>
            </w:r>
          </w:p>
        </w:tc>
        <w:tc>
          <w:tcPr>
            <w:tcW w:w="1096" w:type="dxa"/>
            <w:tcBorders>
              <w:top w:val="single" w:sz="4" w:space="0" w:color="000000"/>
              <w:left w:val="single" w:sz="4" w:space="0" w:color="000000"/>
              <w:bottom w:val="single" w:sz="4" w:space="0" w:color="000000"/>
              <w:right w:val="single" w:sz="4" w:space="0" w:color="000000"/>
            </w:tcBorders>
            <w:vAlign w:val="center"/>
          </w:tcPr>
          <w:p w14:paraId="3D93CCA8"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4</w:t>
            </w:r>
          </w:p>
        </w:tc>
        <w:tc>
          <w:tcPr>
            <w:tcW w:w="2700" w:type="dxa"/>
            <w:tcBorders>
              <w:top w:val="single" w:sz="4" w:space="0" w:color="000000"/>
              <w:left w:val="single" w:sz="4" w:space="0" w:color="000000"/>
              <w:bottom w:val="single" w:sz="4" w:space="0" w:color="000000"/>
              <w:right w:val="single" w:sz="4" w:space="0" w:color="000000"/>
            </w:tcBorders>
            <w:vAlign w:val="center"/>
          </w:tcPr>
          <w:p w14:paraId="6A1F1C46"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未建立</w:t>
            </w:r>
            <w:proofErr w:type="gramStart"/>
            <w:r w:rsidRPr="00837C4B">
              <w:rPr>
                <w:rFonts w:asciiTheme="minorEastAsia" w:hAnsiTheme="minorEastAsia" w:hint="eastAsia"/>
                <w:sz w:val="24"/>
                <w:szCs w:val="24"/>
              </w:rPr>
              <w:t>台账扣</w:t>
            </w:r>
            <w:proofErr w:type="gramEnd"/>
            <w:r w:rsidRPr="00837C4B">
              <w:rPr>
                <w:rFonts w:asciiTheme="minorEastAsia" w:hAnsiTheme="minorEastAsia" w:hint="eastAsia"/>
                <w:sz w:val="24"/>
                <w:szCs w:val="24"/>
              </w:rPr>
              <w:t xml:space="preserve"> 4 分，变动未报备或未及时更新，每次扣 2 分。</w:t>
            </w:r>
          </w:p>
        </w:tc>
        <w:tc>
          <w:tcPr>
            <w:tcW w:w="1319" w:type="dxa"/>
            <w:tcBorders>
              <w:top w:val="single" w:sz="4" w:space="0" w:color="000000"/>
              <w:left w:val="single" w:sz="4" w:space="0" w:color="000000"/>
              <w:bottom w:val="single" w:sz="4" w:space="0" w:color="000000"/>
              <w:right w:val="single" w:sz="4" w:space="0" w:color="000000"/>
            </w:tcBorders>
            <w:vAlign w:val="center"/>
          </w:tcPr>
          <w:p w14:paraId="468CA210"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台</w:t>
            </w:r>
            <w:proofErr w:type="gramStart"/>
            <w:r w:rsidRPr="00837C4B">
              <w:rPr>
                <w:rFonts w:asciiTheme="minorEastAsia" w:hAnsiTheme="minorEastAsia" w:hint="eastAsia"/>
                <w:sz w:val="24"/>
                <w:szCs w:val="24"/>
              </w:rPr>
              <w:t>账需含</w:t>
            </w:r>
            <w:proofErr w:type="gramEnd"/>
            <w:r w:rsidRPr="00837C4B">
              <w:rPr>
                <w:rFonts w:asciiTheme="minorEastAsia" w:hAnsiTheme="minorEastAsia" w:hint="eastAsia"/>
                <w:sz w:val="24"/>
                <w:szCs w:val="24"/>
              </w:rPr>
              <w:t>资质证书复印件</w:t>
            </w:r>
          </w:p>
        </w:tc>
      </w:tr>
      <w:tr w:rsidR="00837C4B" w:rsidRPr="00837C4B" w14:paraId="31A3DC76" w14:textId="77777777" w:rsidTr="00837C4B">
        <w:trPr>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14:paraId="4B98901D" w14:textId="77777777" w:rsidR="00837C4B" w:rsidRPr="00837C4B" w:rsidRDefault="00837C4B" w:rsidP="00837C4B">
            <w:pPr>
              <w:spacing w:line="480" w:lineRule="auto"/>
              <w:contextualSpacing/>
              <w:rPr>
                <w:rFonts w:asciiTheme="minorEastAsia" w:hAnsiTheme="minorEastAsia" w:hint="eastAsia"/>
                <w:b/>
                <w:bCs/>
                <w:sz w:val="24"/>
                <w:szCs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36DD7749"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人员素质符合合同要求</w:t>
            </w:r>
          </w:p>
        </w:tc>
        <w:tc>
          <w:tcPr>
            <w:tcW w:w="1096" w:type="dxa"/>
            <w:tcBorders>
              <w:top w:val="single" w:sz="4" w:space="0" w:color="000000"/>
              <w:left w:val="single" w:sz="4" w:space="0" w:color="000000"/>
              <w:bottom w:val="single" w:sz="4" w:space="0" w:color="000000"/>
              <w:right w:val="single" w:sz="4" w:space="0" w:color="000000"/>
            </w:tcBorders>
            <w:vAlign w:val="center"/>
          </w:tcPr>
          <w:p w14:paraId="693601AF"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4</w:t>
            </w:r>
          </w:p>
        </w:tc>
        <w:tc>
          <w:tcPr>
            <w:tcW w:w="2700" w:type="dxa"/>
            <w:tcBorders>
              <w:top w:val="single" w:sz="4" w:space="0" w:color="000000"/>
              <w:left w:val="single" w:sz="4" w:space="0" w:color="000000"/>
              <w:bottom w:val="single" w:sz="4" w:space="0" w:color="000000"/>
              <w:right w:val="single" w:sz="4" w:space="0" w:color="000000"/>
            </w:tcBorders>
            <w:vAlign w:val="center"/>
          </w:tcPr>
          <w:p w14:paraId="57EB926E"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资质不合</w:t>
            </w:r>
            <w:proofErr w:type="gramStart"/>
            <w:r w:rsidRPr="00837C4B">
              <w:rPr>
                <w:rFonts w:asciiTheme="minorEastAsia" w:hAnsiTheme="minorEastAsia" w:hint="eastAsia"/>
                <w:sz w:val="24"/>
                <w:szCs w:val="24"/>
              </w:rPr>
              <w:t>规</w:t>
            </w:r>
            <w:proofErr w:type="gramEnd"/>
            <w:r w:rsidRPr="00837C4B">
              <w:rPr>
                <w:rFonts w:asciiTheme="minorEastAsia" w:hAnsiTheme="minorEastAsia" w:hint="eastAsia"/>
                <w:sz w:val="24"/>
                <w:szCs w:val="24"/>
              </w:rPr>
              <w:t xml:space="preserve"> 1 人次扣 4 分，服务态度</w:t>
            </w:r>
            <w:proofErr w:type="gramStart"/>
            <w:r w:rsidRPr="00837C4B">
              <w:rPr>
                <w:rFonts w:asciiTheme="minorEastAsia" w:hAnsiTheme="minorEastAsia" w:hint="eastAsia"/>
                <w:sz w:val="24"/>
                <w:szCs w:val="24"/>
              </w:rPr>
              <w:t>恶劣被</w:t>
            </w:r>
            <w:proofErr w:type="gramEnd"/>
            <w:r w:rsidRPr="00837C4B">
              <w:rPr>
                <w:rFonts w:asciiTheme="minorEastAsia" w:hAnsiTheme="minorEastAsia" w:hint="eastAsia"/>
                <w:sz w:val="24"/>
                <w:szCs w:val="24"/>
              </w:rPr>
              <w:t>投诉核实，每次扣 2 分。</w:t>
            </w:r>
          </w:p>
        </w:tc>
        <w:tc>
          <w:tcPr>
            <w:tcW w:w="1319" w:type="dxa"/>
            <w:tcBorders>
              <w:top w:val="single" w:sz="4" w:space="0" w:color="000000"/>
              <w:left w:val="single" w:sz="4" w:space="0" w:color="000000"/>
              <w:bottom w:val="single" w:sz="4" w:space="0" w:color="000000"/>
              <w:right w:val="single" w:sz="4" w:space="0" w:color="000000"/>
            </w:tcBorders>
            <w:vAlign w:val="center"/>
          </w:tcPr>
          <w:p w14:paraId="035D6978"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以投诉记录、现场抽查为准</w:t>
            </w:r>
          </w:p>
        </w:tc>
      </w:tr>
      <w:tr w:rsidR="00837C4B" w:rsidRPr="00837C4B" w14:paraId="02DBBF82" w14:textId="77777777" w:rsidTr="00837C4B">
        <w:trPr>
          <w:jc w:val="center"/>
        </w:trPr>
        <w:tc>
          <w:tcPr>
            <w:tcW w:w="1440" w:type="dxa"/>
            <w:vMerge w:val="restart"/>
            <w:tcBorders>
              <w:top w:val="single" w:sz="4" w:space="0" w:color="000000"/>
              <w:left w:val="single" w:sz="4" w:space="0" w:color="000000"/>
              <w:bottom w:val="single" w:sz="4" w:space="0" w:color="000000"/>
              <w:right w:val="single" w:sz="4" w:space="0" w:color="000000"/>
            </w:tcBorders>
            <w:vAlign w:val="center"/>
          </w:tcPr>
          <w:p w14:paraId="764D79B9" w14:textId="77777777" w:rsidR="00837C4B" w:rsidRPr="00837C4B" w:rsidRDefault="00837C4B" w:rsidP="00837C4B">
            <w:pPr>
              <w:spacing w:line="480" w:lineRule="auto"/>
              <w:contextualSpacing/>
              <w:rPr>
                <w:rFonts w:asciiTheme="minorEastAsia" w:hAnsiTheme="minorEastAsia" w:hint="eastAsia"/>
                <w:b/>
                <w:bCs/>
                <w:sz w:val="24"/>
                <w:szCs w:val="24"/>
              </w:rPr>
            </w:pPr>
            <w:r w:rsidRPr="00837C4B">
              <w:rPr>
                <w:rFonts w:asciiTheme="minorEastAsia" w:hAnsiTheme="minorEastAsia" w:hint="eastAsia"/>
                <w:b/>
                <w:bCs/>
                <w:sz w:val="24"/>
                <w:szCs w:val="24"/>
              </w:rPr>
              <w:t>内部建设</w:t>
            </w:r>
          </w:p>
        </w:tc>
        <w:tc>
          <w:tcPr>
            <w:tcW w:w="1967" w:type="dxa"/>
            <w:tcBorders>
              <w:top w:val="single" w:sz="4" w:space="0" w:color="000000"/>
              <w:left w:val="single" w:sz="4" w:space="0" w:color="000000"/>
              <w:bottom w:val="single" w:sz="4" w:space="0" w:color="000000"/>
              <w:right w:val="single" w:sz="4" w:space="0" w:color="000000"/>
            </w:tcBorders>
            <w:vAlign w:val="center"/>
          </w:tcPr>
          <w:p w14:paraId="1543ACC4"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规章制度健全、并按要求落实到位</w:t>
            </w:r>
          </w:p>
        </w:tc>
        <w:tc>
          <w:tcPr>
            <w:tcW w:w="1096" w:type="dxa"/>
            <w:tcBorders>
              <w:top w:val="single" w:sz="4" w:space="0" w:color="000000"/>
              <w:left w:val="single" w:sz="4" w:space="0" w:color="000000"/>
              <w:bottom w:val="single" w:sz="4" w:space="0" w:color="000000"/>
              <w:right w:val="single" w:sz="4" w:space="0" w:color="000000"/>
            </w:tcBorders>
            <w:vAlign w:val="center"/>
          </w:tcPr>
          <w:p w14:paraId="604786BC"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4</w:t>
            </w:r>
          </w:p>
        </w:tc>
        <w:tc>
          <w:tcPr>
            <w:tcW w:w="2700" w:type="dxa"/>
            <w:tcBorders>
              <w:top w:val="single" w:sz="4" w:space="0" w:color="000000"/>
              <w:left w:val="single" w:sz="4" w:space="0" w:color="000000"/>
              <w:bottom w:val="single" w:sz="4" w:space="0" w:color="000000"/>
              <w:right w:val="single" w:sz="4" w:space="0" w:color="000000"/>
            </w:tcBorders>
            <w:vAlign w:val="center"/>
          </w:tcPr>
          <w:p w14:paraId="3308C898"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规章制度不</w:t>
            </w:r>
            <w:proofErr w:type="gramStart"/>
            <w:r w:rsidRPr="00837C4B">
              <w:rPr>
                <w:rFonts w:asciiTheme="minorEastAsia" w:hAnsiTheme="minorEastAsia" w:hint="eastAsia"/>
                <w:sz w:val="24"/>
                <w:szCs w:val="24"/>
              </w:rPr>
              <w:t>健全扣</w:t>
            </w:r>
            <w:proofErr w:type="gramEnd"/>
            <w:r w:rsidRPr="00837C4B">
              <w:rPr>
                <w:rFonts w:asciiTheme="minorEastAsia" w:hAnsiTheme="minorEastAsia" w:hint="eastAsia"/>
                <w:sz w:val="24"/>
                <w:szCs w:val="24"/>
              </w:rPr>
              <w:t xml:space="preserve"> 2 分，未落实到位每次扣 1 分。</w:t>
            </w:r>
          </w:p>
        </w:tc>
        <w:tc>
          <w:tcPr>
            <w:tcW w:w="1319" w:type="dxa"/>
            <w:tcBorders>
              <w:top w:val="single" w:sz="4" w:space="0" w:color="000000"/>
              <w:left w:val="single" w:sz="4" w:space="0" w:color="000000"/>
              <w:bottom w:val="single" w:sz="4" w:space="0" w:color="000000"/>
              <w:right w:val="single" w:sz="4" w:space="0" w:color="000000"/>
            </w:tcBorders>
            <w:vAlign w:val="center"/>
          </w:tcPr>
          <w:p w14:paraId="73043114"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查制度文件及执行记录</w:t>
            </w:r>
          </w:p>
        </w:tc>
      </w:tr>
      <w:tr w:rsidR="00837C4B" w:rsidRPr="00837C4B" w14:paraId="3C0E5975" w14:textId="77777777" w:rsidTr="00837C4B">
        <w:trPr>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14:paraId="434E9FCA" w14:textId="77777777" w:rsidR="00837C4B" w:rsidRPr="00837C4B" w:rsidRDefault="00837C4B" w:rsidP="00837C4B">
            <w:pPr>
              <w:spacing w:line="480" w:lineRule="auto"/>
              <w:contextualSpacing/>
              <w:rPr>
                <w:rFonts w:asciiTheme="minorEastAsia" w:hAnsiTheme="minorEastAsia" w:hint="eastAsia"/>
                <w:b/>
                <w:bCs/>
                <w:sz w:val="24"/>
                <w:szCs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3A54DFC1"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明确内部管理架构，岗位职责清晰</w:t>
            </w:r>
          </w:p>
        </w:tc>
        <w:tc>
          <w:tcPr>
            <w:tcW w:w="1096" w:type="dxa"/>
            <w:tcBorders>
              <w:top w:val="single" w:sz="4" w:space="0" w:color="000000"/>
              <w:left w:val="single" w:sz="4" w:space="0" w:color="000000"/>
              <w:bottom w:val="single" w:sz="4" w:space="0" w:color="000000"/>
              <w:right w:val="single" w:sz="4" w:space="0" w:color="000000"/>
            </w:tcBorders>
            <w:vAlign w:val="center"/>
          </w:tcPr>
          <w:p w14:paraId="6518B1A6"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4</w:t>
            </w:r>
          </w:p>
        </w:tc>
        <w:tc>
          <w:tcPr>
            <w:tcW w:w="2700" w:type="dxa"/>
            <w:tcBorders>
              <w:top w:val="single" w:sz="4" w:space="0" w:color="000000"/>
              <w:left w:val="single" w:sz="4" w:space="0" w:color="000000"/>
              <w:bottom w:val="single" w:sz="4" w:space="0" w:color="000000"/>
              <w:right w:val="single" w:sz="4" w:space="0" w:color="000000"/>
            </w:tcBorders>
            <w:vAlign w:val="center"/>
          </w:tcPr>
          <w:p w14:paraId="7F641287"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未建立管理架构扣 4 分，岗位职责不清晰扣 2 分。</w:t>
            </w:r>
          </w:p>
        </w:tc>
        <w:tc>
          <w:tcPr>
            <w:tcW w:w="1319" w:type="dxa"/>
            <w:tcBorders>
              <w:top w:val="single" w:sz="4" w:space="0" w:color="000000"/>
              <w:left w:val="single" w:sz="4" w:space="0" w:color="000000"/>
              <w:bottom w:val="single" w:sz="4" w:space="0" w:color="000000"/>
              <w:right w:val="single" w:sz="4" w:space="0" w:color="000000"/>
            </w:tcBorders>
            <w:vAlign w:val="center"/>
          </w:tcPr>
          <w:p w14:paraId="3D27D475"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查组织架构图及岗位职责说明</w:t>
            </w:r>
          </w:p>
        </w:tc>
      </w:tr>
      <w:tr w:rsidR="00837C4B" w:rsidRPr="00837C4B" w14:paraId="56296C46" w14:textId="77777777" w:rsidTr="00837C4B">
        <w:trPr>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14:paraId="0D8AA5E3" w14:textId="77777777" w:rsidR="00837C4B" w:rsidRPr="00837C4B" w:rsidRDefault="00837C4B" w:rsidP="00837C4B">
            <w:pPr>
              <w:spacing w:line="480" w:lineRule="auto"/>
              <w:contextualSpacing/>
              <w:rPr>
                <w:rFonts w:asciiTheme="minorEastAsia" w:hAnsiTheme="minorEastAsia" w:hint="eastAsia"/>
                <w:b/>
                <w:bCs/>
                <w:sz w:val="24"/>
                <w:szCs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1B0ABAC7"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报修、派单、维修、培训等各</w:t>
            </w:r>
            <w:proofErr w:type="gramStart"/>
            <w:r w:rsidRPr="00837C4B">
              <w:rPr>
                <w:rFonts w:asciiTheme="minorEastAsia" w:hAnsiTheme="minorEastAsia" w:hint="eastAsia"/>
                <w:sz w:val="24"/>
                <w:szCs w:val="24"/>
              </w:rPr>
              <w:t>类记录</w:t>
            </w:r>
            <w:proofErr w:type="gramEnd"/>
            <w:r w:rsidRPr="00837C4B">
              <w:rPr>
                <w:rFonts w:asciiTheme="minorEastAsia" w:hAnsiTheme="minorEastAsia" w:hint="eastAsia"/>
                <w:sz w:val="24"/>
                <w:szCs w:val="24"/>
              </w:rPr>
              <w:t>及时、完整、准确</w:t>
            </w:r>
          </w:p>
        </w:tc>
        <w:tc>
          <w:tcPr>
            <w:tcW w:w="1096" w:type="dxa"/>
            <w:tcBorders>
              <w:top w:val="single" w:sz="4" w:space="0" w:color="000000"/>
              <w:left w:val="single" w:sz="4" w:space="0" w:color="000000"/>
              <w:bottom w:val="single" w:sz="4" w:space="0" w:color="000000"/>
              <w:right w:val="single" w:sz="4" w:space="0" w:color="000000"/>
            </w:tcBorders>
            <w:vAlign w:val="center"/>
          </w:tcPr>
          <w:p w14:paraId="05AC1872"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4</w:t>
            </w:r>
          </w:p>
        </w:tc>
        <w:tc>
          <w:tcPr>
            <w:tcW w:w="2700" w:type="dxa"/>
            <w:tcBorders>
              <w:top w:val="single" w:sz="4" w:space="0" w:color="000000"/>
              <w:left w:val="single" w:sz="4" w:space="0" w:color="000000"/>
              <w:bottom w:val="single" w:sz="4" w:space="0" w:color="000000"/>
              <w:right w:val="single" w:sz="4" w:space="0" w:color="000000"/>
            </w:tcBorders>
            <w:vAlign w:val="center"/>
          </w:tcPr>
          <w:p w14:paraId="36329113"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 xml:space="preserve">记录缺失 1 </w:t>
            </w:r>
            <w:proofErr w:type="gramStart"/>
            <w:r w:rsidRPr="00837C4B">
              <w:rPr>
                <w:rFonts w:asciiTheme="minorEastAsia" w:hAnsiTheme="minorEastAsia" w:hint="eastAsia"/>
                <w:sz w:val="24"/>
                <w:szCs w:val="24"/>
              </w:rPr>
              <w:t>次扣</w:t>
            </w:r>
            <w:proofErr w:type="gramEnd"/>
            <w:r w:rsidRPr="00837C4B">
              <w:rPr>
                <w:rFonts w:asciiTheme="minorEastAsia" w:hAnsiTheme="minorEastAsia" w:hint="eastAsia"/>
                <w:sz w:val="24"/>
                <w:szCs w:val="24"/>
              </w:rPr>
              <w:t xml:space="preserve"> 1 分，记录错误 / 不完整 1 </w:t>
            </w:r>
            <w:proofErr w:type="gramStart"/>
            <w:r w:rsidRPr="00837C4B">
              <w:rPr>
                <w:rFonts w:asciiTheme="minorEastAsia" w:hAnsiTheme="minorEastAsia" w:hint="eastAsia"/>
                <w:sz w:val="24"/>
                <w:szCs w:val="24"/>
              </w:rPr>
              <w:t>次扣</w:t>
            </w:r>
            <w:proofErr w:type="gramEnd"/>
            <w:r w:rsidRPr="00837C4B">
              <w:rPr>
                <w:rFonts w:asciiTheme="minorEastAsia" w:hAnsiTheme="minorEastAsia" w:hint="eastAsia"/>
                <w:sz w:val="24"/>
                <w:szCs w:val="24"/>
              </w:rPr>
              <w:t xml:space="preserve"> 0.5 分。</w:t>
            </w:r>
          </w:p>
        </w:tc>
        <w:tc>
          <w:tcPr>
            <w:tcW w:w="1319" w:type="dxa"/>
            <w:tcBorders>
              <w:top w:val="single" w:sz="4" w:space="0" w:color="000000"/>
              <w:left w:val="single" w:sz="4" w:space="0" w:color="000000"/>
              <w:bottom w:val="single" w:sz="4" w:space="0" w:color="000000"/>
              <w:right w:val="single" w:sz="4" w:space="0" w:color="000000"/>
            </w:tcBorders>
            <w:vAlign w:val="center"/>
          </w:tcPr>
          <w:p w14:paraId="4CF46091"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随机抽查各</w:t>
            </w:r>
            <w:proofErr w:type="gramStart"/>
            <w:r w:rsidRPr="00837C4B">
              <w:rPr>
                <w:rFonts w:asciiTheme="minorEastAsia" w:hAnsiTheme="minorEastAsia" w:hint="eastAsia"/>
                <w:sz w:val="24"/>
                <w:szCs w:val="24"/>
              </w:rPr>
              <w:t>类记录</w:t>
            </w:r>
            <w:proofErr w:type="gramEnd"/>
          </w:p>
        </w:tc>
      </w:tr>
      <w:tr w:rsidR="00837C4B" w:rsidRPr="00837C4B" w14:paraId="1A341826" w14:textId="77777777" w:rsidTr="00837C4B">
        <w:trPr>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14:paraId="0E2B8BDB" w14:textId="77777777" w:rsidR="00837C4B" w:rsidRPr="00837C4B" w:rsidRDefault="00837C4B" w:rsidP="00837C4B">
            <w:pPr>
              <w:spacing w:line="480" w:lineRule="auto"/>
              <w:contextualSpacing/>
              <w:rPr>
                <w:rFonts w:asciiTheme="minorEastAsia" w:hAnsiTheme="minorEastAsia" w:hint="eastAsia"/>
                <w:b/>
                <w:bCs/>
                <w:sz w:val="24"/>
                <w:szCs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37A0FC8B"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文明礼仪（仪容仪表）符合要求</w:t>
            </w:r>
          </w:p>
        </w:tc>
        <w:tc>
          <w:tcPr>
            <w:tcW w:w="1096" w:type="dxa"/>
            <w:tcBorders>
              <w:top w:val="single" w:sz="4" w:space="0" w:color="000000"/>
              <w:left w:val="single" w:sz="4" w:space="0" w:color="000000"/>
              <w:bottom w:val="single" w:sz="4" w:space="0" w:color="000000"/>
              <w:right w:val="single" w:sz="4" w:space="0" w:color="000000"/>
            </w:tcBorders>
            <w:vAlign w:val="center"/>
          </w:tcPr>
          <w:p w14:paraId="36052BE0"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4</w:t>
            </w:r>
          </w:p>
        </w:tc>
        <w:tc>
          <w:tcPr>
            <w:tcW w:w="2700" w:type="dxa"/>
            <w:tcBorders>
              <w:top w:val="single" w:sz="4" w:space="0" w:color="000000"/>
              <w:left w:val="single" w:sz="4" w:space="0" w:color="000000"/>
              <w:bottom w:val="single" w:sz="4" w:space="0" w:color="000000"/>
              <w:right w:val="single" w:sz="4" w:space="0" w:color="000000"/>
            </w:tcBorders>
            <w:vAlign w:val="center"/>
          </w:tcPr>
          <w:p w14:paraId="7F70FFDF"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 xml:space="preserve">违规 1 人次 / </w:t>
            </w:r>
            <w:proofErr w:type="gramStart"/>
            <w:r w:rsidRPr="00837C4B">
              <w:rPr>
                <w:rFonts w:asciiTheme="minorEastAsia" w:hAnsiTheme="minorEastAsia" w:hint="eastAsia"/>
                <w:sz w:val="24"/>
                <w:szCs w:val="24"/>
              </w:rPr>
              <w:t>次扣</w:t>
            </w:r>
            <w:proofErr w:type="gramEnd"/>
            <w:r w:rsidRPr="00837C4B">
              <w:rPr>
                <w:rFonts w:asciiTheme="minorEastAsia" w:hAnsiTheme="minorEastAsia" w:hint="eastAsia"/>
                <w:sz w:val="24"/>
                <w:szCs w:val="24"/>
              </w:rPr>
              <w:t xml:space="preserve"> 0.5 分。</w:t>
            </w:r>
          </w:p>
        </w:tc>
        <w:tc>
          <w:tcPr>
            <w:tcW w:w="1319" w:type="dxa"/>
            <w:tcBorders>
              <w:top w:val="single" w:sz="4" w:space="0" w:color="000000"/>
              <w:left w:val="single" w:sz="4" w:space="0" w:color="000000"/>
              <w:bottom w:val="single" w:sz="4" w:space="0" w:color="000000"/>
              <w:right w:val="single" w:sz="4" w:space="0" w:color="000000"/>
            </w:tcBorders>
            <w:vAlign w:val="center"/>
          </w:tcPr>
          <w:p w14:paraId="2D150380"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现场抽查、师生反馈</w:t>
            </w:r>
          </w:p>
        </w:tc>
      </w:tr>
      <w:tr w:rsidR="00837C4B" w:rsidRPr="00837C4B" w14:paraId="08CBB8EB" w14:textId="77777777" w:rsidTr="00837C4B">
        <w:trPr>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14:paraId="5B8F2AB1" w14:textId="77777777" w:rsidR="00837C4B" w:rsidRPr="00837C4B" w:rsidRDefault="00837C4B" w:rsidP="00837C4B">
            <w:pPr>
              <w:spacing w:line="480" w:lineRule="auto"/>
              <w:contextualSpacing/>
              <w:rPr>
                <w:rFonts w:asciiTheme="minorEastAsia" w:hAnsiTheme="minorEastAsia" w:hint="eastAsia"/>
                <w:b/>
                <w:bCs/>
                <w:sz w:val="24"/>
                <w:szCs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1E65ADAE"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清洁卫生（个人卫生、办公及住宿环境卫生）符</w:t>
            </w:r>
            <w:r w:rsidRPr="00837C4B">
              <w:rPr>
                <w:rFonts w:asciiTheme="minorEastAsia" w:hAnsiTheme="minorEastAsia" w:hint="eastAsia"/>
                <w:sz w:val="24"/>
                <w:szCs w:val="24"/>
              </w:rPr>
              <w:lastRenderedPageBreak/>
              <w:t>合要求</w:t>
            </w:r>
          </w:p>
        </w:tc>
        <w:tc>
          <w:tcPr>
            <w:tcW w:w="1096" w:type="dxa"/>
            <w:tcBorders>
              <w:top w:val="single" w:sz="4" w:space="0" w:color="000000"/>
              <w:left w:val="single" w:sz="4" w:space="0" w:color="000000"/>
              <w:bottom w:val="single" w:sz="4" w:space="0" w:color="000000"/>
              <w:right w:val="single" w:sz="4" w:space="0" w:color="000000"/>
            </w:tcBorders>
            <w:vAlign w:val="center"/>
          </w:tcPr>
          <w:p w14:paraId="3DC4BCD6"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lastRenderedPageBreak/>
              <w:t>4</w:t>
            </w:r>
          </w:p>
        </w:tc>
        <w:tc>
          <w:tcPr>
            <w:tcW w:w="2700" w:type="dxa"/>
            <w:tcBorders>
              <w:top w:val="single" w:sz="4" w:space="0" w:color="000000"/>
              <w:left w:val="single" w:sz="4" w:space="0" w:color="000000"/>
              <w:bottom w:val="single" w:sz="4" w:space="0" w:color="000000"/>
              <w:right w:val="single" w:sz="4" w:space="0" w:color="000000"/>
            </w:tcBorders>
            <w:vAlign w:val="center"/>
          </w:tcPr>
          <w:p w14:paraId="3F8D224D"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 xml:space="preserve">违规 1 </w:t>
            </w:r>
            <w:proofErr w:type="gramStart"/>
            <w:r w:rsidRPr="00837C4B">
              <w:rPr>
                <w:rFonts w:asciiTheme="minorEastAsia" w:hAnsiTheme="minorEastAsia" w:hint="eastAsia"/>
                <w:sz w:val="24"/>
                <w:szCs w:val="24"/>
              </w:rPr>
              <w:t>次扣</w:t>
            </w:r>
            <w:proofErr w:type="gramEnd"/>
            <w:r w:rsidRPr="00837C4B">
              <w:rPr>
                <w:rFonts w:asciiTheme="minorEastAsia" w:hAnsiTheme="minorEastAsia" w:hint="eastAsia"/>
                <w:sz w:val="24"/>
                <w:szCs w:val="24"/>
              </w:rPr>
              <w:t xml:space="preserve"> 1 分。</w:t>
            </w:r>
          </w:p>
        </w:tc>
        <w:tc>
          <w:tcPr>
            <w:tcW w:w="1319" w:type="dxa"/>
            <w:tcBorders>
              <w:top w:val="single" w:sz="4" w:space="0" w:color="000000"/>
              <w:left w:val="single" w:sz="4" w:space="0" w:color="000000"/>
              <w:bottom w:val="single" w:sz="4" w:space="0" w:color="000000"/>
              <w:right w:val="single" w:sz="4" w:space="0" w:color="000000"/>
            </w:tcBorders>
            <w:vAlign w:val="center"/>
          </w:tcPr>
          <w:p w14:paraId="2469C588"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现场检查</w:t>
            </w:r>
          </w:p>
        </w:tc>
      </w:tr>
      <w:tr w:rsidR="00837C4B" w:rsidRPr="00837C4B" w14:paraId="637E828C" w14:textId="77777777" w:rsidTr="00837C4B">
        <w:trPr>
          <w:jc w:val="center"/>
        </w:trPr>
        <w:tc>
          <w:tcPr>
            <w:tcW w:w="1440" w:type="dxa"/>
            <w:vMerge w:val="restart"/>
            <w:tcBorders>
              <w:top w:val="single" w:sz="4" w:space="0" w:color="000000"/>
              <w:left w:val="single" w:sz="4" w:space="0" w:color="000000"/>
              <w:bottom w:val="single" w:sz="4" w:space="0" w:color="000000"/>
              <w:right w:val="single" w:sz="4" w:space="0" w:color="000000"/>
            </w:tcBorders>
            <w:vAlign w:val="center"/>
          </w:tcPr>
          <w:p w14:paraId="0A81BFEE" w14:textId="77777777" w:rsidR="00837C4B" w:rsidRPr="00837C4B" w:rsidRDefault="00837C4B" w:rsidP="00837C4B">
            <w:pPr>
              <w:spacing w:line="480" w:lineRule="auto"/>
              <w:contextualSpacing/>
              <w:rPr>
                <w:rFonts w:asciiTheme="minorEastAsia" w:hAnsiTheme="minorEastAsia" w:hint="eastAsia"/>
                <w:b/>
                <w:bCs/>
                <w:sz w:val="24"/>
                <w:szCs w:val="24"/>
              </w:rPr>
            </w:pPr>
            <w:r w:rsidRPr="00837C4B">
              <w:rPr>
                <w:rFonts w:asciiTheme="minorEastAsia" w:hAnsiTheme="minorEastAsia" w:hint="eastAsia"/>
                <w:b/>
                <w:bCs/>
                <w:sz w:val="24"/>
                <w:szCs w:val="24"/>
              </w:rPr>
              <w:t>服务质量</w:t>
            </w:r>
          </w:p>
        </w:tc>
        <w:tc>
          <w:tcPr>
            <w:tcW w:w="1967" w:type="dxa"/>
            <w:tcBorders>
              <w:top w:val="single" w:sz="4" w:space="0" w:color="000000"/>
              <w:left w:val="single" w:sz="4" w:space="0" w:color="000000"/>
              <w:bottom w:val="single" w:sz="4" w:space="0" w:color="000000"/>
              <w:right w:val="single" w:sz="4" w:space="0" w:color="000000"/>
            </w:tcBorders>
            <w:vAlign w:val="center"/>
          </w:tcPr>
          <w:p w14:paraId="2EACB58D"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师生报修响应及时、服务热情，维修质量达标</w:t>
            </w:r>
          </w:p>
        </w:tc>
        <w:tc>
          <w:tcPr>
            <w:tcW w:w="1096" w:type="dxa"/>
            <w:tcBorders>
              <w:top w:val="single" w:sz="4" w:space="0" w:color="000000"/>
              <w:left w:val="single" w:sz="4" w:space="0" w:color="000000"/>
              <w:bottom w:val="single" w:sz="4" w:space="0" w:color="000000"/>
              <w:right w:val="single" w:sz="4" w:space="0" w:color="000000"/>
            </w:tcBorders>
            <w:vAlign w:val="center"/>
          </w:tcPr>
          <w:p w14:paraId="32BD9C85"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5</w:t>
            </w:r>
          </w:p>
        </w:tc>
        <w:tc>
          <w:tcPr>
            <w:tcW w:w="2700" w:type="dxa"/>
            <w:tcBorders>
              <w:top w:val="single" w:sz="4" w:space="0" w:color="000000"/>
              <w:left w:val="single" w:sz="4" w:space="0" w:color="000000"/>
              <w:bottom w:val="single" w:sz="4" w:space="0" w:color="000000"/>
              <w:right w:val="single" w:sz="4" w:space="0" w:color="000000"/>
            </w:tcBorders>
            <w:vAlign w:val="center"/>
          </w:tcPr>
          <w:p w14:paraId="2F2A59EF"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 xml:space="preserve">被投诉服务态度差 1 </w:t>
            </w:r>
            <w:proofErr w:type="gramStart"/>
            <w:r w:rsidRPr="00837C4B">
              <w:rPr>
                <w:rFonts w:asciiTheme="minorEastAsia" w:hAnsiTheme="minorEastAsia" w:hint="eastAsia"/>
                <w:sz w:val="24"/>
                <w:szCs w:val="24"/>
              </w:rPr>
              <w:t>次扣</w:t>
            </w:r>
            <w:proofErr w:type="gramEnd"/>
            <w:r w:rsidRPr="00837C4B">
              <w:rPr>
                <w:rFonts w:asciiTheme="minorEastAsia" w:hAnsiTheme="minorEastAsia" w:hint="eastAsia"/>
                <w:sz w:val="24"/>
                <w:szCs w:val="24"/>
              </w:rPr>
              <w:t xml:space="preserve"> 2 分，维修质量不达标 1 </w:t>
            </w:r>
            <w:proofErr w:type="gramStart"/>
            <w:r w:rsidRPr="00837C4B">
              <w:rPr>
                <w:rFonts w:asciiTheme="minorEastAsia" w:hAnsiTheme="minorEastAsia" w:hint="eastAsia"/>
                <w:sz w:val="24"/>
                <w:szCs w:val="24"/>
              </w:rPr>
              <w:t>次扣</w:t>
            </w:r>
            <w:proofErr w:type="gramEnd"/>
            <w:r w:rsidRPr="00837C4B">
              <w:rPr>
                <w:rFonts w:asciiTheme="minorEastAsia" w:hAnsiTheme="minorEastAsia" w:hint="eastAsia"/>
                <w:sz w:val="24"/>
                <w:szCs w:val="24"/>
              </w:rPr>
              <w:t xml:space="preserve"> 3 分。</w:t>
            </w:r>
          </w:p>
        </w:tc>
        <w:tc>
          <w:tcPr>
            <w:tcW w:w="1319" w:type="dxa"/>
            <w:tcBorders>
              <w:top w:val="single" w:sz="4" w:space="0" w:color="000000"/>
              <w:left w:val="single" w:sz="4" w:space="0" w:color="000000"/>
              <w:bottom w:val="single" w:sz="4" w:space="0" w:color="000000"/>
              <w:right w:val="single" w:sz="4" w:space="0" w:color="000000"/>
            </w:tcBorders>
            <w:vAlign w:val="center"/>
          </w:tcPr>
          <w:p w14:paraId="06C8E179"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以投诉记录、验收结果为准</w:t>
            </w:r>
          </w:p>
        </w:tc>
      </w:tr>
      <w:tr w:rsidR="00837C4B" w:rsidRPr="00837C4B" w14:paraId="54A56457" w14:textId="77777777" w:rsidTr="00837C4B">
        <w:trPr>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14:paraId="0763196B" w14:textId="77777777" w:rsidR="00837C4B" w:rsidRPr="00837C4B" w:rsidRDefault="00837C4B" w:rsidP="00837C4B">
            <w:pPr>
              <w:spacing w:line="480" w:lineRule="auto"/>
              <w:contextualSpacing/>
              <w:rPr>
                <w:rFonts w:asciiTheme="minorEastAsia" w:hAnsiTheme="minorEastAsia" w:hint="eastAsia"/>
                <w:b/>
                <w:bCs/>
                <w:sz w:val="24"/>
                <w:szCs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7FD2C834"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报修 - 派单 - 维修 - 验收全流程无遗漏、无差错</w:t>
            </w:r>
          </w:p>
        </w:tc>
        <w:tc>
          <w:tcPr>
            <w:tcW w:w="1096" w:type="dxa"/>
            <w:tcBorders>
              <w:top w:val="single" w:sz="4" w:space="0" w:color="000000"/>
              <w:left w:val="single" w:sz="4" w:space="0" w:color="000000"/>
              <w:bottom w:val="single" w:sz="4" w:space="0" w:color="000000"/>
              <w:right w:val="single" w:sz="4" w:space="0" w:color="000000"/>
            </w:tcBorders>
            <w:vAlign w:val="center"/>
          </w:tcPr>
          <w:p w14:paraId="545764C8"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5</w:t>
            </w:r>
          </w:p>
        </w:tc>
        <w:tc>
          <w:tcPr>
            <w:tcW w:w="2700" w:type="dxa"/>
            <w:tcBorders>
              <w:top w:val="single" w:sz="4" w:space="0" w:color="000000"/>
              <w:left w:val="single" w:sz="4" w:space="0" w:color="000000"/>
              <w:bottom w:val="single" w:sz="4" w:space="0" w:color="000000"/>
              <w:right w:val="single" w:sz="4" w:space="0" w:color="000000"/>
            </w:tcBorders>
            <w:vAlign w:val="center"/>
          </w:tcPr>
          <w:p w14:paraId="37C22A18"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 xml:space="preserve">流程出错 1 </w:t>
            </w:r>
            <w:proofErr w:type="gramStart"/>
            <w:r w:rsidRPr="00837C4B">
              <w:rPr>
                <w:rFonts w:asciiTheme="minorEastAsia" w:hAnsiTheme="minorEastAsia" w:hint="eastAsia"/>
                <w:sz w:val="24"/>
                <w:szCs w:val="24"/>
              </w:rPr>
              <w:t>次扣</w:t>
            </w:r>
            <w:proofErr w:type="gramEnd"/>
            <w:r w:rsidRPr="00837C4B">
              <w:rPr>
                <w:rFonts w:asciiTheme="minorEastAsia" w:hAnsiTheme="minorEastAsia" w:hint="eastAsia"/>
                <w:sz w:val="24"/>
                <w:szCs w:val="24"/>
              </w:rPr>
              <w:t xml:space="preserve"> 1 分。</w:t>
            </w:r>
          </w:p>
        </w:tc>
        <w:tc>
          <w:tcPr>
            <w:tcW w:w="1319" w:type="dxa"/>
            <w:tcBorders>
              <w:top w:val="single" w:sz="4" w:space="0" w:color="000000"/>
              <w:left w:val="single" w:sz="4" w:space="0" w:color="000000"/>
              <w:bottom w:val="single" w:sz="4" w:space="0" w:color="000000"/>
              <w:right w:val="single" w:sz="4" w:space="0" w:color="000000"/>
            </w:tcBorders>
            <w:vAlign w:val="center"/>
          </w:tcPr>
          <w:p w14:paraId="2ED5A19A"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查流程记录及师生反馈</w:t>
            </w:r>
          </w:p>
        </w:tc>
      </w:tr>
      <w:tr w:rsidR="00837C4B" w:rsidRPr="00837C4B" w14:paraId="00BF0C60" w14:textId="77777777" w:rsidTr="00837C4B">
        <w:trPr>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14:paraId="68073DD0" w14:textId="77777777" w:rsidR="00837C4B" w:rsidRPr="00837C4B" w:rsidRDefault="00837C4B" w:rsidP="00837C4B">
            <w:pPr>
              <w:spacing w:line="480" w:lineRule="auto"/>
              <w:contextualSpacing/>
              <w:rPr>
                <w:rFonts w:asciiTheme="minorEastAsia" w:hAnsiTheme="minorEastAsia" w:hint="eastAsia"/>
                <w:b/>
                <w:bCs/>
                <w:sz w:val="24"/>
                <w:szCs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78DB3717"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按要求完成水电暖、配电设施等巡检，及时上报隐患</w:t>
            </w:r>
          </w:p>
        </w:tc>
        <w:tc>
          <w:tcPr>
            <w:tcW w:w="1096" w:type="dxa"/>
            <w:tcBorders>
              <w:top w:val="single" w:sz="4" w:space="0" w:color="000000"/>
              <w:left w:val="single" w:sz="4" w:space="0" w:color="000000"/>
              <w:bottom w:val="single" w:sz="4" w:space="0" w:color="000000"/>
              <w:right w:val="single" w:sz="4" w:space="0" w:color="000000"/>
            </w:tcBorders>
            <w:vAlign w:val="center"/>
          </w:tcPr>
          <w:p w14:paraId="0CDD6817"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5</w:t>
            </w:r>
          </w:p>
        </w:tc>
        <w:tc>
          <w:tcPr>
            <w:tcW w:w="2700" w:type="dxa"/>
            <w:tcBorders>
              <w:top w:val="single" w:sz="4" w:space="0" w:color="000000"/>
              <w:left w:val="single" w:sz="4" w:space="0" w:color="000000"/>
              <w:bottom w:val="single" w:sz="4" w:space="0" w:color="000000"/>
              <w:right w:val="single" w:sz="4" w:space="0" w:color="000000"/>
            </w:tcBorders>
            <w:vAlign w:val="center"/>
          </w:tcPr>
          <w:p w14:paraId="24EF0237"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未开展巡检扣 5 分；漏检 1 处扣 1 分；隐患未及时上报 1次扣 2 分，</w:t>
            </w:r>
          </w:p>
        </w:tc>
        <w:tc>
          <w:tcPr>
            <w:tcW w:w="1319" w:type="dxa"/>
            <w:tcBorders>
              <w:top w:val="single" w:sz="4" w:space="0" w:color="000000"/>
              <w:left w:val="single" w:sz="4" w:space="0" w:color="000000"/>
              <w:bottom w:val="single" w:sz="4" w:space="0" w:color="000000"/>
              <w:right w:val="single" w:sz="4" w:space="0" w:color="000000"/>
            </w:tcBorders>
            <w:vAlign w:val="center"/>
          </w:tcPr>
          <w:p w14:paraId="0034B2E1"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查巡检记录及隐患报告</w:t>
            </w:r>
          </w:p>
        </w:tc>
      </w:tr>
      <w:tr w:rsidR="00837C4B" w:rsidRPr="00837C4B" w14:paraId="572BE8F8" w14:textId="77777777" w:rsidTr="00837C4B">
        <w:trPr>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14:paraId="3C4A7FEA" w14:textId="77777777" w:rsidR="00837C4B" w:rsidRPr="00837C4B" w:rsidRDefault="00837C4B" w:rsidP="00837C4B">
            <w:pPr>
              <w:spacing w:line="480" w:lineRule="auto"/>
              <w:contextualSpacing/>
              <w:rPr>
                <w:rFonts w:asciiTheme="minorEastAsia" w:hAnsiTheme="minorEastAsia" w:hint="eastAsia"/>
                <w:b/>
                <w:bCs/>
                <w:sz w:val="24"/>
                <w:szCs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111A0F56"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依据行业安全规范要求组织专业人员完成学校高低压配电室的巡视、操作与维护工作并做好记录</w:t>
            </w:r>
          </w:p>
        </w:tc>
        <w:tc>
          <w:tcPr>
            <w:tcW w:w="1096" w:type="dxa"/>
            <w:tcBorders>
              <w:top w:val="single" w:sz="4" w:space="0" w:color="000000"/>
              <w:left w:val="single" w:sz="4" w:space="0" w:color="000000"/>
              <w:bottom w:val="single" w:sz="4" w:space="0" w:color="000000"/>
              <w:right w:val="single" w:sz="4" w:space="0" w:color="000000"/>
            </w:tcBorders>
            <w:vAlign w:val="center"/>
          </w:tcPr>
          <w:p w14:paraId="2FCB0E71"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5</w:t>
            </w:r>
          </w:p>
        </w:tc>
        <w:tc>
          <w:tcPr>
            <w:tcW w:w="2700" w:type="dxa"/>
            <w:tcBorders>
              <w:top w:val="single" w:sz="4" w:space="0" w:color="000000"/>
              <w:left w:val="single" w:sz="4" w:space="0" w:color="000000"/>
              <w:bottom w:val="single" w:sz="4" w:space="0" w:color="000000"/>
              <w:right w:val="single" w:sz="4" w:space="0" w:color="000000"/>
            </w:tcBorders>
            <w:vAlign w:val="center"/>
          </w:tcPr>
          <w:p w14:paraId="1BF5C15F"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 xml:space="preserve">未按要求运维每次扣 2 分，记录缺失 1 </w:t>
            </w:r>
            <w:proofErr w:type="gramStart"/>
            <w:r w:rsidRPr="00837C4B">
              <w:rPr>
                <w:rFonts w:asciiTheme="minorEastAsia" w:hAnsiTheme="minorEastAsia" w:hint="eastAsia"/>
                <w:sz w:val="24"/>
                <w:szCs w:val="24"/>
              </w:rPr>
              <w:t>次扣</w:t>
            </w:r>
            <w:proofErr w:type="gramEnd"/>
            <w:r w:rsidRPr="00837C4B">
              <w:rPr>
                <w:rFonts w:asciiTheme="minorEastAsia" w:hAnsiTheme="minorEastAsia" w:hint="eastAsia"/>
                <w:sz w:val="24"/>
                <w:szCs w:val="24"/>
              </w:rPr>
              <w:t xml:space="preserve"> 1 分。</w:t>
            </w:r>
          </w:p>
        </w:tc>
        <w:tc>
          <w:tcPr>
            <w:tcW w:w="1319" w:type="dxa"/>
            <w:tcBorders>
              <w:top w:val="single" w:sz="4" w:space="0" w:color="000000"/>
              <w:left w:val="single" w:sz="4" w:space="0" w:color="000000"/>
              <w:bottom w:val="single" w:sz="4" w:space="0" w:color="000000"/>
              <w:right w:val="single" w:sz="4" w:space="0" w:color="000000"/>
            </w:tcBorders>
            <w:vAlign w:val="center"/>
          </w:tcPr>
          <w:p w14:paraId="3E081574" w14:textId="77777777" w:rsidR="00837C4B" w:rsidRPr="00837C4B" w:rsidRDefault="00837C4B" w:rsidP="00837C4B">
            <w:pPr>
              <w:spacing w:line="480" w:lineRule="auto"/>
              <w:contextualSpacing/>
              <w:rPr>
                <w:rFonts w:asciiTheme="minorEastAsia" w:hAnsiTheme="minorEastAsia" w:hint="eastAsia"/>
                <w:sz w:val="24"/>
                <w:szCs w:val="24"/>
              </w:rPr>
            </w:pPr>
            <w:proofErr w:type="gramStart"/>
            <w:r w:rsidRPr="00837C4B">
              <w:rPr>
                <w:rFonts w:asciiTheme="minorEastAsia" w:hAnsiTheme="minorEastAsia" w:hint="eastAsia"/>
                <w:sz w:val="24"/>
                <w:szCs w:val="24"/>
              </w:rPr>
              <w:t>查运维记录</w:t>
            </w:r>
            <w:proofErr w:type="gramEnd"/>
            <w:r w:rsidRPr="00837C4B">
              <w:rPr>
                <w:rFonts w:asciiTheme="minorEastAsia" w:hAnsiTheme="minorEastAsia" w:hint="eastAsia"/>
                <w:sz w:val="24"/>
                <w:szCs w:val="24"/>
              </w:rPr>
              <w:t>及现场检查</w:t>
            </w:r>
          </w:p>
        </w:tc>
      </w:tr>
      <w:tr w:rsidR="00837C4B" w:rsidRPr="00837C4B" w14:paraId="1206A579" w14:textId="77777777" w:rsidTr="00837C4B">
        <w:trPr>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14:paraId="4A95462A" w14:textId="77777777" w:rsidR="00837C4B" w:rsidRPr="00837C4B" w:rsidRDefault="00837C4B" w:rsidP="00837C4B">
            <w:pPr>
              <w:spacing w:line="480" w:lineRule="auto"/>
              <w:contextualSpacing/>
              <w:rPr>
                <w:rFonts w:asciiTheme="minorEastAsia" w:hAnsiTheme="minorEastAsia" w:hint="eastAsia"/>
                <w:b/>
                <w:bCs/>
                <w:sz w:val="24"/>
                <w:szCs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5BB18B74"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严格按规程操作各类维修设备及</w:t>
            </w:r>
            <w:r w:rsidRPr="00837C4B">
              <w:rPr>
                <w:rFonts w:asciiTheme="minorEastAsia" w:hAnsiTheme="minorEastAsia" w:hint="eastAsia"/>
                <w:sz w:val="24"/>
                <w:szCs w:val="24"/>
              </w:rPr>
              <w:lastRenderedPageBreak/>
              <w:t>设施</w:t>
            </w:r>
          </w:p>
        </w:tc>
        <w:tc>
          <w:tcPr>
            <w:tcW w:w="1096" w:type="dxa"/>
            <w:tcBorders>
              <w:top w:val="single" w:sz="4" w:space="0" w:color="000000"/>
              <w:left w:val="single" w:sz="4" w:space="0" w:color="000000"/>
              <w:bottom w:val="single" w:sz="4" w:space="0" w:color="000000"/>
              <w:right w:val="single" w:sz="4" w:space="0" w:color="000000"/>
            </w:tcBorders>
            <w:vAlign w:val="center"/>
          </w:tcPr>
          <w:p w14:paraId="453FC4F2"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lastRenderedPageBreak/>
              <w:t>5</w:t>
            </w:r>
          </w:p>
        </w:tc>
        <w:tc>
          <w:tcPr>
            <w:tcW w:w="2700" w:type="dxa"/>
            <w:tcBorders>
              <w:top w:val="single" w:sz="4" w:space="0" w:color="000000"/>
              <w:left w:val="single" w:sz="4" w:space="0" w:color="000000"/>
              <w:bottom w:val="single" w:sz="4" w:space="0" w:color="000000"/>
              <w:right w:val="single" w:sz="4" w:space="0" w:color="000000"/>
            </w:tcBorders>
            <w:vAlign w:val="center"/>
          </w:tcPr>
          <w:p w14:paraId="3A734FA8"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 xml:space="preserve">违规操作 1 </w:t>
            </w:r>
            <w:proofErr w:type="gramStart"/>
            <w:r w:rsidRPr="00837C4B">
              <w:rPr>
                <w:rFonts w:asciiTheme="minorEastAsia" w:hAnsiTheme="minorEastAsia" w:hint="eastAsia"/>
                <w:sz w:val="24"/>
                <w:szCs w:val="24"/>
              </w:rPr>
              <w:t>次扣</w:t>
            </w:r>
            <w:proofErr w:type="gramEnd"/>
            <w:r w:rsidRPr="00837C4B">
              <w:rPr>
                <w:rFonts w:asciiTheme="minorEastAsia" w:hAnsiTheme="minorEastAsia" w:hint="eastAsia"/>
                <w:sz w:val="24"/>
                <w:szCs w:val="24"/>
              </w:rPr>
              <w:t xml:space="preserve"> 2 分，造成设备损坏的，全</w:t>
            </w:r>
            <w:r w:rsidRPr="00837C4B">
              <w:rPr>
                <w:rFonts w:asciiTheme="minorEastAsia" w:hAnsiTheme="minorEastAsia" w:hint="eastAsia"/>
                <w:sz w:val="24"/>
                <w:szCs w:val="24"/>
              </w:rPr>
              <w:lastRenderedPageBreak/>
              <w:t>额赔偿损失并扣 5 分</w:t>
            </w:r>
          </w:p>
        </w:tc>
        <w:tc>
          <w:tcPr>
            <w:tcW w:w="1319" w:type="dxa"/>
            <w:tcBorders>
              <w:top w:val="single" w:sz="4" w:space="0" w:color="000000"/>
              <w:left w:val="single" w:sz="4" w:space="0" w:color="000000"/>
              <w:bottom w:val="single" w:sz="4" w:space="0" w:color="000000"/>
              <w:right w:val="single" w:sz="4" w:space="0" w:color="000000"/>
            </w:tcBorders>
            <w:vAlign w:val="center"/>
          </w:tcPr>
          <w:p w14:paraId="74C3AE67"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lastRenderedPageBreak/>
              <w:t>现场抽查、设备运行</w:t>
            </w:r>
            <w:r w:rsidRPr="00837C4B">
              <w:rPr>
                <w:rFonts w:asciiTheme="minorEastAsia" w:hAnsiTheme="minorEastAsia" w:hint="eastAsia"/>
                <w:sz w:val="24"/>
                <w:szCs w:val="24"/>
              </w:rPr>
              <w:lastRenderedPageBreak/>
              <w:t>记录</w:t>
            </w:r>
          </w:p>
        </w:tc>
      </w:tr>
      <w:tr w:rsidR="00837C4B" w:rsidRPr="00837C4B" w14:paraId="66E2275E" w14:textId="77777777" w:rsidTr="00837C4B">
        <w:trPr>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14:paraId="2406D6C5" w14:textId="77777777" w:rsidR="00837C4B" w:rsidRPr="00837C4B" w:rsidRDefault="00837C4B" w:rsidP="00837C4B">
            <w:pPr>
              <w:spacing w:line="480" w:lineRule="auto"/>
              <w:contextualSpacing/>
              <w:rPr>
                <w:rFonts w:asciiTheme="minorEastAsia" w:hAnsiTheme="minorEastAsia" w:hint="eastAsia"/>
                <w:b/>
                <w:bCs/>
                <w:sz w:val="24"/>
                <w:szCs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356A05CE"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 xml:space="preserve">全月无因人为因素导致的安全风险或设施损坏 </w:t>
            </w:r>
          </w:p>
        </w:tc>
        <w:tc>
          <w:tcPr>
            <w:tcW w:w="1096" w:type="dxa"/>
            <w:tcBorders>
              <w:top w:val="single" w:sz="4" w:space="0" w:color="000000"/>
              <w:left w:val="single" w:sz="4" w:space="0" w:color="000000"/>
              <w:bottom w:val="single" w:sz="4" w:space="0" w:color="000000"/>
              <w:right w:val="single" w:sz="4" w:space="0" w:color="000000"/>
            </w:tcBorders>
            <w:vAlign w:val="center"/>
          </w:tcPr>
          <w:p w14:paraId="3F6D7931"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5</w:t>
            </w:r>
          </w:p>
        </w:tc>
        <w:tc>
          <w:tcPr>
            <w:tcW w:w="2700" w:type="dxa"/>
            <w:tcBorders>
              <w:top w:val="single" w:sz="4" w:space="0" w:color="000000"/>
              <w:left w:val="single" w:sz="4" w:space="0" w:color="000000"/>
              <w:bottom w:val="single" w:sz="4" w:space="0" w:color="000000"/>
              <w:right w:val="single" w:sz="4" w:space="0" w:color="000000"/>
            </w:tcBorders>
            <w:vAlign w:val="center"/>
          </w:tcPr>
          <w:p w14:paraId="65CF1FF8"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发生一般安全风险扣 3 分，发生设施损坏扣 5 分。</w:t>
            </w:r>
          </w:p>
        </w:tc>
        <w:tc>
          <w:tcPr>
            <w:tcW w:w="1319" w:type="dxa"/>
            <w:tcBorders>
              <w:top w:val="single" w:sz="4" w:space="0" w:color="000000"/>
              <w:left w:val="single" w:sz="4" w:space="0" w:color="000000"/>
              <w:bottom w:val="single" w:sz="4" w:space="0" w:color="000000"/>
              <w:right w:val="single" w:sz="4" w:space="0" w:color="000000"/>
            </w:tcBorders>
            <w:vAlign w:val="center"/>
          </w:tcPr>
          <w:p w14:paraId="560A5EC2"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以事故记录、核查结果为准</w:t>
            </w:r>
          </w:p>
        </w:tc>
      </w:tr>
      <w:tr w:rsidR="00837C4B" w:rsidRPr="00837C4B" w14:paraId="10A48D90" w14:textId="77777777" w:rsidTr="00837C4B">
        <w:trPr>
          <w:jc w:val="center"/>
        </w:trPr>
        <w:tc>
          <w:tcPr>
            <w:tcW w:w="1440" w:type="dxa"/>
            <w:vMerge w:val="restart"/>
            <w:tcBorders>
              <w:top w:val="single" w:sz="4" w:space="0" w:color="000000"/>
              <w:left w:val="single" w:sz="4" w:space="0" w:color="000000"/>
              <w:bottom w:val="single" w:sz="4" w:space="0" w:color="000000"/>
              <w:right w:val="single" w:sz="4" w:space="0" w:color="000000"/>
            </w:tcBorders>
            <w:vAlign w:val="center"/>
          </w:tcPr>
          <w:p w14:paraId="0D0D3AC3" w14:textId="77777777" w:rsidR="00837C4B" w:rsidRPr="00837C4B" w:rsidRDefault="00837C4B" w:rsidP="00837C4B">
            <w:pPr>
              <w:spacing w:line="480" w:lineRule="auto"/>
              <w:contextualSpacing/>
              <w:rPr>
                <w:rFonts w:asciiTheme="minorEastAsia" w:hAnsiTheme="minorEastAsia" w:hint="eastAsia"/>
                <w:b/>
                <w:bCs/>
                <w:sz w:val="24"/>
                <w:szCs w:val="24"/>
              </w:rPr>
            </w:pPr>
            <w:r w:rsidRPr="00837C4B">
              <w:rPr>
                <w:rFonts w:asciiTheme="minorEastAsia" w:hAnsiTheme="minorEastAsia" w:hint="eastAsia"/>
                <w:b/>
                <w:bCs/>
                <w:sz w:val="24"/>
                <w:szCs w:val="24"/>
              </w:rPr>
              <w:t>安全管理</w:t>
            </w:r>
          </w:p>
        </w:tc>
        <w:tc>
          <w:tcPr>
            <w:tcW w:w="1967" w:type="dxa"/>
            <w:tcBorders>
              <w:top w:val="single" w:sz="4" w:space="0" w:color="000000"/>
              <w:left w:val="single" w:sz="4" w:space="0" w:color="000000"/>
              <w:bottom w:val="single" w:sz="4" w:space="0" w:color="000000"/>
              <w:right w:val="single" w:sz="4" w:space="0" w:color="000000"/>
            </w:tcBorders>
            <w:vAlign w:val="center"/>
          </w:tcPr>
          <w:p w14:paraId="4F93F6BF"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按岗位需求配备齐全劳动防护用品（安全帽、绝缘手套等）</w:t>
            </w:r>
          </w:p>
        </w:tc>
        <w:tc>
          <w:tcPr>
            <w:tcW w:w="1096" w:type="dxa"/>
            <w:tcBorders>
              <w:top w:val="single" w:sz="4" w:space="0" w:color="000000"/>
              <w:left w:val="single" w:sz="4" w:space="0" w:color="000000"/>
              <w:bottom w:val="single" w:sz="4" w:space="0" w:color="000000"/>
              <w:right w:val="single" w:sz="4" w:space="0" w:color="000000"/>
            </w:tcBorders>
            <w:vAlign w:val="center"/>
          </w:tcPr>
          <w:p w14:paraId="7A6DE828"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5</w:t>
            </w:r>
          </w:p>
        </w:tc>
        <w:tc>
          <w:tcPr>
            <w:tcW w:w="2700" w:type="dxa"/>
            <w:tcBorders>
              <w:top w:val="single" w:sz="4" w:space="0" w:color="000000"/>
              <w:left w:val="single" w:sz="4" w:space="0" w:color="000000"/>
              <w:bottom w:val="single" w:sz="4" w:space="0" w:color="000000"/>
              <w:right w:val="single" w:sz="4" w:space="0" w:color="000000"/>
            </w:tcBorders>
            <w:vAlign w:val="center"/>
          </w:tcPr>
          <w:p w14:paraId="65704083"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未配备 1 类防护用品扣 2 分，未按要求佩戴每次扣 1 分。</w:t>
            </w:r>
          </w:p>
        </w:tc>
        <w:tc>
          <w:tcPr>
            <w:tcW w:w="1319" w:type="dxa"/>
            <w:tcBorders>
              <w:top w:val="single" w:sz="4" w:space="0" w:color="000000"/>
              <w:left w:val="single" w:sz="4" w:space="0" w:color="000000"/>
              <w:bottom w:val="single" w:sz="4" w:space="0" w:color="000000"/>
              <w:right w:val="single" w:sz="4" w:space="0" w:color="000000"/>
            </w:tcBorders>
            <w:vAlign w:val="center"/>
          </w:tcPr>
          <w:p w14:paraId="1E67D6B5"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现场检查、人员抽查</w:t>
            </w:r>
          </w:p>
        </w:tc>
      </w:tr>
      <w:tr w:rsidR="00837C4B" w:rsidRPr="00837C4B" w14:paraId="6A935F83" w14:textId="77777777" w:rsidTr="00837C4B">
        <w:trPr>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14:paraId="13D77C72" w14:textId="77777777" w:rsidR="00837C4B" w:rsidRPr="00837C4B" w:rsidRDefault="00837C4B" w:rsidP="00837C4B">
            <w:pPr>
              <w:spacing w:line="480" w:lineRule="auto"/>
              <w:contextualSpacing/>
              <w:rPr>
                <w:rFonts w:asciiTheme="minorEastAsia" w:hAnsiTheme="minorEastAsia" w:hint="eastAsia"/>
                <w:b/>
                <w:bCs/>
                <w:sz w:val="24"/>
                <w:szCs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4CCDDE8E"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每月开展 1 次专业技能培训、每季度开展 1 次安全培训，记录完整</w:t>
            </w:r>
          </w:p>
        </w:tc>
        <w:tc>
          <w:tcPr>
            <w:tcW w:w="1096" w:type="dxa"/>
            <w:tcBorders>
              <w:top w:val="single" w:sz="4" w:space="0" w:color="000000"/>
              <w:left w:val="single" w:sz="4" w:space="0" w:color="000000"/>
              <w:bottom w:val="single" w:sz="4" w:space="0" w:color="000000"/>
              <w:right w:val="single" w:sz="4" w:space="0" w:color="000000"/>
            </w:tcBorders>
            <w:vAlign w:val="center"/>
          </w:tcPr>
          <w:p w14:paraId="10DFCFD2"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9</w:t>
            </w:r>
          </w:p>
        </w:tc>
        <w:tc>
          <w:tcPr>
            <w:tcW w:w="2700" w:type="dxa"/>
            <w:tcBorders>
              <w:top w:val="single" w:sz="4" w:space="0" w:color="000000"/>
              <w:left w:val="single" w:sz="4" w:space="0" w:color="000000"/>
              <w:bottom w:val="single" w:sz="4" w:space="0" w:color="000000"/>
              <w:right w:val="single" w:sz="4" w:space="0" w:color="000000"/>
            </w:tcBorders>
            <w:vAlign w:val="center"/>
          </w:tcPr>
          <w:p w14:paraId="753463C8"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未开展月度技能培训扣 3 分，未开展季度安全培训扣 6 分，次；培训记录不完整每次扣 1 分。</w:t>
            </w:r>
          </w:p>
        </w:tc>
        <w:tc>
          <w:tcPr>
            <w:tcW w:w="1319" w:type="dxa"/>
            <w:tcBorders>
              <w:top w:val="single" w:sz="4" w:space="0" w:color="000000"/>
              <w:left w:val="single" w:sz="4" w:space="0" w:color="000000"/>
              <w:bottom w:val="single" w:sz="4" w:space="0" w:color="000000"/>
              <w:right w:val="single" w:sz="4" w:space="0" w:color="000000"/>
            </w:tcBorders>
            <w:vAlign w:val="center"/>
          </w:tcPr>
          <w:p w14:paraId="75E4EE35" w14:textId="77777777" w:rsidR="00837C4B" w:rsidRPr="00837C4B" w:rsidRDefault="00837C4B" w:rsidP="00837C4B">
            <w:pPr>
              <w:spacing w:line="480" w:lineRule="auto"/>
              <w:contextualSpacing/>
              <w:rPr>
                <w:rFonts w:asciiTheme="minorEastAsia" w:hAnsiTheme="minorEastAsia" w:hint="eastAsia"/>
                <w:sz w:val="24"/>
                <w:szCs w:val="24"/>
              </w:rPr>
            </w:pPr>
            <w:proofErr w:type="gramStart"/>
            <w:r w:rsidRPr="00837C4B">
              <w:rPr>
                <w:rFonts w:asciiTheme="minorEastAsia" w:hAnsiTheme="minorEastAsia" w:hint="eastAsia"/>
                <w:sz w:val="24"/>
                <w:szCs w:val="24"/>
              </w:rPr>
              <w:t>查培训</w:t>
            </w:r>
            <w:proofErr w:type="gramEnd"/>
            <w:r w:rsidRPr="00837C4B">
              <w:rPr>
                <w:rFonts w:asciiTheme="minorEastAsia" w:hAnsiTheme="minorEastAsia" w:hint="eastAsia"/>
                <w:sz w:val="24"/>
                <w:szCs w:val="24"/>
              </w:rPr>
              <w:t>档案及签到表</w:t>
            </w:r>
          </w:p>
        </w:tc>
      </w:tr>
      <w:tr w:rsidR="00837C4B" w:rsidRPr="00837C4B" w14:paraId="25DEE535" w14:textId="77777777" w:rsidTr="00837C4B">
        <w:trPr>
          <w:jc w:val="center"/>
        </w:trPr>
        <w:tc>
          <w:tcPr>
            <w:tcW w:w="1440" w:type="dxa"/>
            <w:vMerge/>
            <w:tcBorders>
              <w:top w:val="single" w:sz="4" w:space="0" w:color="000000"/>
              <w:left w:val="single" w:sz="4" w:space="0" w:color="000000"/>
              <w:bottom w:val="single" w:sz="4" w:space="0" w:color="000000"/>
              <w:right w:val="single" w:sz="4" w:space="0" w:color="000000"/>
            </w:tcBorders>
            <w:vAlign w:val="center"/>
          </w:tcPr>
          <w:p w14:paraId="32C412F6" w14:textId="77777777" w:rsidR="00837C4B" w:rsidRPr="00837C4B" w:rsidRDefault="00837C4B" w:rsidP="00837C4B">
            <w:pPr>
              <w:spacing w:line="480" w:lineRule="auto"/>
              <w:contextualSpacing/>
              <w:rPr>
                <w:rFonts w:asciiTheme="minorEastAsia" w:hAnsiTheme="minorEastAsia" w:hint="eastAsia"/>
                <w:b/>
                <w:bCs/>
                <w:sz w:val="24"/>
                <w:szCs w:val="24"/>
              </w:rPr>
            </w:pPr>
          </w:p>
        </w:tc>
        <w:tc>
          <w:tcPr>
            <w:tcW w:w="1967" w:type="dxa"/>
            <w:tcBorders>
              <w:top w:val="single" w:sz="4" w:space="0" w:color="000000"/>
              <w:left w:val="single" w:sz="4" w:space="0" w:color="000000"/>
              <w:bottom w:val="single" w:sz="4" w:space="0" w:color="000000"/>
              <w:right w:val="single" w:sz="4" w:space="0" w:color="000000"/>
            </w:tcBorders>
            <w:vAlign w:val="center"/>
          </w:tcPr>
          <w:p w14:paraId="27183033"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接到应急指令后 15 分钟内出发、30 分钟内到达现场，处置得当</w:t>
            </w:r>
          </w:p>
        </w:tc>
        <w:tc>
          <w:tcPr>
            <w:tcW w:w="1096" w:type="dxa"/>
            <w:tcBorders>
              <w:top w:val="single" w:sz="4" w:space="0" w:color="000000"/>
              <w:left w:val="single" w:sz="4" w:space="0" w:color="000000"/>
              <w:bottom w:val="single" w:sz="4" w:space="0" w:color="000000"/>
              <w:right w:val="single" w:sz="4" w:space="0" w:color="000000"/>
            </w:tcBorders>
            <w:vAlign w:val="center"/>
          </w:tcPr>
          <w:p w14:paraId="65FDDD48"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9</w:t>
            </w:r>
          </w:p>
        </w:tc>
        <w:tc>
          <w:tcPr>
            <w:tcW w:w="2700" w:type="dxa"/>
            <w:tcBorders>
              <w:top w:val="single" w:sz="4" w:space="0" w:color="000000"/>
              <w:left w:val="single" w:sz="4" w:space="0" w:color="000000"/>
              <w:bottom w:val="single" w:sz="4" w:space="0" w:color="000000"/>
              <w:right w:val="single" w:sz="4" w:space="0" w:color="000000"/>
            </w:tcBorders>
            <w:vAlign w:val="center"/>
          </w:tcPr>
          <w:p w14:paraId="571EFB4E"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 xml:space="preserve">出发超时 1 </w:t>
            </w:r>
            <w:proofErr w:type="gramStart"/>
            <w:r w:rsidRPr="00837C4B">
              <w:rPr>
                <w:rFonts w:asciiTheme="minorEastAsia" w:hAnsiTheme="minorEastAsia" w:hint="eastAsia"/>
                <w:sz w:val="24"/>
                <w:szCs w:val="24"/>
              </w:rPr>
              <w:t>次扣</w:t>
            </w:r>
            <w:proofErr w:type="gramEnd"/>
            <w:r w:rsidRPr="00837C4B">
              <w:rPr>
                <w:rFonts w:asciiTheme="minorEastAsia" w:hAnsiTheme="minorEastAsia" w:hint="eastAsia"/>
                <w:sz w:val="24"/>
                <w:szCs w:val="24"/>
              </w:rPr>
              <w:t xml:space="preserve"> 3 分，到达超时 1 </w:t>
            </w:r>
            <w:proofErr w:type="gramStart"/>
            <w:r w:rsidRPr="00837C4B">
              <w:rPr>
                <w:rFonts w:asciiTheme="minorEastAsia" w:hAnsiTheme="minorEastAsia" w:hint="eastAsia"/>
                <w:sz w:val="24"/>
                <w:szCs w:val="24"/>
              </w:rPr>
              <w:t>次扣</w:t>
            </w:r>
            <w:proofErr w:type="gramEnd"/>
            <w:r w:rsidRPr="00837C4B">
              <w:rPr>
                <w:rFonts w:asciiTheme="minorEastAsia" w:hAnsiTheme="minorEastAsia" w:hint="eastAsia"/>
                <w:sz w:val="24"/>
                <w:szCs w:val="24"/>
              </w:rPr>
              <w:t xml:space="preserve"> 6 分，处置不当造成损失的，全额赔偿并扣 9 分。</w:t>
            </w:r>
          </w:p>
        </w:tc>
        <w:tc>
          <w:tcPr>
            <w:tcW w:w="1319" w:type="dxa"/>
            <w:tcBorders>
              <w:top w:val="single" w:sz="4" w:space="0" w:color="000000"/>
              <w:left w:val="single" w:sz="4" w:space="0" w:color="000000"/>
              <w:bottom w:val="single" w:sz="4" w:space="0" w:color="000000"/>
              <w:right w:val="single" w:sz="4" w:space="0" w:color="000000"/>
            </w:tcBorders>
            <w:vAlign w:val="center"/>
          </w:tcPr>
          <w:p w14:paraId="5A9BCB9B"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以应急处置记录为准</w:t>
            </w:r>
          </w:p>
        </w:tc>
      </w:tr>
      <w:tr w:rsidR="00837C4B" w:rsidRPr="00837C4B" w14:paraId="4A040CA9" w14:textId="77777777" w:rsidTr="00837C4B">
        <w:trPr>
          <w:jc w:val="center"/>
        </w:trPr>
        <w:tc>
          <w:tcPr>
            <w:tcW w:w="1440" w:type="dxa"/>
            <w:tcBorders>
              <w:top w:val="single" w:sz="4" w:space="0" w:color="000000"/>
              <w:left w:val="single" w:sz="4" w:space="0" w:color="000000"/>
              <w:bottom w:val="single" w:sz="4" w:space="0" w:color="000000"/>
              <w:right w:val="single" w:sz="4" w:space="0" w:color="000000"/>
            </w:tcBorders>
            <w:vAlign w:val="center"/>
          </w:tcPr>
          <w:p w14:paraId="730BEB4E" w14:textId="77777777" w:rsidR="00837C4B" w:rsidRPr="00837C4B" w:rsidRDefault="00837C4B" w:rsidP="00837C4B">
            <w:pPr>
              <w:spacing w:line="480" w:lineRule="auto"/>
              <w:contextualSpacing/>
              <w:rPr>
                <w:rFonts w:asciiTheme="minorEastAsia" w:hAnsiTheme="minorEastAsia" w:hint="eastAsia"/>
                <w:b/>
                <w:bCs/>
                <w:sz w:val="24"/>
                <w:szCs w:val="24"/>
              </w:rPr>
            </w:pPr>
            <w:r w:rsidRPr="00837C4B">
              <w:rPr>
                <w:rFonts w:asciiTheme="minorEastAsia" w:hAnsiTheme="minorEastAsia" w:hint="eastAsia"/>
                <w:b/>
                <w:bCs/>
                <w:sz w:val="24"/>
                <w:szCs w:val="24"/>
              </w:rPr>
              <w:t>服务满意度</w:t>
            </w:r>
          </w:p>
        </w:tc>
        <w:tc>
          <w:tcPr>
            <w:tcW w:w="1967" w:type="dxa"/>
            <w:tcBorders>
              <w:top w:val="single" w:sz="4" w:space="0" w:color="000000"/>
              <w:left w:val="single" w:sz="4" w:space="0" w:color="000000"/>
              <w:bottom w:val="single" w:sz="4" w:space="0" w:color="000000"/>
              <w:right w:val="single" w:sz="4" w:space="0" w:color="000000"/>
            </w:tcBorders>
            <w:vAlign w:val="center"/>
          </w:tcPr>
          <w:p w14:paraId="2B4F135C"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通过随机抽查</w:t>
            </w:r>
            <w:r w:rsidRPr="00837C4B">
              <w:rPr>
                <w:rFonts w:asciiTheme="minorEastAsia" w:hAnsiTheme="minorEastAsia"/>
                <w:sz w:val="24"/>
                <w:szCs w:val="24"/>
              </w:rPr>
              <w:t xml:space="preserve">满意度 </w:t>
            </w:r>
          </w:p>
        </w:tc>
        <w:tc>
          <w:tcPr>
            <w:tcW w:w="1096" w:type="dxa"/>
            <w:tcBorders>
              <w:top w:val="single" w:sz="4" w:space="0" w:color="000000"/>
              <w:left w:val="single" w:sz="4" w:space="0" w:color="000000"/>
              <w:bottom w:val="single" w:sz="4" w:space="0" w:color="000000"/>
              <w:right w:val="single" w:sz="4" w:space="0" w:color="000000"/>
            </w:tcBorders>
            <w:vAlign w:val="center"/>
          </w:tcPr>
          <w:p w14:paraId="13A68C5D"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10</w:t>
            </w:r>
          </w:p>
        </w:tc>
        <w:tc>
          <w:tcPr>
            <w:tcW w:w="2700" w:type="dxa"/>
            <w:tcBorders>
              <w:top w:val="single" w:sz="4" w:space="0" w:color="000000"/>
              <w:left w:val="single" w:sz="4" w:space="0" w:color="000000"/>
              <w:bottom w:val="single" w:sz="4" w:space="0" w:color="000000"/>
              <w:right w:val="single" w:sz="4" w:space="0" w:color="000000"/>
            </w:tcBorders>
            <w:vAlign w:val="center"/>
          </w:tcPr>
          <w:p w14:paraId="77637A63"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85% ≤ 满意度 &lt; 90%：</w:t>
            </w:r>
            <w:r w:rsidRPr="00837C4B">
              <w:rPr>
                <w:rFonts w:asciiTheme="minorEastAsia" w:hAnsiTheme="minorEastAsia" w:hint="eastAsia"/>
                <w:sz w:val="24"/>
                <w:szCs w:val="24"/>
              </w:rPr>
              <w:t>扣2</w:t>
            </w:r>
            <w:r w:rsidRPr="00837C4B">
              <w:rPr>
                <w:rFonts w:asciiTheme="minorEastAsia" w:hAnsiTheme="minorEastAsia"/>
                <w:sz w:val="24"/>
                <w:szCs w:val="24"/>
              </w:rPr>
              <w:t>分</w:t>
            </w:r>
            <w:r w:rsidRPr="00837C4B">
              <w:rPr>
                <w:rFonts w:asciiTheme="minorEastAsia" w:hAnsiTheme="minorEastAsia" w:hint="eastAsia"/>
                <w:sz w:val="24"/>
                <w:szCs w:val="24"/>
              </w:rPr>
              <w:t>，</w:t>
            </w:r>
            <w:r w:rsidRPr="00837C4B">
              <w:rPr>
                <w:rFonts w:asciiTheme="minorEastAsia" w:hAnsiTheme="minorEastAsia"/>
                <w:sz w:val="24"/>
                <w:szCs w:val="24"/>
              </w:rPr>
              <w:t xml:space="preserve">80% ≤ 满意度 </w:t>
            </w:r>
            <w:r w:rsidRPr="00837C4B">
              <w:rPr>
                <w:rFonts w:asciiTheme="minorEastAsia" w:hAnsiTheme="minorEastAsia"/>
                <w:sz w:val="24"/>
                <w:szCs w:val="24"/>
              </w:rPr>
              <w:lastRenderedPageBreak/>
              <w:t>&lt; 85%：</w:t>
            </w:r>
            <w:r w:rsidRPr="00837C4B">
              <w:rPr>
                <w:rFonts w:asciiTheme="minorEastAsia" w:hAnsiTheme="minorEastAsia" w:hint="eastAsia"/>
                <w:sz w:val="24"/>
                <w:szCs w:val="24"/>
              </w:rPr>
              <w:t>扣4</w:t>
            </w:r>
            <w:r w:rsidRPr="00837C4B">
              <w:rPr>
                <w:rFonts w:asciiTheme="minorEastAsia" w:hAnsiTheme="minorEastAsia"/>
                <w:sz w:val="24"/>
                <w:szCs w:val="24"/>
              </w:rPr>
              <w:t>分</w:t>
            </w:r>
            <w:r w:rsidRPr="00837C4B">
              <w:rPr>
                <w:rFonts w:asciiTheme="minorEastAsia" w:hAnsiTheme="minorEastAsia" w:hint="eastAsia"/>
                <w:sz w:val="24"/>
                <w:szCs w:val="24"/>
              </w:rPr>
              <w:t>，</w:t>
            </w:r>
            <w:r w:rsidRPr="00837C4B">
              <w:rPr>
                <w:rFonts w:asciiTheme="minorEastAsia" w:hAnsiTheme="minorEastAsia"/>
                <w:sz w:val="24"/>
                <w:szCs w:val="24"/>
              </w:rPr>
              <w:t>满意度 &lt; 80%：</w:t>
            </w:r>
            <w:r w:rsidRPr="00837C4B">
              <w:rPr>
                <w:rFonts w:asciiTheme="minorEastAsia" w:hAnsiTheme="minorEastAsia" w:hint="eastAsia"/>
                <w:sz w:val="24"/>
                <w:szCs w:val="24"/>
              </w:rPr>
              <w:t>扣10分</w:t>
            </w:r>
            <w:r w:rsidRPr="00837C4B">
              <w:rPr>
                <w:rFonts w:asciiTheme="minorEastAsia" w:hAnsiTheme="minorEastAsia"/>
                <w:sz w:val="24"/>
                <w:szCs w:val="24"/>
              </w:rPr>
              <w:br/>
            </w:r>
          </w:p>
        </w:tc>
        <w:tc>
          <w:tcPr>
            <w:tcW w:w="1319" w:type="dxa"/>
            <w:tcBorders>
              <w:top w:val="single" w:sz="4" w:space="0" w:color="000000"/>
              <w:left w:val="single" w:sz="4" w:space="0" w:color="000000"/>
              <w:bottom w:val="single" w:sz="4" w:space="0" w:color="000000"/>
              <w:right w:val="single" w:sz="4" w:space="0" w:color="000000"/>
            </w:tcBorders>
            <w:vAlign w:val="center"/>
          </w:tcPr>
          <w:p w14:paraId="3E5B276B"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lastRenderedPageBreak/>
              <w:t>问卷调查、现场访谈</w:t>
            </w:r>
          </w:p>
        </w:tc>
      </w:tr>
      <w:tr w:rsidR="00837C4B" w:rsidRPr="00837C4B" w14:paraId="6F4AA5CE" w14:textId="77777777" w:rsidTr="00837C4B">
        <w:trPr>
          <w:jc w:val="center"/>
        </w:trPr>
        <w:tc>
          <w:tcPr>
            <w:tcW w:w="3407" w:type="dxa"/>
            <w:gridSpan w:val="2"/>
            <w:tcBorders>
              <w:top w:val="single" w:sz="4" w:space="0" w:color="000000"/>
              <w:left w:val="single" w:sz="4" w:space="0" w:color="000000"/>
              <w:bottom w:val="single" w:sz="4" w:space="0" w:color="000000"/>
              <w:right w:val="single" w:sz="4" w:space="0" w:color="000000"/>
            </w:tcBorders>
            <w:vAlign w:val="center"/>
          </w:tcPr>
          <w:p w14:paraId="1866929A"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得分</w:t>
            </w:r>
          </w:p>
        </w:tc>
        <w:tc>
          <w:tcPr>
            <w:tcW w:w="1096" w:type="dxa"/>
            <w:tcBorders>
              <w:top w:val="single" w:sz="4" w:space="0" w:color="000000"/>
              <w:left w:val="single" w:sz="4" w:space="0" w:color="000000"/>
              <w:bottom w:val="single" w:sz="4" w:space="0" w:color="000000"/>
              <w:right w:val="single" w:sz="4" w:space="0" w:color="000000"/>
            </w:tcBorders>
            <w:vAlign w:val="center"/>
          </w:tcPr>
          <w:p w14:paraId="3212E44E"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100</w:t>
            </w:r>
          </w:p>
        </w:tc>
        <w:tc>
          <w:tcPr>
            <w:tcW w:w="2700" w:type="dxa"/>
            <w:tcBorders>
              <w:top w:val="single" w:sz="4" w:space="0" w:color="000000"/>
              <w:left w:val="single" w:sz="4" w:space="0" w:color="000000"/>
              <w:bottom w:val="single" w:sz="4" w:space="0" w:color="000000"/>
              <w:right w:val="single" w:sz="4" w:space="0" w:color="000000"/>
            </w:tcBorders>
            <w:vAlign w:val="center"/>
          </w:tcPr>
          <w:p w14:paraId="19CD4D52" w14:textId="77777777" w:rsidR="00837C4B" w:rsidRPr="00837C4B" w:rsidRDefault="00837C4B" w:rsidP="00837C4B">
            <w:pPr>
              <w:spacing w:line="480" w:lineRule="auto"/>
              <w:contextualSpacing/>
              <w:rPr>
                <w:rFonts w:asciiTheme="minorEastAsia" w:hAnsiTheme="minorEastAsia" w:hint="eastAsia"/>
                <w:sz w:val="24"/>
                <w:szCs w:val="24"/>
              </w:rPr>
            </w:pPr>
          </w:p>
        </w:tc>
        <w:tc>
          <w:tcPr>
            <w:tcW w:w="1319" w:type="dxa"/>
            <w:tcBorders>
              <w:top w:val="single" w:sz="4" w:space="0" w:color="000000"/>
              <w:left w:val="single" w:sz="4" w:space="0" w:color="000000"/>
              <w:bottom w:val="single" w:sz="4" w:space="0" w:color="000000"/>
              <w:right w:val="single" w:sz="4" w:space="0" w:color="000000"/>
            </w:tcBorders>
            <w:vAlign w:val="center"/>
          </w:tcPr>
          <w:p w14:paraId="741BF31D" w14:textId="77777777" w:rsidR="00837C4B" w:rsidRPr="00837C4B" w:rsidRDefault="00837C4B" w:rsidP="00837C4B">
            <w:pPr>
              <w:spacing w:line="480" w:lineRule="auto"/>
              <w:contextualSpacing/>
              <w:rPr>
                <w:rFonts w:asciiTheme="minorEastAsia" w:hAnsiTheme="minorEastAsia" w:hint="eastAsia"/>
                <w:sz w:val="24"/>
                <w:szCs w:val="24"/>
              </w:rPr>
            </w:pPr>
          </w:p>
        </w:tc>
      </w:tr>
    </w:tbl>
    <w:p w14:paraId="1DC7BCDC"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季度综合考核标准与扣款规则：</w:t>
      </w:r>
    </w:p>
    <w:p w14:paraId="12A5027D"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 xml:space="preserve">季度综合考核得分 = 3 </w:t>
      </w:r>
      <w:proofErr w:type="gramStart"/>
      <w:r w:rsidRPr="00837C4B">
        <w:rPr>
          <w:rFonts w:asciiTheme="minorEastAsia" w:hAnsiTheme="minorEastAsia" w:cs="仿宋_GB2312" w:hint="eastAsia"/>
          <w:sz w:val="24"/>
          <w:szCs w:val="24"/>
        </w:rPr>
        <w:t>个</w:t>
      </w:r>
      <w:proofErr w:type="gramEnd"/>
      <w:r w:rsidRPr="00837C4B">
        <w:rPr>
          <w:rFonts w:asciiTheme="minorEastAsia" w:hAnsiTheme="minorEastAsia" w:cs="仿宋_GB2312" w:hint="eastAsia"/>
          <w:sz w:val="24"/>
          <w:szCs w:val="24"/>
        </w:rPr>
        <w:t>月日常过程性考核平均分 ×60%+ 季度专项检查得分 ×40%（季度专项检查重点考核应急演练、档案管理、设施设备整体运行状况）。季度考核得分≥85分：全额支付季度服务费，全额支付季度服务费；84 分≤季度考核得分≥70分：扣除季度服务费的 5%；季度考核得分＜70 分：扣除季度服务费的10%，并要求中标单位在15日内提交整改方案，学校跟踪整改效果。</w:t>
      </w:r>
    </w:p>
    <w:p w14:paraId="5F5D4296"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年度总体验收标准与扣款规则：</w:t>
      </w:r>
    </w:p>
    <w:p w14:paraId="17D051C8"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 xml:space="preserve">年度总体验收得分 = 4 </w:t>
      </w:r>
      <w:proofErr w:type="gramStart"/>
      <w:r w:rsidRPr="00837C4B">
        <w:rPr>
          <w:rFonts w:asciiTheme="minorEastAsia" w:hAnsiTheme="minorEastAsia" w:cs="仿宋_GB2312" w:hint="eastAsia"/>
          <w:sz w:val="24"/>
          <w:szCs w:val="24"/>
        </w:rPr>
        <w:t>个</w:t>
      </w:r>
      <w:proofErr w:type="gramEnd"/>
      <w:r w:rsidRPr="00837C4B">
        <w:rPr>
          <w:rFonts w:asciiTheme="minorEastAsia" w:hAnsiTheme="minorEastAsia" w:cs="仿宋_GB2312" w:hint="eastAsia"/>
          <w:sz w:val="24"/>
          <w:szCs w:val="24"/>
        </w:rPr>
        <w:t>季度综合考核平均分 ×80%+年度服务满意度测评得分 ×20%（年度服务满意度测评抽查师生不少于 50 人）。</w:t>
      </w:r>
    </w:p>
    <w:p w14:paraId="08445957" w14:textId="2DDE1E9A"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cs="仿宋_GB2312" w:hint="eastAsia"/>
          <w:sz w:val="24"/>
          <w:szCs w:val="24"/>
        </w:rPr>
        <w:t>年度验收得分≥70分：支付年度服务费尾款，年度验收得分＜70分：扣除年度服务费尾款的 20%，年度内有2个及以上季度考核得分＜70分：扣除年度服务费尾款的30%，学校有权提前终止合同。</w:t>
      </w:r>
    </w:p>
    <w:bookmarkEnd w:id="0"/>
    <w:p w14:paraId="2E46B5AC"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特殊情形扣款规则：</w:t>
      </w:r>
    </w:p>
    <w:p w14:paraId="69B46418"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应急维修未按要求响应或处置，造成校园正常教学、生活秩序严重受影响的，每次额外扣 10000-20000 元，情节严重的终止合同；</w:t>
      </w:r>
    </w:p>
    <w:p w14:paraId="4870DA0A"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因维修不当导致重大安全事故的，全额赔偿损失，扣除剩余全部服务费，并追究</w:t>
      </w:r>
      <w:r w:rsidRPr="00837C4B">
        <w:rPr>
          <w:rFonts w:asciiTheme="minorEastAsia" w:hAnsiTheme="minorEastAsia" w:cs="仿宋_GB2312" w:hint="eastAsia"/>
          <w:sz w:val="24"/>
          <w:szCs w:val="24"/>
        </w:rPr>
        <w:lastRenderedPageBreak/>
        <w:t>相关法律责任；</w:t>
      </w:r>
    </w:p>
    <w:p w14:paraId="2C698BFF"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档案管理混乱、拒不配合学校检查的，每次扣 1000 元，累计 3 次以上，扣除季度服务费的10%。</w:t>
      </w:r>
    </w:p>
    <w:p w14:paraId="682C91B9" w14:textId="77777777" w:rsidR="00837C4B" w:rsidRPr="00837C4B" w:rsidRDefault="00837C4B" w:rsidP="00837C4B">
      <w:pPr>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2、浴室维护服务考核标准（季度）</w:t>
      </w:r>
    </w:p>
    <w:tbl>
      <w:tblPr>
        <w:tblW w:w="5000" w:type="pct"/>
        <w:tblLook w:val="04A0" w:firstRow="1" w:lastRow="0" w:firstColumn="1" w:lastColumn="0" w:noHBand="0" w:noVBand="1"/>
      </w:tblPr>
      <w:tblGrid>
        <w:gridCol w:w="1138"/>
        <w:gridCol w:w="5338"/>
        <w:gridCol w:w="1180"/>
        <w:gridCol w:w="1178"/>
      </w:tblGrid>
      <w:tr w:rsidR="00837C4B" w:rsidRPr="00837C4B" w14:paraId="02E23826" w14:textId="77777777" w:rsidTr="00837C4B">
        <w:trPr>
          <w:trHeight w:val="702"/>
        </w:trPr>
        <w:tc>
          <w:tcPr>
            <w:tcW w:w="644" w:type="pct"/>
            <w:tcBorders>
              <w:top w:val="single" w:sz="4" w:space="0" w:color="000000"/>
              <w:left w:val="single" w:sz="4" w:space="0" w:color="000000"/>
              <w:bottom w:val="single" w:sz="4" w:space="0" w:color="000000"/>
              <w:right w:val="single" w:sz="4" w:space="0" w:color="000000"/>
            </w:tcBorders>
            <w:vAlign w:val="center"/>
          </w:tcPr>
          <w:p w14:paraId="10DF491E" w14:textId="77777777" w:rsidR="00837C4B" w:rsidRPr="00837C4B" w:rsidRDefault="00837C4B" w:rsidP="00837C4B">
            <w:pPr>
              <w:spacing w:line="480" w:lineRule="auto"/>
              <w:contextualSpacing/>
              <w:rPr>
                <w:rFonts w:asciiTheme="minorEastAsia" w:hAnsiTheme="minorEastAsia" w:hint="eastAsia"/>
                <w:b/>
                <w:bCs/>
                <w:sz w:val="24"/>
                <w:szCs w:val="24"/>
              </w:rPr>
            </w:pPr>
            <w:r w:rsidRPr="00837C4B">
              <w:rPr>
                <w:rFonts w:asciiTheme="minorEastAsia" w:hAnsiTheme="minorEastAsia" w:hint="eastAsia"/>
                <w:b/>
                <w:bCs/>
                <w:sz w:val="24"/>
                <w:szCs w:val="24"/>
              </w:rPr>
              <w:t>考核内容</w:t>
            </w:r>
          </w:p>
        </w:tc>
        <w:tc>
          <w:tcPr>
            <w:tcW w:w="3021" w:type="pct"/>
            <w:tcBorders>
              <w:top w:val="single" w:sz="4" w:space="0" w:color="000000"/>
              <w:left w:val="single" w:sz="4" w:space="0" w:color="000000"/>
              <w:bottom w:val="single" w:sz="4" w:space="0" w:color="000000"/>
              <w:right w:val="single" w:sz="4" w:space="0" w:color="000000"/>
            </w:tcBorders>
            <w:vAlign w:val="center"/>
          </w:tcPr>
          <w:p w14:paraId="6104AE62" w14:textId="77777777" w:rsidR="00837C4B" w:rsidRPr="00837C4B" w:rsidRDefault="00837C4B" w:rsidP="00837C4B">
            <w:pPr>
              <w:spacing w:line="480" w:lineRule="auto"/>
              <w:contextualSpacing/>
              <w:rPr>
                <w:rFonts w:asciiTheme="minorEastAsia" w:hAnsiTheme="minorEastAsia" w:hint="eastAsia"/>
                <w:b/>
                <w:bCs/>
                <w:sz w:val="24"/>
                <w:szCs w:val="24"/>
              </w:rPr>
            </w:pPr>
            <w:r w:rsidRPr="00837C4B">
              <w:rPr>
                <w:rFonts w:asciiTheme="minorEastAsia" w:hAnsiTheme="minorEastAsia" w:hint="eastAsia"/>
                <w:b/>
                <w:bCs/>
                <w:sz w:val="24"/>
                <w:szCs w:val="24"/>
              </w:rPr>
              <w:t>考核标准</w:t>
            </w:r>
          </w:p>
        </w:tc>
        <w:tc>
          <w:tcPr>
            <w:tcW w:w="668" w:type="pct"/>
            <w:tcBorders>
              <w:top w:val="single" w:sz="4" w:space="0" w:color="000000"/>
              <w:left w:val="single" w:sz="4" w:space="0" w:color="000000"/>
              <w:bottom w:val="single" w:sz="4" w:space="0" w:color="000000"/>
              <w:right w:val="single" w:sz="4" w:space="0" w:color="000000"/>
            </w:tcBorders>
            <w:vAlign w:val="center"/>
          </w:tcPr>
          <w:p w14:paraId="0BA2BF12" w14:textId="77777777" w:rsidR="00837C4B" w:rsidRPr="00837C4B" w:rsidRDefault="00837C4B" w:rsidP="00837C4B">
            <w:pPr>
              <w:spacing w:line="480" w:lineRule="auto"/>
              <w:contextualSpacing/>
              <w:rPr>
                <w:rFonts w:asciiTheme="minorEastAsia" w:hAnsiTheme="minorEastAsia" w:hint="eastAsia"/>
                <w:b/>
                <w:bCs/>
                <w:sz w:val="24"/>
                <w:szCs w:val="24"/>
              </w:rPr>
            </w:pPr>
            <w:r w:rsidRPr="00837C4B">
              <w:rPr>
                <w:rFonts w:asciiTheme="minorEastAsia" w:hAnsiTheme="minorEastAsia" w:hint="eastAsia"/>
                <w:b/>
                <w:bCs/>
                <w:sz w:val="24"/>
                <w:szCs w:val="24"/>
              </w:rPr>
              <w:t>考核分值</w:t>
            </w:r>
          </w:p>
        </w:tc>
        <w:tc>
          <w:tcPr>
            <w:tcW w:w="668" w:type="pct"/>
            <w:tcBorders>
              <w:top w:val="single" w:sz="4" w:space="0" w:color="000000"/>
              <w:left w:val="single" w:sz="4" w:space="0" w:color="000000"/>
              <w:bottom w:val="single" w:sz="4" w:space="0" w:color="000000"/>
              <w:right w:val="single" w:sz="4" w:space="0" w:color="000000"/>
            </w:tcBorders>
            <w:vAlign w:val="center"/>
          </w:tcPr>
          <w:p w14:paraId="7D88C45E" w14:textId="77777777" w:rsidR="00837C4B" w:rsidRPr="00837C4B" w:rsidRDefault="00837C4B" w:rsidP="00837C4B">
            <w:pPr>
              <w:spacing w:line="480" w:lineRule="auto"/>
              <w:contextualSpacing/>
              <w:rPr>
                <w:rFonts w:asciiTheme="minorEastAsia" w:hAnsiTheme="minorEastAsia" w:hint="eastAsia"/>
                <w:b/>
                <w:bCs/>
                <w:sz w:val="24"/>
                <w:szCs w:val="24"/>
              </w:rPr>
            </w:pPr>
            <w:r w:rsidRPr="00837C4B">
              <w:rPr>
                <w:rFonts w:asciiTheme="minorEastAsia" w:hAnsiTheme="minorEastAsia" w:hint="eastAsia"/>
                <w:b/>
                <w:bCs/>
                <w:sz w:val="24"/>
                <w:szCs w:val="24"/>
              </w:rPr>
              <w:t>得分</w:t>
            </w:r>
          </w:p>
        </w:tc>
      </w:tr>
      <w:tr w:rsidR="00837C4B" w:rsidRPr="00837C4B" w14:paraId="20005C7F" w14:textId="77777777" w:rsidTr="00837C4B">
        <w:trPr>
          <w:trHeight w:val="702"/>
        </w:trPr>
        <w:tc>
          <w:tcPr>
            <w:tcW w:w="644" w:type="pct"/>
            <w:vMerge w:val="restart"/>
            <w:tcBorders>
              <w:top w:val="single" w:sz="4" w:space="0" w:color="000000"/>
              <w:left w:val="single" w:sz="4" w:space="0" w:color="000000"/>
              <w:bottom w:val="single" w:sz="4" w:space="0" w:color="000000"/>
              <w:right w:val="single" w:sz="4" w:space="0" w:color="000000"/>
            </w:tcBorders>
            <w:vAlign w:val="center"/>
          </w:tcPr>
          <w:p w14:paraId="3B90AFCB" w14:textId="77777777" w:rsidR="00837C4B" w:rsidRPr="00837C4B" w:rsidRDefault="00837C4B" w:rsidP="00837C4B">
            <w:pPr>
              <w:spacing w:line="480" w:lineRule="auto"/>
              <w:contextualSpacing/>
              <w:rPr>
                <w:rFonts w:asciiTheme="minorEastAsia" w:hAnsiTheme="minorEastAsia" w:hint="eastAsia"/>
                <w:b/>
                <w:bCs/>
                <w:sz w:val="24"/>
                <w:szCs w:val="24"/>
              </w:rPr>
            </w:pPr>
            <w:r w:rsidRPr="00837C4B">
              <w:rPr>
                <w:rFonts w:asciiTheme="minorEastAsia" w:hAnsiTheme="minorEastAsia" w:hint="eastAsia"/>
                <w:b/>
                <w:bCs/>
                <w:sz w:val="24"/>
                <w:szCs w:val="24"/>
              </w:rPr>
              <w:t>服务质量</w:t>
            </w:r>
          </w:p>
        </w:tc>
        <w:tc>
          <w:tcPr>
            <w:tcW w:w="3021" w:type="pct"/>
            <w:tcBorders>
              <w:top w:val="single" w:sz="4" w:space="0" w:color="000000"/>
              <w:left w:val="single" w:sz="4" w:space="0" w:color="000000"/>
              <w:bottom w:val="single" w:sz="4" w:space="0" w:color="000000"/>
              <w:right w:val="single" w:sz="4" w:space="0" w:color="000000"/>
            </w:tcBorders>
            <w:vAlign w:val="center"/>
          </w:tcPr>
          <w:p w14:paraId="38B4DC1C"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地面无积水、无污渍、无毛发；墙面、隔板无污垢、无霉斑、无涂鸦。</w:t>
            </w:r>
          </w:p>
        </w:tc>
        <w:tc>
          <w:tcPr>
            <w:tcW w:w="668" w:type="pct"/>
            <w:tcBorders>
              <w:top w:val="single" w:sz="4" w:space="0" w:color="000000"/>
              <w:left w:val="single" w:sz="4" w:space="0" w:color="000000"/>
              <w:bottom w:val="single" w:sz="4" w:space="0" w:color="000000"/>
              <w:right w:val="single" w:sz="4" w:space="0" w:color="000000"/>
            </w:tcBorders>
            <w:vAlign w:val="center"/>
          </w:tcPr>
          <w:p w14:paraId="0D6CF518"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5</w:t>
            </w:r>
          </w:p>
        </w:tc>
        <w:tc>
          <w:tcPr>
            <w:tcW w:w="668" w:type="pct"/>
            <w:tcBorders>
              <w:top w:val="single" w:sz="4" w:space="0" w:color="000000"/>
              <w:left w:val="single" w:sz="4" w:space="0" w:color="000000"/>
              <w:bottom w:val="single" w:sz="4" w:space="0" w:color="000000"/>
              <w:right w:val="single" w:sz="4" w:space="0" w:color="000000"/>
            </w:tcBorders>
            <w:vAlign w:val="center"/>
          </w:tcPr>
          <w:p w14:paraId="280341CF"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21861AA7" w14:textId="77777777" w:rsidTr="00837C4B">
        <w:trPr>
          <w:trHeight w:val="554"/>
        </w:trPr>
        <w:tc>
          <w:tcPr>
            <w:tcW w:w="644" w:type="pct"/>
            <w:vMerge/>
            <w:tcBorders>
              <w:top w:val="single" w:sz="4" w:space="0" w:color="000000"/>
              <w:left w:val="single" w:sz="4" w:space="0" w:color="000000"/>
              <w:bottom w:val="single" w:sz="4" w:space="0" w:color="000000"/>
              <w:right w:val="single" w:sz="4" w:space="0" w:color="000000"/>
            </w:tcBorders>
            <w:vAlign w:val="center"/>
          </w:tcPr>
          <w:p w14:paraId="48E933C0" w14:textId="77777777" w:rsidR="00837C4B" w:rsidRPr="00837C4B" w:rsidRDefault="00837C4B" w:rsidP="00837C4B">
            <w:pPr>
              <w:spacing w:line="480" w:lineRule="auto"/>
              <w:contextualSpacing/>
              <w:rPr>
                <w:rFonts w:asciiTheme="minorEastAsia" w:hAnsiTheme="minorEastAsia" w:hint="eastAsia"/>
                <w:b/>
                <w:bCs/>
                <w:sz w:val="24"/>
                <w:szCs w:val="24"/>
              </w:rPr>
            </w:pPr>
          </w:p>
        </w:tc>
        <w:tc>
          <w:tcPr>
            <w:tcW w:w="3021" w:type="pct"/>
            <w:tcBorders>
              <w:top w:val="single" w:sz="4" w:space="0" w:color="000000"/>
              <w:left w:val="single" w:sz="4" w:space="0" w:color="000000"/>
              <w:bottom w:val="single" w:sz="4" w:space="0" w:color="000000"/>
              <w:right w:val="single" w:sz="4" w:space="0" w:color="000000"/>
            </w:tcBorders>
            <w:vAlign w:val="center"/>
          </w:tcPr>
          <w:p w14:paraId="35732EC2"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 xml:space="preserve"> 喷头、水龙头清洁无垢，出水顺畅。</w:t>
            </w:r>
          </w:p>
        </w:tc>
        <w:tc>
          <w:tcPr>
            <w:tcW w:w="668" w:type="pct"/>
            <w:tcBorders>
              <w:top w:val="single" w:sz="4" w:space="0" w:color="000000"/>
              <w:left w:val="single" w:sz="4" w:space="0" w:color="000000"/>
              <w:bottom w:val="single" w:sz="4" w:space="0" w:color="000000"/>
              <w:right w:val="single" w:sz="4" w:space="0" w:color="000000"/>
            </w:tcBorders>
            <w:vAlign w:val="center"/>
          </w:tcPr>
          <w:p w14:paraId="1ED5926F"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5</w:t>
            </w:r>
          </w:p>
        </w:tc>
        <w:tc>
          <w:tcPr>
            <w:tcW w:w="668" w:type="pct"/>
            <w:tcBorders>
              <w:top w:val="single" w:sz="4" w:space="0" w:color="000000"/>
              <w:left w:val="single" w:sz="4" w:space="0" w:color="000000"/>
              <w:bottom w:val="single" w:sz="4" w:space="0" w:color="000000"/>
              <w:right w:val="single" w:sz="4" w:space="0" w:color="000000"/>
            </w:tcBorders>
            <w:vAlign w:val="center"/>
          </w:tcPr>
          <w:p w14:paraId="025F6A85"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3B96779A" w14:textId="77777777" w:rsidTr="00837C4B">
        <w:trPr>
          <w:trHeight w:val="702"/>
        </w:trPr>
        <w:tc>
          <w:tcPr>
            <w:tcW w:w="644" w:type="pct"/>
            <w:vMerge/>
            <w:tcBorders>
              <w:top w:val="single" w:sz="4" w:space="0" w:color="000000"/>
              <w:left w:val="single" w:sz="4" w:space="0" w:color="000000"/>
              <w:bottom w:val="single" w:sz="4" w:space="0" w:color="000000"/>
              <w:right w:val="single" w:sz="4" w:space="0" w:color="000000"/>
            </w:tcBorders>
            <w:vAlign w:val="center"/>
          </w:tcPr>
          <w:p w14:paraId="30B94433" w14:textId="77777777" w:rsidR="00837C4B" w:rsidRPr="00837C4B" w:rsidRDefault="00837C4B" w:rsidP="00837C4B">
            <w:pPr>
              <w:spacing w:line="480" w:lineRule="auto"/>
              <w:contextualSpacing/>
              <w:rPr>
                <w:rFonts w:asciiTheme="minorEastAsia" w:hAnsiTheme="minorEastAsia" w:hint="eastAsia"/>
                <w:b/>
                <w:bCs/>
                <w:sz w:val="24"/>
                <w:szCs w:val="24"/>
              </w:rPr>
            </w:pPr>
          </w:p>
        </w:tc>
        <w:tc>
          <w:tcPr>
            <w:tcW w:w="3021" w:type="pct"/>
            <w:tcBorders>
              <w:top w:val="single" w:sz="4" w:space="0" w:color="000000"/>
              <w:left w:val="single" w:sz="4" w:space="0" w:color="000000"/>
              <w:bottom w:val="single" w:sz="4" w:space="0" w:color="000000"/>
              <w:right w:val="single" w:sz="4" w:space="0" w:color="000000"/>
            </w:tcBorders>
            <w:vAlign w:val="center"/>
          </w:tcPr>
          <w:p w14:paraId="4E7A269A"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更衣区长椅清洁干燥；储物柜内外无灰尘、无杂物；便池清洁无污渍，无异味。</w:t>
            </w:r>
          </w:p>
        </w:tc>
        <w:tc>
          <w:tcPr>
            <w:tcW w:w="668" w:type="pct"/>
            <w:tcBorders>
              <w:top w:val="single" w:sz="4" w:space="0" w:color="000000"/>
              <w:left w:val="single" w:sz="4" w:space="0" w:color="000000"/>
              <w:bottom w:val="single" w:sz="4" w:space="0" w:color="000000"/>
              <w:right w:val="single" w:sz="4" w:space="0" w:color="000000"/>
            </w:tcBorders>
            <w:vAlign w:val="center"/>
          </w:tcPr>
          <w:p w14:paraId="3F27C620"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5</w:t>
            </w:r>
          </w:p>
        </w:tc>
        <w:tc>
          <w:tcPr>
            <w:tcW w:w="668" w:type="pct"/>
            <w:tcBorders>
              <w:top w:val="single" w:sz="4" w:space="0" w:color="000000"/>
              <w:left w:val="single" w:sz="4" w:space="0" w:color="000000"/>
              <w:bottom w:val="single" w:sz="4" w:space="0" w:color="000000"/>
              <w:right w:val="single" w:sz="4" w:space="0" w:color="000000"/>
            </w:tcBorders>
            <w:vAlign w:val="center"/>
          </w:tcPr>
          <w:p w14:paraId="73E88DD7"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5DBC8A85" w14:textId="77777777" w:rsidTr="00837C4B">
        <w:trPr>
          <w:trHeight w:val="702"/>
        </w:trPr>
        <w:tc>
          <w:tcPr>
            <w:tcW w:w="644" w:type="pct"/>
            <w:vMerge/>
            <w:tcBorders>
              <w:top w:val="single" w:sz="4" w:space="0" w:color="000000"/>
              <w:left w:val="single" w:sz="4" w:space="0" w:color="000000"/>
              <w:bottom w:val="single" w:sz="4" w:space="0" w:color="000000"/>
              <w:right w:val="single" w:sz="4" w:space="0" w:color="000000"/>
            </w:tcBorders>
            <w:vAlign w:val="center"/>
          </w:tcPr>
          <w:p w14:paraId="16772A96" w14:textId="77777777" w:rsidR="00837C4B" w:rsidRPr="00837C4B" w:rsidRDefault="00837C4B" w:rsidP="00837C4B">
            <w:pPr>
              <w:spacing w:line="480" w:lineRule="auto"/>
              <w:contextualSpacing/>
              <w:rPr>
                <w:rFonts w:asciiTheme="minorEastAsia" w:hAnsiTheme="minorEastAsia" w:hint="eastAsia"/>
                <w:b/>
                <w:bCs/>
                <w:sz w:val="24"/>
                <w:szCs w:val="24"/>
              </w:rPr>
            </w:pPr>
          </w:p>
        </w:tc>
        <w:tc>
          <w:tcPr>
            <w:tcW w:w="3021" w:type="pct"/>
            <w:tcBorders>
              <w:top w:val="single" w:sz="4" w:space="0" w:color="000000"/>
              <w:left w:val="single" w:sz="4" w:space="0" w:color="000000"/>
              <w:bottom w:val="single" w:sz="4" w:space="0" w:color="000000"/>
              <w:right w:val="single" w:sz="4" w:space="0" w:color="000000"/>
            </w:tcBorders>
            <w:vAlign w:val="center"/>
          </w:tcPr>
          <w:p w14:paraId="74A97596"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 xml:space="preserve"> 镜子明亮无水渍；洗手台干净无杂物；下水道畅通，无堵塞、无异味。</w:t>
            </w:r>
          </w:p>
        </w:tc>
        <w:tc>
          <w:tcPr>
            <w:tcW w:w="668" w:type="pct"/>
            <w:tcBorders>
              <w:top w:val="single" w:sz="4" w:space="0" w:color="000000"/>
              <w:left w:val="single" w:sz="4" w:space="0" w:color="000000"/>
              <w:bottom w:val="single" w:sz="4" w:space="0" w:color="000000"/>
              <w:right w:val="single" w:sz="4" w:space="0" w:color="000000"/>
            </w:tcBorders>
            <w:vAlign w:val="center"/>
          </w:tcPr>
          <w:p w14:paraId="2410E511"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5</w:t>
            </w:r>
          </w:p>
        </w:tc>
        <w:tc>
          <w:tcPr>
            <w:tcW w:w="668" w:type="pct"/>
            <w:tcBorders>
              <w:top w:val="single" w:sz="4" w:space="0" w:color="000000"/>
              <w:left w:val="single" w:sz="4" w:space="0" w:color="000000"/>
              <w:bottom w:val="single" w:sz="4" w:space="0" w:color="000000"/>
              <w:right w:val="single" w:sz="4" w:space="0" w:color="000000"/>
            </w:tcBorders>
            <w:vAlign w:val="center"/>
          </w:tcPr>
          <w:p w14:paraId="37309478"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56978262" w14:textId="77777777" w:rsidTr="00837C4B">
        <w:trPr>
          <w:trHeight w:val="555"/>
        </w:trPr>
        <w:tc>
          <w:tcPr>
            <w:tcW w:w="644" w:type="pct"/>
            <w:vMerge/>
            <w:tcBorders>
              <w:top w:val="single" w:sz="4" w:space="0" w:color="000000"/>
              <w:left w:val="single" w:sz="4" w:space="0" w:color="000000"/>
              <w:bottom w:val="single" w:sz="4" w:space="0" w:color="000000"/>
              <w:right w:val="single" w:sz="4" w:space="0" w:color="000000"/>
            </w:tcBorders>
            <w:vAlign w:val="center"/>
          </w:tcPr>
          <w:p w14:paraId="251B02BC" w14:textId="77777777" w:rsidR="00837C4B" w:rsidRPr="00837C4B" w:rsidRDefault="00837C4B" w:rsidP="00837C4B">
            <w:pPr>
              <w:spacing w:line="480" w:lineRule="auto"/>
              <w:contextualSpacing/>
              <w:rPr>
                <w:rFonts w:asciiTheme="minorEastAsia" w:hAnsiTheme="minorEastAsia" w:hint="eastAsia"/>
                <w:b/>
                <w:bCs/>
                <w:sz w:val="24"/>
                <w:szCs w:val="24"/>
              </w:rPr>
            </w:pPr>
          </w:p>
        </w:tc>
        <w:tc>
          <w:tcPr>
            <w:tcW w:w="3021" w:type="pct"/>
            <w:tcBorders>
              <w:top w:val="single" w:sz="4" w:space="0" w:color="000000"/>
              <w:left w:val="single" w:sz="4" w:space="0" w:color="000000"/>
              <w:bottom w:val="single" w:sz="4" w:space="0" w:color="000000"/>
              <w:right w:val="single" w:sz="4" w:space="0" w:color="000000"/>
            </w:tcBorders>
            <w:vAlign w:val="center"/>
          </w:tcPr>
          <w:p w14:paraId="1844A7C9"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垃圾桶及时清倒，</w:t>
            </w:r>
            <w:proofErr w:type="gramStart"/>
            <w:r w:rsidRPr="00837C4B">
              <w:rPr>
                <w:rFonts w:asciiTheme="minorEastAsia" w:hAnsiTheme="minorEastAsia" w:hint="eastAsia"/>
                <w:sz w:val="24"/>
                <w:szCs w:val="24"/>
              </w:rPr>
              <w:t>桶身保持</w:t>
            </w:r>
            <w:proofErr w:type="gramEnd"/>
            <w:r w:rsidRPr="00837C4B">
              <w:rPr>
                <w:rFonts w:asciiTheme="minorEastAsia" w:hAnsiTheme="minorEastAsia" w:hint="eastAsia"/>
                <w:sz w:val="24"/>
                <w:szCs w:val="24"/>
              </w:rPr>
              <w:t>清洁。</w:t>
            </w:r>
          </w:p>
        </w:tc>
        <w:tc>
          <w:tcPr>
            <w:tcW w:w="668" w:type="pct"/>
            <w:tcBorders>
              <w:top w:val="single" w:sz="4" w:space="0" w:color="000000"/>
              <w:left w:val="single" w:sz="4" w:space="0" w:color="000000"/>
              <w:bottom w:val="single" w:sz="4" w:space="0" w:color="000000"/>
              <w:right w:val="single" w:sz="4" w:space="0" w:color="000000"/>
            </w:tcBorders>
            <w:vAlign w:val="center"/>
          </w:tcPr>
          <w:p w14:paraId="1CE59A6C"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5</w:t>
            </w:r>
          </w:p>
        </w:tc>
        <w:tc>
          <w:tcPr>
            <w:tcW w:w="668" w:type="pct"/>
            <w:tcBorders>
              <w:top w:val="single" w:sz="4" w:space="0" w:color="000000"/>
              <w:left w:val="single" w:sz="4" w:space="0" w:color="000000"/>
              <w:bottom w:val="single" w:sz="4" w:space="0" w:color="000000"/>
              <w:right w:val="single" w:sz="4" w:space="0" w:color="000000"/>
            </w:tcBorders>
            <w:vAlign w:val="center"/>
          </w:tcPr>
          <w:p w14:paraId="2F61D0E4"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4EA06624" w14:textId="77777777" w:rsidTr="00837C4B">
        <w:trPr>
          <w:trHeight w:val="702"/>
        </w:trPr>
        <w:tc>
          <w:tcPr>
            <w:tcW w:w="644" w:type="pct"/>
            <w:vMerge/>
            <w:tcBorders>
              <w:top w:val="single" w:sz="4" w:space="0" w:color="000000"/>
              <w:left w:val="single" w:sz="4" w:space="0" w:color="000000"/>
              <w:bottom w:val="single" w:sz="4" w:space="0" w:color="000000"/>
              <w:right w:val="single" w:sz="4" w:space="0" w:color="000000"/>
            </w:tcBorders>
            <w:vAlign w:val="center"/>
          </w:tcPr>
          <w:p w14:paraId="0D71D55A" w14:textId="77777777" w:rsidR="00837C4B" w:rsidRPr="00837C4B" w:rsidRDefault="00837C4B" w:rsidP="00837C4B">
            <w:pPr>
              <w:spacing w:line="480" w:lineRule="auto"/>
              <w:contextualSpacing/>
              <w:rPr>
                <w:rFonts w:asciiTheme="minorEastAsia" w:hAnsiTheme="minorEastAsia" w:hint="eastAsia"/>
                <w:b/>
                <w:bCs/>
                <w:sz w:val="24"/>
                <w:szCs w:val="24"/>
              </w:rPr>
            </w:pPr>
          </w:p>
        </w:tc>
        <w:tc>
          <w:tcPr>
            <w:tcW w:w="3021" w:type="pct"/>
            <w:tcBorders>
              <w:top w:val="single" w:sz="4" w:space="0" w:color="000000"/>
              <w:left w:val="single" w:sz="4" w:space="0" w:color="000000"/>
              <w:bottom w:val="single" w:sz="4" w:space="0" w:color="000000"/>
              <w:right w:val="single" w:sz="4" w:space="0" w:color="000000"/>
            </w:tcBorders>
            <w:vAlign w:val="center"/>
          </w:tcPr>
          <w:p w14:paraId="631298D0"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清洁工具使用后冲洗干净，定点整齐存放。</w:t>
            </w:r>
          </w:p>
        </w:tc>
        <w:tc>
          <w:tcPr>
            <w:tcW w:w="668" w:type="pct"/>
            <w:tcBorders>
              <w:top w:val="single" w:sz="4" w:space="0" w:color="000000"/>
              <w:left w:val="single" w:sz="4" w:space="0" w:color="000000"/>
              <w:bottom w:val="single" w:sz="4" w:space="0" w:color="000000"/>
              <w:right w:val="single" w:sz="4" w:space="0" w:color="000000"/>
            </w:tcBorders>
            <w:vAlign w:val="center"/>
          </w:tcPr>
          <w:p w14:paraId="5B7D4977"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5</w:t>
            </w:r>
          </w:p>
        </w:tc>
        <w:tc>
          <w:tcPr>
            <w:tcW w:w="668" w:type="pct"/>
            <w:tcBorders>
              <w:top w:val="single" w:sz="4" w:space="0" w:color="000000"/>
              <w:left w:val="single" w:sz="4" w:space="0" w:color="000000"/>
              <w:bottom w:val="single" w:sz="4" w:space="0" w:color="000000"/>
              <w:right w:val="single" w:sz="4" w:space="0" w:color="000000"/>
            </w:tcBorders>
            <w:vAlign w:val="center"/>
          </w:tcPr>
          <w:p w14:paraId="70783544"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525342FE" w14:textId="77777777" w:rsidTr="00837C4B">
        <w:trPr>
          <w:trHeight w:val="702"/>
        </w:trPr>
        <w:tc>
          <w:tcPr>
            <w:tcW w:w="644" w:type="pct"/>
            <w:vMerge/>
            <w:tcBorders>
              <w:top w:val="single" w:sz="4" w:space="0" w:color="000000"/>
              <w:left w:val="single" w:sz="4" w:space="0" w:color="000000"/>
              <w:bottom w:val="single" w:sz="4" w:space="0" w:color="000000"/>
              <w:right w:val="single" w:sz="4" w:space="0" w:color="000000"/>
            </w:tcBorders>
            <w:vAlign w:val="center"/>
          </w:tcPr>
          <w:p w14:paraId="7A7B5767" w14:textId="77777777" w:rsidR="00837C4B" w:rsidRPr="00837C4B" w:rsidRDefault="00837C4B" w:rsidP="00837C4B">
            <w:pPr>
              <w:spacing w:line="480" w:lineRule="auto"/>
              <w:contextualSpacing/>
              <w:rPr>
                <w:rFonts w:asciiTheme="minorEastAsia" w:hAnsiTheme="minorEastAsia" w:hint="eastAsia"/>
                <w:b/>
                <w:bCs/>
                <w:sz w:val="24"/>
                <w:szCs w:val="24"/>
              </w:rPr>
            </w:pPr>
          </w:p>
        </w:tc>
        <w:tc>
          <w:tcPr>
            <w:tcW w:w="3021" w:type="pct"/>
            <w:tcBorders>
              <w:top w:val="single" w:sz="4" w:space="0" w:color="000000"/>
              <w:left w:val="single" w:sz="4" w:space="0" w:color="000000"/>
              <w:bottom w:val="single" w:sz="4" w:space="0" w:color="000000"/>
              <w:right w:val="single" w:sz="4" w:space="0" w:color="000000"/>
            </w:tcBorders>
            <w:vAlign w:val="center"/>
          </w:tcPr>
          <w:p w14:paraId="68D512EF"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水温、水压稳定，符合开放要求。无大面积、长时间冷热不均现象。</w:t>
            </w:r>
          </w:p>
        </w:tc>
        <w:tc>
          <w:tcPr>
            <w:tcW w:w="668" w:type="pct"/>
            <w:tcBorders>
              <w:top w:val="single" w:sz="4" w:space="0" w:color="000000"/>
              <w:left w:val="single" w:sz="4" w:space="0" w:color="000000"/>
              <w:bottom w:val="single" w:sz="4" w:space="0" w:color="000000"/>
              <w:right w:val="single" w:sz="4" w:space="0" w:color="000000"/>
            </w:tcBorders>
            <w:vAlign w:val="center"/>
          </w:tcPr>
          <w:p w14:paraId="5144593A"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5</w:t>
            </w:r>
          </w:p>
        </w:tc>
        <w:tc>
          <w:tcPr>
            <w:tcW w:w="668" w:type="pct"/>
            <w:tcBorders>
              <w:top w:val="single" w:sz="4" w:space="0" w:color="000000"/>
              <w:left w:val="single" w:sz="4" w:space="0" w:color="000000"/>
              <w:bottom w:val="single" w:sz="4" w:space="0" w:color="000000"/>
              <w:right w:val="single" w:sz="4" w:space="0" w:color="000000"/>
            </w:tcBorders>
            <w:vAlign w:val="center"/>
          </w:tcPr>
          <w:p w14:paraId="461FF052"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35AA97D4" w14:textId="77777777" w:rsidTr="00837C4B">
        <w:trPr>
          <w:trHeight w:val="702"/>
        </w:trPr>
        <w:tc>
          <w:tcPr>
            <w:tcW w:w="644" w:type="pct"/>
            <w:vMerge/>
            <w:tcBorders>
              <w:top w:val="single" w:sz="4" w:space="0" w:color="000000"/>
              <w:left w:val="single" w:sz="4" w:space="0" w:color="000000"/>
              <w:bottom w:val="single" w:sz="4" w:space="0" w:color="000000"/>
              <w:right w:val="single" w:sz="4" w:space="0" w:color="000000"/>
            </w:tcBorders>
            <w:vAlign w:val="center"/>
          </w:tcPr>
          <w:p w14:paraId="5F3DF5DE" w14:textId="77777777" w:rsidR="00837C4B" w:rsidRPr="00837C4B" w:rsidRDefault="00837C4B" w:rsidP="00837C4B">
            <w:pPr>
              <w:spacing w:line="480" w:lineRule="auto"/>
              <w:contextualSpacing/>
              <w:rPr>
                <w:rFonts w:asciiTheme="minorEastAsia" w:hAnsiTheme="minorEastAsia" w:hint="eastAsia"/>
                <w:b/>
                <w:bCs/>
                <w:sz w:val="24"/>
                <w:szCs w:val="24"/>
              </w:rPr>
            </w:pPr>
          </w:p>
        </w:tc>
        <w:tc>
          <w:tcPr>
            <w:tcW w:w="3021" w:type="pct"/>
            <w:tcBorders>
              <w:top w:val="single" w:sz="4" w:space="0" w:color="000000"/>
              <w:left w:val="single" w:sz="4" w:space="0" w:color="000000"/>
              <w:bottom w:val="single" w:sz="4" w:space="0" w:color="000000"/>
              <w:right w:val="single" w:sz="4" w:space="0" w:color="000000"/>
            </w:tcBorders>
            <w:vAlign w:val="center"/>
          </w:tcPr>
          <w:p w14:paraId="670E3F8E"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每日开放前对淋浴设备、衣柜、门锁等进行例行检查，并做好记录。</w:t>
            </w:r>
          </w:p>
        </w:tc>
        <w:tc>
          <w:tcPr>
            <w:tcW w:w="668" w:type="pct"/>
            <w:tcBorders>
              <w:top w:val="single" w:sz="4" w:space="0" w:color="000000"/>
              <w:left w:val="single" w:sz="4" w:space="0" w:color="000000"/>
              <w:bottom w:val="single" w:sz="4" w:space="0" w:color="000000"/>
              <w:right w:val="single" w:sz="4" w:space="0" w:color="000000"/>
            </w:tcBorders>
            <w:vAlign w:val="center"/>
          </w:tcPr>
          <w:p w14:paraId="28A918BB"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5</w:t>
            </w:r>
          </w:p>
        </w:tc>
        <w:tc>
          <w:tcPr>
            <w:tcW w:w="668" w:type="pct"/>
            <w:tcBorders>
              <w:top w:val="single" w:sz="4" w:space="0" w:color="000000"/>
              <w:left w:val="single" w:sz="4" w:space="0" w:color="000000"/>
              <w:bottom w:val="single" w:sz="4" w:space="0" w:color="000000"/>
              <w:right w:val="single" w:sz="4" w:space="0" w:color="000000"/>
            </w:tcBorders>
            <w:vAlign w:val="center"/>
          </w:tcPr>
          <w:p w14:paraId="7A269838"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55D00F70" w14:textId="77777777" w:rsidTr="00837C4B">
        <w:trPr>
          <w:trHeight w:val="1200"/>
        </w:trPr>
        <w:tc>
          <w:tcPr>
            <w:tcW w:w="644" w:type="pct"/>
            <w:vMerge/>
            <w:tcBorders>
              <w:top w:val="single" w:sz="4" w:space="0" w:color="000000"/>
              <w:left w:val="single" w:sz="4" w:space="0" w:color="000000"/>
              <w:bottom w:val="single" w:sz="4" w:space="0" w:color="000000"/>
              <w:right w:val="single" w:sz="4" w:space="0" w:color="000000"/>
            </w:tcBorders>
            <w:vAlign w:val="center"/>
          </w:tcPr>
          <w:p w14:paraId="6C8F60AD" w14:textId="77777777" w:rsidR="00837C4B" w:rsidRPr="00837C4B" w:rsidRDefault="00837C4B" w:rsidP="00837C4B">
            <w:pPr>
              <w:spacing w:line="480" w:lineRule="auto"/>
              <w:contextualSpacing/>
              <w:rPr>
                <w:rFonts w:asciiTheme="minorEastAsia" w:hAnsiTheme="minorEastAsia" w:hint="eastAsia"/>
                <w:b/>
                <w:bCs/>
                <w:sz w:val="24"/>
                <w:szCs w:val="24"/>
              </w:rPr>
            </w:pPr>
          </w:p>
        </w:tc>
        <w:tc>
          <w:tcPr>
            <w:tcW w:w="3021" w:type="pct"/>
            <w:tcBorders>
              <w:top w:val="single" w:sz="4" w:space="0" w:color="000000"/>
              <w:left w:val="single" w:sz="4" w:space="0" w:color="000000"/>
              <w:bottom w:val="single" w:sz="4" w:space="0" w:color="000000"/>
              <w:right w:val="single" w:sz="4" w:space="0" w:color="000000"/>
            </w:tcBorders>
            <w:vAlign w:val="center"/>
          </w:tcPr>
          <w:p w14:paraId="537CC3AF"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发现设备故障（如漏水、损坏、失灵等）时，能自行处理的立即处理；无法处理的，须在15分钟内</w:t>
            </w:r>
            <w:r w:rsidRPr="00837C4B">
              <w:rPr>
                <w:rFonts w:asciiTheme="minorEastAsia" w:hAnsiTheme="minorEastAsia" w:hint="eastAsia"/>
                <w:sz w:val="24"/>
                <w:szCs w:val="24"/>
              </w:rPr>
              <w:lastRenderedPageBreak/>
              <w:t>上报后勤部门，并设置警示标识，跟踪维修进度。</w:t>
            </w:r>
          </w:p>
        </w:tc>
        <w:tc>
          <w:tcPr>
            <w:tcW w:w="668" w:type="pct"/>
            <w:tcBorders>
              <w:top w:val="single" w:sz="4" w:space="0" w:color="000000"/>
              <w:left w:val="single" w:sz="4" w:space="0" w:color="000000"/>
              <w:bottom w:val="single" w:sz="4" w:space="0" w:color="000000"/>
              <w:right w:val="single" w:sz="4" w:space="0" w:color="000000"/>
            </w:tcBorders>
            <w:vAlign w:val="center"/>
          </w:tcPr>
          <w:p w14:paraId="746BEDB5"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lastRenderedPageBreak/>
              <w:t>10</w:t>
            </w:r>
          </w:p>
        </w:tc>
        <w:tc>
          <w:tcPr>
            <w:tcW w:w="668" w:type="pct"/>
            <w:tcBorders>
              <w:top w:val="single" w:sz="4" w:space="0" w:color="000000"/>
              <w:left w:val="single" w:sz="4" w:space="0" w:color="000000"/>
              <w:bottom w:val="single" w:sz="4" w:space="0" w:color="000000"/>
              <w:right w:val="single" w:sz="4" w:space="0" w:color="000000"/>
            </w:tcBorders>
            <w:vAlign w:val="center"/>
          </w:tcPr>
          <w:p w14:paraId="6B8B307D"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614033E6" w14:textId="77777777" w:rsidTr="00837C4B">
        <w:trPr>
          <w:trHeight w:val="702"/>
        </w:trPr>
        <w:tc>
          <w:tcPr>
            <w:tcW w:w="644" w:type="pct"/>
            <w:vMerge/>
            <w:tcBorders>
              <w:top w:val="single" w:sz="4" w:space="0" w:color="000000"/>
              <w:left w:val="single" w:sz="4" w:space="0" w:color="000000"/>
              <w:bottom w:val="single" w:sz="4" w:space="0" w:color="000000"/>
              <w:right w:val="single" w:sz="4" w:space="0" w:color="000000"/>
            </w:tcBorders>
            <w:vAlign w:val="center"/>
          </w:tcPr>
          <w:p w14:paraId="29ED2869" w14:textId="77777777" w:rsidR="00837C4B" w:rsidRPr="00837C4B" w:rsidRDefault="00837C4B" w:rsidP="00837C4B">
            <w:pPr>
              <w:spacing w:line="480" w:lineRule="auto"/>
              <w:contextualSpacing/>
              <w:rPr>
                <w:rFonts w:asciiTheme="minorEastAsia" w:hAnsiTheme="minorEastAsia" w:hint="eastAsia"/>
                <w:b/>
                <w:bCs/>
                <w:sz w:val="24"/>
                <w:szCs w:val="24"/>
              </w:rPr>
            </w:pPr>
          </w:p>
        </w:tc>
        <w:tc>
          <w:tcPr>
            <w:tcW w:w="3021" w:type="pct"/>
            <w:tcBorders>
              <w:top w:val="single" w:sz="4" w:space="0" w:color="000000"/>
              <w:left w:val="single" w:sz="4" w:space="0" w:color="000000"/>
              <w:bottom w:val="single" w:sz="4" w:space="0" w:color="000000"/>
              <w:right w:val="single" w:sz="4" w:space="0" w:color="000000"/>
            </w:tcBorders>
            <w:vAlign w:val="center"/>
          </w:tcPr>
          <w:p w14:paraId="0A340D21"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礼貌待人，用语文明，耐心解答师生疑问。不与师生发生争吵。</w:t>
            </w:r>
          </w:p>
        </w:tc>
        <w:tc>
          <w:tcPr>
            <w:tcW w:w="668" w:type="pct"/>
            <w:tcBorders>
              <w:top w:val="single" w:sz="4" w:space="0" w:color="000000"/>
              <w:left w:val="single" w:sz="4" w:space="0" w:color="000000"/>
              <w:bottom w:val="single" w:sz="4" w:space="0" w:color="000000"/>
              <w:right w:val="single" w:sz="4" w:space="0" w:color="000000"/>
            </w:tcBorders>
            <w:vAlign w:val="center"/>
          </w:tcPr>
          <w:p w14:paraId="09E85B52"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10</w:t>
            </w:r>
          </w:p>
        </w:tc>
        <w:tc>
          <w:tcPr>
            <w:tcW w:w="668" w:type="pct"/>
            <w:tcBorders>
              <w:top w:val="single" w:sz="4" w:space="0" w:color="000000"/>
              <w:left w:val="single" w:sz="4" w:space="0" w:color="000000"/>
              <w:bottom w:val="single" w:sz="4" w:space="0" w:color="000000"/>
              <w:right w:val="single" w:sz="4" w:space="0" w:color="000000"/>
            </w:tcBorders>
            <w:vAlign w:val="center"/>
          </w:tcPr>
          <w:p w14:paraId="32041256"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475AB14A" w14:textId="77777777" w:rsidTr="00837C4B">
        <w:trPr>
          <w:trHeight w:val="702"/>
        </w:trPr>
        <w:tc>
          <w:tcPr>
            <w:tcW w:w="644" w:type="pct"/>
            <w:vMerge/>
            <w:tcBorders>
              <w:top w:val="single" w:sz="4" w:space="0" w:color="000000"/>
              <w:left w:val="single" w:sz="4" w:space="0" w:color="000000"/>
              <w:bottom w:val="single" w:sz="4" w:space="0" w:color="000000"/>
              <w:right w:val="single" w:sz="4" w:space="0" w:color="000000"/>
            </w:tcBorders>
            <w:vAlign w:val="center"/>
          </w:tcPr>
          <w:p w14:paraId="7713E368" w14:textId="77777777" w:rsidR="00837C4B" w:rsidRPr="00837C4B" w:rsidRDefault="00837C4B" w:rsidP="00837C4B">
            <w:pPr>
              <w:spacing w:line="480" w:lineRule="auto"/>
              <w:contextualSpacing/>
              <w:rPr>
                <w:rFonts w:asciiTheme="minorEastAsia" w:hAnsiTheme="minorEastAsia" w:hint="eastAsia"/>
                <w:b/>
                <w:bCs/>
                <w:sz w:val="24"/>
                <w:szCs w:val="24"/>
              </w:rPr>
            </w:pPr>
          </w:p>
        </w:tc>
        <w:tc>
          <w:tcPr>
            <w:tcW w:w="3021" w:type="pct"/>
            <w:tcBorders>
              <w:top w:val="single" w:sz="4" w:space="0" w:color="000000"/>
              <w:left w:val="single" w:sz="4" w:space="0" w:color="000000"/>
              <w:bottom w:val="single" w:sz="4" w:space="0" w:color="000000"/>
              <w:right w:val="single" w:sz="4" w:space="0" w:color="000000"/>
            </w:tcBorders>
            <w:vAlign w:val="center"/>
          </w:tcPr>
          <w:p w14:paraId="5107F95A"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有效引导师生有序进出，避免拥挤。及时制止大声喧哗、破坏公物等不文明行为。</w:t>
            </w:r>
          </w:p>
        </w:tc>
        <w:tc>
          <w:tcPr>
            <w:tcW w:w="668" w:type="pct"/>
            <w:tcBorders>
              <w:top w:val="single" w:sz="4" w:space="0" w:color="000000"/>
              <w:left w:val="single" w:sz="4" w:space="0" w:color="000000"/>
              <w:bottom w:val="single" w:sz="4" w:space="0" w:color="000000"/>
              <w:right w:val="single" w:sz="4" w:space="0" w:color="000000"/>
            </w:tcBorders>
            <w:vAlign w:val="center"/>
          </w:tcPr>
          <w:p w14:paraId="39F5D32D"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5</w:t>
            </w:r>
          </w:p>
        </w:tc>
        <w:tc>
          <w:tcPr>
            <w:tcW w:w="668" w:type="pct"/>
            <w:tcBorders>
              <w:top w:val="single" w:sz="4" w:space="0" w:color="000000"/>
              <w:left w:val="single" w:sz="4" w:space="0" w:color="000000"/>
              <w:bottom w:val="single" w:sz="4" w:space="0" w:color="000000"/>
              <w:right w:val="single" w:sz="4" w:space="0" w:color="000000"/>
            </w:tcBorders>
            <w:vAlign w:val="center"/>
          </w:tcPr>
          <w:p w14:paraId="26B34B41"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00EE76B2" w14:textId="77777777" w:rsidTr="00837C4B">
        <w:trPr>
          <w:trHeight w:val="702"/>
        </w:trPr>
        <w:tc>
          <w:tcPr>
            <w:tcW w:w="644" w:type="pct"/>
            <w:vMerge/>
            <w:tcBorders>
              <w:top w:val="single" w:sz="4" w:space="0" w:color="000000"/>
              <w:left w:val="single" w:sz="4" w:space="0" w:color="000000"/>
              <w:bottom w:val="single" w:sz="4" w:space="0" w:color="000000"/>
              <w:right w:val="single" w:sz="4" w:space="0" w:color="000000"/>
            </w:tcBorders>
            <w:vAlign w:val="center"/>
          </w:tcPr>
          <w:p w14:paraId="7D5031F4" w14:textId="77777777" w:rsidR="00837C4B" w:rsidRPr="00837C4B" w:rsidRDefault="00837C4B" w:rsidP="00837C4B">
            <w:pPr>
              <w:spacing w:line="480" w:lineRule="auto"/>
              <w:contextualSpacing/>
              <w:rPr>
                <w:rFonts w:asciiTheme="minorEastAsia" w:hAnsiTheme="minorEastAsia" w:hint="eastAsia"/>
                <w:b/>
                <w:bCs/>
                <w:sz w:val="24"/>
                <w:szCs w:val="24"/>
              </w:rPr>
            </w:pPr>
          </w:p>
        </w:tc>
        <w:tc>
          <w:tcPr>
            <w:tcW w:w="3021" w:type="pct"/>
            <w:tcBorders>
              <w:top w:val="single" w:sz="4" w:space="0" w:color="000000"/>
              <w:left w:val="single" w:sz="4" w:space="0" w:color="000000"/>
              <w:bottom w:val="single" w:sz="4" w:space="0" w:color="000000"/>
              <w:right w:val="single" w:sz="4" w:space="0" w:color="000000"/>
            </w:tcBorders>
            <w:vAlign w:val="center"/>
          </w:tcPr>
          <w:p w14:paraId="08996830"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拾到师生遗失物品，及时登记、妥善保管，并积极联系失主。</w:t>
            </w:r>
          </w:p>
        </w:tc>
        <w:tc>
          <w:tcPr>
            <w:tcW w:w="668" w:type="pct"/>
            <w:tcBorders>
              <w:top w:val="single" w:sz="4" w:space="0" w:color="000000"/>
              <w:left w:val="single" w:sz="4" w:space="0" w:color="000000"/>
              <w:bottom w:val="single" w:sz="4" w:space="0" w:color="000000"/>
              <w:right w:val="single" w:sz="4" w:space="0" w:color="000000"/>
            </w:tcBorders>
            <w:vAlign w:val="center"/>
          </w:tcPr>
          <w:p w14:paraId="003EA75F"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10</w:t>
            </w:r>
          </w:p>
        </w:tc>
        <w:tc>
          <w:tcPr>
            <w:tcW w:w="668" w:type="pct"/>
            <w:tcBorders>
              <w:top w:val="single" w:sz="4" w:space="0" w:color="000000"/>
              <w:left w:val="single" w:sz="4" w:space="0" w:color="000000"/>
              <w:bottom w:val="single" w:sz="4" w:space="0" w:color="000000"/>
              <w:right w:val="single" w:sz="4" w:space="0" w:color="000000"/>
            </w:tcBorders>
            <w:vAlign w:val="center"/>
          </w:tcPr>
          <w:p w14:paraId="7EA7A83F"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5A403DC7" w14:textId="77777777" w:rsidTr="00837C4B">
        <w:trPr>
          <w:trHeight w:val="567"/>
        </w:trPr>
        <w:tc>
          <w:tcPr>
            <w:tcW w:w="644" w:type="pct"/>
            <w:vMerge w:val="restart"/>
            <w:tcBorders>
              <w:top w:val="single" w:sz="4" w:space="0" w:color="000000"/>
              <w:left w:val="single" w:sz="4" w:space="0" w:color="000000"/>
              <w:bottom w:val="single" w:sz="4" w:space="0" w:color="000000"/>
              <w:right w:val="single" w:sz="4" w:space="0" w:color="000000"/>
            </w:tcBorders>
            <w:vAlign w:val="center"/>
          </w:tcPr>
          <w:p w14:paraId="574C4BA0" w14:textId="77777777" w:rsidR="00837C4B" w:rsidRPr="00837C4B" w:rsidRDefault="00837C4B" w:rsidP="00837C4B">
            <w:pPr>
              <w:spacing w:line="480" w:lineRule="auto"/>
              <w:contextualSpacing/>
              <w:rPr>
                <w:rFonts w:asciiTheme="minorEastAsia" w:hAnsiTheme="minorEastAsia" w:hint="eastAsia"/>
                <w:b/>
                <w:bCs/>
                <w:sz w:val="24"/>
                <w:szCs w:val="24"/>
              </w:rPr>
            </w:pPr>
            <w:r w:rsidRPr="00837C4B">
              <w:rPr>
                <w:rFonts w:asciiTheme="minorEastAsia" w:hAnsiTheme="minorEastAsia" w:hint="eastAsia"/>
                <w:b/>
                <w:bCs/>
                <w:sz w:val="24"/>
                <w:szCs w:val="24"/>
              </w:rPr>
              <w:t>安全管理工作</w:t>
            </w:r>
          </w:p>
        </w:tc>
        <w:tc>
          <w:tcPr>
            <w:tcW w:w="3021" w:type="pct"/>
            <w:tcBorders>
              <w:top w:val="single" w:sz="4" w:space="0" w:color="000000"/>
              <w:left w:val="single" w:sz="4" w:space="0" w:color="000000"/>
              <w:bottom w:val="single" w:sz="4" w:space="0" w:color="000000"/>
              <w:right w:val="single" w:sz="4" w:space="0" w:color="000000"/>
            </w:tcBorders>
            <w:vAlign w:val="center"/>
          </w:tcPr>
          <w:p w14:paraId="24FE2579"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定期检查电源线路等，无违规用电现象。</w:t>
            </w:r>
          </w:p>
        </w:tc>
        <w:tc>
          <w:tcPr>
            <w:tcW w:w="668" w:type="pct"/>
            <w:tcBorders>
              <w:top w:val="single" w:sz="4" w:space="0" w:color="000000"/>
              <w:left w:val="single" w:sz="4" w:space="0" w:color="000000"/>
              <w:bottom w:val="single" w:sz="4" w:space="0" w:color="000000"/>
              <w:right w:val="single" w:sz="4" w:space="0" w:color="000000"/>
            </w:tcBorders>
            <w:vAlign w:val="center"/>
          </w:tcPr>
          <w:p w14:paraId="44F06AEC"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5</w:t>
            </w:r>
          </w:p>
        </w:tc>
        <w:tc>
          <w:tcPr>
            <w:tcW w:w="668" w:type="pct"/>
            <w:tcBorders>
              <w:top w:val="single" w:sz="4" w:space="0" w:color="000000"/>
              <w:left w:val="single" w:sz="4" w:space="0" w:color="000000"/>
              <w:bottom w:val="single" w:sz="4" w:space="0" w:color="000000"/>
              <w:right w:val="single" w:sz="4" w:space="0" w:color="000000"/>
            </w:tcBorders>
            <w:vAlign w:val="center"/>
          </w:tcPr>
          <w:p w14:paraId="5642C303"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4D40FEFE" w14:textId="77777777" w:rsidTr="00837C4B">
        <w:trPr>
          <w:trHeight w:val="702"/>
        </w:trPr>
        <w:tc>
          <w:tcPr>
            <w:tcW w:w="644" w:type="pct"/>
            <w:vMerge/>
            <w:tcBorders>
              <w:top w:val="single" w:sz="4" w:space="0" w:color="000000"/>
              <w:left w:val="single" w:sz="4" w:space="0" w:color="000000"/>
              <w:bottom w:val="single" w:sz="4" w:space="0" w:color="000000"/>
              <w:right w:val="single" w:sz="4" w:space="0" w:color="000000"/>
            </w:tcBorders>
            <w:vAlign w:val="center"/>
          </w:tcPr>
          <w:p w14:paraId="6D8EE683" w14:textId="77777777" w:rsidR="00837C4B" w:rsidRPr="00837C4B" w:rsidRDefault="00837C4B" w:rsidP="00837C4B">
            <w:pPr>
              <w:spacing w:line="480" w:lineRule="auto"/>
              <w:contextualSpacing/>
              <w:rPr>
                <w:rFonts w:asciiTheme="minorEastAsia" w:hAnsiTheme="minorEastAsia" w:hint="eastAsia"/>
                <w:b/>
                <w:bCs/>
                <w:sz w:val="24"/>
                <w:szCs w:val="24"/>
              </w:rPr>
            </w:pPr>
          </w:p>
        </w:tc>
        <w:tc>
          <w:tcPr>
            <w:tcW w:w="3021" w:type="pct"/>
            <w:tcBorders>
              <w:top w:val="single" w:sz="4" w:space="0" w:color="000000"/>
              <w:left w:val="single" w:sz="4" w:space="0" w:color="000000"/>
              <w:bottom w:val="single" w:sz="4" w:space="0" w:color="000000"/>
              <w:right w:val="single" w:sz="4" w:space="0" w:color="000000"/>
            </w:tcBorders>
            <w:vAlign w:val="center"/>
          </w:tcPr>
          <w:p w14:paraId="1E2E2D06"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地面防滑措施到位（如铺设防滑垫、设置警示牌），及时清理积水，有效预防滑倒事故。</w:t>
            </w:r>
          </w:p>
        </w:tc>
        <w:tc>
          <w:tcPr>
            <w:tcW w:w="668" w:type="pct"/>
            <w:tcBorders>
              <w:top w:val="single" w:sz="4" w:space="0" w:color="000000"/>
              <w:left w:val="single" w:sz="4" w:space="0" w:color="000000"/>
              <w:bottom w:val="single" w:sz="4" w:space="0" w:color="000000"/>
              <w:right w:val="single" w:sz="4" w:space="0" w:color="000000"/>
            </w:tcBorders>
            <w:vAlign w:val="center"/>
          </w:tcPr>
          <w:p w14:paraId="6C81F55A"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5</w:t>
            </w:r>
          </w:p>
        </w:tc>
        <w:tc>
          <w:tcPr>
            <w:tcW w:w="668" w:type="pct"/>
            <w:tcBorders>
              <w:top w:val="single" w:sz="4" w:space="0" w:color="000000"/>
              <w:left w:val="single" w:sz="4" w:space="0" w:color="000000"/>
              <w:bottom w:val="single" w:sz="4" w:space="0" w:color="000000"/>
              <w:right w:val="single" w:sz="4" w:space="0" w:color="000000"/>
            </w:tcBorders>
            <w:vAlign w:val="center"/>
          </w:tcPr>
          <w:p w14:paraId="50AE640C"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357BC43C" w14:textId="77777777" w:rsidTr="00837C4B">
        <w:trPr>
          <w:trHeight w:val="702"/>
        </w:trPr>
        <w:tc>
          <w:tcPr>
            <w:tcW w:w="644" w:type="pct"/>
            <w:vMerge w:val="restart"/>
            <w:tcBorders>
              <w:top w:val="single" w:sz="4" w:space="0" w:color="000000"/>
              <w:left w:val="single" w:sz="4" w:space="0" w:color="000000"/>
              <w:bottom w:val="nil"/>
              <w:right w:val="single" w:sz="4" w:space="0" w:color="000000"/>
            </w:tcBorders>
            <w:vAlign w:val="center"/>
          </w:tcPr>
          <w:p w14:paraId="51833FEC" w14:textId="77777777" w:rsidR="00837C4B" w:rsidRPr="00837C4B" w:rsidRDefault="00837C4B" w:rsidP="00837C4B">
            <w:pPr>
              <w:spacing w:line="480" w:lineRule="auto"/>
              <w:contextualSpacing/>
              <w:rPr>
                <w:rFonts w:asciiTheme="minorEastAsia" w:hAnsiTheme="minorEastAsia" w:hint="eastAsia"/>
                <w:b/>
                <w:bCs/>
                <w:sz w:val="24"/>
                <w:szCs w:val="24"/>
              </w:rPr>
            </w:pPr>
            <w:r w:rsidRPr="00837C4B">
              <w:rPr>
                <w:rFonts w:asciiTheme="minorEastAsia" w:hAnsiTheme="minorEastAsia" w:hint="eastAsia"/>
                <w:b/>
                <w:bCs/>
                <w:sz w:val="24"/>
                <w:szCs w:val="24"/>
              </w:rPr>
              <w:t>日常运营管理</w:t>
            </w:r>
          </w:p>
        </w:tc>
        <w:tc>
          <w:tcPr>
            <w:tcW w:w="3021" w:type="pct"/>
            <w:tcBorders>
              <w:top w:val="single" w:sz="4" w:space="0" w:color="000000"/>
              <w:left w:val="single" w:sz="4" w:space="0" w:color="000000"/>
              <w:bottom w:val="single" w:sz="4" w:space="0" w:color="000000"/>
              <w:right w:val="single" w:sz="4" w:space="0" w:color="000000"/>
            </w:tcBorders>
            <w:vAlign w:val="center"/>
          </w:tcPr>
          <w:p w14:paraId="33381EEC"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严格遵守规定开放时间，不迟到、不早退。</w:t>
            </w:r>
          </w:p>
        </w:tc>
        <w:tc>
          <w:tcPr>
            <w:tcW w:w="668" w:type="pct"/>
            <w:tcBorders>
              <w:top w:val="single" w:sz="4" w:space="0" w:color="000000"/>
              <w:left w:val="single" w:sz="4" w:space="0" w:color="000000"/>
              <w:bottom w:val="single" w:sz="4" w:space="0" w:color="000000"/>
              <w:right w:val="single" w:sz="4" w:space="0" w:color="000000"/>
            </w:tcBorders>
            <w:vAlign w:val="center"/>
          </w:tcPr>
          <w:p w14:paraId="0B070394"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5</w:t>
            </w:r>
          </w:p>
        </w:tc>
        <w:tc>
          <w:tcPr>
            <w:tcW w:w="668" w:type="pct"/>
            <w:tcBorders>
              <w:top w:val="single" w:sz="4" w:space="0" w:color="000000"/>
              <w:left w:val="single" w:sz="4" w:space="0" w:color="000000"/>
              <w:bottom w:val="single" w:sz="4" w:space="0" w:color="000000"/>
              <w:right w:val="single" w:sz="4" w:space="0" w:color="000000"/>
            </w:tcBorders>
            <w:vAlign w:val="center"/>
          </w:tcPr>
          <w:p w14:paraId="2720EEF4"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09E69327" w14:textId="77777777" w:rsidTr="00837C4B">
        <w:trPr>
          <w:trHeight w:val="702"/>
        </w:trPr>
        <w:tc>
          <w:tcPr>
            <w:tcW w:w="644" w:type="pct"/>
            <w:vMerge/>
            <w:tcBorders>
              <w:top w:val="single" w:sz="4" w:space="0" w:color="000000"/>
              <w:left w:val="single" w:sz="4" w:space="0" w:color="000000"/>
              <w:bottom w:val="nil"/>
              <w:right w:val="single" w:sz="4" w:space="0" w:color="000000"/>
            </w:tcBorders>
            <w:vAlign w:val="center"/>
          </w:tcPr>
          <w:p w14:paraId="6823F11C" w14:textId="77777777" w:rsidR="00837C4B" w:rsidRPr="00837C4B" w:rsidRDefault="00837C4B" w:rsidP="00837C4B">
            <w:pPr>
              <w:spacing w:line="480" w:lineRule="auto"/>
              <w:contextualSpacing/>
              <w:rPr>
                <w:rFonts w:asciiTheme="minorEastAsia" w:hAnsiTheme="minorEastAsia" w:hint="eastAsia"/>
                <w:b/>
                <w:bCs/>
                <w:sz w:val="24"/>
                <w:szCs w:val="24"/>
              </w:rPr>
            </w:pPr>
          </w:p>
        </w:tc>
        <w:tc>
          <w:tcPr>
            <w:tcW w:w="3021" w:type="pct"/>
            <w:tcBorders>
              <w:top w:val="single" w:sz="4" w:space="0" w:color="000000"/>
              <w:left w:val="single" w:sz="4" w:space="0" w:color="000000"/>
              <w:bottom w:val="single" w:sz="4" w:space="0" w:color="000000"/>
              <w:right w:val="single" w:sz="4" w:space="0" w:color="000000"/>
            </w:tcBorders>
            <w:vAlign w:val="center"/>
          </w:tcPr>
          <w:p w14:paraId="45E5ABAB"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认真填写《浴室日常工作日志》，包括水温、清扫、消毒、报修等情况，记录清晰、完整。</w:t>
            </w:r>
          </w:p>
        </w:tc>
        <w:tc>
          <w:tcPr>
            <w:tcW w:w="668" w:type="pct"/>
            <w:tcBorders>
              <w:top w:val="single" w:sz="4" w:space="0" w:color="000000"/>
              <w:left w:val="single" w:sz="4" w:space="0" w:color="000000"/>
              <w:bottom w:val="single" w:sz="4" w:space="0" w:color="000000"/>
              <w:right w:val="single" w:sz="4" w:space="0" w:color="000000"/>
            </w:tcBorders>
            <w:vAlign w:val="center"/>
          </w:tcPr>
          <w:p w14:paraId="16F79990"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10</w:t>
            </w:r>
          </w:p>
        </w:tc>
        <w:tc>
          <w:tcPr>
            <w:tcW w:w="668" w:type="pct"/>
            <w:tcBorders>
              <w:top w:val="single" w:sz="4" w:space="0" w:color="000000"/>
              <w:left w:val="single" w:sz="4" w:space="0" w:color="000000"/>
              <w:bottom w:val="single" w:sz="4" w:space="0" w:color="000000"/>
              <w:right w:val="single" w:sz="4" w:space="0" w:color="000000"/>
            </w:tcBorders>
            <w:vAlign w:val="center"/>
          </w:tcPr>
          <w:p w14:paraId="33CAE601"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4C3774DC" w14:textId="77777777" w:rsidTr="00837C4B">
        <w:trPr>
          <w:trHeight w:val="702"/>
        </w:trPr>
        <w:tc>
          <w:tcPr>
            <w:tcW w:w="644" w:type="pct"/>
            <w:tcBorders>
              <w:top w:val="single" w:sz="4" w:space="0" w:color="000000"/>
              <w:left w:val="single" w:sz="4" w:space="0" w:color="000000"/>
              <w:bottom w:val="single" w:sz="4" w:space="0" w:color="000000"/>
              <w:right w:val="single" w:sz="4" w:space="0" w:color="000000"/>
            </w:tcBorders>
            <w:vAlign w:val="center"/>
          </w:tcPr>
          <w:p w14:paraId="6DA7EA06" w14:textId="77777777" w:rsidR="00837C4B" w:rsidRPr="00837C4B" w:rsidRDefault="00837C4B" w:rsidP="00837C4B">
            <w:pPr>
              <w:spacing w:line="480" w:lineRule="auto"/>
              <w:contextualSpacing/>
              <w:rPr>
                <w:rFonts w:asciiTheme="minorEastAsia" w:hAnsiTheme="minorEastAsia" w:hint="eastAsia"/>
                <w:b/>
                <w:bCs/>
                <w:sz w:val="24"/>
                <w:szCs w:val="24"/>
              </w:rPr>
            </w:pPr>
            <w:r w:rsidRPr="00837C4B">
              <w:rPr>
                <w:rFonts w:asciiTheme="minorEastAsia" w:hAnsiTheme="minorEastAsia" w:hint="eastAsia"/>
                <w:b/>
                <w:bCs/>
                <w:sz w:val="24"/>
                <w:szCs w:val="24"/>
              </w:rPr>
              <w:t>合计</w:t>
            </w:r>
          </w:p>
        </w:tc>
        <w:tc>
          <w:tcPr>
            <w:tcW w:w="3021" w:type="pct"/>
            <w:tcBorders>
              <w:top w:val="single" w:sz="4" w:space="0" w:color="000000"/>
              <w:left w:val="single" w:sz="4" w:space="0" w:color="000000"/>
              <w:bottom w:val="single" w:sz="4" w:space="0" w:color="000000"/>
              <w:right w:val="single" w:sz="4" w:space="0" w:color="000000"/>
            </w:tcBorders>
            <w:vAlign w:val="center"/>
          </w:tcPr>
          <w:p w14:paraId="5DC9E47C" w14:textId="77777777" w:rsidR="00837C4B" w:rsidRPr="00837C4B" w:rsidRDefault="00837C4B" w:rsidP="00837C4B">
            <w:pPr>
              <w:spacing w:line="480" w:lineRule="auto"/>
              <w:contextualSpacing/>
              <w:rPr>
                <w:rFonts w:asciiTheme="minorEastAsia" w:hAnsiTheme="minorEastAsia" w:hint="eastAsia"/>
                <w:sz w:val="24"/>
                <w:szCs w:val="24"/>
              </w:rPr>
            </w:pPr>
          </w:p>
        </w:tc>
        <w:tc>
          <w:tcPr>
            <w:tcW w:w="668" w:type="pct"/>
            <w:tcBorders>
              <w:top w:val="single" w:sz="4" w:space="0" w:color="000000"/>
              <w:left w:val="single" w:sz="4" w:space="0" w:color="000000"/>
              <w:bottom w:val="single" w:sz="4" w:space="0" w:color="000000"/>
              <w:right w:val="single" w:sz="4" w:space="0" w:color="000000"/>
            </w:tcBorders>
            <w:vAlign w:val="center"/>
          </w:tcPr>
          <w:p w14:paraId="254F5013"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hint="eastAsia"/>
                <w:sz w:val="24"/>
                <w:szCs w:val="24"/>
              </w:rPr>
              <w:t>100</w:t>
            </w:r>
          </w:p>
        </w:tc>
        <w:tc>
          <w:tcPr>
            <w:tcW w:w="668" w:type="pct"/>
            <w:tcBorders>
              <w:top w:val="single" w:sz="4" w:space="0" w:color="000000"/>
              <w:left w:val="single" w:sz="4" w:space="0" w:color="000000"/>
              <w:bottom w:val="single" w:sz="4" w:space="0" w:color="000000"/>
              <w:right w:val="single" w:sz="4" w:space="0" w:color="000000"/>
            </w:tcBorders>
            <w:vAlign w:val="center"/>
          </w:tcPr>
          <w:p w14:paraId="6EBFB95F" w14:textId="77777777" w:rsidR="00837C4B" w:rsidRPr="00837C4B" w:rsidRDefault="00837C4B" w:rsidP="00837C4B">
            <w:pPr>
              <w:spacing w:line="480" w:lineRule="auto"/>
              <w:contextualSpacing/>
              <w:rPr>
                <w:rFonts w:asciiTheme="minorEastAsia" w:hAnsiTheme="minorEastAsia" w:hint="eastAsia"/>
                <w:sz w:val="24"/>
                <w:szCs w:val="24"/>
              </w:rPr>
            </w:pPr>
          </w:p>
        </w:tc>
      </w:tr>
    </w:tbl>
    <w:p w14:paraId="068B05CD"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季度综合考核标准与扣款规则：</w:t>
      </w:r>
    </w:p>
    <w:p w14:paraId="1E6A2FD7"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 xml:space="preserve">季度综合考核得分 = 3 </w:t>
      </w:r>
      <w:proofErr w:type="gramStart"/>
      <w:r w:rsidRPr="00837C4B">
        <w:rPr>
          <w:rFonts w:asciiTheme="minorEastAsia" w:hAnsiTheme="minorEastAsia" w:cs="仿宋_GB2312" w:hint="eastAsia"/>
          <w:sz w:val="24"/>
          <w:szCs w:val="24"/>
        </w:rPr>
        <w:t>个</w:t>
      </w:r>
      <w:proofErr w:type="gramEnd"/>
      <w:r w:rsidRPr="00837C4B">
        <w:rPr>
          <w:rFonts w:asciiTheme="minorEastAsia" w:hAnsiTheme="minorEastAsia" w:cs="仿宋_GB2312" w:hint="eastAsia"/>
          <w:sz w:val="24"/>
          <w:szCs w:val="24"/>
        </w:rPr>
        <w:t>月日常过程性考核平均分 ×60%+ 季度专项检查得分 ×40%（季度专项检查重点考核应急演练、档案管理、设施设备整体运行状况）。季度考核得分≥85分：全额支付季度服务费，全额支付季度服务费；84 分≤季度考核得分≥70分：扣除季度服务费的 5%；季度考核得分＜70 分：扣除季度服务费的10%，并要求中标单位在15日内提交整改方案，学校跟踪整改效果。</w:t>
      </w:r>
    </w:p>
    <w:p w14:paraId="6AB9FE94" w14:textId="77777777" w:rsidR="00837C4B" w:rsidRPr="00837C4B" w:rsidRDefault="00837C4B" w:rsidP="00837C4B">
      <w:pPr>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特殊情形扣款规则：</w:t>
      </w:r>
    </w:p>
    <w:p w14:paraId="7C686BCC"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lastRenderedPageBreak/>
        <w:t>档案管理混乱、拒不配合学校检查的，每次扣 1000 元，累计 3 次以上，扣除季度服务费的10%</w:t>
      </w:r>
    </w:p>
    <w:p w14:paraId="4CFC70DD" w14:textId="77777777" w:rsidR="00837C4B" w:rsidRPr="00837C4B" w:rsidRDefault="00837C4B" w:rsidP="00837C4B">
      <w:pPr>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3、保洁服务考核标准</w:t>
      </w:r>
    </w:p>
    <w:tbl>
      <w:tblPr>
        <w:tblW w:w="5000" w:type="pct"/>
        <w:tblLook w:val="04A0" w:firstRow="1" w:lastRow="0" w:firstColumn="1" w:lastColumn="0" w:noHBand="0" w:noVBand="1"/>
      </w:tblPr>
      <w:tblGrid>
        <w:gridCol w:w="1035"/>
        <w:gridCol w:w="1033"/>
        <w:gridCol w:w="3888"/>
        <w:gridCol w:w="1302"/>
        <w:gridCol w:w="1360"/>
        <w:gridCol w:w="226"/>
      </w:tblGrid>
      <w:tr w:rsidR="00837C4B" w:rsidRPr="00837C4B" w14:paraId="2CBDF937" w14:textId="77777777" w:rsidTr="00837C4B">
        <w:trPr>
          <w:gridAfter w:val="1"/>
          <w:wAfter w:w="128" w:type="pct"/>
          <w:trHeight w:val="375"/>
        </w:trPr>
        <w:tc>
          <w:tcPr>
            <w:tcW w:w="4872" w:type="pct"/>
            <w:gridSpan w:val="5"/>
            <w:tcBorders>
              <w:top w:val="nil"/>
              <w:left w:val="nil"/>
              <w:bottom w:val="single" w:sz="4" w:space="0" w:color="auto"/>
              <w:right w:val="nil"/>
            </w:tcBorders>
            <w:noWrap/>
            <w:vAlign w:val="center"/>
          </w:tcPr>
          <w:p w14:paraId="0B829C97" w14:textId="77777777" w:rsidR="00837C4B" w:rsidRPr="00837C4B" w:rsidRDefault="00837C4B" w:rsidP="00837C4B">
            <w:pPr>
              <w:spacing w:line="480" w:lineRule="auto"/>
              <w:contextualSpacing/>
              <w:jc w:val="center"/>
              <w:rPr>
                <w:rFonts w:asciiTheme="minorEastAsia" w:hAnsiTheme="minorEastAsia" w:hint="eastAsia"/>
                <w:b/>
                <w:bCs/>
                <w:sz w:val="24"/>
                <w:szCs w:val="24"/>
              </w:rPr>
            </w:pPr>
            <w:r w:rsidRPr="00837C4B">
              <w:rPr>
                <w:rFonts w:asciiTheme="minorEastAsia" w:hAnsiTheme="minorEastAsia"/>
                <w:b/>
                <w:bCs/>
                <w:sz w:val="24"/>
                <w:szCs w:val="24"/>
              </w:rPr>
              <w:t>保洁工作</w:t>
            </w:r>
            <w:r w:rsidRPr="00837C4B">
              <w:rPr>
                <w:rFonts w:asciiTheme="minorEastAsia" w:hAnsiTheme="minorEastAsia" w:hint="eastAsia"/>
                <w:b/>
                <w:bCs/>
                <w:sz w:val="24"/>
                <w:szCs w:val="24"/>
              </w:rPr>
              <w:t>（月度/季度）</w:t>
            </w:r>
            <w:r w:rsidRPr="00837C4B">
              <w:rPr>
                <w:rFonts w:asciiTheme="minorEastAsia" w:hAnsiTheme="minorEastAsia"/>
                <w:b/>
                <w:bCs/>
                <w:sz w:val="24"/>
                <w:szCs w:val="24"/>
              </w:rPr>
              <w:t>考核表</w:t>
            </w:r>
          </w:p>
        </w:tc>
      </w:tr>
      <w:tr w:rsidR="00837C4B" w:rsidRPr="00837C4B" w14:paraId="261BD1E0" w14:textId="77777777" w:rsidTr="00837C4B">
        <w:trPr>
          <w:gridAfter w:val="1"/>
          <w:wAfter w:w="128" w:type="pct"/>
          <w:trHeight w:val="624"/>
        </w:trPr>
        <w:tc>
          <w:tcPr>
            <w:tcW w:w="585" w:type="pct"/>
            <w:vMerge w:val="restart"/>
            <w:tcBorders>
              <w:top w:val="nil"/>
              <w:left w:val="single" w:sz="4" w:space="0" w:color="auto"/>
              <w:bottom w:val="single" w:sz="4" w:space="0" w:color="auto"/>
              <w:right w:val="single" w:sz="4" w:space="0" w:color="auto"/>
            </w:tcBorders>
            <w:vAlign w:val="center"/>
          </w:tcPr>
          <w:p w14:paraId="0F0E7AD7"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序号</w:t>
            </w:r>
          </w:p>
        </w:tc>
        <w:tc>
          <w:tcPr>
            <w:tcW w:w="584" w:type="pct"/>
            <w:vMerge w:val="restart"/>
            <w:tcBorders>
              <w:top w:val="nil"/>
              <w:left w:val="single" w:sz="4" w:space="0" w:color="auto"/>
              <w:bottom w:val="single" w:sz="4" w:space="0" w:color="auto"/>
              <w:right w:val="single" w:sz="4" w:space="0" w:color="auto"/>
            </w:tcBorders>
            <w:vAlign w:val="center"/>
          </w:tcPr>
          <w:p w14:paraId="398B4500"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检查项目</w:t>
            </w:r>
          </w:p>
        </w:tc>
        <w:tc>
          <w:tcPr>
            <w:tcW w:w="2197" w:type="pct"/>
            <w:vMerge w:val="restart"/>
            <w:tcBorders>
              <w:top w:val="nil"/>
              <w:left w:val="single" w:sz="4" w:space="0" w:color="auto"/>
              <w:bottom w:val="single" w:sz="4" w:space="0" w:color="auto"/>
              <w:right w:val="single" w:sz="4" w:space="0" w:color="auto"/>
            </w:tcBorders>
            <w:vAlign w:val="center"/>
          </w:tcPr>
          <w:p w14:paraId="2EE2E200"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问题描述</w:t>
            </w:r>
          </w:p>
        </w:tc>
        <w:tc>
          <w:tcPr>
            <w:tcW w:w="736" w:type="pct"/>
            <w:vMerge w:val="restart"/>
            <w:tcBorders>
              <w:top w:val="nil"/>
              <w:left w:val="single" w:sz="4" w:space="0" w:color="auto"/>
              <w:bottom w:val="single" w:sz="4" w:space="0" w:color="auto"/>
              <w:right w:val="single" w:sz="4" w:space="0" w:color="auto"/>
            </w:tcBorders>
            <w:vAlign w:val="center"/>
          </w:tcPr>
          <w:p w14:paraId="5104DB09"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考核日期</w:t>
            </w:r>
          </w:p>
        </w:tc>
        <w:tc>
          <w:tcPr>
            <w:tcW w:w="769" w:type="pct"/>
            <w:vMerge w:val="restart"/>
            <w:tcBorders>
              <w:top w:val="nil"/>
              <w:left w:val="single" w:sz="4" w:space="0" w:color="auto"/>
              <w:bottom w:val="single" w:sz="4" w:space="0" w:color="auto"/>
              <w:right w:val="single" w:sz="4" w:space="0" w:color="auto"/>
            </w:tcBorders>
            <w:vAlign w:val="center"/>
          </w:tcPr>
          <w:p w14:paraId="4253DB96"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r>
      <w:tr w:rsidR="00837C4B" w:rsidRPr="00837C4B" w14:paraId="0B9F8B2B" w14:textId="77777777" w:rsidTr="00837C4B">
        <w:trPr>
          <w:trHeight w:val="270"/>
        </w:trPr>
        <w:tc>
          <w:tcPr>
            <w:tcW w:w="585" w:type="pct"/>
            <w:vMerge/>
            <w:tcBorders>
              <w:top w:val="nil"/>
              <w:left w:val="single" w:sz="4" w:space="0" w:color="auto"/>
              <w:bottom w:val="single" w:sz="4" w:space="0" w:color="auto"/>
              <w:right w:val="single" w:sz="4" w:space="0" w:color="auto"/>
            </w:tcBorders>
            <w:vAlign w:val="center"/>
          </w:tcPr>
          <w:p w14:paraId="144F43B0" w14:textId="77777777" w:rsidR="00837C4B" w:rsidRPr="00837C4B" w:rsidRDefault="00837C4B" w:rsidP="00837C4B">
            <w:pPr>
              <w:spacing w:line="480" w:lineRule="auto"/>
              <w:contextualSpacing/>
              <w:rPr>
                <w:rFonts w:asciiTheme="minorEastAsia" w:hAnsiTheme="minorEastAsia" w:hint="eastAsia"/>
                <w:sz w:val="24"/>
                <w:szCs w:val="24"/>
              </w:rPr>
            </w:pPr>
          </w:p>
        </w:tc>
        <w:tc>
          <w:tcPr>
            <w:tcW w:w="584" w:type="pct"/>
            <w:vMerge/>
            <w:tcBorders>
              <w:top w:val="nil"/>
              <w:left w:val="single" w:sz="4" w:space="0" w:color="auto"/>
              <w:bottom w:val="single" w:sz="4" w:space="0" w:color="auto"/>
              <w:right w:val="single" w:sz="4" w:space="0" w:color="auto"/>
            </w:tcBorders>
            <w:vAlign w:val="center"/>
          </w:tcPr>
          <w:p w14:paraId="3FE46B17" w14:textId="77777777" w:rsidR="00837C4B" w:rsidRPr="00837C4B" w:rsidRDefault="00837C4B" w:rsidP="00837C4B">
            <w:pPr>
              <w:spacing w:line="480" w:lineRule="auto"/>
              <w:contextualSpacing/>
              <w:rPr>
                <w:rFonts w:asciiTheme="minorEastAsia" w:hAnsiTheme="minorEastAsia" w:hint="eastAsia"/>
                <w:sz w:val="24"/>
                <w:szCs w:val="24"/>
              </w:rPr>
            </w:pPr>
          </w:p>
        </w:tc>
        <w:tc>
          <w:tcPr>
            <w:tcW w:w="2197" w:type="pct"/>
            <w:vMerge/>
            <w:tcBorders>
              <w:top w:val="nil"/>
              <w:left w:val="single" w:sz="4" w:space="0" w:color="auto"/>
              <w:bottom w:val="single" w:sz="4" w:space="0" w:color="auto"/>
              <w:right w:val="single" w:sz="4" w:space="0" w:color="auto"/>
            </w:tcBorders>
            <w:vAlign w:val="center"/>
          </w:tcPr>
          <w:p w14:paraId="38ED1504" w14:textId="77777777" w:rsidR="00837C4B" w:rsidRPr="00837C4B" w:rsidRDefault="00837C4B" w:rsidP="00837C4B">
            <w:pPr>
              <w:spacing w:line="480" w:lineRule="auto"/>
              <w:contextualSpacing/>
              <w:rPr>
                <w:rFonts w:asciiTheme="minorEastAsia" w:hAnsiTheme="minorEastAsia" w:hint="eastAsia"/>
                <w:sz w:val="24"/>
                <w:szCs w:val="24"/>
              </w:rPr>
            </w:pPr>
          </w:p>
        </w:tc>
        <w:tc>
          <w:tcPr>
            <w:tcW w:w="736" w:type="pct"/>
            <w:vMerge/>
            <w:tcBorders>
              <w:top w:val="nil"/>
              <w:left w:val="single" w:sz="4" w:space="0" w:color="auto"/>
              <w:bottom w:val="single" w:sz="4" w:space="0" w:color="auto"/>
              <w:right w:val="single" w:sz="4" w:space="0" w:color="auto"/>
            </w:tcBorders>
            <w:vAlign w:val="center"/>
          </w:tcPr>
          <w:p w14:paraId="7A4C151D" w14:textId="77777777" w:rsidR="00837C4B" w:rsidRPr="00837C4B" w:rsidRDefault="00837C4B" w:rsidP="00837C4B">
            <w:pPr>
              <w:spacing w:line="480" w:lineRule="auto"/>
              <w:contextualSpacing/>
              <w:rPr>
                <w:rFonts w:asciiTheme="minorEastAsia" w:hAnsiTheme="minorEastAsia" w:hint="eastAsia"/>
                <w:sz w:val="24"/>
                <w:szCs w:val="24"/>
              </w:rPr>
            </w:pPr>
          </w:p>
        </w:tc>
        <w:tc>
          <w:tcPr>
            <w:tcW w:w="769" w:type="pct"/>
            <w:vMerge/>
            <w:tcBorders>
              <w:top w:val="nil"/>
              <w:left w:val="single" w:sz="4" w:space="0" w:color="auto"/>
              <w:bottom w:val="single" w:sz="4" w:space="0" w:color="auto"/>
              <w:right w:val="single" w:sz="4" w:space="0" w:color="auto"/>
            </w:tcBorders>
            <w:vAlign w:val="center"/>
          </w:tcPr>
          <w:p w14:paraId="53D2F17F" w14:textId="77777777" w:rsidR="00837C4B" w:rsidRPr="00837C4B" w:rsidRDefault="00837C4B" w:rsidP="00837C4B">
            <w:pPr>
              <w:spacing w:line="480" w:lineRule="auto"/>
              <w:contextualSpacing/>
              <w:rPr>
                <w:rFonts w:asciiTheme="minorEastAsia" w:hAnsiTheme="minorEastAsia" w:hint="eastAsia"/>
                <w:sz w:val="24"/>
                <w:szCs w:val="24"/>
              </w:rPr>
            </w:pPr>
          </w:p>
        </w:tc>
        <w:tc>
          <w:tcPr>
            <w:tcW w:w="128" w:type="pct"/>
            <w:tcBorders>
              <w:top w:val="nil"/>
              <w:left w:val="nil"/>
              <w:bottom w:val="nil"/>
              <w:right w:val="nil"/>
            </w:tcBorders>
            <w:noWrap/>
            <w:vAlign w:val="bottom"/>
          </w:tcPr>
          <w:p w14:paraId="5E8767A2"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22B8B5B7" w14:textId="77777777" w:rsidTr="00837C4B">
        <w:trPr>
          <w:trHeight w:val="570"/>
        </w:trPr>
        <w:tc>
          <w:tcPr>
            <w:tcW w:w="585" w:type="pct"/>
            <w:vMerge/>
            <w:tcBorders>
              <w:top w:val="nil"/>
              <w:left w:val="single" w:sz="4" w:space="0" w:color="auto"/>
              <w:bottom w:val="single" w:sz="4" w:space="0" w:color="auto"/>
              <w:right w:val="single" w:sz="4" w:space="0" w:color="auto"/>
            </w:tcBorders>
            <w:vAlign w:val="center"/>
          </w:tcPr>
          <w:p w14:paraId="02AAB7E2" w14:textId="77777777" w:rsidR="00837C4B" w:rsidRPr="00837C4B" w:rsidRDefault="00837C4B" w:rsidP="00837C4B">
            <w:pPr>
              <w:spacing w:line="480" w:lineRule="auto"/>
              <w:contextualSpacing/>
              <w:rPr>
                <w:rFonts w:asciiTheme="minorEastAsia" w:hAnsiTheme="minorEastAsia" w:hint="eastAsia"/>
                <w:sz w:val="24"/>
                <w:szCs w:val="24"/>
              </w:rPr>
            </w:pPr>
          </w:p>
        </w:tc>
        <w:tc>
          <w:tcPr>
            <w:tcW w:w="584" w:type="pct"/>
            <w:vMerge/>
            <w:tcBorders>
              <w:top w:val="nil"/>
              <w:left w:val="single" w:sz="4" w:space="0" w:color="auto"/>
              <w:bottom w:val="single" w:sz="4" w:space="0" w:color="auto"/>
              <w:right w:val="single" w:sz="4" w:space="0" w:color="auto"/>
            </w:tcBorders>
            <w:vAlign w:val="center"/>
          </w:tcPr>
          <w:p w14:paraId="6A5D029C" w14:textId="77777777" w:rsidR="00837C4B" w:rsidRPr="00837C4B" w:rsidRDefault="00837C4B" w:rsidP="00837C4B">
            <w:pPr>
              <w:spacing w:line="480" w:lineRule="auto"/>
              <w:contextualSpacing/>
              <w:rPr>
                <w:rFonts w:asciiTheme="minorEastAsia" w:hAnsiTheme="minorEastAsia" w:hint="eastAsia"/>
                <w:sz w:val="24"/>
                <w:szCs w:val="24"/>
              </w:rPr>
            </w:pPr>
          </w:p>
        </w:tc>
        <w:tc>
          <w:tcPr>
            <w:tcW w:w="2197" w:type="pct"/>
            <w:vMerge/>
            <w:tcBorders>
              <w:top w:val="nil"/>
              <w:left w:val="single" w:sz="4" w:space="0" w:color="auto"/>
              <w:bottom w:val="single" w:sz="4" w:space="0" w:color="auto"/>
              <w:right w:val="single" w:sz="4" w:space="0" w:color="auto"/>
            </w:tcBorders>
            <w:vAlign w:val="center"/>
          </w:tcPr>
          <w:p w14:paraId="0D3A0CA5" w14:textId="77777777" w:rsidR="00837C4B" w:rsidRPr="00837C4B" w:rsidRDefault="00837C4B" w:rsidP="00837C4B">
            <w:pPr>
              <w:spacing w:line="480" w:lineRule="auto"/>
              <w:contextualSpacing/>
              <w:rPr>
                <w:rFonts w:asciiTheme="minorEastAsia" w:hAnsiTheme="minorEastAsia" w:hint="eastAsia"/>
                <w:sz w:val="24"/>
                <w:szCs w:val="24"/>
              </w:rPr>
            </w:pPr>
          </w:p>
        </w:tc>
        <w:tc>
          <w:tcPr>
            <w:tcW w:w="736" w:type="pct"/>
            <w:tcBorders>
              <w:top w:val="nil"/>
              <w:left w:val="nil"/>
              <w:bottom w:val="single" w:sz="4" w:space="0" w:color="auto"/>
              <w:right w:val="single" w:sz="4" w:space="0" w:color="auto"/>
            </w:tcBorders>
            <w:vAlign w:val="center"/>
          </w:tcPr>
          <w:p w14:paraId="0703C4A0"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考核人</w:t>
            </w:r>
          </w:p>
        </w:tc>
        <w:tc>
          <w:tcPr>
            <w:tcW w:w="769" w:type="pct"/>
            <w:tcBorders>
              <w:top w:val="nil"/>
              <w:left w:val="nil"/>
              <w:bottom w:val="single" w:sz="4" w:space="0" w:color="auto"/>
              <w:right w:val="single" w:sz="4" w:space="0" w:color="auto"/>
            </w:tcBorders>
            <w:vAlign w:val="center"/>
          </w:tcPr>
          <w:p w14:paraId="369AE7D2"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c>
          <w:tcPr>
            <w:tcW w:w="128" w:type="pct"/>
            <w:vAlign w:val="center"/>
          </w:tcPr>
          <w:p w14:paraId="6FBC37E1"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6E75177E" w14:textId="77777777" w:rsidTr="00837C4B">
        <w:trPr>
          <w:trHeight w:val="522"/>
        </w:trPr>
        <w:tc>
          <w:tcPr>
            <w:tcW w:w="585" w:type="pct"/>
            <w:tcBorders>
              <w:top w:val="nil"/>
              <w:left w:val="single" w:sz="4" w:space="0" w:color="auto"/>
              <w:bottom w:val="single" w:sz="4" w:space="0" w:color="auto"/>
              <w:right w:val="single" w:sz="4" w:space="0" w:color="auto"/>
            </w:tcBorders>
            <w:vAlign w:val="center"/>
          </w:tcPr>
          <w:p w14:paraId="231FF471"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1</w:t>
            </w:r>
          </w:p>
        </w:tc>
        <w:tc>
          <w:tcPr>
            <w:tcW w:w="584" w:type="pct"/>
            <w:vMerge w:val="restart"/>
            <w:tcBorders>
              <w:top w:val="nil"/>
              <w:left w:val="single" w:sz="4" w:space="0" w:color="auto"/>
              <w:bottom w:val="single" w:sz="4" w:space="0" w:color="auto"/>
              <w:right w:val="single" w:sz="4" w:space="0" w:color="auto"/>
            </w:tcBorders>
            <w:vAlign w:val="center"/>
          </w:tcPr>
          <w:p w14:paraId="1BF1470E"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保洁</w:t>
            </w:r>
            <w:r w:rsidRPr="00837C4B">
              <w:rPr>
                <w:rFonts w:asciiTheme="minorEastAsia" w:hAnsiTheme="minorEastAsia"/>
                <w:sz w:val="24"/>
                <w:szCs w:val="24"/>
              </w:rPr>
              <w:br/>
              <w:t>每项5分</w:t>
            </w:r>
          </w:p>
        </w:tc>
        <w:tc>
          <w:tcPr>
            <w:tcW w:w="2197" w:type="pct"/>
            <w:tcBorders>
              <w:top w:val="nil"/>
              <w:left w:val="nil"/>
              <w:bottom w:val="single" w:sz="4" w:space="0" w:color="auto"/>
              <w:right w:val="single" w:sz="4" w:space="0" w:color="auto"/>
            </w:tcBorders>
            <w:vAlign w:val="center"/>
          </w:tcPr>
          <w:p w14:paraId="123F99D0"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人员分工明确、保洁区域划分清楚</w:t>
            </w:r>
          </w:p>
        </w:tc>
        <w:tc>
          <w:tcPr>
            <w:tcW w:w="1505" w:type="pct"/>
            <w:gridSpan w:val="2"/>
            <w:tcBorders>
              <w:top w:val="single" w:sz="4" w:space="0" w:color="auto"/>
              <w:left w:val="nil"/>
              <w:bottom w:val="single" w:sz="4" w:space="0" w:color="auto"/>
              <w:right w:val="single" w:sz="4" w:space="0" w:color="000000"/>
            </w:tcBorders>
            <w:vAlign w:val="center"/>
          </w:tcPr>
          <w:p w14:paraId="2CFC7D1B"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c>
          <w:tcPr>
            <w:tcW w:w="128" w:type="pct"/>
            <w:vAlign w:val="center"/>
          </w:tcPr>
          <w:p w14:paraId="6D5845A7"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6388296E" w14:textId="77777777" w:rsidTr="00837C4B">
        <w:trPr>
          <w:trHeight w:val="522"/>
        </w:trPr>
        <w:tc>
          <w:tcPr>
            <w:tcW w:w="585" w:type="pct"/>
            <w:tcBorders>
              <w:top w:val="nil"/>
              <w:left w:val="single" w:sz="4" w:space="0" w:color="auto"/>
              <w:bottom w:val="single" w:sz="4" w:space="0" w:color="auto"/>
              <w:right w:val="single" w:sz="4" w:space="0" w:color="auto"/>
            </w:tcBorders>
            <w:vAlign w:val="center"/>
          </w:tcPr>
          <w:p w14:paraId="1D13387C"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2</w:t>
            </w:r>
          </w:p>
        </w:tc>
        <w:tc>
          <w:tcPr>
            <w:tcW w:w="584" w:type="pct"/>
            <w:vMerge/>
            <w:tcBorders>
              <w:top w:val="nil"/>
              <w:left w:val="single" w:sz="4" w:space="0" w:color="auto"/>
              <w:bottom w:val="single" w:sz="4" w:space="0" w:color="auto"/>
              <w:right w:val="single" w:sz="4" w:space="0" w:color="auto"/>
            </w:tcBorders>
            <w:vAlign w:val="center"/>
          </w:tcPr>
          <w:p w14:paraId="056A9C55" w14:textId="77777777" w:rsidR="00837C4B" w:rsidRPr="00837C4B" w:rsidRDefault="00837C4B" w:rsidP="00837C4B">
            <w:pPr>
              <w:spacing w:line="480" w:lineRule="auto"/>
              <w:contextualSpacing/>
              <w:rPr>
                <w:rFonts w:asciiTheme="minorEastAsia" w:hAnsiTheme="minorEastAsia" w:hint="eastAsia"/>
                <w:sz w:val="24"/>
                <w:szCs w:val="24"/>
              </w:rPr>
            </w:pPr>
          </w:p>
        </w:tc>
        <w:tc>
          <w:tcPr>
            <w:tcW w:w="2197" w:type="pct"/>
            <w:tcBorders>
              <w:top w:val="nil"/>
              <w:left w:val="nil"/>
              <w:bottom w:val="single" w:sz="4" w:space="0" w:color="auto"/>
              <w:right w:val="single" w:sz="4" w:space="0" w:color="auto"/>
            </w:tcBorders>
            <w:vAlign w:val="center"/>
          </w:tcPr>
          <w:p w14:paraId="65FC0D97"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人员管理制度健全、落实，培训工作经常化、管理档案资料齐全</w:t>
            </w:r>
          </w:p>
        </w:tc>
        <w:tc>
          <w:tcPr>
            <w:tcW w:w="1505" w:type="pct"/>
            <w:gridSpan w:val="2"/>
            <w:tcBorders>
              <w:top w:val="single" w:sz="4" w:space="0" w:color="auto"/>
              <w:left w:val="nil"/>
              <w:bottom w:val="single" w:sz="4" w:space="0" w:color="auto"/>
              <w:right w:val="single" w:sz="4" w:space="0" w:color="000000"/>
            </w:tcBorders>
            <w:vAlign w:val="center"/>
          </w:tcPr>
          <w:p w14:paraId="11A25A36"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c>
          <w:tcPr>
            <w:tcW w:w="128" w:type="pct"/>
            <w:vAlign w:val="center"/>
          </w:tcPr>
          <w:p w14:paraId="1C6B82DD"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40D3CB81" w14:textId="77777777" w:rsidTr="00837C4B">
        <w:trPr>
          <w:trHeight w:val="522"/>
        </w:trPr>
        <w:tc>
          <w:tcPr>
            <w:tcW w:w="585" w:type="pct"/>
            <w:tcBorders>
              <w:top w:val="nil"/>
              <w:left w:val="single" w:sz="4" w:space="0" w:color="auto"/>
              <w:bottom w:val="single" w:sz="4" w:space="0" w:color="auto"/>
              <w:right w:val="single" w:sz="4" w:space="0" w:color="auto"/>
            </w:tcBorders>
            <w:vAlign w:val="center"/>
          </w:tcPr>
          <w:p w14:paraId="79AA564C"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3</w:t>
            </w:r>
          </w:p>
        </w:tc>
        <w:tc>
          <w:tcPr>
            <w:tcW w:w="584" w:type="pct"/>
            <w:vMerge/>
            <w:tcBorders>
              <w:top w:val="nil"/>
              <w:left w:val="single" w:sz="4" w:space="0" w:color="auto"/>
              <w:bottom w:val="single" w:sz="4" w:space="0" w:color="auto"/>
              <w:right w:val="single" w:sz="4" w:space="0" w:color="auto"/>
            </w:tcBorders>
            <w:vAlign w:val="center"/>
          </w:tcPr>
          <w:p w14:paraId="16BD8CAF" w14:textId="77777777" w:rsidR="00837C4B" w:rsidRPr="00837C4B" w:rsidRDefault="00837C4B" w:rsidP="00837C4B">
            <w:pPr>
              <w:spacing w:line="480" w:lineRule="auto"/>
              <w:contextualSpacing/>
              <w:rPr>
                <w:rFonts w:asciiTheme="minorEastAsia" w:hAnsiTheme="minorEastAsia" w:hint="eastAsia"/>
                <w:sz w:val="24"/>
                <w:szCs w:val="24"/>
              </w:rPr>
            </w:pPr>
          </w:p>
        </w:tc>
        <w:tc>
          <w:tcPr>
            <w:tcW w:w="2197" w:type="pct"/>
            <w:tcBorders>
              <w:top w:val="nil"/>
              <w:left w:val="nil"/>
              <w:bottom w:val="single" w:sz="4" w:space="0" w:color="auto"/>
              <w:right w:val="single" w:sz="4" w:space="0" w:color="auto"/>
            </w:tcBorders>
            <w:vAlign w:val="center"/>
          </w:tcPr>
          <w:p w14:paraId="00CADEC9"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危险性卫生清洁用品按要求放置于学校设置的储物柜、储物区、储物间并上锁</w:t>
            </w:r>
          </w:p>
        </w:tc>
        <w:tc>
          <w:tcPr>
            <w:tcW w:w="736" w:type="pct"/>
            <w:tcBorders>
              <w:top w:val="nil"/>
              <w:left w:val="nil"/>
              <w:bottom w:val="single" w:sz="4" w:space="0" w:color="auto"/>
              <w:right w:val="nil"/>
            </w:tcBorders>
            <w:vAlign w:val="center"/>
          </w:tcPr>
          <w:p w14:paraId="01D163E5"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c>
          <w:tcPr>
            <w:tcW w:w="769" w:type="pct"/>
            <w:tcBorders>
              <w:top w:val="nil"/>
              <w:left w:val="nil"/>
              <w:bottom w:val="single" w:sz="4" w:space="0" w:color="auto"/>
              <w:right w:val="single" w:sz="4" w:space="0" w:color="auto"/>
            </w:tcBorders>
            <w:vAlign w:val="center"/>
          </w:tcPr>
          <w:p w14:paraId="58F1F560"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c>
          <w:tcPr>
            <w:tcW w:w="128" w:type="pct"/>
            <w:vAlign w:val="center"/>
          </w:tcPr>
          <w:p w14:paraId="555F3728"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29E9387A" w14:textId="77777777" w:rsidTr="00837C4B">
        <w:trPr>
          <w:trHeight w:val="522"/>
        </w:trPr>
        <w:tc>
          <w:tcPr>
            <w:tcW w:w="585" w:type="pct"/>
            <w:tcBorders>
              <w:top w:val="nil"/>
              <w:left w:val="single" w:sz="4" w:space="0" w:color="auto"/>
              <w:bottom w:val="single" w:sz="4" w:space="0" w:color="auto"/>
              <w:right w:val="single" w:sz="4" w:space="0" w:color="auto"/>
            </w:tcBorders>
            <w:vAlign w:val="center"/>
          </w:tcPr>
          <w:p w14:paraId="1832E2C4"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4</w:t>
            </w:r>
          </w:p>
        </w:tc>
        <w:tc>
          <w:tcPr>
            <w:tcW w:w="584" w:type="pct"/>
            <w:vMerge/>
            <w:tcBorders>
              <w:top w:val="nil"/>
              <w:left w:val="single" w:sz="4" w:space="0" w:color="auto"/>
              <w:bottom w:val="single" w:sz="4" w:space="0" w:color="auto"/>
              <w:right w:val="single" w:sz="4" w:space="0" w:color="auto"/>
            </w:tcBorders>
            <w:vAlign w:val="center"/>
          </w:tcPr>
          <w:p w14:paraId="733236F1" w14:textId="77777777" w:rsidR="00837C4B" w:rsidRPr="00837C4B" w:rsidRDefault="00837C4B" w:rsidP="00837C4B">
            <w:pPr>
              <w:spacing w:line="480" w:lineRule="auto"/>
              <w:contextualSpacing/>
              <w:rPr>
                <w:rFonts w:asciiTheme="minorEastAsia" w:hAnsiTheme="minorEastAsia" w:hint="eastAsia"/>
                <w:sz w:val="24"/>
                <w:szCs w:val="24"/>
              </w:rPr>
            </w:pPr>
          </w:p>
        </w:tc>
        <w:tc>
          <w:tcPr>
            <w:tcW w:w="2197" w:type="pct"/>
            <w:tcBorders>
              <w:top w:val="nil"/>
              <w:left w:val="nil"/>
              <w:bottom w:val="single" w:sz="4" w:space="0" w:color="auto"/>
              <w:right w:val="single" w:sz="4" w:space="0" w:color="auto"/>
            </w:tcBorders>
            <w:vAlign w:val="center"/>
          </w:tcPr>
          <w:p w14:paraId="6872AF2A"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湿滑区域放警示牌，用具用品不随意摆放，避免安全隐患</w:t>
            </w:r>
          </w:p>
        </w:tc>
        <w:tc>
          <w:tcPr>
            <w:tcW w:w="736" w:type="pct"/>
            <w:tcBorders>
              <w:top w:val="nil"/>
              <w:left w:val="nil"/>
              <w:bottom w:val="single" w:sz="4" w:space="0" w:color="auto"/>
              <w:right w:val="nil"/>
            </w:tcBorders>
            <w:vAlign w:val="center"/>
          </w:tcPr>
          <w:p w14:paraId="12B6C297"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c>
          <w:tcPr>
            <w:tcW w:w="769" w:type="pct"/>
            <w:tcBorders>
              <w:top w:val="nil"/>
              <w:left w:val="nil"/>
              <w:bottom w:val="single" w:sz="4" w:space="0" w:color="auto"/>
              <w:right w:val="single" w:sz="4" w:space="0" w:color="auto"/>
            </w:tcBorders>
            <w:vAlign w:val="center"/>
          </w:tcPr>
          <w:p w14:paraId="0853D6A7"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c>
          <w:tcPr>
            <w:tcW w:w="128" w:type="pct"/>
            <w:vAlign w:val="center"/>
          </w:tcPr>
          <w:p w14:paraId="135E7633"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6C8AEDBC" w14:textId="77777777" w:rsidTr="00837C4B">
        <w:trPr>
          <w:trHeight w:val="522"/>
        </w:trPr>
        <w:tc>
          <w:tcPr>
            <w:tcW w:w="585" w:type="pct"/>
            <w:tcBorders>
              <w:top w:val="nil"/>
              <w:left w:val="single" w:sz="4" w:space="0" w:color="auto"/>
              <w:bottom w:val="single" w:sz="4" w:space="0" w:color="auto"/>
              <w:right w:val="single" w:sz="4" w:space="0" w:color="auto"/>
            </w:tcBorders>
            <w:vAlign w:val="center"/>
          </w:tcPr>
          <w:p w14:paraId="732871C4"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5</w:t>
            </w:r>
          </w:p>
        </w:tc>
        <w:tc>
          <w:tcPr>
            <w:tcW w:w="584" w:type="pct"/>
            <w:vMerge/>
            <w:tcBorders>
              <w:top w:val="nil"/>
              <w:left w:val="single" w:sz="4" w:space="0" w:color="auto"/>
              <w:bottom w:val="single" w:sz="4" w:space="0" w:color="auto"/>
              <w:right w:val="single" w:sz="4" w:space="0" w:color="auto"/>
            </w:tcBorders>
            <w:vAlign w:val="center"/>
          </w:tcPr>
          <w:p w14:paraId="71A1570C" w14:textId="77777777" w:rsidR="00837C4B" w:rsidRPr="00837C4B" w:rsidRDefault="00837C4B" w:rsidP="00837C4B">
            <w:pPr>
              <w:spacing w:line="480" w:lineRule="auto"/>
              <w:contextualSpacing/>
              <w:rPr>
                <w:rFonts w:asciiTheme="minorEastAsia" w:hAnsiTheme="minorEastAsia" w:hint="eastAsia"/>
                <w:sz w:val="24"/>
                <w:szCs w:val="24"/>
              </w:rPr>
            </w:pPr>
          </w:p>
        </w:tc>
        <w:tc>
          <w:tcPr>
            <w:tcW w:w="2197" w:type="pct"/>
            <w:tcBorders>
              <w:top w:val="nil"/>
              <w:left w:val="nil"/>
              <w:bottom w:val="single" w:sz="4" w:space="0" w:color="auto"/>
              <w:right w:val="single" w:sz="4" w:space="0" w:color="auto"/>
            </w:tcBorders>
            <w:vAlign w:val="center"/>
          </w:tcPr>
          <w:p w14:paraId="55956876"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大堂、墙面、门厅、门窗、收发室（值班室）地面清洁，整体环境良好</w:t>
            </w:r>
          </w:p>
        </w:tc>
        <w:tc>
          <w:tcPr>
            <w:tcW w:w="1505" w:type="pct"/>
            <w:gridSpan w:val="2"/>
            <w:tcBorders>
              <w:top w:val="single" w:sz="4" w:space="0" w:color="auto"/>
              <w:left w:val="nil"/>
              <w:bottom w:val="single" w:sz="4" w:space="0" w:color="auto"/>
              <w:right w:val="single" w:sz="4" w:space="0" w:color="000000"/>
            </w:tcBorders>
            <w:vAlign w:val="center"/>
          </w:tcPr>
          <w:p w14:paraId="5FD54F81"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c>
          <w:tcPr>
            <w:tcW w:w="128" w:type="pct"/>
            <w:vAlign w:val="center"/>
          </w:tcPr>
          <w:p w14:paraId="1558037F"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2369E17E" w14:textId="77777777" w:rsidTr="00837C4B">
        <w:trPr>
          <w:trHeight w:val="522"/>
        </w:trPr>
        <w:tc>
          <w:tcPr>
            <w:tcW w:w="585" w:type="pct"/>
            <w:tcBorders>
              <w:top w:val="nil"/>
              <w:left w:val="single" w:sz="4" w:space="0" w:color="auto"/>
              <w:bottom w:val="single" w:sz="4" w:space="0" w:color="auto"/>
              <w:right w:val="single" w:sz="4" w:space="0" w:color="auto"/>
            </w:tcBorders>
            <w:vAlign w:val="center"/>
          </w:tcPr>
          <w:p w14:paraId="28CF33E5"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6</w:t>
            </w:r>
          </w:p>
        </w:tc>
        <w:tc>
          <w:tcPr>
            <w:tcW w:w="584" w:type="pct"/>
            <w:vMerge/>
            <w:tcBorders>
              <w:top w:val="nil"/>
              <w:left w:val="single" w:sz="4" w:space="0" w:color="auto"/>
              <w:bottom w:val="single" w:sz="4" w:space="0" w:color="auto"/>
              <w:right w:val="single" w:sz="4" w:space="0" w:color="auto"/>
            </w:tcBorders>
            <w:vAlign w:val="center"/>
          </w:tcPr>
          <w:p w14:paraId="30068F91" w14:textId="77777777" w:rsidR="00837C4B" w:rsidRPr="00837C4B" w:rsidRDefault="00837C4B" w:rsidP="00837C4B">
            <w:pPr>
              <w:spacing w:line="480" w:lineRule="auto"/>
              <w:contextualSpacing/>
              <w:rPr>
                <w:rFonts w:asciiTheme="minorEastAsia" w:hAnsiTheme="minorEastAsia" w:hint="eastAsia"/>
                <w:sz w:val="24"/>
                <w:szCs w:val="24"/>
              </w:rPr>
            </w:pPr>
          </w:p>
        </w:tc>
        <w:tc>
          <w:tcPr>
            <w:tcW w:w="2197" w:type="pct"/>
            <w:tcBorders>
              <w:top w:val="nil"/>
              <w:left w:val="nil"/>
              <w:bottom w:val="single" w:sz="4" w:space="0" w:color="auto"/>
              <w:right w:val="single" w:sz="4" w:space="0" w:color="auto"/>
            </w:tcBorders>
            <w:vAlign w:val="center"/>
          </w:tcPr>
          <w:p w14:paraId="06BE6A12"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楼道内地面、墙面、门窗、楼梯间、楼梯扶手清洁</w:t>
            </w:r>
          </w:p>
        </w:tc>
        <w:tc>
          <w:tcPr>
            <w:tcW w:w="1505" w:type="pct"/>
            <w:gridSpan w:val="2"/>
            <w:tcBorders>
              <w:top w:val="single" w:sz="4" w:space="0" w:color="auto"/>
              <w:left w:val="nil"/>
              <w:bottom w:val="single" w:sz="4" w:space="0" w:color="auto"/>
              <w:right w:val="single" w:sz="4" w:space="0" w:color="000000"/>
            </w:tcBorders>
            <w:vAlign w:val="center"/>
          </w:tcPr>
          <w:p w14:paraId="51F7F773"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c>
          <w:tcPr>
            <w:tcW w:w="128" w:type="pct"/>
            <w:vAlign w:val="center"/>
          </w:tcPr>
          <w:p w14:paraId="30DCD87C"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6A4E7196" w14:textId="77777777" w:rsidTr="00837C4B">
        <w:trPr>
          <w:trHeight w:val="522"/>
        </w:trPr>
        <w:tc>
          <w:tcPr>
            <w:tcW w:w="585" w:type="pct"/>
            <w:tcBorders>
              <w:top w:val="nil"/>
              <w:left w:val="single" w:sz="4" w:space="0" w:color="auto"/>
              <w:bottom w:val="single" w:sz="4" w:space="0" w:color="auto"/>
              <w:right w:val="single" w:sz="4" w:space="0" w:color="auto"/>
            </w:tcBorders>
            <w:vAlign w:val="center"/>
          </w:tcPr>
          <w:p w14:paraId="2FFC6D73"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7</w:t>
            </w:r>
          </w:p>
        </w:tc>
        <w:tc>
          <w:tcPr>
            <w:tcW w:w="584" w:type="pct"/>
            <w:vMerge/>
            <w:tcBorders>
              <w:top w:val="nil"/>
              <w:left w:val="single" w:sz="4" w:space="0" w:color="auto"/>
              <w:bottom w:val="single" w:sz="4" w:space="0" w:color="auto"/>
              <w:right w:val="single" w:sz="4" w:space="0" w:color="auto"/>
            </w:tcBorders>
            <w:vAlign w:val="center"/>
          </w:tcPr>
          <w:p w14:paraId="01FFA3FB" w14:textId="77777777" w:rsidR="00837C4B" w:rsidRPr="00837C4B" w:rsidRDefault="00837C4B" w:rsidP="00837C4B">
            <w:pPr>
              <w:spacing w:line="480" w:lineRule="auto"/>
              <w:contextualSpacing/>
              <w:rPr>
                <w:rFonts w:asciiTheme="minorEastAsia" w:hAnsiTheme="minorEastAsia" w:hint="eastAsia"/>
                <w:sz w:val="24"/>
                <w:szCs w:val="24"/>
              </w:rPr>
            </w:pPr>
          </w:p>
        </w:tc>
        <w:tc>
          <w:tcPr>
            <w:tcW w:w="2197" w:type="pct"/>
            <w:tcBorders>
              <w:top w:val="nil"/>
              <w:left w:val="nil"/>
              <w:bottom w:val="single" w:sz="4" w:space="0" w:color="auto"/>
              <w:right w:val="single" w:sz="4" w:space="0" w:color="auto"/>
            </w:tcBorders>
            <w:vAlign w:val="center"/>
          </w:tcPr>
          <w:p w14:paraId="4742876F"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办公室和会议室地面、门窗、桌椅清洁，摆放整齐</w:t>
            </w:r>
          </w:p>
        </w:tc>
        <w:tc>
          <w:tcPr>
            <w:tcW w:w="1505" w:type="pct"/>
            <w:gridSpan w:val="2"/>
            <w:tcBorders>
              <w:top w:val="single" w:sz="4" w:space="0" w:color="auto"/>
              <w:left w:val="nil"/>
              <w:bottom w:val="single" w:sz="4" w:space="0" w:color="auto"/>
              <w:right w:val="single" w:sz="4" w:space="0" w:color="000000"/>
            </w:tcBorders>
            <w:vAlign w:val="center"/>
          </w:tcPr>
          <w:p w14:paraId="5E529075"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c>
          <w:tcPr>
            <w:tcW w:w="128" w:type="pct"/>
            <w:vAlign w:val="center"/>
          </w:tcPr>
          <w:p w14:paraId="207CAEE6"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4662E429" w14:textId="77777777" w:rsidTr="00837C4B">
        <w:trPr>
          <w:trHeight w:val="522"/>
        </w:trPr>
        <w:tc>
          <w:tcPr>
            <w:tcW w:w="585" w:type="pct"/>
            <w:tcBorders>
              <w:top w:val="nil"/>
              <w:left w:val="single" w:sz="4" w:space="0" w:color="auto"/>
              <w:bottom w:val="single" w:sz="4" w:space="0" w:color="auto"/>
              <w:right w:val="single" w:sz="4" w:space="0" w:color="auto"/>
            </w:tcBorders>
            <w:vAlign w:val="center"/>
          </w:tcPr>
          <w:p w14:paraId="5E6884FF"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8</w:t>
            </w:r>
          </w:p>
        </w:tc>
        <w:tc>
          <w:tcPr>
            <w:tcW w:w="584" w:type="pct"/>
            <w:vMerge/>
            <w:tcBorders>
              <w:top w:val="nil"/>
              <w:left w:val="single" w:sz="4" w:space="0" w:color="auto"/>
              <w:bottom w:val="single" w:sz="4" w:space="0" w:color="auto"/>
              <w:right w:val="single" w:sz="4" w:space="0" w:color="auto"/>
            </w:tcBorders>
            <w:vAlign w:val="center"/>
          </w:tcPr>
          <w:p w14:paraId="6AC30DFD" w14:textId="77777777" w:rsidR="00837C4B" w:rsidRPr="00837C4B" w:rsidRDefault="00837C4B" w:rsidP="00837C4B">
            <w:pPr>
              <w:spacing w:line="480" w:lineRule="auto"/>
              <w:contextualSpacing/>
              <w:rPr>
                <w:rFonts w:asciiTheme="minorEastAsia" w:hAnsiTheme="minorEastAsia" w:hint="eastAsia"/>
                <w:sz w:val="24"/>
                <w:szCs w:val="24"/>
              </w:rPr>
            </w:pPr>
          </w:p>
        </w:tc>
        <w:tc>
          <w:tcPr>
            <w:tcW w:w="2197" w:type="pct"/>
            <w:tcBorders>
              <w:top w:val="nil"/>
              <w:left w:val="nil"/>
              <w:bottom w:val="single" w:sz="4" w:space="0" w:color="auto"/>
              <w:right w:val="single" w:sz="4" w:space="0" w:color="auto"/>
            </w:tcBorders>
            <w:vAlign w:val="center"/>
          </w:tcPr>
          <w:p w14:paraId="57FC9D91"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会议室用品摆放符合要求</w:t>
            </w:r>
          </w:p>
        </w:tc>
        <w:tc>
          <w:tcPr>
            <w:tcW w:w="1505" w:type="pct"/>
            <w:gridSpan w:val="2"/>
            <w:tcBorders>
              <w:top w:val="single" w:sz="4" w:space="0" w:color="auto"/>
              <w:left w:val="nil"/>
              <w:bottom w:val="single" w:sz="4" w:space="0" w:color="auto"/>
              <w:right w:val="single" w:sz="4" w:space="0" w:color="000000"/>
            </w:tcBorders>
            <w:vAlign w:val="center"/>
          </w:tcPr>
          <w:p w14:paraId="1135AAC8"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c>
          <w:tcPr>
            <w:tcW w:w="128" w:type="pct"/>
            <w:vAlign w:val="center"/>
          </w:tcPr>
          <w:p w14:paraId="52E56BBC"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14C916A9" w14:textId="77777777" w:rsidTr="00837C4B">
        <w:trPr>
          <w:trHeight w:val="522"/>
        </w:trPr>
        <w:tc>
          <w:tcPr>
            <w:tcW w:w="585" w:type="pct"/>
            <w:tcBorders>
              <w:top w:val="nil"/>
              <w:left w:val="single" w:sz="4" w:space="0" w:color="auto"/>
              <w:bottom w:val="single" w:sz="4" w:space="0" w:color="auto"/>
              <w:right w:val="single" w:sz="4" w:space="0" w:color="auto"/>
            </w:tcBorders>
            <w:vAlign w:val="center"/>
          </w:tcPr>
          <w:p w14:paraId="5AD7E311"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lastRenderedPageBreak/>
              <w:t>9</w:t>
            </w:r>
          </w:p>
        </w:tc>
        <w:tc>
          <w:tcPr>
            <w:tcW w:w="584" w:type="pct"/>
            <w:vMerge/>
            <w:tcBorders>
              <w:top w:val="nil"/>
              <w:left w:val="single" w:sz="4" w:space="0" w:color="auto"/>
              <w:bottom w:val="single" w:sz="4" w:space="0" w:color="auto"/>
              <w:right w:val="single" w:sz="4" w:space="0" w:color="auto"/>
            </w:tcBorders>
            <w:vAlign w:val="center"/>
          </w:tcPr>
          <w:p w14:paraId="272EEBC7" w14:textId="77777777" w:rsidR="00837C4B" w:rsidRPr="00837C4B" w:rsidRDefault="00837C4B" w:rsidP="00837C4B">
            <w:pPr>
              <w:spacing w:line="480" w:lineRule="auto"/>
              <w:contextualSpacing/>
              <w:rPr>
                <w:rFonts w:asciiTheme="minorEastAsia" w:hAnsiTheme="minorEastAsia" w:hint="eastAsia"/>
                <w:sz w:val="24"/>
                <w:szCs w:val="24"/>
              </w:rPr>
            </w:pPr>
          </w:p>
        </w:tc>
        <w:tc>
          <w:tcPr>
            <w:tcW w:w="2197" w:type="pct"/>
            <w:tcBorders>
              <w:top w:val="nil"/>
              <w:left w:val="nil"/>
              <w:bottom w:val="single" w:sz="4" w:space="0" w:color="auto"/>
              <w:right w:val="single" w:sz="4" w:space="0" w:color="auto"/>
            </w:tcBorders>
            <w:vAlign w:val="center"/>
          </w:tcPr>
          <w:p w14:paraId="4E17FAA6"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卫生间保洁工作符合要求、发现跑冒滴漏及时报修</w:t>
            </w:r>
          </w:p>
        </w:tc>
        <w:tc>
          <w:tcPr>
            <w:tcW w:w="1505" w:type="pct"/>
            <w:gridSpan w:val="2"/>
            <w:tcBorders>
              <w:top w:val="single" w:sz="4" w:space="0" w:color="auto"/>
              <w:left w:val="nil"/>
              <w:bottom w:val="single" w:sz="4" w:space="0" w:color="auto"/>
              <w:right w:val="single" w:sz="4" w:space="0" w:color="000000"/>
            </w:tcBorders>
            <w:vAlign w:val="center"/>
          </w:tcPr>
          <w:p w14:paraId="08F7857B"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c>
          <w:tcPr>
            <w:tcW w:w="128" w:type="pct"/>
            <w:vAlign w:val="center"/>
          </w:tcPr>
          <w:p w14:paraId="1AC864A0"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13A264D5" w14:textId="77777777" w:rsidTr="00837C4B">
        <w:trPr>
          <w:trHeight w:val="522"/>
        </w:trPr>
        <w:tc>
          <w:tcPr>
            <w:tcW w:w="585" w:type="pct"/>
            <w:tcBorders>
              <w:top w:val="nil"/>
              <w:left w:val="single" w:sz="4" w:space="0" w:color="auto"/>
              <w:bottom w:val="single" w:sz="4" w:space="0" w:color="auto"/>
              <w:right w:val="single" w:sz="4" w:space="0" w:color="auto"/>
            </w:tcBorders>
            <w:vAlign w:val="center"/>
          </w:tcPr>
          <w:p w14:paraId="0176FE48"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10</w:t>
            </w:r>
          </w:p>
        </w:tc>
        <w:tc>
          <w:tcPr>
            <w:tcW w:w="584" w:type="pct"/>
            <w:vMerge/>
            <w:tcBorders>
              <w:top w:val="nil"/>
              <w:left w:val="single" w:sz="4" w:space="0" w:color="auto"/>
              <w:bottom w:val="single" w:sz="4" w:space="0" w:color="auto"/>
              <w:right w:val="single" w:sz="4" w:space="0" w:color="auto"/>
            </w:tcBorders>
            <w:vAlign w:val="center"/>
          </w:tcPr>
          <w:p w14:paraId="4D05BC10" w14:textId="77777777" w:rsidR="00837C4B" w:rsidRPr="00837C4B" w:rsidRDefault="00837C4B" w:rsidP="00837C4B">
            <w:pPr>
              <w:spacing w:line="480" w:lineRule="auto"/>
              <w:contextualSpacing/>
              <w:rPr>
                <w:rFonts w:asciiTheme="minorEastAsia" w:hAnsiTheme="minorEastAsia" w:hint="eastAsia"/>
                <w:sz w:val="24"/>
                <w:szCs w:val="24"/>
              </w:rPr>
            </w:pPr>
          </w:p>
        </w:tc>
        <w:tc>
          <w:tcPr>
            <w:tcW w:w="2197" w:type="pct"/>
            <w:tcBorders>
              <w:top w:val="nil"/>
              <w:left w:val="nil"/>
              <w:bottom w:val="single" w:sz="4" w:space="0" w:color="auto"/>
              <w:right w:val="single" w:sz="4" w:space="0" w:color="auto"/>
            </w:tcBorders>
            <w:vAlign w:val="center"/>
          </w:tcPr>
          <w:p w14:paraId="700C9C95"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茶水间、洗漱间地面无污物及积水</w:t>
            </w:r>
          </w:p>
        </w:tc>
        <w:tc>
          <w:tcPr>
            <w:tcW w:w="1505" w:type="pct"/>
            <w:gridSpan w:val="2"/>
            <w:tcBorders>
              <w:top w:val="single" w:sz="4" w:space="0" w:color="auto"/>
              <w:left w:val="nil"/>
              <w:bottom w:val="single" w:sz="4" w:space="0" w:color="auto"/>
              <w:right w:val="single" w:sz="4" w:space="0" w:color="000000"/>
            </w:tcBorders>
            <w:vAlign w:val="center"/>
          </w:tcPr>
          <w:p w14:paraId="2EE00594"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c>
          <w:tcPr>
            <w:tcW w:w="128" w:type="pct"/>
            <w:vAlign w:val="center"/>
          </w:tcPr>
          <w:p w14:paraId="6342C592"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463634A7" w14:textId="77777777" w:rsidTr="00837C4B">
        <w:trPr>
          <w:trHeight w:val="522"/>
        </w:trPr>
        <w:tc>
          <w:tcPr>
            <w:tcW w:w="585" w:type="pct"/>
            <w:tcBorders>
              <w:top w:val="nil"/>
              <w:left w:val="single" w:sz="4" w:space="0" w:color="auto"/>
              <w:bottom w:val="single" w:sz="4" w:space="0" w:color="auto"/>
              <w:right w:val="single" w:sz="4" w:space="0" w:color="auto"/>
            </w:tcBorders>
            <w:vAlign w:val="center"/>
          </w:tcPr>
          <w:p w14:paraId="5802FD58"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11</w:t>
            </w:r>
          </w:p>
        </w:tc>
        <w:tc>
          <w:tcPr>
            <w:tcW w:w="584" w:type="pct"/>
            <w:vMerge/>
            <w:tcBorders>
              <w:top w:val="nil"/>
              <w:left w:val="single" w:sz="4" w:space="0" w:color="auto"/>
              <w:bottom w:val="single" w:sz="4" w:space="0" w:color="auto"/>
              <w:right w:val="single" w:sz="4" w:space="0" w:color="auto"/>
            </w:tcBorders>
            <w:vAlign w:val="center"/>
          </w:tcPr>
          <w:p w14:paraId="05BDFB21" w14:textId="77777777" w:rsidR="00837C4B" w:rsidRPr="00837C4B" w:rsidRDefault="00837C4B" w:rsidP="00837C4B">
            <w:pPr>
              <w:spacing w:line="480" w:lineRule="auto"/>
              <w:contextualSpacing/>
              <w:rPr>
                <w:rFonts w:asciiTheme="minorEastAsia" w:hAnsiTheme="minorEastAsia" w:hint="eastAsia"/>
                <w:sz w:val="24"/>
                <w:szCs w:val="24"/>
              </w:rPr>
            </w:pPr>
          </w:p>
        </w:tc>
        <w:tc>
          <w:tcPr>
            <w:tcW w:w="2197" w:type="pct"/>
            <w:tcBorders>
              <w:top w:val="nil"/>
              <w:left w:val="nil"/>
              <w:bottom w:val="single" w:sz="4" w:space="0" w:color="auto"/>
              <w:right w:val="single" w:sz="4" w:space="0" w:color="auto"/>
            </w:tcBorders>
            <w:vAlign w:val="center"/>
          </w:tcPr>
          <w:p w14:paraId="6457D284"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电梯轿厢内地面、</w:t>
            </w:r>
            <w:proofErr w:type="gramStart"/>
            <w:r w:rsidRPr="00837C4B">
              <w:rPr>
                <w:rFonts w:asciiTheme="minorEastAsia" w:hAnsiTheme="minorEastAsia"/>
                <w:sz w:val="24"/>
                <w:szCs w:val="24"/>
              </w:rPr>
              <w:t>厢面清洁</w:t>
            </w:r>
            <w:proofErr w:type="gramEnd"/>
          </w:p>
        </w:tc>
        <w:tc>
          <w:tcPr>
            <w:tcW w:w="1505" w:type="pct"/>
            <w:gridSpan w:val="2"/>
            <w:tcBorders>
              <w:top w:val="single" w:sz="4" w:space="0" w:color="auto"/>
              <w:left w:val="nil"/>
              <w:bottom w:val="single" w:sz="4" w:space="0" w:color="auto"/>
              <w:right w:val="single" w:sz="4" w:space="0" w:color="000000"/>
            </w:tcBorders>
            <w:vAlign w:val="center"/>
          </w:tcPr>
          <w:p w14:paraId="1833EE44"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c>
          <w:tcPr>
            <w:tcW w:w="128" w:type="pct"/>
            <w:vAlign w:val="center"/>
          </w:tcPr>
          <w:p w14:paraId="1B487827"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2831F66C" w14:textId="77777777" w:rsidTr="00837C4B">
        <w:trPr>
          <w:trHeight w:val="522"/>
        </w:trPr>
        <w:tc>
          <w:tcPr>
            <w:tcW w:w="585" w:type="pct"/>
            <w:tcBorders>
              <w:top w:val="nil"/>
              <w:left w:val="single" w:sz="4" w:space="0" w:color="auto"/>
              <w:bottom w:val="single" w:sz="4" w:space="0" w:color="auto"/>
              <w:right w:val="single" w:sz="4" w:space="0" w:color="auto"/>
            </w:tcBorders>
            <w:vAlign w:val="center"/>
          </w:tcPr>
          <w:p w14:paraId="288EC542"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12</w:t>
            </w:r>
          </w:p>
        </w:tc>
        <w:tc>
          <w:tcPr>
            <w:tcW w:w="584" w:type="pct"/>
            <w:vMerge/>
            <w:tcBorders>
              <w:top w:val="nil"/>
              <w:left w:val="single" w:sz="4" w:space="0" w:color="auto"/>
              <w:bottom w:val="single" w:sz="4" w:space="0" w:color="auto"/>
              <w:right w:val="single" w:sz="4" w:space="0" w:color="auto"/>
            </w:tcBorders>
            <w:vAlign w:val="center"/>
          </w:tcPr>
          <w:p w14:paraId="08323F9C" w14:textId="77777777" w:rsidR="00837C4B" w:rsidRPr="00837C4B" w:rsidRDefault="00837C4B" w:rsidP="00837C4B">
            <w:pPr>
              <w:spacing w:line="480" w:lineRule="auto"/>
              <w:contextualSpacing/>
              <w:rPr>
                <w:rFonts w:asciiTheme="minorEastAsia" w:hAnsiTheme="minorEastAsia" w:hint="eastAsia"/>
                <w:sz w:val="24"/>
                <w:szCs w:val="24"/>
              </w:rPr>
            </w:pPr>
          </w:p>
        </w:tc>
        <w:tc>
          <w:tcPr>
            <w:tcW w:w="2197" w:type="pct"/>
            <w:tcBorders>
              <w:top w:val="nil"/>
              <w:left w:val="nil"/>
              <w:bottom w:val="single" w:sz="4" w:space="0" w:color="auto"/>
              <w:right w:val="single" w:sz="4" w:space="0" w:color="auto"/>
            </w:tcBorders>
            <w:vAlign w:val="center"/>
          </w:tcPr>
          <w:p w14:paraId="0ABEF3DB"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垃圾设施摆放位置统一、整洁、清理及时</w:t>
            </w:r>
          </w:p>
        </w:tc>
        <w:tc>
          <w:tcPr>
            <w:tcW w:w="1505" w:type="pct"/>
            <w:gridSpan w:val="2"/>
            <w:tcBorders>
              <w:top w:val="single" w:sz="4" w:space="0" w:color="auto"/>
              <w:left w:val="nil"/>
              <w:bottom w:val="single" w:sz="4" w:space="0" w:color="auto"/>
              <w:right w:val="single" w:sz="4" w:space="0" w:color="000000"/>
            </w:tcBorders>
            <w:vAlign w:val="center"/>
          </w:tcPr>
          <w:p w14:paraId="5A9DC42A"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c>
          <w:tcPr>
            <w:tcW w:w="128" w:type="pct"/>
            <w:vAlign w:val="center"/>
          </w:tcPr>
          <w:p w14:paraId="717B7485"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17766D64" w14:textId="77777777" w:rsidTr="00837C4B">
        <w:trPr>
          <w:trHeight w:val="522"/>
        </w:trPr>
        <w:tc>
          <w:tcPr>
            <w:tcW w:w="585" w:type="pct"/>
            <w:tcBorders>
              <w:top w:val="nil"/>
              <w:left w:val="single" w:sz="4" w:space="0" w:color="auto"/>
              <w:bottom w:val="single" w:sz="4" w:space="0" w:color="auto"/>
              <w:right w:val="single" w:sz="4" w:space="0" w:color="auto"/>
            </w:tcBorders>
            <w:vAlign w:val="center"/>
          </w:tcPr>
          <w:p w14:paraId="1FC75A7D"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13</w:t>
            </w:r>
          </w:p>
        </w:tc>
        <w:tc>
          <w:tcPr>
            <w:tcW w:w="584" w:type="pct"/>
            <w:vMerge/>
            <w:tcBorders>
              <w:top w:val="nil"/>
              <w:left w:val="single" w:sz="4" w:space="0" w:color="auto"/>
              <w:bottom w:val="single" w:sz="4" w:space="0" w:color="auto"/>
              <w:right w:val="single" w:sz="4" w:space="0" w:color="auto"/>
            </w:tcBorders>
            <w:vAlign w:val="center"/>
          </w:tcPr>
          <w:p w14:paraId="3DE72B4D" w14:textId="77777777" w:rsidR="00837C4B" w:rsidRPr="00837C4B" w:rsidRDefault="00837C4B" w:rsidP="00837C4B">
            <w:pPr>
              <w:spacing w:line="480" w:lineRule="auto"/>
              <w:contextualSpacing/>
              <w:rPr>
                <w:rFonts w:asciiTheme="minorEastAsia" w:hAnsiTheme="minorEastAsia" w:hint="eastAsia"/>
                <w:sz w:val="24"/>
                <w:szCs w:val="24"/>
              </w:rPr>
            </w:pPr>
          </w:p>
        </w:tc>
        <w:tc>
          <w:tcPr>
            <w:tcW w:w="2197" w:type="pct"/>
            <w:tcBorders>
              <w:top w:val="nil"/>
              <w:left w:val="nil"/>
              <w:bottom w:val="single" w:sz="4" w:space="0" w:color="auto"/>
              <w:right w:val="single" w:sz="4" w:space="0" w:color="auto"/>
            </w:tcBorders>
            <w:vAlign w:val="center"/>
          </w:tcPr>
          <w:p w14:paraId="68750429"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屋顶地面清洁、无积水、无垃圾</w:t>
            </w:r>
          </w:p>
        </w:tc>
        <w:tc>
          <w:tcPr>
            <w:tcW w:w="1505" w:type="pct"/>
            <w:gridSpan w:val="2"/>
            <w:tcBorders>
              <w:top w:val="single" w:sz="4" w:space="0" w:color="auto"/>
              <w:left w:val="nil"/>
              <w:bottom w:val="single" w:sz="4" w:space="0" w:color="auto"/>
              <w:right w:val="single" w:sz="4" w:space="0" w:color="000000"/>
            </w:tcBorders>
            <w:vAlign w:val="center"/>
          </w:tcPr>
          <w:p w14:paraId="6C2D74E7"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c>
          <w:tcPr>
            <w:tcW w:w="128" w:type="pct"/>
            <w:vAlign w:val="center"/>
          </w:tcPr>
          <w:p w14:paraId="26EAC438"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346554F4" w14:textId="77777777" w:rsidTr="00837C4B">
        <w:trPr>
          <w:trHeight w:val="522"/>
        </w:trPr>
        <w:tc>
          <w:tcPr>
            <w:tcW w:w="585" w:type="pct"/>
            <w:tcBorders>
              <w:top w:val="nil"/>
              <w:left w:val="single" w:sz="4" w:space="0" w:color="auto"/>
              <w:bottom w:val="single" w:sz="4" w:space="0" w:color="auto"/>
              <w:right w:val="single" w:sz="4" w:space="0" w:color="auto"/>
            </w:tcBorders>
            <w:vAlign w:val="center"/>
          </w:tcPr>
          <w:p w14:paraId="354F4F06"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14</w:t>
            </w:r>
          </w:p>
        </w:tc>
        <w:tc>
          <w:tcPr>
            <w:tcW w:w="584" w:type="pct"/>
            <w:vMerge/>
            <w:tcBorders>
              <w:top w:val="nil"/>
              <w:left w:val="single" w:sz="4" w:space="0" w:color="auto"/>
              <w:bottom w:val="single" w:sz="4" w:space="0" w:color="auto"/>
              <w:right w:val="single" w:sz="4" w:space="0" w:color="auto"/>
            </w:tcBorders>
            <w:vAlign w:val="center"/>
          </w:tcPr>
          <w:p w14:paraId="3E976DC6" w14:textId="77777777" w:rsidR="00837C4B" w:rsidRPr="00837C4B" w:rsidRDefault="00837C4B" w:rsidP="00837C4B">
            <w:pPr>
              <w:spacing w:line="480" w:lineRule="auto"/>
              <w:contextualSpacing/>
              <w:rPr>
                <w:rFonts w:asciiTheme="minorEastAsia" w:hAnsiTheme="minorEastAsia" w:hint="eastAsia"/>
                <w:sz w:val="24"/>
                <w:szCs w:val="24"/>
              </w:rPr>
            </w:pPr>
          </w:p>
        </w:tc>
        <w:tc>
          <w:tcPr>
            <w:tcW w:w="2197" w:type="pct"/>
            <w:tcBorders>
              <w:top w:val="nil"/>
              <w:left w:val="nil"/>
              <w:bottom w:val="single" w:sz="4" w:space="0" w:color="auto"/>
              <w:right w:val="single" w:sz="4" w:space="0" w:color="auto"/>
            </w:tcBorders>
            <w:vAlign w:val="center"/>
          </w:tcPr>
          <w:p w14:paraId="525B218A"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外观完好整洁，名称、门牌标志齐全</w:t>
            </w:r>
          </w:p>
        </w:tc>
        <w:tc>
          <w:tcPr>
            <w:tcW w:w="1505" w:type="pct"/>
            <w:gridSpan w:val="2"/>
            <w:tcBorders>
              <w:top w:val="single" w:sz="4" w:space="0" w:color="auto"/>
              <w:left w:val="nil"/>
              <w:bottom w:val="single" w:sz="4" w:space="0" w:color="auto"/>
              <w:right w:val="single" w:sz="4" w:space="0" w:color="000000"/>
            </w:tcBorders>
            <w:vAlign w:val="center"/>
          </w:tcPr>
          <w:p w14:paraId="0D229875"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c>
          <w:tcPr>
            <w:tcW w:w="128" w:type="pct"/>
            <w:vAlign w:val="center"/>
          </w:tcPr>
          <w:p w14:paraId="033F7482"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520590A1" w14:textId="77777777" w:rsidTr="00837C4B">
        <w:trPr>
          <w:trHeight w:val="522"/>
        </w:trPr>
        <w:tc>
          <w:tcPr>
            <w:tcW w:w="585" w:type="pct"/>
            <w:tcBorders>
              <w:top w:val="nil"/>
              <w:left w:val="single" w:sz="4" w:space="0" w:color="auto"/>
              <w:bottom w:val="single" w:sz="4" w:space="0" w:color="auto"/>
              <w:right w:val="single" w:sz="4" w:space="0" w:color="auto"/>
            </w:tcBorders>
            <w:vAlign w:val="center"/>
          </w:tcPr>
          <w:p w14:paraId="2E78D130"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15</w:t>
            </w:r>
          </w:p>
        </w:tc>
        <w:tc>
          <w:tcPr>
            <w:tcW w:w="584" w:type="pct"/>
            <w:vMerge/>
            <w:tcBorders>
              <w:top w:val="nil"/>
              <w:left w:val="single" w:sz="4" w:space="0" w:color="auto"/>
              <w:bottom w:val="single" w:sz="4" w:space="0" w:color="auto"/>
              <w:right w:val="single" w:sz="4" w:space="0" w:color="auto"/>
            </w:tcBorders>
            <w:vAlign w:val="center"/>
          </w:tcPr>
          <w:p w14:paraId="6BFDDFEC" w14:textId="77777777" w:rsidR="00837C4B" w:rsidRPr="00837C4B" w:rsidRDefault="00837C4B" w:rsidP="00837C4B">
            <w:pPr>
              <w:spacing w:line="480" w:lineRule="auto"/>
              <w:contextualSpacing/>
              <w:rPr>
                <w:rFonts w:asciiTheme="minorEastAsia" w:hAnsiTheme="minorEastAsia" w:hint="eastAsia"/>
                <w:sz w:val="24"/>
                <w:szCs w:val="24"/>
              </w:rPr>
            </w:pPr>
          </w:p>
        </w:tc>
        <w:tc>
          <w:tcPr>
            <w:tcW w:w="2197" w:type="pct"/>
            <w:tcBorders>
              <w:top w:val="nil"/>
              <w:left w:val="nil"/>
              <w:bottom w:val="single" w:sz="4" w:space="0" w:color="auto"/>
              <w:right w:val="single" w:sz="4" w:space="0" w:color="auto"/>
            </w:tcBorders>
            <w:vAlign w:val="center"/>
          </w:tcPr>
          <w:p w14:paraId="05845780"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外墙清洁，面砖、涂料等装饰材料无脱落、无污迹</w:t>
            </w:r>
          </w:p>
        </w:tc>
        <w:tc>
          <w:tcPr>
            <w:tcW w:w="1505" w:type="pct"/>
            <w:gridSpan w:val="2"/>
            <w:tcBorders>
              <w:top w:val="single" w:sz="4" w:space="0" w:color="auto"/>
              <w:left w:val="nil"/>
              <w:bottom w:val="single" w:sz="4" w:space="0" w:color="auto"/>
              <w:right w:val="single" w:sz="4" w:space="0" w:color="000000"/>
            </w:tcBorders>
            <w:vAlign w:val="center"/>
          </w:tcPr>
          <w:p w14:paraId="411D793B"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c>
          <w:tcPr>
            <w:tcW w:w="128" w:type="pct"/>
            <w:vAlign w:val="center"/>
          </w:tcPr>
          <w:p w14:paraId="22C09AF6"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3F08DAFA" w14:textId="77777777" w:rsidTr="00837C4B">
        <w:trPr>
          <w:trHeight w:val="522"/>
        </w:trPr>
        <w:tc>
          <w:tcPr>
            <w:tcW w:w="585" w:type="pct"/>
            <w:tcBorders>
              <w:top w:val="nil"/>
              <w:left w:val="single" w:sz="4" w:space="0" w:color="auto"/>
              <w:bottom w:val="single" w:sz="4" w:space="0" w:color="auto"/>
              <w:right w:val="single" w:sz="4" w:space="0" w:color="auto"/>
            </w:tcBorders>
            <w:vAlign w:val="center"/>
          </w:tcPr>
          <w:p w14:paraId="3A8A5258"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16</w:t>
            </w:r>
          </w:p>
        </w:tc>
        <w:tc>
          <w:tcPr>
            <w:tcW w:w="584" w:type="pct"/>
            <w:vMerge/>
            <w:tcBorders>
              <w:top w:val="nil"/>
              <w:left w:val="single" w:sz="4" w:space="0" w:color="auto"/>
              <w:bottom w:val="single" w:sz="4" w:space="0" w:color="auto"/>
              <w:right w:val="single" w:sz="4" w:space="0" w:color="auto"/>
            </w:tcBorders>
            <w:vAlign w:val="center"/>
          </w:tcPr>
          <w:p w14:paraId="6785DC59" w14:textId="77777777" w:rsidR="00837C4B" w:rsidRPr="00837C4B" w:rsidRDefault="00837C4B" w:rsidP="00837C4B">
            <w:pPr>
              <w:spacing w:line="480" w:lineRule="auto"/>
              <w:contextualSpacing/>
              <w:rPr>
                <w:rFonts w:asciiTheme="minorEastAsia" w:hAnsiTheme="minorEastAsia" w:hint="eastAsia"/>
                <w:sz w:val="24"/>
                <w:szCs w:val="24"/>
              </w:rPr>
            </w:pPr>
          </w:p>
        </w:tc>
        <w:tc>
          <w:tcPr>
            <w:tcW w:w="2197" w:type="pct"/>
            <w:tcBorders>
              <w:top w:val="nil"/>
              <w:left w:val="nil"/>
              <w:bottom w:val="single" w:sz="4" w:space="0" w:color="auto"/>
              <w:right w:val="single" w:sz="4" w:space="0" w:color="auto"/>
            </w:tcBorders>
            <w:vAlign w:val="center"/>
          </w:tcPr>
          <w:p w14:paraId="15632F21"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按时完成临时任务中指定区域清洁，不拖延、不敷衍</w:t>
            </w:r>
          </w:p>
        </w:tc>
        <w:tc>
          <w:tcPr>
            <w:tcW w:w="736" w:type="pct"/>
            <w:tcBorders>
              <w:top w:val="nil"/>
              <w:left w:val="nil"/>
              <w:bottom w:val="single" w:sz="4" w:space="0" w:color="auto"/>
              <w:right w:val="nil"/>
            </w:tcBorders>
            <w:vAlign w:val="center"/>
          </w:tcPr>
          <w:p w14:paraId="1913D4F1"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c>
          <w:tcPr>
            <w:tcW w:w="769" w:type="pct"/>
            <w:tcBorders>
              <w:top w:val="nil"/>
              <w:left w:val="nil"/>
              <w:bottom w:val="single" w:sz="4" w:space="0" w:color="auto"/>
              <w:right w:val="single" w:sz="4" w:space="0" w:color="auto"/>
            </w:tcBorders>
            <w:vAlign w:val="center"/>
          </w:tcPr>
          <w:p w14:paraId="28DCCDC3"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c>
          <w:tcPr>
            <w:tcW w:w="128" w:type="pct"/>
            <w:vAlign w:val="center"/>
          </w:tcPr>
          <w:p w14:paraId="39CE6BC3"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21E69EF1" w14:textId="77777777" w:rsidTr="00837C4B">
        <w:trPr>
          <w:trHeight w:val="522"/>
        </w:trPr>
        <w:tc>
          <w:tcPr>
            <w:tcW w:w="585" w:type="pct"/>
            <w:tcBorders>
              <w:top w:val="nil"/>
              <w:left w:val="single" w:sz="4" w:space="0" w:color="auto"/>
              <w:bottom w:val="single" w:sz="4" w:space="0" w:color="auto"/>
              <w:right w:val="single" w:sz="4" w:space="0" w:color="auto"/>
            </w:tcBorders>
            <w:vAlign w:val="center"/>
          </w:tcPr>
          <w:p w14:paraId="51C57911"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17</w:t>
            </w:r>
          </w:p>
        </w:tc>
        <w:tc>
          <w:tcPr>
            <w:tcW w:w="584" w:type="pct"/>
            <w:vMerge/>
            <w:tcBorders>
              <w:top w:val="nil"/>
              <w:left w:val="single" w:sz="4" w:space="0" w:color="auto"/>
              <w:bottom w:val="single" w:sz="4" w:space="0" w:color="auto"/>
              <w:right w:val="single" w:sz="4" w:space="0" w:color="auto"/>
            </w:tcBorders>
            <w:vAlign w:val="center"/>
          </w:tcPr>
          <w:p w14:paraId="1FC26F9F" w14:textId="77777777" w:rsidR="00837C4B" w:rsidRPr="00837C4B" w:rsidRDefault="00837C4B" w:rsidP="00837C4B">
            <w:pPr>
              <w:spacing w:line="480" w:lineRule="auto"/>
              <w:contextualSpacing/>
              <w:rPr>
                <w:rFonts w:asciiTheme="minorEastAsia" w:hAnsiTheme="minorEastAsia" w:hint="eastAsia"/>
                <w:sz w:val="24"/>
                <w:szCs w:val="24"/>
              </w:rPr>
            </w:pPr>
          </w:p>
        </w:tc>
        <w:tc>
          <w:tcPr>
            <w:tcW w:w="2197" w:type="pct"/>
            <w:tcBorders>
              <w:top w:val="nil"/>
              <w:left w:val="nil"/>
              <w:bottom w:val="single" w:sz="4" w:space="0" w:color="auto"/>
              <w:right w:val="single" w:sz="4" w:space="0" w:color="auto"/>
            </w:tcBorders>
            <w:vAlign w:val="center"/>
          </w:tcPr>
          <w:p w14:paraId="0140F691"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保洁工作记录记录完整，存档备查</w:t>
            </w:r>
          </w:p>
        </w:tc>
        <w:tc>
          <w:tcPr>
            <w:tcW w:w="1505" w:type="pct"/>
            <w:gridSpan w:val="2"/>
            <w:tcBorders>
              <w:top w:val="single" w:sz="4" w:space="0" w:color="auto"/>
              <w:left w:val="nil"/>
              <w:bottom w:val="single" w:sz="4" w:space="0" w:color="auto"/>
              <w:right w:val="single" w:sz="4" w:space="0" w:color="000000"/>
            </w:tcBorders>
            <w:vAlign w:val="center"/>
          </w:tcPr>
          <w:p w14:paraId="343FB6F3"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c>
          <w:tcPr>
            <w:tcW w:w="128" w:type="pct"/>
            <w:vAlign w:val="center"/>
          </w:tcPr>
          <w:p w14:paraId="0B5A4A72"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54A5BE95" w14:textId="77777777" w:rsidTr="00837C4B">
        <w:trPr>
          <w:trHeight w:val="522"/>
        </w:trPr>
        <w:tc>
          <w:tcPr>
            <w:tcW w:w="585" w:type="pct"/>
            <w:tcBorders>
              <w:top w:val="nil"/>
              <w:left w:val="single" w:sz="4" w:space="0" w:color="auto"/>
              <w:bottom w:val="single" w:sz="4" w:space="0" w:color="auto"/>
              <w:right w:val="single" w:sz="4" w:space="0" w:color="auto"/>
            </w:tcBorders>
            <w:vAlign w:val="center"/>
          </w:tcPr>
          <w:p w14:paraId="276C4321"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18</w:t>
            </w:r>
          </w:p>
        </w:tc>
        <w:tc>
          <w:tcPr>
            <w:tcW w:w="584" w:type="pct"/>
            <w:vMerge/>
            <w:tcBorders>
              <w:top w:val="nil"/>
              <w:left w:val="single" w:sz="4" w:space="0" w:color="auto"/>
              <w:bottom w:val="single" w:sz="4" w:space="0" w:color="auto"/>
              <w:right w:val="single" w:sz="4" w:space="0" w:color="auto"/>
            </w:tcBorders>
            <w:vAlign w:val="center"/>
          </w:tcPr>
          <w:p w14:paraId="7F581453" w14:textId="77777777" w:rsidR="00837C4B" w:rsidRPr="00837C4B" w:rsidRDefault="00837C4B" w:rsidP="00837C4B">
            <w:pPr>
              <w:spacing w:line="480" w:lineRule="auto"/>
              <w:contextualSpacing/>
              <w:rPr>
                <w:rFonts w:asciiTheme="minorEastAsia" w:hAnsiTheme="minorEastAsia" w:hint="eastAsia"/>
                <w:sz w:val="24"/>
                <w:szCs w:val="24"/>
              </w:rPr>
            </w:pPr>
          </w:p>
        </w:tc>
        <w:tc>
          <w:tcPr>
            <w:tcW w:w="2197" w:type="pct"/>
            <w:tcBorders>
              <w:top w:val="nil"/>
              <w:left w:val="nil"/>
              <w:bottom w:val="single" w:sz="4" w:space="0" w:color="auto"/>
              <w:right w:val="single" w:sz="4" w:space="0" w:color="auto"/>
            </w:tcBorders>
            <w:vAlign w:val="center"/>
          </w:tcPr>
          <w:p w14:paraId="7110B9B6"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垃圾分类达到标准、日产日清、定期消杀蚊虫、垃圾设施摆放统一、整洁</w:t>
            </w:r>
          </w:p>
        </w:tc>
        <w:tc>
          <w:tcPr>
            <w:tcW w:w="1505" w:type="pct"/>
            <w:gridSpan w:val="2"/>
            <w:tcBorders>
              <w:top w:val="single" w:sz="4" w:space="0" w:color="auto"/>
              <w:left w:val="nil"/>
              <w:bottom w:val="single" w:sz="4" w:space="0" w:color="auto"/>
              <w:right w:val="single" w:sz="4" w:space="0" w:color="000000"/>
            </w:tcBorders>
            <w:vAlign w:val="center"/>
          </w:tcPr>
          <w:p w14:paraId="29B15F99"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c>
          <w:tcPr>
            <w:tcW w:w="128" w:type="pct"/>
            <w:vAlign w:val="center"/>
          </w:tcPr>
          <w:p w14:paraId="14AD3A64"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48F74859" w14:textId="77777777" w:rsidTr="00837C4B">
        <w:trPr>
          <w:trHeight w:val="522"/>
        </w:trPr>
        <w:tc>
          <w:tcPr>
            <w:tcW w:w="585" w:type="pct"/>
            <w:tcBorders>
              <w:top w:val="nil"/>
              <w:left w:val="single" w:sz="4" w:space="0" w:color="auto"/>
              <w:bottom w:val="single" w:sz="4" w:space="0" w:color="auto"/>
              <w:right w:val="single" w:sz="4" w:space="0" w:color="auto"/>
            </w:tcBorders>
            <w:vAlign w:val="center"/>
          </w:tcPr>
          <w:p w14:paraId="758D3311"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19</w:t>
            </w:r>
          </w:p>
        </w:tc>
        <w:tc>
          <w:tcPr>
            <w:tcW w:w="584" w:type="pct"/>
            <w:tcBorders>
              <w:top w:val="nil"/>
              <w:left w:val="nil"/>
              <w:bottom w:val="single" w:sz="4" w:space="0" w:color="auto"/>
              <w:right w:val="single" w:sz="4" w:space="0" w:color="auto"/>
            </w:tcBorders>
            <w:noWrap/>
            <w:vAlign w:val="center"/>
          </w:tcPr>
          <w:p w14:paraId="44ED0451"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c>
          <w:tcPr>
            <w:tcW w:w="2197" w:type="pct"/>
            <w:tcBorders>
              <w:top w:val="nil"/>
              <w:left w:val="nil"/>
              <w:bottom w:val="single" w:sz="4" w:space="0" w:color="auto"/>
              <w:right w:val="single" w:sz="4" w:space="0" w:color="auto"/>
            </w:tcBorders>
            <w:vAlign w:val="center"/>
          </w:tcPr>
          <w:p w14:paraId="53CB7C0E"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按照医务室要求完成指定区域的消杀工作</w:t>
            </w:r>
          </w:p>
        </w:tc>
        <w:tc>
          <w:tcPr>
            <w:tcW w:w="736" w:type="pct"/>
            <w:tcBorders>
              <w:top w:val="nil"/>
              <w:left w:val="nil"/>
              <w:bottom w:val="single" w:sz="4" w:space="0" w:color="auto"/>
              <w:right w:val="nil"/>
            </w:tcBorders>
            <w:vAlign w:val="center"/>
          </w:tcPr>
          <w:p w14:paraId="4062FCC1"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c>
          <w:tcPr>
            <w:tcW w:w="769" w:type="pct"/>
            <w:tcBorders>
              <w:top w:val="nil"/>
              <w:left w:val="nil"/>
              <w:bottom w:val="single" w:sz="4" w:space="0" w:color="auto"/>
              <w:right w:val="single" w:sz="4" w:space="0" w:color="auto"/>
            </w:tcBorders>
            <w:vAlign w:val="center"/>
          </w:tcPr>
          <w:p w14:paraId="30873F85"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c>
          <w:tcPr>
            <w:tcW w:w="128" w:type="pct"/>
            <w:vAlign w:val="center"/>
          </w:tcPr>
          <w:p w14:paraId="4F9CAF20"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141FBBDE" w14:textId="77777777" w:rsidTr="00837C4B">
        <w:trPr>
          <w:trHeight w:val="522"/>
        </w:trPr>
        <w:tc>
          <w:tcPr>
            <w:tcW w:w="585" w:type="pct"/>
            <w:tcBorders>
              <w:top w:val="nil"/>
              <w:left w:val="single" w:sz="4" w:space="0" w:color="auto"/>
              <w:bottom w:val="single" w:sz="4" w:space="0" w:color="auto"/>
              <w:right w:val="single" w:sz="4" w:space="0" w:color="auto"/>
            </w:tcBorders>
            <w:vAlign w:val="center"/>
          </w:tcPr>
          <w:p w14:paraId="519F637C"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20</w:t>
            </w:r>
          </w:p>
        </w:tc>
        <w:tc>
          <w:tcPr>
            <w:tcW w:w="584" w:type="pct"/>
            <w:tcBorders>
              <w:top w:val="nil"/>
              <w:left w:val="nil"/>
              <w:bottom w:val="single" w:sz="4" w:space="0" w:color="auto"/>
              <w:right w:val="single" w:sz="4" w:space="0" w:color="auto"/>
            </w:tcBorders>
            <w:noWrap/>
            <w:vAlign w:val="center"/>
          </w:tcPr>
          <w:p w14:paraId="6AB86E20"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c>
          <w:tcPr>
            <w:tcW w:w="2197" w:type="pct"/>
            <w:tcBorders>
              <w:top w:val="nil"/>
              <w:left w:val="nil"/>
              <w:bottom w:val="single" w:sz="4" w:space="0" w:color="auto"/>
              <w:right w:val="single" w:sz="4" w:space="0" w:color="auto"/>
            </w:tcBorders>
            <w:vAlign w:val="center"/>
          </w:tcPr>
          <w:p w14:paraId="4065B8E9"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语言文明、态度谦和，服从学校工作安排</w:t>
            </w:r>
          </w:p>
        </w:tc>
        <w:tc>
          <w:tcPr>
            <w:tcW w:w="736" w:type="pct"/>
            <w:tcBorders>
              <w:top w:val="nil"/>
              <w:left w:val="nil"/>
              <w:bottom w:val="single" w:sz="4" w:space="0" w:color="auto"/>
              <w:right w:val="nil"/>
            </w:tcBorders>
            <w:vAlign w:val="center"/>
          </w:tcPr>
          <w:p w14:paraId="1973A314"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c>
          <w:tcPr>
            <w:tcW w:w="769" w:type="pct"/>
            <w:tcBorders>
              <w:top w:val="nil"/>
              <w:left w:val="nil"/>
              <w:bottom w:val="single" w:sz="4" w:space="0" w:color="auto"/>
              <w:right w:val="single" w:sz="4" w:space="0" w:color="auto"/>
            </w:tcBorders>
            <w:vAlign w:val="center"/>
          </w:tcPr>
          <w:p w14:paraId="04440758"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c>
          <w:tcPr>
            <w:tcW w:w="128" w:type="pct"/>
            <w:vAlign w:val="center"/>
          </w:tcPr>
          <w:p w14:paraId="40DA5C9D" w14:textId="77777777" w:rsidR="00837C4B" w:rsidRPr="00837C4B" w:rsidRDefault="00837C4B" w:rsidP="00837C4B">
            <w:pPr>
              <w:spacing w:line="480" w:lineRule="auto"/>
              <w:contextualSpacing/>
              <w:rPr>
                <w:rFonts w:asciiTheme="minorEastAsia" w:hAnsiTheme="minorEastAsia" w:hint="eastAsia"/>
                <w:sz w:val="24"/>
                <w:szCs w:val="24"/>
              </w:rPr>
            </w:pPr>
          </w:p>
        </w:tc>
      </w:tr>
      <w:tr w:rsidR="00837C4B" w:rsidRPr="00837C4B" w14:paraId="0519B8D1" w14:textId="77777777" w:rsidTr="00837C4B">
        <w:trPr>
          <w:trHeight w:val="522"/>
        </w:trPr>
        <w:tc>
          <w:tcPr>
            <w:tcW w:w="3367" w:type="pct"/>
            <w:gridSpan w:val="3"/>
            <w:tcBorders>
              <w:top w:val="single" w:sz="4" w:space="0" w:color="auto"/>
              <w:left w:val="single" w:sz="4" w:space="0" w:color="auto"/>
              <w:bottom w:val="single" w:sz="4" w:space="0" w:color="auto"/>
              <w:right w:val="single" w:sz="4" w:space="0" w:color="auto"/>
            </w:tcBorders>
            <w:noWrap/>
            <w:vAlign w:val="center"/>
          </w:tcPr>
          <w:p w14:paraId="2076FC68"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总体评分</w:t>
            </w:r>
          </w:p>
        </w:tc>
        <w:tc>
          <w:tcPr>
            <w:tcW w:w="1505" w:type="pct"/>
            <w:gridSpan w:val="2"/>
            <w:tcBorders>
              <w:top w:val="single" w:sz="4" w:space="0" w:color="auto"/>
              <w:left w:val="nil"/>
              <w:bottom w:val="single" w:sz="4" w:space="0" w:color="auto"/>
              <w:right w:val="single" w:sz="4" w:space="0" w:color="auto"/>
            </w:tcBorders>
            <w:noWrap/>
            <w:vAlign w:val="center"/>
          </w:tcPr>
          <w:p w14:paraId="0FBDE392" w14:textId="77777777"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sz w:val="24"/>
                <w:szCs w:val="24"/>
              </w:rPr>
              <w:t xml:space="preserve">　</w:t>
            </w:r>
          </w:p>
        </w:tc>
        <w:tc>
          <w:tcPr>
            <w:tcW w:w="128" w:type="pct"/>
            <w:vAlign w:val="center"/>
          </w:tcPr>
          <w:p w14:paraId="02D01DF4" w14:textId="77777777" w:rsidR="00837C4B" w:rsidRPr="00837C4B" w:rsidRDefault="00837C4B" w:rsidP="00837C4B">
            <w:pPr>
              <w:spacing w:line="480" w:lineRule="auto"/>
              <w:contextualSpacing/>
              <w:rPr>
                <w:rFonts w:asciiTheme="minorEastAsia" w:hAnsiTheme="minorEastAsia" w:hint="eastAsia"/>
                <w:sz w:val="24"/>
                <w:szCs w:val="24"/>
              </w:rPr>
            </w:pPr>
          </w:p>
        </w:tc>
      </w:tr>
    </w:tbl>
    <w:p w14:paraId="46D3CC9F"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日常过程性考核以月度为单位开展，由学校后勤服务中心负责实施，考核结果作为季度综合考核的重要依据。</w:t>
      </w:r>
    </w:p>
    <w:p w14:paraId="465DBE0D"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lastRenderedPageBreak/>
        <w:t xml:space="preserve">季度综合考核得分 = 3 </w:t>
      </w:r>
      <w:proofErr w:type="gramStart"/>
      <w:r w:rsidRPr="00837C4B">
        <w:rPr>
          <w:rFonts w:asciiTheme="minorEastAsia" w:hAnsiTheme="minorEastAsia" w:cs="仿宋_GB2312" w:hint="eastAsia"/>
          <w:sz w:val="24"/>
          <w:szCs w:val="24"/>
        </w:rPr>
        <w:t>个</w:t>
      </w:r>
      <w:proofErr w:type="gramEnd"/>
      <w:r w:rsidRPr="00837C4B">
        <w:rPr>
          <w:rFonts w:asciiTheme="minorEastAsia" w:hAnsiTheme="minorEastAsia" w:cs="仿宋_GB2312" w:hint="eastAsia"/>
          <w:sz w:val="24"/>
          <w:szCs w:val="24"/>
        </w:rPr>
        <w:t>月日常过程性考核平均分 ×60%+ 季度专项检查得分 ×40%（季度专项检查重点考核危险品摆放、卫生死角清洁、档案管理、临时保洁服务工作的完成状况）。季度考核得分≥85分：全额支付季度服务费；84 分≤季度考核得分≥70分：扣除季度服务费的 5%；季度考核得分＜70 分：扣除季度服务费的10%，并要求中标单位在15日内提交整改方案，学校跟踪整改效果。</w:t>
      </w:r>
    </w:p>
    <w:p w14:paraId="1550E286" w14:textId="77777777" w:rsidR="00837C4B" w:rsidRPr="00837C4B" w:rsidRDefault="00837C4B" w:rsidP="00837C4B">
      <w:pPr>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特殊情形扣款规则：</w:t>
      </w:r>
    </w:p>
    <w:p w14:paraId="5B0EF470"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拒不配合学校检查的，每次扣 1000 元，累计 3 次以上，扣除季度服务费的10%。</w:t>
      </w:r>
    </w:p>
    <w:p w14:paraId="70709399" w14:textId="77777777" w:rsidR="00837C4B" w:rsidRPr="00837C4B" w:rsidRDefault="00837C4B" w:rsidP="00837C4B">
      <w:pPr>
        <w:numPr>
          <w:ilvl w:val="0"/>
          <w:numId w:val="15"/>
        </w:numPr>
        <w:spacing w:line="480" w:lineRule="auto"/>
        <w:contextualSpacing/>
        <w:rPr>
          <w:rFonts w:asciiTheme="minorEastAsia" w:hAnsiTheme="minorEastAsia" w:cs="仿宋_GB2312" w:hint="eastAsia"/>
          <w:b/>
          <w:bCs/>
          <w:sz w:val="24"/>
          <w:szCs w:val="24"/>
        </w:rPr>
      </w:pPr>
      <w:r w:rsidRPr="00837C4B">
        <w:rPr>
          <w:rFonts w:asciiTheme="minorEastAsia" w:hAnsiTheme="minorEastAsia" w:cs="仿宋_GB2312" w:hint="eastAsia"/>
          <w:b/>
          <w:bCs/>
          <w:sz w:val="24"/>
          <w:szCs w:val="24"/>
        </w:rPr>
        <w:t>其他要求</w:t>
      </w:r>
    </w:p>
    <w:p w14:paraId="29DB57DC"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1、《北京市物业管理条例》第六十五条：物业服务人应当按照物业服务合同的约定提供物业服务，并且遵守下列规定：提供物业服务符合国家和本市规定的标准、规范；及时向业主、物业使用人告知安全、合理使用物业的注意事项；定期听取业主的意见和建议，接受业主监督，改进和完善服务；对违法建设、违规出租房屋、私拉电线、占用消防通道等行为进行劝阻、制止，劝阻、制止无效的，及时报告行政执法机关；发现有安全风险隐患的，及时设置警示标志，采取措施排除隐患或者向有关专业机构报告；对物业使用人违反临时管理规约、管理规约的行为进行劝阻、制止，并及时报告业主；不得泄露在物业服务活动中获取的业主信息；履行生活垃圾分类管理责任人责任，指导、监督业主和物业使用人进行生活垃圾分类；配合街道办事处、乡镇人民政府、行政执法机关和居民委员会、村民委员会做好物业管理相关工作。</w:t>
      </w:r>
    </w:p>
    <w:p w14:paraId="5EC64F63"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2、京机管发〔2020〕15号节约型机关创建评价细则：在物业管理合同中提出节能、节水、</w:t>
      </w:r>
      <w:proofErr w:type="gramStart"/>
      <w:r w:rsidRPr="00837C4B">
        <w:rPr>
          <w:rFonts w:asciiTheme="minorEastAsia" w:hAnsiTheme="minorEastAsia" w:cs="仿宋_GB2312" w:hint="eastAsia"/>
          <w:sz w:val="24"/>
          <w:szCs w:val="24"/>
        </w:rPr>
        <w:t>反食品</w:t>
      </w:r>
      <w:proofErr w:type="gramEnd"/>
      <w:r w:rsidRPr="00837C4B">
        <w:rPr>
          <w:rFonts w:asciiTheme="minorEastAsia" w:hAnsiTheme="minorEastAsia" w:cs="仿宋_GB2312" w:hint="eastAsia"/>
          <w:sz w:val="24"/>
          <w:szCs w:val="24"/>
        </w:rPr>
        <w:t>浪费、生活垃圾分类管理目标和服务要求。</w:t>
      </w:r>
    </w:p>
    <w:p w14:paraId="78E07934"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3、采购人根据项目实际需求，需要供应商提供作业设备（自有或租赁）用于物业管理服务的，可在下表中列出，举例如下：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156"/>
        <w:gridCol w:w="3156"/>
        <w:gridCol w:w="841"/>
        <w:gridCol w:w="841"/>
      </w:tblGrid>
      <w:tr w:rsidR="00837C4B" w:rsidRPr="00837C4B" w14:paraId="0EEA33CA" w14:textId="77777777" w:rsidTr="00837C4B">
        <w:trPr>
          <w:trHeight w:val="454"/>
          <w:jc w:val="center"/>
        </w:trPr>
        <w:tc>
          <w:tcPr>
            <w:tcW w:w="476" w:type="pct"/>
            <w:vAlign w:val="center"/>
          </w:tcPr>
          <w:p w14:paraId="5696C3D7" w14:textId="77777777" w:rsidR="00837C4B" w:rsidRPr="00837C4B" w:rsidRDefault="00837C4B" w:rsidP="00837C4B">
            <w:pPr>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lastRenderedPageBreak/>
              <w:t>序号</w:t>
            </w:r>
          </w:p>
        </w:tc>
        <w:tc>
          <w:tcPr>
            <w:tcW w:w="1785" w:type="pct"/>
            <w:vAlign w:val="center"/>
          </w:tcPr>
          <w:p w14:paraId="70E3E3FF" w14:textId="77777777" w:rsidR="00837C4B" w:rsidRPr="00837C4B" w:rsidRDefault="00837C4B" w:rsidP="00837C4B">
            <w:pPr>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用途</w:t>
            </w:r>
          </w:p>
        </w:tc>
        <w:tc>
          <w:tcPr>
            <w:tcW w:w="1785" w:type="pct"/>
            <w:vAlign w:val="center"/>
          </w:tcPr>
          <w:p w14:paraId="71AEA61E" w14:textId="77777777" w:rsidR="00837C4B" w:rsidRPr="00837C4B" w:rsidRDefault="00837C4B" w:rsidP="00837C4B">
            <w:pPr>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作业设备名称</w:t>
            </w:r>
          </w:p>
        </w:tc>
        <w:tc>
          <w:tcPr>
            <w:tcW w:w="476" w:type="pct"/>
            <w:vAlign w:val="center"/>
          </w:tcPr>
          <w:p w14:paraId="5427D019" w14:textId="77777777" w:rsidR="00837C4B" w:rsidRPr="00837C4B" w:rsidRDefault="00837C4B" w:rsidP="00837C4B">
            <w:pPr>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数量</w:t>
            </w:r>
          </w:p>
        </w:tc>
        <w:tc>
          <w:tcPr>
            <w:tcW w:w="476" w:type="pct"/>
            <w:vAlign w:val="center"/>
          </w:tcPr>
          <w:p w14:paraId="16672B06" w14:textId="77777777" w:rsidR="00837C4B" w:rsidRPr="00837C4B" w:rsidRDefault="00837C4B" w:rsidP="00837C4B">
            <w:pPr>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单位</w:t>
            </w:r>
          </w:p>
        </w:tc>
      </w:tr>
      <w:tr w:rsidR="00837C4B" w:rsidRPr="00837C4B" w14:paraId="7DBE469C" w14:textId="77777777" w:rsidTr="00837C4B">
        <w:trPr>
          <w:trHeight w:val="454"/>
          <w:jc w:val="center"/>
        </w:trPr>
        <w:tc>
          <w:tcPr>
            <w:tcW w:w="476" w:type="pct"/>
            <w:vAlign w:val="center"/>
          </w:tcPr>
          <w:p w14:paraId="49D17F1C" w14:textId="77777777" w:rsidR="00837C4B" w:rsidRPr="00837C4B" w:rsidRDefault="00837C4B" w:rsidP="00837C4B">
            <w:pPr>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1</w:t>
            </w:r>
          </w:p>
        </w:tc>
        <w:tc>
          <w:tcPr>
            <w:tcW w:w="1785" w:type="pct"/>
            <w:vAlign w:val="center"/>
          </w:tcPr>
          <w:p w14:paraId="05062DE4" w14:textId="77777777" w:rsidR="00837C4B" w:rsidRPr="00837C4B" w:rsidRDefault="00837C4B" w:rsidP="00837C4B">
            <w:pPr>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维修服务</w:t>
            </w:r>
          </w:p>
        </w:tc>
        <w:tc>
          <w:tcPr>
            <w:tcW w:w="1785" w:type="pct"/>
            <w:vAlign w:val="center"/>
          </w:tcPr>
          <w:p w14:paraId="591B39B3" w14:textId="77777777" w:rsidR="00837C4B" w:rsidRPr="00837C4B" w:rsidRDefault="00837C4B" w:rsidP="00837C4B">
            <w:pPr>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维修人员基本工具</w:t>
            </w:r>
          </w:p>
        </w:tc>
        <w:tc>
          <w:tcPr>
            <w:tcW w:w="476" w:type="pct"/>
            <w:vAlign w:val="center"/>
          </w:tcPr>
          <w:p w14:paraId="048178E0" w14:textId="77777777" w:rsidR="00837C4B" w:rsidRPr="00837C4B" w:rsidRDefault="00837C4B" w:rsidP="00837C4B">
            <w:pPr>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3</w:t>
            </w:r>
          </w:p>
        </w:tc>
        <w:tc>
          <w:tcPr>
            <w:tcW w:w="476" w:type="pct"/>
            <w:vAlign w:val="center"/>
          </w:tcPr>
          <w:p w14:paraId="7606CB9D" w14:textId="77777777" w:rsidR="00837C4B" w:rsidRPr="00837C4B" w:rsidRDefault="00837C4B" w:rsidP="00837C4B">
            <w:pPr>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套</w:t>
            </w:r>
          </w:p>
        </w:tc>
      </w:tr>
      <w:tr w:rsidR="00837C4B" w:rsidRPr="00837C4B" w14:paraId="14330C59" w14:textId="77777777" w:rsidTr="00837C4B">
        <w:trPr>
          <w:trHeight w:val="434"/>
          <w:jc w:val="center"/>
        </w:trPr>
        <w:tc>
          <w:tcPr>
            <w:tcW w:w="476" w:type="pct"/>
            <w:vAlign w:val="center"/>
          </w:tcPr>
          <w:p w14:paraId="07A7C330" w14:textId="77777777" w:rsidR="00837C4B" w:rsidRPr="00837C4B" w:rsidRDefault="00837C4B" w:rsidP="00837C4B">
            <w:pPr>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2</w:t>
            </w:r>
          </w:p>
        </w:tc>
        <w:tc>
          <w:tcPr>
            <w:tcW w:w="1785" w:type="pct"/>
            <w:vAlign w:val="center"/>
          </w:tcPr>
          <w:p w14:paraId="49F7CD4C" w14:textId="77777777" w:rsidR="00837C4B" w:rsidRPr="00837C4B" w:rsidRDefault="00837C4B" w:rsidP="00837C4B">
            <w:pPr>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保洁服务</w:t>
            </w:r>
          </w:p>
        </w:tc>
        <w:tc>
          <w:tcPr>
            <w:tcW w:w="1785" w:type="pct"/>
            <w:vAlign w:val="center"/>
          </w:tcPr>
          <w:p w14:paraId="428BB3AD" w14:textId="77777777" w:rsidR="00837C4B" w:rsidRPr="00837C4B" w:rsidRDefault="00837C4B" w:rsidP="00837C4B">
            <w:pPr>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保洁工具及耗材</w:t>
            </w:r>
          </w:p>
        </w:tc>
        <w:tc>
          <w:tcPr>
            <w:tcW w:w="476" w:type="pct"/>
            <w:vAlign w:val="center"/>
          </w:tcPr>
          <w:p w14:paraId="0478D03D" w14:textId="77777777" w:rsidR="00837C4B" w:rsidRPr="00837C4B" w:rsidRDefault="00837C4B" w:rsidP="00837C4B">
            <w:pPr>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1</w:t>
            </w:r>
          </w:p>
        </w:tc>
        <w:tc>
          <w:tcPr>
            <w:tcW w:w="476" w:type="pct"/>
            <w:vAlign w:val="center"/>
          </w:tcPr>
          <w:p w14:paraId="29D96637" w14:textId="77777777" w:rsidR="00837C4B" w:rsidRPr="00837C4B" w:rsidRDefault="00837C4B" w:rsidP="00837C4B">
            <w:pPr>
              <w:spacing w:line="480" w:lineRule="auto"/>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年</w:t>
            </w:r>
          </w:p>
        </w:tc>
      </w:tr>
      <w:tr w:rsidR="00837C4B" w:rsidRPr="00837C4B" w14:paraId="3A17253D" w14:textId="77777777" w:rsidTr="00837C4B">
        <w:trPr>
          <w:trHeight w:val="454"/>
          <w:jc w:val="center"/>
        </w:trPr>
        <w:tc>
          <w:tcPr>
            <w:tcW w:w="476" w:type="pct"/>
            <w:vAlign w:val="center"/>
          </w:tcPr>
          <w:p w14:paraId="056D66F0"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p>
        </w:tc>
        <w:tc>
          <w:tcPr>
            <w:tcW w:w="1785" w:type="pct"/>
            <w:vAlign w:val="center"/>
          </w:tcPr>
          <w:p w14:paraId="5112A5EE"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p>
        </w:tc>
        <w:tc>
          <w:tcPr>
            <w:tcW w:w="1785" w:type="pct"/>
            <w:vAlign w:val="center"/>
          </w:tcPr>
          <w:p w14:paraId="537483C3"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p>
        </w:tc>
        <w:tc>
          <w:tcPr>
            <w:tcW w:w="476" w:type="pct"/>
            <w:vAlign w:val="center"/>
          </w:tcPr>
          <w:p w14:paraId="37EFA3AF"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p>
        </w:tc>
        <w:tc>
          <w:tcPr>
            <w:tcW w:w="476" w:type="pct"/>
            <w:vAlign w:val="center"/>
          </w:tcPr>
          <w:p w14:paraId="7F67543A"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p>
        </w:tc>
      </w:tr>
    </w:tbl>
    <w:p w14:paraId="02C26A1C" w14:textId="75023618"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注：采购人已无偿提供的作业设备，不在此重复要求。</w:t>
      </w:r>
    </w:p>
    <w:p w14:paraId="776D5477"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4、采购人提供供应商使用的场地、设施、设备、材料等</w:t>
      </w:r>
    </w:p>
    <w:p w14:paraId="384E3E16"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如采购人拥有与物业管理服务有关的且可以无偿提供给供应商在本项目中使用的设施、设备、材料、场地等，可在此列明。例如：</w:t>
      </w:r>
    </w:p>
    <w:p w14:paraId="2CB0AF48"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采购人可提供的综合服务办公室1间；保洁杂物间1间。</w:t>
      </w:r>
    </w:p>
    <w:p w14:paraId="1141161B"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采购人可提供的食堂，餐费由供应商自理；</w:t>
      </w:r>
    </w:p>
    <w:p w14:paraId="08F9BF16"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采购人可提供值班临时休息房间8间、房间内配置照明、电源及冬季供暖暖气；</w:t>
      </w:r>
    </w:p>
    <w:p w14:paraId="70246816"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采购人可提供零星维修材料，根据实际需求由采购人购买；</w:t>
      </w:r>
    </w:p>
    <w:p w14:paraId="3FB9FD91"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采购人提供园区内教学、办公、住宿、餐饮、实训等多种功能区域的配套水电暖、特种设备、管网线路等设施设备。</w:t>
      </w:r>
    </w:p>
    <w:p w14:paraId="5D417AF7"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供应商应当承担除以上所列场地、设施、设备、材料外，与物业管理服务有关的其他场地、设施、设备、材料等。</w:t>
      </w:r>
    </w:p>
    <w:p w14:paraId="34174706"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5、需要说明的其他事项</w:t>
      </w:r>
    </w:p>
    <w:p w14:paraId="7C0C7D3B"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（1）零星维修材料费用</w:t>
      </w:r>
    </w:p>
    <w:p w14:paraId="062D284A"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涉及以下情形的，相关费用包含在物业管理服务采购合同金额之内，由供应商承担：_维修人员基本工具_（明确涉及的零星维修材料以及关于费用方面的规定）。</w:t>
      </w:r>
    </w:p>
    <w:p w14:paraId="0D6F4912"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涉及以下情形的，由采购人承担：__维修零配件、耗材_（明确涉及的零星维修材料以及关于费用方面的规定）。</w:t>
      </w:r>
    </w:p>
    <w:p w14:paraId="0152F522"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lastRenderedPageBreak/>
        <w:t>（2）低值易耗品费用</w:t>
      </w:r>
    </w:p>
    <w:p w14:paraId="6692D8AA" w14:textId="77777777" w:rsidR="00837C4B" w:rsidRPr="00837C4B" w:rsidRDefault="00837C4B" w:rsidP="00837C4B">
      <w:pPr>
        <w:spacing w:line="480" w:lineRule="auto"/>
        <w:ind w:firstLineChars="200" w:firstLine="480"/>
        <w:contextualSpacing/>
        <w:rPr>
          <w:rFonts w:asciiTheme="minorEastAsia" w:hAnsiTheme="minorEastAsia" w:cs="仿宋_GB2312" w:hint="eastAsia"/>
          <w:sz w:val="24"/>
          <w:szCs w:val="24"/>
        </w:rPr>
      </w:pPr>
      <w:r w:rsidRPr="00837C4B">
        <w:rPr>
          <w:rFonts w:asciiTheme="minorEastAsia" w:hAnsiTheme="minorEastAsia" w:cs="仿宋_GB2312" w:hint="eastAsia"/>
          <w:sz w:val="24"/>
          <w:szCs w:val="24"/>
        </w:rPr>
        <w:t>涉及以下情形的，相关费用包含在物业管理服务采购合同金额之内，由供应商承担：__保洁工具及保洁耗材__（明确涉及的环境维护、绿化养护等服务中需要的低值易耗品以及关于费用方面的规定）。</w:t>
      </w:r>
    </w:p>
    <w:p w14:paraId="4DDC507E" w14:textId="70E23E69" w:rsidR="00837C4B" w:rsidRPr="00837C4B" w:rsidRDefault="00837C4B" w:rsidP="00837C4B">
      <w:pPr>
        <w:spacing w:line="480" w:lineRule="auto"/>
        <w:contextualSpacing/>
        <w:rPr>
          <w:rFonts w:asciiTheme="minorEastAsia" w:hAnsiTheme="minorEastAsia" w:hint="eastAsia"/>
          <w:sz w:val="24"/>
          <w:szCs w:val="24"/>
        </w:rPr>
      </w:pPr>
      <w:r w:rsidRPr="00837C4B">
        <w:rPr>
          <w:rFonts w:asciiTheme="minorEastAsia" w:hAnsiTheme="minorEastAsia" w:cs="仿宋_GB2312" w:hint="eastAsia"/>
          <w:sz w:val="24"/>
          <w:szCs w:val="24"/>
        </w:rPr>
        <w:t>涉及以下情形的，由采购人承担：____无_____（明确涉及的环境维护、绿化养护等服务中需要的低值易耗品以及关于费用方面的规定）。</w:t>
      </w:r>
    </w:p>
    <w:p w14:paraId="1808DEA6" w14:textId="77777777" w:rsidR="00837C4B" w:rsidRPr="00837C4B" w:rsidRDefault="00837C4B" w:rsidP="00837C4B">
      <w:pPr>
        <w:spacing w:line="480" w:lineRule="auto"/>
        <w:ind w:firstLineChars="200" w:firstLine="482"/>
        <w:contextualSpacing/>
        <w:jc w:val="center"/>
        <w:rPr>
          <w:rFonts w:asciiTheme="minorEastAsia" w:hAnsiTheme="minorEastAsia" w:cs="等线 Light" w:hint="eastAsia"/>
          <w:b/>
          <w:bCs/>
          <w:sz w:val="24"/>
          <w:szCs w:val="24"/>
        </w:rPr>
      </w:pPr>
      <w:r w:rsidRPr="00837C4B">
        <w:rPr>
          <w:rFonts w:asciiTheme="minorEastAsia" w:hAnsiTheme="minorEastAsia" w:cs="等线 Light" w:hint="eastAsia"/>
          <w:b/>
          <w:bCs/>
          <w:sz w:val="24"/>
          <w:szCs w:val="24"/>
        </w:rPr>
        <w:t>政策性采购需求</w:t>
      </w:r>
    </w:p>
    <w:p w14:paraId="180F6460" w14:textId="3281408D" w:rsidR="00837C4B" w:rsidRPr="00837C4B" w:rsidRDefault="00837C4B" w:rsidP="00837C4B">
      <w:pPr>
        <w:spacing w:line="480" w:lineRule="auto"/>
        <w:ind w:firstLineChars="200" w:firstLine="480"/>
        <w:contextualSpacing/>
        <w:rPr>
          <w:rFonts w:asciiTheme="minorEastAsia" w:hAnsiTheme="minorEastAsia" w:cs="等线 Light" w:hint="eastAsia"/>
          <w:sz w:val="24"/>
          <w:szCs w:val="24"/>
        </w:rPr>
      </w:pPr>
      <w:r w:rsidRPr="00837C4B">
        <w:rPr>
          <w:rFonts w:asciiTheme="minorEastAsia" w:hAnsiTheme="minorEastAsia" w:cs="等线 Light" w:hint="eastAsia"/>
          <w:sz w:val="24"/>
          <w:szCs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218A712C" w14:textId="77777777" w:rsidR="00837C4B" w:rsidRPr="00837C4B" w:rsidRDefault="00837C4B" w:rsidP="00837C4B">
      <w:pPr>
        <w:spacing w:line="480" w:lineRule="auto"/>
        <w:ind w:firstLine="640"/>
        <w:contextualSpacing/>
        <w:rPr>
          <w:rFonts w:asciiTheme="minorEastAsia" w:hAnsiTheme="minorEastAsia" w:cs="等线 Light" w:hint="eastAsia"/>
          <w:kern w:val="0"/>
          <w:sz w:val="24"/>
          <w:szCs w:val="24"/>
          <w:lang w:bidi="ar"/>
        </w:rPr>
      </w:pPr>
      <w:r w:rsidRPr="00837C4B">
        <w:rPr>
          <w:rFonts w:asciiTheme="minorEastAsia" w:hAnsiTheme="minorEastAsia" w:cs="等线 Light" w:hint="eastAsia"/>
          <w:kern w:val="0"/>
          <w:sz w:val="24"/>
          <w:szCs w:val="24"/>
          <w:lang w:bidi="ar"/>
        </w:rPr>
        <w:t>为深入贯彻落实中共中央办公厅、国务院办公厅《关于健全社会信用体系的意见》，进一步推动</w:t>
      </w:r>
      <w:r w:rsidRPr="00837C4B">
        <w:rPr>
          <w:rFonts w:asciiTheme="minorEastAsia" w:hAnsiTheme="minorEastAsia" w:cs="等线 Light" w:hint="eastAsia"/>
          <w:color w:val="232930"/>
          <w:sz w:val="24"/>
          <w:szCs w:val="24"/>
          <w:shd w:val="clear" w:color="auto" w:fill="FFFFFF"/>
          <w:lang w:bidi="ar"/>
        </w:rPr>
        <w:t>《财政部关于在政府采购活动中查询及使用信用记录有关问题的通知》（财库〔2016〕125号）《国务院关于印发社会信用体系建设规划纲要（2014—2020年）的通知》（国发〔2014〕21号）《关于对重大税收违法案件当事人实施联合惩戒措施的合作备忘录》（</w:t>
      </w:r>
      <w:proofErr w:type="gramStart"/>
      <w:r w:rsidRPr="00837C4B">
        <w:rPr>
          <w:rFonts w:asciiTheme="minorEastAsia" w:hAnsiTheme="minorEastAsia" w:cs="等线 Light" w:hint="eastAsia"/>
          <w:color w:val="232930"/>
          <w:sz w:val="24"/>
          <w:szCs w:val="24"/>
          <w:shd w:val="clear" w:color="auto" w:fill="FFFFFF"/>
          <w:lang w:bidi="ar"/>
        </w:rPr>
        <w:t>发改财金</w:t>
      </w:r>
      <w:proofErr w:type="gramEnd"/>
      <w:r w:rsidRPr="00837C4B">
        <w:rPr>
          <w:rFonts w:asciiTheme="minorEastAsia" w:hAnsiTheme="minorEastAsia" w:cs="等线 Light" w:hint="eastAsia"/>
          <w:color w:val="232930"/>
          <w:sz w:val="24"/>
          <w:szCs w:val="24"/>
          <w:shd w:val="clear" w:color="auto" w:fill="FFFFFF"/>
          <w:lang w:bidi="ar"/>
        </w:rPr>
        <w:t>〔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w:t>
      </w:r>
      <w:r w:rsidRPr="00837C4B">
        <w:rPr>
          <w:rFonts w:asciiTheme="minorEastAsia" w:hAnsiTheme="minorEastAsia" w:cs="等线 Light" w:hint="eastAsia"/>
          <w:kern w:val="0"/>
          <w:sz w:val="24"/>
          <w:szCs w:val="24"/>
          <w:lang w:bidi="ar"/>
        </w:rPr>
        <w:t>《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57246499" w14:textId="77777777" w:rsidR="00837C4B" w:rsidRPr="00837C4B" w:rsidRDefault="00837C4B" w:rsidP="00837C4B">
      <w:pPr>
        <w:spacing w:line="480" w:lineRule="auto"/>
        <w:ind w:firstLineChars="131" w:firstLine="314"/>
        <w:contextualSpacing/>
        <w:rPr>
          <w:rFonts w:asciiTheme="minorEastAsia" w:hAnsiTheme="minorEastAsia" w:cs="等线 Light" w:hint="eastAsia"/>
          <w:kern w:val="0"/>
          <w:sz w:val="24"/>
          <w:szCs w:val="24"/>
          <w:lang w:bidi="ar"/>
        </w:rPr>
      </w:pPr>
      <w:r w:rsidRPr="00837C4B">
        <w:rPr>
          <w:rFonts w:asciiTheme="minorEastAsia" w:hAnsiTheme="minorEastAsia" w:cs="等线 Light" w:hint="eastAsia"/>
          <w:kern w:val="0"/>
          <w:sz w:val="24"/>
          <w:szCs w:val="24"/>
          <w:lang w:bidi="ar"/>
        </w:rPr>
        <w:t>1.在招标（交易发起）文件规定的投标（交易响应）截止日起的投标（交易响应）</w:t>
      </w:r>
      <w:r w:rsidRPr="00837C4B">
        <w:rPr>
          <w:rFonts w:asciiTheme="minorEastAsia" w:hAnsiTheme="minorEastAsia" w:cs="等线 Light" w:hint="eastAsia"/>
          <w:kern w:val="0"/>
          <w:sz w:val="24"/>
          <w:szCs w:val="24"/>
          <w:lang w:bidi="ar"/>
        </w:rPr>
        <w:lastRenderedPageBreak/>
        <w:t>有效期内撤销其投标（交易响应）的；</w:t>
      </w:r>
    </w:p>
    <w:p w14:paraId="2A342397" w14:textId="77777777" w:rsidR="00837C4B" w:rsidRPr="00837C4B" w:rsidRDefault="00837C4B" w:rsidP="00837C4B">
      <w:pPr>
        <w:spacing w:line="480" w:lineRule="auto"/>
        <w:ind w:firstLineChars="131" w:firstLine="314"/>
        <w:contextualSpacing/>
        <w:rPr>
          <w:rFonts w:asciiTheme="minorEastAsia" w:hAnsiTheme="minorEastAsia" w:cs="等线 Light" w:hint="eastAsia"/>
          <w:kern w:val="0"/>
          <w:sz w:val="24"/>
          <w:szCs w:val="24"/>
          <w:lang w:bidi="ar"/>
        </w:rPr>
      </w:pPr>
      <w:r w:rsidRPr="00837C4B">
        <w:rPr>
          <w:rFonts w:asciiTheme="minorEastAsia" w:hAnsiTheme="minorEastAsia" w:cs="等线 Light" w:hint="eastAsia"/>
          <w:kern w:val="0"/>
          <w:sz w:val="24"/>
          <w:szCs w:val="24"/>
          <w:lang w:bidi="ar"/>
        </w:rPr>
        <w:t>2.因供应商自身原因或其他客观情况造成合同履约超期，或经过采购人催告后仍故意或拒绝履行合同义务的；</w:t>
      </w:r>
    </w:p>
    <w:p w14:paraId="2D4621D0" w14:textId="77777777" w:rsidR="00837C4B" w:rsidRPr="00837C4B" w:rsidRDefault="00837C4B" w:rsidP="00837C4B">
      <w:pPr>
        <w:spacing w:line="480" w:lineRule="auto"/>
        <w:ind w:firstLineChars="131" w:firstLine="314"/>
        <w:contextualSpacing/>
        <w:rPr>
          <w:rFonts w:asciiTheme="minorEastAsia" w:hAnsiTheme="minorEastAsia" w:cs="等线 Light" w:hint="eastAsia"/>
          <w:kern w:val="0"/>
          <w:sz w:val="24"/>
          <w:szCs w:val="24"/>
          <w:lang w:bidi="ar"/>
        </w:rPr>
      </w:pPr>
      <w:r w:rsidRPr="00837C4B">
        <w:rPr>
          <w:rFonts w:asciiTheme="minorEastAsia" w:hAnsiTheme="minorEastAsia" w:cs="等线 Light" w:hint="eastAsia"/>
          <w:kern w:val="0"/>
          <w:sz w:val="24"/>
          <w:szCs w:val="24"/>
          <w:lang w:bidi="ar"/>
        </w:rPr>
        <w:t>3.因</w:t>
      </w:r>
      <w:proofErr w:type="gramStart"/>
      <w:r w:rsidRPr="00837C4B">
        <w:rPr>
          <w:rFonts w:asciiTheme="minorEastAsia" w:hAnsiTheme="minorEastAsia" w:cs="等线 Light" w:hint="eastAsia"/>
          <w:kern w:val="0"/>
          <w:sz w:val="24"/>
          <w:szCs w:val="24"/>
          <w:lang w:bidi="ar"/>
        </w:rPr>
        <w:t>供应商其自身</w:t>
      </w:r>
      <w:proofErr w:type="gramEnd"/>
      <w:r w:rsidRPr="00837C4B">
        <w:rPr>
          <w:rFonts w:asciiTheme="minorEastAsia" w:hAnsiTheme="minorEastAsia" w:cs="等线 Light" w:hint="eastAsia"/>
          <w:kern w:val="0"/>
          <w:sz w:val="24"/>
          <w:szCs w:val="24"/>
          <w:lang w:bidi="ar"/>
        </w:rPr>
        <w:t>严重或持续的履约缺陷，导致合同被提前终止、索赔或其他类似制裁的；</w:t>
      </w:r>
    </w:p>
    <w:p w14:paraId="768BE6C0" w14:textId="77777777" w:rsidR="00837C4B" w:rsidRPr="00837C4B" w:rsidRDefault="00837C4B" w:rsidP="00837C4B">
      <w:pPr>
        <w:spacing w:line="480" w:lineRule="auto"/>
        <w:ind w:firstLineChars="131" w:firstLine="314"/>
        <w:contextualSpacing/>
        <w:rPr>
          <w:rFonts w:asciiTheme="minorEastAsia" w:hAnsiTheme="minorEastAsia" w:cs="等线 Light" w:hint="eastAsia"/>
          <w:kern w:val="0"/>
          <w:sz w:val="24"/>
          <w:szCs w:val="24"/>
          <w:lang w:bidi="ar"/>
        </w:rPr>
      </w:pPr>
      <w:r w:rsidRPr="00837C4B">
        <w:rPr>
          <w:rFonts w:asciiTheme="minorEastAsia" w:hAnsiTheme="minorEastAsia" w:cs="等线 Light" w:hint="eastAsia"/>
          <w:kern w:val="0"/>
          <w:sz w:val="24"/>
          <w:szCs w:val="24"/>
          <w:lang w:bidi="ar"/>
        </w:rPr>
        <w:t>4.存在拖欠工资的；</w:t>
      </w:r>
    </w:p>
    <w:p w14:paraId="70204ACF" w14:textId="77777777" w:rsidR="00837C4B" w:rsidRPr="00837C4B" w:rsidRDefault="00837C4B" w:rsidP="00837C4B">
      <w:pPr>
        <w:spacing w:line="480" w:lineRule="auto"/>
        <w:ind w:firstLineChars="131" w:firstLine="314"/>
        <w:contextualSpacing/>
        <w:rPr>
          <w:rFonts w:asciiTheme="minorEastAsia" w:hAnsiTheme="minorEastAsia" w:cs="等线 Light" w:hint="eastAsia"/>
          <w:kern w:val="0"/>
          <w:sz w:val="24"/>
          <w:szCs w:val="24"/>
          <w:lang w:bidi="ar"/>
        </w:rPr>
      </w:pPr>
      <w:r w:rsidRPr="00837C4B">
        <w:rPr>
          <w:rFonts w:asciiTheme="minorEastAsia" w:hAnsiTheme="minorEastAsia" w:cs="等线 Light" w:hint="eastAsia"/>
          <w:kern w:val="0"/>
          <w:sz w:val="24"/>
          <w:szCs w:val="24"/>
          <w:lang w:bidi="ar"/>
        </w:rPr>
        <w:t>5.存在《京津冀政府采购负面行为清单》（</w:t>
      </w:r>
      <w:proofErr w:type="gramStart"/>
      <w:r w:rsidRPr="00837C4B">
        <w:rPr>
          <w:rFonts w:asciiTheme="minorEastAsia" w:hAnsiTheme="minorEastAsia" w:cs="等线 Light" w:hint="eastAsia"/>
          <w:kern w:val="0"/>
          <w:sz w:val="24"/>
          <w:szCs w:val="24"/>
          <w:lang w:bidi="ar"/>
        </w:rPr>
        <w:t>冀财采〔2024〕</w:t>
      </w:r>
      <w:proofErr w:type="gramEnd"/>
      <w:r w:rsidRPr="00837C4B">
        <w:rPr>
          <w:rFonts w:asciiTheme="minorEastAsia" w:hAnsiTheme="minorEastAsia" w:cs="等线 Light" w:hint="eastAsia"/>
          <w:kern w:val="0"/>
          <w:sz w:val="24"/>
          <w:szCs w:val="24"/>
          <w:lang w:bidi="ar"/>
        </w:rPr>
        <w:t>18号）规定的供应商负面行为的：</w:t>
      </w:r>
    </w:p>
    <w:p w14:paraId="21E2D92B" w14:textId="77777777" w:rsidR="00837C4B" w:rsidRPr="00837C4B" w:rsidRDefault="00837C4B" w:rsidP="00837C4B">
      <w:pPr>
        <w:spacing w:line="480" w:lineRule="auto"/>
        <w:ind w:firstLineChars="131" w:firstLine="314"/>
        <w:contextualSpacing/>
        <w:rPr>
          <w:rFonts w:asciiTheme="minorEastAsia" w:hAnsiTheme="minorEastAsia" w:cs="等线 Light" w:hint="eastAsia"/>
          <w:kern w:val="0"/>
          <w:sz w:val="24"/>
          <w:szCs w:val="24"/>
          <w:lang w:bidi="ar"/>
        </w:rPr>
      </w:pPr>
      <w:r w:rsidRPr="00837C4B">
        <w:rPr>
          <w:rFonts w:asciiTheme="minorEastAsia" w:hAnsiTheme="minorEastAsia" w:cs="等线 Light" w:hint="eastAsia"/>
          <w:kern w:val="0"/>
          <w:sz w:val="24"/>
          <w:szCs w:val="24"/>
          <w:lang w:bidi="ar"/>
        </w:rPr>
        <w:t>（1）具有关联或存在利益冲突的供应商违规参加同一政府采购项目；</w:t>
      </w:r>
    </w:p>
    <w:p w14:paraId="16B204BD" w14:textId="77777777" w:rsidR="00837C4B" w:rsidRPr="00837C4B" w:rsidRDefault="00837C4B" w:rsidP="00837C4B">
      <w:pPr>
        <w:spacing w:line="480" w:lineRule="auto"/>
        <w:ind w:firstLineChars="131" w:firstLine="314"/>
        <w:contextualSpacing/>
        <w:rPr>
          <w:rFonts w:asciiTheme="minorEastAsia" w:hAnsiTheme="minorEastAsia" w:cs="等线 Light" w:hint="eastAsia"/>
          <w:kern w:val="0"/>
          <w:sz w:val="24"/>
          <w:szCs w:val="24"/>
          <w:lang w:bidi="ar"/>
        </w:rPr>
      </w:pPr>
      <w:r w:rsidRPr="00837C4B">
        <w:rPr>
          <w:rFonts w:asciiTheme="minorEastAsia" w:hAnsiTheme="minorEastAsia" w:cs="等线 Light" w:hint="eastAsia"/>
          <w:kern w:val="0"/>
          <w:sz w:val="24"/>
          <w:szCs w:val="24"/>
          <w:lang w:bidi="ar"/>
        </w:rPr>
        <w:t>（2）供应商不公平竞争；</w:t>
      </w:r>
    </w:p>
    <w:p w14:paraId="466C9064" w14:textId="77777777" w:rsidR="00837C4B" w:rsidRPr="00837C4B" w:rsidRDefault="00837C4B" w:rsidP="00837C4B">
      <w:pPr>
        <w:spacing w:line="480" w:lineRule="auto"/>
        <w:ind w:firstLineChars="131" w:firstLine="314"/>
        <w:contextualSpacing/>
        <w:rPr>
          <w:rFonts w:asciiTheme="minorEastAsia" w:hAnsiTheme="minorEastAsia" w:cs="等线 Light" w:hint="eastAsia"/>
          <w:kern w:val="0"/>
          <w:sz w:val="24"/>
          <w:szCs w:val="24"/>
          <w:lang w:bidi="ar"/>
        </w:rPr>
      </w:pPr>
      <w:r w:rsidRPr="00837C4B">
        <w:rPr>
          <w:rFonts w:asciiTheme="minorEastAsia" w:hAnsiTheme="minorEastAsia" w:cs="等线 Light" w:hint="eastAsia"/>
          <w:kern w:val="0"/>
          <w:sz w:val="24"/>
          <w:szCs w:val="24"/>
          <w:lang w:bidi="ar"/>
        </w:rPr>
        <w:t>（3）供应商恶意串通；</w:t>
      </w:r>
    </w:p>
    <w:p w14:paraId="4DEC1BFA" w14:textId="77777777" w:rsidR="00837C4B" w:rsidRPr="00837C4B" w:rsidRDefault="00837C4B" w:rsidP="00837C4B">
      <w:pPr>
        <w:spacing w:line="480" w:lineRule="auto"/>
        <w:ind w:firstLineChars="131" w:firstLine="314"/>
        <w:contextualSpacing/>
        <w:rPr>
          <w:rFonts w:asciiTheme="minorEastAsia" w:hAnsiTheme="minorEastAsia" w:cs="等线 Light" w:hint="eastAsia"/>
          <w:kern w:val="0"/>
          <w:sz w:val="24"/>
          <w:szCs w:val="24"/>
          <w:lang w:bidi="ar"/>
        </w:rPr>
      </w:pPr>
      <w:r w:rsidRPr="00837C4B">
        <w:rPr>
          <w:rFonts w:asciiTheme="minorEastAsia" w:hAnsiTheme="minorEastAsia" w:cs="等线 Light" w:hint="eastAsia"/>
          <w:kern w:val="0"/>
          <w:sz w:val="24"/>
          <w:szCs w:val="24"/>
          <w:lang w:bidi="ar"/>
        </w:rPr>
        <w:t>（4）其他串通行为；</w:t>
      </w:r>
    </w:p>
    <w:p w14:paraId="75FA22E1" w14:textId="77777777" w:rsidR="00837C4B" w:rsidRPr="00837C4B" w:rsidRDefault="00837C4B" w:rsidP="00837C4B">
      <w:pPr>
        <w:spacing w:line="480" w:lineRule="auto"/>
        <w:ind w:firstLineChars="131" w:firstLine="314"/>
        <w:contextualSpacing/>
        <w:rPr>
          <w:rFonts w:asciiTheme="minorEastAsia" w:hAnsiTheme="minorEastAsia" w:cs="等线 Light" w:hint="eastAsia"/>
          <w:kern w:val="0"/>
          <w:sz w:val="24"/>
          <w:szCs w:val="24"/>
          <w:lang w:bidi="ar"/>
        </w:rPr>
      </w:pPr>
      <w:r w:rsidRPr="00837C4B">
        <w:rPr>
          <w:rFonts w:asciiTheme="minorEastAsia" w:hAnsiTheme="minorEastAsia" w:cs="等线 Light" w:hint="eastAsia"/>
          <w:kern w:val="0"/>
          <w:sz w:val="24"/>
          <w:szCs w:val="24"/>
          <w:lang w:bidi="ar"/>
        </w:rPr>
        <w:t>（5）未按规定签订合同；</w:t>
      </w:r>
    </w:p>
    <w:p w14:paraId="18190282" w14:textId="77777777" w:rsidR="00837C4B" w:rsidRPr="00837C4B" w:rsidRDefault="00837C4B" w:rsidP="00837C4B">
      <w:pPr>
        <w:spacing w:line="480" w:lineRule="auto"/>
        <w:ind w:firstLineChars="131" w:firstLine="314"/>
        <w:contextualSpacing/>
        <w:rPr>
          <w:rFonts w:asciiTheme="minorEastAsia" w:hAnsiTheme="minorEastAsia" w:cs="等线 Light" w:hint="eastAsia"/>
          <w:kern w:val="0"/>
          <w:sz w:val="24"/>
          <w:szCs w:val="24"/>
          <w:lang w:bidi="ar"/>
        </w:rPr>
      </w:pPr>
      <w:r w:rsidRPr="00837C4B">
        <w:rPr>
          <w:rFonts w:asciiTheme="minorEastAsia" w:hAnsiTheme="minorEastAsia" w:cs="等线 Light" w:hint="eastAsia"/>
          <w:kern w:val="0"/>
          <w:sz w:val="24"/>
          <w:szCs w:val="24"/>
          <w:lang w:bidi="ar"/>
        </w:rPr>
        <w:t>（6）未按规定履行合同；</w:t>
      </w:r>
    </w:p>
    <w:p w14:paraId="4A0BF12A" w14:textId="1EEB3A7E" w:rsidR="00837C4B" w:rsidRPr="00837C4B" w:rsidRDefault="00837C4B" w:rsidP="00837C4B">
      <w:pPr>
        <w:spacing w:line="480" w:lineRule="auto"/>
        <w:ind w:firstLineChars="131" w:firstLine="314"/>
        <w:contextualSpacing/>
        <w:rPr>
          <w:rFonts w:asciiTheme="minorEastAsia" w:hAnsiTheme="minorEastAsia" w:cs="等线 Light" w:hint="eastAsia"/>
          <w:kern w:val="0"/>
          <w:sz w:val="24"/>
          <w:szCs w:val="24"/>
          <w:lang w:bidi="ar"/>
        </w:rPr>
      </w:pPr>
      <w:r w:rsidRPr="00837C4B">
        <w:rPr>
          <w:rFonts w:asciiTheme="minorEastAsia" w:hAnsiTheme="minorEastAsia" w:cs="等线 Light" w:hint="eastAsia"/>
          <w:kern w:val="0"/>
          <w:sz w:val="24"/>
          <w:szCs w:val="24"/>
          <w:lang w:bidi="ar"/>
        </w:rPr>
        <w:t>（7）在监督检查和投诉处理中提供虚假材料</w:t>
      </w:r>
    </w:p>
    <w:p w14:paraId="472FA97B" w14:textId="77777777" w:rsidR="00837C4B" w:rsidRPr="00837C4B" w:rsidRDefault="00837C4B" w:rsidP="00837C4B">
      <w:pPr>
        <w:spacing w:line="480" w:lineRule="auto"/>
        <w:contextualSpacing/>
        <w:rPr>
          <w:rFonts w:asciiTheme="minorEastAsia" w:hAnsiTheme="minorEastAsia" w:hint="eastAsia"/>
          <w:sz w:val="24"/>
          <w:szCs w:val="24"/>
        </w:rPr>
      </w:pPr>
    </w:p>
    <w:p w14:paraId="0A85A9A1" w14:textId="77777777" w:rsidR="00837C4B" w:rsidRPr="00837C4B" w:rsidRDefault="00837C4B" w:rsidP="00837C4B">
      <w:pPr>
        <w:spacing w:line="480" w:lineRule="auto"/>
        <w:contextualSpacing/>
        <w:rPr>
          <w:rFonts w:asciiTheme="minorEastAsia" w:hAnsiTheme="minorEastAsia" w:hint="eastAsia"/>
          <w:sz w:val="24"/>
          <w:szCs w:val="24"/>
        </w:rPr>
      </w:pPr>
    </w:p>
    <w:sectPr w:rsidR="00837C4B" w:rsidRPr="00837C4B" w:rsidSect="007852E6">
      <w:footerReference w:type="default" r:id="rId11"/>
      <w:pgSz w:w="11906" w:h="16838"/>
      <w:pgMar w:top="1474" w:right="1531" w:bottom="1474" w:left="1531" w:header="851" w:footer="992" w:gutter="0"/>
      <w:pgNumType w:start="0"/>
      <w:cols w:space="425"/>
      <w:titlePg/>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XIE" w:date="2026-04-19T17:04:00Z" w:initials="XIE">
    <w:p w14:paraId="17EFF07E" w14:textId="77777777" w:rsidR="00B979BB" w:rsidRDefault="00B979BB" w:rsidP="00B979BB">
      <w:pPr>
        <w:pStyle w:val="af4"/>
      </w:pPr>
      <w:r>
        <w:rPr>
          <w:rStyle w:val="af3"/>
        </w:rPr>
        <w:annotationRef/>
      </w:r>
      <w:r>
        <w:rPr>
          <w:rFonts w:hint="eastAsia"/>
        </w:rPr>
        <w:t>没找到相关公开材料，建议甲方向乙方提供该材料，作为附件</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EFF0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86B62A" w16cex:dateUtc="2026-04-19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EFF07E" w16cid:durableId="4C86B6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4005A" w14:textId="77777777" w:rsidR="00AD5D0F" w:rsidRDefault="00AD5D0F" w:rsidP="00AC077F">
      <w:r>
        <w:separator/>
      </w:r>
    </w:p>
  </w:endnote>
  <w:endnote w:type="continuationSeparator" w:id="0">
    <w:p w14:paraId="2C4F094E" w14:textId="77777777" w:rsidR="00AD5D0F" w:rsidRDefault="00AD5D0F" w:rsidP="00AC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EastAsia" w:hAnsiTheme="minorEastAsia"/>
      </w:rPr>
      <w:id w:val="-2050449481"/>
      <w:docPartObj>
        <w:docPartGallery w:val="Page Numbers (Bottom of Page)"/>
        <w:docPartUnique/>
      </w:docPartObj>
    </w:sdtPr>
    <w:sdtContent>
      <w:p w14:paraId="70E23487" w14:textId="4EC4D56E" w:rsidR="00837C4B" w:rsidRPr="007852E6" w:rsidRDefault="00837C4B">
        <w:pPr>
          <w:pStyle w:val="af0"/>
          <w:jc w:val="center"/>
          <w:rPr>
            <w:rFonts w:asciiTheme="minorEastAsia" w:hAnsiTheme="minorEastAsia" w:hint="eastAsia"/>
          </w:rPr>
        </w:pPr>
        <w:r w:rsidRPr="007852E6">
          <w:rPr>
            <w:rFonts w:asciiTheme="minorEastAsia" w:hAnsiTheme="minorEastAsia"/>
          </w:rPr>
          <w:fldChar w:fldCharType="begin"/>
        </w:r>
        <w:r w:rsidRPr="007852E6">
          <w:rPr>
            <w:rFonts w:asciiTheme="minorEastAsia" w:hAnsiTheme="minorEastAsia"/>
          </w:rPr>
          <w:instrText>PAGE   \* MERGEFORMAT</w:instrText>
        </w:r>
        <w:r w:rsidRPr="007852E6">
          <w:rPr>
            <w:rFonts w:asciiTheme="minorEastAsia" w:hAnsiTheme="minorEastAsia"/>
          </w:rPr>
          <w:fldChar w:fldCharType="separate"/>
        </w:r>
        <w:r w:rsidR="0047430B" w:rsidRPr="0047430B">
          <w:rPr>
            <w:rFonts w:asciiTheme="minorEastAsia" w:hAnsiTheme="minorEastAsia"/>
            <w:noProof/>
            <w:lang w:val="zh-CN"/>
          </w:rPr>
          <w:t>20</w:t>
        </w:r>
        <w:r w:rsidRPr="007852E6">
          <w:rPr>
            <w:rFonts w:asciiTheme="minorEastAsia" w:hAnsiTheme="minorEastAsia"/>
          </w:rPr>
          <w:fldChar w:fldCharType="end"/>
        </w:r>
      </w:p>
    </w:sdtContent>
  </w:sdt>
  <w:p w14:paraId="464D198A" w14:textId="77777777" w:rsidR="00837C4B" w:rsidRPr="007852E6" w:rsidRDefault="00837C4B">
    <w:pPr>
      <w:pStyle w:val="af0"/>
      <w:rPr>
        <w:rFonts w:asciiTheme="minorEastAsia" w:hAnsiTheme="minorEastAsia"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8F0EC" w14:textId="77777777" w:rsidR="00AD5D0F" w:rsidRDefault="00AD5D0F" w:rsidP="00AC077F">
      <w:r>
        <w:separator/>
      </w:r>
    </w:p>
  </w:footnote>
  <w:footnote w:type="continuationSeparator" w:id="0">
    <w:p w14:paraId="5C33E9E4" w14:textId="77777777" w:rsidR="00AD5D0F" w:rsidRDefault="00AD5D0F" w:rsidP="00AC0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CAAF1D"/>
    <w:multiLevelType w:val="singleLevel"/>
    <w:tmpl w:val="E9CAAF1D"/>
    <w:lvl w:ilvl="0">
      <w:start w:val="1"/>
      <w:numFmt w:val="decimal"/>
      <w:suff w:val="nothing"/>
      <w:lvlText w:val="%1、"/>
      <w:lvlJc w:val="left"/>
    </w:lvl>
  </w:abstractNum>
  <w:abstractNum w:abstractNumId="1" w15:restartNumberingAfterBreak="0">
    <w:nsid w:val="010B2107"/>
    <w:multiLevelType w:val="multilevel"/>
    <w:tmpl w:val="010B2107"/>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85D16A4"/>
    <w:multiLevelType w:val="multilevel"/>
    <w:tmpl w:val="085D16A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C4D655F"/>
    <w:multiLevelType w:val="singleLevel"/>
    <w:tmpl w:val="0C4D655F"/>
    <w:lvl w:ilvl="0">
      <w:start w:val="3"/>
      <w:numFmt w:val="chineseCounting"/>
      <w:suff w:val="nothing"/>
      <w:lvlText w:val="（%1）"/>
      <w:lvlJc w:val="left"/>
      <w:rPr>
        <w:rFonts w:hint="eastAsia"/>
      </w:rPr>
    </w:lvl>
  </w:abstractNum>
  <w:abstractNum w:abstractNumId="4" w15:restartNumberingAfterBreak="0">
    <w:nsid w:val="144B2FAD"/>
    <w:multiLevelType w:val="multilevel"/>
    <w:tmpl w:val="144B2FAD"/>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ADFC280"/>
    <w:multiLevelType w:val="singleLevel"/>
    <w:tmpl w:val="1ADFC280"/>
    <w:lvl w:ilvl="0">
      <w:start w:val="2"/>
      <w:numFmt w:val="chineseCounting"/>
      <w:suff w:val="nothing"/>
      <w:lvlText w:val="（%1）"/>
      <w:lvlJc w:val="left"/>
      <w:rPr>
        <w:rFonts w:hint="eastAsia"/>
      </w:rPr>
    </w:lvl>
  </w:abstractNum>
  <w:abstractNum w:abstractNumId="6" w15:restartNumberingAfterBreak="0">
    <w:nsid w:val="2F0C2EDD"/>
    <w:multiLevelType w:val="multilevel"/>
    <w:tmpl w:val="2F0C2EDD"/>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3EBF5CE4"/>
    <w:multiLevelType w:val="hybridMultilevel"/>
    <w:tmpl w:val="5882EBE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15:restartNumberingAfterBreak="0">
    <w:nsid w:val="42B26E41"/>
    <w:multiLevelType w:val="multilevel"/>
    <w:tmpl w:val="42B26E41"/>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8D3088E"/>
    <w:multiLevelType w:val="multilevel"/>
    <w:tmpl w:val="48D3088E"/>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5C102E35"/>
    <w:multiLevelType w:val="multilevel"/>
    <w:tmpl w:val="5C102E3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69287B4E"/>
    <w:multiLevelType w:val="hybridMultilevel"/>
    <w:tmpl w:val="4C00E960"/>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15:restartNumberingAfterBreak="0">
    <w:nsid w:val="76DA4969"/>
    <w:multiLevelType w:val="multilevel"/>
    <w:tmpl w:val="76DA496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778B5BC1"/>
    <w:multiLevelType w:val="multilevel"/>
    <w:tmpl w:val="778B5BC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7F77559B"/>
    <w:multiLevelType w:val="hybridMultilevel"/>
    <w:tmpl w:val="A8DC7FB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16cid:durableId="656887024">
    <w:abstractNumId w:val="6"/>
  </w:num>
  <w:num w:numId="2" w16cid:durableId="993725526">
    <w:abstractNumId w:val="1"/>
  </w:num>
  <w:num w:numId="3" w16cid:durableId="239606433">
    <w:abstractNumId w:val="8"/>
  </w:num>
  <w:num w:numId="4" w16cid:durableId="496844284">
    <w:abstractNumId w:val="2"/>
  </w:num>
  <w:num w:numId="5" w16cid:durableId="900792798">
    <w:abstractNumId w:val="4"/>
  </w:num>
  <w:num w:numId="6" w16cid:durableId="1010333870">
    <w:abstractNumId w:val="9"/>
  </w:num>
  <w:num w:numId="7" w16cid:durableId="1569342168">
    <w:abstractNumId w:val="12"/>
  </w:num>
  <w:num w:numId="8" w16cid:durableId="210460304">
    <w:abstractNumId w:val="10"/>
  </w:num>
  <w:num w:numId="9" w16cid:durableId="1588536593">
    <w:abstractNumId w:val="13"/>
  </w:num>
  <w:num w:numId="10" w16cid:durableId="1910185933">
    <w:abstractNumId w:val="11"/>
  </w:num>
  <w:num w:numId="11" w16cid:durableId="116918916">
    <w:abstractNumId w:val="7"/>
  </w:num>
  <w:num w:numId="12" w16cid:durableId="753673550">
    <w:abstractNumId w:val="14"/>
  </w:num>
  <w:num w:numId="13" w16cid:durableId="1398095326">
    <w:abstractNumId w:val="5"/>
  </w:num>
  <w:num w:numId="14" w16cid:durableId="813715958">
    <w:abstractNumId w:val="0"/>
  </w:num>
  <w:num w:numId="15" w16cid:durableId="68852464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E">
    <w15:presenceInfo w15:providerId="None" w15:userId="X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7F"/>
    <w:rsid w:val="00036FB9"/>
    <w:rsid w:val="00155A83"/>
    <w:rsid w:val="001720E3"/>
    <w:rsid w:val="00177558"/>
    <w:rsid w:val="00280BCA"/>
    <w:rsid w:val="002F459F"/>
    <w:rsid w:val="00300A60"/>
    <w:rsid w:val="0038286A"/>
    <w:rsid w:val="003931DC"/>
    <w:rsid w:val="003A5FD9"/>
    <w:rsid w:val="003D76C3"/>
    <w:rsid w:val="003F7FF7"/>
    <w:rsid w:val="0047430B"/>
    <w:rsid w:val="0048417A"/>
    <w:rsid w:val="004B55CC"/>
    <w:rsid w:val="005155D6"/>
    <w:rsid w:val="00680C1D"/>
    <w:rsid w:val="006B4EB0"/>
    <w:rsid w:val="00766178"/>
    <w:rsid w:val="00773139"/>
    <w:rsid w:val="007852E6"/>
    <w:rsid w:val="00837097"/>
    <w:rsid w:val="00837C4B"/>
    <w:rsid w:val="0087747F"/>
    <w:rsid w:val="00A25960"/>
    <w:rsid w:val="00A634DE"/>
    <w:rsid w:val="00A657B7"/>
    <w:rsid w:val="00AC077F"/>
    <w:rsid w:val="00AD5D0F"/>
    <w:rsid w:val="00B63412"/>
    <w:rsid w:val="00B979BB"/>
    <w:rsid w:val="00C2167F"/>
    <w:rsid w:val="00C94F00"/>
    <w:rsid w:val="00D420A0"/>
    <w:rsid w:val="00D66FD0"/>
    <w:rsid w:val="00EA4183"/>
    <w:rsid w:val="00EC7EA8"/>
    <w:rsid w:val="00F03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3B6A6"/>
  <w15:chartTrackingRefBased/>
  <w15:docId w15:val="{33E1E8C1-74ED-474E-B21F-3B7C7A77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autoRedefine/>
    <w:uiPriority w:val="9"/>
    <w:qFormat/>
    <w:rsid w:val="006B4EB0"/>
    <w:pPr>
      <w:keepNext/>
      <w:keepLines/>
      <w:widowControl/>
      <w:spacing w:line="360" w:lineRule="auto"/>
      <w:jc w:val="center"/>
      <w:outlineLvl w:val="0"/>
    </w:pPr>
    <w:rPr>
      <w:rFonts w:asciiTheme="majorHAnsi" w:eastAsiaTheme="majorEastAsia" w:hAnsiTheme="majorHAnsi" w:cstheme="majorBidi"/>
      <w:b/>
      <w:bCs/>
      <w:color w:val="000000" w:themeColor="text1"/>
      <w:sz w:val="24"/>
      <w:szCs w:val="28"/>
    </w:rPr>
  </w:style>
  <w:style w:type="paragraph" w:styleId="2">
    <w:name w:val="heading 2"/>
    <w:basedOn w:val="a"/>
    <w:next w:val="a"/>
    <w:link w:val="20"/>
    <w:autoRedefine/>
    <w:uiPriority w:val="9"/>
    <w:unhideWhenUsed/>
    <w:qFormat/>
    <w:rsid w:val="006B4EB0"/>
    <w:pPr>
      <w:keepNext/>
      <w:keepLines/>
      <w:widowControl/>
      <w:spacing w:line="360" w:lineRule="auto"/>
      <w:jc w:val="left"/>
      <w:outlineLvl w:val="1"/>
    </w:pPr>
    <w:rPr>
      <w:rFonts w:asciiTheme="majorHAnsi" w:eastAsiaTheme="majorEastAsia" w:hAnsiTheme="majorHAnsi" w:cstheme="majorBidi"/>
      <w:b/>
      <w:bCs/>
      <w:color w:val="000000" w:themeColor="text1"/>
      <w:sz w:val="24"/>
      <w:szCs w:val="26"/>
    </w:rPr>
  </w:style>
  <w:style w:type="paragraph" w:styleId="3">
    <w:name w:val="heading 3"/>
    <w:basedOn w:val="a"/>
    <w:next w:val="a"/>
    <w:link w:val="30"/>
    <w:autoRedefine/>
    <w:qFormat/>
    <w:rsid w:val="00C2167F"/>
    <w:pPr>
      <w:keepNext/>
      <w:keepLines/>
      <w:adjustRightInd w:val="0"/>
      <w:spacing w:line="360" w:lineRule="auto"/>
      <w:jc w:val="center"/>
      <w:textAlignment w:val="baseline"/>
      <w:outlineLvl w:val="2"/>
    </w:pPr>
    <w:rPr>
      <w:rFonts w:ascii="Calibri" w:hAnsi="Calibri"/>
      <w:b/>
      <w:bCs/>
      <w:color w:val="000000" w:themeColor="text1"/>
      <w:sz w:val="24"/>
      <w:szCs w:val="32"/>
    </w:rPr>
  </w:style>
  <w:style w:type="paragraph" w:styleId="4">
    <w:name w:val="heading 4"/>
    <w:basedOn w:val="a"/>
    <w:next w:val="a"/>
    <w:link w:val="40"/>
    <w:autoRedefine/>
    <w:qFormat/>
    <w:rsid w:val="004B55CC"/>
    <w:pPr>
      <w:keepNext/>
      <w:keepLines/>
      <w:adjustRightInd w:val="0"/>
      <w:spacing w:line="360" w:lineRule="auto"/>
      <w:jc w:val="center"/>
      <w:textAlignment w:val="baseline"/>
      <w:outlineLvl w:val="3"/>
    </w:pPr>
    <w:rPr>
      <w:rFonts w:ascii="Arial" w:hAnsi="Arial"/>
      <w:b/>
      <w:bCs/>
      <w:sz w:val="24"/>
      <w:szCs w:val="28"/>
    </w:rPr>
  </w:style>
  <w:style w:type="paragraph" w:styleId="5">
    <w:name w:val="heading 5"/>
    <w:aliases w:val="dash,ds,dd,H5,h5,h51,heading 51,h52,heading 52,h53,heading 53,heading 5,l5,hm,Table label,mh2,Module heading 2,Head 5,list 5,5,IS41 Heading 5,Heading5,PIM 5,标题 5XW,附表标题,Level 3 - i,Second Subheading,Block Label,(A),•H5,PIM 5 ...,口,Titre5,Roman list"/>
    <w:basedOn w:val="a"/>
    <w:next w:val="a"/>
    <w:link w:val="50"/>
    <w:autoRedefine/>
    <w:uiPriority w:val="9"/>
    <w:unhideWhenUsed/>
    <w:qFormat/>
    <w:rsid w:val="006B4EB0"/>
    <w:pPr>
      <w:keepNext/>
      <w:keepLines/>
      <w:widowControl/>
      <w:spacing w:line="360" w:lineRule="auto"/>
      <w:jc w:val="center"/>
      <w:outlineLvl w:val="4"/>
    </w:pPr>
    <w:rPr>
      <w:rFonts w:asciiTheme="majorHAnsi" w:eastAsiaTheme="majorEastAsia" w:hAnsiTheme="majorHAnsi" w:cstheme="majorBidi"/>
      <w:b/>
      <w:color w:val="000000" w:themeColor="text1"/>
      <w:sz w:val="24"/>
    </w:rPr>
  </w:style>
  <w:style w:type="paragraph" w:styleId="6">
    <w:name w:val="heading 6"/>
    <w:aliases w:val="h6,h61,heading 61,heading 6,Figure label,l6,hsm,cnp,Caption number (page-wide),list 6,Heading6,Legal Level 1.,H6,(I),•H6,Ref Heading 3,rh3,Ref Heading 31,rh31,H61,Third Subheading,PIM 6,Bullet (Single Lines),L6,BOD 4,第五层条,Bullet list,CSS节内4级标记,pt10"/>
    <w:basedOn w:val="a"/>
    <w:next w:val="a"/>
    <w:link w:val="60"/>
    <w:autoRedefine/>
    <w:uiPriority w:val="9"/>
    <w:unhideWhenUsed/>
    <w:qFormat/>
    <w:rsid w:val="00A634DE"/>
    <w:pPr>
      <w:keepNext/>
      <w:keepLines/>
      <w:spacing w:before="40"/>
      <w:jc w:val="center"/>
      <w:outlineLvl w:val="5"/>
    </w:pPr>
    <w:rPr>
      <w:rFonts w:ascii="Calibri" w:eastAsia="宋体" w:hAnsi="Calibri" w:cstheme="majorBidi"/>
      <w:b/>
      <w:bCs/>
      <w:color w:val="000000" w:themeColor="text1"/>
      <w:sz w:val="24"/>
    </w:rPr>
  </w:style>
  <w:style w:type="paragraph" w:styleId="7">
    <w:name w:val="heading 7"/>
    <w:aliases w:val="heading 7,h7,st,SDL title,NICMAN Heading 7,（1）,L7,PIM 7,不用,letter list,正文七级标题,项标题(1),H TIMES1,H7,1.标题 6,sdf,Legal Level 1.1.,1.1.1.1.1.1.1标题 7"/>
    <w:basedOn w:val="a"/>
    <w:next w:val="a"/>
    <w:link w:val="70"/>
    <w:autoRedefine/>
    <w:uiPriority w:val="9"/>
    <w:unhideWhenUsed/>
    <w:qFormat/>
    <w:rsid w:val="001720E3"/>
    <w:pPr>
      <w:keepNext/>
      <w:keepLines/>
      <w:widowControl/>
      <w:spacing w:line="480" w:lineRule="auto"/>
      <w:jc w:val="center"/>
      <w:outlineLvl w:val="6"/>
    </w:pPr>
    <w:rPr>
      <w:rFonts w:asciiTheme="minorEastAsia" w:hAnsiTheme="minorEastAsia" w:cstheme="majorBidi"/>
      <w:b/>
      <w:iCs/>
      <w:color w:val="000000" w:themeColor="text1"/>
      <w:sz w:val="24"/>
    </w:rPr>
  </w:style>
  <w:style w:type="paragraph" w:styleId="8">
    <w:name w:val="heading 8"/>
    <w:basedOn w:val="a"/>
    <w:next w:val="a"/>
    <w:link w:val="80"/>
    <w:uiPriority w:val="9"/>
    <w:semiHidden/>
    <w:unhideWhenUsed/>
    <w:qFormat/>
    <w:rsid w:val="0087747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7747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qFormat/>
    <w:rsid w:val="00C2167F"/>
    <w:rPr>
      <w:rFonts w:ascii="Calibri" w:hAnsi="Calibri"/>
      <w:b/>
      <w:bCs/>
      <w:color w:val="000000" w:themeColor="text1"/>
      <w:sz w:val="24"/>
      <w:szCs w:val="32"/>
    </w:rPr>
  </w:style>
  <w:style w:type="character" w:customStyle="1" w:styleId="20">
    <w:name w:val="标题 2 字符"/>
    <w:basedOn w:val="a0"/>
    <w:link w:val="2"/>
    <w:uiPriority w:val="9"/>
    <w:rsid w:val="006B4EB0"/>
    <w:rPr>
      <w:rFonts w:asciiTheme="majorHAnsi" w:eastAsiaTheme="majorEastAsia" w:hAnsiTheme="majorHAnsi" w:cstheme="majorBidi"/>
      <w:b/>
      <w:bCs/>
      <w:color w:val="000000" w:themeColor="text1"/>
      <w:sz w:val="24"/>
      <w:szCs w:val="26"/>
    </w:rPr>
  </w:style>
  <w:style w:type="character" w:styleId="a3">
    <w:name w:val="Intense Emphasis"/>
    <w:basedOn w:val="a0"/>
    <w:uiPriority w:val="21"/>
    <w:qFormat/>
    <w:rsid w:val="00177558"/>
    <w:rPr>
      <w:rFonts w:eastAsia="宋体"/>
      <w:b/>
      <w:i w:val="0"/>
      <w:iCs/>
      <w:color w:val="000000" w:themeColor="text1"/>
      <w:sz w:val="24"/>
    </w:rPr>
  </w:style>
  <w:style w:type="paragraph" w:styleId="a4">
    <w:name w:val="Intense Quote"/>
    <w:basedOn w:val="a"/>
    <w:next w:val="a"/>
    <w:link w:val="a5"/>
    <w:autoRedefine/>
    <w:uiPriority w:val="30"/>
    <w:qFormat/>
    <w:rsid w:val="00177558"/>
    <w:pPr>
      <w:framePr w:wrap="notBeside" w:vAnchor="text" w:hAnchor="text" w:y="1"/>
      <w:widowControl/>
      <w:spacing w:line="360" w:lineRule="auto"/>
      <w:jc w:val="center"/>
    </w:pPr>
    <w:rPr>
      <w:rFonts w:ascii="宋体" w:eastAsia="宋体" w:hAnsi="宋体" w:cs="宋体"/>
      <w:i/>
      <w:iCs/>
      <w:kern w:val="0"/>
      <w:sz w:val="24"/>
      <w:szCs w:val="21"/>
      <w:lang w:eastAsia="en-US"/>
    </w:rPr>
  </w:style>
  <w:style w:type="character" w:customStyle="1" w:styleId="a5">
    <w:name w:val="明显引用 字符"/>
    <w:basedOn w:val="a0"/>
    <w:link w:val="a4"/>
    <w:uiPriority w:val="30"/>
    <w:rsid w:val="00177558"/>
    <w:rPr>
      <w:rFonts w:ascii="宋体" w:eastAsia="宋体" w:hAnsi="宋体" w:cs="宋体"/>
      <w:i/>
      <w:iCs/>
      <w:kern w:val="0"/>
      <w:sz w:val="24"/>
      <w:szCs w:val="21"/>
      <w:lang w:eastAsia="en-US"/>
    </w:rPr>
  </w:style>
  <w:style w:type="character" w:styleId="a6">
    <w:name w:val="Intense Reference"/>
    <w:basedOn w:val="a0"/>
    <w:uiPriority w:val="32"/>
    <w:qFormat/>
    <w:rsid w:val="00177558"/>
    <w:rPr>
      <w:rFonts w:eastAsia="宋体"/>
      <w:b/>
      <w:bCs/>
      <w:smallCaps/>
      <w:color w:val="000000" w:themeColor="text1"/>
      <w:spacing w:val="5"/>
      <w:sz w:val="24"/>
    </w:rPr>
  </w:style>
  <w:style w:type="character" w:customStyle="1" w:styleId="10">
    <w:name w:val="标题 1 字符"/>
    <w:basedOn w:val="a0"/>
    <w:link w:val="1"/>
    <w:uiPriority w:val="9"/>
    <w:rsid w:val="006B4EB0"/>
    <w:rPr>
      <w:rFonts w:asciiTheme="majorHAnsi" w:eastAsiaTheme="majorEastAsia" w:hAnsiTheme="majorHAnsi" w:cstheme="majorBidi"/>
      <w:b/>
      <w:bCs/>
      <w:color w:val="000000" w:themeColor="text1"/>
      <w:sz w:val="24"/>
      <w:szCs w:val="28"/>
    </w:rPr>
  </w:style>
  <w:style w:type="character" w:customStyle="1" w:styleId="40">
    <w:name w:val="标题 4 字符"/>
    <w:link w:val="4"/>
    <w:qFormat/>
    <w:rsid w:val="004B55CC"/>
    <w:rPr>
      <w:rFonts w:ascii="Arial" w:hAnsi="Arial"/>
      <w:b/>
      <w:bCs/>
      <w:sz w:val="24"/>
      <w:szCs w:val="28"/>
    </w:rPr>
  </w:style>
  <w:style w:type="character" w:customStyle="1" w:styleId="50">
    <w:name w:val="标题 5 字符"/>
    <w:aliases w:val="dash 字符,ds 字符,dd 字符,H5 字符,h5 字符,h51 字符,heading 51 字符,h52 字符,heading 52 字符,h53 字符,heading 53 字符,heading 5 字符,l5 字符,hm 字符,Table label 字符,mh2 字符,Module heading 2 字符,Head 5 字符,list 5 字符,5 字符,IS41 Heading 5 字符,Heading5 字符,PIM 5 字符,标题 5XW 字符,附表标题 字符"/>
    <w:basedOn w:val="a0"/>
    <w:link w:val="5"/>
    <w:uiPriority w:val="9"/>
    <w:qFormat/>
    <w:rsid w:val="006B4EB0"/>
    <w:rPr>
      <w:rFonts w:asciiTheme="majorHAnsi" w:eastAsiaTheme="majorEastAsia" w:hAnsiTheme="majorHAnsi" w:cstheme="majorBidi"/>
      <w:b/>
      <w:color w:val="000000" w:themeColor="text1"/>
      <w:sz w:val="24"/>
    </w:rPr>
  </w:style>
  <w:style w:type="character" w:customStyle="1" w:styleId="70">
    <w:name w:val="标题 7 字符"/>
    <w:aliases w:val="heading 7 字符,h7 字符,st 字符,SDL title 字符,NICMAN Heading 7 字符,（1） 字符,L7 字符,PIM 7 字符,不用 字符,letter list 字符,正文七级标题 字符,项标题(1) 字符,H TIMES1 字符,H7 字符,1.标题 6 字符,sdf 字符,Legal Level 1.1. 字符,1.1.1.1.1.1.1标题 7 字符"/>
    <w:basedOn w:val="a0"/>
    <w:link w:val="7"/>
    <w:uiPriority w:val="9"/>
    <w:rsid w:val="001720E3"/>
    <w:rPr>
      <w:rFonts w:asciiTheme="minorEastAsia" w:hAnsiTheme="minorEastAsia" w:cstheme="majorBidi"/>
      <w:b/>
      <w:iCs/>
      <w:color w:val="000000" w:themeColor="text1"/>
      <w:sz w:val="24"/>
    </w:rPr>
  </w:style>
  <w:style w:type="character" w:customStyle="1" w:styleId="60">
    <w:name w:val="标题 6 字符"/>
    <w:aliases w:val="h6 字符,h61 字符,heading 61 字符,heading 6 字符,Figure label 字符,l6 字符,hsm 字符,cnp 字符,Caption number (page-wide) 字符,list 6 字符,Heading6 字符,Legal Level 1. 字符,H6 字符,(I) 字符,•H6 字符,Ref Heading 3 字符,rh3 字符,Ref Heading 31 字符,rh31 字符,H61 字符,Third Subheading 字符"/>
    <w:basedOn w:val="a0"/>
    <w:link w:val="6"/>
    <w:uiPriority w:val="9"/>
    <w:qFormat/>
    <w:rsid w:val="00A634DE"/>
    <w:rPr>
      <w:rFonts w:ascii="Calibri" w:eastAsia="宋体" w:hAnsi="Calibri" w:cstheme="majorBidi"/>
      <w:b/>
      <w:bCs/>
      <w:color w:val="000000" w:themeColor="text1"/>
      <w:sz w:val="24"/>
    </w:rPr>
  </w:style>
  <w:style w:type="paragraph" w:styleId="TOC2">
    <w:name w:val="toc 2"/>
    <w:basedOn w:val="a"/>
    <w:next w:val="a"/>
    <w:autoRedefine/>
    <w:uiPriority w:val="39"/>
    <w:unhideWhenUsed/>
    <w:rsid w:val="00036FB9"/>
    <w:pPr>
      <w:spacing w:line="360" w:lineRule="auto"/>
      <w:ind w:leftChars="200" w:left="200"/>
      <w:jc w:val="left"/>
    </w:pPr>
    <w:rPr>
      <w:b/>
      <w:kern w:val="0"/>
      <w:sz w:val="24"/>
      <w:lang w:eastAsia="en-US"/>
    </w:rPr>
  </w:style>
  <w:style w:type="paragraph" w:styleId="TOC1">
    <w:name w:val="toc 1"/>
    <w:basedOn w:val="a"/>
    <w:next w:val="a"/>
    <w:autoRedefine/>
    <w:uiPriority w:val="39"/>
    <w:unhideWhenUsed/>
    <w:rsid w:val="005155D6"/>
    <w:pPr>
      <w:spacing w:line="360" w:lineRule="auto"/>
      <w:jc w:val="left"/>
    </w:pPr>
    <w:rPr>
      <w:b/>
      <w:kern w:val="0"/>
      <w:sz w:val="24"/>
      <w:lang w:eastAsia="en-US"/>
    </w:rPr>
  </w:style>
  <w:style w:type="paragraph" w:styleId="TOC3">
    <w:name w:val="toc 3"/>
    <w:basedOn w:val="a"/>
    <w:next w:val="a"/>
    <w:autoRedefine/>
    <w:uiPriority w:val="39"/>
    <w:unhideWhenUsed/>
    <w:rsid w:val="005155D6"/>
    <w:pPr>
      <w:spacing w:line="360" w:lineRule="auto"/>
      <w:ind w:leftChars="400" w:left="400"/>
      <w:jc w:val="left"/>
    </w:pPr>
    <w:rPr>
      <w:b/>
      <w:kern w:val="0"/>
      <w:sz w:val="24"/>
      <w:lang w:eastAsia="en-US"/>
    </w:rPr>
  </w:style>
  <w:style w:type="character" w:customStyle="1" w:styleId="80">
    <w:name w:val="标题 8 字符"/>
    <w:basedOn w:val="a0"/>
    <w:link w:val="8"/>
    <w:uiPriority w:val="9"/>
    <w:semiHidden/>
    <w:rsid w:val="0087747F"/>
    <w:rPr>
      <w:rFonts w:cstheme="majorBidi"/>
      <w:color w:val="595959" w:themeColor="text1" w:themeTint="A6"/>
    </w:rPr>
  </w:style>
  <w:style w:type="character" w:customStyle="1" w:styleId="90">
    <w:name w:val="标题 9 字符"/>
    <w:basedOn w:val="a0"/>
    <w:link w:val="9"/>
    <w:uiPriority w:val="9"/>
    <w:semiHidden/>
    <w:rsid w:val="0087747F"/>
    <w:rPr>
      <w:rFonts w:eastAsiaTheme="majorEastAsia" w:cstheme="majorBidi"/>
      <w:color w:val="595959" w:themeColor="text1" w:themeTint="A6"/>
    </w:rPr>
  </w:style>
  <w:style w:type="paragraph" w:styleId="a7">
    <w:name w:val="Title"/>
    <w:basedOn w:val="a"/>
    <w:next w:val="a"/>
    <w:link w:val="a8"/>
    <w:uiPriority w:val="10"/>
    <w:qFormat/>
    <w:rsid w:val="0087747F"/>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标题 字符"/>
    <w:basedOn w:val="a0"/>
    <w:link w:val="a7"/>
    <w:uiPriority w:val="10"/>
    <w:rsid w:val="0087747F"/>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87747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标题 字符"/>
    <w:basedOn w:val="a0"/>
    <w:link w:val="a9"/>
    <w:uiPriority w:val="11"/>
    <w:rsid w:val="0087747F"/>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87747F"/>
    <w:pPr>
      <w:spacing w:before="160" w:after="160"/>
      <w:jc w:val="center"/>
    </w:pPr>
    <w:rPr>
      <w:i/>
      <w:iCs/>
      <w:color w:val="404040" w:themeColor="text1" w:themeTint="BF"/>
    </w:rPr>
  </w:style>
  <w:style w:type="character" w:customStyle="1" w:styleId="ac">
    <w:name w:val="引用 字符"/>
    <w:basedOn w:val="a0"/>
    <w:link w:val="ab"/>
    <w:uiPriority w:val="29"/>
    <w:rsid w:val="0087747F"/>
    <w:rPr>
      <w:i/>
      <w:iCs/>
      <w:color w:val="404040" w:themeColor="text1" w:themeTint="BF"/>
    </w:rPr>
  </w:style>
  <w:style w:type="paragraph" w:styleId="ad">
    <w:name w:val="List Paragraph"/>
    <w:basedOn w:val="a"/>
    <w:uiPriority w:val="34"/>
    <w:qFormat/>
    <w:rsid w:val="0087747F"/>
    <w:pPr>
      <w:ind w:left="720"/>
      <w:contextualSpacing/>
    </w:pPr>
  </w:style>
  <w:style w:type="paragraph" w:styleId="ae">
    <w:name w:val="header"/>
    <w:basedOn w:val="a"/>
    <w:link w:val="af"/>
    <w:uiPriority w:val="99"/>
    <w:unhideWhenUsed/>
    <w:rsid w:val="00AC077F"/>
    <w:pPr>
      <w:tabs>
        <w:tab w:val="center" w:pos="4153"/>
        <w:tab w:val="right" w:pos="8306"/>
      </w:tabs>
      <w:snapToGrid w:val="0"/>
      <w:jc w:val="center"/>
    </w:pPr>
    <w:rPr>
      <w:sz w:val="18"/>
      <w:szCs w:val="18"/>
    </w:rPr>
  </w:style>
  <w:style w:type="character" w:customStyle="1" w:styleId="af">
    <w:name w:val="页眉 字符"/>
    <w:basedOn w:val="a0"/>
    <w:link w:val="ae"/>
    <w:uiPriority w:val="99"/>
    <w:rsid w:val="00AC077F"/>
    <w:rPr>
      <w:sz w:val="18"/>
      <w:szCs w:val="18"/>
    </w:rPr>
  </w:style>
  <w:style w:type="paragraph" w:styleId="af0">
    <w:name w:val="footer"/>
    <w:basedOn w:val="a"/>
    <w:link w:val="af1"/>
    <w:uiPriority w:val="99"/>
    <w:unhideWhenUsed/>
    <w:rsid w:val="00AC077F"/>
    <w:pPr>
      <w:tabs>
        <w:tab w:val="center" w:pos="4153"/>
        <w:tab w:val="right" w:pos="8306"/>
      </w:tabs>
      <w:snapToGrid w:val="0"/>
      <w:jc w:val="left"/>
    </w:pPr>
    <w:rPr>
      <w:sz w:val="18"/>
      <w:szCs w:val="18"/>
    </w:rPr>
  </w:style>
  <w:style w:type="character" w:customStyle="1" w:styleId="af1">
    <w:name w:val="页脚 字符"/>
    <w:basedOn w:val="a0"/>
    <w:link w:val="af0"/>
    <w:uiPriority w:val="99"/>
    <w:rsid w:val="00AC077F"/>
    <w:rPr>
      <w:sz w:val="18"/>
      <w:szCs w:val="18"/>
    </w:rPr>
  </w:style>
  <w:style w:type="paragraph" w:styleId="af2">
    <w:name w:val="Revision"/>
    <w:hidden/>
    <w:uiPriority w:val="99"/>
    <w:semiHidden/>
    <w:rsid w:val="00300A60"/>
  </w:style>
  <w:style w:type="character" w:styleId="af3">
    <w:name w:val="annotation reference"/>
    <w:basedOn w:val="a0"/>
    <w:uiPriority w:val="99"/>
    <w:semiHidden/>
    <w:unhideWhenUsed/>
    <w:rsid w:val="00B979BB"/>
    <w:rPr>
      <w:sz w:val="21"/>
      <w:szCs w:val="21"/>
    </w:rPr>
  </w:style>
  <w:style w:type="paragraph" w:styleId="af4">
    <w:name w:val="annotation text"/>
    <w:basedOn w:val="a"/>
    <w:link w:val="af5"/>
    <w:uiPriority w:val="99"/>
    <w:unhideWhenUsed/>
    <w:rsid w:val="00B979BB"/>
    <w:pPr>
      <w:jc w:val="left"/>
    </w:pPr>
  </w:style>
  <w:style w:type="character" w:customStyle="1" w:styleId="af5">
    <w:name w:val="批注文字 字符"/>
    <w:basedOn w:val="a0"/>
    <w:link w:val="af4"/>
    <w:uiPriority w:val="99"/>
    <w:rsid w:val="00B979BB"/>
  </w:style>
  <w:style w:type="paragraph" w:styleId="af6">
    <w:name w:val="annotation subject"/>
    <w:basedOn w:val="af4"/>
    <w:next w:val="af4"/>
    <w:link w:val="af7"/>
    <w:uiPriority w:val="99"/>
    <w:semiHidden/>
    <w:unhideWhenUsed/>
    <w:rsid w:val="00B979BB"/>
    <w:rPr>
      <w:b/>
      <w:bCs/>
    </w:rPr>
  </w:style>
  <w:style w:type="character" w:customStyle="1" w:styleId="af7">
    <w:name w:val="批注主题 字符"/>
    <w:basedOn w:val="af5"/>
    <w:link w:val="af6"/>
    <w:uiPriority w:val="99"/>
    <w:semiHidden/>
    <w:rsid w:val="00B979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33</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保元 皮</dc:creator>
  <cp:keywords/>
  <dc:description/>
  <cp:lastModifiedBy>XIE</cp:lastModifiedBy>
  <cp:revision>5</cp:revision>
  <dcterms:created xsi:type="dcterms:W3CDTF">2026-04-14T05:09:00Z</dcterms:created>
  <dcterms:modified xsi:type="dcterms:W3CDTF">2026-04-19T09:29:00Z</dcterms:modified>
</cp:coreProperties>
</file>