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topLinePunct w:val="0"/>
        <w:bidi w:val="0"/>
        <w:ind w:left="0" w:leftChars="0" w:right="1120" w:firstLine="5258" w:firstLineChars="1878"/>
        <w:rPr>
          <w:rFonts w:hint="default" w:ascii="宋体" w:hAnsi="宋体" w:eastAsia="宋体" w:cs="宋体"/>
          <w:bCs/>
          <w:sz w:val="28"/>
          <w:szCs w:val="28"/>
          <w:lang w:val="en-US" w:eastAsia="zh-CN"/>
        </w:rPr>
      </w:pPr>
      <w:r>
        <w:rPr>
          <w:rFonts w:hint="eastAsia" w:ascii="宋体" w:hAnsi="宋体" w:eastAsia="宋体" w:cs="宋体"/>
          <w:bCs/>
          <w:sz w:val="28"/>
          <w:szCs w:val="28"/>
        </w:rPr>
        <w:t>合同编号 ：</w:t>
      </w:r>
      <w:r>
        <w:rPr>
          <w:rFonts w:hint="eastAsia" w:ascii="宋体" w:hAnsi="宋体" w:eastAsia="宋体" w:cs="宋体"/>
          <w:bCs/>
          <w:sz w:val="28"/>
          <w:szCs w:val="28"/>
          <w:lang w:val="en-US" w:eastAsia="zh-CN"/>
        </w:rPr>
        <w:t xml:space="preserve">  </w:t>
      </w:r>
    </w:p>
    <w:p>
      <w:pPr>
        <w:keepNext w:val="0"/>
        <w:keepLines w:val="0"/>
        <w:pageBreakBefore w:val="0"/>
        <w:widowControl w:val="0"/>
        <w:kinsoku/>
        <w:wordWrap/>
        <w:topLinePunct w:val="0"/>
        <w:bidi w:val="0"/>
        <w:ind w:right="1120" w:firstLine="6760" w:firstLineChars="1300"/>
        <w:rPr>
          <w:rFonts w:hint="eastAsia" w:ascii="宋体" w:hAnsi="宋体" w:eastAsia="宋体" w:cs="宋体"/>
          <w:bCs/>
          <w:sz w:val="52"/>
          <w:szCs w:val="48"/>
        </w:rPr>
      </w:pPr>
    </w:p>
    <w:p>
      <w:pPr>
        <w:pStyle w:val="2"/>
        <w:tabs>
          <w:tab w:val="left" w:pos="567"/>
        </w:tabs>
        <w:rPr>
          <w:rFonts w:hint="eastAsia"/>
        </w:rPr>
      </w:pPr>
    </w:p>
    <w:p>
      <w:pPr>
        <w:keepNext w:val="0"/>
        <w:keepLines w:val="0"/>
        <w:pageBreakBefore w:val="0"/>
        <w:widowControl w:val="0"/>
        <w:kinsoku/>
        <w:wordWrap/>
        <w:topLinePunct w:val="0"/>
        <w:bidi w:val="0"/>
        <w:jc w:val="center"/>
        <w:rPr>
          <w:rFonts w:hint="eastAsia" w:ascii="宋体" w:hAnsi="宋体" w:eastAsia="宋体" w:cs="宋体"/>
          <w:bCs/>
          <w:sz w:val="48"/>
          <w:szCs w:val="48"/>
        </w:rPr>
      </w:pPr>
      <w:r>
        <w:rPr>
          <w:rFonts w:hint="eastAsia" w:ascii="宋体" w:hAnsi="宋体" w:eastAsia="宋体" w:cs="宋体"/>
          <w:bCs/>
          <w:sz w:val="48"/>
          <w:szCs w:val="48"/>
        </w:rPr>
        <w:t>运维项目合同</w:t>
      </w:r>
    </w:p>
    <w:p>
      <w:pPr>
        <w:keepNext w:val="0"/>
        <w:keepLines w:val="0"/>
        <w:pageBreakBefore w:val="0"/>
        <w:widowControl w:val="0"/>
        <w:kinsoku/>
        <w:wordWrap/>
        <w:topLinePunct w:val="0"/>
        <w:bidi w:val="0"/>
        <w:spacing w:line="360" w:lineRule="auto"/>
        <w:jc w:val="center"/>
        <w:rPr>
          <w:rFonts w:hint="eastAsia" w:ascii="宋体" w:hAnsi="宋体" w:eastAsia="宋体" w:cs="宋体"/>
          <w:b/>
          <w:sz w:val="44"/>
          <w:szCs w:val="44"/>
        </w:rPr>
      </w:pPr>
    </w:p>
    <w:p>
      <w:pPr>
        <w:keepNext w:val="0"/>
        <w:keepLines w:val="0"/>
        <w:pageBreakBefore w:val="0"/>
        <w:widowControl w:val="0"/>
        <w:kinsoku/>
        <w:wordWrap/>
        <w:topLinePunct w:val="0"/>
        <w:bidi w:val="0"/>
        <w:spacing w:line="360" w:lineRule="auto"/>
        <w:jc w:val="center"/>
        <w:rPr>
          <w:rFonts w:hint="eastAsia" w:ascii="宋体" w:hAnsi="宋体" w:eastAsia="宋体" w:cs="宋体"/>
          <w:b/>
          <w:sz w:val="44"/>
          <w:szCs w:val="44"/>
        </w:rPr>
      </w:pPr>
    </w:p>
    <w:p>
      <w:pPr>
        <w:keepNext w:val="0"/>
        <w:keepLines w:val="0"/>
        <w:pageBreakBefore w:val="0"/>
        <w:widowControl w:val="0"/>
        <w:kinsoku/>
        <w:wordWrap/>
        <w:topLinePunct w:val="0"/>
        <w:bidi w:val="0"/>
        <w:spacing w:line="360" w:lineRule="auto"/>
        <w:jc w:val="center"/>
        <w:rPr>
          <w:rFonts w:hint="eastAsia" w:ascii="宋体" w:hAnsi="宋体" w:eastAsia="宋体" w:cs="宋体"/>
          <w:b/>
          <w:sz w:val="44"/>
          <w:szCs w:val="44"/>
        </w:rPr>
      </w:pPr>
    </w:p>
    <w:p>
      <w:pPr>
        <w:pStyle w:val="2"/>
        <w:tabs>
          <w:tab w:val="left" w:pos="567"/>
        </w:tabs>
        <w:rPr>
          <w:rFonts w:hint="eastAsia"/>
        </w:rPr>
      </w:pPr>
    </w:p>
    <w:p>
      <w:pPr>
        <w:keepNext w:val="0"/>
        <w:keepLines w:val="0"/>
        <w:pageBreakBefore w:val="0"/>
        <w:widowControl w:val="0"/>
        <w:kinsoku/>
        <w:wordWrap/>
        <w:topLinePunct w:val="0"/>
        <w:bidi w:val="0"/>
        <w:spacing w:line="360" w:lineRule="auto"/>
        <w:jc w:val="right"/>
        <w:rPr>
          <w:rFonts w:hint="eastAsia" w:ascii="宋体" w:hAnsi="宋体" w:eastAsia="宋体" w:cs="宋体"/>
          <w:b/>
          <w:color w:val="000000"/>
        </w:rPr>
      </w:pPr>
    </w:p>
    <w:p>
      <w:pPr>
        <w:keepNext w:val="0"/>
        <w:keepLines w:val="0"/>
        <w:pageBreakBefore w:val="0"/>
        <w:widowControl w:val="0"/>
        <w:kinsoku/>
        <w:wordWrap/>
        <w:topLinePunct w:val="0"/>
        <w:bidi w:val="0"/>
        <w:jc w:val="center"/>
        <w:rPr>
          <w:rFonts w:hint="eastAsia" w:ascii="宋体" w:hAnsi="宋体" w:eastAsia="宋体" w:cs="宋体"/>
          <w:bCs/>
          <w:sz w:val="48"/>
          <w:szCs w:val="48"/>
          <w:lang w:val="en-US" w:eastAsia="zh-CN"/>
        </w:rPr>
      </w:pPr>
      <w:r>
        <w:rPr>
          <w:rFonts w:hint="eastAsia" w:ascii="宋体" w:hAnsi="宋体" w:eastAsia="宋体" w:cs="宋体"/>
          <w:b/>
          <w:sz w:val="32"/>
          <w:szCs w:val="32"/>
        </w:rPr>
        <w:t>合同名称：纸质档案数字化成果OCR识别</w:t>
      </w:r>
      <w:r>
        <w:rPr>
          <w:rFonts w:hint="eastAsia" w:ascii="宋体" w:hAnsi="宋体" w:eastAsia="宋体" w:cs="宋体"/>
          <w:b/>
          <w:sz w:val="32"/>
          <w:szCs w:val="32"/>
          <w:lang w:val="en-US" w:eastAsia="zh-CN"/>
        </w:rPr>
        <w:t>项目</w:t>
      </w:r>
    </w:p>
    <w:p>
      <w:pPr>
        <w:keepNext w:val="0"/>
        <w:keepLines w:val="0"/>
        <w:pageBreakBefore w:val="0"/>
        <w:widowControl w:val="0"/>
        <w:kinsoku/>
        <w:wordWrap/>
        <w:topLinePunct w:val="0"/>
        <w:bidi w:val="0"/>
        <w:snapToGrid w:val="0"/>
        <w:spacing w:line="360" w:lineRule="auto"/>
        <w:rPr>
          <w:rFonts w:hint="eastAsia" w:ascii="宋体" w:hAnsi="宋体" w:eastAsia="宋体" w:cs="宋体"/>
          <w:b/>
          <w:sz w:val="32"/>
          <w:szCs w:val="32"/>
        </w:rPr>
      </w:pPr>
    </w:p>
    <w:p>
      <w:pPr>
        <w:keepNext w:val="0"/>
        <w:keepLines w:val="0"/>
        <w:pageBreakBefore w:val="0"/>
        <w:widowControl w:val="0"/>
        <w:kinsoku/>
        <w:wordWrap/>
        <w:topLinePunct w:val="0"/>
        <w:bidi w:val="0"/>
        <w:spacing w:before="100" w:after="312" w:afterLines="100" w:line="360" w:lineRule="auto"/>
        <w:jc w:val="left"/>
        <w:rPr>
          <w:rFonts w:hint="eastAsia" w:ascii="宋体" w:hAnsi="宋体" w:eastAsia="宋体" w:cs="宋体"/>
          <w:bCs/>
          <w:caps/>
          <w:sz w:val="32"/>
          <w:szCs w:val="32"/>
        </w:rPr>
      </w:pPr>
    </w:p>
    <w:p>
      <w:pPr>
        <w:keepNext w:val="0"/>
        <w:keepLines w:val="0"/>
        <w:pageBreakBefore w:val="0"/>
        <w:widowControl w:val="0"/>
        <w:kinsoku/>
        <w:wordWrap/>
        <w:topLinePunct w:val="0"/>
        <w:bidi w:val="0"/>
        <w:spacing w:before="100" w:after="312" w:afterLines="100" w:line="360" w:lineRule="auto"/>
        <w:jc w:val="left"/>
        <w:rPr>
          <w:rFonts w:hint="eastAsia" w:ascii="宋体" w:hAnsi="宋体" w:eastAsia="宋体" w:cs="宋体"/>
          <w:bCs/>
          <w:caps/>
          <w:sz w:val="32"/>
          <w:szCs w:val="32"/>
        </w:rPr>
      </w:pPr>
    </w:p>
    <w:p>
      <w:pPr>
        <w:keepNext w:val="0"/>
        <w:keepLines w:val="0"/>
        <w:pageBreakBefore w:val="0"/>
        <w:widowControl w:val="0"/>
        <w:kinsoku/>
        <w:wordWrap/>
        <w:topLinePunct w:val="0"/>
        <w:bidi w:val="0"/>
        <w:spacing w:before="100" w:after="312" w:afterLines="100" w:line="360" w:lineRule="auto"/>
        <w:jc w:val="left"/>
        <w:rPr>
          <w:rFonts w:hint="eastAsia" w:ascii="宋体" w:hAnsi="宋体" w:eastAsia="宋体" w:cs="宋体"/>
          <w:bCs/>
          <w:caps/>
          <w:sz w:val="32"/>
          <w:szCs w:val="32"/>
        </w:rPr>
      </w:pPr>
      <w:r>
        <w:rPr>
          <w:rFonts w:hint="eastAsia" w:ascii="宋体" w:hAnsi="宋体" w:eastAsia="宋体" w:cs="宋体"/>
          <w:bCs/>
          <w:caps/>
          <w:sz w:val="32"/>
          <w:szCs w:val="32"/>
        </w:rPr>
        <w:t>甲    方：北京市档案馆</w:t>
      </w:r>
    </w:p>
    <w:p>
      <w:pPr>
        <w:keepNext w:val="0"/>
        <w:keepLines w:val="0"/>
        <w:pageBreakBefore w:val="0"/>
        <w:widowControl w:val="0"/>
        <w:kinsoku/>
        <w:wordWrap/>
        <w:topLinePunct w:val="0"/>
        <w:bidi w:val="0"/>
        <w:spacing w:before="100" w:after="312" w:afterLines="100" w:line="360" w:lineRule="auto"/>
        <w:jc w:val="left"/>
        <w:rPr>
          <w:rFonts w:hint="eastAsia" w:ascii="宋体" w:hAnsi="宋体" w:eastAsia="宋体" w:cs="宋体"/>
          <w:bCs/>
          <w:caps/>
          <w:sz w:val="32"/>
          <w:szCs w:val="32"/>
          <w:u w:val="single"/>
        </w:rPr>
      </w:pPr>
      <w:r>
        <w:rPr>
          <w:rFonts w:hint="eastAsia" w:ascii="宋体" w:hAnsi="宋体" w:eastAsia="宋体" w:cs="宋体"/>
          <w:bCs/>
          <w:caps/>
          <w:sz w:val="32"/>
          <w:szCs w:val="32"/>
        </w:rPr>
        <w:t>乙    方：</w:t>
      </w:r>
      <w:r>
        <w:rPr>
          <w:rFonts w:hint="eastAsia" w:ascii="宋体" w:hAnsi="宋体" w:eastAsia="宋体" w:cs="宋体"/>
          <w:bCs/>
          <w:caps/>
          <w:sz w:val="32"/>
          <w:szCs w:val="32"/>
          <w:lang w:val="en-US" w:eastAsia="zh-CN"/>
        </w:rPr>
        <w:t>北京汉王数字科技有限公司</w:t>
      </w:r>
    </w:p>
    <w:p>
      <w:pPr>
        <w:keepNext w:val="0"/>
        <w:keepLines w:val="0"/>
        <w:pageBreakBefore w:val="0"/>
        <w:widowControl w:val="0"/>
        <w:kinsoku/>
        <w:wordWrap/>
        <w:topLinePunct w:val="0"/>
        <w:bidi w:val="0"/>
        <w:rPr>
          <w:rFonts w:hint="eastAsia" w:ascii="宋体" w:hAnsi="宋体" w:eastAsia="宋体" w:cs="宋体"/>
          <w:bCs/>
          <w:caps/>
          <w:sz w:val="32"/>
          <w:szCs w:val="32"/>
        </w:rPr>
      </w:pPr>
      <w:r>
        <w:rPr>
          <w:rFonts w:hint="eastAsia" w:ascii="宋体" w:hAnsi="宋体" w:eastAsia="宋体" w:cs="宋体"/>
          <w:bCs/>
          <w:caps/>
          <w:sz w:val="32"/>
          <w:szCs w:val="32"/>
        </w:rPr>
        <w:t>签订日期：202</w:t>
      </w:r>
      <w:r>
        <w:rPr>
          <w:rFonts w:hint="eastAsia" w:ascii="宋体" w:hAnsi="宋体" w:eastAsia="宋体" w:cs="宋体"/>
          <w:bCs/>
          <w:caps/>
          <w:sz w:val="32"/>
          <w:szCs w:val="32"/>
          <w:lang w:val="en-US" w:eastAsia="zh-CN"/>
        </w:rPr>
        <w:t>6</w:t>
      </w:r>
      <w:r>
        <w:rPr>
          <w:rFonts w:hint="eastAsia" w:ascii="宋体" w:hAnsi="宋体" w:eastAsia="宋体" w:cs="宋体"/>
          <w:bCs/>
          <w:caps/>
          <w:sz w:val="32"/>
          <w:szCs w:val="32"/>
        </w:rPr>
        <w:t xml:space="preserve">年 </w:t>
      </w:r>
      <w:r>
        <w:rPr>
          <w:rFonts w:hint="eastAsia" w:ascii="宋体" w:hAnsi="宋体" w:eastAsia="宋体" w:cs="宋体"/>
          <w:bCs/>
          <w:caps/>
          <w:sz w:val="32"/>
          <w:szCs w:val="32"/>
          <w:lang w:val="en-US" w:eastAsia="zh-CN"/>
        </w:rPr>
        <w:t xml:space="preserve">  </w:t>
      </w:r>
      <w:r>
        <w:rPr>
          <w:rFonts w:hint="eastAsia" w:ascii="宋体" w:hAnsi="宋体" w:eastAsia="宋体" w:cs="宋体"/>
          <w:bCs/>
          <w:caps/>
          <w:sz w:val="32"/>
          <w:szCs w:val="32"/>
        </w:rPr>
        <w:t xml:space="preserve"> 月     日</w:t>
      </w:r>
    </w:p>
    <w:p>
      <w:pPr>
        <w:keepNext w:val="0"/>
        <w:keepLines w:val="0"/>
        <w:pageBreakBefore w:val="0"/>
        <w:widowControl w:val="0"/>
        <w:kinsoku/>
        <w:wordWrap/>
        <w:topLinePunct w:val="0"/>
        <w:bidi w:val="0"/>
        <w:jc w:val="left"/>
        <w:rPr>
          <w:rFonts w:hint="eastAsia" w:ascii="宋体" w:hAnsi="宋体" w:eastAsia="宋体" w:cs="宋体"/>
          <w:bCs/>
          <w:caps/>
          <w:sz w:val="32"/>
          <w:szCs w:val="32"/>
        </w:rPr>
        <w:sectPr>
          <w:type w:val="continuous"/>
          <w:pgSz w:w="11906" w:h="16838"/>
          <w:pgMar w:top="1440" w:right="1800" w:bottom="1440" w:left="1800" w:header="851" w:footer="992" w:gutter="0"/>
          <w:pgNumType w:fmt="decimal"/>
          <w:cols w:space="720" w:num="1"/>
          <w:titlePg/>
          <w:docGrid w:type="lines" w:linePitch="312" w:charSpace="0"/>
        </w:sectPr>
      </w:pPr>
    </w:p>
    <w:p>
      <w:pPr>
        <w:keepNext w:val="0"/>
        <w:keepLines w:val="0"/>
        <w:pageBreakBefore w:val="0"/>
        <w:widowControl w:val="0"/>
        <w:kinsoku/>
        <w:wordWrap/>
        <w:topLinePunct w:val="0"/>
        <w:bidi w:val="0"/>
        <w:spacing w:after="120"/>
        <w:jc w:val="both"/>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br w:type="page"/>
      </w:r>
    </w:p>
    <w:p>
      <w:pPr>
        <w:keepNext w:val="0"/>
        <w:keepLines w:val="0"/>
        <w:pageBreakBefore w:val="0"/>
        <w:widowControl w:val="0"/>
        <w:kinsoku/>
        <w:wordWrap/>
        <w:topLinePunct w:val="0"/>
        <w:bidi w:val="0"/>
        <w:jc w:val="center"/>
        <w:rPr>
          <w:rFonts w:hint="eastAsia" w:ascii="宋体" w:hAnsi="宋体" w:eastAsia="宋体" w:cs="宋体"/>
          <w:sz w:val="28"/>
          <w:szCs w:val="36"/>
        </w:rPr>
      </w:pPr>
      <w:r>
        <w:rPr>
          <w:rFonts w:hint="eastAsia" w:ascii="宋体" w:hAnsi="宋体" w:eastAsia="宋体" w:cs="宋体"/>
          <w:sz w:val="28"/>
          <w:szCs w:val="36"/>
        </w:rPr>
        <w:t>目录</w:t>
      </w:r>
    </w:p>
    <w:p>
      <w:pPr>
        <w:pStyle w:val="2"/>
        <w:tabs>
          <w:tab w:val="left" w:pos="567"/>
        </w:tabs>
        <w:rPr>
          <w:rFonts w:hint="eastAsia"/>
        </w:rPr>
      </w:pPr>
    </w:p>
    <w:p>
      <w:pPr>
        <w:keepNext w:val="0"/>
        <w:keepLines w:val="0"/>
        <w:pageBreakBefore w:val="0"/>
        <w:widowControl w:val="0"/>
        <w:tabs>
          <w:tab w:val="right" w:leader="dot" w:pos="8306"/>
        </w:tabs>
        <w:kinsoku/>
        <w:wordWrap/>
        <w:topLinePunct w:val="0"/>
        <w:bidi w:val="0"/>
        <w:spacing w:line="360" w:lineRule="auto"/>
        <w:jc w:val="left"/>
        <w:rPr>
          <w:rFonts w:hint="eastAsia" w:ascii="宋体" w:hAnsi="宋体" w:eastAsia="宋体" w:cs="宋体"/>
          <w:smallCaps/>
          <w:kern w:val="2"/>
          <w:sz w:val="22"/>
          <w:szCs w:val="22"/>
          <w:lang w:val="en-US" w:eastAsia="zh-CN" w:bidi="ar-SA"/>
        </w:rPr>
      </w:pPr>
      <w:r>
        <w:rPr>
          <w:rFonts w:hint="eastAsia" w:ascii="宋体" w:hAnsi="宋体" w:eastAsia="宋体" w:cs="宋体"/>
          <w:smallCaps/>
          <w:kern w:val="2"/>
          <w:sz w:val="22"/>
          <w:szCs w:val="22"/>
          <w:lang w:val="en-US" w:eastAsia="zh-CN" w:bidi="ar-SA"/>
        </w:rPr>
        <w:fldChar w:fldCharType="begin"/>
      </w:r>
      <w:r>
        <w:rPr>
          <w:rFonts w:hint="eastAsia" w:ascii="宋体" w:hAnsi="宋体" w:eastAsia="宋体" w:cs="宋体"/>
          <w:smallCaps/>
          <w:kern w:val="2"/>
          <w:sz w:val="22"/>
          <w:szCs w:val="22"/>
          <w:lang w:val="en-US" w:eastAsia="zh-CN" w:bidi="ar-SA"/>
        </w:rPr>
        <w:instrText xml:space="preserve">TOC \o "1-3" \h \u </w:instrText>
      </w:r>
      <w:r>
        <w:rPr>
          <w:rFonts w:hint="eastAsia" w:ascii="宋体" w:hAnsi="宋体" w:eastAsia="宋体" w:cs="宋体"/>
          <w:smallCaps/>
          <w:kern w:val="2"/>
          <w:sz w:val="22"/>
          <w:szCs w:val="22"/>
          <w:lang w:val="en-US" w:eastAsia="zh-CN" w:bidi="ar-SA"/>
        </w:rPr>
        <w:fldChar w:fldCharType="separate"/>
      </w:r>
      <w:r>
        <w:rPr>
          <w:rFonts w:hint="eastAsia" w:ascii="宋体" w:hAnsi="宋体" w:eastAsia="宋体" w:cs="宋体"/>
          <w:smallCaps/>
          <w:kern w:val="2"/>
          <w:sz w:val="22"/>
          <w:szCs w:val="22"/>
          <w:lang w:val="en-US" w:eastAsia="zh-CN" w:bidi="ar-SA"/>
        </w:rPr>
        <w:fldChar w:fldCharType="begin"/>
      </w:r>
      <w:r>
        <w:rPr>
          <w:rFonts w:hint="eastAsia" w:ascii="宋体" w:hAnsi="宋体" w:eastAsia="宋体" w:cs="宋体"/>
          <w:smallCaps/>
          <w:kern w:val="2"/>
          <w:sz w:val="22"/>
          <w:szCs w:val="22"/>
          <w:lang w:val="en-US" w:eastAsia="zh-CN" w:bidi="ar-SA"/>
        </w:rPr>
        <w:instrText xml:space="preserve"> HYPERLINK \l _Toc13138 </w:instrText>
      </w:r>
      <w:r>
        <w:rPr>
          <w:rFonts w:hint="eastAsia" w:ascii="宋体" w:hAnsi="宋体" w:eastAsia="宋体" w:cs="宋体"/>
          <w:smallCaps/>
          <w:kern w:val="2"/>
          <w:sz w:val="22"/>
          <w:szCs w:val="22"/>
          <w:lang w:val="en-US" w:eastAsia="zh-CN" w:bidi="ar-SA"/>
        </w:rPr>
        <w:fldChar w:fldCharType="separate"/>
      </w:r>
      <w:r>
        <w:rPr>
          <w:rFonts w:hint="eastAsia" w:ascii="宋体" w:hAnsi="宋体" w:eastAsia="宋体" w:cs="宋体"/>
          <w:bCs/>
          <w:smallCaps/>
          <w:kern w:val="2"/>
          <w:sz w:val="22"/>
          <w:szCs w:val="21"/>
          <w:lang w:val="en-US" w:eastAsia="zh-CN" w:bidi="ar-SA"/>
        </w:rPr>
        <w:t>一、合同说明</w:t>
      </w:r>
      <w:r>
        <w:rPr>
          <w:rFonts w:hint="eastAsia" w:ascii="宋体" w:hAnsi="宋体" w:eastAsia="宋体" w:cs="宋体"/>
          <w:smallCaps/>
          <w:kern w:val="2"/>
          <w:sz w:val="22"/>
          <w:szCs w:val="22"/>
          <w:lang w:val="en-US" w:eastAsia="zh-CN" w:bidi="ar-SA"/>
        </w:rPr>
        <w:tab/>
      </w:r>
      <w:r>
        <w:rPr>
          <w:rFonts w:hint="eastAsia" w:ascii="宋体" w:hAnsi="宋体" w:eastAsia="宋体" w:cs="宋体"/>
          <w:smallCaps/>
          <w:kern w:val="2"/>
          <w:sz w:val="22"/>
          <w:szCs w:val="22"/>
          <w:lang w:val="en-US" w:eastAsia="zh-CN" w:bidi="ar-SA"/>
        </w:rPr>
        <w:fldChar w:fldCharType="begin"/>
      </w:r>
      <w:r>
        <w:rPr>
          <w:rFonts w:hint="eastAsia" w:ascii="宋体" w:hAnsi="宋体" w:eastAsia="宋体" w:cs="宋体"/>
          <w:smallCaps/>
          <w:kern w:val="2"/>
          <w:sz w:val="22"/>
          <w:szCs w:val="22"/>
          <w:lang w:val="en-US" w:eastAsia="zh-CN" w:bidi="ar-SA"/>
        </w:rPr>
        <w:instrText xml:space="preserve"> PAGEREF _Toc13138 \h </w:instrText>
      </w:r>
      <w:r>
        <w:rPr>
          <w:rFonts w:hint="eastAsia" w:ascii="宋体" w:hAnsi="宋体" w:eastAsia="宋体" w:cs="宋体"/>
          <w:smallCaps/>
          <w:kern w:val="2"/>
          <w:sz w:val="22"/>
          <w:szCs w:val="22"/>
          <w:lang w:val="en-US" w:eastAsia="zh-CN" w:bidi="ar-SA"/>
        </w:rPr>
        <w:fldChar w:fldCharType="separate"/>
      </w:r>
      <w:r>
        <w:rPr>
          <w:rFonts w:hint="eastAsia" w:ascii="宋体" w:hAnsi="宋体" w:eastAsia="宋体" w:cs="宋体"/>
          <w:smallCaps/>
          <w:kern w:val="2"/>
          <w:sz w:val="22"/>
          <w:szCs w:val="22"/>
          <w:lang w:val="en-US" w:eastAsia="zh-CN" w:bidi="ar-SA"/>
        </w:rPr>
        <w:t>4</w:t>
      </w:r>
      <w:r>
        <w:rPr>
          <w:rFonts w:hint="eastAsia" w:ascii="宋体" w:hAnsi="宋体" w:eastAsia="宋体" w:cs="宋体"/>
          <w:smallCaps/>
          <w:kern w:val="2"/>
          <w:sz w:val="22"/>
          <w:szCs w:val="22"/>
          <w:lang w:val="en-US" w:eastAsia="zh-CN" w:bidi="ar-SA"/>
        </w:rPr>
        <w:fldChar w:fldCharType="end"/>
      </w:r>
      <w:r>
        <w:rPr>
          <w:rFonts w:hint="eastAsia" w:ascii="宋体" w:hAnsi="宋体" w:eastAsia="宋体" w:cs="宋体"/>
          <w:smallCaps/>
          <w:kern w:val="2"/>
          <w:sz w:val="22"/>
          <w:szCs w:val="22"/>
          <w:lang w:val="en-US" w:eastAsia="zh-CN" w:bidi="ar-SA"/>
        </w:rPr>
        <w:fldChar w:fldCharType="end"/>
      </w:r>
    </w:p>
    <w:p>
      <w:pPr>
        <w:keepNext w:val="0"/>
        <w:keepLines w:val="0"/>
        <w:pageBreakBefore w:val="0"/>
        <w:widowControl w:val="0"/>
        <w:tabs>
          <w:tab w:val="right" w:leader="dot" w:pos="8306"/>
        </w:tabs>
        <w:kinsoku/>
        <w:wordWrap/>
        <w:topLinePunct w:val="0"/>
        <w:bidi w:val="0"/>
        <w:spacing w:line="360" w:lineRule="auto"/>
        <w:jc w:val="left"/>
        <w:rPr>
          <w:rFonts w:hint="eastAsia" w:ascii="宋体" w:hAnsi="宋体" w:eastAsia="宋体" w:cs="宋体"/>
          <w:smallCaps/>
          <w:kern w:val="2"/>
          <w:sz w:val="22"/>
          <w:szCs w:val="22"/>
          <w:lang w:val="en-US" w:eastAsia="zh-CN" w:bidi="ar-SA"/>
        </w:rPr>
      </w:pPr>
      <w:r>
        <w:rPr>
          <w:rFonts w:hint="eastAsia" w:ascii="宋体" w:hAnsi="宋体" w:eastAsia="宋体" w:cs="宋体"/>
          <w:smallCaps/>
          <w:kern w:val="2"/>
          <w:sz w:val="22"/>
          <w:szCs w:val="22"/>
          <w:lang w:val="en-US" w:eastAsia="zh-CN" w:bidi="ar-SA"/>
        </w:rPr>
        <w:fldChar w:fldCharType="begin"/>
      </w:r>
      <w:r>
        <w:rPr>
          <w:rFonts w:hint="eastAsia" w:ascii="宋体" w:hAnsi="宋体" w:eastAsia="宋体" w:cs="宋体"/>
          <w:smallCaps/>
          <w:kern w:val="2"/>
          <w:sz w:val="22"/>
          <w:szCs w:val="22"/>
          <w:lang w:val="en-US" w:eastAsia="zh-CN" w:bidi="ar-SA"/>
        </w:rPr>
        <w:instrText xml:space="preserve"> HYPERLINK \l _Toc2813 </w:instrText>
      </w:r>
      <w:r>
        <w:rPr>
          <w:rFonts w:hint="eastAsia" w:ascii="宋体" w:hAnsi="宋体" w:eastAsia="宋体" w:cs="宋体"/>
          <w:smallCaps/>
          <w:kern w:val="2"/>
          <w:sz w:val="22"/>
          <w:szCs w:val="22"/>
          <w:lang w:val="en-US" w:eastAsia="zh-CN" w:bidi="ar-SA"/>
        </w:rPr>
        <w:fldChar w:fldCharType="separate"/>
      </w:r>
      <w:r>
        <w:rPr>
          <w:rFonts w:hint="eastAsia" w:ascii="宋体" w:hAnsi="宋体" w:eastAsia="宋体" w:cs="宋体"/>
          <w:bCs/>
          <w:smallCaps/>
          <w:kern w:val="2"/>
          <w:sz w:val="22"/>
          <w:szCs w:val="21"/>
          <w:lang w:val="en-US" w:eastAsia="zh-CN" w:bidi="ar-SA"/>
        </w:rPr>
        <w:t>二、合同名词术语定义</w:t>
      </w:r>
      <w:r>
        <w:rPr>
          <w:rFonts w:hint="eastAsia" w:ascii="宋体" w:hAnsi="宋体" w:eastAsia="宋体" w:cs="宋体"/>
          <w:smallCaps/>
          <w:kern w:val="2"/>
          <w:sz w:val="22"/>
          <w:szCs w:val="22"/>
          <w:lang w:val="en-US" w:eastAsia="zh-CN" w:bidi="ar-SA"/>
        </w:rPr>
        <w:tab/>
      </w:r>
      <w:r>
        <w:rPr>
          <w:rFonts w:hint="eastAsia" w:ascii="宋体" w:hAnsi="宋体" w:eastAsia="宋体" w:cs="宋体"/>
          <w:smallCaps/>
          <w:kern w:val="2"/>
          <w:sz w:val="22"/>
          <w:szCs w:val="22"/>
          <w:lang w:val="en-US" w:eastAsia="zh-CN" w:bidi="ar-SA"/>
        </w:rPr>
        <w:fldChar w:fldCharType="begin"/>
      </w:r>
      <w:r>
        <w:rPr>
          <w:rFonts w:hint="eastAsia" w:ascii="宋体" w:hAnsi="宋体" w:eastAsia="宋体" w:cs="宋体"/>
          <w:smallCaps/>
          <w:kern w:val="2"/>
          <w:sz w:val="22"/>
          <w:szCs w:val="22"/>
          <w:lang w:val="en-US" w:eastAsia="zh-CN" w:bidi="ar-SA"/>
        </w:rPr>
        <w:instrText xml:space="preserve"> PAGEREF _Toc2813 \h </w:instrText>
      </w:r>
      <w:r>
        <w:rPr>
          <w:rFonts w:hint="eastAsia" w:ascii="宋体" w:hAnsi="宋体" w:eastAsia="宋体" w:cs="宋体"/>
          <w:smallCaps/>
          <w:kern w:val="2"/>
          <w:sz w:val="22"/>
          <w:szCs w:val="22"/>
          <w:lang w:val="en-US" w:eastAsia="zh-CN" w:bidi="ar-SA"/>
        </w:rPr>
        <w:fldChar w:fldCharType="separate"/>
      </w:r>
      <w:r>
        <w:rPr>
          <w:rFonts w:hint="eastAsia" w:ascii="宋体" w:hAnsi="宋体" w:eastAsia="宋体" w:cs="宋体"/>
          <w:smallCaps/>
          <w:kern w:val="2"/>
          <w:sz w:val="22"/>
          <w:szCs w:val="22"/>
          <w:lang w:val="en-US" w:eastAsia="zh-CN" w:bidi="ar-SA"/>
        </w:rPr>
        <w:t>4</w:t>
      </w:r>
      <w:r>
        <w:rPr>
          <w:rFonts w:hint="eastAsia" w:ascii="宋体" w:hAnsi="宋体" w:eastAsia="宋体" w:cs="宋体"/>
          <w:smallCaps/>
          <w:kern w:val="2"/>
          <w:sz w:val="22"/>
          <w:szCs w:val="22"/>
          <w:lang w:val="en-US" w:eastAsia="zh-CN" w:bidi="ar-SA"/>
        </w:rPr>
        <w:fldChar w:fldCharType="end"/>
      </w:r>
      <w:r>
        <w:rPr>
          <w:rFonts w:hint="eastAsia" w:ascii="宋体" w:hAnsi="宋体" w:eastAsia="宋体" w:cs="宋体"/>
          <w:smallCaps/>
          <w:kern w:val="2"/>
          <w:sz w:val="22"/>
          <w:szCs w:val="22"/>
          <w:lang w:val="en-US" w:eastAsia="zh-CN" w:bidi="ar-SA"/>
        </w:rPr>
        <w:fldChar w:fldCharType="end"/>
      </w:r>
    </w:p>
    <w:p>
      <w:pPr>
        <w:keepNext w:val="0"/>
        <w:keepLines w:val="0"/>
        <w:pageBreakBefore w:val="0"/>
        <w:widowControl w:val="0"/>
        <w:tabs>
          <w:tab w:val="right" w:leader="dot" w:pos="8306"/>
        </w:tabs>
        <w:kinsoku/>
        <w:wordWrap/>
        <w:topLinePunct w:val="0"/>
        <w:bidi w:val="0"/>
        <w:spacing w:line="360" w:lineRule="auto"/>
        <w:jc w:val="left"/>
        <w:rPr>
          <w:rFonts w:hint="eastAsia" w:ascii="宋体" w:hAnsi="宋体" w:eastAsia="宋体" w:cs="宋体"/>
          <w:smallCaps/>
          <w:kern w:val="2"/>
          <w:sz w:val="22"/>
          <w:szCs w:val="22"/>
          <w:lang w:val="en-US" w:eastAsia="zh-CN" w:bidi="ar-SA"/>
        </w:rPr>
      </w:pPr>
      <w:r>
        <w:rPr>
          <w:rFonts w:hint="eastAsia" w:ascii="宋体" w:hAnsi="宋体" w:eastAsia="宋体" w:cs="宋体"/>
          <w:smallCaps/>
          <w:kern w:val="2"/>
          <w:sz w:val="22"/>
          <w:szCs w:val="22"/>
          <w:lang w:val="en-US" w:eastAsia="zh-CN" w:bidi="ar-SA"/>
        </w:rPr>
        <w:fldChar w:fldCharType="begin"/>
      </w:r>
      <w:r>
        <w:rPr>
          <w:rFonts w:hint="eastAsia" w:ascii="宋体" w:hAnsi="宋体" w:eastAsia="宋体" w:cs="宋体"/>
          <w:smallCaps/>
          <w:kern w:val="2"/>
          <w:sz w:val="22"/>
          <w:szCs w:val="22"/>
          <w:lang w:val="en-US" w:eastAsia="zh-CN" w:bidi="ar-SA"/>
        </w:rPr>
        <w:instrText xml:space="preserve"> HYPERLINK \l _Toc25578 </w:instrText>
      </w:r>
      <w:r>
        <w:rPr>
          <w:rFonts w:hint="eastAsia" w:ascii="宋体" w:hAnsi="宋体" w:eastAsia="宋体" w:cs="宋体"/>
          <w:smallCaps/>
          <w:kern w:val="2"/>
          <w:sz w:val="22"/>
          <w:szCs w:val="22"/>
          <w:lang w:val="en-US" w:eastAsia="zh-CN" w:bidi="ar-SA"/>
        </w:rPr>
        <w:fldChar w:fldCharType="separate"/>
      </w:r>
      <w:r>
        <w:rPr>
          <w:rFonts w:hint="eastAsia" w:ascii="宋体" w:hAnsi="宋体" w:eastAsia="宋体" w:cs="宋体"/>
          <w:bCs/>
          <w:smallCaps/>
          <w:kern w:val="2"/>
          <w:sz w:val="22"/>
          <w:szCs w:val="21"/>
          <w:lang w:val="en-US" w:eastAsia="zh-CN" w:bidi="ar-SA"/>
        </w:rPr>
        <w:t>三、项目运维服务内容及要求</w:t>
      </w:r>
      <w:r>
        <w:rPr>
          <w:rFonts w:hint="eastAsia" w:ascii="宋体" w:hAnsi="宋体" w:eastAsia="宋体" w:cs="宋体"/>
          <w:smallCaps/>
          <w:kern w:val="2"/>
          <w:sz w:val="22"/>
          <w:szCs w:val="22"/>
          <w:lang w:val="en-US" w:eastAsia="zh-CN" w:bidi="ar-SA"/>
        </w:rPr>
        <w:tab/>
      </w:r>
      <w:r>
        <w:rPr>
          <w:rFonts w:hint="eastAsia" w:ascii="宋体" w:hAnsi="宋体" w:eastAsia="宋体" w:cs="宋体"/>
          <w:smallCaps/>
          <w:kern w:val="2"/>
          <w:sz w:val="22"/>
          <w:szCs w:val="22"/>
          <w:lang w:val="en-US" w:eastAsia="zh-CN" w:bidi="ar-SA"/>
        </w:rPr>
        <w:fldChar w:fldCharType="begin"/>
      </w:r>
      <w:r>
        <w:rPr>
          <w:rFonts w:hint="eastAsia" w:ascii="宋体" w:hAnsi="宋体" w:eastAsia="宋体" w:cs="宋体"/>
          <w:smallCaps/>
          <w:kern w:val="2"/>
          <w:sz w:val="22"/>
          <w:szCs w:val="22"/>
          <w:lang w:val="en-US" w:eastAsia="zh-CN" w:bidi="ar-SA"/>
        </w:rPr>
        <w:instrText xml:space="preserve"> PAGEREF _Toc25578 \h </w:instrText>
      </w:r>
      <w:r>
        <w:rPr>
          <w:rFonts w:hint="eastAsia" w:ascii="宋体" w:hAnsi="宋体" w:eastAsia="宋体" w:cs="宋体"/>
          <w:smallCaps/>
          <w:kern w:val="2"/>
          <w:sz w:val="22"/>
          <w:szCs w:val="22"/>
          <w:lang w:val="en-US" w:eastAsia="zh-CN" w:bidi="ar-SA"/>
        </w:rPr>
        <w:fldChar w:fldCharType="separate"/>
      </w:r>
      <w:r>
        <w:rPr>
          <w:rFonts w:hint="eastAsia" w:ascii="宋体" w:hAnsi="宋体" w:eastAsia="宋体" w:cs="宋体"/>
          <w:smallCaps/>
          <w:kern w:val="2"/>
          <w:sz w:val="22"/>
          <w:szCs w:val="22"/>
          <w:lang w:val="en-US" w:eastAsia="zh-CN" w:bidi="ar-SA"/>
        </w:rPr>
        <w:t>5</w:t>
      </w:r>
      <w:r>
        <w:rPr>
          <w:rFonts w:hint="eastAsia" w:ascii="宋体" w:hAnsi="宋体" w:eastAsia="宋体" w:cs="宋体"/>
          <w:smallCaps/>
          <w:kern w:val="2"/>
          <w:sz w:val="22"/>
          <w:szCs w:val="22"/>
          <w:lang w:val="en-US" w:eastAsia="zh-CN" w:bidi="ar-SA"/>
        </w:rPr>
        <w:fldChar w:fldCharType="end"/>
      </w:r>
      <w:r>
        <w:rPr>
          <w:rFonts w:hint="eastAsia" w:ascii="宋体" w:hAnsi="宋体" w:eastAsia="宋体" w:cs="宋体"/>
          <w:smallCaps/>
          <w:kern w:val="2"/>
          <w:sz w:val="22"/>
          <w:szCs w:val="22"/>
          <w:lang w:val="en-US" w:eastAsia="zh-CN" w:bidi="ar-SA"/>
        </w:rPr>
        <w:fldChar w:fldCharType="end"/>
      </w:r>
    </w:p>
    <w:p>
      <w:pPr>
        <w:keepNext w:val="0"/>
        <w:keepLines w:val="0"/>
        <w:pageBreakBefore w:val="0"/>
        <w:widowControl w:val="0"/>
        <w:tabs>
          <w:tab w:val="right" w:leader="dot" w:pos="8306"/>
        </w:tabs>
        <w:kinsoku/>
        <w:wordWrap/>
        <w:topLinePunct w:val="0"/>
        <w:bidi w:val="0"/>
        <w:spacing w:line="360" w:lineRule="auto"/>
        <w:jc w:val="left"/>
        <w:rPr>
          <w:rFonts w:hint="eastAsia" w:ascii="宋体" w:hAnsi="宋体" w:eastAsia="宋体" w:cs="宋体"/>
          <w:smallCaps/>
          <w:kern w:val="2"/>
          <w:sz w:val="22"/>
          <w:szCs w:val="22"/>
          <w:lang w:val="en-US" w:eastAsia="zh-CN" w:bidi="ar-SA"/>
        </w:rPr>
      </w:pPr>
      <w:r>
        <w:rPr>
          <w:rFonts w:hint="eastAsia" w:ascii="宋体" w:hAnsi="宋体" w:eastAsia="宋体" w:cs="宋体"/>
          <w:smallCaps/>
          <w:kern w:val="2"/>
          <w:sz w:val="22"/>
          <w:szCs w:val="22"/>
          <w:lang w:val="en-US" w:eastAsia="zh-CN" w:bidi="ar-SA"/>
        </w:rPr>
        <w:fldChar w:fldCharType="begin"/>
      </w:r>
      <w:r>
        <w:rPr>
          <w:rFonts w:hint="eastAsia" w:ascii="宋体" w:hAnsi="宋体" w:eastAsia="宋体" w:cs="宋体"/>
          <w:smallCaps/>
          <w:kern w:val="2"/>
          <w:sz w:val="22"/>
          <w:szCs w:val="22"/>
          <w:lang w:val="en-US" w:eastAsia="zh-CN" w:bidi="ar-SA"/>
        </w:rPr>
        <w:instrText xml:space="preserve"> HYPERLINK \l _Toc4295 </w:instrText>
      </w:r>
      <w:r>
        <w:rPr>
          <w:rFonts w:hint="eastAsia" w:ascii="宋体" w:hAnsi="宋体" w:eastAsia="宋体" w:cs="宋体"/>
          <w:smallCaps/>
          <w:kern w:val="2"/>
          <w:sz w:val="22"/>
          <w:szCs w:val="22"/>
          <w:lang w:val="en-US" w:eastAsia="zh-CN" w:bidi="ar-SA"/>
        </w:rPr>
        <w:fldChar w:fldCharType="separate"/>
      </w:r>
      <w:r>
        <w:rPr>
          <w:rFonts w:hint="eastAsia" w:ascii="宋体" w:hAnsi="宋体" w:eastAsia="宋体" w:cs="宋体"/>
          <w:bCs/>
          <w:smallCaps/>
          <w:kern w:val="2"/>
          <w:sz w:val="22"/>
          <w:szCs w:val="21"/>
          <w:lang w:val="en-US" w:eastAsia="zh-CN" w:bidi="ar-SA"/>
        </w:rPr>
        <w:t>四、合同期限及进度计划</w:t>
      </w:r>
      <w:r>
        <w:rPr>
          <w:rFonts w:hint="eastAsia" w:ascii="宋体" w:hAnsi="宋体" w:eastAsia="宋体" w:cs="宋体"/>
          <w:smallCaps/>
          <w:kern w:val="2"/>
          <w:sz w:val="22"/>
          <w:szCs w:val="22"/>
          <w:lang w:val="en-US" w:eastAsia="zh-CN" w:bidi="ar-SA"/>
        </w:rPr>
        <w:tab/>
      </w:r>
      <w:r>
        <w:rPr>
          <w:rFonts w:hint="eastAsia" w:ascii="宋体" w:hAnsi="宋体" w:eastAsia="宋体" w:cs="宋体"/>
          <w:smallCaps/>
          <w:kern w:val="2"/>
          <w:sz w:val="22"/>
          <w:szCs w:val="22"/>
          <w:lang w:val="en-US" w:eastAsia="zh-CN" w:bidi="ar-SA"/>
        </w:rPr>
        <w:fldChar w:fldCharType="begin"/>
      </w:r>
      <w:r>
        <w:rPr>
          <w:rFonts w:hint="eastAsia" w:ascii="宋体" w:hAnsi="宋体" w:eastAsia="宋体" w:cs="宋体"/>
          <w:smallCaps/>
          <w:kern w:val="2"/>
          <w:sz w:val="22"/>
          <w:szCs w:val="22"/>
          <w:lang w:val="en-US" w:eastAsia="zh-CN" w:bidi="ar-SA"/>
        </w:rPr>
        <w:instrText xml:space="preserve"> PAGEREF _Toc4295 \h </w:instrText>
      </w:r>
      <w:r>
        <w:rPr>
          <w:rFonts w:hint="eastAsia" w:ascii="宋体" w:hAnsi="宋体" w:eastAsia="宋体" w:cs="宋体"/>
          <w:smallCaps/>
          <w:kern w:val="2"/>
          <w:sz w:val="22"/>
          <w:szCs w:val="22"/>
          <w:lang w:val="en-US" w:eastAsia="zh-CN" w:bidi="ar-SA"/>
        </w:rPr>
        <w:fldChar w:fldCharType="separate"/>
      </w:r>
      <w:r>
        <w:rPr>
          <w:rFonts w:hint="eastAsia" w:ascii="宋体" w:hAnsi="宋体" w:eastAsia="宋体" w:cs="宋体"/>
          <w:smallCaps/>
          <w:kern w:val="2"/>
          <w:sz w:val="22"/>
          <w:szCs w:val="22"/>
          <w:lang w:val="en-US" w:eastAsia="zh-CN" w:bidi="ar-SA"/>
        </w:rPr>
        <w:t>11</w:t>
      </w:r>
      <w:r>
        <w:rPr>
          <w:rFonts w:hint="eastAsia" w:ascii="宋体" w:hAnsi="宋体" w:eastAsia="宋体" w:cs="宋体"/>
          <w:smallCaps/>
          <w:kern w:val="2"/>
          <w:sz w:val="22"/>
          <w:szCs w:val="22"/>
          <w:lang w:val="en-US" w:eastAsia="zh-CN" w:bidi="ar-SA"/>
        </w:rPr>
        <w:fldChar w:fldCharType="end"/>
      </w:r>
      <w:r>
        <w:rPr>
          <w:rFonts w:hint="eastAsia" w:ascii="宋体" w:hAnsi="宋体" w:eastAsia="宋体" w:cs="宋体"/>
          <w:smallCaps/>
          <w:kern w:val="2"/>
          <w:sz w:val="22"/>
          <w:szCs w:val="22"/>
          <w:lang w:val="en-US" w:eastAsia="zh-CN" w:bidi="ar-SA"/>
        </w:rPr>
        <w:fldChar w:fldCharType="end"/>
      </w:r>
    </w:p>
    <w:p>
      <w:pPr>
        <w:keepNext w:val="0"/>
        <w:keepLines w:val="0"/>
        <w:pageBreakBefore w:val="0"/>
        <w:widowControl w:val="0"/>
        <w:tabs>
          <w:tab w:val="right" w:leader="dot" w:pos="8306"/>
        </w:tabs>
        <w:kinsoku/>
        <w:wordWrap/>
        <w:topLinePunct w:val="0"/>
        <w:bidi w:val="0"/>
        <w:spacing w:line="360" w:lineRule="auto"/>
        <w:jc w:val="left"/>
        <w:rPr>
          <w:rFonts w:hint="eastAsia" w:ascii="宋体" w:hAnsi="宋体" w:eastAsia="宋体" w:cs="宋体"/>
          <w:smallCaps/>
          <w:kern w:val="2"/>
          <w:sz w:val="22"/>
          <w:szCs w:val="22"/>
          <w:lang w:val="en-US" w:eastAsia="zh-CN" w:bidi="ar-SA"/>
        </w:rPr>
      </w:pPr>
      <w:r>
        <w:rPr>
          <w:rFonts w:hint="eastAsia" w:ascii="宋体" w:hAnsi="宋体" w:eastAsia="宋体" w:cs="宋体"/>
          <w:smallCaps/>
          <w:kern w:val="2"/>
          <w:sz w:val="22"/>
          <w:szCs w:val="22"/>
          <w:lang w:val="en-US" w:eastAsia="zh-CN" w:bidi="ar-SA"/>
        </w:rPr>
        <w:fldChar w:fldCharType="begin"/>
      </w:r>
      <w:r>
        <w:rPr>
          <w:rFonts w:hint="eastAsia" w:ascii="宋体" w:hAnsi="宋体" w:eastAsia="宋体" w:cs="宋体"/>
          <w:smallCaps/>
          <w:kern w:val="2"/>
          <w:sz w:val="22"/>
          <w:szCs w:val="22"/>
          <w:lang w:val="en-US" w:eastAsia="zh-CN" w:bidi="ar-SA"/>
        </w:rPr>
        <w:instrText xml:space="preserve"> HYPERLINK \l _Toc7414 </w:instrText>
      </w:r>
      <w:r>
        <w:rPr>
          <w:rFonts w:hint="eastAsia" w:ascii="宋体" w:hAnsi="宋体" w:eastAsia="宋体" w:cs="宋体"/>
          <w:smallCaps/>
          <w:kern w:val="2"/>
          <w:sz w:val="22"/>
          <w:szCs w:val="22"/>
          <w:lang w:val="en-US" w:eastAsia="zh-CN" w:bidi="ar-SA"/>
        </w:rPr>
        <w:fldChar w:fldCharType="separate"/>
      </w:r>
      <w:r>
        <w:rPr>
          <w:rFonts w:hint="eastAsia" w:ascii="宋体" w:hAnsi="宋体" w:eastAsia="宋体" w:cs="宋体"/>
          <w:bCs/>
          <w:smallCaps/>
          <w:kern w:val="2"/>
          <w:sz w:val="22"/>
          <w:szCs w:val="21"/>
          <w:lang w:val="en-US" w:eastAsia="zh-CN" w:bidi="ar-SA"/>
        </w:rPr>
        <w:t>五、合同价款及支付方式</w:t>
      </w:r>
      <w:r>
        <w:rPr>
          <w:rFonts w:hint="eastAsia" w:ascii="宋体" w:hAnsi="宋体" w:eastAsia="宋体" w:cs="宋体"/>
          <w:smallCaps/>
          <w:kern w:val="2"/>
          <w:sz w:val="22"/>
          <w:szCs w:val="22"/>
          <w:lang w:val="en-US" w:eastAsia="zh-CN" w:bidi="ar-SA"/>
        </w:rPr>
        <w:tab/>
      </w:r>
      <w:r>
        <w:rPr>
          <w:rFonts w:hint="eastAsia" w:ascii="宋体" w:hAnsi="宋体" w:eastAsia="宋体" w:cs="宋体"/>
          <w:smallCaps/>
          <w:kern w:val="2"/>
          <w:sz w:val="22"/>
          <w:szCs w:val="22"/>
          <w:lang w:val="en-US" w:eastAsia="zh-CN" w:bidi="ar-SA"/>
        </w:rPr>
        <w:fldChar w:fldCharType="begin"/>
      </w:r>
      <w:r>
        <w:rPr>
          <w:rFonts w:hint="eastAsia" w:ascii="宋体" w:hAnsi="宋体" w:eastAsia="宋体" w:cs="宋体"/>
          <w:smallCaps/>
          <w:kern w:val="2"/>
          <w:sz w:val="22"/>
          <w:szCs w:val="22"/>
          <w:lang w:val="en-US" w:eastAsia="zh-CN" w:bidi="ar-SA"/>
        </w:rPr>
        <w:instrText xml:space="preserve"> PAGEREF _Toc7414 \h </w:instrText>
      </w:r>
      <w:r>
        <w:rPr>
          <w:rFonts w:hint="eastAsia" w:ascii="宋体" w:hAnsi="宋体" w:eastAsia="宋体" w:cs="宋体"/>
          <w:smallCaps/>
          <w:kern w:val="2"/>
          <w:sz w:val="22"/>
          <w:szCs w:val="22"/>
          <w:lang w:val="en-US" w:eastAsia="zh-CN" w:bidi="ar-SA"/>
        </w:rPr>
        <w:fldChar w:fldCharType="separate"/>
      </w:r>
      <w:r>
        <w:rPr>
          <w:rFonts w:hint="eastAsia" w:ascii="宋体" w:hAnsi="宋体" w:eastAsia="宋体" w:cs="宋体"/>
          <w:smallCaps/>
          <w:kern w:val="2"/>
          <w:sz w:val="22"/>
          <w:szCs w:val="22"/>
          <w:lang w:val="en-US" w:eastAsia="zh-CN" w:bidi="ar-SA"/>
        </w:rPr>
        <w:t>11</w:t>
      </w:r>
      <w:r>
        <w:rPr>
          <w:rFonts w:hint="eastAsia" w:ascii="宋体" w:hAnsi="宋体" w:eastAsia="宋体" w:cs="宋体"/>
          <w:smallCaps/>
          <w:kern w:val="2"/>
          <w:sz w:val="22"/>
          <w:szCs w:val="22"/>
          <w:lang w:val="en-US" w:eastAsia="zh-CN" w:bidi="ar-SA"/>
        </w:rPr>
        <w:fldChar w:fldCharType="end"/>
      </w:r>
      <w:r>
        <w:rPr>
          <w:rFonts w:hint="eastAsia" w:ascii="宋体" w:hAnsi="宋体" w:eastAsia="宋体" w:cs="宋体"/>
          <w:smallCaps/>
          <w:kern w:val="2"/>
          <w:sz w:val="22"/>
          <w:szCs w:val="22"/>
          <w:lang w:val="en-US" w:eastAsia="zh-CN" w:bidi="ar-SA"/>
        </w:rPr>
        <w:fldChar w:fldCharType="end"/>
      </w:r>
    </w:p>
    <w:p>
      <w:pPr>
        <w:keepNext w:val="0"/>
        <w:keepLines w:val="0"/>
        <w:pageBreakBefore w:val="0"/>
        <w:widowControl w:val="0"/>
        <w:tabs>
          <w:tab w:val="right" w:leader="dot" w:pos="8306"/>
        </w:tabs>
        <w:kinsoku/>
        <w:wordWrap/>
        <w:topLinePunct w:val="0"/>
        <w:bidi w:val="0"/>
        <w:spacing w:line="360" w:lineRule="auto"/>
        <w:jc w:val="left"/>
        <w:rPr>
          <w:rFonts w:hint="eastAsia" w:ascii="宋体" w:hAnsi="宋体" w:eastAsia="宋体" w:cs="宋体"/>
          <w:smallCaps/>
          <w:kern w:val="2"/>
          <w:sz w:val="22"/>
          <w:szCs w:val="22"/>
          <w:lang w:val="en-US" w:eastAsia="zh-CN" w:bidi="ar-SA"/>
        </w:rPr>
      </w:pPr>
      <w:r>
        <w:rPr>
          <w:rFonts w:hint="eastAsia" w:ascii="宋体" w:hAnsi="宋体" w:eastAsia="宋体" w:cs="宋体"/>
          <w:smallCaps/>
          <w:kern w:val="2"/>
          <w:sz w:val="22"/>
          <w:szCs w:val="22"/>
          <w:lang w:val="en-US" w:eastAsia="zh-CN" w:bidi="ar-SA"/>
        </w:rPr>
        <w:fldChar w:fldCharType="begin"/>
      </w:r>
      <w:r>
        <w:rPr>
          <w:rFonts w:hint="eastAsia" w:ascii="宋体" w:hAnsi="宋体" w:eastAsia="宋体" w:cs="宋体"/>
          <w:smallCaps/>
          <w:kern w:val="2"/>
          <w:sz w:val="22"/>
          <w:szCs w:val="22"/>
          <w:lang w:val="en-US" w:eastAsia="zh-CN" w:bidi="ar-SA"/>
        </w:rPr>
        <w:instrText xml:space="preserve"> HYPERLINK \l _Toc21250 </w:instrText>
      </w:r>
      <w:r>
        <w:rPr>
          <w:rFonts w:hint="eastAsia" w:ascii="宋体" w:hAnsi="宋体" w:eastAsia="宋体" w:cs="宋体"/>
          <w:smallCaps/>
          <w:kern w:val="2"/>
          <w:sz w:val="22"/>
          <w:szCs w:val="22"/>
          <w:lang w:val="en-US" w:eastAsia="zh-CN" w:bidi="ar-SA"/>
        </w:rPr>
        <w:fldChar w:fldCharType="separate"/>
      </w:r>
      <w:r>
        <w:rPr>
          <w:rFonts w:hint="eastAsia" w:ascii="宋体" w:hAnsi="宋体" w:eastAsia="宋体" w:cs="宋体"/>
          <w:bCs/>
          <w:smallCaps/>
          <w:kern w:val="2"/>
          <w:sz w:val="22"/>
          <w:szCs w:val="21"/>
          <w:lang w:val="en-US" w:eastAsia="zh-CN" w:bidi="ar-SA"/>
        </w:rPr>
        <w:t>六、双方权利及义务</w:t>
      </w:r>
      <w:r>
        <w:rPr>
          <w:rFonts w:hint="eastAsia" w:ascii="宋体" w:hAnsi="宋体" w:eastAsia="宋体" w:cs="宋体"/>
          <w:smallCaps/>
          <w:kern w:val="2"/>
          <w:sz w:val="22"/>
          <w:szCs w:val="22"/>
          <w:lang w:val="en-US" w:eastAsia="zh-CN" w:bidi="ar-SA"/>
        </w:rPr>
        <w:tab/>
      </w:r>
      <w:r>
        <w:rPr>
          <w:rFonts w:hint="eastAsia" w:ascii="宋体" w:hAnsi="宋体" w:eastAsia="宋体" w:cs="宋体"/>
          <w:smallCaps/>
          <w:kern w:val="2"/>
          <w:sz w:val="22"/>
          <w:szCs w:val="22"/>
          <w:lang w:val="en-US" w:eastAsia="zh-CN" w:bidi="ar-SA"/>
        </w:rPr>
        <w:fldChar w:fldCharType="begin"/>
      </w:r>
      <w:r>
        <w:rPr>
          <w:rFonts w:hint="eastAsia" w:ascii="宋体" w:hAnsi="宋体" w:eastAsia="宋体" w:cs="宋体"/>
          <w:smallCaps/>
          <w:kern w:val="2"/>
          <w:sz w:val="22"/>
          <w:szCs w:val="22"/>
          <w:lang w:val="en-US" w:eastAsia="zh-CN" w:bidi="ar-SA"/>
        </w:rPr>
        <w:instrText xml:space="preserve"> PAGEREF _Toc21250 \h </w:instrText>
      </w:r>
      <w:r>
        <w:rPr>
          <w:rFonts w:hint="eastAsia" w:ascii="宋体" w:hAnsi="宋体" w:eastAsia="宋体" w:cs="宋体"/>
          <w:smallCaps/>
          <w:kern w:val="2"/>
          <w:sz w:val="22"/>
          <w:szCs w:val="22"/>
          <w:lang w:val="en-US" w:eastAsia="zh-CN" w:bidi="ar-SA"/>
        </w:rPr>
        <w:fldChar w:fldCharType="separate"/>
      </w:r>
      <w:r>
        <w:rPr>
          <w:rFonts w:hint="eastAsia" w:ascii="宋体" w:hAnsi="宋体" w:eastAsia="宋体" w:cs="宋体"/>
          <w:smallCaps/>
          <w:kern w:val="2"/>
          <w:sz w:val="22"/>
          <w:szCs w:val="22"/>
          <w:lang w:val="en-US" w:eastAsia="zh-CN" w:bidi="ar-SA"/>
        </w:rPr>
        <w:t>12</w:t>
      </w:r>
      <w:r>
        <w:rPr>
          <w:rFonts w:hint="eastAsia" w:ascii="宋体" w:hAnsi="宋体" w:eastAsia="宋体" w:cs="宋体"/>
          <w:smallCaps/>
          <w:kern w:val="2"/>
          <w:sz w:val="22"/>
          <w:szCs w:val="22"/>
          <w:lang w:val="en-US" w:eastAsia="zh-CN" w:bidi="ar-SA"/>
        </w:rPr>
        <w:fldChar w:fldCharType="end"/>
      </w:r>
      <w:r>
        <w:rPr>
          <w:rFonts w:hint="eastAsia" w:ascii="宋体" w:hAnsi="宋体" w:eastAsia="宋体" w:cs="宋体"/>
          <w:smallCaps/>
          <w:kern w:val="2"/>
          <w:sz w:val="22"/>
          <w:szCs w:val="22"/>
          <w:lang w:val="en-US" w:eastAsia="zh-CN" w:bidi="ar-SA"/>
        </w:rPr>
        <w:fldChar w:fldCharType="end"/>
      </w:r>
    </w:p>
    <w:p>
      <w:pPr>
        <w:keepNext w:val="0"/>
        <w:keepLines w:val="0"/>
        <w:pageBreakBefore w:val="0"/>
        <w:widowControl w:val="0"/>
        <w:tabs>
          <w:tab w:val="right" w:leader="dot" w:pos="8306"/>
        </w:tabs>
        <w:kinsoku/>
        <w:wordWrap/>
        <w:topLinePunct w:val="0"/>
        <w:bidi w:val="0"/>
        <w:spacing w:line="360" w:lineRule="auto"/>
        <w:jc w:val="left"/>
        <w:rPr>
          <w:rFonts w:hint="eastAsia" w:ascii="宋体" w:hAnsi="宋体" w:eastAsia="宋体" w:cs="宋体"/>
          <w:smallCaps/>
          <w:kern w:val="2"/>
          <w:sz w:val="22"/>
          <w:szCs w:val="22"/>
          <w:lang w:val="en-US" w:eastAsia="zh-CN" w:bidi="ar-SA"/>
        </w:rPr>
      </w:pPr>
      <w:r>
        <w:rPr>
          <w:rFonts w:hint="eastAsia" w:ascii="宋体" w:hAnsi="宋体" w:eastAsia="宋体" w:cs="宋体"/>
          <w:smallCaps/>
          <w:kern w:val="2"/>
          <w:sz w:val="22"/>
          <w:szCs w:val="22"/>
          <w:lang w:val="en-US" w:eastAsia="zh-CN" w:bidi="ar-SA"/>
        </w:rPr>
        <w:fldChar w:fldCharType="begin"/>
      </w:r>
      <w:r>
        <w:rPr>
          <w:rFonts w:hint="eastAsia" w:ascii="宋体" w:hAnsi="宋体" w:eastAsia="宋体" w:cs="宋体"/>
          <w:smallCaps/>
          <w:kern w:val="2"/>
          <w:sz w:val="22"/>
          <w:szCs w:val="22"/>
          <w:lang w:val="en-US" w:eastAsia="zh-CN" w:bidi="ar-SA"/>
        </w:rPr>
        <w:instrText xml:space="preserve"> HYPERLINK \l _Toc10311 </w:instrText>
      </w:r>
      <w:r>
        <w:rPr>
          <w:rFonts w:hint="eastAsia" w:ascii="宋体" w:hAnsi="宋体" w:eastAsia="宋体" w:cs="宋体"/>
          <w:smallCaps/>
          <w:kern w:val="2"/>
          <w:sz w:val="22"/>
          <w:szCs w:val="22"/>
          <w:lang w:val="en-US" w:eastAsia="zh-CN" w:bidi="ar-SA"/>
        </w:rPr>
        <w:fldChar w:fldCharType="separate"/>
      </w:r>
      <w:r>
        <w:rPr>
          <w:rFonts w:hint="eastAsia" w:ascii="宋体" w:hAnsi="宋体" w:eastAsia="宋体" w:cs="宋体"/>
          <w:bCs/>
          <w:smallCaps/>
          <w:kern w:val="2"/>
          <w:sz w:val="22"/>
          <w:szCs w:val="21"/>
          <w:lang w:val="en-US" w:eastAsia="zh-CN" w:bidi="ar-SA"/>
        </w:rPr>
        <w:t>七、项目验收</w:t>
      </w:r>
      <w:r>
        <w:rPr>
          <w:rFonts w:hint="eastAsia" w:ascii="宋体" w:hAnsi="宋体" w:eastAsia="宋体" w:cs="宋体"/>
          <w:smallCaps/>
          <w:kern w:val="2"/>
          <w:sz w:val="22"/>
          <w:szCs w:val="22"/>
          <w:lang w:val="en-US" w:eastAsia="zh-CN" w:bidi="ar-SA"/>
        </w:rPr>
        <w:tab/>
      </w:r>
      <w:r>
        <w:rPr>
          <w:rFonts w:hint="eastAsia" w:ascii="宋体" w:hAnsi="宋体" w:eastAsia="宋体" w:cs="宋体"/>
          <w:smallCaps/>
          <w:kern w:val="2"/>
          <w:sz w:val="22"/>
          <w:szCs w:val="22"/>
          <w:lang w:val="en-US" w:eastAsia="zh-CN" w:bidi="ar-SA"/>
        </w:rPr>
        <w:fldChar w:fldCharType="begin"/>
      </w:r>
      <w:r>
        <w:rPr>
          <w:rFonts w:hint="eastAsia" w:ascii="宋体" w:hAnsi="宋体" w:eastAsia="宋体" w:cs="宋体"/>
          <w:smallCaps/>
          <w:kern w:val="2"/>
          <w:sz w:val="22"/>
          <w:szCs w:val="22"/>
          <w:lang w:val="en-US" w:eastAsia="zh-CN" w:bidi="ar-SA"/>
        </w:rPr>
        <w:instrText xml:space="preserve"> PAGEREF _Toc10311 \h </w:instrText>
      </w:r>
      <w:r>
        <w:rPr>
          <w:rFonts w:hint="eastAsia" w:ascii="宋体" w:hAnsi="宋体" w:eastAsia="宋体" w:cs="宋体"/>
          <w:smallCaps/>
          <w:kern w:val="2"/>
          <w:sz w:val="22"/>
          <w:szCs w:val="22"/>
          <w:lang w:val="en-US" w:eastAsia="zh-CN" w:bidi="ar-SA"/>
        </w:rPr>
        <w:fldChar w:fldCharType="separate"/>
      </w:r>
      <w:r>
        <w:rPr>
          <w:rFonts w:hint="eastAsia" w:ascii="宋体" w:hAnsi="宋体" w:eastAsia="宋体" w:cs="宋体"/>
          <w:smallCaps/>
          <w:kern w:val="2"/>
          <w:sz w:val="22"/>
          <w:szCs w:val="22"/>
          <w:lang w:val="en-US" w:eastAsia="zh-CN" w:bidi="ar-SA"/>
        </w:rPr>
        <w:t>14</w:t>
      </w:r>
      <w:r>
        <w:rPr>
          <w:rFonts w:hint="eastAsia" w:ascii="宋体" w:hAnsi="宋体" w:eastAsia="宋体" w:cs="宋体"/>
          <w:smallCaps/>
          <w:kern w:val="2"/>
          <w:sz w:val="22"/>
          <w:szCs w:val="22"/>
          <w:lang w:val="en-US" w:eastAsia="zh-CN" w:bidi="ar-SA"/>
        </w:rPr>
        <w:fldChar w:fldCharType="end"/>
      </w:r>
      <w:r>
        <w:rPr>
          <w:rFonts w:hint="eastAsia" w:ascii="宋体" w:hAnsi="宋体" w:eastAsia="宋体" w:cs="宋体"/>
          <w:smallCaps/>
          <w:kern w:val="2"/>
          <w:sz w:val="22"/>
          <w:szCs w:val="22"/>
          <w:lang w:val="en-US" w:eastAsia="zh-CN" w:bidi="ar-SA"/>
        </w:rPr>
        <w:fldChar w:fldCharType="end"/>
      </w:r>
    </w:p>
    <w:p>
      <w:pPr>
        <w:keepNext w:val="0"/>
        <w:keepLines w:val="0"/>
        <w:pageBreakBefore w:val="0"/>
        <w:widowControl w:val="0"/>
        <w:tabs>
          <w:tab w:val="right" w:leader="dot" w:pos="8306"/>
        </w:tabs>
        <w:kinsoku/>
        <w:wordWrap/>
        <w:topLinePunct w:val="0"/>
        <w:bidi w:val="0"/>
        <w:spacing w:line="360" w:lineRule="auto"/>
        <w:jc w:val="left"/>
        <w:rPr>
          <w:rFonts w:hint="eastAsia" w:ascii="宋体" w:hAnsi="宋体" w:eastAsia="宋体" w:cs="宋体"/>
          <w:smallCaps/>
          <w:kern w:val="2"/>
          <w:sz w:val="22"/>
          <w:szCs w:val="22"/>
          <w:lang w:val="en-US" w:eastAsia="zh-CN" w:bidi="ar-SA"/>
        </w:rPr>
      </w:pPr>
      <w:r>
        <w:rPr>
          <w:rFonts w:hint="eastAsia" w:ascii="宋体" w:hAnsi="宋体" w:eastAsia="宋体" w:cs="宋体"/>
          <w:smallCaps/>
          <w:kern w:val="2"/>
          <w:sz w:val="22"/>
          <w:szCs w:val="22"/>
          <w:lang w:val="en-US" w:eastAsia="zh-CN" w:bidi="ar-SA"/>
        </w:rPr>
        <w:fldChar w:fldCharType="begin"/>
      </w:r>
      <w:r>
        <w:rPr>
          <w:rFonts w:hint="eastAsia" w:ascii="宋体" w:hAnsi="宋体" w:eastAsia="宋体" w:cs="宋体"/>
          <w:smallCaps/>
          <w:kern w:val="2"/>
          <w:sz w:val="22"/>
          <w:szCs w:val="22"/>
          <w:lang w:val="en-US" w:eastAsia="zh-CN" w:bidi="ar-SA"/>
        </w:rPr>
        <w:instrText xml:space="preserve"> HYPERLINK \l _Toc27824 </w:instrText>
      </w:r>
      <w:r>
        <w:rPr>
          <w:rFonts w:hint="eastAsia" w:ascii="宋体" w:hAnsi="宋体" w:eastAsia="宋体" w:cs="宋体"/>
          <w:smallCaps/>
          <w:kern w:val="2"/>
          <w:sz w:val="22"/>
          <w:szCs w:val="22"/>
          <w:lang w:val="en-US" w:eastAsia="zh-CN" w:bidi="ar-SA"/>
        </w:rPr>
        <w:fldChar w:fldCharType="separate"/>
      </w:r>
      <w:r>
        <w:rPr>
          <w:rFonts w:hint="eastAsia" w:ascii="宋体" w:hAnsi="宋体" w:eastAsia="宋体" w:cs="宋体"/>
          <w:bCs/>
          <w:smallCaps/>
          <w:kern w:val="2"/>
          <w:sz w:val="22"/>
          <w:szCs w:val="21"/>
          <w:lang w:val="en-US" w:eastAsia="zh-CN" w:bidi="ar-SA"/>
        </w:rPr>
        <w:t>八、用户培训</w:t>
      </w:r>
      <w:r>
        <w:rPr>
          <w:rFonts w:hint="eastAsia" w:ascii="宋体" w:hAnsi="宋体" w:eastAsia="宋体" w:cs="宋体"/>
          <w:smallCaps/>
          <w:kern w:val="2"/>
          <w:sz w:val="22"/>
          <w:szCs w:val="22"/>
          <w:lang w:val="en-US" w:eastAsia="zh-CN" w:bidi="ar-SA"/>
        </w:rPr>
        <w:tab/>
      </w:r>
      <w:r>
        <w:rPr>
          <w:rFonts w:hint="eastAsia" w:ascii="宋体" w:hAnsi="宋体" w:eastAsia="宋体" w:cs="宋体"/>
          <w:smallCaps/>
          <w:kern w:val="2"/>
          <w:sz w:val="22"/>
          <w:szCs w:val="22"/>
          <w:lang w:val="en-US" w:eastAsia="zh-CN" w:bidi="ar-SA"/>
        </w:rPr>
        <w:fldChar w:fldCharType="begin"/>
      </w:r>
      <w:r>
        <w:rPr>
          <w:rFonts w:hint="eastAsia" w:ascii="宋体" w:hAnsi="宋体" w:eastAsia="宋体" w:cs="宋体"/>
          <w:smallCaps/>
          <w:kern w:val="2"/>
          <w:sz w:val="22"/>
          <w:szCs w:val="22"/>
          <w:lang w:val="en-US" w:eastAsia="zh-CN" w:bidi="ar-SA"/>
        </w:rPr>
        <w:instrText xml:space="preserve"> PAGEREF _Toc27824 \h </w:instrText>
      </w:r>
      <w:r>
        <w:rPr>
          <w:rFonts w:hint="eastAsia" w:ascii="宋体" w:hAnsi="宋体" w:eastAsia="宋体" w:cs="宋体"/>
          <w:smallCaps/>
          <w:kern w:val="2"/>
          <w:sz w:val="22"/>
          <w:szCs w:val="22"/>
          <w:lang w:val="en-US" w:eastAsia="zh-CN" w:bidi="ar-SA"/>
        </w:rPr>
        <w:fldChar w:fldCharType="separate"/>
      </w:r>
      <w:r>
        <w:rPr>
          <w:rFonts w:hint="eastAsia" w:ascii="宋体" w:hAnsi="宋体" w:eastAsia="宋体" w:cs="宋体"/>
          <w:smallCaps/>
          <w:kern w:val="2"/>
          <w:sz w:val="22"/>
          <w:szCs w:val="22"/>
          <w:lang w:val="en-US" w:eastAsia="zh-CN" w:bidi="ar-SA"/>
        </w:rPr>
        <w:t>15</w:t>
      </w:r>
      <w:r>
        <w:rPr>
          <w:rFonts w:hint="eastAsia" w:ascii="宋体" w:hAnsi="宋体" w:eastAsia="宋体" w:cs="宋体"/>
          <w:smallCaps/>
          <w:kern w:val="2"/>
          <w:sz w:val="22"/>
          <w:szCs w:val="22"/>
          <w:lang w:val="en-US" w:eastAsia="zh-CN" w:bidi="ar-SA"/>
        </w:rPr>
        <w:fldChar w:fldCharType="end"/>
      </w:r>
      <w:r>
        <w:rPr>
          <w:rFonts w:hint="eastAsia" w:ascii="宋体" w:hAnsi="宋体" w:eastAsia="宋体" w:cs="宋体"/>
          <w:smallCaps/>
          <w:kern w:val="2"/>
          <w:sz w:val="22"/>
          <w:szCs w:val="22"/>
          <w:lang w:val="en-US" w:eastAsia="zh-CN" w:bidi="ar-SA"/>
        </w:rPr>
        <w:fldChar w:fldCharType="end"/>
      </w:r>
    </w:p>
    <w:p>
      <w:pPr>
        <w:keepNext w:val="0"/>
        <w:keepLines w:val="0"/>
        <w:pageBreakBefore w:val="0"/>
        <w:widowControl w:val="0"/>
        <w:tabs>
          <w:tab w:val="right" w:leader="dot" w:pos="8306"/>
        </w:tabs>
        <w:kinsoku/>
        <w:wordWrap/>
        <w:topLinePunct w:val="0"/>
        <w:bidi w:val="0"/>
        <w:spacing w:line="360" w:lineRule="auto"/>
        <w:jc w:val="left"/>
        <w:rPr>
          <w:rFonts w:hint="eastAsia" w:ascii="宋体" w:hAnsi="宋体" w:eastAsia="宋体" w:cs="宋体"/>
          <w:smallCaps/>
          <w:kern w:val="2"/>
          <w:sz w:val="22"/>
          <w:szCs w:val="22"/>
          <w:lang w:val="en-US" w:eastAsia="zh-CN" w:bidi="ar-SA"/>
        </w:rPr>
      </w:pPr>
      <w:r>
        <w:rPr>
          <w:rFonts w:hint="eastAsia" w:ascii="宋体" w:hAnsi="宋体" w:eastAsia="宋体" w:cs="宋体"/>
          <w:smallCaps/>
          <w:kern w:val="2"/>
          <w:sz w:val="22"/>
          <w:szCs w:val="22"/>
          <w:lang w:val="en-US" w:eastAsia="zh-CN" w:bidi="ar-SA"/>
        </w:rPr>
        <w:fldChar w:fldCharType="begin"/>
      </w:r>
      <w:r>
        <w:rPr>
          <w:rFonts w:hint="eastAsia" w:ascii="宋体" w:hAnsi="宋体" w:eastAsia="宋体" w:cs="宋体"/>
          <w:smallCaps/>
          <w:kern w:val="2"/>
          <w:sz w:val="22"/>
          <w:szCs w:val="22"/>
          <w:lang w:val="en-US" w:eastAsia="zh-CN" w:bidi="ar-SA"/>
        </w:rPr>
        <w:instrText xml:space="preserve"> HYPERLINK \l _Toc4986 </w:instrText>
      </w:r>
      <w:r>
        <w:rPr>
          <w:rFonts w:hint="eastAsia" w:ascii="宋体" w:hAnsi="宋体" w:eastAsia="宋体" w:cs="宋体"/>
          <w:smallCaps/>
          <w:kern w:val="2"/>
          <w:sz w:val="22"/>
          <w:szCs w:val="22"/>
          <w:lang w:val="en-US" w:eastAsia="zh-CN" w:bidi="ar-SA"/>
        </w:rPr>
        <w:fldChar w:fldCharType="separate"/>
      </w:r>
      <w:r>
        <w:rPr>
          <w:rFonts w:hint="eastAsia" w:ascii="宋体" w:hAnsi="宋体" w:eastAsia="宋体" w:cs="宋体"/>
          <w:bCs/>
          <w:smallCaps/>
          <w:kern w:val="2"/>
          <w:sz w:val="22"/>
          <w:szCs w:val="21"/>
          <w:lang w:val="en-US" w:eastAsia="zh-CN" w:bidi="ar-SA"/>
        </w:rPr>
        <w:t>九、技术支持与售后服务</w:t>
      </w:r>
      <w:r>
        <w:rPr>
          <w:rFonts w:hint="eastAsia" w:ascii="宋体" w:hAnsi="宋体" w:eastAsia="宋体" w:cs="宋体"/>
          <w:smallCaps/>
          <w:kern w:val="2"/>
          <w:sz w:val="22"/>
          <w:szCs w:val="22"/>
          <w:lang w:val="en-US" w:eastAsia="zh-CN" w:bidi="ar-SA"/>
        </w:rPr>
        <w:tab/>
      </w:r>
      <w:r>
        <w:rPr>
          <w:rFonts w:hint="eastAsia" w:ascii="宋体" w:hAnsi="宋体" w:eastAsia="宋体" w:cs="宋体"/>
          <w:smallCaps/>
          <w:kern w:val="2"/>
          <w:sz w:val="22"/>
          <w:szCs w:val="22"/>
          <w:lang w:val="en-US" w:eastAsia="zh-CN" w:bidi="ar-SA"/>
        </w:rPr>
        <w:fldChar w:fldCharType="begin"/>
      </w:r>
      <w:r>
        <w:rPr>
          <w:rFonts w:hint="eastAsia" w:ascii="宋体" w:hAnsi="宋体" w:eastAsia="宋体" w:cs="宋体"/>
          <w:smallCaps/>
          <w:kern w:val="2"/>
          <w:sz w:val="22"/>
          <w:szCs w:val="22"/>
          <w:lang w:val="en-US" w:eastAsia="zh-CN" w:bidi="ar-SA"/>
        </w:rPr>
        <w:instrText xml:space="preserve"> PAGEREF _Toc4986 \h </w:instrText>
      </w:r>
      <w:r>
        <w:rPr>
          <w:rFonts w:hint="eastAsia" w:ascii="宋体" w:hAnsi="宋体" w:eastAsia="宋体" w:cs="宋体"/>
          <w:smallCaps/>
          <w:kern w:val="2"/>
          <w:sz w:val="22"/>
          <w:szCs w:val="22"/>
          <w:lang w:val="en-US" w:eastAsia="zh-CN" w:bidi="ar-SA"/>
        </w:rPr>
        <w:fldChar w:fldCharType="separate"/>
      </w:r>
      <w:r>
        <w:rPr>
          <w:rFonts w:hint="eastAsia" w:ascii="宋体" w:hAnsi="宋体" w:eastAsia="宋体" w:cs="宋体"/>
          <w:smallCaps/>
          <w:kern w:val="2"/>
          <w:sz w:val="22"/>
          <w:szCs w:val="22"/>
          <w:lang w:val="en-US" w:eastAsia="zh-CN" w:bidi="ar-SA"/>
        </w:rPr>
        <w:t>16</w:t>
      </w:r>
      <w:r>
        <w:rPr>
          <w:rFonts w:hint="eastAsia" w:ascii="宋体" w:hAnsi="宋体" w:eastAsia="宋体" w:cs="宋体"/>
          <w:smallCaps/>
          <w:kern w:val="2"/>
          <w:sz w:val="22"/>
          <w:szCs w:val="22"/>
          <w:lang w:val="en-US" w:eastAsia="zh-CN" w:bidi="ar-SA"/>
        </w:rPr>
        <w:fldChar w:fldCharType="end"/>
      </w:r>
      <w:r>
        <w:rPr>
          <w:rFonts w:hint="eastAsia" w:ascii="宋体" w:hAnsi="宋体" w:eastAsia="宋体" w:cs="宋体"/>
          <w:smallCaps/>
          <w:kern w:val="2"/>
          <w:sz w:val="22"/>
          <w:szCs w:val="22"/>
          <w:lang w:val="en-US" w:eastAsia="zh-CN" w:bidi="ar-SA"/>
        </w:rPr>
        <w:fldChar w:fldCharType="end"/>
      </w:r>
    </w:p>
    <w:p>
      <w:pPr>
        <w:keepNext w:val="0"/>
        <w:keepLines w:val="0"/>
        <w:pageBreakBefore w:val="0"/>
        <w:widowControl w:val="0"/>
        <w:tabs>
          <w:tab w:val="right" w:leader="dot" w:pos="8306"/>
        </w:tabs>
        <w:kinsoku/>
        <w:wordWrap/>
        <w:topLinePunct w:val="0"/>
        <w:bidi w:val="0"/>
        <w:spacing w:line="360" w:lineRule="auto"/>
        <w:jc w:val="left"/>
        <w:rPr>
          <w:rFonts w:hint="eastAsia" w:ascii="宋体" w:hAnsi="宋体" w:eastAsia="宋体" w:cs="宋体"/>
          <w:smallCaps/>
          <w:kern w:val="2"/>
          <w:sz w:val="22"/>
          <w:szCs w:val="22"/>
          <w:lang w:val="en-US" w:eastAsia="zh-CN" w:bidi="ar-SA"/>
        </w:rPr>
      </w:pPr>
      <w:r>
        <w:rPr>
          <w:rFonts w:hint="eastAsia" w:ascii="宋体" w:hAnsi="宋体" w:eastAsia="宋体" w:cs="宋体"/>
          <w:smallCaps/>
          <w:kern w:val="2"/>
          <w:sz w:val="22"/>
          <w:szCs w:val="22"/>
          <w:lang w:val="en-US" w:eastAsia="zh-CN" w:bidi="ar-SA"/>
        </w:rPr>
        <w:fldChar w:fldCharType="begin"/>
      </w:r>
      <w:r>
        <w:rPr>
          <w:rFonts w:hint="eastAsia" w:ascii="宋体" w:hAnsi="宋体" w:eastAsia="宋体" w:cs="宋体"/>
          <w:smallCaps/>
          <w:kern w:val="2"/>
          <w:sz w:val="22"/>
          <w:szCs w:val="22"/>
          <w:lang w:val="en-US" w:eastAsia="zh-CN" w:bidi="ar-SA"/>
        </w:rPr>
        <w:instrText xml:space="preserve"> HYPERLINK \l _Toc16631 </w:instrText>
      </w:r>
      <w:r>
        <w:rPr>
          <w:rFonts w:hint="eastAsia" w:ascii="宋体" w:hAnsi="宋体" w:eastAsia="宋体" w:cs="宋体"/>
          <w:smallCaps/>
          <w:kern w:val="2"/>
          <w:sz w:val="22"/>
          <w:szCs w:val="22"/>
          <w:lang w:val="en-US" w:eastAsia="zh-CN" w:bidi="ar-SA"/>
        </w:rPr>
        <w:fldChar w:fldCharType="separate"/>
      </w:r>
      <w:r>
        <w:rPr>
          <w:rFonts w:hint="eastAsia" w:ascii="宋体" w:hAnsi="宋体" w:eastAsia="宋体" w:cs="宋体"/>
          <w:bCs/>
          <w:smallCaps/>
          <w:kern w:val="2"/>
          <w:sz w:val="22"/>
          <w:szCs w:val="21"/>
          <w:lang w:val="en-US" w:eastAsia="zh-CN" w:bidi="ar-SA"/>
        </w:rPr>
        <w:t>十、需求变更</w:t>
      </w:r>
      <w:r>
        <w:rPr>
          <w:rFonts w:hint="eastAsia" w:ascii="宋体" w:hAnsi="宋体" w:eastAsia="宋体" w:cs="宋体"/>
          <w:smallCaps/>
          <w:kern w:val="2"/>
          <w:sz w:val="22"/>
          <w:szCs w:val="22"/>
          <w:lang w:val="en-US" w:eastAsia="zh-CN" w:bidi="ar-SA"/>
        </w:rPr>
        <w:tab/>
      </w:r>
      <w:r>
        <w:rPr>
          <w:rFonts w:hint="eastAsia" w:ascii="宋体" w:hAnsi="宋体" w:eastAsia="宋体" w:cs="宋体"/>
          <w:smallCaps/>
          <w:kern w:val="2"/>
          <w:sz w:val="22"/>
          <w:szCs w:val="22"/>
          <w:lang w:val="en-US" w:eastAsia="zh-CN" w:bidi="ar-SA"/>
        </w:rPr>
        <w:fldChar w:fldCharType="begin"/>
      </w:r>
      <w:r>
        <w:rPr>
          <w:rFonts w:hint="eastAsia" w:ascii="宋体" w:hAnsi="宋体" w:eastAsia="宋体" w:cs="宋体"/>
          <w:smallCaps/>
          <w:kern w:val="2"/>
          <w:sz w:val="22"/>
          <w:szCs w:val="22"/>
          <w:lang w:val="en-US" w:eastAsia="zh-CN" w:bidi="ar-SA"/>
        </w:rPr>
        <w:instrText xml:space="preserve"> PAGEREF _Toc16631 \h </w:instrText>
      </w:r>
      <w:r>
        <w:rPr>
          <w:rFonts w:hint="eastAsia" w:ascii="宋体" w:hAnsi="宋体" w:eastAsia="宋体" w:cs="宋体"/>
          <w:smallCaps/>
          <w:kern w:val="2"/>
          <w:sz w:val="22"/>
          <w:szCs w:val="22"/>
          <w:lang w:val="en-US" w:eastAsia="zh-CN" w:bidi="ar-SA"/>
        </w:rPr>
        <w:fldChar w:fldCharType="separate"/>
      </w:r>
      <w:r>
        <w:rPr>
          <w:rFonts w:hint="eastAsia" w:ascii="宋体" w:hAnsi="宋体" w:eastAsia="宋体" w:cs="宋体"/>
          <w:smallCaps/>
          <w:kern w:val="2"/>
          <w:sz w:val="22"/>
          <w:szCs w:val="22"/>
          <w:lang w:val="en-US" w:eastAsia="zh-CN" w:bidi="ar-SA"/>
        </w:rPr>
        <w:t>16</w:t>
      </w:r>
      <w:r>
        <w:rPr>
          <w:rFonts w:hint="eastAsia" w:ascii="宋体" w:hAnsi="宋体" w:eastAsia="宋体" w:cs="宋体"/>
          <w:smallCaps/>
          <w:kern w:val="2"/>
          <w:sz w:val="22"/>
          <w:szCs w:val="22"/>
          <w:lang w:val="en-US" w:eastAsia="zh-CN" w:bidi="ar-SA"/>
        </w:rPr>
        <w:fldChar w:fldCharType="end"/>
      </w:r>
      <w:r>
        <w:rPr>
          <w:rFonts w:hint="eastAsia" w:ascii="宋体" w:hAnsi="宋体" w:eastAsia="宋体" w:cs="宋体"/>
          <w:smallCaps/>
          <w:kern w:val="2"/>
          <w:sz w:val="22"/>
          <w:szCs w:val="22"/>
          <w:lang w:val="en-US" w:eastAsia="zh-CN" w:bidi="ar-SA"/>
        </w:rPr>
        <w:fldChar w:fldCharType="end"/>
      </w:r>
    </w:p>
    <w:p>
      <w:pPr>
        <w:keepNext w:val="0"/>
        <w:keepLines w:val="0"/>
        <w:pageBreakBefore w:val="0"/>
        <w:widowControl w:val="0"/>
        <w:tabs>
          <w:tab w:val="right" w:leader="dot" w:pos="8306"/>
        </w:tabs>
        <w:kinsoku/>
        <w:wordWrap/>
        <w:topLinePunct w:val="0"/>
        <w:bidi w:val="0"/>
        <w:spacing w:line="360" w:lineRule="auto"/>
        <w:jc w:val="left"/>
        <w:rPr>
          <w:rFonts w:hint="eastAsia" w:ascii="宋体" w:hAnsi="宋体" w:eastAsia="宋体" w:cs="宋体"/>
          <w:smallCaps/>
          <w:kern w:val="2"/>
          <w:sz w:val="22"/>
          <w:szCs w:val="22"/>
          <w:lang w:val="en-US" w:eastAsia="zh-CN" w:bidi="ar-SA"/>
        </w:rPr>
      </w:pPr>
      <w:r>
        <w:rPr>
          <w:rFonts w:hint="eastAsia" w:ascii="宋体" w:hAnsi="宋体" w:eastAsia="宋体" w:cs="宋体"/>
          <w:smallCaps/>
          <w:kern w:val="2"/>
          <w:sz w:val="22"/>
          <w:szCs w:val="22"/>
          <w:lang w:val="en-US" w:eastAsia="zh-CN" w:bidi="ar-SA"/>
        </w:rPr>
        <w:fldChar w:fldCharType="begin"/>
      </w:r>
      <w:r>
        <w:rPr>
          <w:rFonts w:hint="eastAsia" w:ascii="宋体" w:hAnsi="宋体" w:eastAsia="宋体" w:cs="宋体"/>
          <w:smallCaps/>
          <w:kern w:val="2"/>
          <w:sz w:val="22"/>
          <w:szCs w:val="22"/>
          <w:lang w:val="en-US" w:eastAsia="zh-CN" w:bidi="ar-SA"/>
        </w:rPr>
        <w:instrText xml:space="preserve"> HYPERLINK \l _Toc6429 </w:instrText>
      </w:r>
      <w:r>
        <w:rPr>
          <w:rFonts w:hint="eastAsia" w:ascii="宋体" w:hAnsi="宋体" w:eastAsia="宋体" w:cs="宋体"/>
          <w:smallCaps/>
          <w:kern w:val="2"/>
          <w:sz w:val="22"/>
          <w:szCs w:val="22"/>
          <w:lang w:val="en-US" w:eastAsia="zh-CN" w:bidi="ar-SA"/>
        </w:rPr>
        <w:fldChar w:fldCharType="separate"/>
      </w:r>
      <w:r>
        <w:rPr>
          <w:rFonts w:hint="eastAsia" w:ascii="宋体" w:hAnsi="宋体" w:eastAsia="宋体" w:cs="宋体"/>
          <w:bCs/>
          <w:smallCaps/>
          <w:kern w:val="2"/>
          <w:sz w:val="22"/>
          <w:szCs w:val="21"/>
          <w:lang w:val="en-US" w:eastAsia="zh-CN" w:bidi="ar-SA"/>
        </w:rPr>
        <w:t>十一、不可抗力</w:t>
      </w:r>
      <w:r>
        <w:rPr>
          <w:rFonts w:hint="eastAsia" w:ascii="宋体" w:hAnsi="宋体" w:eastAsia="宋体" w:cs="宋体"/>
          <w:smallCaps/>
          <w:kern w:val="2"/>
          <w:sz w:val="22"/>
          <w:szCs w:val="22"/>
          <w:lang w:val="en-US" w:eastAsia="zh-CN" w:bidi="ar-SA"/>
        </w:rPr>
        <w:tab/>
      </w:r>
      <w:r>
        <w:rPr>
          <w:rFonts w:hint="eastAsia" w:ascii="宋体" w:hAnsi="宋体" w:eastAsia="宋体" w:cs="宋体"/>
          <w:smallCaps/>
          <w:kern w:val="2"/>
          <w:sz w:val="22"/>
          <w:szCs w:val="22"/>
          <w:lang w:val="en-US" w:eastAsia="zh-CN" w:bidi="ar-SA"/>
        </w:rPr>
        <w:fldChar w:fldCharType="begin"/>
      </w:r>
      <w:r>
        <w:rPr>
          <w:rFonts w:hint="eastAsia" w:ascii="宋体" w:hAnsi="宋体" w:eastAsia="宋体" w:cs="宋体"/>
          <w:smallCaps/>
          <w:kern w:val="2"/>
          <w:sz w:val="22"/>
          <w:szCs w:val="22"/>
          <w:lang w:val="en-US" w:eastAsia="zh-CN" w:bidi="ar-SA"/>
        </w:rPr>
        <w:instrText xml:space="preserve"> PAGEREF _Toc6429 \h </w:instrText>
      </w:r>
      <w:r>
        <w:rPr>
          <w:rFonts w:hint="eastAsia" w:ascii="宋体" w:hAnsi="宋体" w:eastAsia="宋体" w:cs="宋体"/>
          <w:smallCaps/>
          <w:kern w:val="2"/>
          <w:sz w:val="22"/>
          <w:szCs w:val="22"/>
          <w:lang w:val="en-US" w:eastAsia="zh-CN" w:bidi="ar-SA"/>
        </w:rPr>
        <w:fldChar w:fldCharType="separate"/>
      </w:r>
      <w:r>
        <w:rPr>
          <w:rFonts w:hint="eastAsia" w:ascii="宋体" w:hAnsi="宋体" w:eastAsia="宋体" w:cs="宋体"/>
          <w:smallCaps/>
          <w:kern w:val="2"/>
          <w:sz w:val="22"/>
          <w:szCs w:val="22"/>
          <w:lang w:val="en-US" w:eastAsia="zh-CN" w:bidi="ar-SA"/>
        </w:rPr>
        <w:t>16</w:t>
      </w:r>
      <w:r>
        <w:rPr>
          <w:rFonts w:hint="eastAsia" w:ascii="宋体" w:hAnsi="宋体" w:eastAsia="宋体" w:cs="宋体"/>
          <w:smallCaps/>
          <w:kern w:val="2"/>
          <w:sz w:val="22"/>
          <w:szCs w:val="22"/>
          <w:lang w:val="en-US" w:eastAsia="zh-CN" w:bidi="ar-SA"/>
        </w:rPr>
        <w:fldChar w:fldCharType="end"/>
      </w:r>
      <w:r>
        <w:rPr>
          <w:rFonts w:hint="eastAsia" w:ascii="宋体" w:hAnsi="宋体" w:eastAsia="宋体" w:cs="宋体"/>
          <w:smallCaps/>
          <w:kern w:val="2"/>
          <w:sz w:val="22"/>
          <w:szCs w:val="22"/>
          <w:lang w:val="en-US" w:eastAsia="zh-CN" w:bidi="ar-SA"/>
        </w:rPr>
        <w:fldChar w:fldCharType="end"/>
      </w:r>
    </w:p>
    <w:p>
      <w:pPr>
        <w:keepNext w:val="0"/>
        <w:keepLines w:val="0"/>
        <w:pageBreakBefore w:val="0"/>
        <w:widowControl w:val="0"/>
        <w:tabs>
          <w:tab w:val="right" w:leader="dot" w:pos="8306"/>
        </w:tabs>
        <w:kinsoku/>
        <w:wordWrap/>
        <w:topLinePunct w:val="0"/>
        <w:bidi w:val="0"/>
        <w:spacing w:line="360" w:lineRule="auto"/>
        <w:jc w:val="left"/>
        <w:rPr>
          <w:rFonts w:hint="eastAsia" w:ascii="宋体" w:hAnsi="宋体" w:eastAsia="宋体" w:cs="宋体"/>
          <w:smallCaps/>
          <w:kern w:val="2"/>
          <w:sz w:val="22"/>
          <w:szCs w:val="22"/>
          <w:lang w:val="en-US" w:eastAsia="zh-CN" w:bidi="ar-SA"/>
        </w:rPr>
      </w:pPr>
      <w:r>
        <w:rPr>
          <w:rFonts w:hint="eastAsia" w:ascii="宋体" w:hAnsi="宋体" w:eastAsia="宋体" w:cs="宋体"/>
          <w:smallCaps/>
          <w:kern w:val="2"/>
          <w:sz w:val="22"/>
          <w:szCs w:val="22"/>
          <w:lang w:val="en-US" w:eastAsia="zh-CN" w:bidi="ar-SA"/>
        </w:rPr>
        <w:fldChar w:fldCharType="begin"/>
      </w:r>
      <w:r>
        <w:rPr>
          <w:rFonts w:hint="eastAsia" w:ascii="宋体" w:hAnsi="宋体" w:eastAsia="宋体" w:cs="宋体"/>
          <w:smallCaps/>
          <w:kern w:val="2"/>
          <w:sz w:val="22"/>
          <w:szCs w:val="22"/>
          <w:lang w:val="en-US" w:eastAsia="zh-CN" w:bidi="ar-SA"/>
        </w:rPr>
        <w:instrText xml:space="preserve"> HYPERLINK \l _Toc23622 </w:instrText>
      </w:r>
      <w:r>
        <w:rPr>
          <w:rFonts w:hint="eastAsia" w:ascii="宋体" w:hAnsi="宋体" w:eastAsia="宋体" w:cs="宋体"/>
          <w:smallCaps/>
          <w:kern w:val="2"/>
          <w:sz w:val="22"/>
          <w:szCs w:val="22"/>
          <w:lang w:val="en-US" w:eastAsia="zh-CN" w:bidi="ar-SA"/>
        </w:rPr>
        <w:fldChar w:fldCharType="separate"/>
      </w:r>
      <w:r>
        <w:rPr>
          <w:rFonts w:hint="eastAsia" w:ascii="宋体" w:hAnsi="宋体" w:eastAsia="宋体" w:cs="宋体"/>
          <w:bCs/>
          <w:smallCaps/>
          <w:kern w:val="2"/>
          <w:sz w:val="22"/>
          <w:szCs w:val="21"/>
          <w:lang w:val="en-US" w:eastAsia="zh-CN" w:bidi="ar-SA"/>
        </w:rPr>
        <w:t>十二、合同变更、转让及终止</w:t>
      </w:r>
      <w:r>
        <w:rPr>
          <w:rFonts w:hint="eastAsia" w:ascii="宋体" w:hAnsi="宋体" w:eastAsia="宋体" w:cs="宋体"/>
          <w:smallCaps/>
          <w:kern w:val="2"/>
          <w:sz w:val="22"/>
          <w:szCs w:val="22"/>
          <w:lang w:val="en-US" w:eastAsia="zh-CN" w:bidi="ar-SA"/>
        </w:rPr>
        <w:tab/>
      </w:r>
      <w:r>
        <w:rPr>
          <w:rFonts w:hint="eastAsia" w:ascii="宋体" w:hAnsi="宋体" w:eastAsia="宋体" w:cs="宋体"/>
          <w:smallCaps/>
          <w:kern w:val="2"/>
          <w:sz w:val="22"/>
          <w:szCs w:val="22"/>
          <w:lang w:val="en-US" w:eastAsia="zh-CN" w:bidi="ar-SA"/>
        </w:rPr>
        <w:fldChar w:fldCharType="begin"/>
      </w:r>
      <w:r>
        <w:rPr>
          <w:rFonts w:hint="eastAsia" w:ascii="宋体" w:hAnsi="宋体" w:eastAsia="宋体" w:cs="宋体"/>
          <w:smallCaps/>
          <w:kern w:val="2"/>
          <w:sz w:val="22"/>
          <w:szCs w:val="22"/>
          <w:lang w:val="en-US" w:eastAsia="zh-CN" w:bidi="ar-SA"/>
        </w:rPr>
        <w:instrText xml:space="preserve"> PAGEREF _Toc23622 \h </w:instrText>
      </w:r>
      <w:r>
        <w:rPr>
          <w:rFonts w:hint="eastAsia" w:ascii="宋体" w:hAnsi="宋体" w:eastAsia="宋体" w:cs="宋体"/>
          <w:smallCaps/>
          <w:kern w:val="2"/>
          <w:sz w:val="22"/>
          <w:szCs w:val="22"/>
          <w:lang w:val="en-US" w:eastAsia="zh-CN" w:bidi="ar-SA"/>
        </w:rPr>
        <w:fldChar w:fldCharType="separate"/>
      </w:r>
      <w:r>
        <w:rPr>
          <w:rFonts w:hint="eastAsia" w:ascii="宋体" w:hAnsi="宋体" w:eastAsia="宋体" w:cs="宋体"/>
          <w:smallCaps/>
          <w:kern w:val="2"/>
          <w:sz w:val="22"/>
          <w:szCs w:val="22"/>
          <w:lang w:val="en-US" w:eastAsia="zh-CN" w:bidi="ar-SA"/>
        </w:rPr>
        <w:t>16</w:t>
      </w:r>
      <w:r>
        <w:rPr>
          <w:rFonts w:hint="eastAsia" w:ascii="宋体" w:hAnsi="宋体" w:eastAsia="宋体" w:cs="宋体"/>
          <w:smallCaps/>
          <w:kern w:val="2"/>
          <w:sz w:val="22"/>
          <w:szCs w:val="22"/>
          <w:lang w:val="en-US" w:eastAsia="zh-CN" w:bidi="ar-SA"/>
        </w:rPr>
        <w:fldChar w:fldCharType="end"/>
      </w:r>
      <w:r>
        <w:rPr>
          <w:rFonts w:hint="eastAsia" w:ascii="宋体" w:hAnsi="宋体" w:eastAsia="宋体" w:cs="宋体"/>
          <w:smallCaps/>
          <w:kern w:val="2"/>
          <w:sz w:val="22"/>
          <w:szCs w:val="22"/>
          <w:lang w:val="en-US" w:eastAsia="zh-CN" w:bidi="ar-SA"/>
        </w:rPr>
        <w:fldChar w:fldCharType="end"/>
      </w:r>
    </w:p>
    <w:p>
      <w:pPr>
        <w:keepNext w:val="0"/>
        <w:keepLines w:val="0"/>
        <w:pageBreakBefore w:val="0"/>
        <w:widowControl w:val="0"/>
        <w:tabs>
          <w:tab w:val="right" w:leader="dot" w:pos="8306"/>
        </w:tabs>
        <w:kinsoku/>
        <w:wordWrap/>
        <w:topLinePunct w:val="0"/>
        <w:bidi w:val="0"/>
        <w:spacing w:line="360" w:lineRule="auto"/>
        <w:jc w:val="left"/>
        <w:rPr>
          <w:rFonts w:hint="eastAsia" w:ascii="宋体" w:hAnsi="宋体" w:eastAsia="宋体" w:cs="宋体"/>
          <w:smallCaps/>
          <w:kern w:val="2"/>
          <w:sz w:val="22"/>
          <w:szCs w:val="22"/>
          <w:lang w:val="en-US" w:eastAsia="zh-CN" w:bidi="ar-SA"/>
        </w:rPr>
      </w:pPr>
      <w:r>
        <w:rPr>
          <w:rFonts w:hint="eastAsia" w:ascii="宋体" w:hAnsi="宋体" w:eastAsia="宋体" w:cs="宋体"/>
          <w:smallCaps/>
          <w:kern w:val="2"/>
          <w:sz w:val="22"/>
          <w:szCs w:val="22"/>
          <w:lang w:val="en-US" w:eastAsia="zh-CN" w:bidi="ar-SA"/>
        </w:rPr>
        <w:fldChar w:fldCharType="begin"/>
      </w:r>
      <w:r>
        <w:rPr>
          <w:rFonts w:hint="eastAsia" w:ascii="宋体" w:hAnsi="宋体" w:eastAsia="宋体" w:cs="宋体"/>
          <w:smallCaps/>
          <w:kern w:val="2"/>
          <w:sz w:val="22"/>
          <w:szCs w:val="22"/>
          <w:lang w:val="en-US" w:eastAsia="zh-CN" w:bidi="ar-SA"/>
        </w:rPr>
        <w:instrText xml:space="preserve"> HYPERLINK \l _Toc10158 </w:instrText>
      </w:r>
      <w:r>
        <w:rPr>
          <w:rFonts w:hint="eastAsia" w:ascii="宋体" w:hAnsi="宋体" w:eastAsia="宋体" w:cs="宋体"/>
          <w:smallCaps/>
          <w:kern w:val="2"/>
          <w:sz w:val="22"/>
          <w:szCs w:val="22"/>
          <w:lang w:val="en-US" w:eastAsia="zh-CN" w:bidi="ar-SA"/>
        </w:rPr>
        <w:fldChar w:fldCharType="separate"/>
      </w:r>
      <w:r>
        <w:rPr>
          <w:rFonts w:hint="eastAsia" w:ascii="宋体" w:hAnsi="宋体" w:eastAsia="宋体" w:cs="宋体"/>
          <w:bCs/>
          <w:smallCaps/>
          <w:kern w:val="2"/>
          <w:sz w:val="22"/>
          <w:szCs w:val="21"/>
          <w:lang w:val="en-US" w:eastAsia="zh-CN" w:bidi="ar-SA"/>
        </w:rPr>
        <w:t>十三、法律适用及争议解决</w:t>
      </w:r>
      <w:r>
        <w:rPr>
          <w:rFonts w:hint="eastAsia" w:ascii="宋体" w:hAnsi="宋体" w:eastAsia="宋体" w:cs="宋体"/>
          <w:smallCaps/>
          <w:kern w:val="2"/>
          <w:sz w:val="22"/>
          <w:szCs w:val="22"/>
          <w:lang w:val="en-US" w:eastAsia="zh-CN" w:bidi="ar-SA"/>
        </w:rPr>
        <w:tab/>
      </w:r>
      <w:r>
        <w:rPr>
          <w:rFonts w:hint="eastAsia" w:ascii="宋体" w:hAnsi="宋体" w:eastAsia="宋体" w:cs="宋体"/>
          <w:smallCaps/>
          <w:kern w:val="2"/>
          <w:sz w:val="22"/>
          <w:szCs w:val="22"/>
          <w:lang w:val="en-US" w:eastAsia="zh-CN" w:bidi="ar-SA"/>
        </w:rPr>
        <w:fldChar w:fldCharType="begin"/>
      </w:r>
      <w:r>
        <w:rPr>
          <w:rFonts w:hint="eastAsia" w:ascii="宋体" w:hAnsi="宋体" w:eastAsia="宋体" w:cs="宋体"/>
          <w:smallCaps/>
          <w:kern w:val="2"/>
          <w:sz w:val="22"/>
          <w:szCs w:val="22"/>
          <w:lang w:val="en-US" w:eastAsia="zh-CN" w:bidi="ar-SA"/>
        </w:rPr>
        <w:instrText xml:space="preserve"> PAGEREF _Toc10158 \h </w:instrText>
      </w:r>
      <w:r>
        <w:rPr>
          <w:rFonts w:hint="eastAsia" w:ascii="宋体" w:hAnsi="宋体" w:eastAsia="宋体" w:cs="宋体"/>
          <w:smallCaps/>
          <w:kern w:val="2"/>
          <w:sz w:val="22"/>
          <w:szCs w:val="22"/>
          <w:lang w:val="en-US" w:eastAsia="zh-CN" w:bidi="ar-SA"/>
        </w:rPr>
        <w:fldChar w:fldCharType="separate"/>
      </w:r>
      <w:r>
        <w:rPr>
          <w:rFonts w:hint="eastAsia" w:ascii="宋体" w:hAnsi="宋体" w:eastAsia="宋体" w:cs="宋体"/>
          <w:smallCaps/>
          <w:kern w:val="2"/>
          <w:sz w:val="22"/>
          <w:szCs w:val="22"/>
          <w:lang w:val="en-US" w:eastAsia="zh-CN" w:bidi="ar-SA"/>
        </w:rPr>
        <w:t>17</w:t>
      </w:r>
      <w:r>
        <w:rPr>
          <w:rFonts w:hint="eastAsia" w:ascii="宋体" w:hAnsi="宋体" w:eastAsia="宋体" w:cs="宋体"/>
          <w:smallCaps/>
          <w:kern w:val="2"/>
          <w:sz w:val="22"/>
          <w:szCs w:val="22"/>
          <w:lang w:val="en-US" w:eastAsia="zh-CN" w:bidi="ar-SA"/>
        </w:rPr>
        <w:fldChar w:fldCharType="end"/>
      </w:r>
      <w:r>
        <w:rPr>
          <w:rFonts w:hint="eastAsia" w:ascii="宋体" w:hAnsi="宋体" w:eastAsia="宋体" w:cs="宋体"/>
          <w:smallCaps/>
          <w:kern w:val="2"/>
          <w:sz w:val="22"/>
          <w:szCs w:val="22"/>
          <w:lang w:val="en-US" w:eastAsia="zh-CN" w:bidi="ar-SA"/>
        </w:rPr>
        <w:fldChar w:fldCharType="end"/>
      </w:r>
    </w:p>
    <w:p>
      <w:pPr>
        <w:keepNext w:val="0"/>
        <w:keepLines w:val="0"/>
        <w:pageBreakBefore w:val="0"/>
        <w:widowControl w:val="0"/>
        <w:tabs>
          <w:tab w:val="right" w:leader="dot" w:pos="8306"/>
        </w:tabs>
        <w:kinsoku/>
        <w:wordWrap/>
        <w:topLinePunct w:val="0"/>
        <w:bidi w:val="0"/>
        <w:spacing w:line="360" w:lineRule="auto"/>
        <w:jc w:val="left"/>
        <w:rPr>
          <w:rFonts w:hint="eastAsia" w:ascii="宋体" w:hAnsi="宋体" w:eastAsia="宋体" w:cs="宋体"/>
          <w:smallCaps/>
          <w:kern w:val="2"/>
          <w:sz w:val="22"/>
          <w:szCs w:val="22"/>
          <w:lang w:val="en-US" w:eastAsia="zh-CN" w:bidi="ar-SA"/>
        </w:rPr>
      </w:pPr>
      <w:r>
        <w:rPr>
          <w:rFonts w:hint="eastAsia" w:ascii="宋体" w:hAnsi="宋体" w:eastAsia="宋体" w:cs="宋体"/>
          <w:smallCaps/>
          <w:kern w:val="2"/>
          <w:sz w:val="22"/>
          <w:szCs w:val="22"/>
          <w:lang w:val="en-US" w:eastAsia="zh-CN" w:bidi="ar-SA"/>
        </w:rPr>
        <w:fldChar w:fldCharType="begin"/>
      </w:r>
      <w:r>
        <w:rPr>
          <w:rFonts w:hint="eastAsia" w:ascii="宋体" w:hAnsi="宋体" w:eastAsia="宋体" w:cs="宋体"/>
          <w:smallCaps/>
          <w:kern w:val="2"/>
          <w:sz w:val="22"/>
          <w:szCs w:val="22"/>
          <w:lang w:val="en-US" w:eastAsia="zh-CN" w:bidi="ar-SA"/>
        </w:rPr>
        <w:instrText xml:space="preserve"> HYPERLINK \l _Toc24513 </w:instrText>
      </w:r>
      <w:r>
        <w:rPr>
          <w:rFonts w:hint="eastAsia" w:ascii="宋体" w:hAnsi="宋体" w:eastAsia="宋体" w:cs="宋体"/>
          <w:smallCaps/>
          <w:kern w:val="2"/>
          <w:sz w:val="22"/>
          <w:szCs w:val="22"/>
          <w:lang w:val="en-US" w:eastAsia="zh-CN" w:bidi="ar-SA"/>
        </w:rPr>
        <w:fldChar w:fldCharType="separate"/>
      </w:r>
      <w:r>
        <w:rPr>
          <w:rFonts w:hint="eastAsia" w:ascii="宋体" w:hAnsi="宋体" w:eastAsia="宋体" w:cs="宋体"/>
          <w:bCs/>
          <w:smallCaps/>
          <w:kern w:val="2"/>
          <w:sz w:val="22"/>
          <w:szCs w:val="21"/>
          <w:lang w:val="en-US" w:eastAsia="zh-CN" w:bidi="ar-SA"/>
        </w:rPr>
        <w:t>十四、违约责任及损失赔偿</w:t>
      </w:r>
      <w:r>
        <w:rPr>
          <w:rFonts w:hint="eastAsia" w:ascii="宋体" w:hAnsi="宋体" w:eastAsia="宋体" w:cs="宋体"/>
          <w:smallCaps/>
          <w:kern w:val="2"/>
          <w:sz w:val="22"/>
          <w:szCs w:val="22"/>
          <w:lang w:val="en-US" w:eastAsia="zh-CN" w:bidi="ar-SA"/>
        </w:rPr>
        <w:tab/>
      </w:r>
      <w:r>
        <w:rPr>
          <w:rFonts w:hint="eastAsia" w:ascii="宋体" w:hAnsi="宋体" w:eastAsia="宋体" w:cs="宋体"/>
          <w:smallCaps/>
          <w:kern w:val="2"/>
          <w:sz w:val="22"/>
          <w:szCs w:val="22"/>
          <w:lang w:val="en-US" w:eastAsia="zh-CN" w:bidi="ar-SA"/>
        </w:rPr>
        <w:fldChar w:fldCharType="begin"/>
      </w:r>
      <w:r>
        <w:rPr>
          <w:rFonts w:hint="eastAsia" w:ascii="宋体" w:hAnsi="宋体" w:eastAsia="宋体" w:cs="宋体"/>
          <w:smallCaps/>
          <w:kern w:val="2"/>
          <w:sz w:val="22"/>
          <w:szCs w:val="22"/>
          <w:lang w:val="en-US" w:eastAsia="zh-CN" w:bidi="ar-SA"/>
        </w:rPr>
        <w:instrText xml:space="preserve"> PAGEREF _Toc24513 \h </w:instrText>
      </w:r>
      <w:r>
        <w:rPr>
          <w:rFonts w:hint="eastAsia" w:ascii="宋体" w:hAnsi="宋体" w:eastAsia="宋体" w:cs="宋体"/>
          <w:smallCaps/>
          <w:kern w:val="2"/>
          <w:sz w:val="22"/>
          <w:szCs w:val="22"/>
          <w:lang w:val="en-US" w:eastAsia="zh-CN" w:bidi="ar-SA"/>
        </w:rPr>
        <w:fldChar w:fldCharType="separate"/>
      </w:r>
      <w:r>
        <w:rPr>
          <w:rFonts w:hint="eastAsia" w:ascii="宋体" w:hAnsi="宋体" w:eastAsia="宋体" w:cs="宋体"/>
          <w:smallCaps/>
          <w:kern w:val="2"/>
          <w:sz w:val="22"/>
          <w:szCs w:val="22"/>
          <w:lang w:val="en-US" w:eastAsia="zh-CN" w:bidi="ar-SA"/>
        </w:rPr>
        <w:t>17</w:t>
      </w:r>
      <w:r>
        <w:rPr>
          <w:rFonts w:hint="eastAsia" w:ascii="宋体" w:hAnsi="宋体" w:eastAsia="宋体" w:cs="宋体"/>
          <w:smallCaps/>
          <w:kern w:val="2"/>
          <w:sz w:val="22"/>
          <w:szCs w:val="22"/>
          <w:lang w:val="en-US" w:eastAsia="zh-CN" w:bidi="ar-SA"/>
        </w:rPr>
        <w:fldChar w:fldCharType="end"/>
      </w:r>
      <w:r>
        <w:rPr>
          <w:rFonts w:hint="eastAsia" w:ascii="宋体" w:hAnsi="宋体" w:eastAsia="宋体" w:cs="宋体"/>
          <w:smallCaps/>
          <w:kern w:val="2"/>
          <w:sz w:val="22"/>
          <w:szCs w:val="22"/>
          <w:lang w:val="en-US" w:eastAsia="zh-CN" w:bidi="ar-SA"/>
        </w:rPr>
        <w:fldChar w:fldCharType="end"/>
      </w:r>
    </w:p>
    <w:p>
      <w:pPr>
        <w:keepNext w:val="0"/>
        <w:keepLines w:val="0"/>
        <w:pageBreakBefore w:val="0"/>
        <w:widowControl w:val="0"/>
        <w:tabs>
          <w:tab w:val="right" w:leader="dot" w:pos="8306"/>
        </w:tabs>
        <w:kinsoku/>
        <w:wordWrap/>
        <w:topLinePunct w:val="0"/>
        <w:bidi w:val="0"/>
        <w:spacing w:line="360" w:lineRule="auto"/>
        <w:jc w:val="left"/>
        <w:rPr>
          <w:rFonts w:hint="eastAsia" w:ascii="宋体" w:hAnsi="宋体" w:eastAsia="宋体" w:cs="宋体"/>
          <w:smallCaps/>
          <w:kern w:val="2"/>
          <w:sz w:val="22"/>
          <w:szCs w:val="22"/>
          <w:lang w:val="en-US" w:eastAsia="zh-CN" w:bidi="ar-SA"/>
        </w:rPr>
      </w:pPr>
      <w:r>
        <w:rPr>
          <w:rFonts w:hint="eastAsia" w:ascii="宋体" w:hAnsi="宋体" w:eastAsia="宋体" w:cs="宋体"/>
          <w:smallCaps/>
          <w:kern w:val="2"/>
          <w:sz w:val="22"/>
          <w:szCs w:val="22"/>
          <w:lang w:val="en-US" w:eastAsia="zh-CN" w:bidi="ar-SA"/>
        </w:rPr>
        <w:fldChar w:fldCharType="begin"/>
      </w:r>
      <w:r>
        <w:rPr>
          <w:rFonts w:hint="eastAsia" w:ascii="宋体" w:hAnsi="宋体" w:eastAsia="宋体" w:cs="宋体"/>
          <w:smallCaps/>
          <w:kern w:val="2"/>
          <w:sz w:val="22"/>
          <w:szCs w:val="22"/>
          <w:lang w:val="en-US" w:eastAsia="zh-CN" w:bidi="ar-SA"/>
        </w:rPr>
        <w:instrText xml:space="preserve"> HYPERLINK \l _Toc7637 </w:instrText>
      </w:r>
      <w:r>
        <w:rPr>
          <w:rFonts w:hint="eastAsia" w:ascii="宋体" w:hAnsi="宋体" w:eastAsia="宋体" w:cs="宋体"/>
          <w:smallCaps/>
          <w:kern w:val="2"/>
          <w:sz w:val="22"/>
          <w:szCs w:val="22"/>
          <w:lang w:val="en-US" w:eastAsia="zh-CN" w:bidi="ar-SA"/>
        </w:rPr>
        <w:fldChar w:fldCharType="separate"/>
      </w:r>
      <w:r>
        <w:rPr>
          <w:rFonts w:hint="eastAsia" w:ascii="宋体" w:hAnsi="宋体" w:eastAsia="宋体" w:cs="宋体"/>
          <w:bCs/>
          <w:smallCaps/>
          <w:kern w:val="2"/>
          <w:sz w:val="22"/>
          <w:szCs w:val="21"/>
          <w:lang w:val="en-US" w:eastAsia="zh-CN" w:bidi="ar-SA"/>
        </w:rPr>
        <w:t>十五、合同生效及其他</w:t>
      </w:r>
      <w:r>
        <w:rPr>
          <w:rFonts w:hint="eastAsia" w:ascii="宋体" w:hAnsi="宋体" w:eastAsia="宋体" w:cs="宋体"/>
          <w:smallCaps/>
          <w:kern w:val="2"/>
          <w:sz w:val="22"/>
          <w:szCs w:val="22"/>
          <w:lang w:val="en-US" w:eastAsia="zh-CN" w:bidi="ar-SA"/>
        </w:rPr>
        <w:tab/>
      </w:r>
      <w:r>
        <w:rPr>
          <w:rFonts w:hint="eastAsia" w:ascii="宋体" w:hAnsi="宋体" w:eastAsia="宋体" w:cs="宋体"/>
          <w:smallCaps/>
          <w:kern w:val="2"/>
          <w:sz w:val="22"/>
          <w:szCs w:val="22"/>
          <w:lang w:val="en-US" w:eastAsia="zh-CN" w:bidi="ar-SA"/>
        </w:rPr>
        <w:fldChar w:fldCharType="begin"/>
      </w:r>
      <w:r>
        <w:rPr>
          <w:rFonts w:hint="eastAsia" w:ascii="宋体" w:hAnsi="宋体" w:eastAsia="宋体" w:cs="宋体"/>
          <w:smallCaps/>
          <w:kern w:val="2"/>
          <w:sz w:val="22"/>
          <w:szCs w:val="22"/>
          <w:lang w:val="en-US" w:eastAsia="zh-CN" w:bidi="ar-SA"/>
        </w:rPr>
        <w:instrText xml:space="preserve"> PAGEREF _Toc7637 \h </w:instrText>
      </w:r>
      <w:r>
        <w:rPr>
          <w:rFonts w:hint="eastAsia" w:ascii="宋体" w:hAnsi="宋体" w:eastAsia="宋体" w:cs="宋体"/>
          <w:smallCaps/>
          <w:kern w:val="2"/>
          <w:sz w:val="22"/>
          <w:szCs w:val="22"/>
          <w:lang w:val="en-US" w:eastAsia="zh-CN" w:bidi="ar-SA"/>
        </w:rPr>
        <w:fldChar w:fldCharType="separate"/>
      </w:r>
      <w:r>
        <w:rPr>
          <w:rFonts w:hint="eastAsia" w:ascii="宋体" w:hAnsi="宋体" w:eastAsia="宋体" w:cs="宋体"/>
          <w:smallCaps/>
          <w:kern w:val="2"/>
          <w:sz w:val="22"/>
          <w:szCs w:val="22"/>
          <w:lang w:val="en-US" w:eastAsia="zh-CN" w:bidi="ar-SA"/>
        </w:rPr>
        <w:t>18</w:t>
      </w:r>
      <w:r>
        <w:rPr>
          <w:rFonts w:hint="eastAsia" w:ascii="宋体" w:hAnsi="宋体" w:eastAsia="宋体" w:cs="宋体"/>
          <w:smallCaps/>
          <w:kern w:val="2"/>
          <w:sz w:val="22"/>
          <w:szCs w:val="22"/>
          <w:lang w:val="en-US" w:eastAsia="zh-CN" w:bidi="ar-SA"/>
        </w:rPr>
        <w:fldChar w:fldCharType="end"/>
      </w:r>
      <w:r>
        <w:rPr>
          <w:rFonts w:hint="eastAsia" w:ascii="宋体" w:hAnsi="宋体" w:eastAsia="宋体" w:cs="宋体"/>
          <w:smallCaps/>
          <w:kern w:val="2"/>
          <w:sz w:val="22"/>
          <w:szCs w:val="22"/>
          <w:lang w:val="en-US" w:eastAsia="zh-CN" w:bidi="ar-SA"/>
        </w:rPr>
        <w:fldChar w:fldCharType="end"/>
      </w:r>
    </w:p>
    <w:p>
      <w:pPr>
        <w:keepNext w:val="0"/>
        <w:keepLines w:val="0"/>
        <w:pageBreakBefore w:val="0"/>
        <w:widowControl w:val="0"/>
        <w:tabs>
          <w:tab w:val="right" w:leader="dot" w:pos="8306"/>
        </w:tabs>
        <w:kinsoku/>
        <w:wordWrap/>
        <w:topLinePunct w:val="0"/>
        <w:bidi w:val="0"/>
        <w:spacing w:line="360" w:lineRule="auto"/>
        <w:jc w:val="left"/>
        <w:rPr>
          <w:rFonts w:hint="eastAsia" w:ascii="宋体" w:hAnsi="宋体" w:eastAsia="宋体" w:cs="宋体"/>
          <w:smallCaps/>
          <w:kern w:val="2"/>
          <w:sz w:val="22"/>
          <w:szCs w:val="22"/>
          <w:lang w:val="en-US" w:eastAsia="zh-CN" w:bidi="ar-SA"/>
        </w:rPr>
      </w:pPr>
      <w:r>
        <w:rPr>
          <w:rFonts w:hint="eastAsia" w:ascii="宋体" w:hAnsi="宋体" w:eastAsia="宋体" w:cs="宋体"/>
          <w:smallCaps/>
          <w:kern w:val="2"/>
          <w:sz w:val="22"/>
          <w:szCs w:val="22"/>
          <w:lang w:val="en-US" w:eastAsia="zh-CN" w:bidi="ar-SA"/>
        </w:rPr>
        <w:fldChar w:fldCharType="begin"/>
      </w:r>
      <w:r>
        <w:rPr>
          <w:rFonts w:hint="eastAsia" w:ascii="宋体" w:hAnsi="宋体" w:eastAsia="宋体" w:cs="宋体"/>
          <w:smallCaps/>
          <w:kern w:val="2"/>
          <w:sz w:val="22"/>
          <w:szCs w:val="22"/>
          <w:lang w:val="en-US" w:eastAsia="zh-CN" w:bidi="ar-SA"/>
        </w:rPr>
        <w:instrText xml:space="preserve"> HYPERLINK \l _Toc20769 </w:instrText>
      </w:r>
      <w:r>
        <w:rPr>
          <w:rFonts w:hint="eastAsia" w:ascii="宋体" w:hAnsi="宋体" w:eastAsia="宋体" w:cs="宋体"/>
          <w:smallCaps/>
          <w:kern w:val="2"/>
          <w:sz w:val="22"/>
          <w:szCs w:val="22"/>
          <w:lang w:val="en-US" w:eastAsia="zh-CN" w:bidi="ar-SA"/>
        </w:rPr>
        <w:fldChar w:fldCharType="separate"/>
      </w:r>
      <w:r>
        <w:rPr>
          <w:rFonts w:hint="eastAsia" w:ascii="宋体" w:hAnsi="宋体" w:eastAsia="宋体" w:cs="宋体"/>
          <w:bCs/>
          <w:smallCaps/>
          <w:kern w:val="2"/>
          <w:sz w:val="22"/>
          <w:szCs w:val="21"/>
          <w:lang w:val="en-US" w:eastAsia="zh-CN" w:bidi="ar-SA"/>
        </w:rPr>
        <w:t>十六、其他</w:t>
      </w:r>
      <w:r>
        <w:rPr>
          <w:rFonts w:hint="eastAsia" w:ascii="宋体" w:hAnsi="宋体" w:eastAsia="宋体" w:cs="宋体"/>
          <w:smallCaps/>
          <w:kern w:val="2"/>
          <w:sz w:val="22"/>
          <w:szCs w:val="22"/>
          <w:lang w:val="en-US" w:eastAsia="zh-CN" w:bidi="ar-SA"/>
        </w:rPr>
        <w:tab/>
      </w:r>
      <w:r>
        <w:rPr>
          <w:rFonts w:hint="eastAsia" w:ascii="宋体" w:hAnsi="宋体" w:eastAsia="宋体" w:cs="宋体"/>
          <w:smallCaps/>
          <w:kern w:val="2"/>
          <w:sz w:val="22"/>
          <w:szCs w:val="22"/>
          <w:lang w:val="en-US" w:eastAsia="zh-CN" w:bidi="ar-SA"/>
        </w:rPr>
        <w:fldChar w:fldCharType="begin"/>
      </w:r>
      <w:r>
        <w:rPr>
          <w:rFonts w:hint="eastAsia" w:ascii="宋体" w:hAnsi="宋体" w:eastAsia="宋体" w:cs="宋体"/>
          <w:smallCaps/>
          <w:kern w:val="2"/>
          <w:sz w:val="22"/>
          <w:szCs w:val="22"/>
          <w:lang w:val="en-US" w:eastAsia="zh-CN" w:bidi="ar-SA"/>
        </w:rPr>
        <w:instrText xml:space="preserve"> PAGEREF _Toc20769 \h </w:instrText>
      </w:r>
      <w:r>
        <w:rPr>
          <w:rFonts w:hint="eastAsia" w:ascii="宋体" w:hAnsi="宋体" w:eastAsia="宋体" w:cs="宋体"/>
          <w:smallCaps/>
          <w:kern w:val="2"/>
          <w:sz w:val="22"/>
          <w:szCs w:val="22"/>
          <w:lang w:val="en-US" w:eastAsia="zh-CN" w:bidi="ar-SA"/>
        </w:rPr>
        <w:fldChar w:fldCharType="separate"/>
      </w:r>
      <w:r>
        <w:rPr>
          <w:rFonts w:hint="eastAsia" w:ascii="宋体" w:hAnsi="宋体" w:eastAsia="宋体" w:cs="宋体"/>
          <w:smallCaps/>
          <w:kern w:val="2"/>
          <w:sz w:val="22"/>
          <w:szCs w:val="22"/>
          <w:lang w:val="en-US" w:eastAsia="zh-CN" w:bidi="ar-SA"/>
        </w:rPr>
        <w:t>18</w:t>
      </w:r>
      <w:r>
        <w:rPr>
          <w:rFonts w:hint="eastAsia" w:ascii="宋体" w:hAnsi="宋体" w:eastAsia="宋体" w:cs="宋体"/>
          <w:smallCaps/>
          <w:kern w:val="2"/>
          <w:sz w:val="22"/>
          <w:szCs w:val="22"/>
          <w:lang w:val="en-US" w:eastAsia="zh-CN" w:bidi="ar-SA"/>
        </w:rPr>
        <w:fldChar w:fldCharType="end"/>
      </w:r>
      <w:r>
        <w:rPr>
          <w:rFonts w:hint="eastAsia" w:ascii="宋体" w:hAnsi="宋体" w:eastAsia="宋体" w:cs="宋体"/>
          <w:smallCaps/>
          <w:kern w:val="2"/>
          <w:sz w:val="22"/>
          <w:szCs w:val="22"/>
          <w:lang w:val="en-US" w:eastAsia="zh-CN" w:bidi="ar-SA"/>
        </w:rPr>
        <w:fldChar w:fldCharType="end"/>
      </w:r>
    </w:p>
    <w:p>
      <w:pPr>
        <w:keepNext w:val="0"/>
        <w:keepLines w:val="0"/>
        <w:pageBreakBefore w:val="0"/>
        <w:widowControl w:val="0"/>
        <w:tabs>
          <w:tab w:val="right" w:leader="dot" w:pos="8306"/>
        </w:tabs>
        <w:kinsoku/>
        <w:wordWrap/>
        <w:topLinePunct w:val="0"/>
        <w:bidi w:val="0"/>
        <w:spacing w:line="360" w:lineRule="auto"/>
        <w:jc w:val="left"/>
        <w:rPr>
          <w:rFonts w:hint="eastAsia" w:ascii="宋体" w:hAnsi="宋体" w:eastAsia="宋体" w:cs="宋体"/>
          <w:b/>
          <w:bCs/>
          <w:smallCaps/>
          <w:kern w:val="2"/>
          <w:sz w:val="22"/>
          <w:szCs w:val="22"/>
          <w:lang w:val="en-US" w:eastAsia="zh-CN" w:bidi="ar-SA"/>
        </w:rPr>
      </w:pPr>
      <w:r>
        <w:rPr>
          <w:rFonts w:hint="eastAsia" w:ascii="宋体" w:hAnsi="宋体" w:eastAsia="宋体" w:cs="宋体"/>
          <w:b/>
          <w:bCs/>
          <w:smallCaps/>
          <w:kern w:val="2"/>
          <w:sz w:val="22"/>
          <w:szCs w:val="22"/>
          <w:lang w:val="en-US" w:eastAsia="zh-CN" w:bidi="ar-SA"/>
        </w:rPr>
        <w:fldChar w:fldCharType="begin"/>
      </w:r>
      <w:r>
        <w:rPr>
          <w:rFonts w:hint="eastAsia" w:ascii="宋体" w:hAnsi="宋体" w:eastAsia="宋体" w:cs="宋体"/>
          <w:b/>
          <w:bCs/>
          <w:smallCaps/>
          <w:kern w:val="2"/>
          <w:sz w:val="22"/>
          <w:szCs w:val="22"/>
          <w:lang w:val="en-US" w:eastAsia="zh-CN" w:bidi="ar-SA"/>
        </w:rPr>
        <w:instrText xml:space="preserve"> HYPERLINK \l _Toc19798 </w:instrText>
      </w:r>
      <w:r>
        <w:rPr>
          <w:rFonts w:hint="eastAsia" w:ascii="宋体" w:hAnsi="宋体" w:eastAsia="宋体" w:cs="宋体"/>
          <w:b/>
          <w:bCs/>
          <w:smallCaps/>
          <w:kern w:val="2"/>
          <w:sz w:val="22"/>
          <w:szCs w:val="22"/>
          <w:lang w:val="en-US" w:eastAsia="zh-CN" w:bidi="ar-SA"/>
        </w:rPr>
        <w:fldChar w:fldCharType="separate"/>
      </w:r>
      <w:r>
        <w:rPr>
          <w:rFonts w:hint="eastAsia" w:ascii="宋体" w:hAnsi="宋体" w:eastAsia="宋体" w:cs="宋体"/>
          <w:b/>
          <w:bCs/>
          <w:smallCaps/>
          <w:kern w:val="2"/>
          <w:sz w:val="22"/>
          <w:szCs w:val="22"/>
          <w:lang w:val="en-US" w:eastAsia="zh-CN" w:bidi="ar-SA"/>
        </w:rPr>
        <w:t xml:space="preserve">附件1 </w:t>
      </w:r>
      <w:r>
        <w:rPr>
          <w:rFonts w:hint="eastAsia" w:ascii="宋体" w:hAnsi="宋体" w:eastAsia="宋体" w:cs="宋体"/>
          <w:b/>
          <w:bCs/>
          <w:smallCaps/>
          <w:kern w:val="2"/>
          <w:sz w:val="22"/>
          <w:szCs w:val="22"/>
          <w:lang w:val="en" w:eastAsia="zh-CN" w:bidi="ar-SA"/>
        </w:rPr>
        <w:t>保密</w:t>
      </w:r>
      <w:r>
        <w:rPr>
          <w:rFonts w:hint="eastAsia" w:ascii="宋体" w:hAnsi="宋体" w:eastAsia="宋体" w:cs="宋体"/>
          <w:b/>
          <w:bCs/>
          <w:smallCaps/>
          <w:kern w:val="2"/>
          <w:sz w:val="22"/>
          <w:szCs w:val="22"/>
          <w:lang w:val="en-US" w:eastAsia="zh-CN" w:bidi="ar-SA"/>
        </w:rPr>
        <w:t>协议</w:t>
      </w:r>
      <w:r>
        <w:rPr>
          <w:rFonts w:hint="eastAsia" w:ascii="宋体" w:hAnsi="宋体" w:eastAsia="宋体" w:cs="宋体"/>
          <w:b/>
          <w:bCs/>
          <w:smallCaps/>
          <w:kern w:val="2"/>
          <w:sz w:val="22"/>
          <w:szCs w:val="22"/>
          <w:lang w:val="en-US" w:eastAsia="zh-CN" w:bidi="ar-SA"/>
        </w:rPr>
        <w:tab/>
      </w:r>
      <w:r>
        <w:rPr>
          <w:rFonts w:hint="eastAsia" w:ascii="宋体" w:hAnsi="宋体" w:eastAsia="宋体" w:cs="宋体"/>
          <w:b/>
          <w:bCs/>
          <w:smallCaps/>
          <w:kern w:val="2"/>
          <w:sz w:val="22"/>
          <w:szCs w:val="22"/>
          <w:lang w:val="en-US" w:eastAsia="zh-CN" w:bidi="ar-SA"/>
        </w:rPr>
        <w:fldChar w:fldCharType="begin"/>
      </w:r>
      <w:r>
        <w:rPr>
          <w:rFonts w:hint="eastAsia" w:ascii="宋体" w:hAnsi="宋体" w:eastAsia="宋体" w:cs="宋体"/>
          <w:b/>
          <w:bCs/>
          <w:smallCaps/>
          <w:kern w:val="2"/>
          <w:sz w:val="22"/>
          <w:szCs w:val="22"/>
          <w:lang w:val="en-US" w:eastAsia="zh-CN" w:bidi="ar-SA"/>
        </w:rPr>
        <w:instrText xml:space="preserve"> PAGEREF _Toc19798 \h </w:instrText>
      </w:r>
      <w:r>
        <w:rPr>
          <w:rFonts w:hint="eastAsia" w:ascii="宋体" w:hAnsi="宋体" w:eastAsia="宋体" w:cs="宋体"/>
          <w:b/>
          <w:bCs/>
          <w:smallCaps/>
          <w:kern w:val="2"/>
          <w:sz w:val="22"/>
          <w:szCs w:val="22"/>
          <w:lang w:val="en-US" w:eastAsia="zh-CN" w:bidi="ar-SA"/>
        </w:rPr>
        <w:fldChar w:fldCharType="separate"/>
      </w:r>
      <w:r>
        <w:rPr>
          <w:rFonts w:hint="eastAsia" w:ascii="宋体" w:hAnsi="宋体" w:eastAsia="宋体" w:cs="宋体"/>
          <w:b/>
          <w:bCs/>
          <w:smallCaps/>
          <w:kern w:val="2"/>
          <w:sz w:val="22"/>
          <w:szCs w:val="22"/>
          <w:lang w:val="en-US" w:eastAsia="zh-CN" w:bidi="ar-SA"/>
        </w:rPr>
        <w:t>21</w:t>
      </w:r>
      <w:r>
        <w:rPr>
          <w:rFonts w:hint="eastAsia" w:ascii="宋体" w:hAnsi="宋体" w:eastAsia="宋体" w:cs="宋体"/>
          <w:b/>
          <w:bCs/>
          <w:smallCaps/>
          <w:kern w:val="2"/>
          <w:sz w:val="22"/>
          <w:szCs w:val="22"/>
          <w:lang w:val="en-US" w:eastAsia="zh-CN" w:bidi="ar-SA"/>
        </w:rPr>
        <w:fldChar w:fldCharType="end"/>
      </w:r>
      <w:r>
        <w:rPr>
          <w:rFonts w:hint="eastAsia" w:ascii="宋体" w:hAnsi="宋体" w:eastAsia="宋体" w:cs="宋体"/>
          <w:b/>
          <w:bCs/>
          <w:smallCaps/>
          <w:kern w:val="2"/>
          <w:sz w:val="22"/>
          <w:szCs w:val="22"/>
          <w:lang w:val="en-US" w:eastAsia="zh-CN" w:bidi="ar-SA"/>
        </w:rPr>
        <w:fldChar w:fldCharType="end"/>
      </w:r>
    </w:p>
    <w:p>
      <w:pPr>
        <w:keepNext w:val="0"/>
        <w:keepLines w:val="0"/>
        <w:pageBreakBefore w:val="0"/>
        <w:widowControl w:val="0"/>
        <w:tabs>
          <w:tab w:val="right" w:leader="dot" w:pos="8306"/>
        </w:tabs>
        <w:kinsoku/>
        <w:wordWrap/>
        <w:topLinePunct w:val="0"/>
        <w:bidi w:val="0"/>
        <w:spacing w:line="360" w:lineRule="auto"/>
        <w:jc w:val="left"/>
        <w:rPr>
          <w:rFonts w:hint="eastAsia" w:ascii="宋体" w:hAnsi="宋体" w:eastAsia="宋体" w:cs="宋体"/>
          <w:b/>
          <w:bCs/>
          <w:smallCaps/>
          <w:kern w:val="2"/>
          <w:sz w:val="22"/>
          <w:szCs w:val="22"/>
          <w:lang w:val="en-US" w:eastAsia="zh-CN" w:bidi="ar-SA"/>
        </w:rPr>
      </w:pPr>
      <w:r>
        <w:rPr>
          <w:rFonts w:hint="eastAsia" w:ascii="宋体" w:hAnsi="宋体" w:eastAsia="宋体" w:cs="宋体"/>
          <w:b/>
          <w:bCs/>
          <w:smallCaps/>
          <w:kern w:val="2"/>
          <w:sz w:val="22"/>
          <w:szCs w:val="22"/>
          <w:lang w:val="en-US" w:eastAsia="zh-CN" w:bidi="ar-SA"/>
        </w:rPr>
        <w:fldChar w:fldCharType="begin"/>
      </w:r>
      <w:r>
        <w:rPr>
          <w:rFonts w:hint="eastAsia" w:ascii="宋体" w:hAnsi="宋体" w:eastAsia="宋体" w:cs="宋体"/>
          <w:b/>
          <w:bCs/>
          <w:smallCaps/>
          <w:kern w:val="2"/>
          <w:sz w:val="22"/>
          <w:szCs w:val="22"/>
          <w:lang w:val="en-US" w:eastAsia="zh-CN" w:bidi="ar-SA"/>
        </w:rPr>
        <w:instrText xml:space="preserve"> HYPERLINK \l _Toc8830 </w:instrText>
      </w:r>
      <w:r>
        <w:rPr>
          <w:rFonts w:hint="eastAsia" w:ascii="宋体" w:hAnsi="宋体" w:eastAsia="宋体" w:cs="宋体"/>
          <w:b/>
          <w:bCs/>
          <w:smallCaps/>
          <w:kern w:val="2"/>
          <w:sz w:val="22"/>
          <w:szCs w:val="22"/>
          <w:lang w:val="en-US" w:eastAsia="zh-CN" w:bidi="ar-SA"/>
        </w:rPr>
        <w:fldChar w:fldCharType="separate"/>
      </w:r>
      <w:r>
        <w:rPr>
          <w:rFonts w:hint="eastAsia" w:ascii="宋体" w:hAnsi="宋体" w:eastAsia="宋体" w:cs="宋体"/>
          <w:b/>
          <w:bCs/>
          <w:smallCaps/>
          <w:kern w:val="2"/>
          <w:sz w:val="22"/>
          <w:szCs w:val="22"/>
          <w:lang w:val="en-US" w:eastAsia="zh-CN" w:bidi="ar-SA"/>
        </w:rPr>
        <w:t>附件2 实施方案</w:t>
      </w:r>
      <w:r>
        <w:rPr>
          <w:rFonts w:hint="eastAsia" w:ascii="宋体" w:hAnsi="宋体" w:eastAsia="宋体" w:cs="宋体"/>
          <w:b/>
          <w:bCs/>
          <w:smallCaps/>
          <w:kern w:val="2"/>
          <w:sz w:val="22"/>
          <w:szCs w:val="22"/>
          <w:lang w:val="en-US" w:eastAsia="zh-CN" w:bidi="ar-SA"/>
        </w:rPr>
        <w:tab/>
      </w:r>
      <w:r>
        <w:rPr>
          <w:rFonts w:hint="eastAsia" w:ascii="宋体" w:hAnsi="宋体" w:eastAsia="宋体" w:cs="宋体"/>
          <w:b/>
          <w:bCs/>
          <w:smallCaps/>
          <w:kern w:val="2"/>
          <w:sz w:val="22"/>
          <w:szCs w:val="22"/>
          <w:lang w:val="en-US" w:eastAsia="zh-CN" w:bidi="ar-SA"/>
        </w:rPr>
        <w:fldChar w:fldCharType="begin"/>
      </w:r>
      <w:r>
        <w:rPr>
          <w:rFonts w:hint="eastAsia" w:ascii="宋体" w:hAnsi="宋体" w:eastAsia="宋体" w:cs="宋体"/>
          <w:b/>
          <w:bCs/>
          <w:smallCaps/>
          <w:kern w:val="2"/>
          <w:sz w:val="22"/>
          <w:szCs w:val="22"/>
          <w:lang w:val="en-US" w:eastAsia="zh-CN" w:bidi="ar-SA"/>
        </w:rPr>
        <w:instrText xml:space="preserve"> PAGEREF _Toc8830 \h </w:instrText>
      </w:r>
      <w:r>
        <w:rPr>
          <w:rFonts w:hint="eastAsia" w:ascii="宋体" w:hAnsi="宋体" w:eastAsia="宋体" w:cs="宋体"/>
          <w:b/>
          <w:bCs/>
          <w:smallCaps/>
          <w:kern w:val="2"/>
          <w:sz w:val="22"/>
          <w:szCs w:val="22"/>
          <w:lang w:val="en-US" w:eastAsia="zh-CN" w:bidi="ar-SA"/>
        </w:rPr>
        <w:fldChar w:fldCharType="separate"/>
      </w:r>
      <w:r>
        <w:rPr>
          <w:rFonts w:hint="eastAsia" w:ascii="宋体" w:hAnsi="宋体" w:eastAsia="宋体" w:cs="宋体"/>
          <w:b/>
          <w:bCs/>
          <w:smallCaps/>
          <w:kern w:val="2"/>
          <w:sz w:val="22"/>
          <w:szCs w:val="22"/>
          <w:lang w:val="en-US" w:eastAsia="zh-CN" w:bidi="ar-SA"/>
        </w:rPr>
        <w:t>24</w:t>
      </w:r>
      <w:r>
        <w:rPr>
          <w:rFonts w:hint="eastAsia" w:ascii="宋体" w:hAnsi="宋体" w:eastAsia="宋体" w:cs="宋体"/>
          <w:b/>
          <w:bCs/>
          <w:smallCaps/>
          <w:kern w:val="2"/>
          <w:sz w:val="22"/>
          <w:szCs w:val="22"/>
          <w:lang w:val="en-US" w:eastAsia="zh-CN" w:bidi="ar-SA"/>
        </w:rPr>
        <w:fldChar w:fldCharType="end"/>
      </w:r>
      <w:r>
        <w:rPr>
          <w:rFonts w:hint="eastAsia" w:ascii="宋体" w:hAnsi="宋体" w:eastAsia="宋体" w:cs="宋体"/>
          <w:b/>
          <w:bCs/>
          <w:smallCaps/>
          <w:kern w:val="2"/>
          <w:sz w:val="22"/>
          <w:szCs w:val="22"/>
          <w:lang w:val="en-US" w:eastAsia="zh-CN" w:bidi="ar-SA"/>
        </w:rPr>
        <w:fldChar w:fldCharType="end"/>
      </w:r>
    </w:p>
    <w:p>
      <w:pPr>
        <w:keepNext w:val="0"/>
        <w:keepLines w:val="0"/>
        <w:pageBreakBefore w:val="0"/>
        <w:widowControl w:val="0"/>
        <w:tabs>
          <w:tab w:val="right" w:leader="dot" w:pos="8306"/>
        </w:tabs>
        <w:kinsoku/>
        <w:wordWrap/>
        <w:topLinePunct w:val="0"/>
        <w:bidi w:val="0"/>
        <w:spacing w:before="360" w:after="360"/>
        <w:jc w:val="left"/>
        <w:rPr>
          <w:rFonts w:hint="eastAsia" w:ascii="宋体" w:hAnsi="宋体" w:eastAsia="宋体" w:cs="宋体"/>
          <w:b/>
          <w:bCs/>
          <w:caps/>
          <w:kern w:val="2"/>
          <w:sz w:val="22"/>
          <w:szCs w:val="22"/>
          <w:u w:val="single"/>
          <w:lang w:val="en-US" w:eastAsia="zh-CN" w:bidi="ar-SA"/>
        </w:rPr>
      </w:pPr>
    </w:p>
    <w:p>
      <w:pPr>
        <w:keepNext w:val="0"/>
        <w:keepLines w:val="0"/>
        <w:pageBreakBefore w:val="0"/>
        <w:widowControl w:val="0"/>
        <w:kinsoku/>
        <w:wordWrap/>
        <w:topLinePunct w:val="0"/>
        <w:bidi w:val="0"/>
        <w:rPr>
          <w:rFonts w:hint="eastAsia" w:ascii="宋体" w:hAnsi="宋体" w:eastAsia="宋体" w:cs="宋体"/>
        </w:rPr>
      </w:pPr>
      <w:r>
        <w:rPr>
          <w:rFonts w:hint="eastAsia" w:ascii="宋体" w:hAnsi="宋体" w:eastAsia="宋体" w:cs="宋体"/>
        </w:rPr>
        <w:fldChar w:fldCharType="end"/>
      </w:r>
    </w:p>
    <w:p>
      <w:pPr>
        <w:keepNext w:val="0"/>
        <w:keepLines w:val="0"/>
        <w:pageBreakBefore w:val="0"/>
        <w:widowControl w:val="0"/>
        <w:kinsoku/>
        <w:wordWrap/>
        <w:topLinePunct w:val="0"/>
        <w:bidi w:val="0"/>
        <w:spacing w:after="120"/>
        <w:jc w:val="both"/>
        <w:rPr>
          <w:rFonts w:hint="eastAsia" w:ascii="宋体" w:hAnsi="宋体" w:eastAsia="宋体" w:cs="宋体"/>
          <w:kern w:val="2"/>
          <w:sz w:val="21"/>
          <w:szCs w:val="24"/>
          <w:lang w:val="en-US" w:eastAsia="zh-CN" w:bidi="ar-SA"/>
        </w:rPr>
      </w:pPr>
    </w:p>
    <w:p>
      <w:pPr>
        <w:keepNext w:val="0"/>
        <w:keepLines w:val="0"/>
        <w:pageBreakBefore w:val="0"/>
        <w:widowControl w:val="0"/>
        <w:kinsoku/>
        <w:wordWrap/>
        <w:topLinePunct w:val="0"/>
        <w:bidi w:val="0"/>
        <w:rPr>
          <w:rFonts w:hint="eastAsia" w:ascii="宋体" w:hAnsi="宋体" w:eastAsia="宋体" w:cs="宋体"/>
          <w:bCs/>
          <w:caps/>
          <w:sz w:val="32"/>
          <w:szCs w:val="32"/>
        </w:rPr>
      </w:pPr>
    </w:p>
    <w:p>
      <w:pPr>
        <w:rPr>
          <w:rFonts w:hint="eastAsia"/>
        </w:rPr>
      </w:pPr>
      <w:r>
        <w:rPr>
          <w:rFonts w:hint="eastAsia" w:ascii="宋体" w:hAnsi="宋体" w:eastAsia="宋体" w:cs="宋体"/>
          <w:b/>
          <w:bCs/>
          <w:color w:val="000000"/>
          <w:szCs w:val="21"/>
        </w:rPr>
        <w:br w:type="page"/>
      </w:r>
    </w:p>
    <w:p>
      <w:pPr>
        <w:keepNext w:val="0"/>
        <w:keepLines w:val="0"/>
        <w:pageBreakBefore w:val="0"/>
        <w:widowControl w:val="0"/>
        <w:kinsoku/>
        <w:wordWrap/>
        <w:topLinePunct w:val="0"/>
        <w:bidi w:val="0"/>
        <w:spacing w:line="360" w:lineRule="auto"/>
        <w:jc w:val="center"/>
        <w:rPr>
          <w:rFonts w:hint="eastAsia" w:ascii="宋体" w:hAnsi="宋体" w:eastAsia="宋体" w:cs="宋体"/>
          <w:b/>
          <w:bCs/>
          <w:color w:val="000000"/>
          <w:sz w:val="36"/>
          <w:szCs w:val="36"/>
        </w:rPr>
      </w:pPr>
      <w:r>
        <w:rPr>
          <w:rFonts w:hint="eastAsia" w:ascii="宋体" w:hAnsi="宋体" w:eastAsia="宋体" w:cs="宋体"/>
          <w:b/>
          <w:bCs/>
          <w:color w:val="000000"/>
          <w:sz w:val="36"/>
          <w:szCs w:val="36"/>
        </w:rPr>
        <w:t>运维项目合同</w:t>
      </w:r>
    </w:p>
    <w:p>
      <w:pPr>
        <w:keepNext w:val="0"/>
        <w:keepLines w:val="0"/>
        <w:pageBreakBefore w:val="0"/>
        <w:widowControl w:val="0"/>
        <w:kinsoku/>
        <w:wordWrap/>
        <w:topLinePunct w:val="0"/>
        <w:bidi w:val="0"/>
        <w:spacing w:line="360" w:lineRule="auto"/>
        <w:rPr>
          <w:rFonts w:hint="eastAsia" w:ascii="宋体" w:hAnsi="宋体" w:eastAsia="宋体" w:cs="宋体"/>
          <w:color w:val="000000"/>
          <w:szCs w:val="21"/>
        </w:rPr>
      </w:pPr>
    </w:p>
    <w:p>
      <w:pPr>
        <w:keepNext w:val="0"/>
        <w:keepLines w:val="0"/>
        <w:pageBreakBefore w:val="0"/>
        <w:widowControl w:val="0"/>
        <w:kinsoku/>
        <w:wordWrap/>
        <w:topLinePunct w:val="0"/>
        <w:bidi w:val="0"/>
        <w:spacing w:line="360" w:lineRule="auto"/>
        <w:ind w:firstLine="420" w:firstLineChars="200"/>
        <w:rPr>
          <w:rFonts w:hint="eastAsia" w:ascii="宋体" w:hAnsi="宋体" w:eastAsia="宋体" w:cs="宋体"/>
          <w:sz w:val="32"/>
          <w:szCs w:val="32"/>
          <w:lang w:val="en-US" w:eastAsia="zh-CN"/>
        </w:rPr>
      </w:pPr>
      <w:r>
        <w:rPr>
          <w:rFonts w:hint="eastAsia" w:ascii="宋体" w:hAnsi="宋体" w:eastAsia="宋体" w:cs="宋体"/>
          <w:color w:val="000000"/>
          <w:szCs w:val="21"/>
        </w:rPr>
        <w:t>项目名称：</w:t>
      </w:r>
      <w:r>
        <w:rPr>
          <w:rFonts w:hint="eastAsia" w:ascii="宋体" w:hAnsi="宋体" w:eastAsia="宋体" w:cs="宋体"/>
          <w:color w:val="000000"/>
          <w:szCs w:val="21"/>
          <w:u w:val="single"/>
        </w:rPr>
        <w:t>纸质档案数字化成果OCR识别</w:t>
      </w:r>
      <w:r>
        <w:rPr>
          <w:rFonts w:hint="eastAsia" w:ascii="宋体" w:hAnsi="宋体" w:eastAsia="宋体" w:cs="宋体"/>
          <w:color w:val="000000"/>
          <w:szCs w:val="21"/>
          <w:u w:val="single"/>
          <w:lang w:val="en-US" w:eastAsia="zh-CN"/>
        </w:rPr>
        <w:t>项目</w:t>
      </w:r>
    </w:p>
    <w:p>
      <w:pPr>
        <w:keepNext w:val="0"/>
        <w:keepLines w:val="0"/>
        <w:pageBreakBefore w:val="0"/>
        <w:widowControl w:val="0"/>
        <w:kinsoku/>
        <w:wordWrap/>
        <w:topLinePunct w:val="0"/>
        <w:bidi w:val="0"/>
        <w:spacing w:line="360" w:lineRule="auto"/>
        <w:ind w:firstLine="420" w:firstLineChars="200"/>
        <w:rPr>
          <w:rFonts w:hint="eastAsia" w:ascii="宋体" w:hAnsi="宋体" w:eastAsia="宋体" w:cs="宋体"/>
          <w:color w:val="000000"/>
          <w:szCs w:val="21"/>
          <w:u w:val="single"/>
        </w:rPr>
      </w:pPr>
      <w:r>
        <w:rPr>
          <w:rFonts w:hint="eastAsia" w:ascii="宋体" w:hAnsi="宋体" w:eastAsia="宋体" w:cs="宋体"/>
          <w:color w:val="000000"/>
          <w:szCs w:val="21"/>
        </w:rPr>
        <w:t>签订地点：</w:t>
      </w:r>
      <w:r>
        <w:rPr>
          <w:rFonts w:hint="eastAsia" w:ascii="宋体" w:hAnsi="宋体" w:eastAsia="宋体" w:cs="宋体"/>
          <w:color w:val="000000"/>
          <w:szCs w:val="21"/>
          <w:u w:val="single"/>
        </w:rPr>
        <w:t>北京市朝阳区南磨房路31号</w:t>
      </w:r>
    </w:p>
    <w:p>
      <w:pPr>
        <w:keepNext w:val="0"/>
        <w:keepLines w:val="0"/>
        <w:pageBreakBefore w:val="0"/>
        <w:widowControl w:val="0"/>
        <w:kinsoku/>
        <w:wordWrap/>
        <w:topLinePunct w:val="0"/>
        <w:bidi w:val="0"/>
        <w:spacing w:line="360" w:lineRule="auto"/>
        <w:rPr>
          <w:rFonts w:hint="eastAsia" w:ascii="宋体" w:hAnsi="宋体" w:eastAsia="宋体" w:cs="宋体"/>
          <w:color w:val="000000"/>
          <w:szCs w:val="21"/>
        </w:rPr>
      </w:pPr>
    </w:p>
    <w:p>
      <w:pPr>
        <w:keepNext w:val="0"/>
        <w:keepLines w:val="0"/>
        <w:pageBreakBefore w:val="0"/>
        <w:widowControl w:val="0"/>
        <w:kinsoku/>
        <w:wordWrap/>
        <w:topLinePunct w:val="0"/>
        <w:bidi w:val="0"/>
        <w:spacing w:line="360" w:lineRule="auto"/>
        <w:ind w:firstLine="420" w:firstLineChars="200"/>
        <w:rPr>
          <w:rFonts w:hint="eastAsia" w:ascii="宋体" w:hAnsi="宋体" w:eastAsia="宋体" w:cs="宋体"/>
          <w:color w:val="000000"/>
          <w:szCs w:val="21"/>
        </w:rPr>
      </w:pPr>
      <w:bookmarkStart w:id="0" w:name="_Hlk100140206"/>
      <w:r>
        <w:rPr>
          <w:rFonts w:hint="eastAsia" w:ascii="宋体" w:hAnsi="宋体" w:eastAsia="宋体" w:cs="宋体"/>
          <w:color w:val="000000"/>
          <w:szCs w:val="21"/>
        </w:rPr>
        <w:t>甲    方：</w:t>
      </w:r>
      <w:r>
        <w:rPr>
          <w:rFonts w:hint="eastAsia" w:ascii="宋体" w:hAnsi="宋体" w:eastAsia="宋体" w:cs="宋体"/>
          <w:color w:val="000000"/>
          <w:szCs w:val="21"/>
          <w:u w:val="single"/>
        </w:rPr>
        <w:t>北京市档案馆</w:t>
      </w:r>
    </w:p>
    <w:bookmarkEnd w:id="0"/>
    <w:p>
      <w:pPr>
        <w:keepNext w:val="0"/>
        <w:keepLines w:val="0"/>
        <w:pageBreakBefore w:val="0"/>
        <w:widowControl w:val="0"/>
        <w:kinsoku/>
        <w:wordWrap/>
        <w:topLinePunct w:val="0"/>
        <w:bidi w:val="0"/>
        <w:spacing w:line="360" w:lineRule="auto"/>
        <w:ind w:firstLine="420" w:firstLineChars="200"/>
        <w:rPr>
          <w:rFonts w:hint="eastAsia" w:ascii="宋体" w:hAnsi="宋体" w:eastAsia="宋体" w:cs="宋体"/>
          <w:color w:val="000000"/>
          <w:szCs w:val="21"/>
          <w:u w:val="single"/>
        </w:rPr>
      </w:pPr>
      <w:r>
        <w:rPr>
          <w:rFonts w:hint="eastAsia" w:ascii="宋体" w:hAnsi="宋体" w:eastAsia="宋体" w:cs="宋体"/>
          <w:color w:val="000000"/>
          <w:szCs w:val="21"/>
        </w:rPr>
        <w:t>住/所/地：</w:t>
      </w:r>
      <w:r>
        <w:rPr>
          <w:rFonts w:hint="eastAsia" w:ascii="宋体" w:hAnsi="宋体" w:eastAsia="宋体" w:cs="宋体"/>
          <w:color w:val="000000"/>
          <w:szCs w:val="21"/>
          <w:u w:val="single"/>
        </w:rPr>
        <w:t>北京市朝阳区南磨房路31号</w:t>
      </w:r>
    </w:p>
    <w:p>
      <w:pPr>
        <w:keepNext w:val="0"/>
        <w:keepLines w:val="0"/>
        <w:pageBreakBefore w:val="0"/>
        <w:widowControl w:val="0"/>
        <w:kinsoku/>
        <w:wordWrap/>
        <w:topLinePunct w:val="0"/>
        <w:bidi w:val="0"/>
        <w:spacing w:line="360" w:lineRule="auto"/>
        <w:ind w:firstLine="420" w:firstLineChars="200"/>
        <w:rPr>
          <w:rFonts w:hint="eastAsia" w:ascii="宋体" w:hAnsi="宋体" w:eastAsia="宋体" w:cs="宋体"/>
          <w:color w:val="000000"/>
          <w:szCs w:val="21"/>
        </w:rPr>
      </w:pPr>
      <w:r>
        <w:rPr>
          <w:rFonts w:hint="eastAsia" w:ascii="宋体" w:hAnsi="宋体" w:eastAsia="宋体" w:cs="宋体"/>
          <w:color w:val="000000"/>
          <w:szCs w:val="21"/>
        </w:rPr>
        <w:t>授权委托人：</w:t>
      </w:r>
      <w:r>
        <w:rPr>
          <w:rFonts w:hint="eastAsia" w:ascii="宋体" w:hAnsi="宋体" w:eastAsia="宋体" w:cs="宋体"/>
          <w:color w:val="000000"/>
          <w:szCs w:val="21"/>
          <w:u w:val="single"/>
        </w:rPr>
        <w:t xml:space="preserve">  </w:t>
      </w:r>
      <w:r>
        <w:rPr>
          <w:rFonts w:hint="eastAsia" w:ascii="宋体" w:hAnsi="宋体" w:eastAsia="宋体" w:cs="宋体"/>
          <w:color w:val="000000"/>
          <w:szCs w:val="21"/>
          <w:u w:val="single"/>
          <w:lang w:eastAsia="zh-CN"/>
        </w:rPr>
        <w:t>崔伟</w:t>
      </w:r>
      <w:r>
        <w:rPr>
          <w:rFonts w:hint="eastAsia" w:ascii="宋体" w:hAnsi="宋体" w:eastAsia="宋体" w:cs="宋体"/>
          <w:color w:val="000000"/>
          <w:szCs w:val="21"/>
          <w:u w:val="single"/>
        </w:rPr>
        <w:t xml:space="preserve">                     </w:t>
      </w:r>
    </w:p>
    <w:p>
      <w:pPr>
        <w:keepNext w:val="0"/>
        <w:keepLines w:val="0"/>
        <w:pageBreakBefore w:val="0"/>
        <w:widowControl w:val="0"/>
        <w:kinsoku/>
        <w:wordWrap/>
        <w:topLinePunct w:val="0"/>
        <w:bidi w:val="0"/>
        <w:spacing w:line="360" w:lineRule="auto"/>
        <w:ind w:firstLine="420" w:firstLineChars="200"/>
        <w:rPr>
          <w:rFonts w:hint="eastAsia" w:ascii="宋体" w:hAnsi="宋体" w:eastAsia="宋体" w:cs="宋体"/>
          <w:color w:val="000000"/>
          <w:szCs w:val="21"/>
        </w:rPr>
      </w:pPr>
      <w:r>
        <w:rPr>
          <w:rFonts w:hint="eastAsia" w:ascii="宋体" w:hAnsi="宋体" w:eastAsia="宋体" w:cs="宋体"/>
          <w:color w:val="000000"/>
          <w:szCs w:val="21"/>
        </w:rPr>
        <w:t>项目联系人：</w:t>
      </w:r>
      <w:r>
        <w:rPr>
          <w:rFonts w:hint="eastAsia" w:ascii="宋体" w:hAnsi="宋体" w:eastAsia="宋体" w:cs="宋体"/>
          <w:color w:val="000000"/>
          <w:szCs w:val="21"/>
          <w:u w:val="single"/>
        </w:rPr>
        <w:t xml:space="preserve">  </w:t>
      </w:r>
      <w:r>
        <w:rPr>
          <w:rFonts w:hint="eastAsia" w:ascii="宋体" w:hAnsi="宋体" w:eastAsia="宋体" w:cs="宋体"/>
          <w:color w:val="000000"/>
          <w:szCs w:val="21"/>
          <w:u w:val="single"/>
          <w:lang w:eastAsia="zh-CN"/>
        </w:rPr>
        <w:t>田野</w:t>
      </w:r>
      <w:r>
        <w:rPr>
          <w:rFonts w:hint="eastAsia" w:ascii="宋体" w:hAnsi="宋体" w:eastAsia="宋体" w:cs="宋体"/>
          <w:color w:val="000000"/>
          <w:szCs w:val="21"/>
          <w:u w:val="single"/>
        </w:rPr>
        <w:t xml:space="preserve">                     </w:t>
      </w:r>
      <w:bookmarkStart w:id="298" w:name="_GoBack"/>
      <w:bookmarkEnd w:id="298"/>
    </w:p>
    <w:p>
      <w:pPr>
        <w:keepNext w:val="0"/>
        <w:keepLines w:val="0"/>
        <w:pageBreakBefore w:val="0"/>
        <w:widowControl w:val="0"/>
        <w:kinsoku/>
        <w:wordWrap/>
        <w:topLinePunct w:val="0"/>
        <w:bidi w:val="0"/>
        <w:spacing w:line="360" w:lineRule="auto"/>
        <w:ind w:firstLine="420" w:firstLineChars="200"/>
        <w:rPr>
          <w:rFonts w:hint="eastAsia" w:ascii="宋体" w:hAnsi="宋体" w:eastAsia="宋体" w:cs="宋体"/>
          <w:color w:val="000000"/>
          <w:szCs w:val="21"/>
          <w:u w:val="single"/>
        </w:rPr>
      </w:pPr>
      <w:r>
        <w:rPr>
          <w:rFonts w:hint="eastAsia" w:ascii="宋体" w:hAnsi="宋体" w:eastAsia="宋体" w:cs="宋体"/>
          <w:color w:val="000000"/>
          <w:szCs w:val="21"/>
        </w:rPr>
        <w:t>通讯地址：</w:t>
      </w:r>
      <w:r>
        <w:rPr>
          <w:rFonts w:hint="eastAsia" w:ascii="宋体" w:hAnsi="宋体" w:eastAsia="宋体" w:cs="宋体"/>
          <w:color w:val="000000"/>
          <w:szCs w:val="21"/>
          <w:u w:val="single"/>
        </w:rPr>
        <w:t>北京市朝阳区南磨房路31号   100022</w:t>
      </w:r>
    </w:p>
    <w:p>
      <w:pPr>
        <w:keepNext w:val="0"/>
        <w:keepLines w:val="0"/>
        <w:pageBreakBefore w:val="0"/>
        <w:widowControl w:val="0"/>
        <w:kinsoku/>
        <w:wordWrap/>
        <w:topLinePunct w:val="0"/>
        <w:bidi w:val="0"/>
        <w:spacing w:line="360" w:lineRule="auto"/>
        <w:ind w:firstLine="420" w:firstLineChars="200"/>
        <w:rPr>
          <w:rFonts w:hint="eastAsia" w:ascii="宋体" w:hAnsi="宋体" w:eastAsia="宋体" w:cs="宋体"/>
          <w:color w:val="000000"/>
          <w:szCs w:val="21"/>
          <w:u w:val="single"/>
        </w:rPr>
      </w:pPr>
      <w:r>
        <w:rPr>
          <w:rFonts w:hint="eastAsia" w:ascii="宋体" w:hAnsi="宋体" w:eastAsia="宋体" w:cs="宋体"/>
          <w:color w:val="000000"/>
          <w:szCs w:val="21"/>
        </w:rPr>
        <w:t>电    话：</w:t>
      </w:r>
      <w:r>
        <w:rPr>
          <w:rFonts w:hint="eastAsia" w:ascii="宋体" w:hAnsi="宋体" w:eastAsia="宋体" w:cs="宋体"/>
          <w:color w:val="000000"/>
          <w:szCs w:val="21"/>
          <w:u w:val="single"/>
        </w:rPr>
        <w:t>010-8709263</w:t>
      </w:r>
      <w:r>
        <w:rPr>
          <w:rFonts w:hint="eastAsia" w:ascii="宋体" w:hAnsi="宋体" w:eastAsia="宋体" w:cs="宋体"/>
          <w:color w:val="000000"/>
          <w:szCs w:val="21"/>
          <w:u w:val="single"/>
          <w:lang w:val="en-US" w:eastAsia="zh-CN"/>
        </w:rPr>
        <w:t>9</w:t>
      </w: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传  真：</w:t>
      </w:r>
      <w:r>
        <w:rPr>
          <w:rFonts w:hint="eastAsia" w:ascii="宋体" w:hAnsi="宋体" w:eastAsia="宋体" w:cs="宋体"/>
          <w:color w:val="000000"/>
          <w:szCs w:val="21"/>
          <w:u w:val="single"/>
        </w:rPr>
        <w:t>010-87092828</w:t>
      </w:r>
    </w:p>
    <w:p>
      <w:pPr>
        <w:keepNext w:val="0"/>
        <w:keepLines w:val="0"/>
        <w:pageBreakBefore w:val="0"/>
        <w:widowControl w:val="0"/>
        <w:kinsoku/>
        <w:wordWrap/>
        <w:topLinePunct w:val="0"/>
        <w:bidi w:val="0"/>
        <w:spacing w:line="360" w:lineRule="auto"/>
        <w:rPr>
          <w:rFonts w:hint="eastAsia" w:ascii="宋体" w:hAnsi="宋体" w:eastAsia="宋体" w:cs="宋体"/>
          <w:color w:val="000000"/>
          <w:szCs w:val="21"/>
        </w:rPr>
      </w:pPr>
    </w:p>
    <w:p>
      <w:pPr>
        <w:keepNext w:val="0"/>
        <w:keepLines w:val="0"/>
        <w:pageBreakBefore w:val="0"/>
        <w:widowControl w:val="0"/>
        <w:kinsoku/>
        <w:wordWrap/>
        <w:topLinePunct w:val="0"/>
        <w:bidi w:val="0"/>
        <w:spacing w:line="360" w:lineRule="auto"/>
        <w:ind w:firstLine="420" w:firstLineChars="200"/>
        <w:rPr>
          <w:rFonts w:hint="eastAsia" w:ascii="宋体" w:hAnsi="宋体" w:eastAsia="宋体" w:cs="宋体"/>
          <w:color w:val="000000"/>
          <w:szCs w:val="21"/>
          <w:u w:val="single"/>
          <w:lang w:val="en-US" w:eastAsia="zh-CN"/>
        </w:rPr>
      </w:pPr>
      <w:bookmarkStart w:id="1" w:name="_Hlk100140215"/>
      <w:r>
        <w:rPr>
          <w:rFonts w:hint="eastAsia" w:ascii="宋体" w:hAnsi="宋体" w:eastAsia="宋体" w:cs="宋体"/>
          <w:color w:val="000000"/>
          <w:szCs w:val="21"/>
        </w:rPr>
        <w:t>乙    方：</w:t>
      </w:r>
      <w:bookmarkEnd w:id="1"/>
      <w:r>
        <w:rPr>
          <w:rFonts w:hint="eastAsia" w:ascii="宋体" w:hAnsi="宋体" w:eastAsia="宋体" w:cs="宋体"/>
          <w:color w:val="000000"/>
          <w:szCs w:val="21"/>
          <w:u w:val="single"/>
          <w:lang w:val="en-US" w:eastAsia="zh-CN"/>
        </w:rPr>
        <w:t>北京汉王数字科技有限公司</w:t>
      </w:r>
    </w:p>
    <w:p>
      <w:pPr>
        <w:keepNext w:val="0"/>
        <w:keepLines w:val="0"/>
        <w:pageBreakBefore w:val="0"/>
        <w:widowControl w:val="0"/>
        <w:kinsoku/>
        <w:wordWrap/>
        <w:topLinePunct w:val="0"/>
        <w:bidi w:val="0"/>
        <w:spacing w:line="360" w:lineRule="auto"/>
        <w:ind w:firstLine="420" w:firstLineChars="200"/>
        <w:rPr>
          <w:rFonts w:hint="eastAsia" w:ascii="宋体" w:hAnsi="宋体" w:eastAsia="宋体" w:cs="宋体"/>
          <w:color w:val="000000"/>
          <w:szCs w:val="21"/>
          <w:u w:val="single"/>
          <w:lang w:val="en-US" w:eastAsia="zh-CN"/>
        </w:rPr>
      </w:pPr>
      <w:r>
        <w:rPr>
          <w:rFonts w:hint="eastAsia" w:ascii="宋体" w:hAnsi="宋体" w:eastAsia="宋体" w:cs="宋体"/>
          <w:color w:val="000000"/>
          <w:szCs w:val="21"/>
        </w:rPr>
        <w:t>住/所/地：</w:t>
      </w:r>
      <w:r>
        <w:rPr>
          <w:rFonts w:hint="eastAsia" w:ascii="宋体" w:hAnsi="宋体" w:eastAsia="宋体" w:cs="宋体"/>
          <w:color w:val="000000"/>
          <w:szCs w:val="21"/>
          <w:u w:val="single"/>
          <w:lang w:val="en-US" w:eastAsia="zh-CN"/>
        </w:rPr>
        <w:t>北京市海淀区东北旺西路8号5号楼3层303室</w:t>
      </w:r>
    </w:p>
    <w:p>
      <w:pPr>
        <w:keepNext w:val="0"/>
        <w:keepLines w:val="0"/>
        <w:pageBreakBefore w:val="0"/>
        <w:widowControl w:val="0"/>
        <w:kinsoku/>
        <w:wordWrap/>
        <w:topLinePunct w:val="0"/>
        <w:bidi w:val="0"/>
        <w:spacing w:line="360" w:lineRule="auto"/>
        <w:ind w:firstLine="420" w:firstLineChars="200"/>
        <w:rPr>
          <w:rFonts w:hint="eastAsia" w:ascii="宋体" w:hAnsi="宋体" w:eastAsia="宋体" w:cs="宋体"/>
          <w:color w:val="000000"/>
          <w:szCs w:val="21"/>
        </w:rPr>
      </w:pPr>
      <w:r>
        <w:rPr>
          <w:rFonts w:hint="eastAsia" w:ascii="宋体" w:hAnsi="宋体" w:eastAsia="宋体" w:cs="宋体"/>
          <w:color w:val="000000"/>
          <w:szCs w:val="21"/>
        </w:rPr>
        <w:t>法定代表人：</w:t>
      </w:r>
      <w:r>
        <w:rPr>
          <w:rFonts w:hint="eastAsia" w:ascii="宋体" w:hAnsi="宋体" w:eastAsia="宋体" w:cs="宋体"/>
          <w:color w:val="000000"/>
          <w:szCs w:val="21"/>
          <w:u w:val="single"/>
          <w:lang w:val="en-US" w:eastAsia="zh-CN"/>
        </w:rPr>
        <w:t>李云鹏</w:t>
      </w:r>
      <w:r>
        <w:rPr>
          <w:rFonts w:hint="eastAsia" w:ascii="宋体" w:hAnsi="宋体" w:eastAsia="宋体" w:cs="宋体"/>
          <w:color w:val="000000"/>
          <w:szCs w:val="21"/>
        </w:rPr>
        <w:t xml:space="preserve"> </w:t>
      </w:r>
    </w:p>
    <w:p>
      <w:pPr>
        <w:keepNext w:val="0"/>
        <w:keepLines w:val="0"/>
        <w:pageBreakBefore w:val="0"/>
        <w:widowControl w:val="0"/>
        <w:kinsoku/>
        <w:wordWrap/>
        <w:topLinePunct w:val="0"/>
        <w:bidi w:val="0"/>
        <w:spacing w:line="360" w:lineRule="auto"/>
        <w:ind w:firstLine="420" w:firstLineChars="200"/>
        <w:rPr>
          <w:rFonts w:hint="eastAsia" w:ascii="宋体" w:hAnsi="宋体" w:eastAsia="宋体" w:cs="宋体"/>
          <w:color w:val="000000"/>
          <w:szCs w:val="21"/>
          <w:u w:val="single"/>
          <w:lang w:val="en-US" w:eastAsia="zh-CN"/>
        </w:rPr>
      </w:pPr>
      <w:r>
        <w:rPr>
          <w:rFonts w:hint="eastAsia" w:ascii="宋体" w:hAnsi="宋体" w:eastAsia="宋体" w:cs="宋体"/>
          <w:color w:val="000000"/>
          <w:szCs w:val="21"/>
        </w:rPr>
        <w:t>项目联系人：</w:t>
      </w:r>
      <w:r>
        <w:rPr>
          <w:rFonts w:hint="eastAsia" w:ascii="宋体" w:hAnsi="宋体" w:eastAsia="宋体" w:cs="宋体"/>
          <w:color w:val="000000"/>
          <w:szCs w:val="21"/>
          <w:u w:val="single"/>
          <w:lang w:val="en-US" w:eastAsia="zh-CN"/>
        </w:rPr>
        <w:t>艾荣荣</w:t>
      </w:r>
    </w:p>
    <w:p>
      <w:pPr>
        <w:keepNext w:val="0"/>
        <w:keepLines w:val="0"/>
        <w:pageBreakBefore w:val="0"/>
        <w:widowControl w:val="0"/>
        <w:kinsoku/>
        <w:wordWrap/>
        <w:topLinePunct w:val="0"/>
        <w:bidi w:val="0"/>
        <w:spacing w:line="360" w:lineRule="auto"/>
        <w:ind w:firstLine="420" w:firstLineChars="200"/>
        <w:rPr>
          <w:rFonts w:hint="default" w:ascii="宋体" w:hAnsi="宋体" w:eastAsia="宋体" w:cs="宋体"/>
          <w:color w:val="000000"/>
          <w:szCs w:val="21"/>
          <w:u w:val="single"/>
          <w:lang w:val="en-US" w:eastAsia="zh-CN"/>
        </w:rPr>
      </w:pPr>
      <w:r>
        <w:rPr>
          <w:rFonts w:hint="eastAsia" w:ascii="宋体" w:hAnsi="宋体" w:eastAsia="宋体" w:cs="宋体"/>
          <w:color w:val="000000"/>
          <w:szCs w:val="21"/>
        </w:rPr>
        <w:t>电子信箱：</w:t>
      </w:r>
      <w:r>
        <w:rPr>
          <w:rFonts w:hint="eastAsia" w:ascii="宋体" w:hAnsi="宋体" w:eastAsia="宋体" w:cs="宋体"/>
          <w:color w:val="000000"/>
          <w:szCs w:val="21"/>
          <w:u w:val="single"/>
          <w:lang w:val="en-US" w:eastAsia="zh-CN"/>
        </w:rPr>
        <w:t>airongrong@hanwang.com.cn</w:t>
      </w:r>
    </w:p>
    <w:p>
      <w:pPr>
        <w:keepNext w:val="0"/>
        <w:keepLines w:val="0"/>
        <w:pageBreakBefore w:val="0"/>
        <w:widowControl w:val="0"/>
        <w:kinsoku/>
        <w:wordWrap/>
        <w:topLinePunct w:val="0"/>
        <w:bidi w:val="0"/>
        <w:spacing w:line="360" w:lineRule="auto"/>
        <w:ind w:firstLine="420" w:firstLineChars="200"/>
        <w:rPr>
          <w:rFonts w:hint="default" w:ascii="宋体" w:hAnsi="宋体" w:eastAsia="宋体" w:cs="宋体"/>
          <w:color w:val="000000"/>
          <w:szCs w:val="21"/>
          <w:u w:val="single"/>
          <w:lang w:val="en-US"/>
        </w:rPr>
      </w:pPr>
      <w:r>
        <w:rPr>
          <w:rFonts w:hint="eastAsia" w:ascii="宋体" w:hAnsi="宋体" w:eastAsia="宋体" w:cs="宋体"/>
          <w:color w:val="000000"/>
          <w:szCs w:val="21"/>
        </w:rPr>
        <w:t>通讯地址：</w:t>
      </w:r>
      <w:r>
        <w:rPr>
          <w:rFonts w:hint="eastAsia" w:ascii="宋体" w:hAnsi="宋体" w:eastAsia="宋体" w:cs="宋体"/>
          <w:color w:val="000000"/>
          <w:szCs w:val="21"/>
          <w:u w:val="single"/>
          <w:lang w:val="en-US" w:eastAsia="zh-CN"/>
        </w:rPr>
        <w:t>北京市海淀区东北旺西路汉王大厦</w:t>
      </w:r>
    </w:p>
    <w:p>
      <w:pPr>
        <w:keepNext w:val="0"/>
        <w:keepLines w:val="0"/>
        <w:pageBreakBefore w:val="0"/>
        <w:widowControl w:val="0"/>
        <w:kinsoku/>
        <w:wordWrap/>
        <w:topLinePunct w:val="0"/>
        <w:bidi w:val="0"/>
        <w:spacing w:line="360" w:lineRule="auto"/>
        <w:ind w:firstLine="420" w:firstLineChars="200"/>
        <w:rPr>
          <w:rFonts w:hint="eastAsia" w:ascii="宋体" w:hAnsi="宋体" w:eastAsia="宋体" w:cs="宋体"/>
          <w:color w:val="000000"/>
          <w:szCs w:val="21"/>
          <w:u w:val="single"/>
          <w:lang w:val="en-US" w:eastAsia="zh-CN"/>
        </w:rPr>
      </w:pPr>
      <w:r>
        <w:rPr>
          <w:rFonts w:hint="eastAsia" w:ascii="宋体" w:hAnsi="宋体" w:eastAsia="宋体" w:cs="宋体"/>
          <w:color w:val="000000"/>
          <w:szCs w:val="21"/>
        </w:rPr>
        <w:t>电    话：</w:t>
      </w:r>
      <w:r>
        <w:rPr>
          <w:rFonts w:hint="eastAsia" w:ascii="宋体" w:hAnsi="宋体" w:eastAsia="宋体" w:cs="宋体"/>
          <w:color w:val="000000"/>
          <w:szCs w:val="21"/>
          <w:u w:val="single"/>
          <w:lang w:val="en-US" w:eastAsia="zh-CN"/>
        </w:rPr>
        <w:t>010-82786818</w:t>
      </w:r>
      <w:r>
        <w:rPr>
          <w:rFonts w:hint="eastAsia" w:ascii="宋体" w:hAnsi="宋体" w:eastAsia="宋体" w:cs="宋体"/>
          <w:color w:val="000000"/>
          <w:szCs w:val="21"/>
        </w:rPr>
        <w:t>传   真：</w:t>
      </w:r>
      <w:r>
        <w:rPr>
          <w:rFonts w:hint="eastAsia" w:ascii="宋体" w:hAnsi="宋体" w:eastAsia="宋体" w:cs="宋体"/>
          <w:color w:val="000000"/>
          <w:szCs w:val="21"/>
          <w:u w:val="single"/>
          <w:lang w:val="en-US" w:eastAsia="zh-CN"/>
        </w:rPr>
        <w:t>010-82786818</w:t>
      </w:r>
    </w:p>
    <w:p>
      <w:pPr>
        <w:keepNext w:val="0"/>
        <w:keepLines w:val="0"/>
        <w:pageBreakBefore w:val="0"/>
        <w:widowControl w:val="0"/>
        <w:kinsoku/>
        <w:wordWrap/>
        <w:topLinePunct w:val="0"/>
        <w:bidi w:val="0"/>
        <w:spacing w:line="360" w:lineRule="auto"/>
        <w:ind w:firstLine="420" w:firstLineChars="200"/>
        <w:jc w:val="left"/>
        <w:rPr>
          <w:rFonts w:hint="eastAsia" w:ascii="宋体" w:hAnsi="宋体" w:eastAsia="宋体" w:cs="宋体"/>
          <w:color w:val="000000"/>
          <w:szCs w:val="21"/>
          <w:lang w:val="en-US" w:eastAsia="zh-CN"/>
        </w:rPr>
      </w:pPr>
      <w:r>
        <w:rPr>
          <w:rFonts w:hint="eastAsia" w:ascii="宋体" w:hAnsi="宋体" w:eastAsia="宋体" w:cs="宋体"/>
          <w:color w:val="000000"/>
          <w:szCs w:val="21"/>
        </w:rPr>
        <w:t>开户银行：</w:t>
      </w:r>
      <w:r>
        <w:rPr>
          <w:rFonts w:hint="eastAsia" w:ascii="宋体" w:hAnsi="宋体" w:eastAsia="宋体" w:cs="宋体"/>
          <w:color w:val="000000"/>
          <w:szCs w:val="21"/>
          <w:u w:val="single"/>
          <w:lang w:val="en-US" w:eastAsia="zh-CN"/>
        </w:rPr>
        <w:t>北京银行股份有限公司中关村支行</w:t>
      </w:r>
    </w:p>
    <w:p>
      <w:pPr>
        <w:keepNext w:val="0"/>
        <w:keepLines w:val="0"/>
        <w:pageBreakBefore w:val="0"/>
        <w:widowControl w:val="0"/>
        <w:kinsoku/>
        <w:wordWrap/>
        <w:topLinePunct w:val="0"/>
        <w:bidi w:val="0"/>
        <w:ind w:firstLine="420" w:firstLineChars="200"/>
        <w:rPr>
          <w:rFonts w:hint="eastAsia" w:ascii="宋体" w:hAnsi="宋体" w:eastAsia="宋体" w:cs="宋体"/>
          <w:lang w:val="en-US" w:eastAsia="zh-CN"/>
        </w:rPr>
      </w:pPr>
      <w:r>
        <w:rPr>
          <w:rFonts w:hint="eastAsia" w:ascii="宋体" w:hAnsi="宋体" w:eastAsia="宋体" w:cs="宋体"/>
          <w:color w:val="000000"/>
          <w:szCs w:val="21"/>
        </w:rPr>
        <w:t>银行账号：</w:t>
      </w:r>
      <w:r>
        <w:rPr>
          <w:rFonts w:hint="eastAsia" w:ascii="宋体" w:hAnsi="宋体" w:eastAsia="宋体" w:cs="宋体"/>
          <w:color w:val="000000"/>
          <w:szCs w:val="21"/>
          <w:u w:val="single"/>
          <w:lang w:val="en-US" w:eastAsia="zh-CN"/>
        </w:rPr>
        <w:t>0109 0302 9001 2010 5633 522</w:t>
      </w:r>
    </w:p>
    <w:p>
      <w:pPr>
        <w:keepNext w:val="0"/>
        <w:keepLines w:val="0"/>
        <w:pageBreakBefore w:val="0"/>
        <w:widowControl w:val="0"/>
        <w:kinsoku/>
        <w:wordWrap/>
        <w:topLinePunct w:val="0"/>
        <w:bidi w:val="0"/>
        <w:rPr>
          <w:rFonts w:hint="eastAsia" w:ascii="宋体" w:hAnsi="宋体" w:eastAsia="宋体" w:cs="宋体"/>
        </w:rPr>
      </w:pPr>
      <w:r>
        <w:rPr>
          <w:rFonts w:hint="eastAsia" w:ascii="宋体" w:hAnsi="宋体" w:eastAsia="宋体" w:cs="宋体"/>
          <w:b/>
          <w:kern w:val="44"/>
          <w:sz w:val="32"/>
          <w:szCs w:val="20"/>
        </w:rPr>
        <w:br w:type="page"/>
      </w:r>
    </w:p>
    <w:p>
      <w:pPr>
        <w:keepNext w:val="0"/>
        <w:keepLines w:val="0"/>
        <w:pageBreakBefore w:val="0"/>
        <w:widowControl w:val="0"/>
        <w:kinsoku/>
        <w:wordWrap/>
        <w:topLinePunct w:val="0"/>
        <w:bidi w:val="0"/>
        <w:spacing w:line="360" w:lineRule="auto"/>
        <w:jc w:val="center"/>
        <w:rPr>
          <w:rFonts w:hint="eastAsia" w:ascii="宋体" w:hAnsi="宋体" w:eastAsia="宋体" w:cs="宋体"/>
          <w:b/>
          <w:sz w:val="30"/>
          <w:szCs w:val="30"/>
        </w:rPr>
      </w:pPr>
      <w:r>
        <w:rPr>
          <w:rFonts w:hint="eastAsia" w:ascii="宋体" w:hAnsi="宋体" w:eastAsia="宋体" w:cs="宋体"/>
          <w:b/>
          <w:sz w:val="30"/>
          <w:szCs w:val="30"/>
        </w:rPr>
        <w:t>合同正文</w:t>
      </w:r>
    </w:p>
    <w:p>
      <w:pPr>
        <w:keepNext w:val="0"/>
        <w:keepLines w:val="0"/>
        <w:pageBreakBefore w:val="0"/>
        <w:widowControl w:val="0"/>
        <w:kinsoku/>
        <w:wordWrap/>
        <w:overflowPunct/>
        <w:topLinePunct w:val="0"/>
        <w:bidi w:val="0"/>
        <w:snapToGrid/>
        <w:spacing w:line="360" w:lineRule="auto"/>
        <w:ind w:firstLine="420" w:firstLineChars="200"/>
        <w:rPr>
          <w:rFonts w:hint="eastAsia" w:ascii="宋体" w:hAnsi="宋体" w:eastAsia="宋体" w:cs="宋体"/>
          <w:szCs w:val="21"/>
        </w:rPr>
      </w:pPr>
      <w:r>
        <w:rPr>
          <w:rFonts w:hint="eastAsia" w:ascii="宋体" w:hAnsi="宋体" w:eastAsia="宋体" w:cs="宋体"/>
          <w:szCs w:val="21"/>
        </w:rPr>
        <w:t>北京市档案馆（以下简称“甲方”）就</w:t>
      </w:r>
      <w:r>
        <w:rPr>
          <w:rFonts w:hint="eastAsia" w:ascii="宋体" w:hAnsi="宋体" w:eastAsia="宋体" w:cs="宋体"/>
          <w:szCs w:val="21"/>
          <w:u w:val="single"/>
        </w:rPr>
        <w:t xml:space="preserve"> </w:t>
      </w:r>
      <w:r>
        <w:rPr>
          <w:rFonts w:hint="eastAsia" w:ascii="宋体" w:hAnsi="宋体" w:eastAsia="宋体" w:cs="宋体"/>
          <w:color w:val="000000"/>
          <w:szCs w:val="21"/>
          <w:u w:val="single"/>
        </w:rPr>
        <w:t>纸质档案数字化成果OCR识别项目</w:t>
      </w:r>
      <w:r>
        <w:rPr>
          <w:rFonts w:hint="eastAsia" w:ascii="宋体" w:hAnsi="宋体" w:eastAsia="宋体" w:cs="宋体"/>
          <w:szCs w:val="21"/>
          <w:u w:val="single"/>
        </w:rPr>
        <w:t>（</w:t>
      </w:r>
      <w:r>
        <w:rPr>
          <w:rFonts w:hint="eastAsia" w:ascii="宋体" w:hAnsi="宋体" w:eastAsia="宋体" w:cs="宋体"/>
          <w:szCs w:val="21"/>
        </w:rPr>
        <w:t>项目名称），依据《中华人民共和国政府采购法》相关规定，委托</w:t>
      </w:r>
      <w:r>
        <w:rPr>
          <w:rFonts w:hint="eastAsia" w:ascii="宋体" w:hAnsi="宋体" w:eastAsia="宋体" w:cs="宋体"/>
          <w:szCs w:val="21"/>
          <w:u w:val="single"/>
          <w:lang w:val="en-US" w:eastAsia="zh-CN"/>
        </w:rPr>
        <w:t>北京国际招标有限公司</w:t>
      </w:r>
      <w:r>
        <w:rPr>
          <w:rFonts w:hint="eastAsia" w:ascii="宋体" w:hAnsi="宋体" w:eastAsia="宋体" w:cs="宋体"/>
          <w:szCs w:val="21"/>
        </w:rPr>
        <w:t>(项目招标号：</w:t>
      </w:r>
      <w:r>
        <w:rPr>
          <w:rFonts w:hint="eastAsia" w:ascii="宋体" w:hAnsi="宋体" w:eastAsia="宋体" w:cs="宋体"/>
          <w:szCs w:val="21"/>
          <w:u w:val="single"/>
          <w:lang w:val="en-US" w:eastAsia="zh-CN"/>
        </w:rPr>
        <w:t xml:space="preserve">  </w:t>
      </w:r>
      <w:r>
        <w:rPr>
          <w:rFonts w:hint="eastAsia" w:ascii="宋体" w:hAnsi="宋体" w:eastAsia="宋体" w:cs="宋体"/>
          <w:szCs w:val="21"/>
          <w:u w:val="single"/>
          <w:lang w:val="en-US" w:eastAsia="zh-CN"/>
        </w:rPr>
        <w:fldChar w:fldCharType="begin"/>
      </w:r>
      <w:r>
        <w:rPr>
          <w:rFonts w:hint="eastAsia" w:ascii="宋体" w:hAnsi="宋体" w:eastAsia="宋体" w:cs="宋体"/>
          <w:szCs w:val="21"/>
          <w:u w:val="single"/>
          <w:lang w:val="en-US" w:eastAsia="zh-CN"/>
        </w:rPr>
        <w:instrText xml:space="preserve"> HYPERLINK "http://172.26.75.86/frontend/plan/project_detail.html?projectUuid=4b6aaea4-40bc-4449-a29d-7666725f73ed" </w:instrText>
      </w:r>
      <w:r>
        <w:rPr>
          <w:rFonts w:hint="eastAsia" w:ascii="宋体" w:hAnsi="宋体" w:eastAsia="宋体" w:cs="宋体"/>
          <w:szCs w:val="21"/>
          <w:u w:val="single"/>
          <w:lang w:val="en-US" w:eastAsia="zh-CN"/>
        </w:rPr>
        <w:fldChar w:fldCharType="separate"/>
      </w:r>
      <w:r>
        <w:rPr>
          <w:rFonts w:hint="eastAsia" w:ascii="宋体" w:hAnsi="宋体" w:eastAsia="宋体" w:cs="宋体"/>
          <w:szCs w:val="21"/>
          <w:u w:val="single"/>
          <w:lang w:val="en-US" w:eastAsia="zh-CN"/>
        </w:rPr>
        <w:t>11000026210200177174-XM001</w:t>
      </w:r>
      <w:r>
        <w:rPr>
          <w:rFonts w:hint="eastAsia" w:ascii="宋体" w:hAnsi="宋体" w:eastAsia="宋体" w:cs="宋体"/>
          <w:szCs w:val="21"/>
          <w:u w:val="single"/>
          <w:lang w:val="en-US" w:eastAsia="zh-CN"/>
        </w:rPr>
        <w:fldChar w:fldCharType="end"/>
      </w:r>
      <w:r>
        <w:rPr>
          <w:rFonts w:hint="eastAsia" w:ascii="宋体" w:hAnsi="宋体" w:eastAsia="宋体" w:cs="宋体"/>
          <w:szCs w:val="21"/>
          <w:u w:val="single"/>
          <w:lang w:val="en-US" w:eastAsia="zh-CN"/>
        </w:rPr>
        <w:t xml:space="preserve"> </w:t>
      </w:r>
      <w:r>
        <w:rPr>
          <w:rFonts w:hint="eastAsia" w:ascii="宋体" w:hAnsi="宋体" w:eastAsia="宋体" w:cs="宋体"/>
          <w:szCs w:val="21"/>
          <w:u w:val="single"/>
        </w:rPr>
        <w:t xml:space="preserve">） </w:t>
      </w:r>
      <w:r>
        <w:rPr>
          <w:rFonts w:hint="eastAsia" w:ascii="宋体" w:hAnsi="宋体" w:eastAsia="宋体" w:cs="宋体"/>
          <w:szCs w:val="21"/>
        </w:rPr>
        <w:t>以</w:t>
      </w:r>
      <w:r>
        <w:rPr>
          <w:rFonts w:hint="eastAsia" w:ascii="宋体" w:hAnsi="宋体" w:eastAsia="宋体" w:cs="宋体"/>
          <w:szCs w:val="21"/>
          <w:u w:val="single"/>
        </w:rPr>
        <w:t xml:space="preserve"> 公开招标 </w:t>
      </w:r>
      <w:r>
        <w:rPr>
          <w:rFonts w:hint="eastAsia" w:ascii="宋体" w:hAnsi="宋体" w:eastAsia="宋体" w:cs="宋体"/>
          <w:szCs w:val="21"/>
        </w:rPr>
        <w:t>（</w:t>
      </w:r>
      <w:bookmarkStart w:id="2" w:name="_Hlk72767726"/>
      <w:r>
        <w:rPr>
          <w:rFonts w:hint="eastAsia" w:ascii="宋体" w:hAnsi="宋体" w:eastAsia="宋体" w:cs="宋体"/>
          <w:szCs w:val="21"/>
        </w:rPr>
        <w:t>公开招标</w:t>
      </w:r>
      <w:bookmarkEnd w:id="2"/>
      <w:r>
        <w:rPr>
          <w:rFonts w:hint="eastAsia" w:ascii="宋体" w:hAnsi="宋体" w:eastAsia="宋体" w:cs="宋体"/>
          <w:szCs w:val="21"/>
        </w:rPr>
        <w:t>/单一来源）方式采购进行招标（采购）。经（评标委员会评定/谈判确定）</w:t>
      </w:r>
      <w:r>
        <w:rPr>
          <w:rFonts w:hint="eastAsia" w:ascii="宋体" w:hAnsi="宋体" w:eastAsia="宋体" w:cs="宋体"/>
          <w:szCs w:val="21"/>
          <w:u w:val="single"/>
          <w:lang w:val="en-US" w:eastAsia="zh-CN"/>
        </w:rPr>
        <w:t xml:space="preserve">  北京汉王数字科技有限公司  </w:t>
      </w:r>
      <w:r>
        <w:rPr>
          <w:rFonts w:hint="eastAsia" w:ascii="宋体" w:hAnsi="宋体" w:eastAsia="宋体" w:cs="宋体"/>
          <w:szCs w:val="21"/>
        </w:rPr>
        <w:t>(以下简称“乙方”)为中标人(成交供应商)。</w:t>
      </w:r>
    </w:p>
    <w:p>
      <w:pPr>
        <w:keepNext w:val="0"/>
        <w:keepLines w:val="0"/>
        <w:pageBreakBefore w:val="0"/>
        <w:widowControl w:val="0"/>
        <w:kinsoku/>
        <w:wordWrap/>
        <w:overflowPunct/>
        <w:topLinePunct w:val="0"/>
        <w:bidi w:val="0"/>
        <w:snapToGrid/>
        <w:spacing w:line="360" w:lineRule="auto"/>
        <w:ind w:firstLine="420" w:firstLineChars="200"/>
        <w:rPr>
          <w:rFonts w:hint="eastAsia" w:ascii="宋体" w:hAnsi="宋体" w:eastAsia="宋体" w:cs="宋体"/>
          <w:szCs w:val="21"/>
        </w:rPr>
      </w:pPr>
      <w:r>
        <w:rPr>
          <w:rFonts w:hint="eastAsia" w:ascii="宋体" w:hAnsi="宋体" w:eastAsia="宋体" w:cs="宋体"/>
          <w:szCs w:val="21"/>
        </w:rPr>
        <w:t>甲乙双方本着友好合作、平等互利的原则，参照《北京市档案馆系统集成项目合同模板》，经双方友好协商，同意按照下面的条款和条件，签署本合同，以资双方共同遵守。</w:t>
      </w:r>
    </w:p>
    <w:p>
      <w:pPr>
        <w:keepNext w:val="0"/>
        <w:keepLines w:val="0"/>
        <w:pageBreakBefore w:val="0"/>
        <w:widowControl w:val="0"/>
        <w:kinsoku/>
        <w:wordWrap/>
        <w:overflowPunct/>
        <w:topLinePunct w:val="0"/>
        <w:bidi w:val="0"/>
        <w:snapToGrid/>
        <w:spacing w:line="360" w:lineRule="auto"/>
        <w:outlineLvl w:val="2"/>
        <w:rPr>
          <w:rFonts w:hint="eastAsia" w:ascii="宋体" w:hAnsi="宋体" w:eastAsia="宋体" w:cs="宋体"/>
          <w:b/>
          <w:bCs/>
          <w:szCs w:val="21"/>
        </w:rPr>
      </w:pPr>
      <w:bookmarkStart w:id="3" w:name="_Toc1053"/>
      <w:bookmarkStart w:id="4" w:name="_Toc191649126"/>
      <w:bookmarkStart w:id="5" w:name="_Toc13138"/>
      <w:r>
        <w:rPr>
          <w:rFonts w:hint="eastAsia" w:ascii="宋体" w:hAnsi="宋体" w:eastAsia="宋体" w:cs="宋体"/>
          <w:b/>
          <w:bCs/>
          <w:szCs w:val="21"/>
        </w:rPr>
        <w:t>一、</w:t>
      </w:r>
      <w:bookmarkEnd w:id="3"/>
      <w:r>
        <w:rPr>
          <w:rFonts w:hint="eastAsia" w:ascii="宋体" w:hAnsi="宋体" w:eastAsia="宋体" w:cs="宋体"/>
          <w:b/>
          <w:bCs/>
          <w:szCs w:val="21"/>
        </w:rPr>
        <w:t>合同说明</w:t>
      </w:r>
      <w:bookmarkEnd w:id="4"/>
      <w:bookmarkEnd w:id="5"/>
    </w:p>
    <w:p>
      <w:pPr>
        <w:keepNext w:val="0"/>
        <w:keepLines w:val="0"/>
        <w:pageBreakBefore w:val="0"/>
        <w:widowControl w:val="0"/>
        <w:kinsoku/>
        <w:wordWrap/>
        <w:overflowPunct/>
        <w:topLinePunct w:val="0"/>
        <w:bidi w:val="0"/>
        <w:snapToGrid/>
        <w:spacing w:line="360" w:lineRule="auto"/>
        <w:ind w:firstLine="420"/>
        <w:rPr>
          <w:rFonts w:hint="eastAsia" w:ascii="宋体" w:hAnsi="宋体" w:eastAsia="宋体" w:cs="宋体"/>
          <w:szCs w:val="21"/>
        </w:rPr>
      </w:pPr>
      <w:r>
        <w:rPr>
          <w:rFonts w:hint="eastAsia" w:ascii="宋体" w:hAnsi="宋体" w:eastAsia="宋体" w:cs="宋体"/>
          <w:szCs w:val="21"/>
        </w:rPr>
        <w:t>1．根据有关法律规定，甲方对本合同约定的北京市档案馆</w:t>
      </w:r>
      <w:r>
        <w:rPr>
          <w:rFonts w:hint="eastAsia" w:ascii="宋体" w:hAnsi="宋体" w:eastAsia="宋体" w:cs="宋体"/>
          <w:szCs w:val="21"/>
          <w:u w:val="single"/>
        </w:rPr>
        <w:t xml:space="preserve"> </w:t>
      </w:r>
      <w:r>
        <w:rPr>
          <w:rFonts w:hint="eastAsia" w:ascii="宋体" w:hAnsi="宋体" w:eastAsia="宋体" w:cs="宋体"/>
          <w:szCs w:val="21"/>
          <w:u w:val="single"/>
          <w:lang w:val="en-US" w:eastAsia="zh-CN"/>
        </w:rPr>
        <w:t xml:space="preserve"> </w:t>
      </w:r>
      <w:r>
        <w:rPr>
          <w:rFonts w:hint="eastAsia" w:ascii="宋体" w:hAnsi="宋体" w:eastAsia="宋体" w:cs="宋体"/>
          <w:color w:val="000000"/>
          <w:szCs w:val="21"/>
          <w:u w:val="single"/>
        </w:rPr>
        <w:t>纸质档案数字化成果OCR识别项目</w:t>
      </w:r>
      <w:r>
        <w:rPr>
          <w:rFonts w:hint="eastAsia" w:ascii="宋体" w:hAnsi="宋体" w:eastAsia="宋体" w:cs="宋体"/>
          <w:color w:val="000000"/>
          <w:szCs w:val="21"/>
          <w:u w:val="single"/>
          <w:lang w:val="en-US" w:eastAsia="zh-CN"/>
        </w:rPr>
        <w:t xml:space="preserve"> </w:t>
      </w:r>
      <w:r>
        <w:rPr>
          <w:rFonts w:hint="eastAsia" w:ascii="宋体" w:hAnsi="宋体" w:eastAsia="宋体" w:cs="宋体"/>
          <w:szCs w:val="21"/>
        </w:rPr>
        <w:t>采用公开招标方式选定。</w:t>
      </w:r>
    </w:p>
    <w:p>
      <w:pPr>
        <w:keepNext w:val="0"/>
        <w:keepLines w:val="0"/>
        <w:pageBreakBefore w:val="0"/>
        <w:widowControl w:val="0"/>
        <w:kinsoku/>
        <w:wordWrap/>
        <w:overflowPunct/>
        <w:topLinePunct w:val="0"/>
        <w:bidi w:val="0"/>
        <w:snapToGrid/>
        <w:spacing w:line="360" w:lineRule="auto"/>
        <w:ind w:firstLine="420" w:firstLineChars="200"/>
        <w:rPr>
          <w:rFonts w:hint="eastAsia" w:ascii="宋体" w:hAnsi="宋体" w:eastAsia="宋体" w:cs="宋体"/>
          <w:szCs w:val="21"/>
        </w:rPr>
      </w:pPr>
      <w:r>
        <w:rPr>
          <w:rFonts w:hint="eastAsia" w:ascii="宋体" w:hAnsi="宋体" w:eastAsia="宋体" w:cs="宋体"/>
          <w:szCs w:val="21"/>
        </w:rPr>
        <w:t>2．乙方符合甲方在招标文件中明示的全部条件，并经过第1条第1款所述招标方式，被甲方确定为中标人（成交供应商）。</w:t>
      </w:r>
    </w:p>
    <w:p>
      <w:pPr>
        <w:keepNext w:val="0"/>
        <w:keepLines w:val="0"/>
        <w:pageBreakBefore w:val="0"/>
        <w:widowControl w:val="0"/>
        <w:kinsoku/>
        <w:wordWrap/>
        <w:overflowPunct/>
        <w:topLinePunct w:val="0"/>
        <w:bidi w:val="0"/>
        <w:snapToGrid/>
        <w:spacing w:line="360" w:lineRule="auto"/>
        <w:ind w:firstLine="420" w:firstLineChars="200"/>
        <w:rPr>
          <w:rFonts w:hint="eastAsia" w:ascii="宋体" w:hAnsi="宋体" w:eastAsia="宋体" w:cs="宋体"/>
          <w:szCs w:val="21"/>
        </w:rPr>
      </w:pPr>
      <w:r>
        <w:rPr>
          <w:rFonts w:hint="eastAsia" w:ascii="宋体" w:hAnsi="宋体" w:eastAsia="宋体" w:cs="宋体"/>
          <w:szCs w:val="21"/>
        </w:rPr>
        <w:t>3．甲方最终确定乙方作为北京市档案馆</w:t>
      </w:r>
      <w:r>
        <w:rPr>
          <w:rFonts w:hint="eastAsia" w:ascii="宋体" w:hAnsi="宋体" w:eastAsia="宋体" w:cs="宋体"/>
          <w:szCs w:val="21"/>
          <w:u w:val="single"/>
        </w:rPr>
        <w:t xml:space="preserve"> </w:t>
      </w:r>
      <w:r>
        <w:rPr>
          <w:rFonts w:hint="eastAsia" w:ascii="宋体" w:hAnsi="宋体" w:eastAsia="宋体" w:cs="宋体"/>
          <w:color w:val="000000"/>
          <w:szCs w:val="21"/>
          <w:u w:val="single"/>
        </w:rPr>
        <w:t>纸质档案数字化成果OCR识别项目</w:t>
      </w:r>
      <w:r>
        <w:rPr>
          <w:rFonts w:hint="eastAsia" w:ascii="宋体" w:hAnsi="宋体" w:eastAsia="宋体" w:cs="宋体"/>
          <w:color w:val="000000"/>
          <w:szCs w:val="21"/>
          <w:u w:val="single"/>
          <w:lang w:val="en-US" w:eastAsia="zh-CN"/>
        </w:rPr>
        <w:t xml:space="preserve"> </w:t>
      </w:r>
      <w:r>
        <w:rPr>
          <w:rFonts w:hint="eastAsia" w:ascii="宋体" w:hAnsi="宋体" w:eastAsia="宋体" w:cs="宋体"/>
          <w:szCs w:val="21"/>
          <w:u w:val="single"/>
        </w:rPr>
        <w:t xml:space="preserve"> </w:t>
      </w:r>
      <w:r>
        <w:rPr>
          <w:rFonts w:hint="eastAsia" w:ascii="宋体" w:hAnsi="宋体" w:eastAsia="宋体" w:cs="宋体"/>
          <w:szCs w:val="21"/>
        </w:rPr>
        <w:t>的单位。相应地，下列文件也将构成本合同不可分割的一部分：</w:t>
      </w:r>
    </w:p>
    <w:p>
      <w:pPr>
        <w:keepNext w:val="0"/>
        <w:keepLines w:val="0"/>
        <w:pageBreakBefore w:val="0"/>
        <w:widowControl w:val="0"/>
        <w:kinsoku/>
        <w:wordWrap/>
        <w:overflowPunct/>
        <w:topLinePunct w:val="0"/>
        <w:bidi w:val="0"/>
        <w:snapToGrid/>
        <w:spacing w:line="360" w:lineRule="auto"/>
        <w:ind w:left="420"/>
        <w:rPr>
          <w:rFonts w:hint="eastAsia" w:ascii="宋体" w:hAnsi="宋体" w:eastAsia="宋体" w:cs="宋体"/>
          <w:szCs w:val="21"/>
        </w:rPr>
      </w:pPr>
      <w:r>
        <w:rPr>
          <w:rFonts w:hint="eastAsia" w:ascii="宋体" w:hAnsi="宋体" w:eastAsia="宋体" w:cs="宋体"/>
          <w:szCs w:val="21"/>
        </w:rPr>
        <w:t>（1）甲方授权发出的招标文件及相关的补遗和修改；</w:t>
      </w:r>
    </w:p>
    <w:p>
      <w:pPr>
        <w:keepNext w:val="0"/>
        <w:keepLines w:val="0"/>
        <w:pageBreakBefore w:val="0"/>
        <w:widowControl w:val="0"/>
        <w:kinsoku/>
        <w:wordWrap/>
        <w:overflowPunct/>
        <w:topLinePunct w:val="0"/>
        <w:bidi w:val="0"/>
        <w:snapToGrid/>
        <w:spacing w:line="360" w:lineRule="auto"/>
        <w:ind w:left="420"/>
        <w:rPr>
          <w:rFonts w:hint="eastAsia" w:ascii="宋体" w:hAnsi="宋体" w:eastAsia="宋体" w:cs="宋体"/>
          <w:szCs w:val="21"/>
        </w:rPr>
      </w:pPr>
      <w:r>
        <w:rPr>
          <w:rFonts w:hint="eastAsia" w:ascii="宋体" w:hAnsi="宋体" w:eastAsia="宋体" w:cs="宋体"/>
          <w:szCs w:val="21"/>
        </w:rPr>
        <w:t>（2）乙方递交的全套投标文件及澄清文件；</w:t>
      </w:r>
    </w:p>
    <w:p>
      <w:pPr>
        <w:keepNext w:val="0"/>
        <w:keepLines w:val="0"/>
        <w:pageBreakBefore w:val="0"/>
        <w:widowControl w:val="0"/>
        <w:kinsoku/>
        <w:wordWrap/>
        <w:overflowPunct/>
        <w:topLinePunct w:val="0"/>
        <w:bidi w:val="0"/>
        <w:snapToGrid/>
        <w:spacing w:line="360" w:lineRule="auto"/>
        <w:ind w:left="420"/>
        <w:rPr>
          <w:rFonts w:hint="eastAsia" w:ascii="宋体" w:hAnsi="宋体" w:eastAsia="宋体" w:cs="宋体"/>
          <w:szCs w:val="21"/>
        </w:rPr>
      </w:pPr>
      <w:r>
        <w:rPr>
          <w:rFonts w:hint="eastAsia" w:ascii="宋体" w:hAnsi="宋体" w:eastAsia="宋体" w:cs="宋体"/>
          <w:szCs w:val="21"/>
        </w:rPr>
        <w:t>（3）甲方授权颁发的“中标通知书”。</w:t>
      </w:r>
    </w:p>
    <w:p>
      <w:pPr>
        <w:keepNext w:val="0"/>
        <w:keepLines w:val="0"/>
        <w:pageBreakBefore w:val="0"/>
        <w:widowControl w:val="0"/>
        <w:kinsoku/>
        <w:wordWrap/>
        <w:overflowPunct/>
        <w:topLinePunct w:val="0"/>
        <w:bidi w:val="0"/>
        <w:snapToGrid/>
        <w:spacing w:line="360" w:lineRule="auto"/>
        <w:ind w:left="420"/>
        <w:rPr>
          <w:rFonts w:hint="eastAsia" w:ascii="宋体" w:hAnsi="宋体" w:eastAsia="宋体" w:cs="宋体"/>
          <w:szCs w:val="21"/>
        </w:rPr>
      </w:pPr>
      <w:r>
        <w:rPr>
          <w:rFonts w:hint="eastAsia" w:ascii="宋体" w:hAnsi="宋体" w:eastAsia="宋体" w:cs="宋体"/>
          <w:szCs w:val="21"/>
        </w:rPr>
        <w:t>4．甲、乙双方就有关事宜达成一致意见，同意就以下条款订立本合同。</w:t>
      </w:r>
    </w:p>
    <w:p>
      <w:pPr>
        <w:keepNext w:val="0"/>
        <w:keepLines w:val="0"/>
        <w:pageBreakBefore w:val="0"/>
        <w:widowControl w:val="0"/>
        <w:kinsoku/>
        <w:wordWrap/>
        <w:overflowPunct/>
        <w:topLinePunct w:val="0"/>
        <w:bidi w:val="0"/>
        <w:snapToGrid/>
        <w:spacing w:line="360" w:lineRule="auto"/>
        <w:outlineLvl w:val="2"/>
        <w:rPr>
          <w:rFonts w:hint="eastAsia" w:ascii="宋体" w:hAnsi="宋体" w:eastAsia="宋体" w:cs="宋体"/>
          <w:b/>
          <w:bCs/>
          <w:szCs w:val="21"/>
        </w:rPr>
      </w:pPr>
      <w:bookmarkStart w:id="6" w:name="_Toc24086"/>
      <w:bookmarkStart w:id="7" w:name="_Toc191649127"/>
      <w:bookmarkStart w:id="8" w:name="_Toc2813"/>
      <w:r>
        <w:rPr>
          <w:rFonts w:hint="eastAsia" w:ascii="宋体" w:hAnsi="宋体" w:eastAsia="宋体" w:cs="宋体"/>
          <w:b/>
          <w:bCs/>
          <w:szCs w:val="21"/>
        </w:rPr>
        <w:t>二、合同名词术语定义</w:t>
      </w:r>
      <w:bookmarkEnd w:id="6"/>
      <w:bookmarkEnd w:id="7"/>
      <w:bookmarkEnd w:id="8"/>
    </w:p>
    <w:p>
      <w:pPr>
        <w:keepNext w:val="0"/>
        <w:keepLines w:val="0"/>
        <w:pageBreakBefore w:val="0"/>
        <w:widowControl w:val="0"/>
        <w:kinsoku/>
        <w:wordWrap/>
        <w:overflowPunct/>
        <w:topLinePunct w:val="0"/>
        <w:bidi w:val="0"/>
        <w:snapToGrid/>
        <w:spacing w:line="360" w:lineRule="auto"/>
        <w:ind w:firstLine="420"/>
        <w:rPr>
          <w:rFonts w:hint="eastAsia" w:ascii="宋体" w:hAnsi="宋体" w:eastAsia="宋体" w:cs="宋体"/>
          <w:szCs w:val="21"/>
        </w:rPr>
      </w:pPr>
      <w:bookmarkStart w:id="9" w:name="_Toc1247"/>
      <w:r>
        <w:rPr>
          <w:rFonts w:hint="eastAsia" w:ascii="宋体" w:hAnsi="宋体" w:eastAsia="宋体" w:cs="宋体"/>
          <w:szCs w:val="21"/>
        </w:rPr>
        <w:t>1．“合同”</w:t>
      </w:r>
      <w:bookmarkEnd w:id="9"/>
    </w:p>
    <w:p>
      <w:pPr>
        <w:keepNext w:val="0"/>
        <w:keepLines w:val="0"/>
        <w:pageBreakBefore w:val="0"/>
        <w:widowControl w:val="0"/>
        <w:kinsoku/>
        <w:wordWrap/>
        <w:overflowPunct/>
        <w:topLinePunct w:val="0"/>
        <w:bidi w:val="0"/>
        <w:snapToGrid/>
        <w:spacing w:line="360" w:lineRule="auto"/>
        <w:ind w:firstLine="420" w:firstLineChars="200"/>
        <w:rPr>
          <w:rFonts w:hint="eastAsia" w:ascii="宋体" w:hAnsi="宋体" w:eastAsia="宋体" w:cs="宋体"/>
          <w:szCs w:val="21"/>
        </w:rPr>
      </w:pPr>
      <w:r>
        <w:rPr>
          <w:rFonts w:hint="eastAsia" w:ascii="宋体" w:hAnsi="宋体" w:eastAsia="宋体" w:cs="宋体"/>
          <w:szCs w:val="21"/>
        </w:rPr>
        <w:t>系指甲乙双方就本项目建设达成并签署的协议，包括所有的附表、附件以及下面指出的构成合同的所有文件。双方同意下列文件作为本合同不可分割的组成部分阅读和理解：</w:t>
      </w:r>
    </w:p>
    <w:p>
      <w:pPr>
        <w:keepNext w:val="0"/>
        <w:keepLines w:val="0"/>
        <w:pageBreakBefore w:val="0"/>
        <w:widowControl w:val="0"/>
        <w:kinsoku/>
        <w:wordWrap/>
        <w:overflowPunct/>
        <w:topLinePunct w:val="0"/>
        <w:bidi w:val="0"/>
        <w:snapToGrid/>
        <w:spacing w:line="360" w:lineRule="auto"/>
        <w:ind w:firstLine="420" w:firstLineChars="200"/>
        <w:rPr>
          <w:rFonts w:hint="eastAsia" w:ascii="宋体" w:hAnsi="宋体" w:eastAsia="宋体" w:cs="宋体"/>
          <w:szCs w:val="21"/>
        </w:rPr>
      </w:pPr>
      <w:r>
        <w:rPr>
          <w:rFonts w:hint="eastAsia" w:ascii="宋体" w:hAnsi="宋体" w:eastAsia="宋体" w:cs="宋体"/>
          <w:szCs w:val="21"/>
        </w:rPr>
        <w:t>（1）本合同正文;</w:t>
      </w:r>
    </w:p>
    <w:p>
      <w:pPr>
        <w:keepNext w:val="0"/>
        <w:keepLines w:val="0"/>
        <w:pageBreakBefore w:val="0"/>
        <w:widowControl w:val="0"/>
        <w:kinsoku/>
        <w:wordWrap/>
        <w:overflowPunct/>
        <w:topLinePunct w:val="0"/>
        <w:bidi w:val="0"/>
        <w:snapToGrid/>
        <w:spacing w:line="360" w:lineRule="auto"/>
        <w:ind w:firstLine="420" w:firstLineChars="200"/>
        <w:rPr>
          <w:rFonts w:hint="eastAsia" w:ascii="宋体" w:hAnsi="宋体" w:eastAsia="宋体" w:cs="宋体"/>
          <w:szCs w:val="21"/>
        </w:rPr>
      </w:pPr>
      <w:r>
        <w:rPr>
          <w:rFonts w:hint="eastAsia" w:ascii="宋体" w:hAnsi="宋体" w:eastAsia="宋体" w:cs="宋体"/>
          <w:szCs w:val="21"/>
        </w:rPr>
        <w:t>（2）</w:t>
      </w:r>
      <w:r>
        <w:rPr>
          <w:rFonts w:hint="eastAsia" w:ascii="宋体" w:hAnsi="宋体" w:cs="宋体"/>
          <w:szCs w:val="21"/>
          <w:lang w:val="en-US" w:eastAsia="zh-CN"/>
        </w:rPr>
        <w:t>甲方</w:t>
      </w:r>
      <w:r>
        <w:rPr>
          <w:rFonts w:hint="eastAsia" w:ascii="宋体" w:hAnsi="宋体" w:eastAsia="宋体" w:cs="宋体"/>
          <w:szCs w:val="21"/>
        </w:rPr>
        <w:t>招标文件；</w:t>
      </w:r>
    </w:p>
    <w:p>
      <w:pPr>
        <w:keepNext w:val="0"/>
        <w:keepLines w:val="0"/>
        <w:pageBreakBefore w:val="0"/>
        <w:widowControl w:val="0"/>
        <w:kinsoku/>
        <w:wordWrap/>
        <w:overflowPunct/>
        <w:topLinePunct w:val="0"/>
        <w:bidi w:val="0"/>
        <w:snapToGrid/>
        <w:spacing w:line="360" w:lineRule="auto"/>
        <w:ind w:firstLine="420" w:firstLineChars="200"/>
        <w:rPr>
          <w:rFonts w:hint="eastAsia" w:ascii="宋体" w:hAnsi="宋体" w:eastAsia="宋体" w:cs="宋体"/>
          <w:szCs w:val="21"/>
        </w:rPr>
      </w:pPr>
      <w:r>
        <w:rPr>
          <w:rFonts w:hint="eastAsia" w:ascii="宋体" w:hAnsi="宋体" w:eastAsia="宋体" w:cs="宋体"/>
          <w:szCs w:val="21"/>
        </w:rPr>
        <w:t>（3）乙方递交的全套投标文件及澄清文件；</w:t>
      </w:r>
    </w:p>
    <w:p>
      <w:pPr>
        <w:keepNext w:val="0"/>
        <w:keepLines w:val="0"/>
        <w:pageBreakBefore w:val="0"/>
        <w:widowControl w:val="0"/>
        <w:kinsoku/>
        <w:wordWrap/>
        <w:overflowPunct/>
        <w:topLinePunct w:val="0"/>
        <w:bidi w:val="0"/>
        <w:snapToGrid/>
        <w:spacing w:line="360" w:lineRule="auto"/>
        <w:ind w:firstLine="420" w:firstLineChars="200"/>
        <w:rPr>
          <w:rFonts w:hint="eastAsia" w:ascii="宋体" w:hAnsi="宋体" w:eastAsia="宋体" w:cs="宋体"/>
          <w:szCs w:val="21"/>
        </w:rPr>
      </w:pPr>
      <w:r>
        <w:rPr>
          <w:rFonts w:hint="eastAsia" w:ascii="宋体" w:hAnsi="宋体" w:eastAsia="宋体" w:cs="宋体"/>
          <w:szCs w:val="21"/>
        </w:rPr>
        <w:t>（4）本项目中标通知书（传真件或原件复印件）；</w:t>
      </w:r>
    </w:p>
    <w:p>
      <w:pPr>
        <w:keepNext w:val="0"/>
        <w:keepLines w:val="0"/>
        <w:pageBreakBefore w:val="0"/>
        <w:widowControl w:val="0"/>
        <w:kinsoku/>
        <w:wordWrap/>
        <w:overflowPunct/>
        <w:topLinePunct w:val="0"/>
        <w:bidi w:val="0"/>
        <w:snapToGrid/>
        <w:spacing w:line="360" w:lineRule="auto"/>
        <w:ind w:firstLine="420" w:firstLineChars="200"/>
        <w:rPr>
          <w:rFonts w:hint="eastAsia" w:ascii="宋体" w:hAnsi="宋体" w:eastAsia="宋体" w:cs="宋体"/>
          <w:szCs w:val="21"/>
        </w:rPr>
      </w:pPr>
      <w:r>
        <w:rPr>
          <w:rFonts w:hint="eastAsia" w:ascii="宋体" w:hAnsi="宋体" w:eastAsia="宋体" w:cs="宋体"/>
          <w:szCs w:val="21"/>
        </w:rPr>
        <w:t>（5）</w:t>
      </w:r>
      <w:r>
        <w:rPr>
          <w:rFonts w:hint="eastAsia" w:ascii="宋体" w:hAnsi="宋体" w:cs="宋体"/>
          <w:szCs w:val="21"/>
          <w:lang w:val="en-US" w:eastAsia="zh-CN"/>
        </w:rPr>
        <w:t>乙方</w:t>
      </w:r>
      <w:r>
        <w:rPr>
          <w:rFonts w:hint="eastAsia" w:ascii="宋体" w:hAnsi="宋体" w:eastAsia="宋体" w:cs="宋体"/>
          <w:szCs w:val="21"/>
        </w:rPr>
        <w:t>中标文件及书面承诺书；</w:t>
      </w:r>
    </w:p>
    <w:p>
      <w:pPr>
        <w:keepNext w:val="0"/>
        <w:keepLines w:val="0"/>
        <w:pageBreakBefore w:val="0"/>
        <w:widowControl w:val="0"/>
        <w:kinsoku/>
        <w:wordWrap/>
        <w:overflowPunct/>
        <w:topLinePunct w:val="0"/>
        <w:bidi w:val="0"/>
        <w:snapToGrid/>
        <w:spacing w:line="360" w:lineRule="auto"/>
        <w:ind w:firstLine="420" w:firstLineChars="200"/>
        <w:rPr>
          <w:rFonts w:hint="eastAsia" w:ascii="宋体" w:hAnsi="宋体" w:eastAsia="宋体" w:cs="宋体"/>
          <w:szCs w:val="21"/>
        </w:rPr>
      </w:pPr>
      <w:r>
        <w:rPr>
          <w:rFonts w:hint="eastAsia" w:ascii="宋体" w:hAnsi="宋体" w:eastAsia="宋体" w:cs="宋体"/>
          <w:szCs w:val="21"/>
        </w:rPr>
        <w:t>（6）在本合同实施过程中双方共同签署的补充文件。</w:t>
      </w:r>
    </w:p>
    <w:p>
      <w:pPr>
        <w:keepNext w:val="0"/>
        <w:keepLines w:val="0"/>
        <w:pageBreakBefore w:val="0"/>
        <w:widowControl w:val="0"/>
        <w:kinsoku/>
        <w:wordWrap/>
        <w:overflowPunct/>
        <w:topLinePunct w:val="0"/>
        <w:bidi w:val="0"/>
        <w:snapToGrid/>
        <w:spacing w:line="360" w:lineRule="auto"/>
        <w:ind w:firstLine="420" w:firstLineChars="200"/>
        <w:rPr>
          <w:rFonts w:hint="eastAsia" w:ascii="宋体" w:hAnsi="宋体" w:eastAsia="宋体" w:cs="宋体"/>
          <w:szCs w:val="21"/>
        </w:rPr>
      </w:pPr>
      <w:r>
        <w:rPr>
          <w:rFonts w:hint="eastAsia" w:ascii="宋体" w:hAnsi="宋体" w:eastAsia="宋体" w:cs="宋体"/>
          <w:szCs w:val="21"/>
        </w:rPr>
        <w:t>甲乙双方同意在出现合同理解上的歧义时，按照本合同及其附件、中标通知书、中标文件及书面承诺、招标文件的次序优先执行。</w:t>
      </w:r>
    </w:p>
    <w:p>
      <w:pPr>
        <w:keepNext w:val="0"/>
        <w:keepLines w:val="0"/>
        <w:pageBreakBefore w:val="0"/>
        <w:widowControl w:val="0"/>
        <w:kinsoku/>
        <w:wordWrap/>
        <w:overflowPunct/>
        <w:topLinePunct w:val="0"/>
        <w:bidi w:val="0"/>
        <w:snapToGrid/>
        <w:spacing w:line="360" w:lineRule="auto"/>
        <w:ind w:firstLine="420"/>
        <w:rPr>
          <w:rFonts w:hint="eastAsia" w:ascii="宋体" w:hAnsi="宋体" w:eastAsia="宋体" w:cs="宋体"/>
          <w:szCs w:val="21"/>
        </w:rPr>
      </w:pPr>
      <w:bookmarkStart w:id="10" w:name="_Toc24346"/>
      <w:r>
        <w:rPr>
          <w:rFonts w:hint="eastAsia" w:ascii="宋体" w:hAnsi="宋体" w:eastAsia="宋体" w:cs="宋体"/>
          <w:szCs w:val="21"/>
        </w:rPr>
        <w:t>2.“合同价款”</w:t>
      </w:r>
      <w:bookmarkEnd w:id="10"/>
    </w:p>
    <w:p>
      <w:pPr>
        <w:keepNext w:val="0"/>
        <w:keepLines w:val="0"/>
        <w:pageBreakBefore w:val="0"/>
        <w:widowControl w:val="0"/>
        <w:kinsoku/>
        <w:wordWrap/>
        <w:overflowPunct/>
        <w:topLinePunct w:val="0"/>
        <w:bidi w:val="0"/>
        <w:snapToGrid/>
        <w:spacing w:line="360" w:lineRule="auto"/>
        <w:ind w:firstLine="420" w:firstLineChars="200"/>
        <w:rPr>
          <w:rFonts w:hint="eastAsia" w:ascii="宋体" w:hAnsi="宋体" w:eastAsia="宋体" w:cs="宋体"/>
          <w:szCs w:val="21"/>
        </w:rPr>
      </w:pPr>
      <w:r>
        <w:rPr>
          <w:rFonts w:hint="eastAsia" w:ascii="宋体" w:hAnsi="宋体" w:eastAsia="宋体" w:cs="宋体"/>
          <w:szCs w:val="21"/>
        </w:rPr>
        <w:t>系指根据本合同规定乙方在正确、全面地履行合同义务后，甲方应支付给乙方的费用金额。</w:t>
      </w:r>
    </w:p>
    <w:p>
      <w:pPr>
        <w:keepNext w:val="0"/>
        <w:keepLines w:val="0"/>
        <w:pageBreakBefore w:val="0"/>
        <w:widowControl w:val="0"/>
        <w:kinsoku/>
        <w:wordWrap/>
        <w:overflowPunct/>
        <w:topLinePunct w:val="0"/>
        <w:bidi w:val="0"/>
        <w:snapToGrid/>
        <w:spacing w:line="360" w:lineRule="auto"/>
        <w:ind w:firstLine="420"/>
        <w:rPr>
          <w:rFonts w:hint="eastAsia" w:ascii="宋体" w:hAnsi="宋体" w:eastAsia="宋体" w:cs="宋体"/>
          <w:szCs w:val="21"/>
        </w:rPr>
      </w:pPr>
      <w:bookmarkStart w:id="11" w:name="_Toc24215"/>
      <w:r>
        <w:rPr>
          <w:rFonts w:hint="eastAsia" w:ascii="宋体" w:hAnsi="宋体" w:eastAsia="宋体" w:cs="宋体"/>
          <w:szCs w:val="21"/>
        </w:rPr>
        <w:t>3．“工作说明书”</w:t>
      </w:r>
      <w:bookmarkEnd w:id="11"/>
    </w:p>
    <w:p>
      <w:pPr>
        <w:keepNext w:val="0"/>
        <w:keepLines w:val="0"/>
        <w:pageBreakBefore w:val="0"/>
        <w:widowControl w:val="0"/>
        <w:kinsoku/>
        <w:wordWrap/>
        <w:overflowPunct/>
        <w:topLinePunct w:val="0"/>
        <w:bidi w:val="0"/>
        <w:snapToGrid/>
        <w:spacing w:line="360" w:lineRule="auto"/>
        <w:ind w:firstLine="420" w:firstLineChars="200"/>
        <w:rPr>
          <w:rFonts w:hint="eastAsia" w:ascii="宋体" w:hAnsi="宋体" w:eastAsia="宋体" w:cs="宋体"/>
          <w:szCs w:val="21"/>
        </w:rPr>
      </w:pPr>
      <w:r>
        <w:rPr>
          <w:rFonts w:hint="eastAsia" w:ascii="宋体" w:hAnsi="宋体" w:eastAsia="宋体" w:cs="宋体"/>
          <w:szCs w:val="21"/>
        </w:rPr>
        <w:t>是指约定本合同工作范围、质量标准、项目进度、资源管理等特定内容的文件。</w:t>
      </w:r>
    </w:p>
    <w:p>
      <w:pPr>
        <w:keepNext w:val="0"/>
        <w:keepLines w:val="0"/>
        <w:pageBreakBefore w:val="0"/>
        <w:widowControl w:val="0"/>
        <w:kinsoku/>
        <w:wordWrap/>
        <w:overflowPunct/>
        <w:topLinePunct w:val="0"/>
        <w:bidi w:val="0"/>
        <w:snapToGrid/>
        <w:spacing w:line="360" w:lineRule="auto"/>
        <w:ind w:firstLine="420"/>
        <w:rPr>
          <w:rFonts w:hint="eastAsia" w:ascii="宋体" w:hAnsi="宋体" w:eastAsia="宋体" w:cs="宋体"/>
          <w:szCs w:val="21"/>
        </w:rPr>
      </w:pPr>
      <w:bookmarkStart w:id="12" w:name="_Toc1988"/>
      <w:r>
        <w:rPr>
          <w:rFonts w:hint="eastAsia" w:ascii="宋体" w:hAnsi="宋体" w:eastAsia="宋体" w:cs="宋体"/>
          <w:szCs w:val="21"/>
        </w:rPr>
        <w:t>4．“交付物”</w:t>
      </w:r>
      <w:bookmarkEnd w:id="12"/>
    </w:p>
    <w:p>
      <w:pPr>
        <w:keepNext w:val="0"/>
        <w:keepLines w:val="0"/>
        <w:pageBreakBefore w:val="0"/>
        <w:widowControl w:val="0"/>
        <w:kinsoku/>
        <w:wordWrap/>
        <w:overflowPunct/>
        <w:topLinePunct w:val="0"/>
        <w:bidi w:val="0"/>
        <w:snapToGrid/>
        <w:spacing w:line="360" w:lineRule="auto"/>
        <w:ind w:left="420"/>
        <w:rPr>
          <w:rFonts w:hint="eastAsia" w:ascii="宋体" w:hAnsi="宋体" w:eastAsia="宋体" w:cs="宋体"/>
          <w:szCs w:val="21"/>
        </w:rPr>
      </w:pPr>
      <w:r>
        <w:rPr>
          <w:rFonts w:hint="eastAsia" w:ascii="宋体" w:hAnsi="宋体" w:eastAsia="宋体" w:cs="宋体"/>
          <w:szCs w:val="21"/>
        </w:rPr>
        <w:t>系指乙方根据本合同规定须向甲方提供的一切产品、设备和/或其它材料。</w:t>
      </w:r>
    </w:p>
    <w:p>
      <w:pPr>
        <w:keepNext w:val="0"/>
        <w:keepLines w:val="0"/>
        <w:pageBreakBefore w:val="0"/>
        <w:widowControl w:val="0"/>
        <w:kinsoku/>
        <w:wordWrap/>
        <w:overflowPunct/>
        <w:topLinePunct w:val="0"/>
        <w:bidi w:val="0"/>
        <w:snapToGrid/>
        <w:spacing w:line="360" w:lineRule="auto"/>
        <w:ind w:firstLine="420"/>
        <w:rPr>
          <w:rFonts w:hint="eastAsia" w:ascii="宋体" w:hAnsi="宋体" w:eastAsia="宋体" w:cs="宋体"/>
          <w:szCs w:val="21"/>
        </w:rPr>
      </w:pPr>
      <w:bookmarkStart w:id="13" w:name="_Toc24259"/>
      <w:r>
        <w:rPr>
          <w:rFonts w:hint="eastAsia" w:ascii="宋体" w:hAnsi="宋体" w:eastAsia="宋体" w:cs="宋体"/>
          <w:szCs w:val="21"/>
        </w:rPr>
        <w:t>5．“产品”</w:t>
      </w:r>
      <w:bookmarkEnd w:id="13"/>
    </w:p>
    <w:p>
      <w:pPr>
        <w:keepNext w:val="0"/>
        <w:keepLines w:val="0"/>
        <w:pageBreakBefore w:val="0"/>
        <w:widowControl w:val="0"/>
        <w:kinsoku/>
        <w:wordWrap/>
        <w:overflowPunct/>
        <w:topLinePunct w:val="0"/>
        <w:bidi w:val="0"/>
        <w:snapToGrid/>
        <w:spacing w:line="360" w:lineRule="auto"/>
        <w:ind w:firstLine="420" w:firstLineChars="200"/>
        <w:rPr>
          <w:rFonts w:hint="eastAsia" w:ascii="宋体" w:hAnsi="宋体" w:eastAsia="宋体" w:cs="宋体"/>
          <w:szCs w:val="21"/>
        </w:rPr>
      </w:pPr>
      <w:r>
        <w:rPr>
          <w:rFonts w:hint="eastAsia" w:ascii="宋体" w:hAnsi="宋体" w:eastAsia="宋体" w:cs="宋体"/>
          <w:szCs w:val="21"/>
        </w:rPr>
        <w:t>系指乙方在合同项下负责提供并安装的所有软件、硬件设备，包括合同项下要求乙方提供的全部备品备件和耗材，以及安装系统所需要的全部安装材料。</w:t>
      </w:r>
    </w:p>
    <w:p>
      <w:pPr>
        <w:keepNext w:val="0"/>
        <w:keepLines w:val="0"/>
        <w:pageBreakBefore w:val="0"/>
        <w:widowControl w:val="0"/>
        <w:kinsoku/>
        <w:wordWrap/>
        <w:overflowPunct/>
        <w:topLinePunct w:val="0"/>
        <w:bidi w:val="0"/>
        <w:snapToGrid/>
        <w:spacing w:line="360" w:lineRule="auto"/>
        <w:ind w:firstLine="420"/>
        <w:rPr>
          <w:rFonts w:hint="eastAsia" w:ascii="宋体" w:hAnsi="宋体" w:eastAsia="宋体" w:cs="宋体"/>
          <w:szCs w:val="21"/>
        </w:rPr>
      </w:pPr>
      <w:bookmarkStart w:id="14" w:name="_Toc17894"/>
      <w:r>
        <w:rPr>
          <w:rFonts w:hint="eastAsia" w:ascii="宋体" w:hAnsi="宋体" w:eastAsia="宋体" w:cs="宋体"/>
          <w:szCs w:val="21"/>
        </w:rPr>
        <w:t>6．“服务”</w:t>
      </w:r>
      <w:bookmarkEnd w:id="14"/>
    </w:p>
    <w:p>
      <w:pPr>
        <w:keepNext w:val="0"/>
        <w:keepLines w:val="0"/>
        <w:pageBreakBefore w:val="0"/>
        <w:widowControl w:val="0"/>
        <w:kinsoku/>
        <w:wordWrap/>
        <w:overflowPunct/>
        <w:topLinePunct w:val="0"/>
        <w:bidi w:val="0"/>
        <w:snapToGrid/>
        <w:spacing w:line="360" w:lineRule="auto"/>
        <w:ind w:firstLine="420" w:firstLineChars="200"/>
        <w:rPr>
          <w:rFonts w:hint="eastAsia" w:ascii="宋体" w:hAnsi="宋体" w:eastAsia="宋体" w:cs="宋体"/>
          <w:szCs w:val="21"/>
        </w:rPr>
      </w:pPr>
      <w:r>
        <w:rPr>
          <w:rFonts w:hint="eastAsia" w:ascii="宋体" w:hAnsi="宋体" w:eastAsia="宋体" w:cs="宋体"/>
          <w:szCs w:val="21"/>
        </w:rPr>
        <w:t>乙方被要求按照合同的规定，提供下列服务：</w:t>
      </w:r>
    </w:p>
    <w:p>
      <w:pPr>
        <w:keepNext w:val="0"/>
        <w:keepLines w:val="0"/>
        <w:pageBreakBefore w:val="0"/>
        <w:widowControl w:val="0"/>
        <w:kinsoku/>
        <w:wordWrap/>
        <w:overflowPunct/>
        <w:topLinePunct w:val="0"/>
        <w:bidi w:val="0"/>
        <w:snapToGrid/>
        <w:spacing w:line="360" w:lineRule="auto"/>
        <w:ind w:firstLine="420" w:firstLineChars="200"/>
        <w:rPr>
          <w:rFonts w:hint="eastAsia" w:ascii="宋体" w:hAnsi="宋体" w:eastAsia="宋体" w:cs="宋体"/>
          <w:szCs w:val="21"/>
        </w:rPr>
      </w:pPr>
      <w:r>
        <w:rPr>
          <w:rFonts w:hint="eastAsia" w:ascii="宋体" w:hAnsi="宋体" w:eastAsia="宋体" w:cs="宋体"/>
          <w:szCs w:val="21"/>
        </w:rPr>
        <w:t xml:space="preserve">完成 </w:t>
      </w:r>
      <w:r>
        <w:rPr>
          <w:rFonts w:hint="eastAsia" w:ascii="宋体" w:hAnsi="宋体" w:eastAsia="宋体" w:cs="宋体"/>
          <w:szCs w:val="21"/>
          <w:lang w:val="en-US" w:eastAsia="zh-CN"/>
        </w:rPr>
        <w:t>11</w:t>
      </w:r>
      <w:r>
        <w:rPr>
          <w:rFonts w:hint="eastAsia" w:ascii="宋体" w:hAnsi="宋体" w:eastAsia="宋体" w:cs="宋体"/>
          <w:szCs w:val="21"/>
        </w:rPr>
        <w:t>00 万页</w:t>
      </w:r>
      <w:r>
        <w:rPr>
          <w:rFonts w:hint="eastAsia" w:ascii="宋体" w:hAnsi="宋体" w:cs="宋体"/>
          <w:szCs w:val="21"/>
          <w:lang w:val="en-US" w:eastAsia="zh-CN"/>
        </w:rPr>
        <w:t>甲方</w:t>
      </w:r>
      <w:r>
        <w:rPr>
          <w:rFonts w:hint="eastAsia" w:ascii="宋体" w:hAnsi="宋体" w:eastAsia="宋体" w:cs="宋体"/>
          <w:szCs w:val="21"/>
        </w:rPr>
        <w:t>馆藏档案的数字化图像文字识别（OCR）工作</w:t>
      </w:r>
      <w:r>
        <w:rPr>
          <w:rFonts w:hint="eastAsia" w:ascii="宋体" w:hAnsi="宋体" w:eastAsia="宋体" w:cs="宋体"/>
          <w:szCs w:val="21"/>
          <w:lang w:eastAsia="zh-CN"/>
        </w:rPr>
        <w:t>，</w:t>
      </w:r>
      <w:r>
        <w:rPr>
          <w:rFonts w:hint="eastAsia" w:ascii="宋体" w:hAnsi="宋体" w:eastAsia="宋体" w:cs="宋体"/>
          <w:szCs w:val="21"/>
        </w:rPr>
        <w:t>OCR成果保存为TXT文本格式、双层PDF文件格式、双层OFD文件格式</w:t>
      </w:r>
      <w:r>
        <w:rPr>
          <w:rFonts w:hint="eastAsia" w:ascii="宋体" w:hAnsi="宋体" w:eastAsia="宋体" w:cs="宋体"/>
          <w:szCs w:val="21"/>
          <w:lang w:eastAsia="zh-CN"/>
        </w:rPr>
        <w:t>、</w:t>
      </w:r>
      <w:r>
        <w:rPr>
          <w:rFonts w:hint="eastAsia" w:ascii="宋体" w:hAnsi="宋体" w:eastAsia="宋体" w:cs="宋体"/>
          <w:szCs w:val="21"/>
        </w:rPr>
        <w:t>XML</w:t>
      </w:r>
      <w:r>
        <w:rPr>
          <w:rFonts w:hint="eastAsia" w:ascii="宋体" w:hAnsi="宋体" w:eastAsia="宋体" w:cs="宋体"/>
          <w:szCs w:val="21"/>
          <w:lang w:eastAsia="zh-CN"/>
        </w:rPr>
        <w:t>文件格式</w:t>
      </w:r>
      <w:r>
        <w:rPr>
          <w:rFonts w:hint="eastAsia" w:ascii="宋体" w:hAnsi="宋体" w:eastAsia="宋体" w:cs="宋体"/>
          <w:szCs w:val="21"/>
        </w:rPr>
        <w:t>和JSON文件格式。</w:t>
      </w:r>
    </w:p>
    <w:p>
      <w:pPr>
        <w:keepNext w:val="0"/>
        <w:keepLines w:val="0"/>
        <w:pageBreakBefore w:val="0"/>
        <w:widowControl w:val="0"/>
        <w:kinsoku/>
        <w:wordWrap/>
        <w:overflowPunct/>
        <w:topLinePunct w:val="0"/>
        <w:bidi w:val="0"/>
        <w:snapToGrid/>
        <w:spacing w:line="360" w:lineRule="auto"/>
        <w:ind w:firstLine="420"/>
        <w:rPr>
          <w:rFonts w:hint="eastAsia" w:ascii="宋体" w:hAnsi="宋体" w:eastAsia="宋体" w:cs="宋体"/>
          <w:szCs w:val="21"/>
        </w:rPr>
      </w:pPr>
      <w:bookmarkStart w:id="15" w:name="_Toc24844"/>
      <w:r>
        <w:rPr>
          <w:rFonts w:hint="eastAsia" w:ascii="宋体" w:hAnsi="宋体" w:eastAsia="宋体" w:cs="宋体"/>
          <w:szCs w:val="21"/>
        </w:rPr>
        <w:t>7．“服务质量”</w:t>
      </w:r>
      <w:bookmarkEnd w:id="15"/>
    </w:p>
    <w:p>
      <w:pPr>
        <w:keepNext w:val="0"/>
        <w:keepLines w:val="0"/>
        <w:pageBreakBefore w:val="0"/>
        <w:widowControl w:val="0"/>
        <w:kinsoku/>
        <w:wordWrap/>
        <w:overflowPunct/>
        <w:topLinePunct w:val="0"/>
        <w:bidi w:val="0"/>
        <w:snapToGrid/>
        <w:spacing w:line="360" w:lineRule="auto"/>
        <w:ind w:firstLine="420" w:firstLineChars="200"/>
        <w:rPr>
          <w:rFonts w:hint="eastAsia" w:ascii="宋体" w:hAnsi="宋体" w:eastAsia="宋体" w:cs="宋体"/>
          <w:szCs w:val="21"/>
        </w:rPr>
      </w:pPr>
      <w:r>
        <w:rPr>
          <w:rFonts w:hint="eastAsia" w:ascii="宋体" w:hAnsi="宋体" w:eastAsia="宋体" w:cs="宋体"/>
          <w:szCs w:val="21"/>
        </w:rPr>
        <w:t>乙方应保证所提供的服务，符合合同规定的要求。如不符时，乙方应负全责并尽快处理解决，由此造成的损失和相关费用由乙方负责，甲方保留终止合同及索赔的权利。</w:t>
      </w:r>
    </w:p>
    <w:p>
      <w:pPr>
        <w:keepNext w:val="0"/>
        <w:keepLines w:val="0"/>
        <w:pageBreakBefore w:val="0"/>
        <w:widowControl w:val="0"/>
        <w:kinsoku/>
        <w:wordWrap/>
        <w:overflowPunct/>
        <w:topLinePunct w:val="0"/>
        <w:bidi w:val="0"/>
        <w:snapToGrid/>
        <w:spacing w:line="360" w:lineRule="auto"/>
        <w:ind w:firstLine="420" w:firstLineChars="200"/>
        <w:rPr>
          <w:rFonts w:hint="eastAsia" w:ascii="宋体" w:hAnsi="宋体" w:eastAsia="宋体" w:cs="宋体"/>
          <w:szCs w:val="21"/>
        </w:rPr>
      </w:pPr>
      <w:r>
        <w:rPr>
          <w:rFonts w:hint="eastAsia" w:ascii="宋体" w:hAnsi="宋体" w:eastAsia="宋体" w:cs="宋体"/>
          <w:szCs w:val="21"/>
        </w:rPr>
        <w:t>乙方应保证通过执行合同中全部方案后，可以取得本合同规定的结果，达到本合同规定的预期目标。对任何情况下出现问题的，应尽快提出解决方案。</w:t>
      </w:r>
    </w:p>
    <w:p>
      <w:pPr>
        <w:keepNext w:val="0"/>
        <w:keepLines w:val="0"/>
        <w:pageBreakBefore w:val="0"/>
        <w:widowControl w:val="0"/>
        <w:kinsoku/>
        <w:wordWrap/>
        <w:overflowPunct/>
        <w:topLinePunct w:val="0"/>
        <w:bidi w:val="0"/>
        <w:snapToGrid/>
        <w:spacing w:line="360" w:lineRule="auto"/>
        <w:ind w:firstLine="420" w:firstLineChars="200"/>
        <w:rPr>
          <w:rFonts w:hint="eastAsia" w:ascii="宋体" w:hAnsi="宋体" w:eastAsia="宋体" w:cs="宋体"/>
          <w:szCs w:val="21"/>
        </w:rPr>
      </w:pPr>
      <w:r>
        <w:rPr>
          <w:rFonts w:hint="eastAsia" w:ascii="宋体" w:hAnsi="宋体" w:eastAsia="宋体" w:cs="宋体"/>
          <w:szCs w:val="21"/>
        </w:rPr>
        <w:t>如果乙方提供的服务不符合甲方要求，或在规定的时间内没有弥补缺陷，甲方有权采取一切必要的补救措施，由此产生的费用全部由乙方负责。</w:t>
      </w:r>
    </w:p>
    <w:p>
      <w:pPr>
        <w:keepNext w:val="0"/>
        <w:keepLines w:val="0"/>
        <w:pageBreakBefore w:val="0"/>
        <w:widowControl w:val="0"/>
        <w:kinsoku/>
        <w:wordWrap/>
        <w:overflowPunct/>
        <w:topLinePunct w:val="0"/>
        <w:bidi w:val="0"/>
        <w:snapToGrid/>
        <w:spacing w:line="360" w:lineRule="auto"/>
        <w:ind w:firstLine="420"/>
        <w:rPr>
          <w:rFonts w:hint="eastAsia" w:ascii="宋体" w:hAnsi="宋体" w:eastAsia="宋体" w:cs="宋体"/>
          <w:szCs w:val="21"/>
        </w:rPr>
      </w:pPr>
      <w:bookmarkStart w:id="16" w:name="_Toc7966"/>
      <w:r>
        <w:rPr>
          <w:rFonts w:hint="eastAsia" w:ascii="宋体" w:hAnsi="宋体" w:eastAsia="宋体" w:cs="宋体"/>
          <w:szCs w:val="21"/>
        </w:rPr>
        <w:t>8．“重大故障”</w:t>
      </w:r>
      <w:bookmarkEnd w:id="16"/>
    </w:p>
    <w:p>
      <w:pPr>
        <w:keepNext w:val="0"/>
        <w:keepLines w:val="0"/>
        <w:pageBreakBefore w:val="0"/>
        <w:widowControl w:val="0"/>
        <w:kinsoku/>
        <w:wordWrap/>
        <w:overflowPunct/>
        <w:topLinePunct w:val="0"/>
        <w:bidi w:val="0"/>
        <w:snapToGrid/>
        <w:spacing w:line="360" w:lineRule="auto"/>
        <w:ind w:firstLine="420"/>
        <w:rPr>
          <w:rFonts w:hint="eastAsia" w:ascii="宋体" w:hAnsi="宋体" w:eastAsia="宋体" w:cs="宋体"/>
          <w:szCs w:val="21"/>
        </w:rPr>
      </w:pPr>
      <w:r>
        <w:rPr>
          <w:rFonts w:hint="eastAsia" w:ascii="宋体" w:hAnsi="宋体" w:eastAsia="宋体" w:cs="宋体"/>
          <w:szCs w:val="21"/>
        </w:rPr>
        <w:t>系指因系统存在严重缺陷导致系统整体运行中断无法正常使用并且不能够在短期内解决的故障问题。</w:t>
      </w:r>
    </w:p>
    <w:p>
      <w:pPr>
        <w:keepNext w:val="0"/>
        <w:keepLines w:val="0"/>
        <w:pageBreakBefore w:val="0"/>
        <w:widowControl w:val="0"/>
        <w:kinsoku/>
        <w:wordWrap/>
        <w:overflowPunct/>
        <w:topLinePunct w:val="0"/>
        <w:bidi w:val="0"/>
        <w:snapToGrid/>
        <w:spacing w:line="360" w:lineRule="auto"/>
        <w:ind w:firstLine="420"/>
        <w:rPr>
          <w:rFonts w:hint="eastAsia" w:ascii="宋体" w:hAnsi="宋体" w:eastAsia="宋体" w:cs="宋体"/>
          <w:szCs w:val="21"/>
        </w:rPr>
      </w:pPr>
      <w:bookmarkStart w:id="17" w:name="_Toc29386"/>
      <w:r>
        <w:rPr>
          <w:rFonts w:hint="eastAsia" w:ascii="宋体" w:hAnsi="宋体" w:eastAsia="宋体" w:cs="宋体"/>
          <w:szCs w:val="21"/>
        </w:rPr>
        <w:t>9．“税费”</w:t>
      </w:r>
      <w:bookmarkEnd w:id="17"/>
    </w:p>
    <w:p>
      <w:pPr>
        <w:keepNext w:val="0"/>
        <w:keepLines w:val="0"/>
        <w:pageBreakBefore w:val="0"/>
        <w:widowControl w:val="0"/>
        <w:kinsoku/>
        <w:wordWrap/>
        <w:overflowPunct/>
        <w:topLinePunct w:val="0"/>
        <w:bidi w:val="0"/>
        <w:snapToGrid/>
        <w:spacing w:line="360" w:lineRule="auto"/>
        <w:ind w:left="420"/>
        <w:rPr>
          <w:rFonts w:hint="eastAsia" w:ascii="宋体" w:hAnsi="宋体" w:eastAsia="宋体" w:cs="宋体"/>
          <w:szCs w:val="21"/>
        </w:rPr>
      </w:pPr>
      <w:r>
        <w:rPr>
          <w:rFonts w:hint="eastAsia" w:ascii="宋体" w:hAnsi="宋体" w:eastAsia="宋体" w:cs="宋体"/>
          <w:szCs w:val="21"/>
        </w:rPr>
        <w:t>合同货物及服务的所有税费均已包含于合同价中，甲方不再另行支付。</w:t>
      </w:r>
    </w:p>
    <w:p>
      <w:pPr>
        <w:keepNext w:val="0"/>
        <w:keepLines w:val="0"/>
        <w:pageBreakBefore w:val="0"/>
        <w:widowControl w:val="0"/>
        <w:kinsoku/>
        <w:wordWrap/>
        <w:overflowPunct/>
        <w:topLinePunct w:val="0"/>
        <w:bidi w:val="0"/>
        <w:snapToGrid/>
        <w:spacing w:line="360" w:lineRule="auto"/>
        <w:outlineLvl w:val="2"/>
        <w:rPr>
          <w:rFonts w:hint="eastAsia" w:ascii="宋体" w:hAnsi="宋体" w:eastAsia="宋体" w:cs="宋体"/>
          <w:b/>
          <w:bCs/>
          <w:szCs w:val="21"/>
        </w:rPr>
      </w:pPr>
      <w:bookmarkStart w:id="18" w:name="_Toc22734"/>
      <w:bookmarkStart w:id="19" w:name="_Toc191649128"/>
      <w:bookmarkStart w:id="20" w:name="_Toc25578"/>
      <w:r>
        <w:rPr>
          <w:rFonts w:hint="eastAsia" w:ascii="宋体" w:hAnsi="宋体" w:eastAsia="宋体" w:cs="宋体"/>
          <w:b/>
          <w:bCs/>
          <w:szCs w:val="21"/>
        </w:rPr>
        <w:t>三、</w:t>
      </w:r>
      <w:bookmarkEnd w:id="18"/>
      <w:bookmarkEnd w:id="19"/>
      <w:r>
        <w:rPr>
          <w:rFonts w:hint="eastAsia" w:ascii="宋体" w:hAnsi="宋体" w:eastAsia="宋体" w:cs="宋体"/>
          <w:b/>
          <w:bCs/>
          <w:szCs w:val="21"/>
        </w:rPr>
        <w:t>项目运维服务内容及要求</w:t>
      </w:r>
      <w:bookmarkEnd w:id="20"/>
    </w:p>
    <w:p>
      <w:pPr>
        <w:keepNext w:val="0"/>
        <w:keepLines w:val="0"/>
        <w:pageBreakBefore w:val="0"/>
        <w:widowControl w:val="0"/>
        <w:kinsoku/>
        <w:wordWrap/>
        <w:overflowPunct/>
        <w:topLinePunct w:val="0"/>
        <w:bidi w:val="0"/>
        <w:snapToGrid/>
        <w:spacing w:line="360" w:lineRule="auto"/>
        <w:ind w:left="420"/>
        <w:rPr>
          <w:rFonts w:hint="eastAsia" w:ascii="宋体" w:hAnsi="宋体" w:eastAsia="宋体" w:cs="宋体"/>
          <w:szCs w:val="21"/>
        </w:rPr>
      </w:pPr>
      <w:r>
        <w:rPr>
          <w:rFonts w:hint="eastAsia" w:ascii="宋体" w:hAnsi="宋体" w:eastAsia="宋体" w:cs="宋体"/>
          <w:szCs w:val="21"/>
        </w:rPr>
        <w:t>1．项目运维服务内容及要求</w:t>
      </w:r>
    </w:p>
    <w:p>
      <w:pPr>
        <w:keepNext w:val="0"/>
        <w:keepLines w:val="0"/>
        <w:pageBreakBefore w:val="0"/>
        <w:widowControl w:val="0"/>
        <w:kinsoku/>
        <w:wordWrap/>
        <w:overflowPunct/>
        <w:topLinePunct w:val="0"/>
        <w:bidi w:val="0"/>
        <w:snapToGrid/>
        <w:spacing w:line="360" w:lineRule="auto"/>
        <w:ind w:firstLine="420"/>
        <w:rPr>
          <w:rFonts w:hint="eastAsia" w:ascii="宋体" w:hAnsi="宋体" w:eastAsia="宋体" w:cs="宋体"/>
          <w:szCs w:val="21"/>
        </w:rPr>
      </w:pPr>
      <w:r>
        <w:rPr>
          <w:rFonts w:hint="eastAsia" w:ascii="宋体" w:hAnsi="宋体" w:eastAsia="宋体" w:cs="宋体"/>
          <w:szCs w:val="21"/>
        </w:rPr>
        <w:t>1.1数据领取及数据化前整理：通过移动硬盘移交或局域网访问服务器的方式获取需要加工的数据文件；核对领取数据的数目情况，对目录、原文数据不匹配加工计划的数据进行记录反馈；对于</w:t>
      </w:r>
      <w:r>
        <w:rPr>
          <w:rFonts w:hint="eastAsia" w:ascii="宋体" w:hAnsi="宋体" w:eastAsia="宋体" w:cs="宋体"/>
          <w:szCs w:val="21"/>
          <w:lang w:eastAsia="zh-CN"/>
        </w:rPr>
        <w:t>甲方</w:t>
      </w:r>
      <w:r>
        <w:rPr>
          <w:rFonts w:hint="eastAsia" w:ascii="宋体" w:hAnsi="宋体" w:eastAsia="宋体" w:cs="宋体"/>
          <w:szCs w:val="21"/>
        </w:rPr>
        <w:t>提供的未进行数据整理的数据按照要求进行整理分类，如将案卷级档案拆分整理成文件级卷内目录存储结构。</w:t>
      </w:r>
    </w:p>
    <w:p>
      <w:pPr>
        <w:keepNext w:val="0"/>
        <w:keepLines w:val="0"/>
        <w:pageBreakBefore w:val="0"/>
        <w:widowControl w:val="0"/>
        <w:kinsoku/>
        <w:wordWrap/>
        <w:overflowPunct/>
        <w:topLinePunct w:val="0"/>
        <w:bidi w:val="0"/>
        <w:snapToGrid/>
        <w:spacing w:line="360" w:lineRule="auto"/>
        <w:ind w:firstLine="420"/>
        <w:rPr>
          <w:rFonts w:hint="eastAsia" w:ascii="宋体" w:hAnsi="宋体" w:eastAsia="宋体" w:cs="宋体"/>
          <w:szCs w:val="21"/>
        </w:rPr>
      </w:pPr>
      <w:r>
        <w:rPr>
          <w:rFonts w:hint="eastAsia" w:ascii="宋体" w:hAnsi="宋体" w:eastAsia="宋体" w:cs="宋体"/>
          <w:szCs w:val="21"/>
        </w:rPr>
        <w:t>1.2数据导入及预处理：将获取到的整理完毕后的数据导入识别服务PC机，自动检测图像质量，评估纸质档案数字复制件质量是否符合OCR 的基本要求；对过大的原始图像进行压缩，起到减小生成物文件大小的目的，并保障不影响OCR识别结果；对无法达到质量要求的图像进行标注。</w:t>
      </w:r>
    </w:p>
    <w:p>
      <w:pPr>
        <w:keepNext w:val="0"/>
        <w:keepLines w:val="0"/>
        <w:pageBreakBefore w:val="0"/>
        <w:widowControl w:val="0"/>
        <w:kinsoku/>
        <w:wordWrap/>
        <w:overflowPunct/>
        <w:topLinePunct w:val="0"/>
        <w:bidi w:val="0"/>
        <w:snapToGrid/>
        <w:spacing w:line="360" w:lineRule="auto"/>
        <w:ind w:firstLine="420"/>
        <w:rPr>
          <w:rFonts w:hint="eastAsia" w:ascii="宋体" w:hAnsi="宋体" w:eastAsia="宋体" w:cs="宋体"/>
          <w:szCs w:val="21"/>
          <w:lang w:eastAsia="zh-CN"/>
        </w:rPr>
      </w:pPr>
      <w:r>
        <w:rPr>
          <w:rFonts w:hint="eastAsia" w:ascii="宋体" w:hAnsi="宋体" w:eastAsia="宋体" w:cs="宋体"/>
          <w:szCs w:val="21"/>
        </w:rPr>
        <w:t>1.3对比识别：对所需识别的数据进行OCR识别，并可由机器逐页评价其识别率</w:t>
      </w:r>
      <w:r>
        <w:rPr>
          <w:rFonts w:hint="eastAsia" w:ascii="宋体" w:hAnsi="宋体" w:eastAsia="宋体" w:cs="宋体"/>
          <w:szCs w:val="21"/>
          <w:lang w:eastAsia="zh-CN"/>
        </w:rPr>
        <w:t>。</w:t>
      </w:r>
    </w:p>
    <w:p>
      <w:pPr>
        <w:keepNext w:val="0"/>
        <w:keepLines w:val="0"/>
        <w:pageBreakBefore w:val="0"/>
        <w:widowControl w:val="0"/>
        <w:kinsoku/>
        <w:wordWrap/>
        <w:overflowPunct/>
        <w:topLinePunct w:val="0"/>
        <w:bidi w:val="0"/>
        <w:snapToGrid/>
        <w:spacing w:line="360" w:lineRule="auto"/>
        <w:ind w:firstLine="420"/>
        <w:rPr>
          <w:rFonts w:hint="eastAsia" w:ascii="宋体" w:hAnsi="宋体" w:eastAsia="宋体" w:cs="宋体"/>
          <w:szCs w:val="21"/>
          <w:lang w:eastAsia="zh-CN"/>
        </w:rPr>
      </w:pPr>
      <w:r>
        <w:rPr>
          <w:rFonts w:hint="eastAsia" w:ascii="宋体" w:hAnsi="宋体" w:eastAsia="宋体" w:cs="宋体"/>
          <w:szCs w:val="21"/>
          <w:lang w:val="en-US" w:eastAsia="zh-CN"/>
        </w:rPr>
        <w:t>1.</w:t>
      </w:r>
      <w:r>
        <w:rPr>
          <w:rFonts w:hint="eastAsia" w:ascii="宋体" w:hAnsi="宋体" w:eastAsia="宋体" w:cs="宋体"/>
          <w:szCs w:val="21"/>
        </w:rPr>
        <w:t>4修改校正：对于对比识别自动转换期间出现的问题（如：软件闪退，图像合并失败、文字层覆盖缺失等问题）及时检查并解决</w:t>
      </w:r>
      <w:r>
        <w:rPr>
          <w:rFonts w:hint="eastAsia" w:ascii="宋体" w:hAnsi="宋体" w:eastAsia="宋体" w:cs="宋体"/>
          <w:szCs w:val="21"/>
          <w:lang w:eastAsia="zh-CN"/>
        </w:rPr>
        <w:t>。</w:t>
      </w:r>
      <w:r>
        <w:rPr>
          <w:rFonts w:hint="eastAsia" w:ascii="宋体" w:hAnsi="宋体" w:eastAsia="宋体" w:cs="宋体"/>
          <w:szCs w:val="21"/>
        </w:rPr>
        <w:t>对识别率低于90%的</w:t>
      </w:r>
      <w:r>
        <w:rPr>
          <w:rFonts w:hint="eastAsia" w:ascii="宋体" w:hAnsi="宋体" w:eastAsia="宋体" w:cs="宋体"/>
          <w:szCs w:val="21"/>
          <w:lang w:eastAsia="zh-CN"/>
        </w:rPr>
        <w:t>进行</w:t>
      </w:r>
      <w:r>
        <w:rPr>
          <w:rFonts w:hint="eastAsia" w:ascii="宋体" w:hAnsi="宋体" w:eastAsia="宋体" w:cs="宋体"/>
          <w:szCs w:val="21"/>
        </w:rPr>
        <w:t>人工校核</w:t>
      </w:r>
      <w:r>
        <w:rPr>
          <w:rFonts w:hint="eastAsia" w:ascii="宋体" w:hAnsi="宋体" w:eastAsia="宋体" w:cs="宋体"/>
          <w:szCs w:val="21"/>
          <w:lang w:eastAsia="zh-CN"/>
        </w:rPr>
        <w:t>（</w:t>
      </w:r>
      <w:r>
        <w:rPr>
          <w:rFonts w:hint="eastAsia" w:ascii="宋体" w:hAnsi="宋体" w:eastAsia="宋体" w:cs="宋体"/>
          <w:szCs w:val="21"/>
        </w:rPr>
        <w:t>不少于1.7万件或2.2万页</w:t>
      </w:r>
      <w:r>
        <w:rPr>
          <w:rFonts w:hint="eastAsia" w:ascii="宋体" w:hAnsi="宋体" w:eastAsia="宋体" w:cs="宋体"/>
          <w:szCs w:val="21"/>
          <w:lang w:eastAsia="zh-CN"/>
        </w:rPr>
        <w:t>），</w:t>
      </w:r>
      <w:r>
        <w:rPr>
          <w:rFonts w:hint="eastAsia" w:ascii="宋体" w:hAnsi="宋体" w:eastAsia="宋体" w:cs="宋体"/>
          <w:szCs w:val="21"/>
        </w:rPr>
        <w:t>对发现的关键内容识别错误进行纠正</w:t>
      </w:r>
      <w:r>
        <w:rPr>
          <w:rFonts w:hint="eastAsia" w:ascii="宋体" w:hAnsi="宋体" w:eastAsia="宋体" w:cs="宋体"/>
          <w:szCs w:val="21"/>
          <w:lang w:eastAsia="zh-CN"/>
        </w:rPr>
        <w:t>。</w:t>
      </w:r>
    </w:p>
    <w:p>
      <w:pPr>
        <w:keepNext w:val="0"/>
        <w:keepLines w:val="0"/>
        <w:pageBreakBefore w:val="0"/>
        <w:widowControl w:val="0"/>
        <w:kinsoku/>
        <w:wordWrap/>
        <w:overflowPunct/>
        <w:topLinePunct w:val="0"/>
        <w:bidi w:val="0"/>
        <w:snapToGrid/>
        <w:spacing w:line="360" w:lineRule="auto"/>
        <w:ind w:firstLine="420"/>
        <w:rPr>
          <w:rFonts w:hint="eastAsia" w:ascii="宋体" w:hAnsi="宋体" w:eastAsia="宋体" w:cs="宋体"/>
          <w:szCs w:val="21"/>
          <w:lang w:eastAsia="zh-CN"/>
        </w:rPr>
      </w:pPr>
      <w:r>
        <w:rPr>
          <w:rFonts w:hint="eastAsia" w:ascii="宋体" w:hAnsi="宋体" w:eastAsia="宋体" w:cs="宋体"/>
          <w:szCs w:val="21"/>
          <w:lang w:val="en-US" w:eastAsia="zh-CN"/>
        </w:rPr>
        <w:t>1.</w:t>
      </w:r>
      <w:r>
        <w:rPr>
          <w:rFonts w:hint="eastAsia" w:ascii="宋体" w:hAnsi="宋体" w:eastAsia="宋体" w:cs="宋体"/>
          <w:szCs w:val="21"/>
        </w:rPr>
        <w:t>5成果整理输出：在完成OCR识别及问题纠正后对成果物进行整理及成果物生成输出</w:t>
      </w:r>
      <w:r>
        <w:rPr>
          <w:rFonts w:hint="eastAsia" w:ascii="宋体" w:hAnsi="宋体" w:eastAsia="宋体" w:cs="宋体"/>
          <w:szCs w:val="21"/>
          <w:lang w:eastAsia="zh-CN"/>
        </w:rPr>
        <w:t>。</w:t>
      </w:r>
    </w:p>
    <w:p>
      <w:pPr>
        <w:keepNext w:val="0"/>
        <w:keepLines w:val="0"/>
        <w:pageBreakBefore w:val="0"/>
        <w:widowControl w:val="0"/>
        <w:kinsoku/>
        <w:wordWrap/>
        <w:overflowPunct/>
        <w:topLinePunct w:val="0"/>
        <w:bidi w:val="0"/>
        <w:snapToGrid/>
        <w:spacing w:line="360" w:lineRule="auto"/>
        <w:ind w:firstLine="420"/>
        <w:rPr>
          <w:rFonts w:hint="eastAsia" w:ascii="宋体" w:hAnsi="宋体" w:eastAsia="宋体" w:cs="宋体"/>
          <w:szCs w:val="21"/>
        </w:rPr>
      </w:pPr>
      <w:r>
        <w:rPr>
          <w:rFonts w:hint="eastAsia" w:ascii="宋体" w:hAnsi="宋体" w:eastAsia="宋体" w:cs="宋体"/>
          <w:szCs w:val="21"/>
          <w:lang w:val="en-US" w:eastAsia="zh-CN"/>
        </w:rPr>
        <w:t>1.</w:t>
      </w:r>
      <w:r>
        <w:rPr>
          <w:rFonts w:hint="eastAsia" w:ascii="宋体" w:hAnsi="宋体" w:eastAsia="宋体" w:cs="宋体"/>
          <w:szCs w:val="21"/>
        </w:rPr>
        <w:t>6成果验收：对处理完毕的数据进行100%的机检，保障成果物符合格式标准，能够确保版式文件中识别文字层和图像层的正确性，文件的可用性和完整性；对识别率低于85%的按照5%的比率进行人工抽检，分析识别率较低的原因及是否具有完善的可能，对能快速迭代优化的问题及时调整以提高识别加工质量。</w:t>
      </w:r>
    </w:p>
    <w:p>
      <w:pPr>
        <w:keepNext w:val="0"/>
        <w:keepLines w:val="0"/>
        <w:pageBreakBefore w:val="0"/>
        <w:widowControl w:val="0"/>
        <w:kinsoku/>
        <w:wordWrap/>
        <w:overflowPunct/>
        <w:topLinePunct w:val="0"/>
        <w:bidi w:val="0"/>
        <w:snapToGrid/>
        <w:spacing w:line="360" w:lineRule="auto"/>
        <w:ind w:firstLine="420"/>
        <w:rPr>
          <w:rFonts w:hint="eastAsia" w:ascii="宋体" w:hAnsi="宋体" w:eastAsia="宋体" w:cs="宋体"/>
          <w:szCs w:val="21"/>
        </w:rPr>
      </w:pPr>
      <w:r>
        <w:rPr>
          <w:rFonts w:hint="eastAsia" w:ascii="宋体" w:hAnsi="宋体" w:eastAsia="宋体" w:cs="宋体"/>
          <w:szCs w:val="21"/>
          <w:lang w:val="en-US" w:eastAsia="zh-CN"/>
        </w:rPr>
        <w:t>1.</w:t>
      </w:r>
      <w:r>
        <w:rPr>
          <w:rFonts w:hint="eastAsia" w:ascii="宋体" w:hAnsi="宋体" w:eastAsia="宋体" w:cs="宋体"/>
          <w:szCs w:val="21"/>
        </w:rPr>
        <w:t>7统计与核对：依据识别软件生成的幅面统计表内容对该批数据进行页数统计，以及根据目录、原文情况进行件数统计，保障成果物与原始成果数量核对一致；统计各类成果物文件的容量情况。</w:t>
      </w:r>
    </w:p>
    <w:p>
      <w:pPr>
        <w:keepNext w:val="0"/>
        <w:keepLines w:val="0"/>
        <w:pageBreakBefore w:val="0"/>
        <w:widowControl w:val="0"/>
        <w:kinsoku/>
        <w:wordWrap/>
        <w:overflowPunct/>
        <w:topLinePunct w:val="0"/>
        <w:bidi w:val="0"/>
        <w:snapToGrid/>
        <w:spacing w:line="360" w:lineRule="auto"/>
        <w:ind w:firstLine="420"/>
        <w:rPr>
          <w:rFonts w:hint="eastAsia" w:ascii="宋体" w:hAnsi="宋体" w:eastAsia="宋体" w:cs="宋体"/>
          <w:szCs w:val="21"/>
        </w:rPr>
      </w:pPr>
      <w:r>
        <w:rPr>
          <w:rFonts w:hint="eastAsia" w:ascii="宋体" w:hAnsi="宋体" w:eastAsia="宋体" w:cs="宋体"/>
          <w:szCs w:val="21"/>
          <w:lang w:val="en-US" w:eastAsia="zh-CN"/>
        </w:rPr>
        <w:t>1.8</w:t>
      </w:r>
      <w:r>
        <w:rPr>
          <w:rFonts w:hint="eastAsia" w:ascii="宋体" w:hAnsi="宋体" w:eastAsia="宋体" w:cs="宋体"/>
          <w:szCs w:val="21"/>
        </w:rPr>
        <w:t>成果移交：按照</w:t>
      </w:r>
      <w:r>
        <w:rPr>
          <w:rFonts w:hint="eastAsia" w:ascii="宋体" w:hAnsi="宋体" w:eastAsia="宋体" w:cs="宋体"/>
          <w:szCs w:val="21"/>
          <w:lang w:eastAsia="zh-CN"/>
        </w:rPr>
        <w:t>甲方</w:t>
      </w:r>
      <w:r>
        <w:rPr>
          <w:rFonts w:hint="eastAsia" w:ascii="宋体" w:hAnsi="宋体" w:eastAsia="宋体" w:cs="宋体"/>
          <w:szCs w:val="21"/>
        </w:rPr>
        <w:t>要求进行数据备份与移交；最终生产结果文件包括双层PDF、双层OFD、TXT、XML以及JSON文件。</w:t>
      </w:r>
    </w:p>
    <w:p>
      <w:pPr>
        <w:keepNext w:val="0"/>
        <w:keepLines w:val="0"/>
        <w:pageBreakBefore w:val="0"/>
        <w:widowControl w:val="0"/>
        <w:kinsoku/>
        <w:wordWrap/>
        <w:overflowPunct/>
        <w:topLinePunct w:val="0"/>
        <w:bidi w:val="0"/>
        <w:snapToGrid/>
        <w:spacing w:line="360" w:lineRule="auto"/>
        <w:ind w:firstLine="420"/>
        <w:rPr>
          <w:rFonts w:hint="eastAsia" w:ascii="宋体" w:hAnsi="宋体" w:eastAsia="宋体" w:cs="宋体"/>
          <w:szCs w:val="21"/>
        </w:rPr>
      </w:pPr>
      <w:r>
        <w:rPr>
          <w:rFonts w:hint="eastAsia" w:ascii="宋体" w:hAnsi="宋体" w:eastAsia="宋体" w:cs="宋体"/>
          <w:szCs w:val="21"/>
          <w:lang w:val="en-US" w:eastAsia="zh-CN"/>
        </w:rPr>
        <w:t>1.9</w:t>
      </w:r>
      <w:r>
        <w:rPr>
          <w:rFonts w:hint="eastAsia" w:ascii="宋体" w:hAnsi="宋体" w:eastAsia="宋体" w:cs="宋体"/>
          <w:szCs w:val="21"/>
        </w:rPr>
        <w:t>数据挂接：根据</w:t>
      </w:r>
      <w:r>
        <w:rPr>
          <w:rFonts w:hint="eastAsia" w:ascii="宋体" w:hAnsi="宋体" w:eastAsia="宋体" w:cs="宋体"/>
          <w:szCs w:val="21"/>
          <w:lang w:eastAsia="zh-CN"/>
        </w:rPr>
        <w:t>甲方</w:t>
      </w:r>
      <w:r>
        <w:rPr>
          <w:rFonts w:hint="eastAsia" w:ascii="宋体" w:hAnsi="宋体" w:eastAsia="宋体" w:cs="宋体"/>
          <w:szCs w:val="21"/>
        </w:rPr>
        <w:t>的挂接要求生成或修改文件夹及文件名称，成果数据符合甲方挂接平台的接口标准，并根据</w:t>
      </w:r>
      <w:r>
        <w:rPr>
          <w:rFonts w:hint="eastAsia" w:ascii="宋体" w:hAnsi="宋体" w:eastAsia="宋体" w:cs="宋体"/>
          <w:szCs w:val="21"/>
          <w:lang w:eastAsia="zh-CN"/>
        </w:rPr>
        <w:t>甲方</w:t>
      </w:r>
      <w:r>
        <w:rPr>
          <w:rFonts w:hint="eastAsia" w:ascii="宋体" w:hAnsi="宋体" w:eastAsia="宋体" w:cs="宋体"/>
          <w:szCs w:val="21"/>
        </w:rPr>
        <w:t>的挂接平台不同，采用不同的挂接模式（单次/批量）。</w:t>
      </w:r>
    </w:p>
    <w:p>
      <w:pPr>
        <w:keepNext w:val="0"/>
        <w:keepLines w:val="0"/>
        <w:pageBreakBefore w:val="0"/>
        <w:widowControl w:val="0"/>
        <w:kinsoku/>
        <w:wordWrap/>
        <w:overflowPunct/>
        <w:topLinePunct w:val="0"/>
        <w:bidi w:val="0"/>
        <w:snapToGrid/>
        <w:spacing w:line="360" w:lineRule="auto"/>
        <w:ind w:left="420"/>
        <w:rPr>
          <w:rFonts w:hint="eastAsia" w:ascii="宋体" w:hAnsi="宋体" w:eastAsia="宋体" w:cs="宋体"/>
          <w:szCs w:val="21"/>
        </w:rPr>
      </w:pPr>
      <w:r>
        <w:rPr>
          <w:rFonts w:hint="eastAsia" w:ascii="宋体" w:hAnsi="宋体" w:eastAsia="宋体" w:cs="宋体"/>
          <w:szCs w:val="21"/>
        </w:rPr>
        <w:t>2.技术要求</w:t>
      </w:r>
    </w:p>
    <w:p>
      <w:pPr>
        <w:keepNext w:val="0"/>
        <w:keepLines w:val="0"/>
        <w:pageBreakBefore w:val="0"/>
        <w:widowControl w:val="0"/>
        <w:kinsoku/>
        <w:wordWrap/>
        <w:overflowPunct/>
        <w:topLinePunct w:val="0"/>
        <w:autoSpaceDE w:val="0"/>
        <w:autoSpaceDN w:val="0"/>
        <w:bidi w:val="0"/>
        <w:adjustRightInd w:val="0"/>
        <w:snapToGrid/>
        <w:spacing w:line="360" w:lineRule="auto"/>
        <w:ind w:firstLine="420" w:firstLineChars="200"/>
        <w:textAlignment w:val="baseline"/>
        <w:rPr>
          <w:rFonts w:hint="eastAsia" w:ascii="宋体" w:hAnsi="宋体" w:eastAsia="宋体" w:cs="宋体"/>
          <w:szCs w:val="21"/>
        </w:rPr>
      </w:pPr>
      <w:r>
        <w:rPr>
          <w:rFonts w:hint="eastAsia" w:ascii="宋体" w:hAnsi="宋体" w:eastAsia="宋体" w:cs="宋体"/>
          <w:szCs w:val="21"/>
        </w:rPr>
        <w:t>（1）支持多种图片格式识别，包含但不限于如下格式：JPG、BMP、PDF、TIF、TIFF。</w:t>
      </w:r>
    </w:p>
    <w:p>
      <w:pPr>
        <w:keepNext w:val="0"/>
        <w:keepLines w:val="0"/>
        <w:pageBreakBefore w:val="0"/>
        <w:widowControl w:val="0"/>
        <w:kinsoku/>
        <w:wordWrap/>
        <w:overflowPunct/>
        <w:topLinePunct w:val="0"/>
        <w:autoSpaceDE w:val="0"/>
        <w:autoSpaceDN w:val="0"/>
        <w:bidi w:val="0"/>
        <w:adjustRightInd w:val="0"/>
        <w:snapToGrid/>
        <w:spacing w:line="360" w:lineRule="auto"/>
        <w:ind w:firstLine="420" w:firstLineChars="200"/>
        <w:textAlignment w:val="baseline"/>
        <w:rPr>
          <w:rFonts w:hint="eastAsia" w:ascii="宋体" w:hAnsi="宋体" w:eastAsia="宋体" w:cs="宋体"/>
          <w:szCs w:val="21"/>
        </w:rPr>
      </w:pPr>
      <w:r>
        <w:rPr>
          <w:rFonts w:hint="eastAsia" w:ascii="宋体" w:hAnsi="宋体" w:eastAsia="宋体" w:cs="宋体"/>
          <w:szCs w:val="21"/>
        </w:rPr>
        <w:t>（2）支持将馆藏档案扫描件通过识别系统形成矢量化信息，生成为双层 PDF 文件、双层OFD文件。</w:t>
      </w:r>
    </w:p>
    <w:p>
      <w:pPr>
        <w:keepNext w:val="0"/>
        <w:keepLines w:val="0"/>
        <w:pageBreakBefore w:val="0"/>
        <w:widowControl w:val="0"/>
        <w:kinsoku/>
        <w:wordWrap/>
        <w:overflowPunct/>
        <w:topLinePunct w:val="0"/>
        <w:autoSpaceDE w:val="0"/>
        <w:autoSpaceDN w:val="0"/>
        <w:bidi w:val="0"/>
        <w:adjustRightInd w:val="0"/>
        <w:snapToGrid/>
        <w:spacing w:line="360" w:lineRule="auto"/>
        <w:ind w:firstLine="420" w:firstLineChars="200"/>
        <w:textAlignment w:val="baseline"/>
        <w:rPr>
          <w:rFonts w:hint="eastAsia" w:ascii="宋体" w:hAnsi="宋体" w:eastAsia="宋体" w:cs="宋体"/>
          <w:szCs w:val="21"/>
        </w:rPr>
      </w:pPr>
      <w:r>
        <w:rPr>
          <w:rFonts w:hint="eastAsia" w:ascii="宋体" w:hAnsi="宋体" w:eastAsia="宋体" w:cs="宋体"/>
          <w:szCs w:val="21"/>
        </w:rPr>
        <w:t>（3）支持对大角度倾斜（90°、180°、270°）的图像进行校正，小角度倾斜（小于 5°）的图像的识别，且不影响其文字识别效果。</w:t>
      </w:r>
    </w:p>
    <w:p>
      <w:pPr>
        <w:keepNext w:val="0"/>
        <w:keepLines w:val="0"/>
        <w:pageBreakBefore w:val="0"/>
        <w:widowControl w:val="0"/>
        <w:kinsoku/>
        <w:wordWrap/>
        <w:overflowPunct/>
        <w:topLinePunct w:val="0"/>
        <w:autoSpaceDE w:val="0"/>
        <w:autoSpaceDN w:val="0"/>
        <w:bidi w:val="0"/>
        <w:adjustRightInd w:val="0"/>
        <w:snapToGrid/>
        <w:spacing w:line="360" w:lineRule="auto"/>
        <w:ind w:firstLine="420" w:firstLineChars="200"/>
        <w:textAlignment w:val="baseline"/>
        <w:rPr>
          <w:rFonts w:hint="eastAsia" w:ascii="宋体" w:hAnsi="宋体" w:eastAsia="宋体" w:cs="宋体"/>
          <w:szCs w:val="21"/>
        </w:rPr>
      </w:pPr>
      <w:r>
        <w:rPr>
          <w:rFonts w:hint="eastAsia" w:ascii="宋体" w:hAnsi="宋体" w:eastAsia="宋体" w:cs="宋体"/>
          <w:szCs w:val="21"/>
        </w:rPr>
        <w:t>（4）将文字识别结果、文字坐标信息等进行处理，生成高精度的双层 PDF文件、双层OFD文件、TXT文件及XML和JSON文件，且生成的JSON文件应包含版式和文字坐标等信息。</w:t>
      </w:r>
    </w:p>
    <w:p>
      <w:pPr>
        <w:keepNext w:val="0"/>
        <w:keepLines w:val="0"/>
        <w:pageBreakBefore w:val="0"/>
        <w:widowControl w:val="0"/>
        <w:kinsoku/>
        <w:wordWrap/>
        <w:overflowPunct/>
        <w:topLinePunct w:val="0"/>
        <w:autoSpaceDE w:val="0"/>
        <w:autoSpaceDN w:val="0"/>
        <w:bidi w:val="0"/>
        <w:adjustRightInd w:val="0"/>
        <w:snapToGrid/>
        <w:spacing w:line="360" w:lineRule="auto"/>
        <w:ind w:firstLine="420" w:firstLineChars="200"/>
        <w:textAlignment w:val="baseline"/>
        <w:rPr>
          <w:rFonts w:hint="eastAsia" w:ascii="宋体" w:hAnsi="宋体" w:eastAsia="宋体" w:cs="宋体"/>
          <w:szCs w:val="21"/>
        </w:rPr>
      </w:pPr>
      <w:r>
        <w:rPr>
          <w:rFonts w:hint="eastAsia" w:ascii="宋体" w:hAnsi="宋体" w:eastAsia="宋体" w:cs="宋体"/>
          <w:szCs w:val="21"/>
        </w:rPr>
        <w:t>（5）将成果数据（双层 PDF 文件等）按照</w:t>
      </w:r>
      <w:r>
        <w:rPr>
          <w:rFonts w:hint="eastAsia" w:ascii="宋体" w:hAnsi="宋体" w:eastAsia="宋体" w:cs="宋体"/>
          <w:szCs w:val="21"/>
          <w:lang w:eastAsia="zh-CN"/>
        </w:rPr>
        <w:t>甲方</w:t>
      </w:r>
      <w:r>
        <w:rPr>
          <w:rFonts w:hint="eastAsia" w:ascii="宋体" w:hAnsi="宋体" w:eastAsia="宋体" w:cs="宋体"/>
          <w:szCs w:val="21"/>
        </w:rPr>
        <w:t>要求的文件名、路径存储。</w:t>
      </w:r>
    </w:p>
    <w:p>
      <w:pPr>
        <w:keepNext w:val="0"/>
        <w:keepLines w:val="0"/>
        <w:pageBreakBefore w:val="0"/>
        <w:widowControl w:val="0"/>
        <w:kinsoku/>
        <w:wordWrap/>
        <w:overflowPunct/>
        <w:topLinePunct w:val="0"/>
        <w:autoSpaceDE w:val="0"/>
        <w:autoSpaceDN w:val="0"/>
        <w:bidi w:val="0"/>
        <w:adjustRightInd w:val="0"/>
        <w:snapToGrid/>
        <w:spacing w:line="360" w:lineRule="auto"/>
        <w:ind w:firstLine="420" w:firstLineChars="200"/>
        <w:textAlignment w:val="baseline"/>
        <w:rPr>
          <w:rFonts w:hint="eastAsia" w:ascii="宋体" w:hAnsi="宋体" w:eastAsia="宋体" w:cs="宋体"/>
          <w:szCs w:val="21"/>
        </w:rPr>
      </w:pPr>
      <w:r>
        <w:rPr>
          <w:rFonts w:hint="eastAsia" w:ascii="宋体" w:hAnsi="宋体" w:eastAsia="宋体" w:cs="宋体"/>
          <w:szCs w:val="21"/>
        </w:rPr>
        <w:t>（6）从</w:t>
      </w:r>
      <w:r>
        <w:rPr>
          <w:rFonts w:hint="eastAsia" w:ascii="宋体" w:hAnsi="宋体" w:cs="宋体"/>
          <w:szCs w:val="21"/>
          <w:lang w:val="en-US" w:eastAsia="zh-CN"/>
        </w:rPr>
        <w:t>甲方</w:t>
      </w:r>
      <w:r>
        <w:rPr>
          <w:rFonts w:hint="eastAsia" w:ascii="宋体" w:hAnsi="宋体" w:eastAsia="宋体" w:cs="宋体"/>
          <w:szCs w:val="21"/>
        </w:rPr>
        <w:t>综合业务系统中按目录结构提取档案电子数据，保持文件命名格式、目录结构不变。</w:t>
      </w:r>
    </w:p>
    <w:p>
      <w:pPr>
        <w:keepNext w:val="0"/>
        <w:keepLines w:val="0"/>
        <w:pageBreakBefore w:val="0"/>
        <w:widowControl w:val="0"/>
        <w:kinsoku/>
        <w:wordWrap/>
        <w:overflowPunct/>
        <w:topLinePunct w:val="0"/>
        <w:autoSpaceDE w:val="0"/>
        <w:autoSpaceDN w:val="0"/>
        <w:bidi w:val="0"/>
        <w:adjustRightInd w:val="0"/>
        <w:snapToGrid/>
        <w:spacing w:line="360" w:lineRule="auto"/>
        <w:ind w:firstLine="420" w:firstLineChars="200"/>
        <w:textAlignment w:val="baseline"/>
        <w:rPr>
          <w:rFonts w:hint="eastAsia" w:ascii="宋体" w:hAnsi="宋体" w:eastAsia="宋体" w:cs="宋体"/>
          <w:szCs w:val="21"/>
        </w:rPr>
      </w:pPr>
      <w:r>
        <w:rPr>
          <w:rFonts w:hint="eastAsia" w:ascii="宋体" w:hAnsi="宋体" w:eastAsia="宋体" w:cs="宋体"/>
          <w:szCs w:val="21"/>
        </w:rPr>
        <w:t>（7）全文识别服务应覆盖多语言，包括简体中文（含手写体）、繁体中文、英文, 支持中文横版和竖版排列文字识别，支持表格、印章、签名等识别，支持对档案中涵盖的多种文件类型。</w:t>
      </w:r>
    </w:p>
    <w:p>
      <w:pPr>
        <w:keepNext w:val="0"/>
        <w:keepLines w:val="0"/>
        <w:pageBreakBefore w:val="0"/>
        <w:widowControl w:val="0"/>
        <w:kinsoku/>
        <w:wordWrap/>
        <w:overflowPunct/>
        <w:topLinePunct w:val="0"/>
        <w:autoSpaceDE w:val="0"/>
        <w:autoSpaceDN w:val="0"/>
        <w:bidi w:val="0"/>
        <w:adjustRightInd w:val="0"/>
        <w:snapToGrid/>
        <w:spacing w:line="360" w:lineRule="auto"/>
        <w:ind w:firstLine="420" w:firstLineChars="200"/>
        <w:textAlignment w:val="baseline"/>
        <w:rPr>
          <w:rFonts w:hint="eastAsia" w:ascii="宋体" w:hAnsi="宋体" w:eastAsia="宋体" w:cs="宋体"/>
          <w:szCs w:val="21"/>
        </w:rPr>
      </w:pPr>
      <w:r>
        <w:rPr>
          <w:rFonts w:hint="eastAsia" w:ascii="宋体" w:hAnsi="宋体" w:eastAsia="宋体" w:cs="宋体"/>
          <w:szCs w:val="21"/>
        </w:rPr>
        <w:t>（8）识别结果应有较高的准确度。识别率要求在图像清晰下印刷体识别率达到99%以上，手写体书写清晰情况下平均识别率达到90%以上，并可以定制输出要求。</w:t>
      </w:r>
    </w:p>
    <w:p>
      <w:pPr>
        <w:keepNext w:val="0"/>
        <w:keepLines w:val="0"/>
        <w:pageBreakBefore w:val="0"/>
        <w:widowControl w:val="0"/>
        <w:kinsoku/>
        <w:wordWrap/>
        <w:overflowPunct/>
        <w:topLinePunct w:val="0"/>
        <w:autoSpaceDE w:val="0"/>
        <w:autoSpaceDN w:val="0"/>
        <w:bidi w:val="0"/>
        <w:adjustRightInd w:val="0"/>
        <w:snapToGrid/>
        <w:spacing w:line="360" w:lineRule="auto"/>
        <w:ind w:firstLine="420" w:firstLineChars="200"/>
        <w:textAlignment w:val="baseline"/>
        <w:rPr>
          <w:rFonts w:hint="eastAsia" w:ascii="宋体" w:hAnsi="宋体" w:eastAsia="宋体" w:cs="宋体"/>
          <w:szCs w:val="21"/>
          <w:lang w:val="en-US" w:eastAsia="zh-CN"/>
        </w:rPr>
      </w:pPr>
      <w:r>
        <w:rPr>
          <w:rFonts w:hint="eastAsia" w:ascii="宋体" w:hAnsi="宋体" w:eastAsia="宋体" w:cs="宋体"/>
          <w:szCs w:val="21"/>
        </w:rPr>
        <w:t>（9）提供定制开发工具，解决加工过程中遇到的各类问题。如支持双层 PDF、双层OFD文件的拆分，支持PDF、OFD文件转换为单页TIF/JPG格式图片，支持PDF、OFD文件体积压缩。</w:t>
      </w:r>
      <w:r>
        <w:rPr>
          <w:rFonts w:hint="eastAsia" w:ascii="宋体" w:hAnsi="宋体" w:eastAsia="宋体" w:cs="宋体"/>
          <w:szCs w:val="21"/>
          <w:lang w:val="en-US" w:eastAsia="zh-CN"/>
        </w:rPr>
        <w:t xml:space="preserve"> </w:t>
      </w:r>
    </w:p>
    <w:p>
      <w:pPr>
        <w:keepNext w:val="0"/>
        <w:keepLines w:val="0"/>
        <w:pageBreakBefore w:val="0"/>
        <w:widowControl w:val="0"/>
        <w:kinsoku/>
        <w:wordWrap/>
        <w:overflowPunct/>
        <w:topLinePunct w:val="0"/>
        <w:autoSpaceDE w:val="0"/>
        <w:autoSpaceDN w:val="0"/>
        <w:bidi w:val="0"/>
        <w:adjustRightInd w:val="0"/>
        <w:snapToGrid/>
        <w:spacing w:line="360" w:lineRule="auto"/>
        <w:ind w:firstLine="420" w:firstLineChars="200"/>
        <w:textAlignment w:val="baseline"/>
        <w:rPr>
          <w:rFonts w:hint="eastAsia" w:ascii="宋体" w:hAnsi="宋体" w:eastAsia="宋体" w:cs="宋体"/>
          <w:szCs w:val="21"/>
        </w:rPr>
      </w:pPr>
      <w:r>
        <w:rPr>
          <w:rFonts w:hint="eastAsia" w:ascii="宋体" w:hAnsi="宋体" w:eastAsia="宋体" w:cs="宋体"/>
          <w:szCs w:val="21"/>
          <w:lang w:val="en-US" w:eastAsia="zh-CN"/>
        </w:rPr>
        <w:t>3.</w:t>
      </w:r>
      <w:r>
        <w:rPr>
          <w:rFonts w:hint="eastAsia" w:ascii="宋体" w:hAnsi="宋体" w:eastAsia="宋体" w:cs="宋体"/>
          <w:szCs w:val="21"/>
        </w:rPr>
        <w:t>性能要求</w:t>
      </w:r>
    </w:p>
    <w:p>
      <w:pPr>
        <w:keepNext w:val="0"/>
        <w:keepLines w:val="0"/>
        <w:pageBreakBefore w:val="0"/>
        <w:widowControl w:val="0"/>
        <w:kinsoku/>
        <w:wordWrap/>
        <w:overflowPunct/>
        <w:topLinePunct w:val="0"/>
        <w:autoSpaceDE w:val="0"/>
        <w:autoSpaceDN w:val="0"/>
        <w:bidi w:val="0"/>
        <w:adjustRightInd w:val="0"/>
        <w:snapToGrid/>
        <w:spacing w:line="360" w:lineRule="auto"/>
        <w:ind w:firstLine="420" w:firstLineChars="200"/>
        <w:textAlignment w:val="baseline"/>
        <w:rPr>
          <w:rFonts w:hint="eastAsia" w:ascii="宋体" w:hAnsi="宋体" w:eastAsia="宋体" w:cs="宋体"/>
          <w:szCs w:val="21"/>
        </w:rPr>
      </w:pPr>
      <w:r>
        <w:rPr>
          <w:rFonts w:hint="eastAsia" w:ascii="宋体" w:hAnsi="宋体" w:eastAsia="宋体" w:cs="宋体"/>
          <w:szCs w:val="21"/>
        </w:rPr>
        <w:t xml:space="preserve">（1）支持连续 7*24 小时不间断地工作。 </w:t>
      </w:r>
    </w:p>
    <w:p>
      <w:pPr>
        <w:keepNext w:val="0"/>
        <w:keepLines w:val="0"/>
        <w:pageBreakBefore w:val="0"/>
        <w:widowControl w:val="0"/>
        <w:kinsoku/>
        <w:wordWrap/>
        <w:overflowPunct/>
        <w:topLinePunct w:val="0"/>
        <w:autoSpaceDE w:val="0"/>
        <w:autoSpaceDN w:val="0"/>
        <w:bidi w:val="0"/>
        <w:adjustRightInd w:val="0"/>
        <w:snapToGrid/>
        <w:spacing w:line="360" w:lineRule="auto"/>
        <w:ind w:firstLine="420" w:firstLineChars="200"/>
        <w:textAlignment w:val="baseline"/>
        <w:rPr>
          <w:rFonts w:hint="eastAsia" w:ascii="宋体" w:hAnsi="宋体" w:eastAsia="宋体" w:cs="宋体"/>
          <w:szCs w:val="21"/>
        </w:rPr>
      </w:pPr>
      <w:r>
        <w:rPr>
          <w:rFonts w:hint="eastAsia" w:ascii="宋体" w:hAnsi="宋体" w:eastAsia="宋体" w:cs="宋体"/>
          <w:szCs w:val="21"/>
        </w:rPr>
        <w:t xml:space="preserve">（2）支持多并发，在硬件配置足够的情况下，能够满足业务所需的识别访问量。业务处理复杂繁忙时，系统仍可保持稳定的运行。 </w:t>
      </w:r>
    </w:p>
    <w:p>
      <w:pPr>
        <w:keepNext w:val="0"/>
        <w:keepLines w:val="0"/>
        <w:pageBreakBefore w:val="0"/>
        <w:widowControl w:val="0"/>
        <w:kinsoku/>
        <w:wordWrap/>
        <w:overflowPunct/>
        <w:topLinePunct w:val="0"/>
        <w:autoSpaceDE w:val="0"/>
        <w:autoSpaceDN w:val="0"/>
        <w:bidi w:val="0"/>
        <w:adjustRightInd w:val="0"/>
        <w:snapToGrid/>
        <w:spacing w:line="360" w:lineRule="auto"/>
        <w:ind w:firstLine="420" w:firstLineChars="200"/>
        <w:textAlignment w:val="baseline"/>
        <w:rPr>
          <w:rFonts w:hint="eastAsia" w:ascii="宋体" w:hAnsi="宋体" w:eastAsia="宋体" w:cs="宋体"/>
          <w:szCs w:val="21"/>
        </w:rPr>
      </w:pPr>
      <w:r>
        <w:rPr>
          <w:rFonts w:hint="eastAsia" w:ascii="宋体" w:hAnsi="宋体" w:eastAsia="宋体" w:cs="宋体"/>
          <w:szCs w:val="21"/>
        </w:rPr>
        <w:t>（3）在高并发的情况下保证系统整体的数据一致性、完整性和正确性，具有较高的成熟度。</w:t>
      </w:r>
    </w:p>
    <w:p>
      <w:pPr>
        <w:keepNext w:val="0"/>
        <w:keepLines w:val="0"/>
        <w:pageBreakBefore w:val="0"/>
        <w:widowControl w:val="0"/>
        <w:kinsoku/>
        <w:wordWrap/>
        <w:overflowPunct/>
        <w:topLinePunct w:val="0"/>
        <w:autoSpaceDE w:val="0"/>
        <w:autoSpaceDN w:val="0"/>
        <w:bidi w:val="0"/>
        <w:adjustRightInd w:val="0"/>
        <w:snapToGrid/>
        <w:spacing w:line="360" w:lineRule="auto"/>
        <w:ind w:firstLine="420" w:firstLineChars="200"/>
        <w:textAlignment w:val="baseline"/>
        <w:rPr>
          <w:rFonts w:hint="eastAsia" w:ascii="宋体" w:hAnsi="宋体" w:eastAsia="宋体" w:cs="宋体"/>
          <w:szCs w:val="21"/>
        </w:rPr>
      </w:pPr>
      <w:r>
        <w:rPr>
          <w:rFonts w:hint="eastAsia" w:ascii="宋体" w:hAnsi="宋体" w:eastAsia="宋体" w:cs="宋体"/>
          <w:szCs w:val="21"/>
        </w:rPr>
        <w:t>（4）环境适用性强、接口标准，在图像清晰下印刷体确保识别率达到</w:t>
      </w:r>
      <w:r>
        <w:rPr>
          <w:rFonts w:hint="eastAsia" w:ascii="宋体" w:hAnsi="宋体" w:eastAsia="宋体" w:cs="宋体"/>
          <w:szCs w:val="21"/>
          <w:lang w:val="en-US" w:eastAsia="zh-CN"/>
        </w:rPr>
        <w:t xml:space="preserve"> </w:t>
      </w:r>
      <w:r>
        <w:rPr>
          <w:rFonts w:hint="eastAsia" w:ascii="宋体" w:hAnsi="宋体" w:eastAsia="宋体" w:cs="宋体"/>
          <w:szCs w:val="21"/>
        </w:rPr>
        <w:t>99%</w:t>
      </w:r>
      <w:r>
        <w:rPr>
          <w:rFonts w:hint="eastAsia" w:ascii="宋体" w:hAnsi="宋体" w:eastAsia="宋体" w:cs="宋体"/>
          <w:szCs w:val="21"/>
          <w:lang w:val="en-US" w:eastAsia="zh-CN"/>
        </w:rPr>
        <w:t xml:space="preserve"> </w:t>
      </w:r>
      <w:r>
        <w:rPr>
          <w:rFonts w:hint="eastAsia" w:ascii="宋体" w:hAnsi="宋体" w:eastAsia="宋体" w:cs="宋体"/>
          <w:szCs w:val="21"/>
        </w:rPr>
        <w:t>以上，手写体书写清晰情况下确保识别率达到</w:t>
      </w:r>
      <w:r>
        <w:rPr>
          <w:rFonts w:hint="eastAsia" w:ascii="宋体" w:hAnsi="宋体" w:eastAsia="宋体" w:cs="宋体"/>
          <w:szCs w:val="21"/>
          <w:lang w:val="en-US" w:eastAsia="zh-CN"/>
        </w:rPr>
        <w:t xml:space="preserve"> </w:t>
      </w:r>
      <w:r>
        <w:rPr>
          <w:rFonts w:hint="eastAsia" w:ascii="宋体" w:hAnsi="宋体" w:eastAsia="宋体" w:cs="宋体"/>
          <w:szCs w:val="21"/>
        </w:rPr>
        <w:t>90%</w:t>
      </w:r>
      <w:r>
        <w:rPr>
          <w:rFonts w:hint="eastAsia" w:ascii="宋体" w:hAnsi="宋体" w:eastAsia="宋体" w:cs="宋体"/>
          <w:szCs w:val="21"/>
          <w:lang w:val="en-US" w:eastAsia="zh-CN"/>
        </w:rPr>
        <w:t xml:space="preserve"> </w:t>
      </w:r>
      <w:r>
        <w:rPr>
          <w:rFonts w:hint="eastAsia" w:ascii="宋体" w:hAnsi="宋体" w:eastAsia="宋体" w:cs="宋体"/>
          <w:szCs w:val="21"/>
        </w:rPr>
        <w:t xml:space="preserve">以上，接口响应时间不超过2秒，单线程（引擎）单张处理时间小于1秒/张。 </w:t>
      </w:r>
    </w:p>
    <w:p>
      <w:pPr>
        <w:keepNext w:val="0"/>
        <w:keepLines w:val="0"/>
        <w:pageBreakBefore w:val="0"/>
        <w:widowControl w:val="0"/>
        <w:kinsoku/>
        <w:wordWrap/>
        <w:overflowPunct/>
        <w:topLinePunct w:val="0"/>
        <w:autoSpaceDE w:val="0"/>
        <w:autoSpaceDN w:val="0"/>
        <w:bidi w:val="0"/>
        <w:adjustRightInd w:val="0"/>
        <w:snapToGrid/>
        <w:spacing w:line="360" w:lineRule="auto"/>
        <w:ind w:firstLine="420" w:firstLineChars="200"/>
        <w:textAlignment w:val="baseline"/>
        <w:rPr>
          <w:rFonts w:hint="eastAsia" w:ascii="宋体" w:hAnsi="宋体" w:eastAsia="宋体" w:cs="宋体"/>
          <w:szCs w:val="21"/>
        </w:rPr>
      </w:pPr>
      <w:r>
        <w:rPr>
          <w:rFonts w:hint="eastAsia" w:ascii="宋体" w:hAnsi="宋体" w:eastAsia="宋体" w:cs="宋体"/>
          <w:szCs w:val="21"/>
        </w:rPr>
        <w:t>（5）项目所涉及的软硬件设备在隔离互联网环境下可正常运作。</w:t>
      </w:r>
    </w:p>
    <w:p>
      <w:pPr>
        <w:keepNext w:val="0"/>
        <w:keepLines w:val="0"/>
        <w:pageBreakBefore w:val="0"/>
        <w:widowControl w:val="0"/>
        <w:kinsoku/>
        <w:wordWrap/>
        <w:overflowPunct/>
        <w:topLinePunct w:val="0"/>
        <w:bidi w:val="0"/>
        <w:snapToGrid/>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lang w:val="en-US" w:eastAsia="zh-CN"/>
        </w:rPr>
        <w:t>4</w:t>
      </w:r>
      <w:r>
        <w:rPr>
          <w:rFonts w:hint="eastAsia" w:ascii="宋体" w:hAnsi="宋体" w:eastAsia="宋体" w:cs="宋体"/>
          <w:szCs w:val="21"/>
        </w:rPr>
        <w:t>.管理要求</w:t>
      </w:r>
    </w:p>
    <w:p>
      <w:pPr>
        <w:keepNext w:val="0"/>
        <w:keepLines w:val="0"/>
        <w:pageBreakBefore w:val="0"/>
        <w:widowControl w:val="0"/>
        <w:kinsoku/>
        <w:wordWrap/>
        <w:overflowPunct/>
        <w:topLinePunct w:val="0"/>
        <w:bidi w:val="0"/>
        <w:snapToGrid/>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（1）计划管理</w:t>
      </w:r>
    </w:p>
    <w:p>
      <w:pPr>
        <w:keepNext w:val="0"/>
        <w:keepLines w:val="0"/>
        <w:pageBreakBefore w:val="0"/>
        <w:widowControl w:val="0"/>
        <w:kinsoku/>
        <w:wordWrap/>
        <w:overflowPunct/>
        <w:topLinePunct w:val="0"/>
        <w:bidi w:val="0"/>
        <w:snapToGrid/>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lang w:eastAsia="zh-CN"/>
        </w:rPr>
        <w:t>乙方</w:t>
      </w:r>
      <w:r>
        <w:rPr>
          <w:rFonts w:hint="eastAsia" w:ascii="宋体" w:hAnsi="宋体" w:eastAsia="宋体" w:cs="宋体"/>
          <w:szCs w:val="21"/>
        </w:rPr>
        <w:t>须提供详细的项目实施工作计划，明确工作内容以及工作进度安排，制订并遵循安全服务标准化规程。建立完备的工作日志制度（包括系统内设的电子日志），应对每项服务事项填写具体清晰的日志记载。定期向</w:t>
      </w:r>
      <w:r>
        <w:rPr>
          <w:rFonts w:hint="eastAsia" w:ascii="宋体" w:hAnsi="宋体" w:eastAsia="宋体" w:cs="宋体"/>
          <w:szCs w:val="21"/>
          <w:lang w:eastAsia="zh-CN"/>
        </w:rPr>
        <w:t>甲方</w:t>
      </w:r>
      <w:r>
        <w:rPr>
          <w:rFonts w:hint="eastAsia" w:ascii="宋体" w:hAnsi="宋体" w:eastAsia="宋体" w:cs="宋体"/>
          <w:szCs w:val="21"/>
        </w:rPr>
        <w:t>提供服务日志，记录每次执行的服务工作。</w:t>
      </w:r>
    </w:p>
    <w:p>
      <w:pPr>
        <w:keepNext w:val="0"/>
        <w:keepLines w:val="0"/>
        <w:pageBreakBefore w:val="0"/>
        <w:widowControl w:val="0"/>
        <w:kinsoku/>
        <w:wordWrap/>
        <w:overflowPunct/>
        <w:topLinePunct w:val="0"/>
        <w:bidi w:val="0"/>
        <w:snapToGrid/>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（2）流程管理</w:t>
      </w:r>
    </w:p>
    <w:p>
      <w:pPr>
        <w:keepNext w:val="0"/>
        <w:keepLines w:val="0"/>
        <w:pageBreakBefore w:val="0"/>
        <w:widowControl w:val="0"/>
        <w:kinsoku/>
        <w:wordWrap/>
        <w:overflowPunct/>
        <w:topLinePunct w:val="0"/>
        <w:bidi w:val="0"/>
        <w:snapToGrid/>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建立标准化的服务流程，明确各流程的输入、输出、处理步骤和责任人，确保服务工作的规范高效。项目完成后形成能够全面反映工作情况的工作台账、记录。制订完善的管理体系，</w:t>
      </w:r>
      <w:r>
        <w:rPr>
          <w:rFonts w:hint="eastAsia" w:ascii="宋体" w:hAnsi="宋体" w:eastAsia="宋体" w:cs="宋体"/>
          <w:szCs w:val="21"/>
          <w:lang w:eastAsia="zh-CN"/>
        </w:rPr>
        <w:t>乙方</w:t>
      </w:r>
      <w:r>
        <w:rPr>
          <w:rFonts w:hint="eastAsia" w:ascii="宋体" w:hAnsi="宋体" w:eastAsia="宋体" w:cs="宋体"/>
          <w:szCs w:val="21"/>
        </w:rPr>
        <w:t>与</w:t>
      </w:r>
      <w:r>
        <w:rPr>
          <w:rFonts w:hint="eastAsia" w:ascii="宋体" w:hAnsi="宋体" w:eastAsia="宋体" w:cs="宋体"/>
          <w:szCs w:val="21"/>
          <w:lang w:eastAsia="zh-CN"/>
        </w:rPr>
        <w:t>甲方</w:t>
      </w:r>
      <w:r>
        <w:rPr>
          <w:rFonts w:hint="eastAsia" w:ascii="宋体" w:hAnsi="宋体" w:eastAsia="宋体" w:cs="宋体"/>
          <w:szCs w:val="21"/>
        </w:rPr>
        <w:t>共同制订相关工作流程，并按照流程执行。</w:t>
      </w:r>
      <w:r>
        <w:rPr>
          <w:rFonts w:hint="eastAsia" w:ascii="宋体" w:hAnsi="宋体" w:eastAsia="宋体" w:cs="宋体"/>
          <w:szCs w:val="21"/>
          <w:lang w:eastAsia="zh-CN"/>
        </w:rPr>
        <w:t>乙方</w:t>
      </w:r>
      <w:r>
        <w:rPr>
          <w:rFonts w:hint="eastAsia" w:ascii="宋体" w:hAnsi="宋体" w:eastAsia="宋体" w:cs="宋体"/>
          <w:szCs w:val="21"/>
        </w:rPr>
        <w:t>在服务过程中须严格按照相关标准，针对服务的各个环节，有专门的项目质量管理保障，包括完善的项目实施流程、实施文档模版和质量记录文档。</w:t>
      </w:r>
    </w:p>
    <w:p>
      <w:pPr>
        <w:keepNext w:val="0"/>
        <w:keepLines w:val="0"/>
        <w:pageBreakBefore w:val="0"/>
        <w:widowControl w:val="0"/>
        <w:kinsoku/>
        <w:wordWrap/>
        <w:overflowPunct/>
        <w:topLinePunct w:val="0"/>
        <w:bidi w:val="0"/>
        <w:snapToGrid/>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（3）资源管理</w:t>
      </w:r>
    </w:p>
    <w:p>
      <w:pPr>
        <w:keepNext w:val="0"/>
        <w:keepLines w:val="0"/>
        <w:pageBreakBefore w:val="0"/>
        <w:widowControl w:val="0"/>
        <w:kinsoku/>
        <w:wordWrap/>
        <w:overflowPunct/>
        <w:topLinePunct w:val="0"/>
        <w:bidi w:val="0"/>
        <w:snapToGrid/>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对服务涉及的硬件、软件、网络、数据等资源进行统一管理。建立资源台账，对硬件设备如实记录，实时掌握资源的使用情况，合理调配资源，提高资源利用率。</w:t>
      </w:r>
    </w:p>
    <w:p>
      <w:pPr>
        <w:keepNext w:val="0"/>
        <w:keepLines w:val="0"/>
        <w:pageBreakBefore w:val="0"/>
        <w:widowControl w:val="0"/>
        <w:kinsoku/>
        <w:wordWrap/>
        <w:overflowPunct/>
        <w:topLinePunct w:val="0"/>
        <w:bidi w:val="0"/>
        <w:snapToGrid/>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（4）风险管理</w:t>
      </w:r>
    </w:p>
    <w:p>
      <w:pPr>
        <w:keepNext w:val="0"/>
        <w:keepLines w:val="0"/>
        <w:pageBreakBefore w:val="0"/>
        <w:widowControl w:val="0"/>
        <w:kinsoku/>
        <w:wordWrap/>
        <w:overflowPunct/>
        <w:topLinePunct w:val="0"/>
        <w:bidi w:val="0"/>
        <w:snapToGrid/>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识别服务过程中可能出现的风险，如系统故障、数据泄露、安全漏洞等。制定相应的风险应对措施和应急预案，定期进行风险评估，降低风险影响。</w:t>
      </w:r>
    </w:p>
    <w:p>
      <w:pPr>
        <w:keepNext w:val="0"/>
        <w:keepLines w:val="0"/>
        <w:pageBreakBefore w:val="0"/>
        <w:widowControl w:val="0"/>
        <w:kinsoku/>
        <w:wordWrap/>
        <w:overflowPunct/>
        <w:topLinePunct w:val="0"/>
        <w:bidi w:val="0"/>
        <w:snapToGrid/>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（5）数据安全管理</w:t>
      </w:r>
    </w:p>
    <w:p>
      <w:pPr>
        <w:keepNext w:val="0"/>
        <w:keepLines w:val="0"/>
        <w:pageBreakBefore w:val="0"/>
        <w:widowControl w:val="0"/>
        <w:kinsoku/>
        <w:wordWrap/>
        <w:overflowPunct/>
        <w:topLinePunct w:val="0"/>
        <w:bidi w:val="0"/>
        <w:snapToGrid/>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对数据服务中发现的各种问题，查找问题原因，制定解决问题的工作方案并经</w:t>
      </w:r>
      <w:r>
        <w:rPr>
          <w:rFonts w:hint="eastAsia" w:ascii="宋体" w:hAnsi="宋体" w:cs="宋体"/>
          <w:szCs w:val="21"/>
          <w:lang w:val="en-US" w:eastAsia="zh-CN"/>
        </w:rPr>
        <w:t>甲方</w:t>
      </w:r>
      <w:r>
        <w:rPr>
          <w:rFonts w:hint="eastAsia" w:ascii="宋体" w:hAnsi="宋体" w:eastAsia="宋体" w:cs="宋体"/>
          <w:szCs w:val="21"/>
        </w:rPr>
        <w:t>同意后进行处理。不得利用为提供数据服务的便利，对档案数据擅自进行修改。提供数据应急服务，按照档案馆应急工作总体需要，提供数据恢复、应急处置等应急服务，确保数据的绝对安全。如因为</w:t>
      </w:r>
      <w:r>
        <w:rPr>
          <w:rFonts w:hint="eastAsia" w:ascii="宋体" w:hAnsi="宋体" w:eastAsia="宋体" w:cs="宋体"/>
          <w:szCs w:val="21"/>
          <w:lang w:eastAsia="zh-CN"/>
        </w:rPr>
        <w:t>乙方</w:t>
      </w:r>
      <w:r>
        <w:rPr>
          <w:rFonts w:hint="eastAsia" w:ascii="宋体" w:hAnsi="宋体" w:eastAsia="宋体" w:cs="宋体"/>
          <w:szCs w:val="21"/>
        </w:rPr>
        <w:t>原因对</w:t>
      </w:r>
      <w:r>
        <w:rPr>
          <w:rFonts w:hint="eastAsia" w:ascii="宋体" w:hAnsi="宋体" w:eastAsia="宋体" w:cs="宋体"/>
          <w:szCs w:val="21"/>
          <w:lang w:eastAsia="zh-CN"/>
        </w:rPr>
        <w:t>甲方</w:t>
      </w:r>
      <w:r>
        <w:rPr>
          <w:rFonts w:hint="eastAsia" w:ascii="宋体" w:hAnsi="宋体" w:eastAsia="宋体" w:cs="宋体"/>
          <w:szCs w:val="21"/>
        </w:rPr>
        <w:t>重点工作的开展造成严重影响的，扣除部分服务费用。</w:t>
      </w:r>
    </w:p>
    <w:p>
      <w:pPr>
        <w:keepNext w:val="0"/>
        <w:keepLines w:val="0"/>
        <w:pageBreakBefore w:val="0"/>
        <w:widowControl w:val="0"/>
        <w:kinsoku/>
        <w:wordWrap/>
        <w:overflowPunct/>
        <w:topLinePunct w:val="0"/>
        <w:bidi w:val="0"/>
        <w:snapToGrid/>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（6）质量管理</w:t>
      </w:r>
    </w:p>
    <w:p>
      <w:pPr>
        <w:keepNext w:val="0"/>
        <w:keepLines w:val="0"/>
        <w:pageBreakBefore w:val="0"/>
        <w:widowControl w:val="0"/>
        <w:kinsoku/>
        <w:wordWrap/>
        <w:overflowPunct/>
        <w:topLinePunct w:val="0"/>
        <w:bidi w:val="0"/>
        <w:snapToGrid/>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质量控制：建立质量控制机制，对服务工作的各个环节进行质量检查和监督。制定质量控制标准和流程，对不符合质量要求的工作及时进行整改。建立OCR过程全日志系统，记录每页处理时间、机检识别率报告、校对人员操作痕迹。</w:t>
      </w:r>
    </w:p>
    <w:p>
      <w:pPr>
        <w:keepNext w:val="0"/>
        <w:keepLines w:val="0"/>
        <w:pageBreakBefore w:val="0"/>
        <w:widowControl w:val="0"/>
        <w:kinsoku/>
        <w:wordWrap/>
        <w:overflowPunct/>
        <w:topLinePunct w:val="0"/>
        <w:bidi w:val="0"/>
        <w:snapToGrid/>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持续改进：建立持续改进机制，定期收集用户反馈和服务数据，分析服务工作中存在的问题和不足。制定改进措施，不断优化服务流程和服务质量。及时了解把握信息化新动态、新技术，随时与</w:t>
      </w:r>
      <w:r>
        <w:rPr>
          <w:rFonts w:hint="eastAsia" w:ascii="宋体" w:hAnsi="宋体" w:eastAsia="宋体" w:cs="宋体"/>
          <w:szCs w:val="21"/>
          <w:lang w:eastAsia="zh-CN"/>
        </w:rPr>
        <w:t>甲方</w:t>
      </w:r>
      <w:r>
        <w:rPr>
          <w:rFonts w:hint="eastAsia" w:ascii="宋体" w:hAnsi="宋体" w:eastAsia="宋体" w:cs="宋体"/>
          <w:szCs w:val="21"/>
        </w:rPr>
        <w:t>沟通，应用新技术增强服务效率。</w:t>
      </w:r>
    </w:p>
    <w:p>
      <w:pPr>
        <w:keepNext w:val="0"/>
        <w:keepLines w:val="0"/>
        <w:pageBreakBefore w:val="0"/>
        <w:widowControl w:val="0"/>
        <w:kinsoku/>
        <w:wordWrap/>
        <w:overflowPunct/>
        <w:topLinePunct w:val="0"/>
        <w:bidi w:val="0"/>
        <w:snapToGrid/>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知识管理：建立知识管理体系，对服务过程中积累的知识和经验进行整理、存储和共享。通过知识管理，提高服务人员的工作效率和解决问题的能力。</w:t>
      </w:r>
    </w:p>
    <w:p>
      <w:pPr>
        <w:keepNext w:val="0"/>
        <w:keepLines w:val="0"/>
        <w:pageBreakBefore w:val="0"/>
        <w:widowControl w:val="0"/>
        <w:kinsoku/>
        <w:wordWrap/>
        <w:overflowPunct/>
        <w:topLinePunct w:val="0"/>
        <w:bidi w:val="0"/>
        <w:snapToGrid/>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（7）监督管理</w:t>
      </w:r>
    </w:p>
    <w:p>
      <w:pPr>
        <w:keepNext w:val="0"/>
        <w:keepLines w:val="0"/>
        <w:pageBreakBefore w:val="0"/>
        <w:widowControl w:val="0"/>
        <w:kinsoku/>
        <w:wordWrap/>
        <w:overflowPunct/>
        <w:topLinePunct w:val="0"/>
        <w:bidi w:val="0"/>
        <w:snapToGrid/>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内部监督：建立内部监督机制，定期对服务工作进行检查和评估。检查内容包括服务流程的执行情况、服务质量、资源管理、风险管理等。对发现的问题及时进行整改，确保服务工作的合规性和有效性。</w:t>
      </w:r>
    </w:p>
    <w:p>
      <w:pPr>
        <w:keepNext w:val="0"/>
        <w:keepLines w:val="0"/>
        <w:pageBreakBefore w:val="0"/>
        <w:widowControl w:val="0"/>
        <w:kinsoku/>
        <w:wordWrap/>
        <w:overflowPunct/>
        <w:topLinePunct w:val="0"/>
        <w:bidi w:val="0"/>
        <w:snapToGrid/>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用户评价：定期收集用户对服务的评价和意见，了解用户的需求和满意度。对用户反馈的问题及时进行处理和回复，不断提高用户满意度。服务质量考核按照年度考核方式进行，每服务期结束前由</w:t>
      </w:r>
      <w:r>
        <w:rPr>
          <w:rFonts w:hint="eastAsia" w:ascii="宋体" w:hAnsi="宋体" w:eastAsia="宋体" w:cs="宋体"/>
          <w:szCs w:val="21"/>
          <w:lang w:eastAsia="zh-CN"/>
        </w:rPr>
        <w:t>甲方</w:t>
      </w:r>
      <w:r>
        <w:rPr>
          <w:rFonts w:hint="eastAsia" w:ascii="宋体" w:hAnsi="宋体" w:eastAsia="宋体" w:cs="宋体"/>
          <w:szCs w:val="21"/>
        </w:rPr>
        <w:t>依据日常督查和工作完成情况，对本服务期的服务质量进行考核，形成服务质量考核测评表，评定等次分为优秀、良好、一般、不合格。</w:t>
      </w:r>
    </w:p>
    <w:p>
      <w:pPr>
        <w:keepNext w:val="0"/>
        <w:keepLines w:val="0"/>
        <w:pageBreakBefore w:val="0"/>
        <w:widowControl w:val="0"/>
        <w:kinsoku/>
        <w:wordWrap/>
        <w:overflowPunct/>
        <w:topLinePunct w:val="0"/>
        <w:bidi w:val="0"/>
        <w:snapToGrid/>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绩效评估：建立绩效评估体系，对服务人员的工作绩效进行评估和考核。评估指标包括工作质量、工作效率、服务态度、团队合作等。根据绩效评估结果，实施奖惩措施。</w:t>
      </w:r>
      <w:r>
        <w:rPr>
          <w:rFonts w:hint="eastAsia" w:ascii="宋体" w:hAnsi="宋体" w:eastAsia="宋体" w:cs="宋体"/>
          <w:szCs w:val="21"/>
          <w:lang w:eastAsia="zh-CN"/>
        </w:rPr>
        <w:t>乙方</w:t>
      </w:r>
      <w:r>
        <w:rPr>
          <w:rFonts w:hint="eastAsia" w:ascii="宋体" w:hAnsi="宋体" w:eastAsia="宋体" w:cs="宋体"/>
          <w:szCs w:val="21"/>
        </w:rPr>
        <w:t>需按</w:t>
      </w:r>
      <w:r>
        <w:rPr>
          <w:rFonts w:hint="eastAsia" w:ascii="宋体" w:hAnsi="宋体" w:eastAsia="宋体" w:cs="宋体"/>
          <w:szCs w:val="21"/>
          <w:lang w:eastAsia="zh-CN"/>
        </w:rPr>
        <w:t>甲方</w:t>
      </w:r>
      <w:r>
        <w:rPr>
          <w:rFonts w:hint="eastAsia" w:ascii="宋体" w:hAnsi="宋体" w:eastAsia="宋体" w:cs="宋体"/>
          <w:szCs w:val="21"/>
        </w:rPr>
        <w:t>提出的要求，收集提供项目相关的基线资料，并及时更新。提供绩效考核服务，按照项目管理工作要求，及时进行工作总结，开展好对项目的绩效考核、验收等管理工作，</w:t>
      </w:r>
      <w:r>
        <w:rPr>
          <w:rFonts w:hint="eastAsia" w:ascii="宋体" w:hAnsi="宋体" w:eastAsia="宋体" w:cs="宋体"/>
          <w:szCs w:val="21"/>
          <w:lang w:eastAsia="zh-CN"/>
        </w:rPr>
        <w:t>乙方</w:t>
      </w:r>
      <w:r>
        <w:rPr>
          <w:rFonts w:hint="eastAsia" w:ascii="宋体" w:hAnsi="宋体" w:eastAsia="宋体" w:cs="宋体"/>
          <w:szCs w:val="21"/>
        </w:rPr>
        <w:t>需按</w:t>
      </w:r>
      <w:r>
        <w:rPr>
          <w:rFonts w:hint="eastAsia" w:ascii="宋体" w:hAnsi="宋体" w:eastAsia="宋体" w:cs="宋体"/>
          <w:szCs w:val="21"/>
          <w:lang w:eastAsia="zh-CN"/>
        </w:rPr>
        <w:t>甲方</w:t>
      </w:r>
      <w:r>
        <w:rPr>
          <w:rFonts w:hint="eastAsia" w:ascii="宋体" w:hAnsi="宋体" w:eastAsia="宋体" w:cs="宋体"/>
          <w:szCs w:val="21"/>
        </w:rPr>
        <w:t>要求按时完成文档交付工作。交付资料内容：年度服务工作计划、半年服务工作总结、年度服务工作总结等。交付形式：计算机电子文档和装订成册的纸介质形式。</w:t>
      </w:r>
    </w:p>
    <w:p>
      <w:pPr>
        <w:keepNext w:val="0"/>
        <w:keepLines w:val="0"/>
        <w:pageBreakBefore w:val="0"/>
        <w:widowControl w:val="0"/>
        <w:kinsoku/>
        <w:wordWrap/>
        <w:overflowPunct/>
        <w:topLinePunct w:val="0"/>
        <w:bidi w:val="0"/>
        <w:snapToGrid/>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惩罚措施：对于工作绩效不达标、违反服务规定或造成严重后果的个人或团队，进行相应的惩罚。惩罚方式包括警告、扣减项目资金、责令</w:t>
      </w:r>
      <w:r>
        <w:rPr>
          <w:rFonts w:hint="eastAsia" w:ascii="宋体" w:hAnsi="宋体" w:eastAsia="宋体" w:cs="宋体"/>
          <w:szCs w:val="21"/>
          <w:lang w:eastAsia="zh-CN"/>
        </w:rPr>
        <w:t>乙方</w:t>
      </w:r>
      <w:r>
        <w:rPr>
          <w:rFonts w:hint="eastAsia" w:ascii="宋体" w:hAnsi="宋体" w:eastAsia="宋体" w:cs="宋体"/>
          <w:szCs w:val="21"/>
        </w:rPr>
        <w:t>对涉事人员调整岗位、解除劳动合同等。后果严重的，承担法律责任。服务质量考核测评表的考核结果为优秀、良好等次，按照全额支付项目费用尾款，一般等次按照50%支付项目费用尾款，不合格等次不支付项目费用尾款。</w:t>
      </w:r>
    </w:p>
    <w:p>
      <w:pPr>
        <w:keepNext w:val="0"/>
        <w:keepLines w:val="0"/>
        <w:pageBreakBefore w:val="0"/>
        <w:widowControl w:val="0"/>
        <w:kinsoku/>
        <w:wordWrap/>
        <w:overflowPunct/>
        <w:topLinePunct w:val="0"/>
        <w:bidi w:val="0"/>
        <w:snapToGrid/>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lang w:val="en-US" w:eastAsia="zh-CN"/>
        </w:rPr>
        <w:t>5.</w:t>
      </w:r>
      <w:r>
        <w:rPr>
          <w:rFonts w:hint="eastAsia" w:ascii="宋体" w:hAnsi="宋体" w:eastAsia="宋体" w:cs="宋体"/>
          <w:szCs w:val="21"/>
        </w:rPr>
        <w:t>人员要求</w:t>
      </w:r>
    </w:p>
    <w:p>
      <w:pPr>
        <w:keepNext w:val="0"/>
        <w:keepLines w:val="0"/>
        <w:pageBreakBefore w:val="0"/>
        <w:widowControl w:val="0"/>
        <w:kinsoku/>
        <w:wordWrap/>
        <w:overflowPunct/>
        <w:topLinePunct w:val="0"/>
        <w:bidi w:val="0"/>
        <w:snapToGrid/>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资质与能力：项目人员应具备相应的专业资质和技能，如具有中级（含以上）职称证书（计算机专业或档案专业专业）、省级或以上档案行政管理部门颁发的档案从业人员岗位培训合格证书等。定期对服务人员进行培训和考核，确保服务人员具备良好的业务能力和技术水平。</w:t>
      </w:r>
    </w:p>
    <w:p>
      <w:pPr>
        <w:keepNext w:val="0"/>
        <w:keepLines w:val="0"/>
        <w:pageBreakBefore w:val="0"/>
        <w:widowControl w:val="0"/>
        <w:kinsoku/>
        <w:wordWrap/>
        <w:overflowPunct/>
        <w:topLinePunct w:val="0"/>
        <w:bidi w:val="0"/>
        <w:snapToGrid/>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团队要求：团队人员数不少于4人，相对稳定，指定一名项目负责人负责全面管理（跟踪与监督、培训与指导），确保项目有序进行；项目负责人需具有十年（含）以上档案行业工作经验且具有档案或计算机专业高级职称证书。工作团队应具有丰富的档案行业数字化或数据化项目经验。提供技术保障团队，技术保障人员要具备中级以上计算机专业中级职称证书，为项目开展进行技术保障。</w:t>
      </w:r>
    </w:p>
    <w:p>
      <w:pPr>
        <w:keepNext w:val="0"/>
        <w:keepLines w:val="0"/>
        <w:pageBreakBefore w:val="0"/>
        <w:widowControl w:val="0"/>
        <w:kinsoku/>
        <w:wordWrap/>
        <w:overflowPunct/>
        <w:topLinePunct w:val="0"/>
        <w:bidi w:val="0"/>
        <w:snapToGrid/>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环境要求：项目组人员进入工作现场前，需签订保密安全责任协议。严禁携带手机、摄像机以及未经许可的存储设备等电子设备进入工作区域。</w:t>
      </w:r>
    </w:p>
    <w:p>
      <w:pPr>
        <w:keepNext w:val="0"/>
        <w:keepLines w:val="0"/>
        <w:pageBreakBefore w:val="0"/>
        <w:widowControl w:val="0"/>
        <w:kinsoku/>
        <w:wordWrap/>
        <w:overflowPunct/>
        <w:topLinePunct w:val="0"/>
        <w:bidi w:val="0"/>
        <w:snapToGrid/>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培训要求：根据工作需要，配备具有相应知识水平和业务技能的项目管理人员和员工，进行上岗培训，经考核合格后方可正式上岗。做好项目现场的人员培训、安全管理、保密教育等工作，严格遵守</w:t>
      </w:r>
      <w:r>
        <w:rPr>
          <w:rFonts w:hint="eastAsia" w:ascii="宋体" w:hAnsi="宋体" w:eastAsia="宋体" w:cs="宋体"/>
          <w:szCs w:val="21"/>
          <w:lang w:eastAsia="zh-CN"/>
        </w:rPr>
        <w:t>甲方</w:t>
      </w:r>
      <w:r>
        <w:rPr>
          <w:rFonts w:hint="eastAsia" w:ascii="宋体" w:hAnsi="宋体" w:eastAsia="宋体" w:cs="宋体"/>
          <w:szCs w:val="21"/>
        </w:rPr>
        <w:t>的各项规章制度。</w:t>
      </w:r>
    </w:p>
    <w:p>
      <w:pPr>
        <w:keepNext w:val="0"/>
        <w:keepLines w:val="0"/>
        <w:pageBreakBefore w:val="0"/>
        <w:widowControl w:val="0"/>
        <w:kinsoku/>
        <w:wordWrap/>
        <w:overflowPunct/>
        <w:topLinePunct w:val="0"/>
        <w:bidi w:val="0"/>
        <w:snapToGrid/>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合同要求：在执行合同期间，发生工作人员变更需要提前10天按照</w:t>
      </w:r>
      <w:r>
        <w:rPr>
          <w:rFonts w:hint="eastAsia" w:ascii="宋体" w:hAnsi="宋体" w:eastAsia="宋体" w:cs="宋体"/>
          <w:szCs w:val="21"/>
          <w:lang w:eastAsia="zh-CN"/>
        </w:rPr>
        <w:t>甲方</w:t>
      </w:r>
      <w:r>
        <w:rPr>
          <w:rFonts w:hint="eastAsia" w:ascii="宋体" w:hAnsi="宋体" w:eastAsia="宋体" w:cs="宋体"/>
          <w:szCs w:val="21"/>
        </w:rPr>
        <w:t>要求向</w:t>
      </w:r>
      <w:r>
        <w:rPr>
          <w:rFonts w:hint="eastAsia" w:ascii="宋体" w:hAnsi="宋体" w:eastAsia="宋体" w:cs="宋体"/>
          <w:szCs w:val="21"/>
          <w:lang w:eastAsia="zh-CN"/>
        </w:rPr>
        <w:t>甲方</w:t>
      </w:r>
      <w:r>
        <w:rPr>
          <w:rFonts w:hint="eastAsia" w:ascii="宋体" w:hAnsi="宋体" w:eastAsia="宋体" w:cs="宋体"/>
          <w:szCs w:val="21"/>
        </w:rPr>
        <w:t>提出申请，</w:t>
      </w:r>
      <w:r>
        <w:rPr>
          <w:rFonts w:hint="eastAsia" w:ascii="宋体" w:hAnsi="宋体" w:eastAsia="宋体" w:cs="宋体"/>
          <w:szCs w:val="21"/>
          <w:lang w:eastAsia="zh-CN"/>
        </w:rPr>
        <w:t>甲方</w:t>
      </w:r>
      <w:r>
        <w:rPr>
          <w:rFonts w:hint="eastAsia" w:ascii="宋体" w:hAnsi="宋体" w:eastAsia="宋体" w:cs="宋体"/>
          <w:szCs w:val="21"/>
        </w:rPr>
        <w:t>审批同意后方可办理工作交接，工作交接完成后需经</w:t>
      </w:r>
      <w:r>
        <w:rPr>
          <w:rFonts w:hint="eastAsia" w:ascii="宋体" w:hAnsi="宋体" w:eastAsia="宋体" w:cs="宋体"/>
          <w:szCs w:val="21"/>
          <w:lang w:eastAsia="zh-CN"/>
        </w:rPr>
        <w:t>甲方</w:t>
      </w:r>
      <w:r>
        <w:rPr>
          <w:rFonts w:hint="eastAsia" w:ascii="宋体" w:hAnsi="宋体" w:eastAsia="宋体" w:cs="宋体"/>
          <w:szCs w:val="21"/>
        </w:rPr>
        <w:t>确认方可换人。未经</w:t>
      </w:r>
      <w:r>
        <w:rPr>
          <w:rFonts w:hint="eastAsia" w:ascii="宋体" w:hAnsi="宋体" w:eastAsia="宋体" w:cs="宋体"/>
          <w:szCs w:val="21"/>
          <w:lang w:eastAsia="zh-CN"/>
        </w:rPr>
        <w:t>甲方</w:t>
      </w:r>
      <w:r>
        <w:rPr>
          <w:rFonts w:hint="eastAsia" w:ascii="宋体" w:hAnsi="宋体" w:eastAsia="宋体" w:cs="宋体"/>
          <w:szCs w:val="21"/>
        </w:rPr>
        <w:t>允许，原则上不能更换工作人员。未经</w:t>
      </w:r>
      <w:r>
        <w:rPr>
          <w:rFonts w:hint="eastAsia" w:ascii="宋体" w:hAnsi="宋体" w:eastAsia="宋体" w:cs="宋体"/>
          <w:szCs w:val="21"/>
          <w:lang w:eastAsia="zh-CN"/>
        </w:rPr>
        <w:t>甲方</w:t>
      </w:r>
      <w:r>
        <w:rPr>
          <w:rFonts w:hint="eastAsia" w:ascii="宋体" w:hAnsi="宋体" w:eastAsia="宋体" w:cs="宋体"/>
          <w:szCs w:val="21"/>
        </w:rPr>
        <w:t>同意，</w:t>
      </w:r>
      <w:r>
        <w:rPr>
          <w:rFonts w:hint="eastAsia" w:ascii="宋体" w:hAnsi="宋体" w:eastAsia="宋体" w:cs="宋体"/>
          <w:szCs w:val="21"/>
          <w:lang w:eastAsia="zh-CN"/>
        </w:rPr>
        <w:t>乙方</w:t>
      </w:r>
      <w:r>
        <w:rPr>
          <w:rFonts w:hint="eastAsia" w:ascii="宋体" w:hAnsi="宋体" w:eastAsia="宋体" w:cs="宋体"/>
          <w:szCs w:val="21"/>
        </w:rPr>
        <w:t>擅自更换</w:t>
      </w:r>
      <w:r>
        <w:rPr>
          <w:rFonts w:hint="eastAsia" w:ascii="宋体" w:hAnsi="宋体" w:cs="宋体"/>
          <w:szCs w:val="21"/>
          <w:lang w:eastAsia="zh-CN"/>
        </w:rPr>
        <w:t>现场</w:t>
      </w:r>
      <w:r>
        <w:rPr>
          <w:rFonts w:hint="eastAsia" w:ascii="宋体" w:hAnsi="宋体" w:eastAsia="宋体" w:cs="宋体"/>
          <w:szCs w:val="21"/>
        </w:rPr>
        <w:t>人员或其他服务人员的，属于严重违约行为，</w:t>
      </w:r>
      <w:r>
        <w:rPr>
          <w:rFonts w:hint="eastAsia" w:ascii="宋体" w:hAnsi="宋体" w:eastAsia="宋体" w:cs="宋体"/>
          <w:szCs w:val="21"/>
          <w:lang w:eastAsia="zh-CN"/>
        </w:rPr>
        <w:t>甲方</w:t>
      </w:r>
      <w:r>
        <w:rPr>
          <w:rFonts w:hint="eastAsia" w:ascii="宋体" w:hAnsi="宋体" w:eastAsia="宋体" w:cs="宋体"/>
          <w:szCs w:val="21"/>
        </w:rPr>
        <w:t>有权拒绝其进入</w:t>
      </w:r>
      <w:r>
        <w:rPr>
          <w:rFonts w:hint="eastAsia" w:ascii="宋体" w:hAnsi="宋体" w:eastAsia="宋体" w:cs="宋体"/>
          <w:szCs w:val="21"/>
          <w:lang w:eastAsia="zh-CN"/>
        </w:rPr>
        <w:t>甲方</w:t>
      </w:r>
      <w:r>
        <w:rPr>
          <w:rFonts w:hint="eastAsia" w:ascii="宋体" w:hAnsi="宋体" w:eastAsia="宋体" w:cs="宋体"/>
          <w:szCs w:val="21"/>
        </w:rPr>
        <w:t>现场、拒绝其提供服务，视为</w:t>
      </w:r>
      <w:r>
        <w:rPr>
          <w:rFonts w:hint="eastAsia" w:ascii="宋体" w:hAnsi="宋体" w:eastAsia="宋体" w:cs="宋体"/>
          <w:szCs w:val="21"/>
          <w:lang w:eastAsia="zh-CN"/>
        </w:rPr>
        <w:t>乙方</w:t>
      </w:r>
      <w:r>
        <w:rPr>
          <w:rFonts w:hint="eastAsia" w:ascii="宋体" w:hAnsi="宋体" w:eastAsia="宋体" w:cs="宋体"/>
          <w:szCs w:val="21"/>
        </w:rPr>
        <w:t>未按照合同约定提供</w:t>
      </w:r>
      <w:r>
        <w:rPr>
          <w:rFonts w:hint="eastAsia" w:ascii="宋体" w:hAnsi="宋体" w:cs="宋体"/>
          <w:szCs w:val="21"/>
          <w:lang w:eastAsia="zh-CN"/>
        </w:rPr>
        <w:t>现场</w:t>
      </w:r>
      <w:r>
        <w:rPr>
          <w:rFonts w:hint="eastAsia" w:ascii="宋体" w:hAnsi="宋体" w:eastAsia="宋体" w:cs="宋体"/>
          <w:szCs w:val="21"/>
        </w:rPr>
        <w:t>人员及提供服务。</w:t>
      </w:r>
    </w:p>
    <w:p>
      <w:pPr>
        <w:keepNext w:val="0"/>
        <w:keepLines w:val="0"/>
        <w:pageBreakBefore w:val="0"/>
        <w:widowControl w:val="0"/>
        <w:kinsoku/>
        <w:wordWrap/>
        <w:overflowPunct/>
        <w:topLinePunct w:val="0"/>
        <w:bidi w:val="0"/>
        <w:snapToGrid/>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劳务管理：</w:t>
      </w:r>
      <w:r>
        <w:rPr>
          <w:rFonts w:hint="eastAsia" w:ascii="宋体" w:hAnsi="宋体" w:eastAsia="宋体" w:cs="宋体"/>
          <w:szCs w:val="21"/>
          <w:lang w:eastAsia="zh-CN"/>
        </w:rPr>
        <w:t>乙方</w:t>
      </w:r>
      <w:r>
        <w:rPr>
          <w:rFonts w:hint="eastAsia" w:ascii="宋体" w:hAnsi="宋体" w:eastAsia="宋体" w:cs="宋体"/>
          <w:szCs w:val="21"/>
        </w:rPr>
        <w:t>应做好人员的劳动管理工作，及时签署劳动</w:t>
      </w:r>
      <w:r>
        <w:rPr>
          <w:rFonts w:hint="eastAsia" w:ascii="宋体" w:hAnsi="宋体" w:cs="宋体"/>
          <w:szCs w:val="21"/>
          <w:lang w:eastAsia="zh-CN"/>
        </w:rPr>
        <w:t>（</w:t>
      </w:r>
      <w:r>
        <w:rPr>
          <w:rFonts w:hint="eastAsia" w:ascii="宋体" w:hAnsi="宋体" w:eastAsia="宋体" w:cs="宋体"/>
          <w:szCs w:val="21"/>
        </w:rPr>
        <w:t>劳务</w:t>
      </w:r>
      <w:r>
        <w:rPr>
          <w:rFonts w:hint="eastAsia" w:ascii="宋体" w:hAnsi="宋体" w:cs="宋体"/>
          <w:szCs w:val="21"/>
          <w:lang w:eastAsia="zh-CN"/>
        </w:rPr>
        <w:t>）</w:t>
      </w:r>
      <w:r>
        <w:rPr>
          <w:rFonts w:hint="eastAsia" w:ascii="宋体" w:hAnsi="宋体" w:eastAsia="宋体" w:cs="宋体"/>
          <w:szCs w:val="21"/>
        </w:rPr>
        <w:t>合同、支付工资等，</w:t>
      </w:r>
      <w:r>
        <w:rPr>
          <w:rFonts w:hint="eastAsia" w:ascii="宋体" w:hAnsi="宋体" w:eastAsia="宋体" w:cs="宋体"/>
          <w:szCs w:val="21"/>
          <w:lang w:eastAsia="zh-CN"/>
        </w:rPr>
        <w:t>乙方</w:t>
      </w:r>
      <w:r>
        <w:rPr>
          <w:rFonts w:hint="eastAsia" w:ascii="宋体" w:hAnsi="宋体" w:eastAsia="宋体" w:cs="宋体"/>
          <w:szCs w:val="21"/>
        </w:rPr>
        <w:t>人员不因在</w:t>
      </w:r>
      <w:r>
        <w:rPr>
          <w:rFonts w:hint="eastAsia" w:ascii="宋体" w:hAnsi="宋体" w:eastAsia="宋体" w:cs="宋体"/>
          <w:szCs w:val="21"/>
          <w:lang w:eastAsia="zh-CN"/>
        </w:rPr>
        <w:t>甲方</w:t>
      </w:r>
      <w:r>
        <w:rPr>
          <w:rFonts w:hint="eastAsia" w:ascii="宋体" w:hAnsi="宋体" w:eastAsia="宋体" w:cs="宋体"/>
          <w:szCs w:val="21"/>
        </w:rPr>
        <w:t>场所提供服务而与</w:t>
      </w:r>
      <w:r>
        <w:rPr>
          <w:rFonts w:hint="eastAsia" w:ascii="宋体" w:hAnsi="宋体" w:eastAsia="宋体" w:cs="宋体"/>
          <w:szCs w:val="21"/>
          <w:lang w:eastAsia="zh-CN"/>
        </w:rPr>
        <w:t>甲方</w:t>
      </w:r>
      <w:r>
        <w:rPr>
          <w:rFonts w:hint="eastAsia" w:ascii="宋体" w:hAnsi="宋体" w:eastAsia="宋体" w:cs="宋体"/>
          <w:szCs w:val="21"/>
        </w:rPr>
        <w:t>有任何的劳动、劳务、合同等关系，亦不承担该人员的社会保险、福利待遇、工伤责任等。</w:t>
      </w:r>
    </w:p>
    <w:p>
      <w:pPr>
        <w:keepNext w:val="0"/>
        <w:keepLines w:val="0"/>
        <w:pageBreakBefore w:val="0"/>
        <w:widowControl w:val="0"/>
        <w:kinsoku/>
        <w:wordWrap/>
        <w:overflowPunct/>
        <w:topLinePunct w:val="0"/>
        <w:bidi w:val="0"/>
        <w:snapToGrid/>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应急处理：服务人员应具备较强的应急处理能力，能够在系统故障、安全事件等紧急情况下迅速做出反应，采取有效的措施进行处理。</w:t>
      </w:r>
      <w:r>
        <w:rPr>
          <w:rFonts w:hint="eastAsia" w:ascii="宋体" w:hAnsi="宋体" w:eastAsia="宋体" w:cs="宋体"/>
          <w:szCs w:val="21"/>
          <w:lang w:eastAsia="zh-CN"/>
        </w:rPr>
        <w:t>乙方</w:t>
      </w:r>
      <w:r>
        <w:rPr>
          <w:rFonts w:hint="eastAsia" w:ascii="宋体" w:hAnsi="宋体" w:eastAsia="宋体" w:cs="宋体"/>
          <w:szCs w:val="21"/>
        </w:rPr>
        <w:t>应建立突发事件应急预案，每年至少开展1次应急演练，提高服务人员的应急处理能力。</w:t>
      </w:r>
    </w:p>
    <w:p>
      <w:pPr>
        <w:keepNext w:val="0"/>
        <w:keepLines w:val="0"/>
        <w:pageBreakBefore w:val="0"/>
        <w:widowControl w:val="0"/>
        <w:kinsoku/>
        <w:wordWrap/>
        <w:overflowPunct/>
        <w:topLinePunct w:val="0"/>
        <w:bidi w:val="0"/>
        <w:snapToGrid/>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lang w:val="en-US" w:eastAsia="zh-CN"/>
        </w:rPr>
        <w:t>6.安全</w:t>
      </w:r>
      <w:r>
        <w:rPr>
          <w:rFonts w:hint="eastAsia" w:ascii="宋体" w:hAnsi="宋体" w:eastAsia="宋体" w:cs="宋体"/>
          <w:szCs w:val="21"/>
        </w:rPr>
        <w:t>保密要求</w:t>
      </w:r>
    </w:p>
    <w:p>
      <w:pPr>
        <w:keepNext w:val="0"/>
        <w:keepLines w:val="0"/>
        <w:pageBreakBefore w:val="0"/>
        <w:widowControl w:val="0"/>
        <w:kinsoku/>
        <w:wordWrap/>
        <w:overflowPunct/>
        <w:topLinePunct w:val="0"/>
        <w:bidi w:val="0"/>
        <w:snapToGrid/>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lang w:eastAsia="zh-CN"/>
        </w:rPr>
        <w:t>乙方</w:t>
      </w:r>
      <w:r>
        <w:rPr>
          <w:rFonts w:hint="eastAsia" w:ascii="宋体" w:hAnsi="宋体" w:eastAsia="宋体" w:cs="宋体"/>
          <w:szCs w:val="21"/>
        </w:rPr>
        <w:t>严格遵守有关保密、档案法律法规和</w:t>
      </w:r>
      <w:r>
        <w:rPr>
          <w:rFonts w:hint="eastAsia" w:ascii="宋体" w:hAnsi="宋体" w:cs="宋体"/>
          <w:szCs w:val="21"/>
          <w:lang w:val="en-US" w:eastAsia="zh-CN"/>
        </w:rPr>
        <w:t>甲方</w:t>
      </w:r>
      <w:r>
        <w:rPr>
          <w:rFonts w:hint="eastAsia" w:ascii="宋体" w:hAnsi="宋体" w:eastAsia="宋体" w:cs="宋体"/>
          <w:szCs w:val="21"/>
        </w:rPr>
        <w:t>的有关规定。在</w:t>
      </w:r>
      <w:r>
        <w:rPr>
          <w:rFonts w:hint="eastAsia" w:ascii="宋体" w:hAnsi="宋体" w:cs="宋体"/>
          <w:szCs w:val="21"/>
          <w:lang w:val="en-US" w:eastAsia="zh-CN"/>
        </w:rPr>
        <w:t>甲方</w:t>
      </w:r>
      <w:r>
        <w:rPr>
          <w:rFonts w:hint="eastAsia" w:ascii="宋体" w:hAnsi="宋体" w:eastAsia="宋体" w:cs="宋体"/>
          <w:szCs w:val="21"/>
        </w:rPr>
        <w:t>指定的场所内进行，确保场所正常秩序和安全，不得遗失、损坏设施设备。</w:t>
      </w:r>
      <w:r>
        <w:rPr>
          <w:rFonts w:hint="eastAsia" w:ascii="宋体" w:hAnsi="宋体" w:cs="宋体"/>
          <w:szCs w:val="21"/>
          <w:lang w:eastAsia="zh-CN"/>
        </w:rPr>
        <w:t>现场</w:t>
      </w:r>
      <w:r>
        <w:rPr>
          <w:rFonts w:hint="eastAsia" w:ascii="宋体" w:hAnsi="宋体" w:eastAsia="宋体" w:cs="宋体"/>
          <w:szCs w:val="21"/>
        </w:rPr>
        <w:t>服务人员服从</w:t>
      </w:r>
      <w:r>
        <w:rPr>
          <w:rFonts w:hint="eastAsia" w:ascii="宋体" w:hAnsi="宋体" w:eastAsia="宋体" w:cs="宋体"/>
          <w:szCs w:val="21"/>
          <w:lang w:eastAsia="zh-CN"/>
        </w:rPr>
        <w:t>甲方</w:t>
      </w:r>
      <w:r>
        <w:rPr>
          <w:rFonts w:hint="eastAsia" w:ascii="宋体" w:hAnsi="宋体" w:eastAsia="宋体" w:cs="宋体"/>
          <w:szCs w:val="21"/>
        </w:rPr>
        <w:t>统一的安全保密管理，如有违反相关法律法规的，将追究</w:t>
      </w:r>
      <w:r>
        <w:rPr>
          <w:rFonts w:hint="eastAsia" w:ascii="宋体" w:hAnsi="宋体" w:eastAsia="宋体" w:cs="宋体"/>
          <w:szCs w:val="21"/>
          <w:lang w:eastAsia="zh-CN"/>
        </w:rPr>
        <w:t>乙方</w:t>
      </w:r>
      <w:r>
        <w:rPr>
          <w:rFonts w:hint="eastAsia" w:ascii="宋体" w:hAnsi="宋体" w:eastAsia="宋体" w:cs="宋体"/>
          <w:szCs w:val="21"/>
        </w:rPr>
        <w:t>及相关责任人的法律责任。</w:t>
      </w:r>
    </w:p>
    <w:p>
      <w:pPr>
        <w:keepNext w:val="0"/>
        <w:keepLines w:val="0"/>
        <w:pageBreakBefore w:val="0"/>
        <w:widowControl w:val="0"/>
        <w:kinsoku/>
        <w:wordWrap/>
        <w:overflowPunct/>
        <w:topLinePunct w:val="0"/>
        <w:bidi w:val="0"/>
        <w:snapToGrid/>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签订保密协议，加强对工作人员的保密教育。</w:t>
      </w:r>
      <w:r>
        <w:rPr>
          <w:rFonts w:hint="eastAsia" w:ascii="宋体" w:hAnsi="宋体" w:eastAsia="宋体" w:cs="宋体"/>
          <w:szCs w:val="21"/>
          <w:lang w:eastAsia="zh-CN"/>
        </w:rPr>
        <w:t>乙方</w:t>
      </w:r>
      <w:r>
        <w:rPr>
          <w:rFonts w:hint="eastAsia" w:ascii="宋体" w:hAnsi="宋体" w:eastAsia="宋体" w:cs="宋体"/>
          <w:szCs w:val="21"/>
        </w:rPr>
        <w:t>须在合同中进行责任约定；在工作期间必须遵守</w:t>
      </w:r>
      <w:r>
        <w:rPr>
          <w:rFonts w:hint="eastAsia" w:ascii="宋体" w:hAnsi="宋体" w:cs="宋体"/>
          <w:szCs w:val="21"/>
          <w:lang w:val="en-US" w:eastAsia="zh-CN"/>
        </w:rPr>
        <w:t>甲方</w:t>
      </w:r>
      <w:r>
        <w:rPr>
          <w:rFonts w:hint="eastAsia" w:ascii="宋体" w:hAnsi="宋体" w:eastAsia="宋体" w:cs="宋体"/>
          <w:szCs w:val="21"/>
        </w:rPr>
        <w:t>相关保密制度。所有参与本项目的服务人员，都必须签订《保密承诺书》。</w:t>
      </w:r>
      <w:r>
        <w:rPr>
          <w:rFonts w:hint="eastAsia" w:ascii="宋体" w:hAnsi="宋体" w:eastAsia="宋体" w:cs="宋体"/>
          <w:szCs w:val="21"/>
          <w:lang w:eastAsia="zh-CN"/>
        </w:rPr>
        <w:t>乙方</w:t>
      </w:r>
      <w:r>
        <w:rPr>
          <w:rFonts w:hint="eastAsia" w:ascii="宋体" w:hAnsi="宋体" w:eastAsia="宋体" w:cs="宋体"/>
          <w:szCs w:val="21"/>
        </w:rPr>
        <w:t>要对承诺履行情况负有监督责任，一经发现违反承诺情况，要及时向</w:t>
      </w:r>
      <w:r>
        <w:rPr>
          <w:rFonts w:hint="eastAsia" w:ascii="宋体" w:hAnsi="宋体" w:eastAsia="宋体" w:cs="宋体"/>
          <w:szCs w:val="21"/>
          <w:lang w:eastAsia="zh-CN"/>
        </w:rPr>
        <w:t>甲方</w:t>
      </w:r>
      <w:r>
        <w:rPr>
          <w:rFonts w:hint="eastAsia" w:ascii="宋体" w:hAnsi="宋体" w:eastAsia="宋体" w:cs="宋体"/>
          <w:szCs w:val="21"/>
        </w:rPr>
        <w:t>报告。</w:t>
      </w:r>
    </w:p>
    <w:p>
      <w:pPr>
        <w:keepNext w:val="0"/>
        <w:keepLines w:val="0"/>
        <w:pageBreakBefore w:val="0"/>
        <w:widowControl w:val="0"/>
        <w:kinsoku/>
        <w:wordWrap/>
        <w:overflowPunct/>
        <w:topLinePunct w:val="0"/>
        <w:bidi w:val="0"/>
        <w:snapToGrid/>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建立严格的安全保密制度，采取必要的技术措施，加强管理，杜绝工作人员对档案数据信息的私自复制行为。工作人员不得以任何形式将各项档案数据资料带出指定工作现场，不得以任何形式进行泄漏、传播档案信息。</w:t>
      </w:r>
    </w:p>
    <w:p>
      <w:pPr>
        <w:keepNext w:val="0"/>
        <w:keepLines w:val="0"/>
        <w:pageBreakBefore w:val="0"/>
        <w:widowControl w:val="0"/>
        <w:kinsoku/>
        <w:wordWrap/>
        <w:overflowPunct/>
        <w:topLinePunct w:val="0"/>
        <w:bidi w:val="0"/>
        <w:snapToGrid/>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lang w:eastAsia="zh-CN"/>
        </w:rPr>
        <w:t>乙方</w:t>
      </w:r>
      <w:r>
        <w:rPr>
          <w:rFonts w:hint="eastAsia" w:ascii="宋体" w:hAnsi="宋体" w:eastAsia="宋体" w:cs="宋体"/>
          <w:szCs w:val="21"/>
        </w:rPr>
        <w:t>应当在</w:t>
      </w:r>
      <w:r>
        <w:rPr>
          <w:rFonts w:hint="eastAsia" w:ascii="宋体" w:hAnsi="宋体" w:eastAsia="宋体" w:cs="宋体"/>
          <w:szCs w:val="21"/>
          <w:lang w:eastAsia="zh-CN"/>
        </w:rPr>
        <w:t>甲方</w:t>
      </w:r>
      <w:r>
        <w:rPr>
          <w:rFonts w:hint="eastAsia" w:ascii="宋体" w:hAnsi="宋体" w:eastAsia="宋体" w:cs="宋体"/>
          <w:szCs w:val="21"/>
        </w:rPr>
        <w:t>授予的权限范围内开展工作，保护数据的安全，不得进行任何危害数据安全的行为。如出现损害数据安全的事件，依据法律有关规定追究有关责任人员及服务方法律责任，扣除部分服务费用或赔偿相应损失。</w:t>
      </w:r>
    </w:p>
    <w:p>
      <w:pPr>
        <w:keepNext w:val="0"/>
        <w:keepLines w:val="0"/>
        <w:pageBreakBefore w:val="0"/>
        <w:widowControl w:val="0"/>
        <w:kinsoku/>
        <w:wordWrap/>
        <w:overflowPunct/>
        <w:topLinePunct w:val="0"/>
        <w:bidi w:val="0"/>
        <w:snapToGrid/>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lang w:eastAsia="zh-CN"/>
        </w:rPr>
        <w:t>乙方</w:t>
      </w:r>
      <w:r>
        <w:rPr>
          <w:rFonts w:hint="eastAsia" w:ascii="宋体" w:hAnsi="宋体" w:eastAsia="宋体" w:cs="宋体"/>
          <w:szCs w:val="21"/>
        </w:rPr>
        <w:t>工作人员需要出国（境），应当由本人向</w:t>
      </w:r>
      <w:r>
        <w:rPr>
          <w:rFonts w:hint="eastAsia" w:ascii="宋体" w:hAnsi="宋体" w:cs="宋体"/>
          <w:szCs w:val="21"/>
          <w:lang w:val="en-US" w:eastAsia="zh-CN"/>
        </w:rPr>
        <w:t>乙方</w:t>
      </w:r>
      <w:r>
        <w:rPr>
          <w:rFonts w:hint="eastAsia" w:ascii="宋体" w:hAnsi="宋体" w:eastAsia="宋体" w:cs="宋体"/>
          <w:szCs w:val="21"/>
        </w:rPr>
        <w:t>提出申请，</w:t>
      </w:r>
      <w:r>
        <w:rPr>
          <w:rFonts w:hint="eastAsia" w:ascii="宋体" w:hAnsi="宋体" w:cs="宋体"/>
          <w:szCs w:val="21"/>
          <w:lang w:val="en-US" w:eastAsia="zh-CN"/>
        </w:rPr>
        <w:t>乙方</w:t>
      </w:r>
      <w:r>
        <w:rPr>
          <w:rFonts w:hint="eastAsia" w:ascii="宋体" w:hAnsi="宋体" w:eastAsia="宋体" w:cs="宋体"/>
          <w:szCs w:val="21"/>
        </w:rPr>
        <w:t>在征得</w:t>
      </w:r>
      <w:r>
        <w:rPr>
          <w:rFonts w:hint="eastAsia" w:ascii="宋体" w:hAnsi="宋体" w:eastAsia="宋体" w:cs="宋体"/>
          <w:szCs w:val="21"/>
          <w:lang w:eastAsia="zh-CN"/>
        </w:rPr>
        <w:t>甲方</w:t>
      </w:r>
      <w:r>
        <w:rPr>
          <w:rFonts w:hint="eastAsia" w:ascii="宋体" w:hAnsi="宋体" w:eastAsia="宋体" w:cs="宋体"/>
          <w:szCs w:val="21"/>
        </w:rPr>
        <w:t>同意后方可批准。</w:t>
      </w:r>
    </w:p>
    <w:p>
      <w:pPr>
        <w:keepNext w:val="0"/>
        <w:keepLines w:val="0"/>
        <w:pageBreakBefore w:val="0"/>
        <w:widowControl w:val="0"/>
        <w:kinsoku/>
        <w:wordWrap/>
        <w:overflowPunct/>
        <w:topLinePunct w:val="0"/>
        <w:bidi w:val="0"/>
        <w:snapToGrid/>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lang w:eastAsia="zh-CN"/>
        </w:rPr>
        <w:t>乙方</w:t>
      </w:r>
      <w:r>
        <w:rPr>
          <w:rFonts w:hint="eastAsia" w:ascii="宋体" w:hAnsi="宋体" w:eastAsia="宋体" w:cs="宋体"/>
          <w:szCs w:val="21"/>
        </w:rPr>
        <w:t>工作人员如出现违反保密规定及失泄密情形，</w:t>
      </w:r>
      <w:r>
        <w:rPr>
          <w:rFonts w:hint="eastAsia" w:ascii="宋体" w:hAnsi="宋体" w:eastAsia="宋体" w:cs="宋体"/>
          <w:szCs w:val="21"/>
          <w:lang w:eastAsia="zh-CN"/>
        </w:rPr>
        <w:t>甲方</w:t>
      </w:r>
      <w:r>
        <w:rPr>
          <w:rFonts w:hint="eastAsia" w:ascii="宋体" w:hAnsi="宋体" w:eastAsia="宋体" w:cs="宋体"/>
          <w:szCs w:val="21"/>
        </w:rPr>
        <w:t>有权追究个人及</w:t>
      </w:r>
      <w:r>
        <w:rPr>
          <w:rFonts w:hint="eastAsia" w:ascii="宋体" w:hAnsi="宋体" w:cs="宋体"/>
          <w:szCs w:val="21"/>
          <w:lang w:val="en-US" w:eastAsia="zh-CN"/>
        </w:rPr>
        <w:t>乙方</w:t>
      </w:r>
      <w:r>
        <w:rPr>
          <w:rFonts w:hint="eastAsia" w:ascii="宋体" w:hAnsi="宋体" w:eastAsia="宋体" w:cs="宋体"/>
          <w:szCs w:val="21"/>
        </w:rPr>
        <w:t>法律责任。</w:t>
      </w:r>
    </w:p>
    <w:p>
      <w:pPr>
        <w:keepNext w:val="0"/>
        <w:keepLines w:val="0"/>
        <w:pageBreakBefore w:val="0"/>
        <w:widowControl w:val="0"/>
        <w:kinsoku/>
        <w:wordWrap/>
        <w:overflowPunct/>
        <w:topLinePunct w:val="0"/>
        <w:bidi w:val="0"/>
        <w:snapToGrid/>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lang w:eastAsia="zh-CN"/>
        </w:rPr>
        <w:t>乙方</w:t>
      </w:r>
      <w:r>
        <w:rPr>
          <w:rFonts w:hint="eastAsia" w:ascii="宋体" w:hAnsi="宋体" w:eastAsia="宋体" w:cs="宋体"/>
          <w:szCs w:val="21"/>
        </w:rPr>
        <w:t>工作人员未经允许在非工作时间不得逗留</w:t>
      </w:r>
      <w:r>
        <w:rPr>
          <w:rFonts w:hint="eastAsia" w:ascii="宋体" w:hAnsi="宋体" w:eastAsia="宋体" w:cs="宋体"/>
          <w:szCs w:val="21"/>
          <w:lang w:eastAsia="zh-CN"/>
        </w:rPr>
        <w:t>甲方</w:t>
      </w:r>
      <w:r>
        <w:rPr>
          <w:rFonts w:hint="eastAsia" w:ascii="宋体" w:hAnsi="宋体" w:eastAsia="宋体" w:cs="宋体"/>
          <w:szCs w:val="21"/>
        </w:rPr>
        <w:t>工作场所。</w:t>
      </w:r>
    </w:p>
    <w:p>
      <w:pPr>
        <w:keepNext w:val="0"/>
        <w:keepLines w:val="0"/>
        <w:pageBreakBefore w:val="0"/>
        <w:widowControl w:val="0"/>
        <w:kinsoku/>
        <w:wordWrap/>
        <w:overflowPunct/>
        <w:topLinePunct w:val="0"/>
        <w:bidi w:val="0"/>
        <w:snapToGrid/>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7.企业资质要求</w:t>
      </w:r>
    </w:p>
    <w:p>
      <w:pPr>
        <w:keepNext w:val="0"/>
        <w:keepLines w:val="0"/>
        <w:pageBreakBefore w:val="0"/>
        <w:widowControl w:val="0"/>
        <w:kinsoku/>
        <w:wordWrap/>
        <w:overflowPunct/>
        <w:topLinePunct w:val="0"/>
        <w:bidi w:val="0"/>
        <w:snapToGrid/>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类似业绩：</w:t>
      </w:r>
      <w:r>
        <w:rPr>
          <w:rFonts w:hint="eastAsia" w:ascii="宋体" w:hAnsi="宋体" w:eastAsia="宋体" w:cs="宋体"/>
          <w:szCs w:val="21"/>
          <w:lang w:eastAsia="zh-CN"/>
        </w:rPr>
        <w:t>乙方</w:t>
      </w:r>
      <w:r>
        <w:rPr>
          <w:rFonts w:hint="eastAsia" w:ascii="宋体" w:hAnsi="宋体" w:eastAsia="宋体" w:cs="宋体"/>
          <w:szCs w:val="21"/>
        </w:rPr>
        <w:t>在近三年从事过同类档案数字化OCR项目</w:t>
      </w:r>
      <w:r>
        <w:rPr>
          <w:rFonts w:hint="eastAsia" w:ascii="宋体" w:hAnsi="宋体" w:eastAsia="宋体" w:cs="宋体"/>
          <w:szCs w:val="21"/>
          <w:lang w:eastAsia="zh-CN"/>
        </w:rPr>
        <w:t>，</w:t>
      </w:r>
      <w:r>
        <w:rPr>
          <w:rFonts w:hint="eastAsia" w:ascii="宋体" w:hAnsi="宋体" w:eastAsia="宋体" w:cs="宋体"/>
          <w:szCs w:val="21"/>
        </w:rPr>
        <w:t>需提供三年内同类项目业绩，附合同甲乙双方页、内容页、签字日期页、盖章页的复印件。</w:t>
      </w:r>
    </w:p>
    <w:p>
      <w:pPr>
        <w:keepNext w:val="0"/>
        <w:keepLines w:val="0"/>
        <w:pageBreakBefore w:val="0"/>
        <w:widowControl w:val="0"/>
        <w:kinsoku/>
        <w:wordWrap/>
        <w:overflowPunct/>
        <w:topLinePunct w:val="0"/>
        <w:bidi w:val="0"/>
        <w:snapToGrid/>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企业实力：具有OCR识别相关的软件著作权证书，具有秘密载体印刷资质乙级及以上，具有质量管理体系、信息安全管理体系、信息技术服务管理体系的认证证书。</w:t>
      </w:r>
    </w:p>
    <w:p>
      <w:pPr>
        <w:keepNext w:val="0"/>
        <w:keepLines w:val="0"/>
        <w:pageBreakBefore w:val="0"/>
        <w:widowControl w:val="0"/>
        <w:kinsoku/>
        <w:wordWrap/>
        <w:overflowPunct/>
        <w:topLinePunct w:val="0"/>
        <w:bidi w:val="0"/>
        <w:snapToGrid/>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8.其他要求</w:t>
      </w:r>
    </w:p>
    <w:p>
      <w:pPr>
        <w:keepNext w:val="0"/>
        <w:keepLines w:val="0"/>
        <w:pageBreakBefore w:val="0"/>
        <w:widowControl w:val="0"/>
        <w:kinsoku/>
        <w:wordWrap/>
        <w:overflowPunct/>
        <w:topLinePunct w:val="0"/>
        <w:bidi w:val="0"/>
        <w:snapToGrid/>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乙方在参加采购活动前三年内应无安全事故，</w:t>
      </w:r>
      <w:r>
        <w:rPr>
          <w:rFonts w:hint="eastAsia" w:ascii="宋体" w:hAnsi="宋体" w:cs="宋体"/>
          <w:szCs w:val="21"/>
          <w:lang w:val="en-US" w:eastAsia="zh-CN"/>
        </w:rPr>
        <w:t>并</w:t>
      </w:r>
      <w:r>
        <w:rPr>
          <w:rFonts w:hint="eastAsia" w:ascii="宋体" w:hAnsi="宋体" w:eastAsia="宋体" w:cs="宋体"/>
          <w:szCs w:val="21"/>
        </w:rPr>
        <w:t>提供承诺函。</w:t>
      </w:r>
    </w:p>
    <w:p>
      <w:pPr>
        <w:keepNext w:val="0"/>
        <w:keepLines w:val="0"/>
        <w:pageBreakBefore w:val="0"/>
        <w:widowControl w:val="0"/>
        <w:kinsoku/>
        <w:wordWrap/>
        <w:overflowPunct/>
        <w:topLinePunct w:val="0"/>
        <w:bidi w:val="0"/>
        <w:snapToGrid/>
        <w:spacing w:line="360" w:lineRule="auto"/>
        <w:outlineLvl w:val="2"/>
        <w:rPr>
          <w:rFonts w:hint="eastAsia" w:ascii="宋体" w:hAnsi="宋体" w:eastAsia="宋体" w:cs="宋体"/>
          <w:b/>
          <w:bCs/>
          <w:szCs w:val="21"/>
        </w:rPr>
      </w:pPr>
      <w:bookmarkStart w:id="21" w:name="_Toc4295"/>
      <w:bookmarkStart w:id="22" w:name="_Toc191649129"/>
      <w:bookmarkStart w:id="23" w:name="_Toc9116"/>
      <w:r>
        <w:rPr>
          <w:rFonts w:hint="eastAsia" w:ascii="宋体" w:hAnsi="宋体" w:eastAsia="宋体" w:cs="宋体"/>
          <w:b/>
          <w:bCs/>
          <w:szCs w:val="21"/>
        </w:rPr>
        <w:t>四、合同期限及进度计划</w:t>
      </w:r>
      <w:bookmarkEnd w:id="21"/>
      <w:bookmarkEnd w:id="22"/>
      <w:bookmarkEnd w:id="23"/>
    </w:p>
    <w:p>
      <w:pPr>
        <w:keepNext w:val="0"/>
        <w:keepLines w:val="0"/>
        <w:pageBreakBefore w:val="0"/>
        <w:widowControl w:val="0"/>
        <w:kinsoku/>
        <w:wordWrap/>
        <w:overflowPunct/>
        <w:topLinePunct w:val="0"/>
        <w:bidi w:val="0"/>
        <w:snapToGrid/>
        <w:spacing w:line="360" w:lineRule="auto"/>
        <w:ind w:firstLine="420" w:firstLineChars="200"/>
        <w:rPr>
          <w:rFonts w:hint="eastAsia" w:ascii="宋体" w:hAnsi="宋体" w:eastAsia="宋体" w:cs="宋体"/>
          <w:szCs w:val="21"/>
        </w:rPr>
      </w:pPr>
      <w:bookmarkStart w:id="24" w:name="_Toc11474"/>
      <w:r>
        <w:rPr>
          <w:rFonts w:hint="eastAsia" w:ascii="宋体" w:hAnsi="宋体" w:eastAsia="宋体" w:cs="宋体"/>
          <w:szCs w:val="21"/>
        </w:rPr>
        <w:t>1．合同期限</w:t>
      </w:r>
      <w:bookmarkEnd w:id="24"/>
    </w:p>
    <w:p>
      <w:pPr>
        <w:keepNext w:val="0"/>
        <w:keepLines w:val="0"/>
        <w:pageBreakBefore w:val="0"/>
        <w:widowControl w:val="0"/>
        <w:kinsoku/>
        <w:wordWrap/>
        <w:overflowPunct/>
        <w:topLinePunct w:val="0"/>
        <w:bidi w:val="0"/>
        <w:snapToGrid/>
        <w:spacing w:line="360" w:lineRule="auto"/>
        <w:ind w:left="210" w:leftChars="100" w:firstLine="210" w:firstLineChars="100"/>
        <w:rPr>
          <w:rFonts w:hint="eastAsia" w:ascii="宋体" w:hAnsi="宋体" w:eastAsia="宋体" w:cs="宋体"/>
          <w:color w:val="000000"/>
          <w:szCs w:val="21"/>
        </w:rPr>
      </w:pPr>
      <w:r>
        <w:rPr>
          <w:rFonts w:hint="eastAsia" w:ascii="宋体" w:hAnsi="宋体" w:eastAsia="宋体" w:cs="宋体"/>
          <w:color w:val="000000"/>
          <w:szCs w:val="21"/>
        </w:rPr>
        <w:t>自合同生效之日起至</w:t>
      </w:r>
      <w:r>
        <w:rPr>
          <w:rFonts w:hint="eastAsia" w:ascii="宋体" w:hAnsi="宋体" w:eastAsia="宋体" w:cs="宋体"/>
          <w:color w:val="000000"/>
          <w:szCs w:val="21"/>
          <w:u w:val="single"/>
        </w:rPr>
        <w:t>202</w:t>
      </w:r>
      <w:r>
        <w:rPr>
          <w:rFonts w:hint="eastAsia" w:ascii="宋体" w:hAnsi="宋体" w:eastAsia="宋体" w:cs="宋体"/>
          <w:color w:val="000000"/>
          <w:szCs w:val="21"/>
          <w:u w:val="single"/>
          <w:lang w:val="en-US" w:eastAsia="zh-CN"/>
        </w:rPr>
        <w:t>6</w:t>
      </w:r>
      <w:r>
        <w:rPr>
          <w:rFonts w:hint="eastAsia" w:ascii="宋体" w:hAnsi="宋体" w:eastAsia="宋体" w:cs="宋体"/>
          <w:color w:val="000000"/>
          <w:szCs w:val="21"/>
          <w:u w:val="single"/>
        </w:rPr>
        <w:t>年12月31日</w:t>
      </w:r>
      <w:r>
        <w:rPr>
          <w:rFonts w:hint="eastAsia" w:ascii="宋体" w:hAnsi="宋体" w:eastAsia="宋体" w:cs="宋体"/>
          <w:color w:val="000000"/>
          <w:szCs w:val="21"/>
        </w:rPr>
        <w:t>。</w:t>
      </w:r>
    </w:p>
    <w:p>
      <w:pPr>
        <w:keepNext w:val="0"/>
        <w:keepLines w:val="0"/>
        <w:pageBreakBefore w:val="0"/>
        <w:widowControl w:val="0"/>
        <w:numPr>
          <w:ilvl w:val="0"/>
          <w:numId w:val="2"/>
        </w:numPr>
        <w:kinsoku/>
        <w:wordWrap/>
        <w:overflowPunct/>
        <w:topLinePunct w:val="0"/>
        <w:bidi w:val="0"/>
        <w:snapToGrid/>
        <w:spacing w:line="360" w:lineRule="auto"/>
        <w:ind w:firstLine="420" w:firstLineChars="200"/>
        <w:rPr>
          <w:rFonts w:hint="eastAsia" w:ascii="宋体" w:hAnsi="宋体" w:eastAsia="宋体" w:cs="宋体"/>
          <w:szCs w:val="21"/>
        </w:rPr>
      </w:pPr>
      <w:bookmarkStart w:id="25" w:name="_Toc29629"/>
      <w:r>
        <w:rPr>
          <w:rFonts w:hint="eastAsia" w:ascii="宋体" w:hAnsi="宋体" w:eastAsia="宋体" w:cs="宋体"/>
          <w:szCs w:val="21"/>
        </w:rPr>
        <w:t>进度计划</w:t>
      </w:r>
      <w:bookmarkEnd w:id="25"/>
    </w:p>
    <w:p>
      <w:pPr>
        <w:keepNext w:val="0"/>
        <w:keepLines w:val="0"/>
        <w:pageBreakBefore w:val="0"/>
        <w:widowControl w:val="0"/>
        <w:kinsoku/>
        <w:wordWrap/>
        <w:overflowPunct/>
        <w:topLinePunct w:val="0"/>
        <w:bidi w:val="0"/>
        <w:snapToGrid/>
        <w:spacing w:line="360" w:lineRule="auto"/>
        <w:ind w:firstLine="420" w:firstLineChars="200"/>
        <w:rPr>
          <w:rFonts w:hint="eastAsia" w:ascii="宋体" w:hAnsi="宋体" w:eastAsia="宋体" w:cs="宋体"/>
          <w:kern w:val="2"/>
          <w:sz w:val="21"/>
          <w:szCs w:val="24"/>
          <w:lang w:val="en-US" w:eastAsia="zh-CN" w:bidi="ar-SA"/>
        </w:rPr>
      </w:pPr>
      <w:bookmarkStart w:id="26" w:name="_Toc191649130"/>
      <w:bookmarkStart w:id="27" w:name="_Toc22791"/>
      <w:r>
        <w:rPr>
          <w:rFonts w:hint="eastAsia" w:ascii="宋体" w:hAnsi="宋体" w:eastAsia="宋体" w:cs="宋体"/>
          <w:szCs w:val="21"/>
        </w:rPr>
        <w:t>2.1馆藏纸质档案扫描图像OCR识别工作计划安排表</w:t>
      </w:r>
    </w:p>
    <w:p>
      <w:pPr>
        <w:keepNext w:val="0"/>
        <w:keepLines w:val="0"/>
        <w:pageBreakBefore w:val="0"/>
        <w:widowControl w:val="0"/>
        <w:kinsoku/>
        <w:wordWrap/>
        <w:topLinePunct w:val="0"/>
        <w:bidi w:val="0"/>
        <w:rPr>
          <w:rFonts w:hint="eastAsia" w:ascii="宋体" w:hAnsi="宋体" w:eastAsia="宋体" w:cs="宋体"/>
          <w:vanish/>
        </w:rPr>
      </w:pPr>
      <w:bookmarkStart w:id="28" w:name="_Toc7414"/>
    </w:p>
    <w:tbl>
      <w:tblPr>
        <w:tblStyle w:val="27"/>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90"/>
        <w:gridCol w:w="2524"/>
        <w:gridCol w:w="2270"/>
        <w:gridCol w:w="1733"/>
      </w:tblGrid>
      <w:tr>
        <w:trPr>
          <w:jc w:val="center"/>
        </w:trPr>
        <w:tc>
          <w:tcPr>
            <w:tcW w:w="1168" w:type="pct"/>
            <w:noWrap w:val="0"/>
            <w:vAlign w:val="center"/>
          </w:tcPr>
          <w:p>
            <w:pPr>
              <w:keepNext w:val="0"/>
              <w:keepLines w:val="0"/>
              <w:pageBreakBefore w:val="0"/>
              <w:widowControl w:val="0"/>
              <w:kinsoku/>
              <w:wordWrap/>
              <w:topLinePunct w:val="0"/>
              <w:bidi w:val="0"/>
              <w:spacing w:line="560" w:lineRule="exact"/>
              <w:jc w:val="center"/>
              <w:rPr>
                <w:rFonts w:hint="eastAsia" w:ascii="宋体" w:hAnsi="宋体" w:eastAsia="宋体" w:cs="宋体"/>
                <w:szCs w:val="21"/>
              </w:rPr>
            </w:pPr>
            <w:r>
              <w:rPr>
                <w:rFonts w:hint="eastAsia" w:ascii="宋体" w:hAnsi="宋体" w:eastAsia="宋体" w:cs="宋体"/>
                <w:szCs w:val="21"/>
              </w:rPr>
              <w:t>截止日期</w:t>
            </w:r>
          </w:p>
        </w:tc>
        <w:tc>
          <w:tcPr>
            <w:tcW w:w="1481" w:type="pct"/>
            <w:noWrap w:val="0"/>
            <w:vAlign w:val="center"/>
          </w:tcPr>
          <w:p>
            <w:pPr>
              <w:keepNext w:val="0"/>
              <w:keepLines w:val="0"/>
              <w:pageBreakBefore w:val="0"/>
              <w:widowControl w:val="0"/>
              <w:kinsoku/>
              <w:wordWrap/>
              <w:topLinePunct w:val="0"/>
              <w:bidi w:val="0"/>
              <w:spacing w:line="560" w:lineRule="exact"/>
              <w:jc w:val="center"/>
              <w:rPr>
                <w:rFonts w:hint="eastAsia" w:ascii="宋体" w:hAnsi="宋体" w:eastAsia="宋体" w:cs="宋体"/>
                <w:szCs w:val="21"/>
              </w:rPr>
            </w:pPr>
            <w:r>
              <w:rPr>
                <w:rFonts w:hint="eastAsia" w:ascii="宋体" w:hAnsi="宋体" w:eastAsia="宋体" w:cs="宋体"/>
                <w:szCs w:val="21"/>
              </w:rPr>
              <w:t>数字化图像OCR处理量（页）</w:t>
            </w:r>
          </w:p>
        </w:tc>
        <w:tc>
          <w:tcPr>
            <w:tcW w:w="1332" w:type="pct"/>
            <w:noWrap w:val="0"/>
            <w:vAlign w:val="center"/>
          </w:tcPr>
          <w:p>
            <w:pPr>
              <w:keepNext w:val="0"/>
              <w:keepLines w:val="0"/>
              <w:pageBreakBefore w:val="0"/>
              <w:widowControl w:val="0"/>
              <w:kinsoku/>
              <w:wordWrap/>
              <w:topLinePunct w:val="0"/>
              <w:bidi w:val="0"/>
              <w:spacing w:line="560" w:lineRule="exact"/>
              <w:jc w:val="center"/>
              <w:rPr>
                <w:rFonts w:hint="eastAsia" w:ascii="宋体" w:hAnsi="宋体" w:eastAsia="宋体" w:cs="宋体"/>
                <w:szCs w:val="21"/>
              </w:rPr>
            </w:pPr>
            <w:r>
              <w:rPr>
                <w:rFonts w:hint="eastAsia" w:ascii="宋体" w:hAnsi="宋体" w:eastAsia="宋体" w:cs="宋体"/>
                <w:szCs w:val="21"/>
              </w:rPr>
              <w:t>档案数据化累计识别量（页）</w:t>
            </w:r>
          </w:p>
        </w:tc>
        <w:tc>
          <w:tcPr>
            <w:tcW w:w="1017" w:type="pct"/>
            <w:noWrap w:val="0"/>
            <w:vAlign w:val="center"/>
          </w:tcPr>
          <w:p>
            <w:pPr>
              <w:keepNext w:val="0"/>
              <w:keepLines w:val="0"/>
              <w:pageBreakBefore w:val="0"/>
              <w:widowControl w:val="0"/>
              <w:kinsoku/>
              <w:wordWrap/>
              <w:topLinePunct w:val="0"/>
              <w:bidi w:val="0"/>
              <w:spacing w:line="560" w:lineRule="exact"/>
              <w:jc w:val="center"/>
              <w:rPr>
                <w:rFonts w:hint="eastAsia" w:ascii="宋体" w:hAnsi="宋体" w:eastAsia="宋体" w:cs="宋体"/>
                <w:szCs w:val="21"/>
              </w:rPr>
            </w:pPr>
            <w:r>
              <w:rPr>
                <w:rFonts w:hint="eastAsia" w:ascii="宋体" w:hAnsi="宋体" w:eastAsia="宋体" w:cs="宋体"/>
                <w:szCs w:val="21"/>
              </w:rPr>
              <w:t>累计比例</w:t>
            </w:r>
          </w:p>
        </w:tc>
      </w:tr>
      <w:tr>
        <w:trPr>
          <w:jc w:val="center"/>
        </w:trPr>
        <w:tc>
          <w:tcPr>
            <w:tcW w:w="1168" w:type="pct"/>
            <w:vMerge w:val="restart"/>
            <w:noWrap w:val="0"/>
            <w:vAlign w:val="center"/>
          </w:tcPr>
          <w:p>
            <w:pPr>
              <w:keepNext w:val="0"/>
              <w:keepLines w:val="0"/>
              <w:pageBreakBefore w:val="0"/>
              <w:widowControl w:val="0"/>
              <w:kinsoku/>
              <w:wordWrap/>
              <w:topLinePunct w:val="0"/>
              <w:bidi w:val="0"/>
              <w:spacing w:line="560" w:lineRule="exact"/>
              <w:jc w:val="center"/>
              <w:rPr>
                <w:rFonts w:hint="eastAsia" w:ascii="宋体" w:hAnsi="宋体" w:eastAsia="宋体" w:cs="宋体"/>
                <w:szCs w:val="21"/>
                <w:lang w:val="en-US" w:eastAsia="zh-CN"/>
              </w:rPr>
            </w:pPr>
            <w:r>
              <w:rPr>
                <w:rFonts w:hint="eastAsia" w:ascii="宋体" w:hAnsi="宋体" w:eastAsia="宋体" w:cs="宋体"/>
                <w:szCs w:val="21"/>
              </w:rPr>
              <w:t>202</w:t>
            </w:r>
            <w:r>
              <w:rPr>
                <w:rFonts w:hint="eastAsia" w:ascii="宋体" w:hAnsi="宋体" w:eastAsia="宋体" w:cs="宋体"/>
                <w:szCs w:val="21"/>
                <w:lang w:val="en-US" w:eastAsia="zh-CN"/>
              </w:rPr>
              <w:t>6</w:t>
            </w:r>
            <w:r>
              <w:rPr>
                <w:rFonts w:hint="eastAsia" w:ascii="宋体" w:hAnsi="宋体" w:eastAsia="宋体" w:cs="宋体"/>
                <w:szCs w:val="21"/>
              </w:rPr>
              <w:t>.0</w:t>
            </w:r>
            <w:r>
              <w:rPr>
                <w:rFonts w:hint="eastAsia" w:ascii="宋体" w:hAnsi="宋体" w:eastAsia="宋体" w:cs="宋体"/>
                <w:szCs w:val="21"/>
                <w:lang w:val="en-US" w:eastAsia="zh-CN"/>
              </w:rPr>
              <w:t>8</w:t>
            </w:r>
            <w:r>
              <w:rPr>
                <w:rFonts w:hint="eastAsia" w:ascii="宋体" w:hAnsi="宋体" w:eastAsia="宋体" w:cs="宋体"/>
                <w:szCs w:val="21"/>
              </w:rPr>
              <w:t>.</w:t>
            </w:r>
            <w:r>
              <w:rPr>
                <w:rFonts w:hint="eastAsia" w:ascii="宋体" w:hAnsi="宋体" w:eastAsia="宋体" w:cs="宋体"/>
                <w:szCs w:val="21"/>
                <w:lang w:val="en-US" w:eastAsia="zh-CN"/>
              </w:rPr>
              <w:t>15</w:t>
            </w:r>
          </w:p>
        </w:tc>
        <w:tc>
          <w:tcPr>
            <w:tcW w:w="1481" w:type="pct"/>
            <w:noWrap w:val="0"/>
            <w:vAlign w:val="center"/>
          </w:tcPr>
          <w:p>
            <w:pPr>
              <w:keepNext w:val="0"/>
              <w:keepLines w:val="0"/>
              <w:pageBreakBefore w:val="0"/>
              <w:widowControl w:val="0"/>
              <w:kinsoku/>
              <w:wordWrap/>
              <w:topLinePunct w:val="0"/>
              <w:bidi w:val="0"/>
              <w:spacing w:line="560" w:lineRule="exact"/>
              <w:jc w:val="center"/>
              <w:rPr>
                <w:rFonts w:hint="eastAsia" w:ascii="宋体" w:hAnsi="宋体" w:eastAsia="宋体" w:cs="宋体"/>
                <w:szCs w:val="21"/>
              </w:rPr>
            </w:pPr>
            <w:r>
              <w:rPr>
                <w:rFonts w:hint="eastAsia" w:ascii="宋体" w:hAnsi="宋体" w:cs="宋体"/>
                <w:szCs w:val="21"/>
                <w:lang w:val="en-US" w:eastAsia="zh-CN"/>
              </w:rPr>
              <w:t>15</w:t>
            </w:r>
            <w:r>
              <w:rPr>
                <w:rFonts w:hint="eastAsia" w:ascii="宋体" w:hAnsi="宋体" w:eastAsia="宋体" w:cs="宋体"/>
                <w:szCs w:val="21"/>
              </w:rPr>
              <w:t>00000</w:t>
            </w:r>
          </w:p>
        </w:tc>
        <w:tc>
          <w:tcPr>
            <w:tcW w:w="1332" w:type="pct"/>
            <w:noWrap w:val="0"/>
            <w:vAlign w:val="center"/>
          </w:tcPr>
          <w:p>
            <w:pPr>
              <w:keepNext w:val="0"/>
              <w:keepLines w:val="0"/>
              <w:pageBreakBefore w:val="0"/>
              <w:widowControl w:val="0"/>
              <w:kinsoku/>
              <w:wordWrap/>
              <w:topLinePunct w:val="0"/>
              <w:bidi w:val="0"/>
              <w:spacing w:line="560" w:lineRule="exact"/>
              <w:jc w:val="center"/>
              <w:rPr>
                <w:rFonts w:hint="eastAsia" w:ascii="宋体" w:hAnsi="宋体" w:eastAsia="宋体" w:cs="宋体"/>
                <w:szCs w:val="21"/>
              </w:rPr>
            </w:pPr>
            <w:r>
              <w:rPr>
                <w:rFonts w:hint="eastAsia" w:ascii="宋体" w:hAnsi="宋体" w:cs="宋体"/>
                <w:szCs w:val="21"/>
                <w:highlight w:val="none"/>
                <w:lang w:val="en-US" w:eastAsia="zh-CN"/>
              </w:rPr>
              <w:t>15</w:t>
            </w:r>
            <w:r>
              <w:rPr>
                <w:rFonts w:hint="eastAsia" w:ascii="宋体" w:hAnsi="宋体" w:eastAsia="宋体" w:cs="宋体"/>
                <w:szCs w:val="21"/>
                <w:highlight w:val="none"/>
              </w:rPr>
              <w:t>00000</w:t>
            </w:r>
          </w:p>
        </w:tc>
        <w:tc>
          <w:tcPr>
            <w:tcW w:w="1017" w:type="pct"/>
            <w:vMerge w:val="restart"/>
            <w:noWrap w:val="0"/>
            <w:vAlign w:val="center"/>
          </w:tcPr>
          <w:p>
            <w:pPr>
              <w:keepNext w:val="0"/>
              <w:keepLines w:val="0"/>
              <w:pageBreakBefore w:val="0"/>
              <w:widowControl w:val="0"/>
              <w:kinsoku/>
              <w:wordWrap/>
              <w:topLinePunct w:val="0"/>
              <w:bidi w:val="0"/>
              <w:spacing w:line="560" w:lineRule="exact"/>
              <w:jc w:val="center"/>
              <w:rPr>
                <w:rFonts w:hint="eastAsia" w:ascii="宋体" w:hAnsi="宋体" w:eastAsia="宋体" w:cs="宋体"/>
                <w:szCs w:val="21"/>
              </w:rPr>
            </w:pPr>
            <w:r>
              <w:rPr>
                <w:rFonts w:hint="eastAsia" w:ascii="宋体" w:hAnsi="宋体" w:cs="宋体"/>
                <w:szCs w:val="21"/>
                <w:lang w:val="en-US" w:eastAsia="zh-CN"/>
              </w:rPr>
              <w:t>13.6</w:t>
            </w:r>
            <w:r>
              <w:rPr>
                <w:rFonts w:hint="eastAsia" w:ascii="宋体" w:hAnsi="宋体" w:eastAsia="宋体" w:cs="宋体"/>
                <w:szCs w:val="21"/>
              </w:rPr>
              <w:t>%</w:t>
            </w:r>
          </w:p>
        </w:tc>
      </w:tr>
      <w:tr>
        <w:trPr>
          <w:trHeight w:val="90" w:hRule="atLeast"/>
          <w:jc w:val="center"/>
        </w:trPr>
        <w:tc>
          <w:tcPr>
            <w:tcW w:w="1168" w:type="pct"/>
            <w:vMerge w:val="continue"/>
            <w:noWrap w:val="0"/>
            <w:vAlign w:val="center"/>
          </w:tcPr>
          <w:p>
            <w:pPr>
              <w:keepNext w:val="0"/>
              <w:keepLines w:val="0"/>
              <w:pageBreakBefore w:val="0"/>
              <w:widowControl w:val="0"/>
              <w:kinsoku/>
              <w:wordWrap/>
              <w:topLinePunct w:val="0"/>
              <w:bidi w:val="0"/>
              <w:spacing w:line="560" w:lineRule="exact"/>
              <w:jc w:val="center"/>
              <w:rPr>
                <w:rFonts w:hint="eastAsia" w:ascii="宋体" w:hAnsi="宋体" w:eastAsia="宋体" w:cs="宋体"/>
                <w:szCs w:val="21"/>
              </w:rPr>
            </w:pPr>
          </w:p>
        </w:tc>
        <w:tc>
          <w:tcPr>
            <w:tcW w:w="2813" w:type="pct"/>
            <w:gridSpan w:val="2"/>
            <w:noWrap w:val="0"/>
            <w:vAlign w:val="center"/>
          </w:tcPr>
          <w:p>
            <w:pPr>
              <w:keepNext w:val="0"/>
              <w:keepLines w:val="0"/>
              <w:pageBreakBefore w:val="0"/>
              <w:widowControl w:val="0"/>
              <w:kinsoku/>
              <w:wordWrap/>
              <w:topLinePunct w:val="0"/>
              <w:bidi w:val="0"/>
              <w:spacing w:line="560" w:lineRule="exact"/>
              <w:jc w:val="center"/>
              <w:rPr>
                <w:rFonts w:hint="eastAsia" w:ascii="宋体" w:hAnsi="宋体" w:eastAsia="宋体" w:cs="宋体"/>
                <w:szCs w:val="21"/>
              </w:rPr>
            </w:pPr>
            <w:r>
              <w:rPr>
                <w:rFonts w:hint="eastAsia" w:ascii="宋体" w:hAnsi="宋体" w:eastAsia="宋体" w:cs="宋体"/>
                <w:szCs w:val="21"/>
              </w:rPr>
              <w:t>第</w:t>
            </w:r>
            <w:r>
              <w:rPr>
                <w:rFonts w:hint="eastAsia" w:ascii="宋体" w:hAnsi="宋体" w:cs="宋体"/>
                <w:szCs w:val="21"/>
                <w:lang w:eastAsia="zh-CN"/>
              </w:rPr>
              <w:t>一</w:t>
            </w:r>
            <w:r>
              <w:rPr>
                <w:rFonts w:hint="eastAsia" w:ascii="宋体" w:hAnsi="宋体" w:eastAsia="宋体" w:cs="宋体"/>
                <w:szCs w:val="21"/>
              </w:rPr>
              <w:t>批次验收</w:t>
            </w:r>
          </w:p>
        </w:tc>
        <w:tc>
          <w:tcPr>
            <w:tcW w:w="1017" w:type="pct"/>
            <w:vMerge w:val="continue"/>
            <w:noWrap w:val="0"/>
            <w:vAlign w:val="center"/>
          </w:tcPr>
          <w:p>
            <w:pPr>
              <w:keepNext w:val="0"/>
              <w:keepLines w:val="0"/>
              <w:pageBreakBefore w:val="0"/>
              <w:widowControl w:val="0"/>
              <w:kinsoku/>
              <w:wordWrap/>
              <w:topLinePunct w:val="0"/>
              <w:bidi w:val="0"/>
              <w:spacing w:line="560" w:lineRule="exact"/>
              <w:jc w:val="center"/>
              <w:rPr>
                <w:rFonts w:hint="eastAsia" w:ascii="宋体" w:hAnsi="宋体" w:eastAsia="宋体" w:cs="宋体"/>
                <w:szCs w:val="21"/>
              </w:rPr>
            </w:pPr>
          </w:p>
        </w:tc>
      </w:tr>
      <w:tr>
        <w:trPr>
          <w:jc w:val="center"/>
        </w:trPr>
        <w:tc>
          <w:tcPr>
            <w:tcW w:w="1168" w:type="pct"/>
            <w:vMerge w:val="restart"/>
            <w:noWrap w:val="0"/>
            <w:vAlign w:val="center"/>
          </w:tcPr>
          <w:p>
            <w:pPr>
              <w:keepNext w:val="0"/>
              <w:keepLines w:val="0"/>
              <w:pageBreakBefore w:val="0"/>
              <w:widowControl w:val="0"/>
              <w:kinsoku/>
              <w:wordWrap/>
              <w:topLinePunct w:val="0"/>
              <w:bidi w:val="0"/>
              <w:spacing w:line="560" w:lineRule="exact"/>
              <w:jc w:val="center"/>
              <w:rPr>
                <w:rFonts w:hint="eastAsia" w:ascii="宋体" w:hAnsi="宋体" w:eastAsia="宋体" w:cs="宋体"/>
                <w:szCs w:val="21"/>
                <w:lang w:val="en-US" w:eastAsia="zh-CN"/>
              </w:rPr>
            </w:pPr>
            <w:r>
              <w:rPr>
                <w:rFonts w:hint="eastAsia" w:ascii="宋体" w:hAnsi="宋体" w:eastAsia="宋体" w:cs="宋体"/>
                <w:szCs w:val="21"/>
              </w:rPr>
              <w:t>202</w:t>
            </w:r>
            <w:r>
              <w:rPr>
                <w:rFonts w:hint="eastAsia" w:ascii="宋体" w:hAnsi="宋体" w:eastAsia="宋体" w:cs="宋体"/>
                <w:szCs w:val="21"/>
                <w:lang w:val="en-US" w:eastAsia="zh-CN"/>
              </w:rPr>
              <w:t>6</w:t>
            </w:r>
            <w:r>
              <w:rPr>
                <w:rFonts w:hint="eastAsia" w:ascii="宋体" w:hAnsi="宋体" w:eastAsia="宋体" w:cs="宋体"/>
                <w:szCs w:val="21"/>
              </w:rPr>
              <w:t>.</w:t>
            </w:r>
            <w:r>
              <w:rPr>
                <w:rFonts w:hint="eastAsia" w:ascii="宋体" w:hAnsi="宋体" w:eastAsia="宋体" w:cs="宋体"/>
                <w:szCs w:val="21"/>
                <w:lang w:val="en-US" w:eastAsia="zh-CN"/>
              </w:rPr>
              <w:t>09</w:t>
            </w:r>
            <w:r>
              <w:rPr>
                <w:rFonts w:hint="eastAsia" w:ascii="宋体" w:hAnsi="宋体" w:eastAsia="宋体" w:cs="宋体"/>
                <w:szCs w:val="21"/>
              </w:rPr>
              <w:t>.</w:t>
            </w:r>
            <w:r>
              <w:rPr>
                <w:rFonts w:hint="eastAsia" w:ascii="宋体" w:hAnsi="宋体" w:eastAsia="宋体" w:cs="宋体"/>
                <w:szCs w:val="21"/>
                <w:lang w:val="en-US" w:eastAsia="zh-CN"/>
              </w:rPr>
              <w:t>15</w:t>
            </w:r>
          </w:p>
        </w:tc>
        <w:tc>
          <w:tcPr>
            <w:tcW w:w="1481" w:type="pct"/>
            <w:noWrap w:val="0"/>
            <w:vAlign w:val="center"/>
          </w:tcPr>
          <w:p>
            <w:pPr>
              <w:keepNext w:val="0"/>
              <w:keepLines w:val="0"/>
              <w:pageBreakBefore w:val="0"/>
              <w:widowControl w:val="0"/>
              <w:kinsoku/>
              <w:wordWrap/>
              <w:topLinePunct w:val="0"/>
              <w:bidi w:val="0"/>
              <w:spacing w:line="560" w:lineRule="exact"/>
              <w:jc w:val="center"/>
              <w:rPr>
                <w:rFonts w:hint="eastAsia" w:ascii="宋体" w:hAnsi="宋体" w:eastAsia="宋体" w:cs="宋体"/>
                <w:szCs w:val="21"/>
              </w:rPr>
            </w:pPr>
            <w:r>
              <w:rPr>
                <w:rFonts w:hint="eastAsia" w:ascii="宋体" w:hAnsi="宋体" w:cs="宋体"/>
                <w:szCs w:val="21"/>
                <w:lang w:val="en-US" w:eastAsia="zh-CN"/>
              </w:rPr>
              <w:t>40</w:t>
            </w:r>
            <w:r>
              <w:rPr>
                <w:rFonts w:hint="eastAsia" w:ascii="宋体" w:hAnsi="宋体" w:eastAsia="宋体" w:cs="宋体"/>
                <w:szCs w:val="21"/>
              </w:rPr>
              <w:t>00000</w:t>
            </w:r>
          </w:p>
        </w:tc>
        <w:tc>
          <w:tcPr>
            <w:tcW w:w="1332" w:type="pct"/>
            <w:noWrap w:val="0"/>
            <w:vAlign w:val="center"/>
          </w:tcPr>
          <w:p>
            <w:pPr>
              <w:keepNext w:val="0"/>
              <w:keepLines w:val="0"/>
              <w:pageBreakBefore w:val="0"/>
              <w:widowControl w:val="0"/>
              <w:kinsoku/>
              <w:wordWrap/>
              <w:topLinePunct w:val="0"/>
              <w:bidi w:val="0"/>
              <w:spacing w:line="560" w:lineRule="exact"/>
              <w:jc w:val="center"/>
              <w:rPr>
                <w:rFonts w:hint="eastAsia" w:ascii="宋体" w:hAnsi="宋体" w:eastAsia="宋体" w:cs="宋体"/>
                <w:szCs w:val="21"/>
              </w:rPr>
            </w:pPr>
            <w:r>
              <w:rPr>
                <w:rFonts w:hint="eastAsia" w:ascii="宋体" w:hAnsi="宋体" w:cs="宋体"/>
                <w:szCs w:val="21"/>
                <w:lang w:val="en-US" w:eastAsia="zh-CN"/>
              </w:rPr>
              <w:t>55</w:t>
            </w:r>
            <w:r>
              <w:rPr>
                <w:rFonts w:hint="eastAsia" w:ascii="宋体" w:hAnsi="宋体" w:eastAsia="宋体" w:cs="宋体"/>
                <w:szCs w:val="21"/>
              </w:rPr>
              <w:t>00000</w:t>
            </w:r>
          </w:p>
        </w:tc>
        <w:tc>
          <w:tcPr>
            <w:tcW w:w="1017" w:type="pct"/>
            <w:vMerge w:val="restart"/>
            <w:noWrap w:val="0"/>
            <w:vAlign w:val="center"/>
          </w:tcPr>
          <w:p>
            <w:pPr>
              <w:keepNext w:val="0"/>
              <w:keepLines w:val="0"/>
              <w:pageBreakBefore w:val="0"/>
              <w:widowControl w:val="0"/>
              <w:kinsoku/>
              <w:wordWrap/>
              <w:topLinePunct w:val="0"/>
              <w:bidi w:val="0"/>
              <w:spacing w:line="560" w:lineRule="exact"/>
              <w:jc w:val="center"/>
              <w:rPr>
                <w:rFonts w:hint="eastAsia" w:ascii="宋体" w:hAnsi="宋体" w:eastAsia="宋体" w:cs="宋体"/>
                <w:szCs w:val="21"/>
              </w:rPr>
            </w:pPr>
            <w:r>
              <w:rPr>
                <w:rFonts w:hint="eastAsia" w:ascii="宋体" w:hAnsi="宋体" w:cs="宋体"/>
                <w:szCs w:val="21"/>
                <w:lang w:val="en-US" w:eastAsia="zh-CN"/>
              </w:rPr>
              <w:t>50</w:t>
            </w:r>
            <w:r>
              <w:rPr>
                <w:rFonts w:hint="eastAsia" w:ascii="宋体" w:hAnsi="宋体" w:eastAsia="宋体" w:cs="宋体"/>
                <w:szCs w:val="21"/>
              </w:rPr>
              <w:t>%</w:t>
            </w:r>
          </w:p>
        </w:tc>
      </w:tr>
      <w:tr>
        <w:trPr>
          <w:jc w:val="center"/>
        </w:trPr>
        <w:tc>
          <w:tcPr>
            <w:tcW w:w="1168" w:type="pct"/>
            <w:vMerge w:val="continue"/>
            <w:noWrap w:val="0"/>
            <w:vAlign w:val="center"/>
          </w:tcPr>
          <w:p>
            <w:pPr>
              <w:keepNext w:val="0"/>
              <w:keepLines w:val="0"/>
              <w:pageBreakBefore w:val="0"/>
              <w:widowControl w:val="0"/>
              <w:kinsoku/>
              <w:wordWrap/>
              <w:topLinePunct w:val="0"/>
              <w:bidi w:val="0"/>
              <w:spacing w:line="560" w:lineRule="exact"/>
              <w:jc w:val="center"/>
              <w:rPr>
                <w:rFonts w:hint="eastAsia" w:ascii="宋体" w:hAnsi="宋体" w:eastAsia="宋体" w:cs="宋体"/>
                <w:szCs w:val="21"/>
              </w:rPr>
            </w:pPr>
          </w:p>
        </w:tc>
        <w:tc>
          <w:tcPr>
            <w:tcW w:w="2813" w:type="pct"/>
            <w:gridSpan w:val="2"/>
            <w:noWrap w:val="0"/>
            <w:vAlign w:val="center"/>
          </w:tcPr>
          <w:p>
            <w:pPr>
              <w:keepNext w:val="0"/>
              <w:keepLines w:val="0"/>
              <w:pageBreakBefore w:val="0"/>
              <w:widowControl w:val="0"/>
              <w:kinsoku/>
              <w:wordWrap/>
              <w:topLinePunct w:val="0"/>
              <w:bidi w:val="0"/>
              <w:spacing w:line="560" w:lineRule="exact"/>
              <w:jc w:val="center"/>
              <w:rPr>
                <w:rFonts w:hint="eastAsia" w:ascii="宋体" w:hAnsi="宋体" w:eastAsia="宋体" w:cs="宋体"/>
                <w:szCs w:val="21"/>
              </w:rPr>
            </w:pPr>
            <w:r>
              <w:rPr>
                <w:rFonts w:hint="eastAsia" w:ascii="宋体" w:hAnsi="宋体" w:eastAsia="宋体" w:cs="宋体"/>
                <w:szCs w:val="21"/>
              </w:rPr>
              <w:t>第</w:t>
            </w:r>
            <w:r>
              <w:rPr>
                <w:rFonts w:hint="eastAsia" w:ascii="宋体" w:hAnsi="宋体" w:cs="宋体"/>
                <w:szCs w:val="21"/>
                <w:lang w:eastAsia="zh-CN"/>
              </w:rPr>
              <w:t>二</w:t>
            </w:r>
            <w:r>
              <w:rPr>
                <w:rFonts w:hint="eastAsia" w:ascii="宋体" w:hAnsi="宋体" w:eastAsia="宋体" w:cs="宋体"/>
                <w:szCs w:val="21"/>
              </w:rPr>
              <w:t>批次验收，中期验收</w:t>
            </w:r>
          </w:p>
        </w:tc>
        <w:tc>
          <w:tcPr>
            <w:tcW w:w="1017" w:type="pct"/>
            <w:vMerge w:val="continue"/>
            <w:noWrap w:val="0"/>
            <w:vAlign w:val="center"/>
          </w:tcPr>
          <w:p>
            <w:pPr>
              <w:keepNext w:val="0"/>
              <w:keepLines w:val="0"/>
              <w:pageBreakBefore w:val="0"/>
              <w:widowControl w:val="0"/>
              <w:kinsoku/>
              <w:wordWrap/>
              <w:topLinePunct w:val="0"/>
              <w:bidi w:val="0"/>
              <w:spacing w:line="560" w:lineRule="exact"/>
              <w:jc w:val="center"/>
              <w:rPr>
                <w:rFonts w:hint="eastAsia" w:ascii="宋体" w:hAnsi="宋体" w:eastAsia="宋体" w:cs="宋体"/>
                <w:szCs w:val="21"/>
              </w:rPr>
            </w:pPr>
          </w:p>
        </w:tc>
      </w:tr>
      <w:tr>
        <w:trPr>
          <w:jc w:val="center"/>
        </w:trPr>
        <w:tc>
          <w:tcPr>
            <w:tcW w:w="1168" w:type="pct"/>
            <w:vMerge w:val="restart"/>
            <w:noWrap w:val="0"/>
            <w:vAlign w:val="center"/>
          </w:tcPr>
          <w:p>
            <w:pPr>
              <w:keepNext w:val="0"/>
              <w:keepLines w:val="0"/>
              <w:pageBreakBefore w:val="0"/>
              <w:widowControl w:val="0"/>
              <w:kinsoku/>
              <w:wordWrap/>
              <w:topLinePunct w:val="0"/>
              <w:bidi w:val="0"/>
              <w:spacing w:line="560" w:lineRule="exact"/>
              <w:jc w:val="center"/>
              <w:rPr>
                <w:rFonts w:hint="eastAsia" w:ascii="宋体" w:hAnsi="宋体" w:eastAsia="宋体" w:cs="宋体"/>
                <w:szCs w:val="21"/>
                <w:lang w:val="en-US" w:eastAsia="zh-CN"/>
              </w:rPr>
            </w:pPr>
            <w:r>
              <w:rPr>
                <w:rFonts w:hint="eastAsia" w:ascii="宋体" w:hAnsi="宋体" w:eastAsia="宋体" w:cs="宋体"/>
                <w:szCs w:val="21"/>
              </w:rPr>
              <w:t>202</w:t>
            </w:r>
            <w:r>
              <w:rPr>
                <w:rFonts w:hint="eastAsia" w:ascii="宋体" w:hAnsi="宋体" w:eastAsia="宋体" w:cs="宋体"/>
                <w:szCs w:val="21"/>
                <w:lang w:val="en-US" w:eastAsia="zh-CN"/>
              </w:rPr>
              <w:t>6</w:t>
            </w:r>
            <w:r>
              <w:rPr>
                <w:rFonts w:hint="eastAsia" w:ascii="宋体" w:hAnsi="宋体" w:eastAsia="宋体" w:cs="宋体"/>
                <w:szCs w:val="21"/>
              </w:rPr>
              <w:t>.11.</w:t>
            </w:r>
            <w:r>
              <w:rPr>
                <w:rFonts w:hint="eastAsia" w:ascii="宋体" w:hAnsi="宋体" w:eastAsia="宋体" w:cs="宋体"/>
                <w:szCs w:val="21"/>
                <w:lang w:val="en-US" w:eastAsia="zh-CN"/>
              </w:rPr>
              <w:t>30</w:t>
            </w:r>
          </w:p>
        </w:tc>
        <w:tc>
          <w:tcPr>
            <w:tcW w:w="1481" w:type="pct"/>
            <w:noWrap w:val="0"/>
            <w:vAlign w:val="center"/>
          </w:tcPr>
          <w:p>
            <w:pPr>
              <w:keepNext w:val="0"/>
              <w:keepLines w:val="0"/>
              <w:pageBreakBefore w:val="0"/>
              <w:widowControl w:val="0"/>
              <w:kinsoku/>
              <w:wordWrap/>
              <w:topLinePunct w:val="0"/>
              <w:bidi w:val="0"/>
              <w:spacing w:line="560" w:lineRule="exact"/>
              <w:jc w:val="center"/>
              <w:rPr>
                <w:rFonts w:hint="eastAsia" w:ascii="宋体" w:hAnsi="宋体" w:eastAsia="宋体" w:cs="宋体"/>
                <w:szCs w:val="21"/>
              </w:rPr>
            </w:pPr>
            <w:r>
              <w:rPr>
                <w:rFonts w:hint="eastAsia" w:ascii="宋体" w:hAnsi="宋体" w:cs="宋体"/>
                <w:szCs w:val="21"/>
                <w:lang w:val="en-US" w:eastAsia="zh-CN"/>
              </w:rPr>
              <w:t>55</w:t>
            </w:r>
            <w:r>
              <w:rPr>
                <w:rFonts w:hint="eastAsia" w:ascii="宋体" w:hAnsi="宋体" w:eastAsia="宋体" w:cs="宋体"/>
                <w:szCs w:val="21"/>
              </w:rPr>
              <w:t>00000</w:t>
            </w:r>
          </w:p>
        </w:tc>
        <w:tc>
          <w:tcPr>
            <w:tcW w:w="1332" w:type="pct"/>
            <w:noWrap w:val="0"/>
            <w:vAlign w:val="center"/>
          </w:tcPr>
          <w:p>
            <w:pPr>
              <w:keepNext w:val="0"/>
              <w:keepLines w:val="0"/>
              <w:pageBreakBefore w:val="0"/>
              <w:widowControl w:val="0"/>
              <w:kinsoku/>
              <w:wordWrap/>
              <w:topLinePunct w:val="0"/>
              <w:bidi w:val="0"/>
              <w:spacing w:line="560" w:lineRule="exact"/>
              <w:jc w:val="center"/>
              <w:rPr>
                <w:rFonts w:hint="eastAsia" w:ascii="宋体" w:hAnsi="宋体" w:eastAsia="宋体" w:cs="宋体"/>
                <w:szCs w:val="21"/>
              </w:rPr>
            </w:pPr>
            <w:r>
              <w:rPr>
                <w:rFonts w:hint="eastAsia" w:ascii="宋体" w:hAnsi="宋体" w:eastAsia="宋体" w:cs="宋体"/>
                <w:szCs w:val="21"/>
                <w:lang w:val="en-US" w:eastAsia="zh-CN"/>
              </w:rPr>
              <w:t>11</w:t>
            </w:r>
            <w:r>
              <w:rPr>
                <w:rFonts w:hint="eastAsia" w:ascii="宋体" w:hAnsi="宋体" w:eastAsia="宋体" w:cs="宋体"/>
                <w:szCs w:val="21"/>
              </w:rPr>
              <w:t>000000</w:t>
            </w:r>
          </w:p>
        </w:tc>
        <w:tc>
          <w:tcPr>
            <w:tcW w:w="1017" w:type="pct"/>
            <w:vMerge w:val="restart"/>
            <w:noWrap w:val="0"/>
            <w:vAlign w:val="center"/>
          </w:tcPr>
          <w:p>
            <w:pPr>
              <w:keepNext w:val="0"/>
              <w:keepLines w:val="0"/>
              <w:pageBreakBefore w:val="0"/>
              <w:widowControl w:val="0"/>
              <w:kinsoku/>
              <w:wordWrap/>
              <w:topLinePunct w:val="0"/>
              <w:bidi w:val="0"/>
              <w:spacing w:line="560" w:lineRule="exact"/>
              <w:jc w:val="center"/>
              <w:rPr>
                <w:rFonts w:hint="eastAsia" w:ascii="宋体" w:hAnsi="宋体" w:eastAsia="宋体" w:cs="宋体"/>
                <w:szCs w:val="21"/>
              </w:rPr>
            </w:pPr>
            <w:r>
              <w:rPr>
                <w:rFonts w:hint="eastAsia" w:ascii="宋体" w:hAnsi="宋体" w:eastAsia="宋体" w:cs="宋体"/>
                <w:szCs w:val="21"/>
              </w:rPr>
              <w:t>100%</w:t>
            </w:r>
          </w:p>
        </w:tc>
      </w:tr>
      <w:tr>
        <w:trPr>
          <w:jc w:val="center"/>
        </w:trPr>
        <w:tc>
          <w:tcPr>
            <w:tcW w:w="1168" w:type="pct"/>
            <w:vMerge w:val="continue"/>
            <w:noWrap w:val="0"/>
            <w:vAlign w:val="center"/>
          </w:tcPr>
          <w:p>
            <w:pPr>
              <w:keepNext w:val="0"/>
              <w:keepLines w:val="0"/>
              <w:pageBreakBefore w:val="0"/>
              <w:widowControl w:val="0"/>
              <w:kinsoku/>
              <w:wordWrap/>
              <w:topLinePunct w:val="0"/>
              <w:bidi w:val="0"/>
              <w:spacing w:line="560" w:lineRule="exact"/>
              <w:jc w:val="center"/>
              <w:rPr>
                <w:rFonts w:hint="eastAsia" w:ascii="宋体" w:hAnsi="宋体" w:eastAsia="宋体" w:cs="宋体"/>
                <w:szCs w:val="21"/>
              </w:rPr>
            </w:pPr>
          </w:p>
        </w:tc>
        <w:tc>
          <w:tcPr>
            <w:tcW w:w="2813" w:type="pct"/>
            <w:gridSpan w:val="2"/>
            <w:noWrap w:val="0"/>
            <w:vAlign w:val="center"/>
          </w:tcPr>
          <w:p>
            <w:pPr>
              <w:keepNext w:val="0"/>
              <w:keepLines w:val="0"/>
              <w:pageBreakBefore w:val="0"/>
              <w:widowControl w:val="0"/>
              <w:kinsoku/>
              <w:wordWrap/>
              <w:topLinePunct w:val="0"/>
              <w:bidi w:val="0"/>
              <w:spacing w:line="560" w:lineRule="exact"/>
              <w:jc w:val="center"/>
              <w:rPr>
                <w:rFonts w:hint="eastAsia" w:ascii="宋体" w:hAnsi="宋体" w:eastAsia="宋体" w:cs="宋体"/>
                <w:szCs w:val="21"/>
              </w:rPr>
            </w:pPr>
            <w:r>
              <w:rPr>
                <w:rFonts w:hint="eastAsia" w:ascii="宋体" w:hAnsi="宋体" w:eastAsia="宋体" w:cs="宋体"/>
                <w:szCs w:val="21"/>
              </w:rPr>
              <w:t>第</w:t>
            </w:r>
            <w:r>
              <w:rPr>
                <w:rFonts w:hint="eastAsia" w:ascii="宋体" w:hAnsi="宋体" w:cs="宋体"/>
                <w:szCs w:val="21"/>
                <w:lang w:eastAsia="zh-CN"/>
              </w:rPr>
              <w:t>三</w:t>
            </w:r>
            <w:r>
              <w:rPr>
                <w:rFonts w:hint="eastAsia" w:ascii="宋体" w:hAnsi="宋体" w:eastAsia="宋体" w:cs="宋体"/>
                <w:szCs w:val="21"/>
              </w:rPr>
              <w:t xml:space="preserve">批次验收 </w:t>
            </w:r>
          </w:p>
        </w:tc>
        <w:tc>
          <w:tcPr>
            <w:tcW w:w="1017" w:type="pct"/>
            <w:vMerge w:val="continue"/>
            <w:noWrap w:val="0"/>
            <w:vAlign w:val="center"/>
          </w:tcPr>
          <w:p>
            <w:pPr>
              <w:keepNext w:val="0"/>
              <w:keepLines w:val="0"/>
              <w:pageBreakBefore w:val="0"/>
              <w:widowControl w:val="0"/>
              <w:kinsoku/>
              <w:wordWrap/>
              <w:topLinePunct w:val="0"/>
              <w:bidi w:val="0"/>
              <w:spacing w:line="560" w:lineRule="exact"/>
              <w:jc w:val="center"/>
              <w:rPr>
                <w:rFonts w:hint="eastAsia" w:ascii="宋体" w:hAnsi="宋体" w:eastAsia="宋体" w:cs="宋体"/>
                <w:szCs w:val="21"/>
              </w:rPr>
            </w:pPr>
          </w:p>
        </w:tc>
      </w:tr>
      <w:tr>
        <w:trPr>
          <w:trHeight w:val="1100" w:hRule="atLeast"/>
          <w:jc w:val="center"/>
        </w:trPr>
        <w:tc>
          <w:tcPr>
            <w:tcW w:w="1168" w:type="pct"/>
            <w:noWrap w:val="0"/>
            <w:vAlign w:val="center"/>
          </w:tcPr>
          <w:p>
            <w:pPr>
              <w:keepNext w:val="0"/>
              <w:keepLines w:val="0"/>
              <w:pageBreakBefore w:val="0"/>
              <w:widowControl w:val="0"/>
              <w:kinsoku/>
              <w:wordWrap/>
              <w:topLinePunct w:val="0"/>
              <w:bidi w:val="0"/>
              <w:spacing w:line="560" w:lineRule="exact"/>
              <w:jc w:val="center"/>
              <w:rPr>
                <w:rFonts w:hint="eastAsia" w:ascii="宋体" w:hAnsi="宋体" w:eastAsia="宋体" w:cs="宋体"/>
                <w:szCs w:val="21"/>
                <w:lang w:eastAsia="zh-CN"/>
              </w:rPr>
            </w:pPr>
            <w:r>
              <w:rPr>
                <w:rFonts w:hint="eastAsia" w:ascii="宋体" w:hAnsi="宋体" w:eastAsia="宋体" w:cs="宋体"/>
                <w:szCs w:val="21"/>
              </w:rPr>
              <w:t>202</w:t>
            </w:r>
            <w:r>
              <w:rPr>
                <w:rFonts w:hint="eastAsia" w:ascii="宋体" w:hAnsi="宋体" w:eastAsia="宋体" w:cs="宋体"/>
                <w:szCs w:val="21"/>
                <w:lang w:val="en-US" w:eastAsia="zh-CN"/>
              </w:rPr>
              <w:t>6</w:t>
            </w:r>
            <w:r>
              <w:rPr>
                <w:rFonts w:hint="eastAsia" w:ascii="宋体" w:hAnsi="宋体" w:eastAsia="宋体" w:cs="宋体"/>
                <w:szCs w:val="21"/>
              </w:rPr>
              <w:t>.12.1</w:t>
            </w:r>
            <w:r>
              <w:rPr>
                <w:rFonts w:hint="eastAsia" w:ascii="宋体" w:hAnsi="宋体" w:eastAsia="宋体" w:cs="宋体"/>
                <w:szCs w:val="21"/>
                <w:lang w:val="en-US" w:eastAsia="zh-CN"/>
              </w:rPr>
              <w:t>1</w:t>
            </w:r>
          </w:p>
        </w:tc>
        <w:tc>
          <w:tcPr>
            <w:tcW w:w="2813" w:type="pct"/>
            <w:gridSpan w:val="2"/>
            <w:noWrap w:val="0"/>
            <w:vAlign w:val="center"/>
          </w:tcPr>
          <w:p>
            <w:pPr>
              <w:keepNext w:val="0"/>
              <w:keepLines w:val="0"/>
              <w:pageBreakBefore w:val="0"/>
              <w:widowControl w:val="0"/>
              <w:kinsoku/>
              <w:wordWrap/>
              <w:topLinePunct w:val="0"/>
              <w:bidi w:val="0"/>
              <w:spacing w:line="560" w:lineRule="exact"/>
              <w:jc w:val="center"/>
              <w:rPr>
                <w:rFonts w:hint="eastAsia" w:ascii="宋体" w:hAnsi="宋体" w:eastAsia="宋体" w:cs="宋体"/>
                <w:szCs w:val="21"/>
              </w:rPr>
            </w:pPr>
            <w:r>
              <w:rPr>
                <w:rFonts w:hint="eastAsia" w:ascii="宋体" w:hAnsi="宋体" w:eastAsia="宋体" w:cs="宋体"/>
                <w:szCs w:val="21"/>
              </w:rPr>
              <w:t>召开验收会议,终期验收</w:t>
            </w:r>
          </w:p>
        </w:tc>
        <w:tc>
          <w:tcPr>
            <w:tcW w:w="1017" w:type="pct"/>
            <w:noWrap w:val="0"/>
            <w:vAlign w:val="center"/>
          </w:tcPr>
          <w:p>
            <w:pPr>
              <w:keepNext w:val="0"/>
              <w:keepLines w:val="0"/>
              <w:pageBreakBefore w:val="0"/>
              <w:widowControl w:val="0"/>
              <w:kinsoku/>
              <w:wordWrap/>
              <w:topLinePunct w:val="0"/>
              <w:bidi w:val="0"/>
              <w:spacing w:line="560" w:lineRule="exact"/>
              <w:jc w:val="center"/>
              <w:rPr>
                <w:rFonts w:hint="eastAsia" w:ascii="宋体" w:hAnsi="宋体" w:eastAsia="宋体" w:cs="宋体"/>
                <w:szCs w:val="21"/>
              </w:rPr>
            </w:pPr>
          </w:p>
        </w:tc>
      </w:tr>
      <w:tr>
        <w:trPr>
          <w:trHeight w:val="1100" w:hRule="atLeast"/>
          <w:jc w:val="center"/>
        </w:trPr>
        <w:tc>
          <w:tcPr>
            <w:tcW w:w="1168" w:type="pct"/>
            <w:noWrap w:val="0"/>
            <w:vAlign w:val="center"/>
          </w:tcPr>
          <w:p>
            <w:pPr>
              <w:keepNext w:val="0"/>
              <w:keepLines w:val="0"/>
              <w:pageBreakBefore w:val="0"/>
              <w:widowControl w:val="0"/>
              <w:kinsoku/>
              <w:wordWrap/>
              <w:topLinePunct w:val="0"/>
              <w:bidi w:val="0"/>
              <w:spacing w:line="560" w:lineRule="exact"/>
              <w:jc w:val="center"/>
              <w:rPr>
                <w:rFonts w:hint="eastAsia" w:ascii="宋体" w:hAnsi="宋体" w:eastAsia="宋体" w:cs="宋体"/>
                <w:szCs w:val="21"/>
                <w:lang w:eastAsia="zh-CN"/>
              </w:rPr>
            </w:pPr>
            <w:r>
              <w:rPr>
                <w:rFonts w:hint="eastAsia" w:ascii="宋体" w:hAnsi="宋体" w:eastAsia="宋体" w:cs="宋体"/>
                <w:szCs w:val="21"/>
              </w:rPr>
              <w:t>202</w:t>
            </w:r>
            <w:r>
              <w:rPr>
                <w:rFonts w:hint="eastAsia" w:ascii="宋体" w:hAnsi="宋体" w:eastAsia="宋体" w:cs="宋体"/>
                <w:szCs w:val="21"/>
                <w:lang w:val="en-US" w:eastAsia="zh-CN"/>
              </w:rPr>
              <w:t>6</w:t>
            </w:r>
            <w:r>
              <w:rPr>
                <w:rFonts w:hint="eastAsia" w:ascii="宋体" w:hAnsi="宋体" w:eastAsia="宋体" w:cs="宋体"/>
                <w:szCs w:val="21"/>
              </w:rPr>
              <w:t>.12.3</w:t>
            </w:r>
            <w:r>
              <w:rPr>
                <w:rFonts w:hint="eastAsia" w:ascii="宋体" w:hAnsi="宋体" w:eastAsia="宋体" w:cs="宋体"/>
                <w:szCs w:val="21"/>
                <w:lang w:val="en-US" w:eastAsia="zh-CN"/>
              </w:rPr>
              <w:t>1</w:t>
            </w:r>
          </w:p>
        </w:tc>
        <w:tc>
          <w:tcPr>
            <w:tcW w:w="2813" w:type="pct"/>
            <w:gridSpan w:val="2"/>
            <w:noWrap w:val="0"/>
            <w:vAlign w:val="center"/>
          </w:tcPr>
          <w:p>
            <w:pPr>
              <w:keepNext w:val="0"/>
              <w:keepLines w:val="0"/>
              <w:pageBreakBefore w:val="0"/>
              <w:widowControl w:val="0"/>
              <w:kinsoku/>
              <w:wordWrap/>
              <w:topLinePunct w:val="0"/>
              <w:bidi w:val="0"/>
              <w:spacing w:line="560" w:lineRule="exact"/>
              <w:jc w:val="center"/>
              <w:rPr>
                <w:rFonts w:hint="eastAsia" w:ascii="宋体" w:hAnsi="宋体" w:eastAsia="宋体" w:cs="宋体"/>
                <w:szCs w:val="21"/>
              </w:rPr>
            </w:pPr>
            <w:r>
              <w:rPr>
                <w:rFonts w:hint="eastAsia" w:ascii="宋体" w:hAnsi="宋体" w:eastAsia="宋体" w:cs="宋体"/>
                <w:szCs w:val="21"/>
              </w:rPr>
              <w:t>项目收尾</w:t>
            </w:r>
          </w:p>
        </w:tc>
        <w:tc>
          <w:tcPr>
            <w:tcW w:w="1017" w:type="pct"/>
            <w:noWrap w:val="0"/>
            <w:vAlign w:val="center"/>
          </w:tcPr>
          <w:p>
            <w:pPr>
              <w:keepNext w:val="0"/>
              <w:keepLines w:val="0"/>
              <w:pageBreakBefore w:val="0"/>
              <w:widowControl w:val="0"/>
              <w:kinsoku/>
              <w:wordWrap/>
              <w:topLinePunct w:val="0"/>
              <w:bidi w:val="0"/>
              <w:spacing w:line="560" w:lineRule="exact"/>
              <w:jc w:val="center"/>
              <w:rPr>
                <w:rFonts w:hint="eastAsia" w:ascii="宋体" w:hAnsi="宋体" w:eastAsia="宋体" w:cs="宋体"/>
                <w:szCs w:val="21"/>
              </w:rPr>
            </w:pPr>
            <w:r>
              <w:rPr>
                <w:rFonts w:hint="eastAsia" w:ascii="宋体" w:hAnsi="宋体" w:eastAsia="宋体" w:cs="宋体"/>
                <w:szCs w:val="21"/>
              </w:rPr>
              <w:t>项目结束</w:t>
            </w:r>
          </w:p>
        </w:tc>
      </w:tr>
    </w:tbl>
    <w:p>
      <w:pPr>
        <w:keepNext w:val="0"/>
        <w:keepLines w:val="0"/>
        <w:pageBreakBefore w:val="0"/>
        <w:widowControl w:val="0"/>
        <w:kinsoku/>
        <w:wordWrap/>
        <w:topLinePunct w:val="0"/>
        <w:bidi w:val="0"/>
        <w:rPr>
          <w:rFonts w:hint="eastAsia" w:ascii="宋体" w:hAnsi="宋体" w:eastAsia="宋体" w:cs="宋体"/>
        </w:rPr>
      </w:pPr>
    </w:p>
    <w:p>
      <w:pPr>
        <w:keepNext w:val="0"/>
        <w:keepLines w:val="0"/>
        <w:pageBreakBefore w:val="0"/>
        <w:widowControl w:val="0"/>
        <w:kinsoku/>
        <w:wordWrap/>
        <w:topLinePunct w:val="0"/>
        <w:bidi w:val="0"/>
        <w:spacing w:line="360" w:lineRule="auto"/>
        <w:outlineLvl w:val="2"/>
        <w:rPr>
          <w:rFonts w:hint="eastAsia" w:ascii="宋体" w:hAnsi="宋体" w:eastAsia="宋体" w:cs="宋体"/>
          <w:b/>
          <w:bCs/>
          <w:szCs w:val="21"/>
        </w:rPr>
      </w:pPr>
      <w:r>
        <w:rPr>
          <w:rFonts w:hint="eastAsia" w:ascii="宋体" w:hAnsi="宋体" w:eastAsia="宋体" w:cs="宋体"/>
          <w:b/>
          <w:bCs/>
          <w:szCs w:val="21"/>
        </w:rPr>
        <w:t>五、合同价款及支付方式</w:t>
      </w:r>
      <w:bookmarkEnd w:id="26"/>
      <w:bookmarkEnd w:id="27"/>
      <w:bookmarkEnd w:id="28"/>
    </w:p>
    <w:p>
      <w:pPr>
        <w:keepNext w:val="0"/>
        <w:keepLines w:val="0"/>
        <w:pageBreakBefore w:val="0"/>
        <w:widowControl w:val="0"/>
        <w:kinsoku/>
        <w:wordWrap/>
        <w:topLinePunct w:val="0"/>
        <w:bidi w:val="0"/>
        <w:spacing w:line="360" w:lineRule="auto"/>
        <w:ind w:firstLine="420" w:firstLineChars="200"/>
        <w:rPr>
          <w:rFonts w:hint="eastAsia" w:ascii="宋体" w:hAnsi="宋体" w:eastAsia="宋体" w:cs="宋体"/>
          <w:szCs w:val="21"/>
        </w:rPr>
      </w:pPr>
      <w:bookmarkStart w:id="29" w:name="_Toc5627"/>
      <w:r>
        <w:rPr>
          <w:rFonts w:hint="eastAsia" w:ascii="宋体" w:hAnsi="宋体" w:eastAsia="宋体" w:cs="宋体"/>
          <w:szCs w:val="21"/>
        </w:rPr>
        <w:t>1．合同价款</w:t>
      </w:r>
      <w:bookmarkEnd w:id="29"/>
    </w:p>
    <w:p>
      <w:pPr>
        <w:keepNext w:val="0"/>
        <w:keepLines w:val="0"/>
        <w:pageBreakBefore w:val="0"/>
        <w:widowControl w:val="0"/>
        <w:kinsoku/>
        <w:wordWrap/>
        <w:topLinePunct w:val="0"/>
        <w:bidi w:val="0"/>
        <w:spacing w:line="360" w:lineRule="auto"/>
        <w:ind w:firstLine="420" w:firstLineChars="200"/>
        <w:rPr>
          <w:rFonts w:hint="eastAsia" w:ascii="宋体" w:hAnsi="宋体" w:eastAsia="宋体" w:cs="宋体"/>
          <w:color w:val="000000"/>
          <w:szCs w:val="21"/>
        </w:rPr>
      </w:pPr>
      <w:r>
        <w:rPr>
          <w:rFonts w:hint="eastAsia" w:ascii="宋体" w:hAnsi="宋体" w:eastAsia="宋体" w:cs="宋体"/>
          <w:szCs w:val="21"/>
        </w:rPr>
        <w:t>本合同采用分期付款的方式，</w:t>
      </w:r>
      <w:bookmarkStart w:id="30" w:name="_Toc2009"/>
      <w:r>
        <w:rPr>
          <w:rFonts w:hint="eastAsia" w:ascii="宋体" w:hAnsi="宋体" w:eastAsia="宋体" w:cs="宋体"/>
          <w:color w:val="000000"/>
          <w:szCs w:val="21"/>
        </w:rPr>
        <w:t>总价款人民币小写</w:t>
      </w:r>
      <w:r>
        <w:rPr>
          <w:rFonts w:hint="eastAsia" w:ascii="宋体" w:hAnsi="宋体" w:eastAsia="宋体" w:cs="宋体"/>
          <w:color w:val="000000"/>
          <w:szCs w:val="21"/>
          <w:u w:val="single"/>
          <w:lang w:val="en-US" w:eastAsia="zh-CN"/>
        </w:rPr>
        <w:t xml:space="preserve"> </w:t>
      </w:r>
      <w:r>
        <w:rPr>
          <w:rFonts w:ascii="Segoe UI" w:hAnsi="Segoe UI" w:eastAsia="Segoe UI" w:cs="Segoe UI"/>
          <w:i w:val="0"/>
          <w:iCs w:val="0"/>
          <w:caps w:val="0"/>
          <w:spacing w:val="0"/>
          <w:sz w:val="21"/>
          <w:szCs w:val="21"/>
          <w:u w:val="single"/>
          <w:shd w:val="clear" w:color="auto" w:fill="FFFFFF"/>
        </w:rPr>
        <w:t>7975</w:t>
      </w:r>
      <w:r>
        <w:rPr>
          <w:rFonts w:hint="eastAsia" w:ascii="Segoe UI" w:hAnsi="Segoe UI" w:eastAsia="宋体" w:cs="Segoe UI"/>
          <w:i w:val="0"/>
          <w:iCs w:val="0"/>
          <w:caps w:val="0"/>
          <w:spacing w:val="0"/>
          <w:sz w:val="21"/>
          <w:szCs w:val="21"/>
          <w:u w:val="single"/>
          <w:shd w:val="clear" w:color="auto" w:fill="FFFFFF"/>
          <w:lang w:val="en-US" w:eastAsia="zh-CN"/>
        </w:rPr>
        <w:t>00</w:t>
      </w:r>
      <w:r>
        <w:rPr>
          <w:rFonts w:hint="eastAsia" w:ascii="宋体" w:hAnsi="宋体" w:eastAsia="宋体" w:cs="宋体"/>
          <w:color w:val="000000"/>
          <w:szCs w:val="21"/>
          <w:u w:val="single"/>
          <w:lang w:val="en-US" w:eastAsia="zh-CN"/>
        </w:rPr>
        <w:t xml:space="preserve"> </w:t>
      </w:r>
      <w:r>
        <w:rPr>
          <w:rFonts w:hint="eastAsia" w:ascii="宋体" w:hAnsi="宋体" w:eastAsia="宋体" w:cs="宋体"/>
          <w:color w:val="000000"/>
          <w:szCs w:val="21"/>
        </w:rPr>
        <w:t>元，人民币大写</w:t>
      </w:r>
      <w:r>
        <w:rPr>
          <w:rFonts w:hint="eastAsia" w:ascii="宋体" w:hAnsi="宋体" w:eastAsia="宋体" w:cs="宋体"/>
          <w:color w:val="000000"/>
          <w:szCs w:val="21"/>
          <w:u w:val="single"/>
          <w:lang w:val="en-US" w:eastAsia="zh-CN"/>
        </w:rPr>
        <w:t xml:space="preserve"> 柒拾玖万柒仟伍佰 </w:t>
      </w:r>
      <w:r>
        <w:rPr>
          <w:rFonts w:hint="eastAsia" w:ascii="宋体" w:hAnsi="宋体" w:eastAsia="宋体" w:cs="宋体"/>
          <w:sz w:val="21"/>
          <w:szCs w:val="21"/>
        </w:rPr>
        <w:t>元整</w:t>
      </w:r>
      <w:r>
        <w:rPr>
          <w:rFonts w:hint="eastAsia" w:ascii="宋体" w:hAnsi="宋体" w:eastAsia="宋体" w:cs="宋体"/>
          <w:color w:val="000000"/>
          <w:szCs w:val="21"/>
        </w:rPr>
        <w:t>。以上费用是乙方履行本协议的所有费用（含税），除双方另有约定外，乙方不得要求甲方支付任何其他费用。</w:t>
      </w:r>
    </w:p>
    <w:p>
      <w:pPr>
        <w:keepNext w:val="0"/>
        <w:keepLines w:val="0"/>
        <w:pageBreakBefore w:val="0"/>
        <w:widowControl w:val="0"/>
        <w:kinsoku/>
        <w:wordWrap/>
        <w:topLinePunct w:val="0"/>
        <w:bidi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2．支付方式</w:t>
      </w:r>
      <w:bookmarkEnd w:id="30"/>
    </w:p>
    <w:tbl>
      <w:tblPr>
        <w:tblStyle w:val="27"/>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40"/>
        <w:gridCol w:w="3442"/>
        <w:gridCol w:w="1987"/>
        <w:gridCol w:w="1750"/>
      </w:tblGrid>
      <w:tr>
        <w:trPr>
          <w:cantSplit/>
          <w:trHeight w:val="542" w:hRule="atLeast"/>
          <w:tblHeader/>
        </w:trPr>
        <w:tc>
          <w:tcPr>
            <w:tcW w:w="786" w:type="pct"/>
            <w:noWrap w:val="0"/>
            <w:vAlign w:val="center"/>
          </w:tcPr>
          <w:p>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top"/>
              <w:rPr>
                <w:rFonts w:hint="eastAsia" w:ascii="宋体" w:hAnsi="宋体" w:eastAsia="宋体" w:cs="宋体"/>
                <w:b/>
                <w:bCs/>
                <w:color w:val="000000"/>
                <w:szCs w:val="21"/>
              </w:rPr>
            </w:pPr>
            <w:r>
              <w:rPr>
                <w:rFonts w:hint="eastAsia" w:ascii="宋体" w:hAnsi="宋体" w:eastAsia="宋体" w:cs="宋体"/>
                <w:b/>
                <w:bCs/>
                <w:color w:val="000000"/>
                <w:kern w:val="0"/>
                <w:szCs w:val="21"/>
                <w:lang w:bidi="ar"/>
              </w:rPr>
              <w:t>阶段</w:t>
            </w:r>
          </w:p>
        </w:tc>
        <w:tc>
          <w:tcPr>
            <w:tcW w:w="2020" w:type="pct"/>
            <w:noWrap w:val="0"/>
            <w:vAlign w:val="center"/>
          </w:tcPr>
          <w:p>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top"/>
              <w:rPr>
                <w:rFonts w:hint="eastAsia" w:ascii="宋体" w:hAnsi="宋体" w:eastAsia="宋体" w:cs="宋体"/>
                <w:b/>
                <w:bCs/>
                <w:color w:val="000000"/>
                <w:szCs w:val="21"/>
              </w:rPr>
            </w:pPr>
            <w:r>
              <w:rPr>
                <w:rFonts w:hint="eastAsia" w:ascii="宋体" w:hAnsi="宋体" w:eastAsia="宋体" w:cs="宋体"/>
                <w:b/>
                <w:bCs/>
                <w:color w:val="000000"/>
                <w:kern w:val="0"/>
                <w:szCs w:val="21"/>
                <w:lang w:bidi="ar"/>
              </w:rPr>
              <w:t>说明</w:t>
            </w:r>
          </w:p>
        </w:tc>
        <w:tc>
          <w:tcPr>
            <w:tcW w:w="1166" w:type="pct"/>
            <w:noWrap w:val="0"/>
            <w:vAlign w:val="center"/>
          </w:tcPr>
          <w:p>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top"/>
              <w:rPr>
                <w:rFonts w:hint="eastAsia" w:ascii="宋体" w:hAnsi="宋体" w:eastAsia="宋体" w:cs="宋体"/>
                <w:b/>
                <w:bCs/>
                <w:color w:val="000000"/>
                <w:szCs w:val="21"/>
              </w:rPr>
            </w:pPr>
            <w:r>
              <w:rPr>
                <w:rFonts w:hint="eastAsia" w:ascii="宋体" w:hAnsi="宋体" w:eastAsia="宋体" w:cs="宋体"/>
                <w:b/>
                <w:bCs/>
                <w:color w:val="000000"/>
                <w:kern w:val="0"/>
                <w:szCs w:val="21"/>
                <w:lang w:bidi="ar"/>
              </w:rPr>
              <w:t>付款金额(元)</w:t>
            </w:r>
          </w:p>
        </w:tc>
        <w:tc>
          <w:tcPr>
            <w:tcW w:w="1027" w:type="pct"/>
            <w:noWrap w:val="0"/>
            <w:vAlign w:val="center"/>
          </w:tcPr>
          <w:p>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top"/>
              <w:rPr>
                <w:rFonts w:hint="eastAsia" w:ascii="宋体" w:hAnsi="宋体" w:eastAsia="宋体" w:cs="宋体"/>
                <w:b/>
                <w:bCs/>
                <w:color w:val="000000"/>
                <w:szCs w:val="21"/>
              </w:rPr>
            </w:pPr>
            <w:r>
              <w:rPr>
                <w:rFonts w:hint="eastAsia" w:ascii="宋体" w:hAnsi="宋体" w:eastAsia="宋体" w:cs="宋体"/>
                <w:b/>
                <w:bCs/>
                <w:color w:val="000000"/>
                <w:kern w:val="0"/>
                <w:szCs w:val="21"/>
                <w:lang w:bidi="ar"/>
              </w:rPr>
              <w:t>（人民币大写）</w:t>
            </w:r>
          </w:p>
        </w:tc>
      </w:tr>
      <w:tr>
        <w:trPr>
          <w:cantSplit/>
          <w:trHeight w:val="342" w:hRule="atLeast"/>
        </w:trPr>
        <w:tc>
          <w:tcPr>
            <w:tcW w:w="786" w:type="pct"/>
            <w:vMerge w:val="restart"/>
            <w:noWrap w:val="0"/>
            <w:vAlign w:val="center"/>
          </w:tcPr>
          <w:p>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首付款70%</w:t>
            </w:r>
          </w:p>
        </w:tc>
        <w:tc>
          <w:tcPr>
            <w:tcW w:w="2020" w:type="pct"/>
            <w:vMerge w:val="restart"/>
            <w:noWrap w:val="0"/>
            <w:vAlign w:val="center"/>
          </w:tcPr>
          <w:p>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rPr>
                <w:rFonts w:hint="eastAsia" w:ascii="宋体" w:hAnsi="宋体" w:eastAsia="宋体" w:cs="宋体"/>
                <w:color w:val="000000"/>
                <w:szCs w:val="21"/>
              </w:rPr>
            </w:pPr>
            <w:r>
              <w:rPr>
                <w:rFonts w:hint="eastAsia" w:ascii="宋体" w:hAnsi="宋体" w:eastAsia="宋体" w:cs="宋体"/>
                <w:color w:val="000000"/>
                <w:szCs w:val="21"/>
              </w:rPr>
              <w:t>合同签订且财政经费拨付到位后10个工作日</w:t>
            </w:r>
          </w:p>
        </w:tc>
        <w:tc>
          <w:tcPr>
            <w:tcW w:w="1166" w:type="pct"/>
            <w:vMerge w:val="restart"/>
            <w:noWrap w:val="0"/>
            <w:vAlign w:val="center"/>
          </w:tcPr>
          <w:p>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center"/>
              <w:rPr>
                <w:rFonts w:hint="default"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558250</w:t>
            </w:r>
          </w:p>
        </w:tc>
        <w:tc>
          <w:tcPr>
            <w:tcW w:w="1027" w:type="pct"/>
            <w:vMerge w:val="restart"/>
            <w:noWrap w:val="0"/>
            <w:vAlign w:val="center"/>
          </w:tcPr>
          <w:p>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center"/>
              <w:rPr>
                <w:rFonts w:hint="eastAsia" w:ascii="宋体" w:hAnsi="宋体" w:eastAsia="宋体" w:cs="宋体"/>
                <w:color w:val="000000"/>
                <w:szCs w:val="21"/>
                <w:highlight w:val="none"/>
                <w:lang w:eastAsia="zh-CN"/>
              </w:rPr>
            </w:pPr>
            <w:r>
              <w:rPr>
                <w:rFonts w:hint="eastAsia" w:ascii="宋体" w:hAnsi="宋体" w:eastAsia="宋体" w:cs="宋体"/>
                <w:color w:val="000000"/>
                <w:szCs w:val="21"/>
                <w:highlight w:val="none"/>
                <w:lang w:eastAsia="zh-CN"/>
              </w:rPr>
              <w:t>伍拾伍万捌仟贰佰伍拾元整</w:t>
            </w:r>
          </w:p>
        </w:tc>
      </w:tr>
      <w:tr>
        <w:trPr>
          <w:cantSplit/>
          <w:trHeight w:val="312" w:hRule="atLeast"/>
        </w:trPr>
        <w:tc>
          <w:tcPr>
            <w:tcW w:w="786" w:type="pct"/>
            <w:vMerge w:val="continue"/>
            <w:noWrap w:val="0"/>
            <w:vAlign w:val="center"/>
          </w:tcPr>
          <w:p>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rPr>
                <w:rFonts w:hint="eastAsia" w:ascii="宋体" w:hAnsi="宋体" w:eastAsia="宋体" w:cs="宋体"/>
                <w:color w:val="000000"/>
                <w:szCs w:val="21"/>
              </w:rPr>
            </w:pPr>
          </w:p>
        </w:tc>
        <w:tc>
          <w:tcPr>
            <w:tcW w:w="2020" w:type="pct"/>
            <w:vMerge w:val="continue"/>
            <w:noWrap w:val="0"/>
            <w:vAlign w:val="center"/>
          </w:tcPr>
          <w:p>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rPr>
                <w:rFonts w:hint="eastAsia" w:ascii="宋体" w:hAnsi="宋体" w:eastAsia="宋体" w:cs="宋体"/>
                <w:color w:val="000000"/>
                <w:szCs w:val="21"/>
              </w:rPr>
            </w:pPr>
          </w:p>
        </w:tc>
        <w:tc>
          <w:tcPr>
            <w:tcW w:w="1166" w:type="pct"/>
            <w:vMerge w:val="continue"/>
            <w:noWrap w:val="0"/>
            <w:vAlign w:val="center"/>
          </w:tcPr>
          <w:p>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left"/>
              <w:rPr>
                <w:rFonts w:hint="eastAsia" w:ascii="宋体" w:hAnsi="宋体" w:eastAsia="宋体" w:cs="宋体"/>
                <w:color w:val="000000"/>
                <w:szCs w:val="21"/>
                <w:highlight w:val="none"/>
              </w:rPr>
            </w:pPr>
          </w:p>
        </w:tc>
        <w:tc>
          <w:tcPr>
            <w:tcW w:w="1027" w:type="pct"/>
            <w:vMerge w:val="continue"/>
            <w:noWrap w:val="0"/>
            <w:vAlign w:val="center"/>
          </w:tcPr>
          <w:p>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rPr>
                <w:rFonts w:hint="eastAsia" w:ascii="宋体" w:hAnsi="宋体" w:eastAsia="宋体" w:cs="宋体"/>
                <w:color w:val="000000"/>
                <w:szCs w:val="21"/>
                <w:highlight w:val="none"/>
              </w:rPr>
            </w:pPr>
          </w:p>
        </w:tc>
      </w:tr>
      <w:tr>
        <w:trPr>
          <w:cantSplit/>
          <w:trHeight w:val="342" w:hRule="atLeast"/>
        </w:trPr>
        <w:tc>
          <w:tcPr>
            <w:tcW w:w="786" w:type="pct"/>
            <w:vMerge w:val="restart"/>
            <w:noWrap w:val="0"/>
            <w:vAlign w:val="center"/>
          </w:tcPr>
          <w:p>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运维中期25%</w:t>
            </w:r>
          </w:p>
        </w:tc>
        <w:tc>
          <w:tcPr>
            <w:tcW w:w="2020" w:type="pct"/>
            <w:vMerge w:val="restart"/>
            <w:noWrap w:val="0"/>
            <w:vAlign w:val="center"/>
          </w:tcPr>
          <w:p>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202</w:t>
            </w:r>
            <w:r>
              <w:rPr>
                <w:rFonts w:hint="eastAsia" w:ascii="宋体" w:hAnsi="宋体" w:cs="宋体"/>
                <w:color w:val="000000"/>
                <w:szCs w:val="21"/>
                <w:highlight w:val="none"/>
                <w:lang w:val="en-US" w:eastAsia="zh-CN"/>
              </w:rPr>
              <w:t>6</w:t>
            </w:r>
            <w:r>
              <w:rPr>
                <w:rFonts w:hint="eastAsia" w:ascii="宋体" w:hAnsi="宋体" w:eastAsia="宋体" w:cs="宋体"/>
                <w:color w:val="000000"/>
                <w:szCs w:val="21"/>
                <w:highlight w:val="none"/>
              </w:rPr>
              <w:t>年9月，乙方做项目中期汇报后10个工作日</w:t>
            </w:r>
          </w:p>
        </w:tc>
        <w:tc>
          <w:tcPr>
            <w:tcW w:w="1166" w:type="pct"/>
            <w:vMerge w:val="restart"/>
            <w:noWrap w:val="0"/>
            <w:vAlign w:val="center"/>
          </w:tcPr>
          <w:p>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center"/>
              <w:rPr>
                <w:rFonts w:hint="default" w:ascii="宋体" w:hAnsi="宋体" w:eastAsia="宋体" w:cs="宋体"/>
                <w:highlight w:val="none"/>
                <w:lang w:val="en-US" w:eastAsia="zh-CN"/>
              </w:rPr>
            </w:pPr>
            <w:r>
              <w:rPr>
                <w:rFonts w:hint="eastAsia" w:ascii="宋体" w:hAnsi="宋体" w:eastAsia="宋体" w:cs="宋体"/>
                <w:highlight w:val="none"/>
                <w:lang w:val="en-US" w:eastAsia="zh-CN"/>
              </w:rPr>
              <w:t>199375</w:t>
            </w:r>
          </w:p>
        </w:tc>
        <w:tc>
          <w:tcPr>
            <w:tcW w:w="1027" w:type="pct"/>
            <w:vMerge w:val="restart"/>
            <w:noWrap w:val="0"/>
            <w:vAlign w:val="center"/>
          </w:tcPr>
          <w:p>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center"/>
              <w:rPr>
                <w:rFonts w:hint="eastAsia" w:ascii="宋体" w:hAnsi="宋体" w:eastAsia="宋体" w:cs="宋体"/>
                <w:color w:val="000000"/>
                <w:szCs w:val="21"/>
                <w:highlight w:val="none"/>
                <w:lang w:eastAsia="zh-CN"/>
              </w:rPr>
            </w:pPr>
            <w:r>
              <w:rPr>
                <w:rFonts w:hint="eastAsia" w:ascii="宋体" w:hAnsi="宋体" w:eastAsia="宋体" w:cs="宋体"/>
                <w:color w:val="000000"/>
                <w:szCs w:val="21"/>
                <w:highlight w:val="none"/>
                <w:lang w:eastAsia="zh-CN"/>
              </w:rPr>
              <w:t>壹拾玖万玖仟叁佰柒拾伍元整</w:t>
            </w:r>
          </w:p>
        </w:tc>
      </w:tr>
      <w:tr>
        <w:trPr>
          <w:cantSplit/>
          <w:trHeight w:val="312" w:hRule="atLeast"/>
        </w:trPr>
        <w:tc>
          <w:tcPr>
            <w:tcW w:w="786" w:type="pct"/>
            <w:vMerge w:val="continue"/>
            <w:noWrap w:val="0"/>
            <w:vAlign w:val="center"/>
          </w:tcPr>
          <w:p>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rPr>
                <w:rFonts w:hint="eastAsia" w:ascii="宋体" w:hAnsi="宋体" w:eastAsia="宋体" w:cs="宋体"/>
                <w:color w:val="000000"/>
                <w:szCs w:val="21"/>
              </w:rPr>
            </w:pPr>
          </w:p>
        </w:tc>
        <w:tc>
          <w:tcPr>
            <w:tcW w:w="2020" w:type="pct"/>
            <w:vMerge w:val="continue"/>
            <w:noWrap w:val="0"/>
            <w:vAlign w:val="center"/>
          </w:tcPr>
          <w:p>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rPr>
                <w:rFonts w:hint="eastAsia" w:ascii="宋体" w:hAnsi="宋体" w:eastAsia="宋体" w:cs="宋体"/>
                <w:color w:val="000000"/>
                <w:szCs w:val="21"/>
              </w:rPr>
            </w:pPr>
          </w:p>
        </w:tc>
        <w:tc>
          <w:tcPr>
            <w:tcW w:w="1166" w:type="pct"/>
            <w:vMerge w:val="continue"/>
            <w:noWrap w:val="0"/>
            <w:vAlign w:val="center"/>
          </w:tcPr>
          <w:p>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left"/>
              <w:rPr>
                <w:rFonts w:hint="eastAsia" w:ascii="宋体" w:hAnsi="宋体" w:eastAsia="宋体" w:cs="宋体"/>
                <w:color w:val="000000"/>
                <w:szCs w:val="21"/>
                <w:highlight w:val="none"/>
              </w:rPr>
            </w:pPr>
          </w:p>
        </w:tc>
        <w:tc>
          <w:tcPr>
            <w:tcW w:w="1027" w:type="pct"/>
            <w:vMerge w:val="continue"/>
            <w:noWrap w:val="0"/>
            <w:vAlign w:val="center"/>
          </w:tcPr>
          <w:p>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rPr>
                <w:rFonts w:hint="eastAsia" w:ascii="宋体" w:hAnsi="宋体" w:eastAsia="宋体" w:cs="宋体"/>
                <w:color w:val="000000"/>
                <w:szCs w:val="21"/>
                <w:highlight w:val="none"/>
              </w:rPr>
            </w:pPr>
          </w:p>
        </w:tc>
      </w:tr>
      <w:tr>
        <w:trPr>
          <w:cantSplit/>
          <w:trHeight w:val="342" w:hRule="atLeast"/>
        </w:trPr>
        <w:tc>
          <w:tcPr>
            <w:tcW w:w="786" w:type="pct"/>
            <w:vMerge w:val="restart"/>
            <w:noWrap w:val="0"/>
            <w:vAlign w:val="center"/>
          </w:tcPr>
          <w:p>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终验后5%</w:t>
            </w:r>
          </w:p>
        </w:tc>
        <w:tc>
          <w:tcPr>
            <w:tcW w:w="2020" w:type="pct"/>
            <w:vMerge w:val="restart"/>
            <w:noWrap w:val="0"/>
            <w:vAlign w:val="center"/>
          </w:tcPr>
          <w:p>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rPr>
                <w:rFonts w:hint="eastAsia" w:ascii="宋体" w:hAnsi="宋体" w:eastAsia="宋体" w:cs="宋体"/>
                <w:color w:val="000000"/>
                <w:szCs w:val="21"/>
              </w:rPr>
            </w:pPr>
            <w:r>
              <w:rPr>
                <w:rFonts w:hint="eastAsia" w:ascii="宋体" w:hAnsi="宋体" w:eastAsia="宋体" w:cs="宋体"/>
                <w:szCs w:val="21"/>
              </w:rPr>
              <w:t>甲方完成终验且出具验收单之日起的 10个工作日</w:t>
            </w:r>
          </w:p>
        </w:tc>
        <w:tc>
          <w:tcPr>
            <w:tcW w:w="1166" w:type="pct"/>
            <w:vMerge w:val="restart"/>
            <w:noWrap w:val="0"/>
            <w:vAlign w:val="center"/>
          </w:tcPr>
          <w:p>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center"/>
              <w:rPr>
                <w:rFonts w:hint="default"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39875</w:t>
            </w:r>
          </w:p>
        </w:tc>
        <w:tc>
          <w:tcPr>
            <w:tcW w:w="1027" w:type="pct"/>
            <w:vMerge w:val="restart"/>
            <w:noWrap w:val="0"/>
            <w:vAlign w:val="center"/>
          </w:tcPr>
          <w:p>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center"/>
              <w:rPr>
                <w:rFonts w:hint="eastAsia" w:ascii="宋体" w:hAnsi="宋体" w:eastAsia="宋体" w:cs="宋体"/>
                <w:color w:val="000000"/>
                <w:szCs w:val="21"/>
                <w:highlight w:val="none"/>
                <w:lang w:eastAsia="zh-CN"/>
              </w:rPr>
            </w:pPr>
            <w:r>
              <w:rPr>
                <w:rFonts w:hint="eastAsia" w:ascii="宋体" w:hAnsi="宋体" w:eastAsia="宋体" w:cs="宋体"/>
                <w:color w:val="000000"/>
                <w:szCs w:val="21"/>
                <w:highlight w:val="none"/>
                <w:lang w:eastAsia="zh-CN"/>
              </w:rPr>
              <w:t>叁万玖仟捌佰柒拾伍元整</w:t>
            </w:r>
          </w:p>
        </w:tc>
      </w:tr>
      <w:tr>
        <w:trPr>
          <w:cantSplit/>
          <w:trHeight w:val="312" w:hRule="atLeast"/>
        </w:trPr>
        <w:tc>
          <w:tcPr>
            <w:tcW w:w="786" w:type="pct"/>
            <w:vMerge w:val="continue"/>
            <w:noWrap w:val="0"/>
            <w:vAlign w:val="center"/>
          </w:tcPr>
          <w:p>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rPr>
                <w:rFonts w:hint="eastAsia" w:ascii="宋体" w:hAnsi="宋体" w:eastAsia="宋体" w:cs="宋体"/>
                <w:color w:val="000000"/>
                <w:szCs w:val="21"/>
              </w:rPr>
            </w:pPr>
          </w:p>
        </w:tc>
        <w:tc>
          <w:tcPr>
            <w:tcW w:w="2020" w:type="pct"/>
            <w:vMerge w:val="continue"/>
            <w:noWrap w:val="0"/>
            <w:vAlign w:val="center"/>
          </w:tcPr>
          <w:p>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rPr>
                <w:rFonts w:hint="eastAsia" w:ascii="宋体" w:hAnsi="宋体" w:eastAsia="宋体" w:cs="宋体"/>
                <w:color w:val="000000"/>
                <w:szCs w:val="21"/>
              </w:rPr>
            </w:pPr>
          </w:p>
        </w:tc>
        <w:tc>
          <w:tcPr>
            <w:tcW w:w="1166" w:type="pct"/>
            <w:vMerge w:val="continue"/>
            <w:noWrap w:val="0"/>
            <w:vAlign w:val="center"/>
          </w:tcPr>
          <w:p>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rPr>
                <w:rFonts w:hint="eastAsia" w:ascii="宋体" w:hAnsi="宋体" w:eastAsia="宋体" w:cs="宋体"/>
                <w:color w:val="000000"/>
                <w:szCs w:val="21"/>
              </w:rPr>
            </w:pPr>
          </w:p>
        </w:tc>
        <w:tc>
          <w:tcPr>
            <w:tcW w:w="1027" w:type="pct"/>
            <w:vMerge w:val="continue"/>
            <w:noWrap w:val="0"/>
            <w:vAlign w:val="center"/>
          </w:tcPr>
          <w:p>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rPr>
                <w:rFonts w:hint="eastAsia" w:ascii="宋体" w:hAnsi="宋体" w:eastAsia="宋体" w:cs="宋体"/>
                <w:color w:val="000000"/>
                <w:szCs w:val="21"/>
              </w:rPr>
            </w:pPr>
          </w:p>
        </w:tc>
      </w:tr>
    </w:tbl>
    <w:p>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szCs w:val="21"/>
          <w:highlight w:val="none"/>
        </w:rPr>
      </w:pPr>
      <w:r>
        <w:rPr>
          <w:rFonts w:hint="eastAsia" w:ascii="宋体" w:hAnsi="宋体" w:eastAsia="宋体" w:cs="宋体"/>
          <w:szCs w:val="21"/>
        </w:rPr>
        <w:t>甲方将在本合同生效且本项目财政经费拨付到位后的</w:t>
      </w:r>
      <w:r>
        <w:rPr>
          <w:rFonts w:hint="eastAsia" w:ascii="宋体" w:hAnsi="宋体" w:eastAsia="宋体" w:cs="宋体"/>
          <w:szCs w:val="21"/>
          <w:u w:val="single"/>
        </w:rPr>
        <w:t xml:space="preserve">  10    </w:t>
      </w:r>
      <w:r>
        <w:rPr>
          <w:rFonts w:hint="eastAsia" w:ascii="宋体" w:hAnsi="宋体" w:eastAsia="宋体" w:cs="宋体"/>
          <w:szCs w:val="21"/>
        </w:rPr>
        <w:t>个工作日内向乙方支付合同总价款的</w:t>
      </w:r>
      <w:r>
        <w:rPr>
          <w:rFonts w:hint="eastAsia" w:ascii="宋体" w:hAnsi="宋体" w:eastAsia="宋体" w:cs="宋体"/>
          <w:szCs w:val="21"/>
          <w:u w:val="single"/>
        </w:rPr>
        <w:t xml:space="preserve"> 70  </w:t>
      </w:r>
      <w:r>
        <w:rPr>
          <w:rFonts w:hint="eastAsia" w:ascii="宋体" w:hAnsi="宋体" w:eastAsia="宋体" w:cs="宋体"/>
          <w:szCs w:val="21"/>
        </w:rPr>
        <w:t>%</w:t>
      </w:r>
      <w:r>
        <w:rPr>
          <w:rFonts w:hint="eastAsia" w:ascii="宋体" w:hAnsi="宋体" w:eastAsia="宋体" w:cs="宋体"/>
          <w:szCs w:val="21"/>
          <w:highlight w:val="none"/>
        </w:rPr>
        <w:t>，即人民币</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u w:val="single"/>
          <w:lang w:val="en-US" w:eastAsia="zh-CN"/>
        </w:rPr>
        <w:t xml:space="preserve"> </w:t>
      </w:r>
      <w:r>
        <w:rPr>
          <w:rFonts w:hint="eastAsia" w:ascii="宋体" w:hAnsi="宋体" w:cs="宋体"/>
          <w:szCs w:val="21"/>
          <w:highlight w:val="none"/>
          <w:u w:val="single"/>
          <w:lang w:val="en-US" w:eastAsia="zh-CN"/>
        </w:rPr>
        <w:t xml:space="preserve"> 558250</w:t>
      </w:r>
      <w:r>
        <w:rPr>
          <w:rFonts w:hint="eastAsia" w:ascii="宋体" w:hAnsi="宋体" w:eastAsia="宋体" w:cs="宋体"/>
          <w:szCs w:val="21"/>
          <w:highlight w:val="none"/>
          <w:u w:val="single"/>
          <w:lang w:val="en-US" w:eastAsia="zh-CN"/>
        </w:rPr>
        <w:t xml:space="preserve">    </w:t>
      </w:r>
      <w:r>
        <w:rPr>
          <w:rFonts w:hint="eastAsia" w:ascii="宋体" w:hAnsi="宋体" w:eastAsia="宋体" w:cs="宋体"/>
          <w:szCs w:val="21"/>
          <w:highlight w:val="none"/>
        </w:rPr>
        <w:t>元，大写：人民币</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u w:val="single"/>
          <w:lang w:val="en-US" w:eastAsia="zh-CN"/>
        </w:rPr>
        <w:t xml:space="preserve"> 伍拾伍万捌仟贰佰伍拾  </w:t>
      </w:r>
      <w:r>
        <w:rPr>
          <w:rFonts w:hint="eastAsia" w:ascii="宋体" w:hAnsi="宋体" w:eastAsia="宋体" w:cs="宋体"/>
          <w:szCs w:val="21"/>
          <w:highlight w:val="none"/>
        </w:rPr>
        <w:t>元整。</w:t>
      </w:r>
    </w:p>
    <w:p>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b/>
          <w:bCs/>
          <w:szCs w:val="21"/>
        </w:rPr>
      </w:pPr>
      <w:r>
        <w:rPr>
          <w:rFonts w:hint="eastAsia" w:ascii="宋体" w:hAnsi="宋体" w:eastAsia="宋体" w:cs="宋体"/>
          <w:szCs w:val="21"/>
          <w:highlight w:val="none"/>
        </w:rPr>
        <w:t>202</w:t>
      </w:r>
      <w:r>
        <w:rPr>
          <w:rFonts w:hint="eastAsia" w:ascii="宋体" w:hAnsi="宋体" w:cs="宋体"/>
          <w:szCs w:val="21"/>
          <w:highlight w:val="none"/>
          <w:lang w:val="en-US" w:eastAsia="zh-CN"/>
        </w:rPr>
        <w:t>6</w:t>
      </w:r>
      <w:r>
        <w:rPr>
          <w:rFonts w:hint="eastAsia" w:ascii="宋体" w:hAnsi="宋体" w:eastAsia="宋体" w:cs="宋体"/>
          <w:szCs w:val="21"/>
          <w:highlight w:val="none"/>
        </w:rPr>
        <w:t>年9月，</w:t>
      </w:r>
      <w:r>
        <w:rPr>
          <w:rFonts w:hint="eastAsia" w:ascii="宋体" w:hAnsi="宋体" w:eastAsia="宋体" w:cs="宋体"/>
          <w:szCs w:val="21"/>
        </w:rPr>
        <w:t>乙方做项目中期汇报后10个工作日，甲方向乙方支付合同总价款的</w:t>
      </w:r>
      <w:r>
        <w:rPr>
          <w:rFonts w:hint="eastAsia" w:ascii="宋体" w:hAnsi="宋体" w:eastAsia="宋体" w:cs="宋体"/>
          <w:szCs w:val="21"/>
          <w:u w:val="single"/>
        </w:rPr>
        <w:t>25</w:t>
      </w:r>
      <w:r>
        <w:rPr>
          <w:rFonts w:hint="eastAsia" w:ascii="宋体" w:hAnsi="宋体" w:eastAsia="宋体" w:cs="宋体"/>
          <w:szCs w:val="21"/>
        </w:rPr>
        <w:t>%，即人民币</w:t>
      </w:r>
      <w:r>
        <w:rPr>
          <w:rFonts w:hint="eastAsia" w:ascii="宋体" w:hAnsi="宋体" w:eastAsia="宋体" w:cs="宋体"/>
          <w:szCs w:val="21"/>
          <w:u w:val="single"/>
        </w:rPr>
        <w:t xml:space="preserve"> </w:t>
      </w:r>
      <w:r>
        <w:rPr>
          <w:rFonts w:hint="eastAsia" w:ascii="宋体" w:hAnsi="宋体" w:eastAsia="宋体" w:cs="宋体"/>
          <w:szCs w:val="21"/>
          <w:u w:val="single"/>
          <w:lang w:val="en-US" w:eastAsia="zh-CN"/>
        </w:rPr>
        <w:t xml:space="preserve">   199375</w:t>
      </w:r>
      <w:r>
        <w:rPr>
          <w:rFonts w:hint="eastAsia" w:ascii="宋体" w:hAnsi="宋体" w:cs="宋体"/>
          <w:szCs w:val="21"/>
          <w:u w:val="single"/>
          <w:lang w:val="en-US" w:eastAsia="zh-CN"/>
        </w:rPr>
        <w:t xml:space="preserve">  </w:t>
      </w:r>
      <w:r>
        <w:rPr>
          <w:rFonts w:hint="eastAsia" w:ascii="宋体" w:hAnsi="宋体" w:eastAsia="宋体" w:cs="宋体"/>
          <w:szCs w:val="21"/>
          <w:u w:val="single"/>
          <w:lang w:val="en-US" w:eastAsia="zh-CN"/>
        </w:rPr>
        <w:t xml:space="preserve">  </w:t>
      </w:r>
      <w:r>
        <w:rPr>
          <w:rFonts w:hint="eastAsia" w:ascii="宋体" w:hAnsi="宋体" w:eastAsia="宋体" w:cs="宋体"/>
          <w:szCs w:val="21"/>
        </w:rPr>
        <w:t>元，大写：人民币</w:t>
      </w:r>
      <w:r>
        <w:rPr>
          <w:rFonts w:hint="eastAsia" w:ascii="宋体" w:hAnsi="宋体" w:eastAsia="宋体" w:cs="宋体"/>
          <w:szCs w:val="21"/>
          <w:u w:val="single"/>
          <w:lang w:val="en-US" w:eastAsia="zh-CN"/>
        </w:rPr>
        <w:t xml:space="preserve">   壹拾玖万玖仟叁佰柒拾伍  </w:t>
      </w:r>
      <w:r>
        <w:rPr>
          <w:rFonts w:hint="eastAsia" w:ascii="宋体" w:hAnsi="宋体" w:eastAsia="宋体" w:cs="宋体"/>
          <w:szCs w:val="21"/>
        </w:rPr>
        <w:t>元整。</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Cs w:val="21"/>
        </w:rPr>
      </w:pPr>
      <w:r>
        <w:rPr>
          <w:rFonts w:hint="eastAsia" w:ascii="宋体" w:hAnsi="宋体" w:eastAsia="宋体" w:cs="宋体"/>
          <w:szCs w:val="21"/>
        </w:rPr>
        <w:t>终验付款：甲方完成终验且出具验收单之日起的</w:t>
      </w:r>
      <w:r>
        <w:rPr>
          <w:rFonts w:hint="eastAsia" w:ascii="宋体" w:hAnsi="宋体" w:eastAsia="宋体" w:cs="宋体"/>
          <w:szCs w:val="21"/>
          <w:u w:val="single"/>
        </w:rPr>
        <w:t xml:space="preserve"> 10</w:t>
      </w:r>
      <w:r>
        <w:rPr>
          <w:rFonts w:hint="eastAsia" w:ascii="宋体" w:hAnsi="宋体" w:eastAsia="宋体" w:cs="宋体"/>
          <w:szCs w:val="21"/>
        </w:rPr>
        <w:t>个工作日内向乙方支付本合同总价款的</w:t>
      </w:r>
      <w:r>
        <w:rPr>
          <w:rFonts w:hint="eastAsia" w:ascii="宋体" w:hAnsi="宋体" w:eastAsia="宋体" w:cs="宋体"/>
          <w:szCs w:val="21"/>
          <w:u w:val="single"/>
        </w:rPr>
        <w:t xml:space="preserve"> 5 </w:t>
      </w:r>
      <w:r>
        <w:rPr>
          <w:rFonts w:hint="eastAsia" w:ascii="宋体" w:hAnsi="宋体" w:eastAsia="宋体" w:cs="宋体"/>
          <w:szCs w:val="21"/>
        </w:rPr>
        <w:t>%，即人民币小写</w:t>
      </w:r>
      <w:r>
        <w:rPr>
          <w:rFonts w:hint="eastAsia" w:ascii="宋体" w:hAnsi="宋体" w:eastAsia="宋体" w:cs="宋体"/>
          <w:szCs w:val="21"/>
          <w:u w:val="single"/>
          <w:lang w:val="en-US" w:eastAsia="zh-CN"/>
        </w:rPr>
        <w:t xml:space="preserve">   39875</w:t>
      </w:r>
      <w:r>
        <w:rPr>
          <w:rFonts w:hint="eastAsia" w:ascii="宋体" w:hAnsi="宋体" w:cs="宋体"/>
          <w:szCs w:val="21"/>
          <w:u w:val="single"/>
          <w:lang w:val="en-US" w:eastAsia="zh-CN"/>
        </w:rPr>
        <w:t xml:space="preserve">   </w:t>
      </w:r>
      <w:r>
        <w:rPr>
          <w:rFonts w:hint="eastAsia" w:ascii="宋体" w:hAnsi="宋体" w:eastAsia="宋体" w:cs="宋体"/>
          <w:szCs w:val="21"/>
          <w:u w:val="single"/>
          <w:lang w:val="en-US" w:eastAsia="zh-CN"/>
        </w:rPr>
        <w:t xml:space="preserve">  </w:t>
      </w:r>
      <w:r>
        <w:rPr>
          <w:rFonts w:hint="eastAsia" w:ascii="宋体" w:hAnsi="宋体" w:eastAsia="宋体" w:cs="宋体"/>
          <w:szCs w:val="21"/>
        </w:rPr>
        <w:t>元，人民币大写</w:t>
      </w:r>
      <w:r>
        <w:rPr>
          <w:rFonts w:hint="eastAsia" w:ascii="宋体" w:hAnsi="宋体" w:eastAsia="宋体" w:cs="宋体"/>
          <w:szCs w:val="21"/>
          <w:u w:val="single"/>
          <w:lang w:val="en-US" w:eastAsia="zh-CN"/>
        </w:rPr>
        <w:t xml:space="preserve">  叁万玖仟捌佰柒拾伍   </w:t>
      </w:r>
      <w:r>
        <w:rPr>
          <w:rFonts w:hint="eastAsia" w:ascii="宋体" w:hAnsi="宋体" w:eastAsia="宋体" w:cs="宋体"/>
          <w:szCs w:val="21"/>
        </w:rPr>
        <w:t>元整。</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Cs w:val="21"/>
        </w:rPr>
      </w:pPr>
      <w:r>
        <w:rPr>
          <w:rFonts w:hint="eastAsia" w:ascii="宋体" w:hAnsi="宋体" w:eastAsia="宋体" w:cs="宋体"/>
          <w:szCs w:val="21"/>
        </w:rPr>
        <w:t>乙方需在甲方付款前提供有效发票，否则甲方有权拒绝付款并不承担违约责任。如甲方遇到财政国库支付受限，支付期限顺延，不承担违约责任，但要及时通知乙方，待障碍消除后，立即恢复支付。乙方不得因此暂停、延迟、拒绝、终止义务的履行。</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Cs w:val="21"/>
        </w:rPr>
      </w:pPr>
      <w:bookmarkStart w:id="31" w:name="_Toc10880"/>
      <w:r>
        <w:rPr>
          <w:rFonts w:hint="eastAsia" w:ascii="宋体" w:hAnsi="宋体" w:eastAsia="宋体" w:cs="宋体"/>
          <w:szCs w:val="21"/>
        </w:rPr>
        <w:t>3．其它</w:t>
      </w:r>
      <w:bookmarkEnd w:id="31"/>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Cs w:val="21"/>
        </w:rPr>
      </w:pPr>
      <w:r>
        <w:rPr>
          <w:rFonts w:hint="eastAsia" w:ascii="宋体" w:hAnsi="宋体" w:eastAsia="宋体" w:cs="宋体"/>
          <w:szCs w:val="21"/>
        </w:rPr>
        <w:t>项目结束的时候以实际发生的服务项目和服务项目的具体工作量进行服务费用的支付。</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2"/>
        <w:rPr>
          <w:rFonts w:hint="eastAsia" w:ascii="宋体" w:hAnsi="宋体" w:eastAsia="宋体" w:cs="宋体"/>
          <w:b/>
          <w:bCs/>
          <w:szCs w:val="21"/>
        </w:rPr>
      </w:pPr>
      <w:bookmarkStart w:id="32" w:name="_Toc191649131"/>
      <w:bookmarkStart w:id="33" w:name="_Toc21250"/>
      <w:bookmarkStart w:id="34" w:name="_Toc17012"/>
      <w:r>
        <w:rPr>
          <w:rFonts w:hint="eastAsia" w:ascii="宋体" w:hAnsi="宋体" w:eastAsia="宋体" w:cs="宋体"/>
          <w:b/>
          <w:bCs/>
          <w:szCs w:val="21"/>
        </w:rPr>
        <w:t>六、双方权利及义务</w:t>
      </w:r>
      <w:bookmarkEnd w:id="32"/>
      <w:bookmarkEnd w:id="33"/>
      <w:bookmarkEnd w:id="34"/>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Cs w:val="21"/>
        </w:rPr>
      </w:pPr>
      <w:bookmarkStart w:id="35" w:name="_Toc207"/>
      <w:r>
        <w:rPr>
          <w:rFonts w:hint="eastAsia" w:ascii="宋体" w:hAnsi="宋体" w:eastAsia="宋体" w:cs="宋体"/>
          <w:szCs w:val="21"/>
        </w:rPr>
        <w:t>1．甲方权利及义务</w:t>
      </w:r>
      <w:bookmarkEnd w:id="35"/>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Cs w:val="21"/>
        </w:rPr>
      </w:pPr>
      <w:r>
        <w:rPr>
          <w:rFonts w:hint="eastAsia" w:ascii="宋体" w:hAnsi="宋体" w:eastAsia="宋体" w:cs="宋体"/>
          <w:szCs w:val="21"/>
        </w:rPr>
        <w:t>（1）项目实施过程中，甲方有权对乙方工作进展情况、质量保证情况和合同执行情况进行监督和检查。指派项目负责人，组织有关人员参与本项目的组织管理。甲方如变更项目负责人，应通知乙方。</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Cs w:val="21"/>
        </w:rPr>
      </w:pPr>
      <w:r>
        <w:rPr>
          <w:rFonts w:hint="eastAsia" w:ascii="宋体" w:hAnsi="宋体" w:eastAsia="宋体" w:cs="宋体"/>
          <w:szCs w:val="21"/>
        </w:rPr>
        <w:t>（2）甲方应根据乙方提出的要求及时协调业务部门进行必要的沟通和交流。</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Cs w:val="21"/>
        </w:rPr>
      </w:pPr>
      <w:r>
        <w:rPr>
          <w:rFonts w:hint="eastAsia" w:ascii="宋体" w:hAnsi="宋体" w:eastAsia="宋体" w:cs="宋体"/>
          <w:szCs w:val="21"/>
        </w:rPr>
        <w:t>（3）甲方安排乙方人员到甲方现场工作时，应提供乙方人员开展工作所必要的条件，包括但不限于网络环境、工作场所，以保证工作顺利完成。</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Cs w:val="21"/>
        </w:rPr>
      </w:pPr>
      <w:r>
        <w:rPr>
          <w:rFonts w:hint="eastAsia" w:ascii="宋体" w:hAnsi="宋体" w:eastAsia="宋体" w:cs="宋体"/>
          <w:szCs w:val="21"/>
        </w:rPr>
        <w:t>（4）甲方负责组织有关人员在规定的时间内进行乙方阶段工作的评审确认工作，并组织有关人员进行项目验收工作。</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Cs w:val="21"/>
        </w:rPr>
      </w:pPr>
      <w:r>
        <w:rPr>
          <w:rFonts w:hint="eastAsia" w:ascii="宋体" w:hAnsi="宋体" w:eastAsia="宋体" w:cs="宋体"/>
          <w:szCs w:val="21"/>
        </w:rPr>
        <w:t>（5）甲方应按照合同约定，及时支付合同款。</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Cs w:val="21"/>
        </w:rPr>
      </w:pPr>
      <w:r>
        <w:rPr>
          <w:rFonts w:hint="eastAsia" w:ascii="宋体" w:hAnsi="宋体" w:eastAsia="宋体" w:cs="宋体"/>
          <w:szCs w:val="21"/>
        </w:rPr>
        <w:t>（6）本项目工作成果的知识产权归甲方所有。</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Cs w:val="21"/>
        </w:rPr>
      </w:pPr>
      <w:bookmarkStart w:id="36" w:name="_Toc24908"/>
      <w:r>
        <w:rPr>
          <w:rFonts w:hint="eastAsia" w:ascii="宋体" w:hAnsi="宋体" w:eastAsia="宋体" w:cs="宋体"/>
          <w:szCs w:val="21"/>
        </w:rPr>
        <w:t>2．乙方权利及义务</w:t>
      </w:r>
      <w:bookmarkEnd w:id="36"/>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Cs w:val="21"/>
        </w:rPr>
      </w:pPr>
      <w:r>
        <w:rPr>
          <w:rFonts w:hint="eastAsia" w:ascii="宋体" w:hAnsi="宋体" w:eastAsia="宋体" w:cs="宋体"/>
          <w:szCs w:val="21"/>
        </w:rPr>
        <w:t>（1）乙方须组织相关专家、技术人员等会同甲方指定人员成立项目组，负责本项目的具体实施工作。</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Cs w:val="21"/>
        </w:rPr>
      </w:pPr>
      <w:r>
        <w:rPr>
          <w:rFonts w:hint="eastAsia" w:ascii="宋体" w:hAnsi="宋体" w:eastAsia="宋体" w:cs="宋体"/>
          <w:szCs w:val="21"/>
        </w:rPr>
        <w:t>（2）乙方不得随意撤换主要技术人员或</w:t>
      </w:r>
      <w:r>
        <w:rPr>
          <w:rFonts w:hint="eastAsia" w:ascii="宋体" w:hAnsi="宋体" w:cs="宋体"/>
          <w:szCs w:val="21"/>
          <w:lang w:eastAsia="zh-CN"/>
        </w:rPr>
        <w:t>现场</w:t>
      </w:r>
      <w:r>
        <w:rPr>
          <w:rFonts w:hint="eastAsia" w:ascii="宋体" w:hAnsi="宋体" w:eastAsia="宋体" w:cs="宋体"/>
          <w:szCs w:val="21"/>
        </w:rPr>
        <w:t>人员，如确需更换，新更换的人应该具备同等的技术能力以及其他对应要求和条件，且必须提前</w:t>
      </w:r>
      <w:r>
        <w:rPr>
          <w:rFonts w:hint="eastAsia" w:ascii="宋体" w:hAnsi="宋体" w:eastAsia="宋体" w:cs="宋体"/>
          <w:szCs w:val="21"/>
          <w:u w:val="single"/>
        </w:rPr>
        <w:t>10个</w:t>
      </w:r>
      <w:r>
        <w:rPr>
          <w:rFonts w:hint="eastAsia" w:ascii="宋体" w:hAnsi="宋体" w:eastAsia="宋体" w:cs="宋体"/>
          <w:szCs w:val="21"/>
        </w:rPr>
        <w:t>工作日书面通知甲方，并经甲方同意，同时应做好相关的移交工作。</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Cs w:val="21"/>
        </w:rPr>
      </w:pPr>
      <w:r>
        <w:rPr>
          <w:rFonts w:hint="eastAsia" w:ascii="宋体" w:hAnsi="宋体" w:eastAsia="宋体" w:cs="宋体"/>
          <w:szCs w:val="21"/>
        </w:rPr>
        <w:t>（3）乙方须保证其拥有从事本项目实施工作的资质及实施能力，并根据双方本合同约定的需求按时、按质完成项目服务工作，为甲方提供可行的技术解决方案，并组织相关项目人员进行实施。</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Cs w:val="21"/>
        </w:rPr>
      </w:pPr>
      <w:r>
        <w:rPr>
          <w:rFonts w:hint="eastAsia" w:ascii="宋体" w:hAnsi="宋体" w:eastAsia="宋体" w:cs="宋体"/>
          <w:szCs w:val="21"/>
        </w:rPr>
        <w:t>（4）乙方应积极配合甲方安排的第三方性能测试和安全性测试。</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Cs w:val="21"/>
        </w:rPr>
      </w:pPr>
      <w:r>
        <w:rPr>
          <w:rFonts w:hint="eastAsia" w:ascii="宋体" w:hAnsi="宋体" w:eastAsia="宋体" w:cs="宋体"/>
          <w:szCs w:val="21"/>
        </w:rPr>
        <w:t>（5）乙方在工程结束时提交相应文档、项目管理文档等，并依照本合同约定向甲方提供相应培训服务、技术支持与售后服务。根据实际情况及甲方要求，乙方需配合甲方进行其他运维服务事项。除合同条款另行规定外，前述附随服务的费用应含在合同价中，不单独进行支付。</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Cs w:val="21"/>
        </w:rPr>
      </w:pPr>
      <w:r>
        <w:rPr>
          <w:rFonts w:hint="eastAsia" w:ascii="宋体" w:hAnsi="宋体" w:eastAsia="宋体" w:cs="宋体"/>
          <w:szCs w:val="21"/>
        </w:rPr>
        <w:t>（6）乙方人员在甲方现场工作期间,应严格遵守甲方的有关规章管理制度。</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Cs w:val="21"/>
        </w:rPr>
      </w:pPr>
      <w:r>
        <w:rPr>
          <w:rFonts w:hint="eastAsia" w:ascii="宋体" w:hAnsi="宋体" w:eastAsia="宋体" w:cs="宋体"/>
          <w:szCs w:val="21"/>
        </w:rPr>
        <w:t>（7）乙方在维护或排除故障时应保证电脑、信息系统内数据的安全，不得出现因维护而导致的数据丢失、毁损情况。否则乙方应承担相应赔偿责任。</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Cs w:val="21"/>
        </w:rPr>
      </w:pPr>
      <w:r>
        <w:rPr>
          <w:rFonts w:hint="eastAsia" w:ascii="宋体" w:hAnsi="宋体" w:eastAsia="宋体" w:cs="宋体"/>
          <w:szCs w:val="21"/>
        </w:rPr>
        <w:t>（8）乙方应保证准备或提交的全部软硬件系统实施和运行维护文件没有且不会侵犯任何其他人的知识产权（包括但不限于版权、商标权、专利权）或专有技术或商业秘密。并应当使甲方免于因被指控侵犯上述权利而产生的或与此有关的所有责任，并赔偿甲方由此发生的所有成本、费用和损失。</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Cs w:val="21"/>
        </w:rPr>
      </w:pPr>
      <w:r>
        <w:rPr>
          <w:rFonts w:hint="eastAsia" w:ascii="宋体" w:hAnsi="宋体" w:eastAsia="宋体" w:cs="宋体"/>
          <w:szCs w:val="21"/>
        </w:rPr>
        <w:t>（9）乙方项目组全部成员均属于保密人员，均应经甲方认可，且均需与乙方签署保密协议或保密承诺。如乙方人员到甲方指定的地点提供服务的，应服从甲方统一合理管理，乙方应保证其指派的所有人员严格遵守国家法律、法规、规章的规定以及甲方规章制度和纪律。甲方对乙方人员不满意的，乙方应当在收到甲方通知之日起3日内完成更换。</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Cs w:val="21"/>
        </w:rPr>
      </w:pPr>
      <w:r>
        <w:rPr>
          <w:rFonts w:hint="eastAsia" w:ascii="宋体" w:hAnsi="宋体" w:eastAsia="宋体" w:cs="宋体"/>
          <w:szCs w:val="21"/>
        </w:rPr>
        <w:t>关于</w:t>
      </w:r>
      <w:r>
        <w:rPr>
          <w:rFonts w:hint="eastAsia" w:ascii="宋体" w:hAnsi="宋体" w:cs="宋体"/>
          <w:szCs w:val="21"/>
          <w:lang w:eastAsia="zh-CN"/>
        </w:rPr>
        <w:t>现场</w:t>
      </w:r>
      <w:r>
        <w:rPr>
          <w:rFonts w:hint="eastAsia" w:ascii="宋体" w:hAnsi="宋体" w:eastAsia="宋体" w:cs="宋体"/>
          <w:szCs w:val="21"/>
        </w:rPr>
        <w:t>人员，乙方应履行更加严格的保密义务。</w:t>
      </w:r>
      <w:r>
        <w:rPr>
          <w:rFonts w:hint="eastAsia" w:ascii="宋体" w:hAnsi="宋体" w:eastAsia="宋体" w:cs="宋体"/>
          <w:szCs w:val="21"/>
          <w:highlight w:val="none"/>
        </w:rPr>
        <w:t>如果</w:t>
      </w:r>
      <w:r>
        <w:rPr>
          <w:rFonts w:hint="eastAsia" w:ascii="宋体" w:hAnsi="宋体" w:eastAsia="宋体" w:cs="宋体"/>
          <w:szCs w:val="21"/>
        </w:rPr>
        <w:t>乙方要求更换</w:t>
      </w:r>
      <w:r>
        <w:rPr>
          <w:rFonts w:hint="eastAsia" w:ascii="宋体" w:hAnsi="宋体" w:cs="宋体"/>
          <w:szCs w:val="21"/>
          <w:lang w:eastAsia="zh-CN"/>
        </w:rPr>
        <w:t>现场</w:t>
      </w:r>
      <w:r>
        <w:rPr>
          <w:rFonts w:hint="eastAsia" w:ascii="宋体" w:hAnsi="宋体" w:eastAsia="宋体" w:cs="宋体"/>
          <w:szCs w:val="21"/>
        </w:rPr>
        <w:t>人员需要向甲方提供书面申请书，经甲方同意后签订相关补充协议方可更换。</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Cs w:val="21"/>
        </w:rPr>
      </w:pPr>
      <w:r>
        <w:rPr>
          <w:rFonts w:hint="eastAsia" w:ascii="宋体" w:hAnsi="宋体" w:eastAsia="宋体" w:cs="宋体"/>
          <w:szCs w:val="21"/>
        </w:rPr>
        <w:t>未经甲方同意，乙方擅自更换</w:t>
      </w:r>
      <w:r>
        <w:rPr>
          <w:rFonts w:hint="eastAsia" w:ascii="宋体" w:hAnsi="宋体" w:cs="宋体"/>
          <w:szCs w:val="21"/>
          <w:lang w:eastAsia="zh-CN"/>
        </w:rPr>
        <w:t>现场</w:t>
      </w:r>
      <w:r>
        <w:rPr>
          <w:rFonts w:hint="eastAsia" w:ascii="宋体" w:hAnsi="宋体" w:eastAsia="宋体" w:cs="宋体"/>
          <w:szCs w:val="21"/>
        </w:rPr>
        <w:t>人员或其他服务人员的，属于严重违约行为，甲方有权拒绝其进入甲方现场、拒绝其提供服务，视为乙方未按照合同约定提供</w:t>
      </w:r>
      <w:r>
        <w:rPr>
          <w:rFonts w:hint="eastAsia" w:ascii="宋体" w:hAnsi="宋体" w:cs="宋体"/>
          <w:szCs w:val="21"/>
          <w:lang w:eastAsia="zh-CN"/>
        </w:rPr>
        <w:t>现场</w:t>
      </w:r>
      <w:r>
        <w:rPr>
          <w:rFonts w:hint="eastAsia" w:ascii="宋体" w:hAnsi="宋体" w:eastAsia="宋体" w:cs="宋体"/>
          <w:szCs w:val="21"/>
        </w:rPr>
        <w:t>人员及提供服务。</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Cs w:val="21"/>
        </w:rPr>
      </w:pPr>
      <w:r>
        <w:rPr>
          <w:rFonts w:hint="eastAsia" w:ascii="宋体" w:hAnsi="宋体" w:eastAsia="宋体" w:cs="宋体"/>
          <w:szCs w:val="21"/>
        </w:rPr>
        <w:t>（10）乙方人员未经甲方授权，擅自篡改甲方业务数据，或利用甲方现有业务应用系统、网络平台或者冒用甲方身份获取非法利益，属于严重违约行为；造成甲方或任何第三方损失的，由乙方承担法律责任并负责赔偿相应损失。</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Cs w:val="21"/>
        </w:rPr>
      </w:pPr>
      <w:r>
        <w:rPr>
          <w:rFonts w:hint="eastAsia" w:ascii="宋体" w:hAnsi="宋体" w:eastAsia="宋体" w:cs="宋体"/>
          <w:szCs w:val="21"/>
        </w:rPr>
        <w:t>（11）乙方的其他权利和义务：</w:t>
      </w:r>
      <w:r>
        <w:rPr>
          <w:rFonts w:hint="eastAsia" w:ascii="宋体" w:hAnsi="宋体" w:eastAsia="宋体" w:cs="宋体"/>
          <w:color w:val="000000"/>
          <w:szCs w:val="21"/>
          <w:u w:val="single"/>
        </w:rPr>
        <w:t xml:space="preserve">  无  </w:t>
      </w:r>
      <w:r>
        <w:rPr>
          <w:rFonts w:hint="eastAsia" w:ascii="宋体" w:hAnsi="宋体" w:eastAsia="宋体" w:cs="宋体"/>
          <w:szCs w:val="21"/>
        </w:rPr>
        <w:t>。</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2"/>
        <w:rPr>
          <w:rFonts w:hint="eastAsia" w:ascii="宋体" w:hAnsi="宋体" w:eastAsia="宋体" w:cs="宋体"/>
          <w:b/>
          <w:bCs/>
          <w:szCs w:val="21"/>
        </w:rPr>
      </w:pPr>
      <w:bookmarkStart w:id="37" w:name="_Toc10311"/>
      <w:bookmarkStart w:id="38" w:name="_Toc191649132"/>
      <w:r>
        <w:rPr>
          <w:rFonts w:hint="eastAsia" w:ascii="宋体" w:hAnsi="宋体" w:eastAsia="宋体" w:cs="宋体"/>
          <w:b/>
          <w:bCs/>
          <w:szCs w:val="21"/>
        </w:rPr>
        <w:t>七、项目验收</w:t>
      </w:r>
      <w:bookmarkEnd w:id="37"/>
      <w:bookmarkEnd w:id="38"/>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Cs w:val="21"/>
        </w:rPr>
      </w:pPr>
      <w:r>
        <w:rPr>
          <w:rFonts w:hint="eastAsia" w:ascii="宋体" w:hAnsi="宋体" w:eastAsia="宋体" w:cs="宋体"/>
          <w:szCs w:val="21"/>
        </w:rPr>
        <w:t>1．项目由甲方组织相关人员组成验收小组负责验收工作。</w:t>
      </w:r>
    </w:p>
    <w:p>
      <w:pPr>
        <w:pStyle w:val="44"/>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kern w:val="2"/>
          <w:szCs w:val="21"/>
        </w:rPr>
      </w:pPr>
      <w:r>
        <w:rPr>
          <w:rFonts w:hint="eastAsia" w:ascii="宋体" w:hAnsi="宋体" w:eastAsia="宋体" w:cs="宋体"/>
          <w:kern w:val="2"/>
          <w:szCs w:val="21"/>
        </w:rPr>
        <w:t>验收标准：</w:t>
      </w:r>
    </w:p>
    <w:p>
      <w:pPr>
        <w:pStyle w:val="44"/>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kern w:val="2"/>
          <w:szCs w:val="21"/>
        </w:rPr>
      </w:pPr>
      <w:r>
        <w:rPr>
          <w:rFonts w:hint="eastAsia" w:ascii="宋体" w:hAnsi="宋体" w:eastAsia="宋体" w:cs="宋体"/>
          <w:kern w:val="2"/>
          <w:szCs w:val="21"/>
        </w:rPr>
        <w:t>（1）提供详细的项目实施工作计划，明确工作内容以及工作进度安排，制订并遵循安全服务标准化规程；</w:t>
      </w:r>
    </w:p>
    <w:p>
      <w:pPr>
        <w:pStyle w:val="44"/>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kern w:val="2"/>
          <w:szCs w:val="21"/>
        </w:rPr>
      </w:pPr>
      <w:r>
        <w:rPr>
          <w:rFonts w:hint="eastAsia" w:ascii="宋体" w:hAnsi="宋体" w:eastAsia="宋体" w:cs="宋体"/>
          <w:kern w:val="2"/>
          <w:szCs w:val="21"/>
        </w:rPr>
        <w:t>（2）严格按照相关安全标准，针对服务的各个环节，有专门的项目质量管理保障，包括完善的项目实施流程、实施文档模版和质量记录文档；</w:t>
      </w:r>
    </w:p>
    <w:p>
      <w:pPr>
        <w:pStyle w:val="44"/>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kern w:val="2"/>
          <w:szCs w:val="21"/>
        </w:rPr>
      </w:pPr>
      <w:r>
        <w:rPr>
          <w:rFonts w:hint="eastAsia" w:ascii="宋体" w:hAnsi="宋体" w:eastAsia="宋体" w:cs="宋体"/>
          <w:kern w:val="2"/>
          <w:szCs w:val="21"/>
        </w:rPr>
        <w:t>（3）积极响应</w:t>
      </w:r>
      <w:r>
        <w:rPr>
          <w:rFonts w:hint="eastAsia" w:ascii="宋体" w:hAnsi="宋体" w:cs="宋体"/>
          <w:kern w:val="2"/>
          <w:szCs w:val="21"/>
          <w:lang w:val="en-US" w:eastAsia="zh-CN"/>
        </w:rPr>
        <w:t>甲</w:t>
      </w:r>
      <w:r>
        <w:rPr>
          <w:rFonts w:hint="eastAsia" w:ascii="宋体" w:hAnsi="宋体" w:eastAsia="宋体" w:cs="宋体"/>
          <w:kern w:val="2"/>
          <w:szCs w:val="21"/>
        </w:rPr>
        <w:t>方提出的工作要求、按时完成分配的工作任务。</w:t>
      </w:r>
    </w:p>
    <w:p>
      <w:pPr>
        <w:pStyle w:val="44"/>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kern w:val="2"/>
          <w:szCs w:val="21"/>
        </w:rPr>
      </w:pPr>
      <w:r>
        <w:rPr>
          <w:rFonts w:hint="eastAsia" w:ascii="宋体" w:hAnsi="宋体" w:eastAsia="宋体" w:cs="宋体"/>
          <w:kern w:val="2"/>
          <w:szCs w:val="21"/>
        </w:rPr>
        <w:t>验收内容：（1）乙方应在项目完成时向甲方提交完整、准确、清晰的项目相关文档，包括但不限于项目计划、技术方案、项目验收报告、绩效总结报告、项目管理文档等。文档的格式和内容应符合甲方的要求和行业惯例。</w:t>
      </w:r>
    </w:p>
    <w:p>
      <w:pPr>
        <w:pStyle w:val="44"/>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kern w:val="2"/>
          <w:szCs w:val="21"/>
        </w:rPr>
      </w:pPr>
      <w:r>
        <w:rPr>
          <w:rFonts w:hint="eastAsia" w:ascii="宋体" w:hAnsi="宋体" w:eastAsia="宋体" w:cs="宋体"/>
          <w:kern w:val="2"/>
          <w:szCs w:val="21"/>
        </w:rPr>
        <w:t>（2）按照招标文件规定提供对应的成果文档。</w:t>
      </w:r>
    </w:p>
    <w:p>
      <w:pPr>
        <w:pStyle w:val="44"/>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kern w:val="2"/>
          <w:szCs w:val="21"/>
        </w:rPr>
      </w:pPr>
      <w:r>
        <w:rPr>
          <w:rFonts w:hint="eastAsia" w:ascii="宋体" w:hAnsi="宋体" w:eastAsia="宋体" w:cs="宋体"/>
          <w:kern w:val="2"/>
          <w:szCs w:val="21"/>
        </w:rPr>
        <w:t>（3）根据项目的目标和要求，制定项目监督评价指标体系，包括但不限于项目进度、工作质量、服务态度、成本控制等方面。乙方的工作表现将根据这些指标进行量化评价。</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Cs w:val="21"/>
        </w:rPr>
      </w:pPr>
      <w:r>
        <w:rPr>
          <w:rFonts w:hint="eastAsia" w:ascii="宋体" w:hAnsi="宋体" w:eastAsia="宋体" w:cs="宋体"/>
          <w:szCs w:val="21"/>
        </w:rPr>
        <w:t>2．乙方应提前10个工作日通知甲方并向甲方提交验收申请书，甲方应在10个工作日内组织进行验收工作，验收合格后出具验收单。如果因甲方原因造成验收延误的，则验收时间应当顺延，顺延时间不超过10个工作日，如甲方逾期仍未验收，且乙方未获得甲方的书面答复，将视为验收通过，双方达成书面谅解意见，作为验收通过的证明。</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Cs w:val="21"/>
        </w:rPr>
      </w:pPr>
      <w:r>
        <w:rPr>
          <w:rFonts w:hint="eastAsia" w:ascii="宋体" w:hAnsi="宋体" w:eastAsia="宋体" w:cs="宋体"/>
          <w:szCs w:val="21"/>
        </w:rPr>
        <w:t>3．最终验收时乙方应已经向甲方移交下列但不限于下列资料：</w:t>
      </w:r>
    </w:p>
    <w:tbl>
      <w:tblPr>
        <w:tblStyle w:val="27"/>
        <w:tblW w:w="8519" w:type="dxa"/>
        <w:jc w:val="center"/>
        <w:tblBorders>
          <w:top w:val="none" w:color="auto" w:sz="4" w:space="0"/>
          <w:left w:val="none" w:color="auto" w:sz="4" w:space="0"/>
          <w:bottom w:val="none" w:color="auto" w:sz="4" w:space="0"/>
          <w:right w:val="none" w:color="auto" w:sz="4" w:space="0"/>
          <w:insideH w:val="none" w:color="auto" w:sz="4" w:space="0"/>
          <w:insideV w:val="none" w:color="auto" w:sz="4" w:space="0"/>
        </w:tblBorders>
        <w:tblLayout w:type="autofit"/>
        <w:tblCellMar>
          <w:top w:w="0" w:type="dxa"/>
          <w:left w:w="108" w:type="dxa"/>
          <w:bottom w:w="0" w:type="dxa"/>
          <w:right w:w="108" w:type="dxa"/>
        </w:tblCellMar>
      </w:tblPr>
      <w:tblGrid>
        <w:gridCol w:w="3931"/>
        <w:gridCol w:w="4588"/>
      </w:tblGrid>
      <w:tr>
        <w:trPr>
          <w:trHeight w:val="0" w:hRule="atLeast"/>
          <w:tblHeader/>
          <w:jc w:val="center"/>
        </w:trPr>
        <w:tc>
          <w:tcPr>
            <w:tcW w:w="0" w:type="auto"/>
            <w:tcBorders>
              <w:top w:val="single" w:color="auto" w:sz="12" w:space="0"/>
              <w:left w:val="single" w:color="auto" w:sz="12" w:space="0"/>
              <w:bottom w:val="nil"/>
              <w:right w:val="nil"/>
            </w:tcBorders>
            <w:noWrap w:val="0"/>
            <w:tcMar>
              <w:top w:w="-1" w:type="dxa"/>
              <w:left w:w="-1" w:type="dxa"/>
              <w:bottom w:w="-1" w:type="dxa"/>
              <w:right w:w="-1" w:type="dxa"/>
            </w:tcMar>
            <w:vAlign w:val="center"/>
          </w:tcPr>
          <w:p>
            <w:pPr>
              <w:keepNext/>
              <w:keepLines w:val="0"/>
              <w:pageBreakBefore w:val="0"/>
              <w:widowControl w:val="0"/>
              <w:kinsoku/>
              <w:wordWrap/>
              <w:topLinePunct w:val="0"/>
              <w:bidi w:val="0"/>
              <w:snapToGrid w:val="0"/>
              <w:ind w:left="0" w:leftChars="0" w:right="0" w:rightChars="0" w:firstLine="0" w:firstLineChars="0"/>
              <w:jc w:val="center"/>
              <w:rPr>
                <w:rFonts w:hint="eastAsia"/>
              </w:rPr>
            </w:pPr>
            <w:r>
              <w:rPr>
                <w:rFonts w:hint="eastAsia" w:ascii="宋体" w:hAnsi="宋体" w:eastAsia="宋体" w:cs="宋体"/>
                <w:b/>
                <w:color w:val="000000"/>
                <w:szCs w:val="21"/>
              </w:rPr>
              <w:t>项目分项服务</w:t>
            </w:r>
          </w:p>
        </w:tc>
        <w:tc>
          <w:tcPr>
            <w:tcW w:w="4588" w:type="dxa"/>
            <w:tcBorders>
              <w:top w:val="single" w:color="auto" w:sz="12" w:space="0"/>
              <w:left w:val="single" w:color="auto" w:sz="4" w:space="0"/>
              <w:bottom w:val="nil"/>
              <w:right w:val="single" w:color="auto" w:sz="12" w:space="0"/>
            </w:tcBorders>
            <w:noWrap w:val="0"/>
            <w:tcMar>
              <w:top w:w="-1" w:type="dxa"/>
              <w:left w:w="-1" w:type="dxa"/>
              <w:bottom w:w="-1" w:type="dxa"/>
              <w:right w:w="-1" w:type="dxa"/>
            </w:tcMar>
            <w:vAlign w:val="center"/>
          </w:tcPr>
          <w:p>
            <w:pPr>
              <w:keepNext/>
              <w:keepLines w:val="0"/>
              <w:pageBreakBefore w:val="0"/>
              <w:widowControl w:val="0"/>
              <w:kinsoku/>
              <w:wordWrap/>
              <w:topLinePunct w:val="0"/>
              <w:bidi w:val="0"/>
              <w:snapToGrid w:val="0"/>
              <w:spacing w:line="240" w:lineRule="auto"/>
              <w:ind w:left="0" w:leftChars="0" w:right="0" w:rightChars="0" w:firstLine="0" w:firstLineChars="0"/>
              <w:jc w:val="center"/>
              <w:rPr>
                <w:rFonts w:hint="eastAsia"/>
              </w:rPr>
            </w:pPr>
            <w:r>
              <w:rPr>
                <w:rFonts w:hint="eastAsia" w:ascii="宋体" w:hAnsi="宋体" w:eastAsia="宋体" w:cs="宋体"/>
                <w:b/>
                <w:color w:val="000000"/>
                <w:szCs w:val="21"/>
              </w:rPr>
              <w:t>项目管理文档</w:t>
            </w:r>
          </w:p>
        </w:tc>
      </w:tr>
      <w:tr>
        <w:trPr>
          <w:trHeight w:val="0" w:hRule="atLeast"/>
          <w:jc w:val="center"/>
        </w:trPr>
        <w:tc>
          <w:tcPr>
            <w:tcW w:w="0" w:type="auto"/>
            <w:tcBorders>
              <w:top w:val="single" w:color="auto" w:sz="4" w:space="0"/>
              <w:left w:val="single" w:color="auto" w:sz="12" w:space="0"/>
              <w:bottom w:val="nil"/>
              <w:right w:val="nil"/>
            </w:tcBorders>
            <w:noWrap w:val="0"/>
            <w:tcMar>
              <w:top w:w="-1" w:type="dxa"/>
              <w:left w:w="-1" w:type="dxa"/>
              <w:bottom w:w="-1" w:type="dxa"/>
              <w:right w:w="-1" w:type="dxa"/>
            </w:tcMar>
            <w:vAlign w:val="center"/>
          </w:tcPr>
          <w:p>
            <w:pPr>
              <w:keepNext/>
              <w:keepLines w:val="0"/>
              <w:pageBreakBefore w:val="0"/>
              <w:widowControl w:val="0"/>
              <w:kinsoku/>
              <w:wordWrap/>
              <w:topLinePunct w:val="0"/>
              <w:bidi w:val="0"/>
              <w:snapToGrid w:val="0"/>
              <w:spacing w:after="120"/>
              <w:ind w:left="0" w:leftChars="0" w:right="0" w:rightChars="0" w:firstLine="0" w:firstLineChars="0"/>
              <w:jc w:val="center"/>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前整理数量清点</w:t>
            </w:r>
          </w:p>
        </w:tc>
        <w:tc>
          <w:tcPr>
            <w:tcW w:w="4588" w:type="dxa"/>
            <w:tcBorders>
              <w:top w:val="single" w:color="auto" w:sz="4" w:space="0"/>
              <w:left w:val="single" w:color="auto" w:sz="4" w:space="0"/>
              <w:bottom w:val="nil"/>
              <w:right w:val="single" w:color="auto" w:sz="12" w:space="0"/>
            </w:tcBorders>
            <w:noWrap w:val="0"/>
            <w:tcMar>
              <w:top w:w="-1" w:type="dxa"/>
              <w:left w:w="-1" w:type="dxa"/>
              <w:bottom w:w="-1" w:type="dxa"/>
              <w:right w:w="-1" w:type="dxa"/>
            </w:tcMar>
            <w:vAlign w:val="center"/>
          </w:tcPr>
          <w:p>
            <w:pPr>
              <w:keepNext/>
              <w:keepLines w:val="0"/>
              <w:pageBreakBefore w:val="0"/>
              <w:widowControl w:val="0"/>
              <w:kinsoku/>
              <w:wordWrap/>
              <w:topLinePunct w:val="0"/>
              <w:bidi w:val="0"/>
              <w:snapToGrid w:val="0"/>
              <w:ind w:left="0" w:leftChars="0" w:right="0" w:rightChars="0" w:firstLine="0" w:firstLineChars="0"/>
              <w:jc w:val="center"/>
              <w:rPr>
                <w:rFonts w:hint="eastAsia" w:ascii="宋体" w:hAnsi="宋体" w:eastAsia="宋体" w:cs="宋体"/>
              </w:rPr>
            </w:pPr>
            <w:r>
              <w:rPr>
                <w:rFonts w:hint="eastAsia" w:ascii="宋体" w:hAnsi="宋体" w:eastAsia="宋体" w:cs="宋体"/>
              </w:rPr>
              <w:t>数据接收申请单、加工流程单</w:t>
            </w:r>
          </w:p>
        </w:tc>
      </w:tr>
      <w:tr>
        <w:trPr>
          <w:trHeight w:val="0" w:hRule="atLeast"/>
          <w:jc w:val="center"/>
        </w:trPr>
        <w:tc>
          <w:tcPr>
            <w:tcW w:w="0" w:type="auto"/>
            <w:tcBorders>
              <w:top w:val="single" w:color="auto" w:sz="4" w:space="0"/>
              <w:left w:val="single" w:color="auto" w:sz="12" w:space="0"/>
              <w:bottom w:val="nil"/>
              <w:right w:val="nil"/>
            </w:tcBorders>
            <w:noWrap w:val="0"/>
            <w:tcMar>
              <w:top w:w="-1" w:type="dxa"/>
              <w:left w:w="-1" w:type="dxa"/>
              <w:bottom w:w="-1" w:type="dxa"/>
              <w:right w:w="-1" w:type="dxa"/>
            </w:tcMar>
            <w:vAlign w:val="center"/>
          </w:tcPr>
          <w:p>
            <w:pPr>
              <w:keepNext/>
              <w:keepLines w:val="0"/>
              <w:pageBreakBefore w:val="0"/>
              <w:widowControl w:val="0"/>
              <w:kinsoku/>
              <w:wordWrap/>
              <w:topLinePunct w:val="0"/>
              <w:bidi w:val="0"/>
              <w:snapToGrid w:val="0"/>
              <w:spacing w:after="120"/>
              <w:ind w:left="0" w:leftChars="0" w:right="0" w:rightChars="0" w:firstLine="0" w:firstLineChars="0"/>
              <w:jc w:val="center"/>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数据领取及数据化前整理</w:t>
            </w:r>
          </w:p>
        </w:tc>
        <w:tc>
          <w:tcPr>
            <w:tcW w:w="4588" w:type="dxa"/>
            <w:tcBorders>
              <w:top w:val="single" w:color="auto" w:sz="4" w:space="0"/>
              <w:left w:val="single" w:color="auto" w:sz="4" w:space="0"/>
              <w:bottom w:val="nil"/>
              <w:right w:val="single" w:color="auto" w:sz="12" w:space="0"/>
            </w:tcBorders>
            <w:noWrap w:val="0"/>
            <w:tcMar>
              <w:top w:w="-1" w:type="dxa"/>
              <w:left w:w="-1" w:type="dxa"/>
              <w:bottom w:w="-1" w:type="dxa"/>
              <w:right w:w="-1" w:type="dxa"/>
            </w:tcMar>
            <w:vAlign w:val="center"/>
          </w:tcPr>
          <w:p>
            <w:pPr>
              <w:keepNext/>
              <w:keepLines w:val="0"/>
              <w:pageBreakBefore w:val="0"/>
              <w:widowControl w:val="0"/>
              <w:kinsoku/>
              <w:wordWrap/>
              <w:topLinePunct w:val="0"/>
              <w:bidi w:val="0"/>
              <w:snapToGrid w:val="0"/>
              <w:ind w:left="0" w:leftChars="0" w:right="0" w:rightChars="0" w:firstLine="0" w:firstLineChars="0"/>
              <w:jc w:val="center"/>
              <w:rPr>
                <w:rFonts w:hint="eastAsia" w:ascii="宋体" w:hAnsi="宋体" w:eastAsia="宋体" w:cs="宋体"/>
              </w:rPr>
            </w:pPr>
            <w:r>
              <w:rPr>
                <w:rFonts w:hint="eastAsia" w:ascii="宋体" w:hAnsi="宋体" w:eastAsia="宋体" w:cs="宋体"/>
              </w:rPr>
              <w:t>加工流程单</w:t>
            </w:r>
          </w:p>
        </w:tc>
      </w:tr>
      <w:tr>
        <w:trPr>
          <w:trHeight w:val="0" w:hRule="atLeast"/>
          <w:jc w:val="center"/>
        </w:trPr>
        <w:tc>
          <w:tcPr>
            <w:tcW w:w="0" w:type="auto"/>
            <w:tcBorders>
              <w:top w:val="single" w:color="auto" w:sz="4" w:space="0"/>
              <w:left w:val="single" w:color="auto" w:sz="12" w:space="0"/>
              <w:bottom w:val="nil"/>
              <w:right w:val="nil"/>
            </w:tcBorders>
            <w:noWrap w:val="0"/>
            <w:tcMar>
              <w:top w:w="-1" w:type="dxa"/>
              <w:left w:w="-1" w:type="dxa"/>
              <w:bottom w:w="-1" w:type="dxa"/>
              <w:right w:w="-1" w:type="dxa"/>
            </w:tcMar>
            <w:vAlign w:val="center"/>
          </w:tcPr>
          <w:p>
            <w:pPr>
              <w:keepNext/>
              <w:keepLines w:val="0"/>
              <w:pageBreakBefore w:val="0"/>
              <w:widowControl w:val="0"/>
              <w:kinsoku/>
              <w:wordWrap/>
              <w:topLinePunct w:val="0"/>
              <w:bidi w:val="0"/>
              <w:snapToGrid w:val="0"/>
              <w:spacing w:after="120"/>
              <w:ind w:left="0" w:leftChars="0" w:right="0" w:rightChars="0" w:firstLine="0" w:firstLineChars="0"/>
              <w:jc w:val="center"/>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数据导入及预处理</w:t>
            </w:r>
          </w:p>
        </w:tc>
        <w:tc>
          <w:tcPr>
            <w:tcW w:w="4588" w:type="dxa"/>
            <w:tcBorders>
              <w:top w:val="single" w:color="auto" w:sz="4" w:space="0"/>
              <w:left w:val="single" w:color="auto" w:sz="4" w:space="0"/>
              <w:bottom w:val="nil"/>
              <w:right w:val="single" w:color="auto" w:sz="12" w:space="0"/>
            </w:tcBorders>
            <w:noWrap w:val="0"/>
            <w:tcMar>
              <w:top w:w="-1" w:type="dxa"/>
              <w:left w:w="-1" w:type="dxa"/>
              <w:bottom w:w="-1" w:type="dxa"/>
              <w:right w:w="-1" w:type="dxa"/>
            </w:tcMar>
            <w:vAlign w:val="center"/>
          </w:tcPr>
          <w:p>
            <w:pPr>
              <w:keepNext/>
              <w:keepLines w:val="0"/>
              <w:pageBreakBefore w:val="0"/>
              <w:widowControl w:val="0"/>
              <w:kinsoku/>
              <w:wordWrap/>
              <w:topLinePunct w:val="0"/>
              <w:bidi w:val="0"/>
              <w:snapToGrid w:val="0"/>
              <w:ind w:left="0" w:leftChars="0" w:right="0" w:rightChars="0" w:firstLine="0" w:firstLineChars="0"/>
              <w:jc w:val="center"/>
              <w:rPr>
                <w:rFonts w:hint="eastAsia" w:ascii="宋体" w:hAnsi="宋体" w:eastAsia="宋体" w:cs="宋体"/>
                <w:lang w:val="en-US" w:eastAsia="zh-CN"/>
              </w:rPr>
            </w:pPr>
            <w:r>
              <w:rPr>
                <w:rFonts w:hint="eastAsia" w:ascii="宋体" w:hAnsi="宋体" w:eastAsia="宋体" w:cs="宋体"/>
              </w:rPr>
              <w:t>加工流程</w:t>
            </w:r>
            <w:r>
              <w:rPr>
                <w:rFonts w:hint="eastAsia" w:ascii="宋体" w:hAnsi="宋体" w:eastAsia="宋体" w:cs="宋体"/>
                <w:lang w:eastAsia="zh-CN"/>
              </w:rPr>
              <w:t>单</w:t>
            </w:r>
          </w:p>
        </w:tc>
      </w:tr>
      <w:tr>
        <w:trPr>
          <w:trHeight w:val="0" w:hRule="atLeast"/>
          <w:jc w:val="center"/>
        </w:trPr>
        <w:tc>
          <w:tcPr>
            <w:tcW w:w="0" w:type="auto"/>
            <w:tcBorders>
              <w:top w:val="single" w:color="auto" w:sz="4" w:space="0"/>
              <w:left w:val="single" w:color="auto" w:sz="12" w:space="0"/>
              <w:bottom w:val="nil"/>
              <w:right w:val="nil"/>
            </w:tcBorders>
            <w:noWrap w:val="0"/>
            <w:tcMar>
              <w:top w:w="-1" w:type="dxa"/>
              <w:left w:w="-1" w:type="dxa"/>
              <w:bottom w:w="-1" w:type="dxa"/>
              <w:right w:w="-1" w:type="dxa"/>
            </w:tcMar>
            <w:vAlign w:val="center"/>
          </w:tcPr>
          <w:p>
            <w:pPr>
              <w:keepNext/>
              <w:keepLines w:val="0"/>
              <w:pageBreakBefore w:val="0"/>
              <w:widowControl w:val="0"/>
              <w:kinsoku/>
              <w:wordWrap/>
              <w:topLinePunct w:val="0"/>
              <w:bidi w:val="0"/>
              <w:snapToGrid w:val="0"/>
              <w:spacing w:after="120"/>
              <w:ind w:left="0" w:leftChars="0" w:right="0" w:rightChars="0" w:firstLine="0" w:firstLineChars="0"/>
              <w:jc w:val="center"/>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对比识别</w:t>
            </w:r>
          </w:p>
        </w:tc>
        <w:tc>
          <w:tcPr>
            <w:tcW w:w="4588" w:type="dxa"/>
            <w:tcBorders>
              <w:top w:val="single" w:color="auto" w:sz="4" w:space="0"/>
              <w:left w:val="single" w:color="auto" w:sz="4" w:space="0"/>
              <w:bottom w:val="nil"/>
              <w:right w:val="single" w:color="auto" w:sz="12" w:space="0"/>
            </w:tcBorders>
            <w:noWrap w:val="0"/>
            <w:tcMar>
              <w:top w:w="-1" w:type="dxa"/>
              <w:left w:w="-1" w:type="dxa"/>
              <w:bottom w:w="-1" w:type="dxa"/>
              <w:right w:w="-1" w:type="dxa"/>
            </w:tcMar>
            <w:vAlign w:val="center"/>
          </w:tcPr>
          <w:p>
            <w:pPr>
              <w:keepNext/>
              <w:keepLines w:val="0"/>
              <w:pageBreakBefore w:val="0"/>
              <w:widowControl w:val="0"/>
              <w:kinsoku/>
              <w:wordWrap/>
              <w:topLinePunct w:val="0"/>
              <w:bidi w:val="0"/>
              <w:snapToGrid w:val="0"/>
              <w:ind w:left="0" w:leftChars="0" w:right="0" w:rightChars="0" w:firstLine="0" w:firstLineChars="0"/>
              <w:jc w:val="center"/>
              <w:rPr>
                <w:rFonts w:hint="eastAsia" w:ascii="宋体" w:hAnsi="宋体" w:eastAsia="宋体" w:cs="宋体"/>
              </w:rPr>
            </w:pPr>
            <w:r>
              <w:rPr>
                <w:rFonts w:hint="eastAsia" w:ascii="宋体" w:hAnsi="宋体" w:eastAsia="宋体" w:cs="宋体"/>
              </w:rPr>
              <w:t>加工流程单</w:t>
            </w:r>
          </w:p>
        </w:tc>
      </w:tr>
      <w:tr>
        <w:trPr>
          <w:trHeight w:val="0" w:hRule="atLeast"/>
          <w:jc w:val="center"/>
        </w:trPr>
        <w:tc>
          <w:tcPr>
            <w:tcW w:w="0" w:type="auto"/>
            <w:tcBorders>
              <w:top w:val="single" w:color="auto" w:sz="4" w:space="0"/>
              <w:left w:val="single" w:color="auto" w:sz="12" w:space="0"/>
              <w:bottom w:val="nil"/>
              <w:right w:val="nil"/>
            </w:tcBorders>
            <w:noWrap w:val="0"/>
            <w:tcMar>
              <w:top w:w="-1" w:type="dxa"/>
              <w:left w:w="-1" w:type="dxa"/>
              <w:bottom w:w="-1" w:type="dxa"/>
              <w:right w:w="-1" w:type="dxa"/>
            </w:tcMar>
            <w:vAlign w:val="center"/>
          </w:tcPr>
          <w:p>
            <w:pPr>
              <w:keepNext/>
              <w:keepLines w:val="0"/>
              <w:pageBreakBefore w:val="0"/>
              <w:widowControl w:val="0"/>
              <w:kinsoku/>
              <w:wordWrap/>
              <w:topLinePunct w:val="0"/>
              <w:bidi w:val="0"/>
              <w:snapToGrid w:val="0"/>
              <w:spacing w:after="120"/>
              <w:ind w:left="0" w:leftChars="0" w:right="0" w:rightChars="0" w:firstLine="0" w:firstLineChars="0"/>
              <w:jc w:val="center"/>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修改校正</w:t>
            </w:r>
          </w:p>
        </w:tc>
        <w:tc>
          <w:tcPr>
            <w:tcW w:w="4588" w:type="dxa"/>
            <w:tcBorders>
              <w:top w:val="single" w:color="auto" w:sz="4" w:space="0"/>
              <w:left w:val="single" w:color="auto" w:sz="4" w:space="0"/>
              <w:bottom w:val="nil"/>
              <w:right w:val="single" w:color="auto" w:sz="12" w:space="0"/>
            </w:tcBorders>
            <w:noWrap w:val="0"/>
            <w:tcMar>
              <w:top w:w="-1" w:type="dxa"/>
              <w:left w:w="-1" w:type="dxa"/>
              <w:bottom w:w="-1" w:type="dxa"/>
              <w:right w:w="-1" w:type="dxa"/>
            </w:tcMar>
            <w:vAlign w:val="center"/>
          </w:tcPr>
          <w:p>
            <w:pPr>
              <w:keepNext/>
              <w:keepLines w:val="0"/>
              <w:pageBreakBefore w:val="0"/>
              <w:widowControl w:val="0"/>
              <w:kinsoku/>
              <w:wordWrap/>
              <w:topLinePunct w:val="0"/>
              <w:bidi w:val="0"/>
              <w:snapToGrid w:val="0"/>
              <w:ind w:left="0" w:leftChars="0" w:right="0" w:rightChars="0" w:firstLine="0" w:firstLineChars="0"/>
              <w:jc w:val="center"/>
              <w:rPr>
                <w:rFonts w:hint="eastAsia" w:ascii="宋体" w:hAnsi="宋体" w:eastAsia="宋体" w:cs="宋体"/>
              </w:rPr>
            </w:pPr>
            <w:r>
              <w:rPr>
                <w:rFonts w:hint="eastAsia" w:ascii="宋体" w:hAnsi="宋体" w:eastAsia="宋体" w:cs="宋体"/>
              </w:rPr>
              <w:t>加工流程单、抽检记录表</w:t>
            </w:r>
          </w:p>
        </w:tc>
      </w:tr>
      <w:tr>
        <w:trPr>
          <w:trHeight w:val="0" w:hRule="atLeast"/>
          <w:jc w:val="center"/>
        </w:trPr>
        <w:tc>
          <w:tcPr>
            <w:tcW w:w="0" w:type="auto"/>
            <w:tcBorders>
              <w:top w:val="single" w:color="auto" w:sz="4" w:space="0"/>
              <w:left w:val="single" w:color="auto" w:sz="12" w:space="0"/>
              <w:bottom w:val="nil"/>
              <w:right w:val="nil"/>
            </w:tcBorders>
            <w:noWrap w:val="0"/>
            <w:tcMar>
              <w:top w:w="-1" w:type="dxa"/>
              <w:left w:w="-1" w:type="dxa"/>
              <w:bottom w:w="-1" w:type="dxa"/>
              <w:right w:w="-1" w:type="dxa"/>
            </w:tcMar>
            <w:vAlign w:val="center"/>
          </w:tcPr>
          <w:p>
            <w:pPr>
              <w:keepNext/>
              <w:keepLines w:val="0"/>
              <w:pageBreakBefore w:val="0"/>
              <w:widowControl w:val="0"/>
              <w:kinsoku/>
              <w:wordWrap/>
              <w:topLinePunct w:val="0"/>
              <w:bidi w:val="0"/>
              <w:snapToGrid w:val="0"/>
              <w:spacing w:after="120"/>
              <w:ind w:left="0" w:leftChars="0" w:right="0" w:rightChars="0" w:firstLine="0" w:firstLineChars="0"/>
              <w:jc w:val="center"/>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成果整理输出</w:t>
            </w:r>
          </w:p>
        </w:tc>
        <w:tc>
          <w:tcPr>
            <w:tcW w:w="4588" w:type="dxa"/>
            <w:tcBorders>
              <w:top w:val="single" w:color="auto" w:sz="4" w:space="0"/>
              <w:left w:val="single" w:color="auto" w:sz="4" w:space="0"/>
              <w:bottom w:val="nil"/>
              <w:right w:val="single" w:color="auto" w:sz="12" w:space="0"/>
            </w:tcBorders>
            <w:noWrap w:val="0"/>
            <w:tcMar>
              <w:top w:w="-1" w:type="dxa"/>
              <w:left w:w="-1" w:type="dxa"/>
              <w:bottom w:w="-1" w:type="dxa"/>
              <w:right w:w="-1" w:type="dxa"/>
            </w:tcMar>
            <w:vAlign w:val="center"/>
          </w:tcPr>
          <w:p>
            <w:pPr>
              <w:keepNext/>
              <w:keepLines w:val="0"/>
              <w:pageBreakBefore w:val="0"/>
              <w:widowControl w:val="0"/>
              <w:kinsoku/>
              <w:wordWrap/>
              <w:topLinePunct w:val="0"/>
              <w:bidi w:val="0"/>
              <w:snapToGrid w:val="0"/>
              <w:ind w:left="0" w:leftChars="0" w:right="0" w:rightChars="0" w:firstLine="0" w:firstLineChars="0"/>
              <w:jc w:val="center"/>
              <w:rPr>
                <w:rFonts w:hint="eastAsia" w:ascii="宋体" w:hAnsi="宋体" w:eastAsia="宋体" w:cs="宋体"/>
              </w:rPr>
            </w:pPr>
            <w:r>
              <w:rPr>
                <w:rFonts w:hint="eastAsia" w:ascii="宋体" w:hAnsi="宋体" w:eastAsia="宋体" w:cs="宋体"/>
              </w:rPr>
              <w:t>加工流程单</w:t>
            </w:r>
          </w:p>
        </w:tc>
      </w:tr>
      <w:tr>
        <w:trPr>
          <w:trHeight w:val="0" w:hRule="atLeast"/>
          <w:jc w:val="center"/>
        </w:trPr>
        <w:tc>
          <w:tcPr>
            <w:tcW w:w="0" w:type="auto"/>
            <w:tcBorders>
              <w:top w:val="single" w:color="auto" w:sz="4" w:space="0"/>
              <w:left w:val="single" w:color="auto" w:sz="12" w:space="0"/>
              <w:bottom w:val="nil"/>
              <w:right w:val="nil"/>
            </w:tcBorders>
            <w:noWrap w:val="0"/>
            <w:tcMar>
              <w:top w:w="-1" w:type="dxa"/>
              <w:left w:w="-1" w:type="dxa"/>
              <w:bottom w:w="-1" w:type="dxa"/>
              <w:right w:w="-1" w:type="dxa"/>
            </w:tcMar>
            <w:vAlign w:val="center"/>
          </w:tcPr>
          <w:p>
            <w:pPr>
              <w:keepNext/>
              <w:keepLines w:val="0"/>
              <w:pageBreakBefore w:val="0"/>
              <w:widowControl w:val="0"/>
              <w:kinsoku/>
              <w:wordWrap/>
              <w:topLinePunct w:val="0"/>
              <w:bidi w:val="0"/>
              <w:snapToGrid w:val="0"/>
              <w:spacing w:after="120"/>
              <w:ind w:left="0" w:leftChars="0" w:right="0" w:rightChars="0" w:firstLine="0" w:firstLineChars="0"/>
              <w:jc w:val="center"/>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成果验收</w:t>
            </w:r>
          </w:p>
        </w:tc>
        <w:tc>
          <w:tcPr>
            <w:tcW w:w="4588" w:type="dxa"/>
            <w:tcBorders>
              <w:top w:val="single" w:color="auto" w:sz="4" w:space="0"/>
              <w:left w:val="single" w:color="auto" w:sz="4" w:space="0"/>
              <w:bottom w:val="nil"/>
              <w:right w:val="single" w:color="auto" w:sz="12" w:space="0"/>
            </w:tcBorders>
            <w:noWrap w:val="0"/>
            <w:tcMar>
              <w:top w:w="-1" w:type="dxa"/>
              <w:left w:w="-1" w:type="dxa"/>
              <w:bottom w:w="-1" w:type="dxa"/>
              <w:right w:w="-1" w:type="dxa"/>
            </w:tcMar>
            <w:vAlign w:val="center"/>
          </w:tcPr>
          <w:p>
            <w:pPr>
              <w:keepNext/>
              <w:keepLines w:val="0"/>
              <w:pageBreakBefore w:val="0"/>
              <w:widowControl w:val="0"/>
              <w:kinsoku/>
              <w:wordWrap/>
              <w:topLinePunct w:val="0"/>
              <w:bidi w:val="0"/>
              <w:snapToGrid w:val="0"/>
              <w:ind w:left="0" w:leftChars="0" w:right="0" w:rightChars="0" w:firstLine="0" w:firstLineChars="0"/>
              <w:jc w:val="center"/>
              <w:rPr>
                <w:rFonts w:hint="eastAsia" w:ascii="宋体" w:hAnsi="宋体" w:eastAsia="宋体" w:cs="宋体"/>
              </w:rPr>
            </w:pPr>
            <w:r>
              <w:rPr>
                <w:rFonts w:hint="eastAsia" w:ascii="宋体" w:hAnsi="宋体" w:eastAsia="宋体" w:cs="宋体"/>
              </w:rPr>
              <w:t>成品数据抽检清单</w:t>
            </w:r>
          </w:p>
        </w:tc>
      </w:tr>
      <w:tr>
        <w:trPr>
          <w:trHeight w:val="0" w:hRule="atLeast"/>
          <w:jc w:val="center"/>
        </w:trPr>
        <w:tc>
          <w:tcPr>
            <w:tcW w:w="0" w:type="auto"/>
            <w:tcBorders>
              <w:top w:val="single" w:color="auto" w:sz="4" w:space="0"/>
              <w:left w:val="single" w:color="auto" w:sz="12" w:space="0"/>
              <w:bottom w:val="nil"/>
              <w:right w:val="nil"/>
            </w:tcBorders>
            <w:noWrap w:val="0"/>
            <w:tcMar>
              <w:top w:w="-1" w:type="dxa"/>
              <w:left w:w="-1" w:type="dxa"/>
              <w:bottom w:w="-1" w:type="dxa"/>
              <w:right w:w="-1" w:type="dxa"/>
            </w:tcMar>
            <w:vAlign w:val="center"/>
          </w:tcPr>
          <w:p>
            <w:pPr>
              <w:keepNext/>
              <w:keepLines w:val="0"/>
              <w:pageBreakBefore w:val="0"/>
              <w:widowControl w:val="0"/>
              <w:kinsoku/>
              <w:wordWrap/>
              <w:topLinePunct w:val="0"/>
              <w:bidi w:val="0"/>
              <w:snapToGrid w:val="0"/>
              <w:spacing w:after="120"/>
              <w:ind w:left="0" w:leftChars="0" w:right="0" w:rightChars="0" w:firstLine="0" w:firstLineChars="0"/>
              <w:jc w:val="center"/>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统计与核对</w:t>
            </w:r>
          </w:p>
        </w:tc>
        <w:tc>
          <w:tcPr>
            <w:tcW w:w="4588" w:type="dxa"/>
            <w:tcBorders>
              <w:top w:val="single" w:color="auto" w:sz="4" w:space="0"/>
              <w:left w:val="single" w:color="auto" w:sz="4" w:space="0"/>
              <w:bottom w:val="nil"/>
              <w:right w:val="single" w:color="auto" w:sz="12" w:space="0"/>
            </w:tcBorders>
            <w:noWrap w:val="0"/>
            <w:tcMar>
              <w:top w:w="-1" w:type="dxa"/>
              <w:left w:w="-1" w:type="dxa"/>
              <w:bottom w:w="-1" w:type="dxa"/>
              <w:right w:w="-1" w:type="dxa"/>
            </w:tcMar>
            <w:vAlign w:val="center"/>
          </w:tcPr>
          <w:p>
            <w:pPr>
              <w:keepNext/>
              <w:keepLines w:val="0"/>
              <w:pageBreakBefore w:val="0"/>
              <w:widowControl w:val="0"/>
              <w:kinsoku/>
              <w:wordWrap/>
              <w:topLinePunct w:val="0"/>
              <w:bidi w:val="0"/>
              <w:snapToGrid w:val="0"/>
              <w:ind w:left="0" w:leftChars="0" w:right="0" w:rightChars="0" w:firstLine="0" w:firstLineChars="0"/>
              <w:jc w:val="center"/>
              <w:rPr>
                <w:rFonts w:hint="eastAsia" w:ascii="宋体" w:hAnsi="宋体" w:eastAsia="宋体" w:cs="宋体"/>
              </w:rPr>
            </w:pPr>
            <w:r>
              <w:rPr>
                <w:rFonts w:hint="eastAsia" w:ascii="宋体" w:hAnsi="宋体" w:eastAsia="宋体" w:cs="宋体"/>
              </w:rPr>
              <w:t>加工流程单</w:t>
            </w:r>
          </w:p>
        </w:tc>
      </w:tr>
      <w:tr>
        <w:trPr>
          <w:trHeight w:val="0" w:hRule="atLeast"/>
          <w:jc w:val="center"/>
        </w:trPr>
        <w:tc>
          <w:tcPr>
            <w:tcW w:w="0" w:type="auto"/>
            <w:tcBorders>
              <w:top w:val="single" w:color="auto" w:sz="4" w:space="0"/>
              <w:left w:val="single" w:color="auto" w:sz="12" w:space="0"/>
              <w:bottom w:val="nil"/>
              <w:right w:val="nil"/>
            </w:tcBorders>
            <w:noWrap w:val="0"/>
            <w:tcMar>
              <w:top w:w="-1" w:type="dxa"/>
              <w:left w:w="-1" w:type="dxa"/>
              <w:bottom w:w="-1" w:type="dxa"/>
              <w:right w:w="-1" w:type="dxa"/>
            </w:tcMar>
            <w:vAlign w:val="center"/>
          </w:tcPr>
          <w:p>
            <w:pPr>
              <w:keepNext/>
              <w:keepLines w:val="0"/>
              <w:pageBreakBefore w:val="0"/>
              <w:widowControl w:val="0"/>
              <w:kinsoku/>
              <w:wordWrap/>
              <w:topLinePunct w:val="0"/>
              <w:bidi w:val="0"/>
              <w:snapToGrid w:val="0"/>
              <w:spacing w:after="120"/>
              <w:ind w:left="0" w:leftChars="0" w:right="0" w:rightChars="0" w:firstLine="0" w:firstLineChars="0"/>
              <w:jc w:val="center"/>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数据挂接</w:t>
            </w:r>
          </w:p>
        </w:tc>
        <w:tc>
          <w:tcPr>
            <w:tcW w:w="4588" w:type="dxa"/>
            <w:tcBorders>
              <w:top w:val="single" w:color="auto" w:sz="4" w:space="0"/>
              <w:left w:val="single" w:color="auto" w:sz="4" w:space="0"/>
              <w:bottom w:val="nil"/>
              <w:right w:val="single" w:color="auto" w:sz="12" w:space="0"/>
            </w:tcBorders>
            <w:noWrap w:val="0"/>
            <w:tcMar>
              <w:top w:w="-1" w:type="dxa"/>
              <w:left w:w="-1" w:type="dxa"/>
              <w:bottom w:w="-1" w:type="dxa"/>
              <w:right w:w="-1" w:type="dxa"/>
            </w:tcMar>
            <w:vAlign w:val="center"/>
          </w:tcPr>
          <w:p>
            <w:pPr>
              <w:keepNext/>
              <w:keepLines w:val="0"/>
              <w:pageBreakBefore w:val="0"/>
              <w:widowControl w:val="0"/>
              <w:kinsoku/>
              <w:wordWrap/>
              <w:topLinePunct w:val="0"/>
              <w:bidi w:val="0"/>
              <w:snapToGrid w:val="0"/>
              <w:ind w:left="0" w:leftChars="0" w:right="0" w:rightChars="0" w:firstLine="0" w:firstLineChars="0"/>
              <w:jc w:val="center"/>
              <w:rPr>
                <w:rFonts w:hint="eastAsia" w:ascii="宋体" w:hAnsi="宋体" w:eastAsia="宋体" w:cs="宋体"/>
              </w:rPr>
            </w:pPr>
            <w:r>
              <w:rPr>
                <w:rFonts w:hint="eastAsia" w:ascii="宋体" w:hAnsi="宋体" w:eastAsia="宋体" w:cs="宋体"/>
              </w:rPr>
              <w:t>加工流程单</w:t>
            </w:r>
          </w:p>
        </w:tc>
      </w:tr>
      <w:tr>
        <w:trPr>
          <w:trHeight w:val="0" w:hRule="atLeast"/>
          <w:jc w:val="center"/>
        </w:trPr>
        <w:tc>
          <w:tcPr>
            <w:tcW w:w="0" w:type="auto"/>
            <w:tcBorders>
              <w:top w:val="single" w:color="auto" w:sz="4" w:space="0"/>
              <w:left w:val="single" w:color="auto" w:sz="12" w:space="0"/>
              <w:bottom w:val="nil"/>
              <w:right w:val="nil"/>
            </w:tcBorders>
            <w:noWrap w:val="0"/>
            <w:tcMar>
              <w:top w:w="-1" w:type="dxa"/>
              <w:left w:w="-1" w:type="dxa"/>
              <w:bottom w:w="-1" w:type="dxa"/>
              <w:right w:w="-1" w:type="dxa"/>
            </w:tcMar>
            <w:vAlign w:val="center"/>
          </w:tcPr>
          <w:p>
            <w:pPr>
              <w:keepNext/>
              <w:keepLines w:val="0"/>
              <w:pageBreakBefore w:val="0"/>
              <w:widowControl w:val="0"/>
              <w:kinsoku/>
              <w:wordWrap/>
              <w:topLinePunct w:val="0"/>
              <w:bidi w:val="0"/>
              <w:snapToGrid w:val="0"/>
              <w:spacing w:after="120"/>
              <w:ind w:left="0" w:leftChars="0" w:right="0" w:rightChars="0" w:firstLine="0" w:firstLineChars="0"/>
              <w:jc w:val="center"/>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数据备份</w:t>
            </w:r>
          </w:p>
        </w:tc>
        <w:tc>
          <w:tcPr>
            <w:tcW w:w="4588" w:type="dxa"/>
            <w:tcBorders>
              <w:top w:val="single" w:color="auto" w:sz="4" w:space="0"/>
              <w:left w:val="single" w:color="auto" w:sz="4" w:space="0"/>
              <w:bottom w:val="nil"/>
              <w:right w:val="single" w:color="auto" w:sz="12" w:space="0"/>
            </w:tcBorders>
            <w:noWrap w:val="0"/>
            <w:tcMar>
              <w:top w:w="-1" w:type="dxa"/>
              <w:left w:w="-1" w:type="dxa"/>
              <w:bottom w:w="-1" w:type="dxa"/>
              <w:right w:w="-1" w:type="dxa"/>
            </w:tcMar>
            <w:vAlign w:val="center"/>
          </w:tcPr>
          <w:p>
            <w:pPr>
              <w:keepNext/>
              <w:keepLines w:val="0"/>
              <w:pageBreakBefore w:val="0"/>
              <w:widowControl w:val="0"/>
              <w:kinsoku/>
              <w:wordWrap/>
              <w:topLinePunct w:val="0"/>
              <w:bidi w:val="0"/>
              <w:snapToGrid w:val="0"/>
              <w:ind w:left="0" w:leftChars="0" w:right="0" w:rightChars="0" w:firstLine="0" w:firstLineChars="0"/>
              <w:jc w:val="center"/>
              <w:rPr>
                <w:rFonts w:hint="eastAsia" w:ascii="宋体" w:hAnsi="宋体" w:eastAsia="宋体" w:cs="宋体"/>
              </w:rPr>
            </w:pPr>
            <w:r>
              <w:rPr>
                <w:rFonts w:hint="eastAsia" w:ascii="宋体" w:hAnsi="宋体" w:eastAsia="宋体" w:cs="宋体"/>
              </w:rPr>
              <w:t>加工流程单</w:t>
            </w:r>
          </w:p>
        </w:tc>
      </w:tr>
      <w:tr>
        <w:trPr>
          <w:trHeight w:val="0" w:hRule="atLeast"/>
          <w:jc w:val="center"/>
        </w:trPr>
        <w:tc>
          <w:tcPr>
            <w:tcW w:w="0" w:type="auto"/>
            <w:tcBorders>
              <w:top w:val="single" w:color="auto" w:sz="4" w:space="0"/>
              <w:left w:val="single" w:color="auto" w:sz="12" w:space="0"/>
              <w:bottom w:val="nil"/>
              <w:right w:val="nil"/>
            </w:tcBorders>
            <w:noWrap w:val="0"/>
            <w:tcMar>
              <w:top w:w="-1" w:type="dxa"/>
              <w:left w:w="-1" w:type="dxa"/>
              <w:bottom w:w="-1" w:type="dxa"/>
              <w:right w:w="-1" w:type="dxa"/>
            </w:tcMar>
            <w:vAlign w:val="center"/>
          </w:tcPr>
          <w:p>
            <w:pPr>
              <w:keepNext/>
              <w:keepLines w:val="0"/>
              <w:pageBreakBefore w:val="0"/>
              <w:widowControl w:val="0"/>
              <w:kinsoku/>
              <w:wordWrap/>
              <w:topLinePunct w:val="0"/>
              <w:bidi w:val="0"/>
              <w:snapToGrid w:val="0"/>
              <w:spacing w:after="120"/>
              <w:ind w:left="0" w:leftChars="0" w:right="0" w:rightChars="0" w:firstLine="0" w:firstLineChars="0"/>
              <w:jc w:val="center"/>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成果移交</w:t>
            </w:r>
          </w:p>
        </w:tc>
        <w:tc>
          <w:tcPr>
            <w:tcW w:w="4588" w:type="dxa"/>
            <w:tcBorders>
              <w:top w:val="single" w:color="auto" w:sz="4" w:space="0"/>
              <w:left w:val="single" w:color="auto" w:sz="4" w:space="0"/>
              <w:bottom w:val="nil"/>
              <w:right w:val="single" w:color="auto" w:sz="12" w:space="0"/>
            </w:tcBorders>
            <w:noWrap w:val="0"/>
            <w:tcMar>
              <w:top w:w="-1" w:type="dxa"/>
              <w:left w:w="-1" w:type="dxa"/>
              <w:bottom w:w="-1" w:type="dxa"/>
              <w:right w:w="-1" w:type="dxa"/>
            </w:tcMar>
            <w:vAlign w:val="center"/>
          </w:tcPr>
          <w:p>
            <w:pPr>
              <w:keepNext/>
              <w:keepLines w:val="0"/>
              <w:pageBreakBefore w:val="0"/>
              <w:widowControl w:val="0"/>
              <w:kinsoku/>
              <w:wordWrap/>
              <w:topLinePunct w:val="0"/>
              <w:bidi w:val="0"/>
              <w:snapToGrid w:val="0"/>
              <w:ind w:left="0" w:leftChars="0" w:right="0" w:rightChars="0" w:firstLine="0" w:firstLineChars="0"/>
              <w:jc w:val="center"/>
              <w:rPr>
                <w:rFonts w:hint="eastAsia" w:ascii="宋体" w:hAnsi="宋体" w:eastAsia="宋体" w:cs="宋体"/>
              </w:rPr>
            </w:pPr>
            <w:r>
              <w:rPr>
                <w:rFonts w:hint="eastAsia" w:ascii="宋体" w:hAnsi="宋体" w:eastAsia="宋体" w:cs="宋体"/>
              </w:rPr>
              <w:t>项目成果移交单</w:t>
            </w:r>
          </w:p>
        </w:tc>
      </w:tr>
      <w:tr>
        <w:trPr>
          <w:trHeight w:val="0" w:hRule="atLeast"/>
          <w:jc w:val="center"/>
        </w:trPr>
        <w:tc>
          <w:tcPr>
            <w:tcW w:w="3931" w:type="dxa"/>
            <w:tcBorders>
              <w:top w:val="single" w:color="auto" w:sz="4" w:space="0"/>
              <w:left w:val="single" w:color="auto" w:sz="12" w:space="0"/>
              <w:bottom w:val="single" w:color="auto" w:sz="12" w:space="0"/>
              <w:right w:val="nil"/>
            </w:tcBorders>
            <w:noWrap w:val="0"/>
            <w:tcMar>
              <w:top w:w="-1" w:type="dxa"/>
              <w:left w:w="-1" w:type="dxa"/>
              <w:bottom w:w="-1" w:type="dxa"/>
              <w:right w:w="-1" w:type="dxa"/>
            </w:tcMar>
            <w:vAlign w:val="center"/>
          </w:tcPr>
          <w:p>
            <w:pPr>
              <w:keepNext/>
              <w:keepLines w:val="0"/>
              <w:pageBreakBefore w:val="0"/>
              <w:widowControl w:val="0"/>
              <w:kinsoku/>
              <w:wordWrap/>
              <w:topLinePunct w:val="0"/>
              <w:bidi w:val="0"/>
              <w:snapToGrid w:val="0"/>
              <w:spacing w:after="120"/>
              <w:ind w:left="0" w:leftChars="0" w:right="0" w:rightChars="0" w:firstLine="0" w:firstLineChars="0"/>
              <w:jc w:val="center"/>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设备信息登记</w:t>
            </w:r>
          </w:p>
        </w:tc>
        <w:tc>
          <w:tcPr>
            <w:tcW w:w="4588" w:type="dxa"/>
            <w:tcBorders>
              <w:top w:val="single" w:color="auto" w:sz="4" w:space="0"/>
              <w:left w:val="single" w:color="auto" w:sz="4" w:space="0"/>
              <w:bottom w:val="single" w:color="auto" w:sz="12" w:space="0"/>
              <w:right w:val="single" w:color="auto" w:sz="12" w:space="0"/>
            </w:tcBorders>
            <w:noWrap w:val="0"/>
            <w:tcMar>
              <w:top w:w="-1" w:type="dxa"/>
              <w:left w:w="-1" w:type="dxa"/>
              <w:bottom w:w="-1" w:type="dxa"/>
              <w:right w:w="-1" w:type="dxa"/>
            </w:tcMar>
            <w:vAlign w:val="center"/>
          </w:tcPr>
          <w:p>
            <w:pPr>
              <w:keepNext/>
              <w:keepLines w:val="0"/>
              <w:pageBreakBefore w:val="0"/>
              <w:widowControl w:val="0"/>
              <w:kinsoku/>
              <w:wordWrap/>
              <w:topLinePunct w:val="0"/>
              <w:bidi w:val="0"/>
              <w:snapToGrid w:val="0"/>
              <w:ind w:left="0" w:leftChars="0" w:right="0" w:rightChars="0" w:firstLine="0" w:firstLineChars="0"/>
              <w:jc w:val="center"/>
              <w:rPr>
                <w:rFonts w:hint="eastAsia" w:ascii="宋体" w:hAnsi="宋体" w:eastAsia="宋体" w:cs="宋体"/>
              </w:rPr>
            </w:pPr>
            <w:r>
              <w:rPr>
                <w:rFonts w:hint="eastAsia" w:ascii="宋体" w:hAnsi="宋体" w:eastAsia="宋体" w:cs="宋体"/>
              </w:rPr>
              <w:t>设备信息登记表</w:t>
            </w:r>
          </w:p>
        </w:tc>
      </w:tr>
    </w:tbl>
    <w:p>
      <w:pPr>
        <w:keepNext w:val="0"/>
        <w:keepLines w:val="0"/>
        <w:pageBreakBefore w:val="0"/>
        <w:widowControl w:val="0"/>
        <w:kinsoku/>
        <w:wordWrap/>
        <w:topLinePunct w:val="0"/>
        <w:bidi w:val="0"/>
        <w:spacing w:line="360" w:lineRule="auto"/>
        <w:ind w:firstLine="420" w:firstLineChars="200"/>
        <w:rPr>
          <w:rFonts w:hint="eastAsia" w:ascii="宋体" w:hAnsi="宋体" w:eastAsia="宋体" w:cs="宋体"/>
          <w:szCs w:val="21"/>
          <w:lang w:val="en"/>
        </w:rPr>
      </w:pP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Cs w:val="21"/>
        </w:rPr>
      </w:pPr>
      <w:r>
        <w:rPr>
          <w:rFonts w:hint="eastAsia" w:ascii="宋体" w:hAnsi="宋体" w:eastAsia="宋体" w:cs="宋体"/>
          <w:szCs w:val="21"/>
          <w:lang w:val="en"/>
        </w:rPr>
        <w:t>4.</w:t>
      </w:r>
      <w:r>
        <w:rPr>
          <w:rFonts w:hint="eastAsia" w:ascii="宋体" w:hAnsi="宋体" w:eastAsia="宋体" w:cs="宋体"/>
          <w:szCs w:val="21"/>
        </w:rPr>
        <w:t>最终验收不合格的，甲乙双方协商一致的情况下可延长最终验收的期限，延长期以30天为限。</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rPr>
      </w:pPr>
      <w:r>
        <w:rPr>
          <w:rFonts w:hint="eastAsia" w:ascii="宋体" w:hAnsi="宋体" w:eastAsia="宋体" w:cs="宋体"/>
          <w:szCs w:val="21"/>
          <w:lang w:val="en"/>
        </w:rPr>
        <w:t>5.</w:t>
      </w:r>
      <w:r>
        <w:rPr>
          <w:rFonts w:hint="eastAsia" w:ascii="宋体" w:hAnsi="宋体" w:eastAsia="宋体" w:cs="宋体"/>
          <w:szCs w:val="21"/>
        </w:rPr>
        <w:t>服务质量考核按照年度考核方式进行，每服务期结束前由甲方依据日常督查和工作完成情况，对本服务期的服务质量进行考核，形成服务质量考核测评表，评定等次分为优秀、良好、一般、不合格。考核结果为优秀、良好等次，按照全额支付项目费用尾款，一般等次按照50%支付项目费用尾款</w:t>
      </w:r>
      <w:r>
        <w:rPr>
          <w:rFonts w:hint="eastAsia" w:ascii="宋体" w:hAnsi="宋体" w:eastAsia="宋体" w:cs="宋体"/>
          <w:color w:val="000000"/>
          <w:szCs w:val="21"/>
        </w:rPr>
        <w:t>，不合格等次不支付项目费用尾款。</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2"/>
        <w:rPr>
          <w:rFonts w:hint="eastAsia" w:ascii="宋体" w:hAnsi="宋体" w:eastAsia="宋体" w:cs="宋体"/>
          <w:b/>
          <w:bCs/>
          <w:szCs w:val="21"/>
        </w:rPr>
      </w:pPr>
      <w:bookmarkStart w:id="39" w:name="_Toc22042"/>
      <w:bookmarkStart w:id="40" w:name="_Toc191649133"/>
      <w:bookmarkStart w:id="41" w:name="_Toc27824"/>
      <w:r>
        <w:rPr>
          <w:rFonts w:hint="eastAsia" w:ascii="宋体" w:hAnsi="宋体" w:eastAsia="宋体" w:cs="宋体"/>
          <w:b/>
          <w:bCs/>
          <w:szCs w:val="21"/>
        </w:rPr>
        <w:t>八、用户培训</w:t>
      </w:r>
      <w:bookmarkEnd w:id="39"/>
      <w:bookmarkEnd w:id="40"/>
      <w:bookmarkEnd w:id="41"/>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Cs w:val="21"/>
        </w:rPr>
      </w:pPr>
      <w:r>
        <w:rPr>
          <w:rFonts w:hint="eastAsia" w:ascii="宋体" w:hAnsi="宋体" w:eastAsia="宋体" w:cs="宋体"/>
          <w:szCs w:val="21"/>
        </w:rPr>
        <w:t>1．乙方承诺选派有相应专业实际工作经验的技术人员和相应辅导人员完成对项目内容的培训。</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Cs w:val="21"/>
        </w:rPr>
      </w:pPr>
      <w:r>
        <w:rPr>
          <w:rFonts w:hint="eastAsia" w:ascii="宋体" w:hAnsi="宋体" w:eastAsia="宋体" w:cs="宋体"/>
          <w:szCs w:val="21"/>
        </w:rPr>
        <w:t>2．对于每次培训的具体内容、深度和时间安排，乙方事前提出具体培训方案，乙方不限制甲方此类培训参加人数。</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Cs w:val="21"/>
        </w:rPr>
      </w:pPr>
      <w:r>
        <w:rPr>
          <w:rFonts w:hint="eastAsia" w:ascii="宋体" w:hAnsi="宋体" w:eastAsia="宋体" w:cs="宋体"/>
          <w:szCs w:val="21"/>
        </w:rPr>
        <w:t>3．除培训计划外，在系统运行和推广期间若甲方有培训要求，乙方应根据实际情况协助甲方完成相关培训。</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Cs w:val="21"/>
        </w:rPr>
      </w:pPr>
      <w:r>
        <w:rPr>
          <w:rFonts w:hint="eastAsia" w:ascii="宋体" w:hAnsi="宋体" w:eastAsia="宋体" w:cs="宋体"/>
          <w:szCs w:val="21"/>
        </w:rPr>
        <w:t>4．培训的时间、内容、人员、班次等各项内容在具体执行过程中甲方可以进行调整，甲方的培训调整事先提前5日通报乙方，以方便乙方安排。</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Cs w:val="21"/>
        </w:rPr>
      </w:pPr>
      <w:r>
        <w:rPr>
          <w:rFonts w:hint="eastAsia" w:ascii="宋体" w:hAnsi="宋体" w:eastAsia="宋体" w:cs="宋体"/>
          <w:szCs w:val="21"/>
        </w:rPr>
        <w:t>5．针对该项目对甲方的培训，乙方免费提供讲师及电子资料。</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Cs w:val="21"/>
        </w:rPr>
      </w:pPr>
      <w:r>
        <w:rPr>
          <w:rFonts w:hint="eastAsia" w:ascii="宋体" w:hAnsi="宋体" w:eastAsia="宋体" w:cs="宋体"/>
          <w:szCs w:val="21"/>
        </w:rPr>
        <w:t>6．培训地点为北京市档案馆。如采取异地培训或封闭式培训，则甲方应负责提供培训所需的场所、设施、差旅、食宿及其他物质条件；乙方配合甲方完成培训所需软硬件环境的搭建。</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2"/>
        <w:rPr>
          <w:rFonts w:hint="eastAsia" w:ascii="宋体" w:hAnsi="宋体" w:eastAsia="宋体" w:cs="宋体"/>
          <w:b/>
          <w:bCs/>
          <w:szCs w:val="21"/>
        </w:rPr>
      </w:pPr>
      <w:bookmarkStart w:id="42" w:name="_Toc191649134"/>
      <w:bookmarkStart w:id="43" w:name="_Toc4986"/>
      <w:bookmarkStart w:id="44" w:name="_Toc13913"/>
      <w:r>
        <w:rPr>
          <w:rFonts w:hint="eastAsia" w:ascii="宋体" w:hAnsi="宋体" w:eastAsia="宋体" w:cs="宋体"/>
          <w:b/>
          <w:bCs/>
          <w:szCs w:val="21"/>
        </w:rPr>
        <w:t>九、技术支持与售后服务</w:t>
      </w:r>
      <w:bookmarkEnd w:id="42"/>
      <w:bookmarkEnd w:id="43"/>
      <w:bookmarkEnd w:id="44"/>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Cs w:val="21"/>
        </w:rPr>
      </w:pPr>
      <w:r>
        <w:rPr>
          <w:rFonts w:hint="eastAsia" w:ascii="宋体" w:hAnsi="宋体" w:eastAsia="宋体" w:cs="宋体"/>
          <w:szCs w:val="21"/>
        </w:rPr>
        <w:t>1．乙方应保证</w:t>
      </w:r>
      <w:r>
        <w:rPr>
          <w:rFonts w:hint="eastAsia" w:ascii="宋体" w:hAnsi="宋体" w:eastAsia="宋体" w:cs="宋体"/>
          <w:szCs w:val="21"/>
          <w:lang w:eastAsia="zh-CN"/>
        </w:rPr>
        <w:t>甲方</w:t>
      </w:r>
      <w:r>
        <w:rPr>
          <w:rFonts w:hint="eastAsia" w:ascii="宋体" w:hAnsi="宋体" w:eastAsia="宋体" w:cs="宋体"/>
          <w:szCs w:val="21"/>
        </w:rPr>
        <w:t>运行本项目的相关信息化设施和基础数据运行稳定、正常。在有异常情况无法解决时，乙方应在接到故障申报2小时内派遣人员到达现场及时排除故障。</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Cs w:val="21"/>
        </w:rPr>
      </w:pPr>
      <w:r>
        <w:rPr>
          <w:rFonts w:hint="eastAsia" w:ascii="宋体" w:hAnsi="宋体" w:eastAsia="宋体" w:cs="宋体"/>
          <w:szCs w:val="21"/>
        </w:rPr>
        <w:t>2．乙方应保证质量保证期内运行维护人员的稳定，人员流动比例不超过50%，未经甲方同意，项目经理和核心技术人员不得变更。</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2"/>
        <w:rPr>
          <w:rFonts w:hint="eastAsia" w:ascii="宋体" w:hAnsi="宋体" w:eastAsia="宋体" w:cs="宋体"/>
          <w:b/>
          <w:bCs/>
          <w:szCs w:val="21"/>
        </w:rPr>
      </w:pPr>
      <w:bookmarkStart w:id="45" w:name="_Toc16631"/>
      <w:bookmarkStart w:id="46" w:name="_Toc17018"/>
      <w:bookmarkStart w:id="47" w:name="_Toc191649135"/>
      <w:r>
        <w:rPr>
          <w:rFonts w:hint="eastAsia" w:ascii="宋体" w:hAnsi="宋体" w:eastAsia="宋体" w:cs="宋体"/>
          <w:b/>
          <w:bCs/>
          <w:szCs w:val="21"/>
        </w:rPr>
        <w:t>十、需求变更</w:t>
      </w:r>
      <w:bookmarkEnd w:id="45"/>
      <w:bookmarkEnd w:id="46"/>
      <w:bookmarkEnd w:id="47"/>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Cs w:val="21"/>
        </w:rPr>
      </w:pPr>
      <w:r>
        <w:rPr>
          <w:rFonts w:hint="eastAsia" w:ascii="宋体" w:hAnsi="宋体" w:eastAsia="宋体" w:cs="宋体"/>
          <w:szCs w:val="21"/>
        </w:rPr>
        <w:t>1．在本合同履行过程中，甲方要求进行需求变更和乙方建议进行需求变更时，均须经双方同意，并采用约定的书面形式进行确认。</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Cs w:val="21"/>
        </w:rPr>
      </w:pPr>
      <w:r>
        <w:rPr>
          <w:rFonts w:hint="eastAsia" w:ascii="宋体" w:hAnsi="宋体" w:eastAsia="宋体" w:cs="宋体"/>
          <w:szCs w:val="21"/>
        </w:rPr>
        <w:t>2．在双方未就需求变更达成一致之前，乙方应继续履行其义务，视同双方未要求或未提议进行需求变更；如果乙方认为任何一方提供的需求变更会导致工作发生实质性的改变，则双方按照重大需求变更处理。</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Cs w:val="21"/>
        </w:rPr>
      </w:pPr>
      <w:r>
        <w:rPr>
          <w:rFonts w:hint="eastAsia" w:ascii="宋体" w:hAnsi="宋体" w:eastAsia="宋体" w:cs="宋体"/>
          <w:szCs w:val="21"/>
        </w:rPr>
        <w:t>3．所有补充合同的采购金额不得超过原合同采购金额的百分之十。项目需求变更后，如果乙方工作量减少或增加幅度在乙方全部工作量的10%以内的，双方应就相应减少或增加费用进行协商，并签署相应的书面协议，乙方承诺为甲方变更需求所收取的单位工时费用不超过本项目的平均工时费用。</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2"/>
        <w:rPr>
          <w:rFonts w:hint="eastAsia" w:ascii="宋体" w:hAnsi="宋体" w:eastAsia="宋体" w:cs="宋体"/>
          <w:b/>
          <w:bCs/>
          <w:szCs w:val="21"/>
        </w:rPr>
      </w:pPr>
      <w:bookmarkStart w:id="48" w:name="_Toc6429"/>
      <w:bookmarkStart w:id="49" w:name="_Toc191649136"/>
      <w:r>
        <w:rPr>
          <w:rFonts w:hint="eastAsia" w:ascii="宋体" w:hAnsi="宋体" w:eastAsia="宋体" w:cs="宋体"/>
          <w:b/>
          <w:bCs/>
          <w:szCs w:val="21"/>
        </w:rPr>
        <w:t>十一、不可抗力</w:t>
      </w:r>
      <w:bookmarkEnd w:id="48"/>
      <w:bookmarkEnd w:id="49"/>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Cs w:val="21"/>
        </w:rPr>
      </w:pPr>
      <w:r>
        <w:rPr>
          <w:rFonts w:hint="eastAsia" w:ascii="宋体" w:hAnsi="宋体" w:eastAsia="宋体" w:cs="宋体"/>
          <w:szCs w:val="21"/>
        </w:rPr>
        <w:t>1．本合同中不可抗力系指</w:t>
      </w:r>
      <w:r>
        <w:rPr>
          <w:rFonts w:hint="eastAsia" w:ascii="宋体" w:hAnsi="宋体" w:cs="宋体"/>
          <w:szCs w:val="21"/>
          <w:lang w:val="en-US" w:eastAsia="zh-CN"/>
        </w:rPr>
        <w:t>合同</w:t>
      </w:r>
      <w:r>
        <w:rPr>
          <w:rFonts w:hint="eastAsia" w:ascii="宋体" w:hAnsi="宋体" w:eastAsia="宋体" w:cs="宋体"/>
          <w:szCs w:val="21"/>
        </w:rPr>
        <w:t>双方在缔结合同时所不能预见的、并且它的发生及其后果是无法避免和无法克服的客观情况，诸如战争、严重火灾、水灾、洪水、台风、地震等。</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Cs w:val="21"/>
        </w:rPr>
      </w:pPr>
      <w:r>
        <w:rPr>
          <w:rFonts w:hint="eastAsia" w:ascii="宋体" w:hAnsi="宋体" w:eastAsia="宋体" w:cs="宋体"/>
          <w:szCs w:val="21"/>
        </w:rPr>
        <w:t>2．由于不可抗力致使合同无法履行的，受不可抗力影响的一方应立即将不能履行本合同的事实书面通知对方，并在不可抗力发生之日起十五日内提供有关相关政府部门或公证机关出具的证明文件。</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Cs w:val="21"/>
        </w:rPr>
      </w:pPr>
      <w:r>
        <w:rPr>
          <w:rFonts w:hint="eastAsia" w:ascii="宋体" w:hAnsi="宋体" w:eastAsia="宋体" w:cs="宋体"/>
          <w:szCs w:val="21"/>
        </w:rPr>
        <w:t>3．本合同在不可抗力影响范围及其持续期间内将中止履行，本合同执行时间可根据中止的时间相应顺延，双方无须承担违约责任。不可抗力事件消除后，双方应就合同的履行及后续问题进行协商。</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Cs w:val="21"/>
        </w:rPr>
      </w:pPr>
      <w:r>
        <w:rPr>
          <w:rFonts w:hint="eastAsia" w:ascii="宋体" w:hAnsi="宋体" w:eastAsia="宋体" w:cs="宋体"/>
          <w:szCs w:val="21"/>
        </w:rPr>
        <w:t>4．一方迟延履行后发生不可抗力的，不能免除责任。</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2"/>
        <w:rPr>
          <w:rFonts w:hint="eastAsia" w:ascii="宋体" w:hAnsi="宋体" w:eastAsia="宋体" w:cs="宋体"/>
          <w:b/>
          <w:bCs/>
          <w:szCs w:val="21"/>
        </w:rPr>
      </w:pPr>
      <w:bookmarkStart w:id="50" w:name="_Toc191649137"/>
      <w:bookmarkStart w:id="51" w:name="_Toc32746"/>
      <w:bookmarkStart w:id="52" w:name="_Toc23622"/>
      <w:r>
        <w:rPr>
          <w:rFonts w:hint="eastAsia" w:ascii="宋体" w:hAnsi="宋体" w:eastAsia="宋体" w:cs="宋体"/>
          <w:b/>
          <w:bCs/>
          <w:szCs w:val="21"/>
        </w:rPr>
        <w:t>十二、合同变更、转让及终止</w:t>
      </w:r>
      <w:bookmarkEnd w:id="50"/>
      <w:bookmarkEnd w:id="51"/>
      <w:bookmarkEnd w:id="52"/>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Cs w:val="21"/>
        </w:rPr>
      </w:pPr>
      <w:bookmarkStart w:id="53" w:name="_Toc10452"/>
      <w:r>
        <w:rPr>
          <w:rFonts w:hint="eastAsia" w:ascii="宋体" w:hAnsi="宋体" w:eastAsia="宋体" w:cs="宋体"/>
          <w:szCs w:val="21"/>
        </w:rPr>
        <w:t>1．合同变更</w:t>
      </w:r>
      <w:bookmarkEnd w:id="53"/>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Cs w:val="21"/>
        </w:rPr>
      </w:pPr>
      <w:r>
        <w:rPr>
          <w:rFonts w:hint="eastAsia" w:ascii="宋体" w:hAnsi="宋体" w:eastAsia="宋体" w:cs="宋体"/>
          <w:szCs w:val="21"/>
        </w:rPr>
        <w:t>本合同一经生效，非经甲乙双方书面同意，任何一方以任意方式对合同条款的增减及其他变更均无约束力。对合同的任何修改和变更，任何一方需提前5个工作日向另一方发出书面通知。</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szCs w:val="21"/>
        </w:rPr>
      </w:pPr>
      <w:bookmarkStart w:id="54" w:name="_Toc13912"/>
      <w:r>
        <w:rPr>
          <w:rFonts w:hint="eastAsia" w:ascii="宋体" w:hAnsi="宋体" w:eastAsia="宋体" w:cs="宋体"/>
          <w:szCs w:val="21"/>
        </w:rPr>
        <w:t>2．合同转让</w:t>
      </w:r>
      <w:bookmarkEnd w:id="54"/>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Cs w:val="21"/>
        </w:rPr>
      </w:pPr>
      <w:r>
        <w:rPr>
          <w:rFonts w:hint="eastAsia" w:ascii="宋体" w:hAnsi="宋体" w:eastAsia="宋体" w:cs="宋体"/>
          <w:szCs w:val="21"/>
        </w:rPr>
        <w:t>非经甲方书面同意，乙方无权转让本合同及该合同约定的全部或部分权利、义务，否则属于严重违约行为。</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Cs w:val="21"/>
        </w:rPr>
      </w:pPr>
      <w:bookmarkStart w:id="55" w:name="_Toc12599"/>
      <w:r>
        <w:rPr>
          <w:rFonts w:hint="eastAsia" w:ascii="宋体" w:hAnsi="宋体" w:eastAsia="宋体" w:cs="宋体"/>
          <w:szCs w:val="21"/>
        </w:rPr>
        <w:t>3．合同终止</w:t>
      </w:r>
      <w:bookmarkEnd w:id="55"/>
    </w:p>
    <w:p>
      <w:pPr>
        <w:keepNext w:val="0"/>
        <w:keepLines w:val="0"/>
        <w:pageBreakBefore w:val="0"/>
        <w:widowControl w:val="0"/>
        <w:kinsoku/>
        <w:wordWrap/>
        <w:overflowPunct/>
        <w:topLinePunct w:val="0"/>
        <w:autoSpaceDE/>
        <w:autoSpaceDN/>
        <w:bidi w:val="0"/>
        <w:adjustRightInd/>
        <w:snapToGrid/>
        <w:spacing w:line="360" w:lineRule="auto"/>
        <w:ind w:left="420"/>
        <w:textAlignment w:val="auto"/>
        <w:rPr>
          <w:rFonts w:hint="eastAsia" w:ascii="宋体" w:hAnsi="宋体" w:eastAsia="宋体" w:cs="宋体"/>
          <w:szCs w:val="21"/>
        </w:rPr>
      </w:pPr>
      <w:r>
        <w:rPr>
          <w:rFonts w:hint="eastAsia" w:ascii="宋体" w:hAnsi="宋体" w:eastAsia="宋体" w:cs="宋体"/>
          <w:szCs w:val="21"/>
        </w:rPr>
        <w:t>（1）合同自然终止：甲乙双方全部履行合同及相关附件约定的义务后，本合同自然终止。</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Cs w:val="21"/>
        </w:rPr>
      </w:pPr>
      <w:r>
        <w:rPr>
          <w:rFonts w:hint="eastAsia" w:ascii="宋体" w:hAnsi="宋体" w:eastAsia="宋体" w:cs="宋体"/>
          <w:szCs w:val="21"/>
        </w:rPr>
        <w:t>（2）违约合同终止:若合同一方有足够证据证明合同另一方未在规定时间履行本合同项下规定义务，可向对方提出书面违约通知，提出终止部分或全部合同，合同中未终止的部分应继续履行。</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Cs w:val="21"/>
        </w:rPr>
      </w:pPr>
      <w:r>
        <w:rPr>
          <w:rFonts w:hint="eastAsia" w:ascii="宋体" w:hAnsi="宋体" w:eastAsia="宋体" w:cs="宋体"/>
          <w:szCs w:val="21"/>
        </w:rPr>
        <w:t>（3）破产合同终止：如合同一方破产或有证据证明其无清偿能力，另一方可在任何时候以书面形式通知对方，提出终止合同而不给对方补偿，或要求资产保全防止损失扩大。本合同的终止将不影响甲方、乙方采取或将要采取的任何行动或补救措施的权利。</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2"/>
        <w:rPr>
          <w:rFonts w:hint="eastAsia" w:ascii="宋体" w:hAnsi="宋体" w:eastAsia="宋体" w:cs="宋体"/>
          <w:b/>
          <w:bCs/>
          <w:szCs w:val="21"/>
        </w:rPr>
      </w:pPr>
      <w:bookmarkStart w:id="56" w:name="_Toc25029"/>
      <w:bookmarkStart w:id="57" w:name="_Toc191649138"/>
      <w:bookmarkStart w:id="58" w:name="_Toc10158"/>
      <w:r>
        <w:rPr>
          <w:rFonts w:hint="eastAsia" w:ascii="宋体" w:hAnsi="宋体" w:eastAsia="宋体" w:cs="宋体"/>
          <w:b/>
          <w:bCs/>
          <w:szCs w:val="21"/>
        </w:rPr>
        <w:t>十三、法律适用及争议解决</w:t>
      </w:r>
      <w:bookmarkEnd w:id="56"/>
      <w:bookmarkEnd w:id="57"/>
      <w:bookmarkEnd w:id="58"/>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Cs w:val="21"/>
        </w:rPr>
      </w:pPr>
      <w:r>
        <w:rPr>
          <w:rFonts w:hint="eastAsia" w:ascii="宋体" w:hAnsi="宋体" w:eastAsia="宋体" w:cs="宋体"/>
          <w:szCs w:val="21"/>
        </w:rPr>
        <w:t>1．本合同按中华人民共和国法律解释。</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Cs w:val="21"/>
        </w:rPr>
      </w:pPr>
      <w:r>
        <w:rPr>
          <w:rFonts w:hint="eastAsia" w:ascii="宋体" w:hAnsi="宋体" w:eastAsia="宋体" w:cs="宋体"/>
          <w:szCs w:val="21"/>
        </w:rPr>
        <w:t>2．甲、乙双方在合同履行过程中发生的一切争议，均应通过双方友好协商解决；协商不成的，任何一方均可向甲方住所地人民法院提起诉讼。</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2"/>
        <w:rPr>
          <w:rFonts w:hint="eastAsia" w:ascii="宋体" w:hAnsi="宋体" w:eastAsia="宋体" w:cs="宋体"/>
          <w:b/>
          <w:bCs/>
          <w:szCs w:val="21"/>
        </w:rPr>
      </w:pPr>
      <w:bookmarkStart w:id="59" w:name="_Toc2631"/>
      <w:bookmarkStart w:id="60" w:name="_Toc191649139"/>
      <w:bookmarkStart w:id="61" w:name="_Toc24513"/>
      <w:r>
        <w:rPr>
          <w:rFonts w:hint="eastAsia" w:ascii="宋体" w:hAnsi="宋体" w:eastAsia="宋体" w:cs="宋体"/>
          <w:b/>
          <w:bCs/>
          <w:szCs w:val="21"/>
        </w:rPr>
        <w:t>十四、违约责任及损失赔偿</w:t>
      </w:r>
      <w:bookmarkEnd w:id="59"/>
      <w:bookmarkEnd w:id="60"/>
      <w:bookmarkEnd w:id="61"/>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szCs w:val="21"/>
        </w:rPr>
      </w:pPr>
      <w:bookmarkStart w:id="62" w:name="_Toc18730"/>
      <w:r>
        <w:rPr>
          <w:rFonts w:hint="eastAsia" w:ascii="宋体" w:hAnsi="宋体" w:eastAsia="宋体" w:cs="宋体"/>
          <w:color w:val="000000"/>
          <w:szCs w:val="21"/>
        </w:rPr>
        <w:t>1．甲乙双方任何一方不履行合同义务或者履行合同义务不符合合同约定的，均视为违约。</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szCs w:val="21"/>
        </w:rPr>
      </w:pPr>
      <w:r>
        <w:rPr>
          <w:rFonts w:hint="eastAsia" w:ascii="宋体" w:hAnsi="宋体" w:eastAsia="宋体" w:cs="宋体"/>
          <w:color w:val="000000"/>
          <w:szCs w:val="21"/>
        </w:rPr>
        <w:t>2．合同一方违反本合同规定，造成另一方经济损失的，守约方有权要求终止本合同，并由违约方承担赔偿责任。</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szCs w:val="21"/>
        </w:rPr>
      </w:pPr>
      <w:r>
        <w:rPr>
          <w:rFonts w:hint="eastAsia" w:ascii="宋体" w:hAnsi="宋体" w:eastAsia="宋体" w:cs="宋体"/>
          <w:color w:val="000000"/>
          <w:szCs w:val="21"/>
        </w:rPr>
        <w:t>3．乙方的违约责任</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szCs w:val="21"/>
        </w:rPr>
      </w:pPr>
      <w:r>
        <w:rPr>
          <w:rFonts w:hint="eastAsia" w:ascii="宋体" w:hAnsi="宋体" w:eastAsia="宋体" w:cs="宋体"/>
          <w:color w:val="000000"/>
          <w:szCs w:val="21"/>
        </w:rPr>
        <w:t>（1）延迟交付罚则：若乙方未能按照合同约定的时间交付项目成果或提供服务（包括因项目成果或服务不符合约定进行补救导致的逾期），每延迟一天，乙方应向甲方支付合同总金额的 0.1% 作为违约金。延迟交付超过 10天的，甲方有权解除合同，并要求乙方退还已支付的款项，支付合同总金额的  3% 作为违约金，同时承担甲方因此遭受的全部损失。</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szCs w:val="21"/>
        </w:rPr>
      </w:pPr>
      <w:r>
        <w:rPr>
          <w:rFonts w:hint="eastAsia" w:ascii="宋体" w:hAnsi="宋体" w:eastAsia="宋体" w:cs="宋体"/>
          <w:color w:val="000000"/>
          <w:szCs w:val="21"/>
        </w:rPr>
        <w:t>（2）质量不合格罚则：若项目成果或服务质量不符合验收标准，乙方应在甲方指定的时间内进行无偿整改。若乙方未能在规定时间内完成整改或整改后仍不符合要求，甲方有权自行或委托第三方进行整改，由此产生的费用由乙方承担。同时，乙方应向甲方支付合同总金额的 5% 作为违约金。</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szCs w:val="21"/>
        </w:rPr>
      </w:pPr>
      <w:r>
        <w:rPr>
          <w:rFonts w:hint="eastAsia" w:ascii="宋体" w:hAnsi="宋体" w:eastAsia="宋体" w:cs="宋体"/>
          <w:color w:val="000000"/>
          <w:szCs w:val="21"/>
        </w:rPr>
        <w:t>（3）违反保密义务罚则：若乙方违反本合同约定的保密义务，将甲方的商业秘密、技术秘密等泄露给第三方，乙方应向甲方支付合同总金额的 10 % 作为违约金，并承担甲方因此遭受的全部损失，同时甲方有权解除合同。</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szCs w:val="21"/>
        </w:rPr>
      </w:pPr>
      <w:r>
        <w:rPr>
          <w:rFonts w:hint="eastAsia" w:ascii="宋体" w:hAnsi="宋体" w:eastAsia="宋体" w:cs="宋体"/>
          <w:color w:val="000000"/>
          <w:szCs w:val="21"/>
        </w:rPr>
        <w:t>（4）其他违约罚则：若乙方存在其他违反本合同约定的行为，甲方有权根据具体情况要求乙方承担相应的违约责任，包括但不限于支付合同总金额的 5 % 的违约金、赔偿损失、继续履行合同义务等。</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szCs w:val="21"/>
        </w:rPr>
      </w:pPr>
      <w:r>
        <w:rPr>
          <w:rFonts w:hint="eastAsia" w:ascii="宋体" w:hAnsi="宋体" w:eastAsia="宋体" w:cs="宋体"/>
          <w:color w:val="000000"/>
          <w:szCs w:val="21"/>
        </w:rPr>
        <w:t>4．如乙方交付的项目文档不符合国家标准或与实际存在较大差异，甲方有权禁止乙方参与甲方今后开展的信息技术服务项目。</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lang w:val="en"/>
        </w:rPr>
      </w:pPr>
      <w:r>
        <w:rPr>
          <w:rFonts w:hint="eastAsia" w:ascii="宋体" w:hAnsi="宋体" w:eastAsia="宋体" w:cs="宋体"/>
          <w:color w:val="000000"/>
          <w:szCs w:val="21"/>
        </w:rPr>
        <w:t>5.本合同约定的损失包括但不限于甲方经济利益的减损、甲方为证实乙方之违约行为所支出的各项调查取证、公证费用，甲方为寻求救济而支付的诉讼费用、保全费、律师代理费、咨询费以及法院执行费用等。</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2"/>
        <w:rPr>
          <w:rFonts w:hint="eastAsia" w:ascii="宋体" w:hAnsi="宋体" w:eastAsia="宋体" w:cs="宋体"/>
          <w:b/>
          <w:bCs/>
          <w:szCs w:val="21"/>
        </w:rPr>
      </w:pPr>
      <w:bookmarkStart w:id="63" w:name="_Toc191649140"/>
      <w:bookmarkStart w:id="64" w:name="_Toc7637"/>
      <w:r>
        <w:rPr>
          <w:rFonts w:hint="eastAsia" w:ascii="宋体" w:hAnsi="宋体" w:eastAsia="宋体" w:cs="宋体"/>
          <w:b/>
          <w:bCs/>
          <w:szCs w:val="21"/>
        </w:rPr>
        <w:t>十五、合同生效及其他</w:t>
      </w:r>
      <w:bookmarkEnd w:id="62"/>
      <w:bookmarkEnd w:id="63"/>
      <w:bookmarkEnd w:id="64"/>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szCs w:val="21"/>
        </w:rPr>
      </w:pPr>
      <w:bookmarkStart w:id="65" w:name="_Toc28279"/>
      <w:r>
        <w:rPr>
          <w:rFonts w:hint="eastAsia" w:ascii="宋体" w:hAnsi="宋体" w:eastAsia="宋体" w:cs="宋体"/>
          <w:color w:val="000000"/>
          <w:szCs w:val="21"/>
        </w:rPr>
        <w:t>1．本合同经双方盖章以及法定代表人或授权代表签字后生效。</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szCs w:val="21"/>
        </w:rPr>
      </w:pPr>
      <w:r>
        <w:rPr>
          <w:rFonts w:hint="eastAsia" w:ascii="宋体" w:hAnsi="宋体" w:eastAsia="宋体" w:cs="宋体"/>
          <w:color w:val="000000"/>
          <w:szCs w:val="21"/>
        </w:rPr>
        <w:t>2．本合同一经签署，未经双方同意，任何一方不得随意更改。本合同所列的附件为本合同的组成部分。</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szCs w:val="21"/>
        </w:rPr>
      </w:pPr>
      <w:r>
        <w:rPr>
          <w:rFonts w:hint="eastAsia" w:ascii="宋体" w:hAnsi="宋体" w:eastAsia="宋体" w:cs="宋体"/>
          <w:color w:val="000000"/>
          <w:szCs w:val="21"/>
        </w:rPr>
        <w:t>3．本合同一式</w:t>
      </w:r>
      <w:r>
        <w:rPr>
          <w:rFonts w:hint="eastAsia" w:ascii="宋体" w:hAnsi="宋体" w:eastAsia="宋体" w:cs="宋体"/>
          <w:color w:val="000000"/>
          <w:szCs w:val="21"/>
          <w:u w:val="single"/>
        </w:rPr>
        <w:t xml:space="preserve"> 陆 </w:t>
      </w:r>
      <w:r>
        <w:rPr>
          <w:rFonts w:hint="eastAsia" w:ascii="宋体" w:hAnsi="宋体" w:eastAsia="宋体" w:cs="宋体"/>
          <w:color w:val="000000"/>
          <w:szCs w:val="21"/>
        </w:rPr>
        <w:t>份，甲方执</w:t>
      </w:r>
      <w:r>
        <w:rPr>
          <w:rFonts w:hint="eastAsia" w:ascii="宋体" w:hAnsi="宋体" w:eastAsia="宋体" w:cs="宋体"/>
          <w:color w:val="000000"/>
          <w:szCs w:val="21"/>
          <w:u w:val="single"/>
        </w:rPr>
        <w:t xml:space="preserve"> 肆 </w:t>
      </w:r>
      <w:r>
        <w:rPr>
          <w:rFonts w:hint="eastAsia" w:ascii="宋体" w:hAnsi="宋体" w:eastAsia="宋体" w:cs="宋体"/>
          <w:color w:val="000000"/>
          <w:szCs w:val="21"/>
        </w:rPr>
        <w:t>份，乙方执</w:t>
      </w:r>
      <w:r>
        <w:rPr>
          <w:rFonts w:hint="eastAsia" w:ascii="宋体" w:hAnsi="宋体" w:eastAsia="宋体" w:cs="宋体"/>
          <w:color w:val="000000"/>
          <w:szCs w:val="21"/>
          <w:u w:val="single"/>
        </w:rPr>
        <w:t xml:space="preserve"> 贰 </w:t>
      </w:r>
      <w:r>
        <w:rPr>
          <w:rFonts w:hint="eastAsia" w:ascii="宋体" w:hAnsi="宋体" w:eastAsia="宋体" w:cs="宋体"/>
          <w:color w:val="000000"/>
          <w:szCs w:val="21"/>
        </w:rPr>
        <w:t>份，具有同等法律效力。</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szCs w:val="21"/>
        </w:rPr>
      </w:pPr>
      <w:r>
        <w:rPr>
          <w:rFonts w:hint="eastAsia" w:ascii="宋体" w:hAnsi="宋体" w:eastAsia="宋体" w:cs="宋体"/>
          <w:color w:val="000000"/>
          <w:szCs w:val="21"/>
        </w:rPr>
        <w:t>4．合同中涉及的所有附件作为合同的一部分，与合同主体同等重要，具有相同的法律效力。</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2"/>
        <w:rPr>
          <w:rFonts w:hint="eastAsia" w:ascii="宋体" w:hAnsi="宋体" w:eastAsia="宋体" w:cs="宋体"/>
          <w:b/>
          <w:bCs/>
          <w:szCs w:val="21"/>
        </w:rPr>
      </w:pPr>
      <w:bookmarkStart w:id="66" w:name="_Toc191649141"/>
      <w:bookmarkStart w:id="67" w:name="_Toc20769"/>
      <w:r>
        <w:rPr>
          <w:rFonts w:hint="eastAsia" w:ascii="宋体" w:hAnsi="宋体" w:eastAsia="宋体" w:cs="宋体"/>
          <w:b/>
          <w:bCs/>
          <w:szCs w:val="21"/>
        </w:rPr>
        <w:t>十六、其他</w:t>
      </w:r>
      <w:bookmarkEnd w:id="65"/>
      <w:bookmarkEnd w:id="66"/>
      <w:bookmarkEnd w:id="67"/>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szCs w:val="21"/>
        </w:rPr>
      </w:pPr>
      <w:r>
        <w:rPr>
          <w:rFonts w:hint="eastAsia" w:ascii="宋体" w:hAnsi="宋体" w:eastAsia="宋体" w:cs="宋体"/>
          <w:color w:val="000000"/>
          <w:szCs w:val="21"/>
        </w:rPr>
        <w:t>1．重大事故（事件）预防与处置</w:t>
      </w:r>
    </w:p>
    <w:p>
      <w:pPr>
        <w:keepNext w:val="0"/>
        <w:keepLines w:val="0"/>
        <w:pageBreakBefore w:val="0"/>
        <w:widowControl w:val="0"/>
        <w:tabs>
          <w:tab w:val="left" w:pos="720"/>
        </w:tabs>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szCs w:val="21"/>
        </w:rPr>
      </w:pPr>
      <w:r>
        <w:rPr>
          <w:rFonts w:hint="eastAsia" w:ascii="宋体" w:hAnsi="宋体" w:eastAsia="宋体" w:cs="宋体"/>
          <w:color w:val="000000"/>
          <w:szCs w:val="21"/>
        </w:rPr>
        <w:t>定义重大事故（事件）：本合同所指重大事故（事件）包括但不限于机房内核心设备（如服务器、存储设备、网络核心交换机等）出现硬件故障导致业务系统中断运行超过 2 小时；信息系统遭受严重攻击，导致数据泄露、篡改或丢失，对甲方业务造成重大影响；网络安全运维出现重大漏洞，致使甲方网络被恶意入侵，造成业务瘫痪或重大经济损失；应急响应过程中，未能在规定时间内启动有效应对措施，导致事故损失进一步扩大等情况。</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szCs w:val="21"/>
        </w:rPr>
      </w:pPr>
      <w:r>
        <w:rPr>
          <w:rFonts w:hint="eastAsia" w:ascii="宋体" w:hAnsi="宋体" w:eastAsia="宋体" w:cs="宋体"/>
          <w:color w:val="000000"/>
          <w:szCs w:val="21"/>
        </w:rPr>
        <w:t>预防措施要求：乙方应建立完善的运维监控体系，对机房内设备硬件、信息系统、网络安全等进行实时监测，提前发现潜在风险，并采取有效措施进行预防。定期对机房设备进行巡检、维护和保养，确保设备处于良好运行状态；对信息系统进行漏洞扫描、修复和优化，提升系统安全性和稳定性；加强网络安全防护，部署防火墙、入侵检测系统等安全设备，并及时更新安全策略。</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szCs w:val="21"/>
        </w:rPr>
      </w:pPr>
      <w:r>
        <w:rPr>
          <w:rFonts w:hint="eastAsia" w:ascii="宋体" w:hAnsi="宋体" w:eastAsia="宋体" w:cs="宋体"/>
          <w:color w:val="000000"/>
          <w:szCs w:val="21"/>
        </w:rPr>
        <w:t>事故处置及时性：一旦发生重大事故（事件），乙方应在 10 分钟内响应，并在 1 小时内启动应急预案，组织专业技术人员赶赴现场进行处置。在事故处置过程中，乙方应及时向甲方通报事故进展情况，每 4 小时提交一次书面报告，直至事故得到妥善解决。乙方应采取一切必要措施，尽快恢复业务系统的正常运行，最大限度减少事故对甲方业务的影响。</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szCs w:val="21"/>
        </w:rPr>
      </w:pPr>
      <w:r>
        <w:rPr>
          <w:rFonts w:hint="eastAsia" w:ascii="宋体" w:hAnsi="宋体" w:eastAsia="宋体" w:cs="宋体"/>
          <w:color w:val="000000"/>
          <w:szCs w:val="21"/>
        </w:rPr>
        <w:t>2.突发工作承接</w:t>
      </w:r>
    </w:p>
    <w:p>
      <w:pPr>
        <w:keepNext w:val="0"/>
        <w:keepLines w:val="0"/>
        <w:pageBreakBefore w:val="0"/>
        <w:widowControl w:val="0"/>
        <w:tabs>
          <w:tab w:val="left" w:pos="720"/>
        </w:tabs>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szCs w:val="21"/>
        </w:rPr>
      </w:pPr>
      <w:r>
        <w:rPr>
          <w:rFonts w:hint="eastAsia" w:ascii="宋体" w:hAnsi="宋体" w:eastAsia="宋体" w:cs="宋体"/>
          <w:color w:val="000000"/>
          <w:szCs w:val="21"/>
        </w:rPr>
        <w:t>突发工作定义：甲方合同内未约定的突发工作是指在合同履行期间，因甲方业务发展需要、外部环境变化或不可抗力等因素导致的，超出合同原有范围的临时性、紧急性工作任务。例如，因政府部门临时要求甲方进行信息系统安全整改，或因自然灾害导致机房设备紧急搬迁等工作。</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szCs w:val="21"/>
        </w:rPr>
      </w:pPr>
      <w:r>
        <w:rPr>
          <w:rFonts w:hint="eastAsia" w:ascii="宋体" w:hAnsi="宋体" w:eastAsia="宋体" w:cs="宋体"/>
          <w:color w:val="000000"/>
          <w:szCs w:val="21"/>
        </w:rPr>
        <w:t xml:space="preserve">乙方承接义务：在接到甲方关于突发工作的通知后，乙方应积极响应，配合甲方评估工作任务的紧急程度、工作量和技术难度。乙方应在 </w:t>
      </w:r>
      <w:r>
        <w:rPr>
          <w:rFonts w:hint="eastAsia" w:ascii="宋体" w:hAnsi="宋体" w:cs="宋体"/>
          <w:color w:val="000000"/>
          <w:szCs w:val="21"/>
          <w:lang w:val="en-US" w:eastAsia="zh-CN"/>
        </w:rPr>
        <w:t>8</w:t>
      </w:r>
      <w:r>
        <w:rPr>
          <w:rFonts w:hint="eastAsia" w:ascii="宋体" w:hAnsi="宋体" w:eastAsia="宋体" w:cs="宋体"/>
          <w:color w:val="000000"/>
          <w:szCs w:val="21"/>
        </w:rPr>
        <w:t xml:space="preserve"> 小时内给出初步的工作方案和时间安排，并在双方协商确定的时间内完成突发工作任务。若突发工作任务涉及额外的人力、物力和技术资源投入，乙方应及时向甲方提出合理的费用预算，经甲方审核批准后，作为合同的补充条款执行。</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szCs w:val="21"/>
        </w:rPr>
      </w:pPr>
      <w:r>
        <w:rPr>
          <w:rFonts w:hint="eastAsia" w:ascii="宋体" w:hAnsi="宋体" w:eastAsia="宋体" w:cs="宋体"/>
          <w:color w:val="000000"/>
          <w:szCs w:val="21"/>
        </w:rPr>
        <w:t>费用结算：对于突发工作任务的费用结算，按照以下方式进行：若有明确的市场价格或行业标准，双方按照市场价格或行业标准协商确定费用；若没有明确的市场价格或行业标准，乙方应根据实际投入的人力、物力和时间成本，编制详细的费用清单，经甲方审核确认后进行结算。费用结算应在突发工作任务完成后的 20 个工作日内完成。</w:t>
      </w:r>
    </w:p>
    <w:p>
      <w:pPr>
        <w:keepNext w:val="0"/>
        <w:keepLines w:val="0"/>
        <w:pageBreakBefore w:val="0"/>
        <w:widowControl w:val="0"/>
        <w:kinsoku/>
        <w:wordWrap/>
        <w:overflowPunct/>
        <w:topLinePunct w:val="0"/>
        <w:autoSpaceDE/>
        <w:autoSpaceDN/>
        <w:bidi w:val="0"/>
        <w:adjustRightInd/>
        <w:snapToGrid/>
        <w:spacing w:line="360" w:lineRule="auto"/>
        <w:ind w:firstLine="425"/>
        <w:textAlignment w:val="auto"/>
        <w:rPr>
          <w:rFonts w:hint="eastAsia" w:ascii="宋体" w:hAnsi="宋体" w:eastAsia="宋体" w:cs="宋体"/>
          <w:szCs w:val="21"/>
        </w:rPr>
      </w:pPr>
      <w:r>
        <w:rPr>
          <w:rFonts w:hint="eastAsia" w:ascii="宋体" w:hAnsi="宋体" w:eastAsia="宋体" w:cs="宋体"/>
          <w:szCs w:val="21"/>
        </w:rPr>
        <w:t>3．如一方改变通讯地址以及其他信息，应当在变更后2日内以书面方式通知另一方，否则，由此而造成的损失，由信息发生变更的一方承担。</w:t>
      </w:r>
    </w:p>
    <w:p>
      <w:pPr>
        <w:keepNext w:val="0"/>
        <w:keepLines w:val="0"/>
        <w:pageBreakBefore w:val="0"/>
        <w:widowControl w:val="0"/>
        <w:kinsoku/>
        <w:wordWrap/>
        <w:overflowPunct/>
        <w:topLinePunct w:val="0"/>
        <w:autoSpaceDE/>
        <w:autoSpaceDN/>
        <w:bidi w:val="0"/>
        <w:adjustRightInd/>
        <w:snapToGrid/>
        <w:spacing w:line="360" w:lineRule="auto"/>
        <w:ind w:firstLine="425"/>
        <w:textAlignment w:val="auto"/>
        <w:rPr>
          <w:rFonts w:hint="eastAsia" w:ascii="宋体" w:hAnsi="宋体" w:eastAsia="宋体" w:cs="宋体"/>
          <w:color w:val="000000"/>
          <w:szCs w:val="21"/>
          <w:u w:val="single"/>
        </w:rPr>
      </w:pPr>
      <w:r>
        <w:rPr>
          <w:rFonts w:hint="eastAsia" w:ascii="宋体" w:hAnsi="宋体" w:eastAsia="宋体" w:cs="宋体"/>
          <w:szCs w:val="21"/>
        </w:rPr>
        <w:t>4．其他特别约定：</w:t>
      </w:r>
      <w:r>
        <w:rPr>
          <w:rFonts w:hint="eastAsia" w:ascii="宋体" w:hAnsi="宋体" w:eastAsia="宋体" w:cs="宋体"/>
          <w:color w:val="000000"/>
          <w:szCs w:val="21"/>
          <w:u w:val="single"/>
        </w:rPr>
        <w:t>无。</w:t>
      </w:r>
    </w:p>
    <w:p>
      <w:pPr>
        <w:keepNext w:val="0"/>
        <w:keepLines w:val="0"/>
        <w:pageBreakBefore w:val="0"/>
        <w:widowControl w:val="0"/>
        <w:kinsoku/>
        <w:wordWrap/>
        <w:overflowPunct/>
        <w:topLinePunct w:val="0"/>
        <w:autoSpaceDE/>
        <w:autoSpaceDN/>
        <w:bidi w:val="0"/>
        <w:adjustRightInd/>
        <w:snapToGrid/>
        <w:spacing w:line="360" w:lineRule="auto"/>
        <w:ind w:firstLine="425"/>
        <w:textAlignment w:val="auto"/>
        <w:rPr>
          <w:rFonts w:hint="eastAsia" w:ascii="宋体" w:hAnsi="宋体" w:eastAsia="宋体" w:cs="宋体"/>
          <w:szCs w:val="21"/>
        </w:rPr>
      </w:pPr>
      <w:r>
        <w:rPr>
          <w:rFonts w:hint="eastAsia" w:ascii="宋体" w:hAnsi="宋体" w:eastAsia="宋体" w:cs="宋体"/>
          <w:szCs w:val="21"/>
        </w:rPr>
        <w:t>本条款如与合同其他条款冲突，以本条款为准。</w:t>
      </w:r>
    </w:p>
    <w:p>
      <w:pPr>
        <w:keepNext w:val="0"/>
        <w:keepLines w:val="0"/>
        <w:pageBreakBefore w:val="0"/>
        <w:widowControl w:val="0"/>
        <w:kinsoku/>
        <w:wordWrap/>
        <w:overflowPunct/>
        <w:topLinePunct w:val="0"/>
        <w:autoSpaceDE/>
        <w:autoSpaceDN/>
        <w:bidi w:val="0"/>
        <w:adjustRightInd/>
        <w:snapToGrid/>
        <w:spacing w:line="360" w:lineRule="auto"/>
        <w:ind w:firstLine="425"/>
        <w:textAlignment w:val="auto"/>
        <w:rPr>
          <w:rFonts w:hint="eastAsia" w:ascii="宋体" w:hAnsi="宋体" w:eastAsia="宋体" w:cs="宋体"/>
          <w:szCs w:val="21"/>
        </w:rPr>
      </w:pPr>
      <w:r>
        <w:rPr>
          <w:rFonts w:hint="eastAsia" w:ascii="宋体" w:hAnsi="宋体" w:eastAsia="宋体" w:cs="宋体"/>
          <w:szCs w:val="21"/>
        </w:rPr>
        <w:t>5．本合同未尽事宜，双方可以另行协商签订补充协议，补充协议经双方代表签字并盖章后与本合同具有同等效力。</w:t>
      </w:r>
    </w:p>
    <w:p>
      <w:pPr>
        <w:keepNext w:val="0"/>
        <w:keepLines w:val="0"/>
        <w:pageBreakBefore w:val="0"/>
        <w:widowControl w:val="0"/>
        <w:kinsoku/>
        <w:wordWrap/>
        <w:overflowPunct/>
        <w:topLinePunct w:val="0"/>
        <w:autoSpaceDE/>
        <w:autoSpaceDN/>
        <w:bidi w:val="0"/>
        <w:adjustRightInd/>
        <w:snapToGrid/>
        <w:spacing w:line="360" w:lineRule="auto"/>
        <w:ind w:firstLine="425"/>
        <w:textAlignment w:val="auto"/>
        <w:rPr>
          <w:rFonts w:hint="eastAsia" w:ascii="宋体" w:hAnsi="宋体" w:eastAsia="宋体" w:cs="宋体"/>
          <w:szCs w:val="21"/>
        </w:rPr>
      </w:pPr>
      <w:r>
        <w:rPr>
          <w:rFonts w:hint="eastAsia" w:ascii="宋体" w:hAnsi="宋体" w:eastAsia="宋体" w:cs="宋体"/>
          <w:szCs w:val="21"/>
        </w:rPr>
        <w:t>附件1 保密协议</w:t>
      </w:r>
    </w:p>
    <w:p>
      <w:pPr>
        <w:keepNext w:val="0"/>
        <w:keepLines w:val="0"/>
        <w:pageBreakBefore w:val="0"/>
        <w:widowControl w:val="0"/>
        <w:kinsoku/>
        <w:wordWrap/>
        <w:overflowPunct/>
        <w:topLinePunct w:val="0"/>
        <w:autoSpaceDE/>
        <w:autoSpaceDN/>
        <w:bidi w:val="0"/>
        <w:adjustRightInd/>
        <w:snapToGrid/>
        <w:spacing w:line="360" w:lineRule="auto"/>
        <w:ind w:firstLine="425"/>
        <w:textAlignment w:val="auto"/>
        <w:rPr>
          <w:rFonts w:hint="eastAsia" w:ascii="宋体" w:hAnsi="宋体" w:eastAsia="宋体" w:cs="宋体"/>
          <w:szCs w:val="21"/>
        </w:rPr>
      </w:pPr>
      <w:r>
        <w:rPr>
          <w:rFonts w:hint="eastAsia" w:ascii="宋体" w:hAnsi="宋体" w:eastAsia="宋体" w:cs="宋体"/>
          <w:szCs w:val="21"/>
        </w:rPr>
        <w:t>附件2 实施方案</w:t>
      </w:r>
    </w:p>
    <w:p>
      <w:pPr>
        <w:keepNext w:val="0"/>
        <w:keepLines w:val="0"/>
        <w:pageBreakBefore w:val="0"/>
        <w:widowControl w:val="0"/>
        <w:kinsoku/>
        <w:wordWrap/>
        <w:topLinePunct w:val="0"/>
        <w:bidi w:val="0"/>
        <w:rPr>
          <w:rFonts w:hint="eastAsia" w:ascii="宋体" w:hAnsi="宋体" w:eastAsia="宋体" w:cs="宋体"/>
          <w:b/>
          <w:bCs/>
          <w:color w:val="000000"/>
          <w:sz w:val="24"/>
        </w:rPr>
      </w:pPr>
    </w:p>
    <w:p>
      <w:pPr>
        <w:keepNext w:val="0"/>
        <w:keepLines w:val="0"/>
        <w:pageBreakBefore w:val="0"/>
        <w:widowControl w:val="0"/>
        <w:kinsoku/>
        <w:wordWrap/>
        <w:topLinePunct w:val="0"/>
        <w:bidi w:val="0"/>
        <w:spacing w:line="420" w:lineRule="exact"/>
        <w:rPr>
          <w:rFonts w:hint="eastAsia" w:ascii="宋体" w:hAnsi="宋体" w:eastAsia="宋体" w:cs="宋体"/>
          <w:b/>
          <w:bCs/>
          <w:color w:val="000000"/>
          <w:sz w:val="24"/>
        </w:rPr>
      </w:pPr>
      <w:r>
        <w:rPr>
          <w:rFonts w:hint="eastAsia" w:ascii="宋体" w:hAnsi="宋体" w:eastAsia="宋体" w:cs="宋体"/>
          <w:b/>
          <w:bCs/>
          <w:color w:val="000000"/>
          <w:sz w:val="24"/>
        </w:rPr>
        <w:br w:type="page"/>
      </w:r>
      <w:r>
        <w:rPr>
          <w:rFonts w:hint="eastAsia" w:ascii="宋体" w:hAnsi="宋体" w:eastAsia="宋体" w:cs="宋体"/>
          <w:b/>
          <w:bCs/>
          <w:color w:val="000000"/>
          <w:sz w:val="24"/>
        </w:rPr>
        <w:t>（本页以下无正文）</w:t>
      </w:r>
    </w:p>
    <w:p>
      <w:pPr>
        <w:keepNext w:val="0"/>
        <w:keepLines w:val="0"/>
        <w:pageBreakBefore w:val="0"/>
        <w:widowControl w:val="0"/>
        <w:kinsoku/>
        <w:wordWrap/>
        <w:topLinePunct w:val="0"/>
        <w:bidi w:val="0"/>
        <w:spacing w:line="420" w:lineRule="exact"/>
        <w:rPr>
          <w:rFonts w:hint="eastAsia" w:ascii="宋体" w:hAnsi="宋体" w:eastAsia="宋体" w:cs="宋体"/>
          <w:b/>
          <w:bCs/>
          <w:color w:val="000000"/>
          <w:sz w:val="24"/>
        </w:rPr>
      </w:pPr>
    </w:p>
    <w:p>
      <w:pPr>
        <w:keepNext w:val="0"/>
        <w:keepLines w:val="0"/>
        <w:pageBreakBefore w:val="0"/>
        <w:widowControl w:val="0"/>
        <w:kinsoku/>
        <w:wordWrap/>
        <w:topLinePunct w:val="0"/>
        <w:bidi w:val="0"/>
        <w:spacing w:line="420" w:lineRule="exact"/>
        <w:rPr>
          <w:rFonts w:hint="eastAsia" w:ascii="宋体" w:hAnsi="宋体" w:eastAsia="宋体" w:cs="宋体"/>
          <w:b/>
          <w:bCs/>
          <w:color w:val="000000"/>
          <w:sz w:val="24"/>
        </w:rPr>
      </w:pPr>
    </w:p>
    <w:p>
      <w:pPr>
        <w:keepNext w:val="0"/>
        <w:keepLines w:val="0"/>
        <w:pageBreakBefore w:val="0"/>
        <w:widowControl w:val="0"/>
        <w:kinsoku/>
        <w:wordWrap/>
        <w:topLinePunct w:val="0"/>
        <w:bidi w:val="0"/>
        <w:spacing w:line="420" w:lineRule="exact"/>
        <w:rPr>
          <w:rFonts w:hint="eastAsia" w:ascii="宋体" w:hAnsi="宋体" w:eastAsia="宋体" w:cs="宋体"/>
          <w:b/>
          <w:bCs/>
          <w:color w:val="000000"/>
          <w:sz w:val="24"/>
        </w:rPr>
      </w:pPr>
      <w:r>
        <w:rPr>
          <w:rFonts w:hint="eastAsia" w:ascii="宋体" w:hAnsi="宋体" w:eastAsia="宋体" w:cs="宋体"/>
          <w:b/>
          <w:bCs/>
          <w:color w:val="000000"/>
          <w:sz w:val="24"/>
        </w:rPr>
        <w:t xml:space="preserve">甲方（盖章）:北京市档案馆 </w:t>
      </w:r>
    </w:p>
    <w:p>
      <w:pPr>
        <w:keepNext w:val="0"/>
        <w:keepLines w:val="0"/>
        <w:pageBreakBefore w:val="0"/>
        <w:widowControl w:val="0"/>
        <w:kinsoku/>
        <w:wordWrap/>
        <w:topLinePunct w:val="0"/>
        <w:bidi w:val="0"/>
        <w:spacing w:line="420" w:lineRule="exact"/>
        <w:ind w:firstLine="480" w:firstLineChars="200"/>
        <w:rPr>
          <w:rFonts w:hint="eastAsia" w:ascii="宋体" w:hAnsi="宋体" w:eastAsia="宋体" w:cs="宋体"/>
          <w:b/>
          <w:bCs/>
          <w:color w:val="000000"/>
          <w:kern w:val="44"/>
          <w:sz w:val="24"/>
        </w:rPr>
      </w:pPr>
    </w:p>
    <w:p>
      <w:pPr>
        <w:keepNext w:val="0"/>
        <w:keepLines w:val="0"/>
        <w:pageBreakBefore w:val="0"/>
        <w:widowControl w:val="0"/>
        <w:kinsoku/>
        <w:wordWrap/>
        <w:topLinePunct w:val="0"/>
        <w:bidi w:val="0"/>
        <w:spacing w:line="420" w:lineRule="exact"/>
        <w:rPr>
          <w:rFonts w:hint="eastAsia" w:ascii="宋体" w:hAnsi="宋体" w:eastAsia="宋体" w:cs="宋体"/>
          <w:b/>
          <w:bCs/>
          <w:color w:val="000000"/>
          <w:sz w:val="24"/>
        </w:rPr>
      </w:pPr>
      <w:r>
        <w:rPr>
          <w:rFonts w:hint="eastAsia" w:ascii="宋体" w:hAnsi="宋体" w:eastAsia="宋体" w:cs="宋体"/>
          <w:b/>
          <w:bCs/>
          <w:color w:val="000000"/>
          <w:kern w:val="44"/>
          <w:sz w:val="24"/>
        </w:rPr>
        <w:t>法定代表人（或授权代表）签字</w:t>
      </w:r>
      <w:r>
        <w:rPr>
          <w:rFonts w:hint="eastAsia" w:ascii="宋体" w:hAnsi="宋体" w:eastAsia="宋体" w:cs="宋体"/>
          <w:b/>
          <w:bCs/>
          <w:color w:val="000000"/>
          <w:sz w:val="24"/>
        </w:rPr>
        <w:t>:</w:t>
      </w:r>
    </w:p>
    <w:p>
      <w:pPr>
        <w:keepNext w:val="0"/>
        <w:keepLines w:val="0"/>
        <w:pageBreakBefore w:val="0"/>
        <w:widowControl w:val="0"/>
        <w:kinsoku/>
        <w:wordWrap/>
        <w:topLinePunct w:val="0"/>
        <w:bidi w:val="0"/>
        <w:spacing w:line="420" w:lineRule="exact"/>
        <w:ind w:left="840" w:firstLine="480" w:firstLineChars="200"/>
        <w:rPr>
          <w:rFonts w:hint="eastAsia" w:ascii="宋体" w:hAnsi="宋体" w:eastAsia="宋体" w:cs="宋体"/>
          <w:b/>
          <w:bCs/>
          <w:color w:val="000000"/>
          <w:kern w:val="44"/>
          <w:sz w:val="24"/>
        </w:rPr>
      </w:pPr>
    </w:p>
    <w:p>
      <w:pPr>
        <w:keepNext w:val="0"/>
        <w:keepLines w:val="0"/>
        <w:pageBreakBefore w:val="0"/>
        <w:widowControl w:val="0"/>
        <w:kinsoku/>
        <w:wordWrap/>
        <w:topLinePunct w:val="0"/>
        <w:bidi w:val="0"/>
        <w:spacing w:line="420" w:lineRule="exact"/>
        <w:ind w:left="840" w:firstLine="480" w:firstLineChars="200"/>
        <w:rPr>
          <w:rFonts w:hint="eastAsia" w:ascii="宋体" w:hAnsi="宋体" w:eastAsia="宋体" w:cs="宋体"/>
          <w:b/>
          <w:bCs/>
          <w:color w:val="000000"/>
          <w:kern w:val="44"/>
          <w:sz w:val="24"/>
        </w:rPr>
      </w:pPr>
      <w:r>
        <w:rPr>
          <w:rFonts w:hint="eastAsia" w:ascii="宋体" w:hAnsi="宋体" w:eastAsia="宋体" w:cs="宋体"/>
          <w:b/>
          <w:bCs/>
          <w:color w:val="000000"/>
          <w:kern w:val="44"/>
          <w:sz w:val="24"/>
        </w:rPr>
        <w:t xml:space="preserve">年   月   日 </w:t>
      </w:r>
    </w:p>
    <w:p>
      <w:pPr>
        <w:keepNext w:val="0"/>
        <w:keepLines w:val="0"/>
        <w:pageBreakBefore w:val="0"/>
        <w:widowControl w:val="0"/>
        <w:kinsoku/>
        <w:wordWrap/>
        <w:topLinePunct w:val="0"/>
        <w:bidi w:val="0"/>
        <w:spacing w:line="420" w:lineRule="exact"/>
        <w:ind w:firstLine="420" w:firstLineChars="200"/>
        <w:rPr>
          <w:rFonts w:hint="eastAsia" w:ascii="宋体" w:hAnsi="宋体" w:eastAsia="宋体" w:cs="宋体"/>
          <w:color w:val="000000"/>
          <w:szCs w:val="21"/>
        </w:rPr>
      </w:pPr>
    </w:p>
    <w:p>
      <w:pPr>
        <w:keepNext w:val="0"/>
        <w:keepLines w:val="0"/>
        <w:pageBreakBefore w:val="0"/>
        <w:widowControl w:val="0"/>
        <w:kinsoku/>
        <w:wordWrap/>
        <w:topLinePunct w:val="0"/>
        <w:bidi w:val="0"/>
        <w:spacing w:line="420" w:lineRule="exact"/>
        <w:ind w:firstLine="420" w:firstLineChars="200"/>
        <w:rPr>
          <w:rFonts w:hint="eastAsia" w:ascii="宋体" w:hAnsi="宋体" w:eastAsia="宋体" w:cs="宋体"/>
          <w:color w:val="000000"/>
          <w:szCs w:val="21"/>
        </w:rPr>
      </w:pPr>
    </w:p>
    <w:p>
      <w:pPr>
        <w:keepNext w:val="0"/>
        <w:keepLines w:val="0"/>
        <w:pageBreakBefore w:val="0"/>
        <w:widowControl w:val="0"/>
        <w:kinsoku/>
        <w:wordWrap/>
        <w:topLinePunct w:val="0"/>
        <w:bidi w:val="0"/>
        <w:spacing w:line="420" w:lineRule="exact"/>
        <w:rPr>
          <w:rFonts w:hint="eastAsia" w:ascii="宋体" w:hAnsi="宋体" w:eastAsia="宋体" w:cs="宋体"/>
          <w:b/>
          <w:bCs/>
          <w:color w:val="000000"/>
          <w:sz w:val="24"/>
        </w:rPr>
      </w:pPr>
    </w:p>
    <w:p>
      <w:pPr>
        <w:keepNext w:val="0"/>
        <w:keepLines w:val="0"/>
        <w:pageBreakBefore w:val="0"/>
        <w:widowControl w:val="0"/>
        <w:kinsoku/>
        <w:wordWrap/>
        <w:topLinePunct w:val="0"/>
        <w:bidi w:val="0"/>
        <w:spacing w:line="420" w:lineRule="exact"/>
        <w:rPr>
          <w:rFonts w:hint="eastAsia" w:ascii="宋体" w:hAnsi="宋体" w:eastAsia="宋体" w:cs="宋体"/>
          <w:b/>
          <w:bCs/>
          <w:color w:val="000000"/>
          <w:sz w:val="24"/>
        </w:rPr>
      </w:pPr>
    </w:p>
    <w:p>
      <w:pPr>
        <w:keepNext w:val="0"/>
        <w:keepLines w:val="0"/>
        <w:pageBreakBefore w:val="0"/>
        <w:widowControl w:val="0"/>
        <w:kinsoku/>
        <w:wordWrap/>
        <w:topLinePunct w:val="0"/>
        <w:bidi w:val="0"/>
        <w:spacing w:line="420" w:lineRule="exact"/>
        <w:rPr>
          <w:rFonts w:hint="eastAsia" w:ascii="宋体" w:hAnsi="宋体" w:eastAsia="宋体" w:cs="宋体"/>
          <w:b/>
          <w:bCs/>
          <w:color w:val="000000"/>
          <w:sz w:val="24"/>
        </w:rPr>
      </w:pPr>
      <w:r>
        <w:rPr>
          <w:rFonts w:hint="eastAsia" w:ascii="宋体" w:hAnsi="宋体" w:eastAsia="宋体" w:cs="宋体"/>
          <w:b/>
          <w:bCs/>
          <w:color w:val="000000"/>
          <w:sz w:val="24"/>
        </w:rPr>
        <w:t>乙方（盖章）: 北京汉王数字科技有限公司</w:t>
      </w:r>
    </w:p>
    <w:p>
      <w:pPr>
        <w:keepNext w:val="0"/>
        <w:keepLines w:val="0"/>
        <w:pageBreakBefore w:val="0"/>
        <w:widowControl w:val="0"/>
        <w:kinsoku/>
        <w:wordWrap/>
        <w:topLinePunct w:val="0"/>
        <w:bidi w:val="0"/>
        <w:spacing w:line="420" w:lineRule="exact"/>
        <w:ind w:firstLine="480" w:firstLineChars="200"/>
        <w:rPr>
          <w:rFonts w:hint="eastAsia" w:ascii="宋体" w:hAnsi="宋体" w:eastAsia="宋体" w:cs="宋体"/>
          <w:b/>
          <w:bCs/>
          <w:color w:val="000000"/>
          <w:sz w:val="24"/>
        </w:rPr>
      </w:pPr>
    </w:p>
    <w:p>
      <w:pPr>
        <w:keepNext w:val="0"/>
        <w:keepLines w:val="0"/>
        <w:pageBreakBefore w:val="0"/>
        <w:widowControl w:val="0"/>
        <w:kinsoku/>
        <w:wordWrap/>
        <w:topLinePunct w:val="0"/>
        <w:bidi w:val="0"/>
        <w:spacing w:line="420" w:lineRule="exact"/>
        <w:rPr>
          <w:rFonts w:hint="eastAsia" w:ascii="宋体" w:hAnsi="宋体" w:eastAsia="宋体" w:cs="宋体"/>
          <w:b/>
          <w:bCs/>
          <w:color w:val="000000"/>
          <w:sz w:val="24"/>
        </w:rPr>
      </w:pPr>
      <w:r>
        <w:rPr>
          <w:rFonts w:hint="eastAsia" w:ascii="宋体" w:hAnsi="宋体" w:eastAsia="宋体" w:cs="宋体"/>
          <w:b/>
          <w:bCs/>
          <w:color w:val="000000"/>
          <w:sz w:val="24"/>
        </w:rPr>
        <w:t>法定代表人（或授权代表）签字:</w:t>
      </w:r>
    </w:p>
    <w:p>
      <w:pPr>
        <w:keepNext w:val="0"/>
        <w:keepLines w:val="0"/>
        <w:pageBreakBefore w:val="0"/>
        <w:widowControl w:val="0"/>
        <w:kinsoku/>
        <w:wordWrap/>
        <w:topLinePunct w:val="0"/>
        <w:bidi w:val="0"/>
        <w:spacing w:line="420" w:lineRule="exact"/>
        <w:ind w:left="840" w:firstLine="480" w:firstLineChars="200"/>
        <w:rPr>
          <w:rFonts w:hint="eastAsia" w:ascii="宋体" w:hAnsi="宋体" w:eastAsia="宋体" w:cs="宋体"/>
          <w:b/>
          <w:bCs/>
          <w:color w:val="000000"/>
          <w:sz w:val="24"/>
        </w:rPr>
      </w:pPr>
    </w:p>
    <w:p>
      <w:pPr>
        <w:keepNext w:val="0"/>
        <w:keepLines w:val="0"/>
        <w:pageBreakBefore w:val="0"/>
        <w:widowControl w:val="0"/>
        <w:kinsoku/>
        <w:wordWrap/>
        <w:topLinePunct w:val="0"/>
        <w:bidi w:val="0"/>
        <w:spacing w:line="420" w:lineRule="exact"/>
        <w:ind w:left="840" w:firstLine="480" w:firstLineChars="200"/>
        <w:rPr>
          <w:rFonts w:hint="eastAsia" w:ascii="宋体" w:hAnsi="宋体" w:eastAsia="宋体" w:cs="宋体"/>
          <w:b/>
          <w:bCs/>
          <w:color w:val="000000"/>
          <w:sz w:val="24"/>
        </w:rPr>
      </w:pPr>
      <w:r>
        <w:rPr>
          <w:rFonts w:hint="eastAsia" w:ascii="宋体" w:hAnsi="宋体" w:eastAsia="宋体" w:cs="宋体"/>
          <w:b/>
          <w:bCs/>
          <w:color w:val="000000"/>
          <w:sz w:val="24"/>
        </w:rPr>
        <w:t>年   月   日</w:t>
      </w:r>
      <w:bookmarkStart w:id="68" w:name="_Toc19798"/>
    </w:p>
    <w:p>
      <w:pPr>
        <w:pStyle w:val="2"/>
        <w:tabs>
          <w:tab w:val="left" w:pos="567"/>
        </w:tabs>
        <w:rPr>
          <w:rFonts w:hint="eastAsia" w:ascii="宋体" w:hAnsi="宋体" w:eastAsia="宋体" w:cs="宋体"/>
          <w:b/>
          <w:bCs/>
          <w:color w:val="000000"/>
          <w:sz w:val="24"/>
        </w:rPr>
      </w:pPr>
    </w:p>
    <w:p>
      <w:pPr>
        <w:pStyle w:val="3"/>
        <w:tabs>
          <w:tab w:val="left" w:pos="6742"/>
          <w:tab w:val="left" w:pos="7234"/>
          <w:tab w:val="left" w:leader="hyphen" w:pos="8431"/>
        </w:tabs>
        <w:rPr>
          <w:rFonts w:hint="eastAsia" w:ascii="宋体" w:hAnsi="宋体" w:eastAsia="宋体" w:cs="宋体"/>
          <w:b/>
          <w:bCs/>
          <w:color w:val="000000"/>
          <w:sz w:val="24"/>
        </w:rPr>
      </w:pPr>
    </w:p>
    <w:p>
      <w:pPr>
        <w:pStyle w:val="3"/>
        <w:tabs>
          <w:tab w:val="left" w:pos="6742"/>
          <w:tab w:val="left" w:pos="7234"/>
          <w:tab w:val="left" w:leader="hyphen" w:pos="8431"/>
        </w:tabs>
        <w:rPr>
          <w:rFonts w:hint="eastAsia" w:ascii="宋体" w:hAnsi="宋体" w:eastAsia="宋体" w:cs="宋体"/>
          <w:b/>
          <w:bCs/>
          <w:color w:val="000000"/>
          <w:sz w:val="24"/>
        </w:rPr>
      </w:pPr>
    </w:p>
    <w:p>
      <w:pPr>
        <w:rPr>
          <w:rFonts w:hint="eastAsia" w:ascii="宋体" w:hAnsi="宋体" w:eastAsia="宋体" w:cs="宋体"/>
          <w:b/>
          <w:bCs/>
        </w:rPr>
      </w:pPr>
      <w:r>
        <w:rPr>
          <w:rFonts w:hint="eastAsia" w:ascii="宋体" w:hAnsi="宋体" w:eastAsia="宋体" w:cs="宋体"/>
          <w:b/>
          <w:bCs/>
          <w:color w:val="000000"/>
          <w:sz w:val="24"/>
        </w:rPr>
        <w:br w:type="page"/>
      </w:r>
      <w:r>
        <w:rPr>
          <w:rFonts w:hint="eastAsia" w:ascii="宋体" w:hAnsi="宋体" w:eastAsia="宋体" w:cs="宋体"/>
          <w:b/>
          <w:bCs/>
        </w:rPr>
        <w:t>附件1</w:t>
      </w:r>
      <w:r>
        <w:rPr>
          <w:rFonts w:hint="eastAsia" w:ascii="宋体" w:hAnsi="宋体" w:eastAsia="宋体" w:cs="宋体"/>
          <w:b/>
          <w:bCs/>
          <w:lang w:val="en-US" w:eastAsia="zh-CN"/>
        </w:rPr>
        <w:t xml:space="preserve">                               </w:t>
      </w:r>
      <w:r>
        <w:rPr>
          <w:rFonts w:hint="eastAsia" w:ascii="宋体" w:hAnsi="宋体" w:eastAsia="宋体" w:cs="宋体"/>
          <w:b/>
          <w:bCs/>
          <w:lang w:val="en"/>
        </w:rPr>
        <w:t>保密</w:t>
      </w:r>
      <w:r>
        <w:rPr>
          <w:rFonts w:hint="eastAsia" w:ascii="宋体" w:hAnsi="宋体" w:eastAsia="宋体" w:cs="宋体"/>
          <w:b/>
          <w:bCs/>
        </w:rPr>
        <w:t>协议</w:t>
      </w:r>
      <w:bookmarkEnd w:id="68"/>
    </w:p>
    <w:p>
      <w:pPr>
        <w:keepNext w:val="0"/>
        <w:keepLines w:val="0"/>
        <w:pageBreakBefore w:val="0"/>
        <w:widowControl w:val="0"/>
        <w:kinsoku/>
        <w:wordWrap/>
        <w:topLinePunct w:val="0"/>
        <w:bidi w:val="0"/>
        <w:spacing w:line="560" w:lineRule="exact"/>
        <w:rPr>
          <w:rFonts w:hint="eastAsia" w:ascii="宋体" w:hAnsi="宋体" w:eastAsia="宋体" w:cs="宋体"/>
          <w:szCs w:val="21"/>
        </w:rPr>
      </w:pPr>
      <w:r>
        <w:rPr>
          <w:rFonts w:hint="eastAsia" w:ascii="宋体" w:hAnsi="宋体" w:eastAsia="宋体" w:cs="宋体"/>
          <w:szCs w:val="21"/>
        </w:rPr>
        <w:t>甲方： 北京市档案馆</w:t>
      </w:r>
    </w:p>
    <w:p>
      <w:pPr>
        <w:keepNext w:val="0"/>
        <w:keepLines w:val="0"/>
        <w:pageBreakBefore w:val="0"/>
        <w:widowControl w:val="0"/>
        <w:kinsoku/>
        <w:wordWrap/>
        <w:topLinePunct w:val="0"/>
        <w:bidi w:val="0"/>
        <w:snapToGrid w:val="0"/>
        <w:spacing w:line="560" w:lineRule="exact"/>
        <w:rPr>
          <w:rFonts w:hint="eastAsia" w:ascii="宋体" w:hAnsi="宋体" w:eastAsia="宋体" w:cs="宋体"/>
          <w:szCs w:val="21"/>
        </w:rPr>
      </w:pPr>
      <w:r>
        <w:rPr>
          <w:rFonts w:hint="eastAsia" w:ascii="宋体" w:hAnsi="宋体" w:eastAsia="宋体" w:cs="宋体"/>
          <w:szCs w:val="21"/>
        </w:rPr>
        <w:t xml:space="preserve">乙方： 北京汉王数字科技有限公司 </w:t>
      </w:r>
    </w:p>
    <w:p>
      <w:pPr>
        <w:keepNext w:val="0"/>
        <w:keepLines w:val="0"/>
        <w:pageBreakBefore w:val="0"/>
        <w:widowControl w:val="0"/>
        <w:kinsoku/>
        <w:wordWrap/>
        <w:topLinePunct w:val="0"/>
        <w:bidi w:val="0"/>
        <w:spacing w:line="560" w:lineRule="exact"/>
        <w:ind w:firstLine="420" w:firstLineChars="200"/>
        <w:rPr>
          <w:rFonts w:hint="eastAsia" w:ascii="宋体" w:hAnsi="宋体" w:eastAsia="宋体" w:cs="宋体"/>
          <w:szCs w:val="21"/>
        </w:rPr>
      </w:pPr>
      <w:r>
        <w:rPr>
          <w:rFonts w:hint="eastAsia" w:ascii="宋体" w:hAnsi="宋体" w:eastAsia="宋体" w:cs="宋体"/>
          <w:szCs w:val="21"/>
        </w:rPr>
        <w:t>为明确甲乙双方的</w:t>
      </w:r>
      <w:r>
        <w:rPr>
          <w:rFonts w:hint="eastAsia" w:ascii="宋体" w:hAnsi="宋体" w:eastAsia="宋体" w:cs="宋体"/>
          <w:szCs w:val="21"/>
          <w:lang w:val="en"/>
        </w:rPr>
        <w:t>保密</w:t>
      </w:r>
      <w:r>
        <w:rPr>
          <w:rFonts w:hint="eastAsia" w:ascii="宋体" w:hAnsi="宋体" w:eastAsia="宋体" w:cs="宋体"/>
          <w:szCs w:val="21"/>
        </w:rPr>
        <w:t>责任，确保甲方国家</w:t>
      </w:r>
      <w:r>
        <w:rPr>
          <w:rFonts w:hint="eastAsia" w:ascii="宋体" w:hAnsi="宋体" w:eastAsia="宋体" w:cs="宋体"/>
          <w:szCs w:val="21"/>
          <w:lang w:val="en"/>
        </w:rPr>
        <w:t>秘密</w:t>
      </w:r>
      <w:r>
        <w:rPr>
          <w:rFonts w:hint="eastAsia" w:ascii="宋体" w:hAnsi="宋体" w:eastAsia="宋体" w:cs="宋体"/>
          <w:szCs w:val="21"/>
        </w:rPr>
        <w:t>事项的安全，依据《中华人民共和国保守国家</w:t>
      </w:r>
      <w:r>
        <w:rPr>
          <w:rFonts w:hint="eastAsia" w:ascii="宋体" w:hAnsi="宋体" w:eastAsia="宋体" w:cs="宋体"/>
          <w:szCs w:val="21"/>
          <w:lang w:val="en"/>
        </w:rPr>
        <w:t>秘密</w:t>
      </w:r>
      <w:r>
        <w:rPr>
          <w:rFonts w:hint="eastAsia" w:ascii="宋体" w:hAnsi="宋体" w:eastAsia="宋体" w:cs="宋体"/>
          <w:szCs w:val="21"/>
        </w:rPr>
        <w:t>法》以及相关</w:t>
      </w:r>
      <w:r>
        <w:rPr>
          <w:rFonts w:hint="eastAsia" w:ascii="宋体" w:hAnsi="宋体" w:eastAsia="宋体" w:cs="宋体"/>
          <w:szCs w:val="21"/>
          <w:lang w:val="en"/>
        </w:rPr>
        <w:t>保密</w:t>
      </w:r>
      <w:r>
        <w:rPr>
          <w:rFonts w:hint="eastAsia" w:ascii="宋体" w:hAnsi="宋体" w:eastAsia="宋体" w:cs="宋体"/>
          <w:szCs w:val="21"/>
        </w:rPr>
        <w:t>法律法规的要求，经甲乙双方协商一致，签订本协议。</w:t>
      </w:r>
    </w:p>
    <w:p>
      <w:pPr>
        <w:keepNext w:val="0"/>
        <w:keepLines w:val="0"/>
        <w:pageBreakBefore w:val="0"/>
        <w:widowControl w:val="0"/>
        <w:kinsoku/>
        <w:wordWrap/>
        <w:topLinePunct w:val="0"/>
        <w:bidi w:val="0"/>
        <w:spacing w:line="560" w:lineRule="exact"/>
        <w:ind w:firstLine="420" w:firstLineChars="200"/>
        <w:rPr>
          <w:rFonts w:hint="eastAsia" w:ascii="宋体" w:hAnsi="宋体" w:eastAsia="宋体" w:cs="宋体"/>
          <w:szCs w:val="21"/>
        </w:rPr>
      </w:pPr>
      <w:r>
        <w:rPr>
          <w:rFonts w:hint="eastAsia" w:ascii="宋体" w:hAnsi="宋体" w:eastAsia="宋体" w:cs="宋体"/>
          <w:szCs w:val="21"/>
        </w:rPr>
        <w:t>一、甲方的权利和义务</w:t>
      </w:r>
    </w:p>
    <w:p>
      <w:pPr>
        <w:keepNext w:val="0"/>
        <w:keepLines w:val="0"/>
        <w:pageBreakBefore w:val="0"/>
        <w:widowControl w:val="0"/>
        <w:kinsoku/>
        <w:wordWrap/>
        <w:topLinePunct w:val="0"/>
        <w:bidi w:val="0"/>
        <w:spacing w:line="560" w:lineRule="exact"/>
        <w:ind w:firstLine="420" w:firstLineChars="200"/>
        <w:rPr>
          <w:rFonts w:hint="eastAsia" w:ascii="宋体" w:hAnsi="宋体" w:eastAsia="宋体" w:cs="宋体"/>
          <w:szCs w:val="21"/>
        </w:rPr>
      </w:pPr>
      <w:r>
        <w:rPr>
          <w:rFonts w:hint="eastAsia" w:ascii="宋体" w:hAnsi="宋体" w:eastAsia="宋体" w:cs="宋体"/>
          <w:szCs w:val="21"/>
        </w:rPr>
        <w:t>（一）甲方作为</w:t>
      </w:r>
      <w:r>
        <w:rPr>
          <w:rFonts w:hint="eastAsia" w:ascii="宋体" w:hAnsi="宋体" w:eastAsia="宋体" w:cs="宋体"/>
          <w:szCs w:val="21"/>
          <w:lang w:val="en"/>
        </w:rPr>
        <w:t>涉密</w:t>
      </w:r>
      <w:r>
        <w:rPr>
          <w:rFonts w:hint="eastAsia" w:ascii="宋体" w:hAnsi="宋体" w:eastAsia="宋体" w:cs="宋体"/>
          <w:szCs w:val="21"/>
        </w:rPr>
        <w:t>项目的管理部门，在业务范围内，有权随时对乙方的</w:t>
      </w:r>
      <w:r>
        <w:rPr>
          <w:rFonts w:hint="eastAsia" w:ascii="宋体" w:hAnsi="宋体" w:eastAsia="宋体" w:cs="宋体"/>
          <w:szCs w:val="21"/>
          <w:lang w:val="en"/>
        </w:rPr>
        <w:t>保密</w:t>
      </w:r>
      <w:r>
        <w:rPr>
          <w:rFonts w:hint="eastAsia" w:ascii="宋体" w:hAnsi="宋体" w:eastAsia="宋体" w:cs="宋体"/>
          <w:szCs w:val="21"/>
        </w:rPr>
        <w:t>管理情况进行监督、检查和指导。</w:t>
      </w:r>
    </w:p>
    <w:p>
      <w:pPr>
        <w:keepNext w:val="0"/>
        <w:keepLines w:val="0"/>
        <w:pageBreakBefore w:val="0"/>
        <w:widowControl w:val="0"/>
        <w:kinsoku/>
        <w:wordWrap/>
        <w:topLinePunct w:val="0"/>
        <w:bidi w:val="0"/>
        <w:spacing w:line="560" w:lineRule="exact"/>
        <w:ind w:firstLine="420" w:firstLineChars="200"/>
        <w:rPr>
          <w:rFonts w:hint="eastAsia" w:ascii="宋体" w:hAnsi="宋体" w:eastAsia="宋体" w:cs="宋体"/>
          <w:szCs w:val="21"/>
        </w:rPr>
      </w:pPr>
      <w:r>
        <w:rPr>
          <w:rFonts w:hint="eastAsia" w:ascii="宋体" w:hAnsi="宋体" w:eastAsia="宋体" w:cs="宋体"/>
          <w:szCs w:val="21"/>
        </w:rPr>
        <w:t>（二）项目建设、服务工作中涉及其他部门、行业的国家</w:t>
      </w:r>
      <w:r>
        <w:rPr>
          <w:rFonts w:hint="eastAsia" w:ascii="宋体" w:hAnsi="宋体" w:eastAsia="宋体" w:cs="宋体"/>
          <w:szCs w:val="21"/>
          <w:lang w:val="en"/>
        </w:rPr>
        <w:t>秘密</w:t>
      </w:r>
      <w:r>
        <w:rPr>
          <w:rFonts w:hint="eastAsia" w:ascii="宋体" w:hAnsi="宋体" w:eastAsia="宋体" w:cs="宋体"/>
          <w:szCs w:val="21"/>
        </w:rPr>
        <w:t>事项，按国家有关规定实施</w:t>
      </w:r>
      <w:r>
        <w:rPr>
          <w:rFonts w:hint="eastAsia" w:ascii="宋体" w:hAnsi="宋体" w:eastAsia="宋体" w:cs="宋体"/>
          <w:szCs w:val="21"/>
          <w:lang w:val="en"/>
        </w:rPr>
        <w:t>保密</w:t>
      </w:r>
      <w:r>
        <w:rPr>
          <w:rFonts w:hint="eastAsia" w:ascii="宋体" w:hAnsi="宋体" w:eastAsia="宋体" w:cs="宋体"/>
          <w:szCs w:val="21"/>
        </w:rPr>
        <w:t>管理。</w:t>
      </w:r>
    </w:p>
    <w:p>
      <w:pPr>
        <w:keepNext w:val="0"/>
        <w:keepLines w:val="0"/>
        <w:pageBreakBefore w:val="0"/>
        <w:widowControl w:val="0"/>
        <w:kinsoku/>
        <w:wordWrap/>
        <w:topLinePunct w:val="0"/>
        <w:bidi w:val="0"/>
        <w:spacing w:line="560" w:lineRule="exact"/>
        <w:ind w:firstLine="420" w:firstLineChars="200"/>
        <w:rPr>
          <w:rFonts w:hint="eastAsia" w:ascii="宋体" w:hAnsi="宋体" w:eastAsia="宋体" w:cs="宋体"/>
          <w:szCs w:val="21"/>
        </w:rPr>
      </w:pPr>
      <w:r>
        <w:rPr>
          <w:rFonts w:hint="eastAsia" w:ascii="宋体" w:hAnsi="宋体" w:eastAsia="宋体" w:cs="宋体"/>
          <w:szCs w:val="21"/>
        </w:rPr>
        <w:t>（三）甲方有权把项目建设、服务中涉及到的一些事项，不属于国家</w:t>
      </w:r>
      <w:r>
        <w:rPr>
          <w:rFonts w:hint="eastAsia" w:ascii="宋体" w:hAnsi="宋体" w:eastAsia="宋体" w:cs="宋体"/>
          <w:szCs w:val="21"/>
          <w:lang w:val="en"/>
        </w:rPr>
        <w:t>秘密</w:t>
      </w:r>
      <w:r>
        <w:rPr>
          <w:rFonts w:hint="eastAsia" w:ascii="宋体" w:hAnsi="宋体" w:eastAsia="宋体" w:cs="宋体"/>
          <w:szCs w:val="21"/>
        </w:rPr>
        <w:t>，在一定时间内又不宜公开的事项，定为“不宜公开事项”，包括内部会议、文件、尚未正式发布的决定、技术标准、研究成果、合同及其附件等,乙方按照甲方要求管理“不宜公开事项”内容。</w:t>
      </w:r>
    </w:p>
    <w:p>
      <w:pPr>
        <w:keepNext w:val="0"/>
        <w:keepLines w:val="0"/>
        <w:pageBreakBefore w:val="0"/>
        <w:widowControl w:val="0"/>
        <w:kinsoku/>
        <w:wordWrap/>
        <w:topLinePunct w:val="0"/>
        <w:bidi w:val="0"/>
        <w:spacing w:line="560" w:lineRule="exact"/>
        <w:ind w:firstLine="411" w:firstLineChars="196"/>
        <w:rPr>
          <w:rFonts w:hint="eastAsia" w:ascii="宋体" w:hAnsi="宋体" w:eastAsia="宋体" w:cs="宋体"/>
          <w:szCs w:val="21"/>
        </w:rPr>
      </w:pPr>
      <w:r>
        <w:rPr>
          <w:rFonts w:hint="eastAsia" w:ascii="宋体" w:hAnsi="宋体" w:eastAsia="宋体" w:cs="宋体"/>
          <w:szCs w:val="21"/>
        </w:rPr>
        <w:t>（四）项目建设、服务中，甲方检查发现乙方存在</w:t>
      </w:r>
      <w:r>
        <w:rPr>
          <w:rFonts w:hint="eastAsia" w:ascii="宋体" w:hAnsi="宋体" w:eastAsia="宋体" w:cs="宋体"/>
          <w:szCs w:val="21"/>
          <w:lang w:val="en"/>
        </w:rPr>
        <w:t>泄密</w:t>
      </w:r>
      <w:r>
        <w:rPr>
          <w:rFonts w:hint="eastAsia" w:ascii="宋体" w:hAnsi="宋体" w:eastAsia="宋体" w:cs="宋体"/>
          <w:szCs w:val="21"/>
        </w:rPr>
        <w:t>隐患或不符合</w:t>
      </w:r>
      <w:r>
        <w:rPr>
          <w:rFonts w:hint="eastAsia" w:ascii="宋体" w:hAnsi="宋体" w:eastAsia="宋体" w:cs="宋体"/>
          <w:szCs w:val="21"/>
          <w:lang w:val="en"/>
        </w:rPr>
        <w:t>保密</w:t>
      </w:r>
      <w:r>
        <w:rPr>
          <w:rFonts w:hint="eastAsia" w:ascii="宋体" w:hAnsi="宋体" w:eastAsia="宋体" w:cs="宋体"/>
          <w:szCs w:val="21"/>
        </w:rPr>
        <w:t>要求的，乙方应当立即改正或者</w:t>
      </w:r>
      <w:r>
        <w:rPr>
          <w:rFonts w:hint="eastAsia" w:ascii="宋体" w:hAnsi="宋体" w:eastAsia="宋体" w:cs="宋体"/>
          <w:szCs w:val="21"/>
          <w:lang w:eastAsia="zh-Hans"/>
        </w:rPr>
        <w:t>按照甲方要求</w:t>
      </w:r>
      <w:r>
        <w:rPr>
          <w:rFonts w:hint="eastAsia" w:ascii="宋体" w:hAnsi="宋体" w:eastAsia="宋体" w:cs="宋体"/>
          <w:szCs w:val="21"/>
        </w:rPr>
        <w:t>限期整改。对乙方违反</w:t>
      </w:r>
      <w:r>
        <w:rPr>
          <w:rFonts w:hint="eastAsia" w:ascii="宋体" w:hAnsi="宋体" w:eastAsia="宋体" w:cs="宋体"/>
          <w:szCs w:val="21"/>
          <w:lang w:val="en"/>
        </w:rPr>
        <w:t>保密</w:t>
      </w:r>
      <w:r>
        <w:rPr>
          <w:rFonts w:hint="eastAsia" w:ascii="宋体" w:hAnsi="宋体" w:eastAsia="宋体" w:cs="宋体"/>
          <w:szCs w:val="21"/>
        </w:rPr>
        <w:t>工作规定，造成失</w:t>
      </w:r>
      <w:r>
        <w:rPr>
          <w:rFonts w:hint="eastAsia" w:ascii="宋体" w:hAnsi="宋体" w:eastAsia="宋体" w:cs="宋体"/>
          <w:szCs w:val="21"/>
          <w:lang w:val="en"/>
        </w:rPr>
        <w:t>泄密</w:t>
      </w:r>
      <w:r>
        <w:rPr>
          <w:rFonts w:hint="eastAsia" w:ascii="宋体" w:hAnsi="宋体" w:eastAsia="宋体" w:cs="宋体"/>
          <w:szCs w:val="21"/>
        </w:rPr>
        <w:t>的单位（部门）和有关人员要给予批评教育；情节严重的，其单位应给予党纪、政纪处分；构成犯罪的移送司法机关处理。</w:t>
      </w:r>
    </w:p>
    <w:p>
      <w:pPr>
        <w:keepNext w:val="0"/>
        <w:keepLines w:val="0"/>
        <w:pageBreakBefore w:val="0"/>
        <w:widowControl w:val="0"/>
        <w:kinsoku/>
        <w:wordWrap/>
        <w:topLinePunct w:val="0"/>
        <w:bidi w:val="0"/>
        <w:spacing w:line="560" w:lineRule="exact"/>
        <w:ind w:firstLine="420" w:firstLineChars="200"/>
        <w:rPr>
          <w:rFonts w:hint="eastAsia" w:ascii="宋体" w:hAnsi="宋体" w:eastAsia="宋体" w:cs="宋体"/>
          <w:szCs w:val="21"/>
        </w:rPr>
      </w:pPr>
      <w:r>
        <w:rPr>
          <w:rFonts w:hint="eastAsia" w:ascii="宋体" w:hAnsi="宋体" w:eastAsia="宋体" w:cs="宋体"/>
          <w:szCs w:val="21"/>
        </w:rPr>
        <w:t>（五）甲方在向乙方提供有关资料时，应事先明确资料是否涉及国家</w:t>
      </w:r>
      <w:r>
        <w:rPr>
          <w:rFonts w:hint="eastAsia" w:ascii="宋体" w:hAnsi="宋体" w:eastAsia="宋体" w:cs="宋体"/>
          <w:szCs w:val="21"/>
          <w:lang w:val="en"/>
        </w:rPr>
        <w:t>秘密</w:t>
      </w:r>
      <w:r>
        <w:rPr>
          <w:rFonts w:hint="eastAsia" w:ascii="宋体" w:hAnsi="宋体" w:eastAsia="宋体" w:cs="宋体"/>
          <w:szCs w:val="21"/>
        </w:rPr>
        <w:t>事项，属于国家</w:t>
      </w:r>
      <w:r>
        <w:rPr>
          <w:rFonts w:hint="eastAsia" w:ascii="宋体" w:hAnsi="宋体" w:eastAsia="宋体" w:cs="宋体"/>
          <w:szCs w:val="21"/>
          <w:lang w:val="en"/>
        </w:rPr>
        <w:t>秘密</w:t>
      </w:r>
      <w:r>
        <w:rPr>
          <w:rFonts w:hint="eastAsia" w:ascii="宋体" w:hAnsi="宋体" w:eastAsia="宋体" w:cs="宋体"/>
          <w:szCs w:val="21"/>
        </w:rPr>
        <w:t>事项的，应当明确</w:t>
      </w:r>
      <w:r>
        <w:rPr>
          <w:rFonts w:hint="eastAsia" w:ascii="宋体" w:hAnsi="宋体" w:eastAsia="宋体" w:cs="宋体"/>
          <w:szCs w:val="21"/>
          <w:lang w:val="en"/>
        </w:rPr>
        <w:t>密级</w:t>
      </w:r>
      <w:r>
        <w:rPr>
          <w:rFonts w:hint="eastAsia" w:ascii="宋体" w:hAnsi="宋体" w:eastAsia="宋体" w:cs="宋体"/>
          <w:szCs w:val="21"/>
        </w:rPr>
        <w:t>，同时确定</w:t>
      </w:r>
      <w:r>
        <w:rPr>
          <w:rFonts w:hint="eastAsia" w:ascii="宋体" w:hAnsi="宋体" w:eastAsia="宋体" w:cs="宋体"/>
          <w:szCs w:val="21"/>
          <w:lang w:val="en"/>
        </w:rPr>
        <w:t>保密</w:t>
      </w:r>
      <w:r>
        <w:rPr>
          <w:rFonts w:hint="eastAsia" w:ascii="宋体" w:hAnsi="宋体" w:eastAsia="宋体" w:cs="宋体"/>
          <w:szCs w:val="21"/>
        </w:rPr>
        <w:t>期限和知悉范围，并准确标明国家</w:t>
      </w:r>
      <w:r>
        <w:rPr>
          <w:rFonts w:hint="eastAsia" w:ascii="宋体" w:hAnsi="宋体" w:eastAsia="宋体" w:cs="宋体"/>
          <w:szCs w:val="21"/>
          <w:lang w:val="en"/>
        </w:rPr>
        <w:t>秘密</w:t>
      </w:r>
      <w:r>
        <w:rPr>
          <w:rFonts w:hint="eastAsia" w:ascii="宋体" w:hAnsi="宋体" w:eastAsia="宋体" w:cs="宋体"/>
          <w:szCs w:val="21"/>
        </w:rPr>
        <w:t>标识。</w:t>
      </w:r>
    </w:p>
    <w:p>
      <w:pPr>
        <w:keepNext w:val="0"/>
        <w:keepLines w:val="0"/>
        <w:pageBreakBefore w:val="0"/>
        <w:widowControl w:val="0"/>
        <w:kinsoku/>
        <w:wordWrap/>
        <w:topLinePunct w:val="0"/>
        <w:bidi w:val="0"/>
        <w:spacing w:line="560" w:lineRule="exact"/>
        <w:ind w:firstLine="420" w:firstLineChars="200"/>
        <w:rPr>
          <w:rFonts w:hint="eastAsia" w:ascii="宋体" w:hAnsi="宋体" w:eastAsia="宋体" w:cs="宋体"/>
          <w:szCs w:val="21"/>
        </w:rPr>
      </w:pPr>
      <w:r>
        <w:rPr>
          <w:rFonts w:hint="eastAsia" w:ascii="宋体" w:hAnsi="宋体" w:eastAsia="宋体" w:cs="宋体"/>
          <w:szCs w:val="21"/>
        </w:rPr>
        <w:t>（六）甲方应按照</w:t>
      </w:r>
      <w:r>
        <w:rPr>
          <w:rFonts w:hint="eastAsia" w:ascii="宋体" w:hAnsi="宋体" w:eastAsia="宋体" w:cs="宋体"/>
          <w:szCs w:val="21"/>
          <w:lang w:val="en"/>
        </w:rPr>
        <w:t>涉密</w:t>
      </w:r>
      <w:r>
        <w:rPr>
          <w:rFonts w:hint="eastAsia" w:ascii="宋体" w:hAnsi="宋体" w:eastAsia="宋体" w:cs="宋体"/>
          <w:szCs w:val="21"/>
        </w:rPr>
        <w:t>载体管理的有关规定，对提供给乙方涉及国家</w:t>
      </w:r>
      <w:r>
        <w:rPr>
          <w:rFonts w:hint="eastAsia" w:ascii="宋体" w:hAnsi="宋体" w:eastAsia="宋体" w:cs="宋体"/>
          <w:szCs w:val="21"/>
          <w:lang w:val="en"/>
        </w:rPr>
        <w:t>秘密</w:t>
      </w:r>
      <w:r>
        <w:rPr>
          <w:rFonts w:hint="eastAsia" w:ascii="宋体" w:hAnsi="宋体" w:eastAsia="宋体" w:cs="宋体"/>
          <w:szCs w:val="21"/>
        </w:rPr>
        <w:t>事项的</w:t>
      </w:r>
      <w:r>
        <w:rPr>
          <w:rFonts w:hint="eastAsia" w:ascii="宋体" w:hAnsi="宋体" w:eastAsia="宋体" w:cs="宋体"/>
          <w:szCs w:val="21"/>
          <w:lang w:val="en"/>
        </w:rPr>
        <w:t>涉密</w:t>
      </w:r>
      <w:r>
        <w:rPr>
          <w:rFonts w:hint="eastAsia" w:ascii="宋体" w:hAnsi="宋体" w:eastAsia="宋体" w:cs="宋体"/>
          <w:szCs w:val="21"/>
        </w:rPr>
        <w:t>资料严格履行清点、编号、登记、签收等手续。</w:t>
      </w:r>
    </w:p>
    <w:p>
      <w:pPr>
        <w:keepNext w:val="0"/>
        <w:keepLines w:val="0"/>
        <w:pageBreakBefore w:val="0"/>
        <w:widowControl w:val="0"/>
        <w:kinsoku/>
        <w:wordWrap/>
        <w:topLinePunct w:val="0"/>
        <w:bidi w:val="0"/>
        <w:spacing w:line="560" w:lineRule="exact"/>
        <w:ind w:firstLine="420" w:firstLineChars="200"/>
        <w:rPr>
          <w:rFonts w:hint="eastAsia" w:ascii="宋体" w:hAnsi="宋体" w:eastAsia="宋体" w:cs="宋体"/>
          <w:szCs w:val="21"/>
          <w:lang w:eastAsia="zh-Hans"/>
        </w:rPr>
      </w:pPr>
      <w:r>
        <w:rPr>
          <w:rFonts w:hint="eastAsia" w:ascii="宋体" w:hAnsi="宋体" w:eastAsia="宋体" w:cs="宋体"/>
          <w:szCs w:val="21"/>
        </w:rPr>
        <w:t>（七）在甲方未明确涉及国家</w:t>
      </w:r>
      <w:r>
        <w:rPr>
          <w:rFonts w:hint="eastAsia" w:ascii="宋体" w:hAnsi="宋体" w:eastAsia="宋体" w:cs="宋体"/>
          <w:szCs w:val="21"/>
          <w:lang w:val="en"/>
        </w:rPr>
        <w:t>秘密</w:t>
      </w:r>
      <w:r>
        <w:rPr>
          <w:rFonts w:hint="eastAsia" w:ascii="宋体" w:hAnsi="宋体" w:eastAsia="宋体" w:cs="宋体"/>
          <w:szCs w:val="21"/>
        </w:rPr>
        <w:t>事项的情况下，乙方应将项目方案、工程图纸、软件代码、用户网络规划及配置信息作为</w:t>
      </w:r>
      <w:r>
        <w:rPr>
          <w:rFonts w:hint="eastAsia" w:ascii="宋体" w:hAnsi="宋体" w:eastAsia="宋体" w:cs="宋体"/>
          <w:szCs w:val="21"/>
          <w:lang w:val="en"/>
        </w:rPr>
        <w:t>涉密</w:t>
      </w:r>
      <w:r>
        <w:rPr>
          <w:rFonts w:hint="eastAsia" w:ascii="宋体" w:hAnsi="宋体" w:eastAsia="宋体" w:cs="宋体"/>
          <w:szCs w:val="21"/>
        </w:rPr>
        <w:t>资料进行管理。其他项目管理类文件，如：事件单、巡检报告、服务报告等需经甲方确认，标明</w:t>
      </w:r>
      <w:r>
        <w:rPr>
          <w:rFonts w:hint="eastAsia" w:ascii="宋体" w:hAnsi="宋体" w:eastAsia="宋体" w:cs="宋体"/>
          <w:szCs w:val="21"/>
          <w:lang w:val="en"/>
        </w:rPr>
        <w:t>密级</w:t>
      </w:r>
      <w:r>
        <w:rPr>
          <w:rFonts w:hint="eastAsia" w:ascii="宋体" w:hAnsi="宋体" w:eastAsia="宋体" w:cs="宋体"/>
          <w:szCs w:val="21"/>
        </w:rPr>
        <w:t>标识的作为</w:t>
      </w:r>
      <w:r>
        <w:rPr>
          <w:rFonts w:hint="eastAsia" w:ascii="宋体" w:hAnsi="宋体" w:eastAsia="宋体" w:cs="宋体"/>
          <w:szCs w:val="21"/>
          <w:lang w:val="en"/>
        </w:rPr>
        <w:t>涉密</w:t>
      </w:r>
      <w:r>
        <w:rPr>
          <w:rFonts w:hint="eastAsia" w:ascii="宋体" w:hAnsi="宋体" w:eastAsia="宋体" w:cs="宋体"/>
          <w:szCs w:val="21"/>
        </w:rPr>
        <w:t>资料处理。</w:t>
      </w:r>
    </w:p>
    <w:p>
      <w:pPr>
        <w:keepNext w:val="0"/>
        <w:keepLines w:val="0"/>
        <w:pageBreakBefore w:val="0"/>
        <w:widowControl w:val="0"/>
        <w:kinsoku/>
        <w:wordWrap/>
        <w:topLinePunct w:val="0"/>
        <w:bidi w:val="0"/>
        <w:spacing w:line="560" w:lineRule="exact"/>
        <w:ind w:firstLine="420" w:firstLineChars="200"/>
        <w:rPr>
          <w:rFonts w:hint="eastAsia" w:ascii="宋体" w:hAnsi="宋体" w:eastAsia="宋体" w:cs="宋体"/>
          <w:szCs w:val="21"/>
        </w:rPr>
      </w:pPr>
      <w:r>
        <w:rPr>
          <w:rFonts w:hint="eastAsia" w:ascii="宋体" w:hAnsi="宋体" w:eastAsia="宋体" w:cs="宋体"/>
          <w:szCs w:val="21"/>
        </w:rPr>
        <w:t>二、乙方的权利和义务</w:t>
      </w:r>
    </w:p>
    <w:p>
      <w:pPr>
        <w:keepNext w:val="0"/>
        <w:keepLines w:val="0"/>
        <w:pageBreakBefore w:val="0"/>
        <w:widowControl w:val="0"/>
        <w:kinsoku/>
        <w:wordWrap/>
        <w:topLinePunct w:val="0"/>
        <w:bidi w:val="0"/>
        <w:spacing w:line="560" w:lineRule="exact"/>
        <w:ind w:firstLine="420" w:firstLineChars="200"/>
        <w:rPr>
          <w:rFonts w:hint="eastAsia" w:ascii="宋体" w:hAnsi="宋体" w:eastAsia="宋体" w:cs="宋体"/>
          <w:szCs w:val="21"/>
        </w:rPr>
      </w:pPr>
      <w:r>
        <w:rPr>
          <w:rFonts w:hint="eastAsia" w:ascii="宋体" w:hAnsi="宋体" w:eastAsia="宋体" w:cs="宋体"/>
          <w:szCs w:val="21"/>
        </w:rPr>
        <w:t>（一）乙方在履行甲方委托合同的过程中，对于应当了解或知悉的国家</w:t>
      </w:r>
      <w:r>
        <w:rPr>
          <w:rFonts w:hint="eastAsia" w:ascii="宋体" w:hAnsi="宋体" w:eastAsia="宋体" w:cs="宋体"/>
          <w:szCs w:val="21"/>
          <w:lang w:val="en"/>
        </w:rPr>
        <w:t>秘密</w:t>
      </w:r>
      <w:r>
        <w:rPr>
          <w:rFonts w:hint="eastAsia" w:ascii="宋体" w:hAnsi="宋体" w:eastAsia="宋体" w:cs="宋体"/>
          <w:szCs w:val="21"/>
        </w:rPr>
        <w:t>承担</w:t>
      </w:r>
      <w:r>
        <w:rPr>
          <w:rFonts w:hint="eastAsia" w:ascii="宋体" w:hAnsi="宋体" w:eastAsia="宋体" w:cs="宋体"/>
          <w:szCs w:val="21"/>
          <w:lang w:val="en"/>
        </w:rPr>
        <w:t>保密</w:t>
      </w:r>
      <w:r>
        <w:rPr>
          <w:rFonts w:hint="eastAsia" w:ascii="宋体" w:hAnsi="宋体" w:eastAsia="宋体" w:cs="宋体"/>
          <w:szCs w:val="21"/>
        </w:rPr>
        <w:t>责任。</w:t>
      </w:r>
    </w:p>
    <w:p>
      <w:pPr>
        <w:keepNext w:val="0"/>
        <w:keepLines w:val="0"/>
        <w:pageBreakBefore w:val="0"/>
        <w:widowControl w:val="0"/>
        <w:kinsoku/>
        <w:wordWrap/>
        <w:topLinePunct w:val="0"/>
        <w:bidi w:val="0"/>
        <w:spacing w:line="560" w:lineRule="exact"/>
        <w:ind w:firstLine="420" w:firstLineChars="200"/>
        <w:rPr>
          <w:rFonts w:hint="eastAsia" w:ascii="宋体" w:hAnsi="宋体" w:eastAsia="宋体" w:cs="宋体"/>
          <w:szCs w:val="21"/>
        </w:rPr>
      </w:pPr>
      <w:r>
        <w:rPr>
          <w:rFonts w:hint="eastAsia" w:ascii="宋体" w:hAnsi="宋体" w:eastAsia="宋体" w:cs="宋体"/>
          <w:szCs w:val="21"/>
        </w:rPr>
        <w:t>（二）乙方应加强对本方所有</w:t>
      </w:r>
      <w:r>
        <w:rPr>
          <w:rFonts w:hint="eastAsia" w:ascii="宋体" w:hAnsi="宋体" w:eastAsia="宋体" w:cs="宋体"/>
          <w:szCs w:val="21"/>
          <w:lang w:val="en"/>
        </w:rPr>
        <w:t>涉密</w:t>
      </w:r>
      <w:r>
        <w:rPr>
          <w:rFonts w:hint="eastAsia" w:ascii="宋体" w:hAnsi="宋体" w:eastAsia="宋体" w:cs="宋体"/>
          <w:szCs w:val="21"/>
        </w:rPr>
        <w:t>人员的教育和管理，签订保密协议书或</w:t>
      </w:r>
      <w:r>
        <w:rPr>
          <w:rFonts w:hint="eastAsia" w:ascii="宋体" w:hAnsi="宋体" w:eastAsia="宋体" w:cs="宋体"/>
          <w:szCs w:val="21"/>
          <w:lang w:val="en"/>
        </w:rPr>
        <w:t>保密</w:t>
      </w:r>
      <w:r>
        <w:rPr>
          <w:rFonts w:hint="eastAsia" w:ascii="宋体" w:hAnsi="宋体" w:eastAsia="宋体" w:cs="宋体"/>
          <w:szCs w:val="21"/>
        </w:rPr>
        <w:t>承诺书，严格控制甲方提供文件资料的知悉范围。</w:t>
      </w:r>
    </w:p>
    <w:p>
      <w:pPr>
        <w:keepNext w:val="0"/>
        <w:keepLines w:val="0"/>
        <w:pageBreakBefore w:val="0"/>
        <w:widowControl w:val="0"/>
        <w:kinsoku/>
        <w:wordWrap/>
        <w:topLinePunct w:val="0"/>
        <w:bidi w:val="0"/>
        <w:spacing w:line="540" w:lineRule="exact"/>
        <w:ind w:firstLine="420" w:firstLineChars="200"/>
        <w:rPr>
          <w:rFonts w:hint="eastAsia" w:ascii="宋体" w:hAnsi="宋体" w:eastAsia="宋体" w:cs="宋体"/>
          <w:szCs w:val="21"/>
        </w:rPr>
      </w:pPr>
      <w:r>
        <w:rPr>
          <w:rFonts w:hint="eastAsia" w:ascii="宋体" w:hAnsi="宋体" w:eastAsia="宋体" w:cs="宋体"/>
          <w:szCs w:val="21"/>
        </w:rPr>
        <w:t>（三）乙方应采取一切行之有效的措施，保证</w:t>
      </w:r>
      <w:r>
        <w:rPr>
          <w:rFonts w:hint="eastAsia" w:ascii="宋体" w:hAnsi="宋体" w:eastAsia="宋体" w:cs="宋体"/>
          <w:szCs w:val="21"/>
          <w:lang w:val="en"/>
        </w:rPr>
        <w:t>保密</w:t>
      </w:r>
      <w:r>
        <w:rPr>
          <w:rFonts w:hint="eastAsia" w:ascii="宋体" w:hAnsi="宋体" w:eastAsia="宋体" w:cs="宋体"/>
          <w:szCs w:val="21"/>
        </w:rPr>
        <w:t>法规和要求的落实，确保不发生任何</w:t>
      </w:r>
      <w:r>
        <w:rPr>
          <w:rFonts w:hint="eastAsia" w:ascii="宋体" w:hAnsi="宋体" w:eastAsia="宋体" w:cs="宋体"/>
          <w:szCs w:val="21"/>
          <w:lang w:val="en"/>
        </w:rPr>
        <w:t>泄密</w:t>
      </w:r>
      <w:r>
        <w:rPr>
          <w:rFonts w:hint="eastAsia" w:ascii="宋体" w:hAnsi="宋体" w:eastAsia="宋体" w:cs="宋体"/>
          <w:szCs w:val="21"/>
        </w:rPr>
        <w:t>行为，建立、健全本方的管理规定，经甲方审查通过后实施，应包含以下内容：</w:t>
      </w:r>
    </w:p>
    <w:p>
      <w:pPr>
        <w:keepNext w:val="0"/>
        <w:keepLines w:val="0"/>
        <w:pageBreakBefore w:val="0"/>
        <w:widowControl w:val="0"/>
        <w:kinsoku/>
        <w:wordWrap/>
        <w:topLinePunct w:val="0"/>
        <w:bidi w:val="0"/>
        <w:spacing w:line="540" w:lineRule="exact"/>
        <w:ind w:firstLine="420" w:firstLineChars="200"/>
        <w:rPr>
          <w:rFonts w:hint="eastAsia" w:ascii="宋体" w:hAnsi="宋体" w:eastAsia="宋体" w:cs="宋体"/>
          <w:szCs w:val="21"/>
        </w:rPr>
      </w:pPr>
      <w:r>
        <w:rPr>
          <w:rFonts w:hint="eastAsia" w:ascii="宋体" w:hAnsi="宋体" w:eastAsia="宋体" w:cs="宋体"/>
          <w:szCs w:val="21"/>
        </w:rPr>
        <w:t>1.确定项目的</w:t>
      </w:r>
      <w:r>
        <w:rPr>
          <w:rFonts w:hint="eastAsia" w:ascii="宋体" w:hAnsi="宋体" w:eastAsia="宋体" w:cs="宋体"/>
          <w:szCs w:val="21"/>
          <w:lang w:val="en"/>
        </w:rPr>
        <w:t>保密</w:t>
      </w:r>
      <w:r>
        <w:rPr>
          <w:rFonts w:hint="eastAsia" w:ascii="宋体" w:hAnsi="宋体" w:eastAsia="宋体" w:cs="宋体"/>
          <w:szCs w:val="21"/>
        </w:rPr>
        <w:t>工作第一责任人，明确负责</w:t>
      </w:r>
      <w:r>
        <w:rPr>
          <w:rFonts w:hint="eastAsia" w:ascii="宋体" w:hAnsi="宋体" w:eastAsia="宋体" w:cs="宋体"/>
          <w:szCs w:val="21"/>
          <w:lang w:val="en"/>
        </w:rPr>
        <w:t>保密</w:t>
      </w:r>
      <w:r>
        <w:rPr>
          <w:rFonts w:hint="eastAsia" w:ascii="宋体" w:hAnsi="宋体" w:eastAsia="宋体" w:cs="宋体"/>
          <w:szCs w:val="21"/>
        </w:rPr>
        <w:t>管理的部门和</w:t>
      </w:r>
      <w:r>
        <w:rPr>
          <w:rFonts w:hint="eastAsia" w:ascii="宋体" w:hAnsi="宋体" w:eastAsia="宋体" w:cs="宋体"/>
          <w:szCs w:val="21"/>
          <w:lang w:val="en"/>
        </w:rPr>
        <w:t>保密</w:t>
      </w:r>
      <w:r>
        <w:rPr>
          <w:rFonts w:hint="eastAsia" w:ascii="宋体" w:hAnsi="宋体" w:eastAsia="宋体" w:cs="宋体"/>
          <w:szCs w:val="21"/>
        </w:rPr>
        <w:t>人员。</w:t>
      </w:r>
    </w:p>
    <w:p>
      <w:pPr>
        <w:keepNext w:val="0"/>
        <w:keepLines w:val="0"/>
        <w:pageBreakBefore w:val="0"/>
        <w:widowControl w:val="0"/>
        <w:kinsoku/>
        <w:wordWrap/>
        <w:topLinePunct w:val="0"/>
        <w:bidi w:val="0"/>
        <w:spacing w:line="540" w:lineRule="exact"/>
        <w:ind w:firstLine="420" w:firstLineChars="200"/>
        <w:rPr>
          <w:rFonts w:hint="eastAsia" w:ascii="宋体" w:hAnsi="宋体" w:eastAsia="宋体" w:cs="宋体"/>
          <w:szCs w:val="21"/>
        </w:rPr>
      </w:pPr>
      <w:r>
        <w:rPr>
          <w:rFonts w:hint="eastAsia" w:ascii="宋体" w:hAnsi="宋体" w:eastAsia="宋体" w:cs="宋体"/>
          <w:szCs w:val="21"/>
        </w:rPr>
        <w:t>2.参与</w:t>
      </w:r>
      <w:r>
        <w:rPr>
          <w:rFonts w:hint="eastAsia" w:ascii="宋体" w:hAnsi="宋体" w:eastAsia="宋体" w:cs="宋体"/>
          <w:szCs w:val="21"/>
          <w:lang w:val="en"/>
        </w:rPr>
        <w:t>涉密</w:t>
      </w:r>
      <w:r>
        <w:rPr>
          <w:rFonts w:hint="eastAsia" w:ascii="宋体" w:hAnsi="宋体" w:eastAsia="宋体" w:cs="宋体"/>
          <w:szCs w:val="21"/>
        </w:rPr>
        <w:t>项目的工作人员的管理制度。</w:t>
      </w:r>
    </w:p>
    <w:p>
      <w:pPr>
        <w:keepNext w:val="0"/>
        <w:keepLines w:val="0"/>
        <w:pageBreakBefore w:val="0"/>
        <w:widowControl w:val="0"/>
        <w:kinsoku/>
        <w:wordWrap/>
        <w:topLinePunct w:val="0"/>
        <w:bidi w:val="0"/>
        <w:spacing w:line="540" w:lineRule="exact"/>
        <w:ind w:firstLine="420" w:firstLineChars="200"/>
        <w:rPr>
          <w:rFonts w:hint="eastAsia" w:ascii="宋体" w:hAnsi="宋体" w:eastAsia="宋体" w:cs="宋体"/>
          <w:szCs w:val="21"/>
        </w:rPr>
      </w:pPr>
      <w:r>
        <w:rPr>
          <w:rFonts w:hint="eastAsia" w:ascii="宋体" w:hAnsi="宋体" w:eastAsia="宋体" w:cs="宋体"/>
          <w:szCs w:val="21"/>
        </w:rPr>
        <w:t>3.</w:t>
      </w:r>
      <w:r>
        <w:rPr>
          <w:rFonts w:hint="eastAsia" w:ascii="宋体" w:hAnsi="宋体" w:eastAsia="宋体" w:cs="宋体"/>
          <w:szCs w:val="21"/>
          <w:lang w:val="en"/>
        </w:rPr>
        <w:t>涉密</w:t>
      </w:r>
      <w:r>
        <w:rPr>
          <w:rFonts w:hint="eastAsia" w:ascii="宋体" w:hAnsi="宋体" w:eastAsia="宋体" w:cs="宋体"/>
          <w:szCs w:val="21"/>
        </w:rPr>
        <w:t>项目管理制度。</w:t>
      </w:r>
    </w:p>
    <w:p>
      <w:pPr>
        <w:keepNext w:val="0"/>
        <w:keepLines w:val="0"/>
        <w:pageBreakBefore w:val="0"/>
        <w:widowControl w:val="0"/>
        <w:kinsoku/>
        <w:wordWrap/>
        <w:topLinePunct w:val="0"/>
        <w:bidi w:val="0"/>
        <w:spacing w:line="540" w:lineRule="exact"/>
        <w:ind w:firstLine="420" w:firstLineChars="200"/>
        <w:rPr>
          <w:rFonts w:hint="eastAsia" w:ascii="宋体" w:hAnsi="宋体" w:eastAsia="宋体" w:cs="宋体"/>
          <w:szCs w:val="21"/>
        </w:rPr>
      </w:pPr>
      <w:r>
        <w:rPr>
          <w:rFonts w:hint="eastAsia" w:ascii="宋体" w:hAnsi="宋体" w:eastAsia="宋体" w:cs="宋体"/>
          <w:szCs w:val="21"/>
        </w:rPr>
        <w:t>4.</w:t>
      </w:r>
      <w:r>
        <w:rPr>
          <w:rFonts w:hint="eastAsia" w:ascii="宋体" w:hAnsi="宋体" w:eastAsia="宋体" w:cs="宋体"/>
          <w:szCs w:val="21"/>
          <w:lang w:val="en"/>
        </w:rPr>
        <w:t>涉密</w:t>
      </w:r>
      <w:r>
        <w:rPr>
          <w:rFonts w:hint="eastAsia" w:ascii="宋体" w:hAnsi="宋体" w:eastAsia="宋体" w:cs="宋体"/>
          <w:szCs w:val="21"/>
        </w:rPr>
        <w:t>资料、图纸的制作、收发、使用、复制、保管、归档、销毁制度。</w:t>
      </w:r>
    </w:p>
    <w:p>
      <w:pPr>
        <w:keepNext w:val="0"/>
        <w:keepLines w:val="0"/>
        <w:pageBreakBefore w:val="0"/>
        <w:widowControl w:val="0"/>
        <w:kinsoku/>
        <w:wordWrap/>
        <w:topLinePunct w:val="0"/>
        <w:bidi w:val="0"/>
        <w:spacing w:line="560" w:lineRule="exact"/>
        <w:ind w:firstLine="420" w:firstLineChars="200"/>
        <w:rPr>
          <w:rFonts w:hint="eastAsia" w:ascii="宋体" w:hAnsi="宋体" w:eastAsia="宋体" w:cs="宋体"/>
          <w:szCs w:val="21"/>
        </w:rPr>
      </w:pPr>
      <w:r>
        <w:rPr>
          <w:rFonts w:hint="eastAsia" w:ascii="宋体" w:hAnsi="宋体" w:eastAsia="宋体" w:cs="宋体"/>
          <w:szCs w:val="21"/>
        </w:rPr>
        <w:t>5.</w:t>
      </w:r>
      <w:r>
        <w:rPr>
          <w:rFonts w:hint="eastAsia" w:ascii="宋体" w:hAnsi="宋体" w:eastAsia="宋体" w:cs="宋体"/>
          <w:szCs w:val="21"/>
          <w:lang w:val="en"/>
        </w:rPr>
        <w:t>涉密</w:t>
      </w:r>
      <w:r>
        <w:rPr>
          <w:rFonts w:hint="eastAsia" w:ascii="宋体" w:hAnsi="宋体" w:eastAsia="宋体" w:cs="宋体"/>
          <w:szCs w:val="21"/>
        </w:rPr>
        <w:t>计算机系统、</w:t>
      </w:r>
      <w:r>
        <w:rPr>
          <w:rFonts w:hint="eastAsia" w:ascii="宋体" w:hAnsi="宋体" w:eastAsia="宋体" w:cs="宋体"/>
          <w:szCs w:val="21"/>
          <w:lang w:val="en"/>
        </w:rPr>
        <w:t>涉密</w:t>
      </w:r>
      <w:r>
        <w:rPr>
          <w:rFonts w:hint="eastAsia" w:ascii="宋体" w:hAnsi="宋体" w:eastAsia="宋体" w:cs="宋体"/>
          <w:szCs w:val="21"/>
        </w:rPr>
        <w:t>载体及其他办公自动化设施</w:t>
      </w:r>
      <w:r>
        <w:rPr>
          <w:rFonts w:hint="eastAsia" w:ascii="宋体" w:hAnsi="宋体" w:eastAsia="宋体" w:cs="宋体"/>
          <w:szCs w:val="21"/>
          <w:lang w:val="en"/>
        </w:rPr>
        <w:t>保密</w:t>
      </w:r>
      <w:r>
        <w:rPr>
          <w:rFonts w:hint="eastAsia" w:ascii="宋体" w:hAnsi="宋体" w:eastAsia="宋体" w:cs="宋体"/>
          <w:szCs w:val="21"/>
        </w:rPr>
        <w:t>防范和管理制度。</w:t>
      </w:r>
    </w:p>
    <w:p>
      <w:pPr>
        <w:keepNext w:val="0"/>
        <w:keepLines w:val="0"/>
        <w:pageBreakBefore w:val="0"/>
        <w:widowControl w:val="0"/>
        <w:kinsoku/>
        <w:wordWrap/>
        <w:topLinePunct w:val="0"/>
        <w:bidi w:val="0"/>
        <w:spacing w:line="560" w:lineRule="exact"/>
        <w:ind w:firstLine="420" w:firstLineChars="200"/>
        <w:rPr>
          <w:rFonts w:hint="eastAsia" w:ascii="宋体" w:hAnsi="宋体" w:eastAsia="宋体" w:cs="宋体"/>
          <w:szCs w:val="21"/>
        </w:rPr>
      </w:pPr>
      <w:r>
        <w:rPr>
          <w:rFonts w:hint="eastAsia" w:ascii="宋体" w:hAnsi="宋体" w:eastAsia="宋体" w:cs="宋体"/>
          <w:szCs w:val="21"/>
        </w:rPr>
        <w:t>6.施工现场的</w:t>
      </w:r>
      <w:r>
        <w:rPr>
          <w:rFonts w:hint="eastAsia" w:ascii="宋体" w:hAnsi="宋体" w:eastAsia="宋体" w:cs="宋体"/>
          <w:szCs w:val="21"/>
          <w:lang w:val="en"/>
        </w:rPr>
        <w:t>保密</w:t>
      </w:r>
      <w:r>
        <w:rPr>
          <w:rFonts w:hint="eastAsia" w:ascii="宋体" w:hAnsi="宋体" w:eastAsia="宋体" w:cs="宋体"/>
          <w:szCs w:val="21"/>
        </w:rPr>
        <w:t>管理制度。</w:t>
      </w:r>
    </w:p>
    <w:p>
      <w:pPr>
        <w:keepNext w:val="0"/>
        <w:keepLines w:val="0"/>
        <w:pageBreakBefore w:val="0"/>
        <w:widowControl w:val="0"/>
        <w:kinsoku/>
        <w:wordWrap/>
        <w:topLinePunct w:val="0"/>
        <w:bidi w:val="0"/>
        <w:spacing w:line="560" w:lineRule="exact"/>
        <w:ind w:firstLine="420" w:firstLineChars="200"/>
        <w:rPr>
          <w:rFonts w:hint="eastAsia" w:ascii="宋体" w:hAnsi="宋体" w:eastAsia="宋体" w:cs="宋体"/>
          <w:szCs w:val="21"/>
        </w:rPr>
      </w:pPr>
      <w:r>
        <w:rPr>
          <w:rFonts w:hint="eastAsia" w:ascii="宋体" w:hAnsi="宋体" w:eastAsia="宋体" w:cs="宋体"/>
          <w:szCs w:val="21"/>
        </w:rPr>
        <w:t>7.承建项目的宣传报道制度。</w:t>
      </w:r>
    </w:p>
    <w:p>
      <w:pPr>
        <w:keepNext w:val="0"/>
        <w:keepLines w:val="0"/>
        <w:pageBreakBefore w:val="0"/>
        <w:widowControl w:val="0"/>
        <w:kinsoku/>
        <w:wordWrap/>
        <w:topLinePunct w:val="0"/>
        <w:bidi w:val="0"/>
        <w:spacing w:line="560" w:lineRule="exact"/>
        <w:ind w:firstLine="420" w:firstLineChars="200"/>
        <w:rPr>
          <w:rFonts w:hint="eastAsia" w:ascii="宋体" w:hAnsi="宋体" w:eastAsia="宋体" w:cs="宋体"/>
          <w:szCs w:val="21"/>
        </w:rPr>
      </w:pPr>
      <w:r>
        <w:rPr>
          <w:rFonts w:hint="eastAsia" w:ascii="宋体" w:hAnsi="宋体" w:eastAsia="宋体" w:cs="宋体"/>
          <w:szCs w:val="21"/>
        </w:rPr>
        <w:t>8.甲方认为必要的其他</w:t>
      </w:r>
      <w:r>
        <w:rPr>
          <w:rFonts w:hint="eastAsia" w:ascii="宋体" w:hAnsi="宋体" w:eastAsia="宋体" w:cs="宋体"/>
          <w:szCs w:val="21"/>
          <w:lang w:val="en"/>
        </w:rPr>
        <w:t>保密</w:t>
      </w:r>
      <w:r>
        <w:rPr>
          <w:rFonts w:hint="eastAsia" w:ascii="宋体" w:hAnsi="宋体" w:eastAsia="宋体" w:cs="宋体"/>
          <w:szCs w:val="21"/>
        </w:rPr>
        <w:t>管理规定。</w:t>
      </w:r>
    </w:p>
    <w:p>
      <w:pPr>
        <w:keepNext w:val="0"/>
        <w:keepLines w:val="0"/>
        <w:pageBreakBefore w:val="0"/>
        <w:widowControl w:val="0"/>
        <w:kinsoku/>
        <w:wordWrap/>
        <w:topLinePunct w:val="0"/>
        <w:bidi w:val="0"/>
        <w:spacing w:line="560" w:lineRule="exact"/>
        <w:ind w:firstLine="420" w:firstLineChars="200"/>
        <w:rPr>
          <w:rFonts w:hint="eastAsia" w:ascii="宋体" w:hAnsi="宋体" w:eastAsia="宋体" w:cs="宋体"/>
          <w:szCs w:val="21"/>
        </w:rPr>
      </w:pPr>
      <w:r>
        <w:rPr>
          <w:rFonts w:hint="eastAsia" w:ascii="宋体" w:hAnsi="宋体" w:eastAsia="宋体" w:cs="宋体"/>
          <w:szCs w:val="21"/>
        </w:rPr>
        <w:t>（四）乙方应按照国家</w:t>
      </w:r>
      <w:r>
        <w:rPr>
          <w:rFonts w:hint="eastAsia" w:ascii="宋体" w:hAnsi="宋体" w:eastAsia="宋体" w:cs="宋体"/>
          <w:szCs w:val="21"/>
          <w:lang w:val="en"/>
        </w:rPr>
        <w:t>秘密</w:t>
      </w:r>
      <w:r>
        <w:rPr>
          <w:rFonts w:hint="eastAsia" w:ascii="宋体" w:hAnsi="宋体" w:eastAsia="宋体" w:cs="宋体"/>
          <w:szCs w:val="21"/>
        </w:rPr>
        <w:t>载体管理的有关规定，加强</w:t>
      </w:r>
      <w:r>
        <w:rPr>
          <w:rFonts w:hint="eastAsia" w:ascii="宋体" w:hAnsi="宋体" w:eastAsia="宋体" w:cs="宋体"/>
          <w:szCs w:val="21"/>
          <w:lang w:val="en"/>
        </w:rPr>
        <w:t>涉密</w:t>
      </w:r>
      <w:r>
        <w:rPr>
          <w:rFonts w:hint="eastAsia" w:ascii="宋体" w:hAnsi="宋体" w:eastAsia="宋体" w:cs="宋体"/>
          <w:szCs w:val="21"/>
        </w:rPr>
        <w:t>资料的管理，所有资料应进行编号、登记造册，涉及国家</w:t>
      </w:r>
      <w:r>
        <w:rPr>
          <w:rFonts w:hint="eastAsia" w:ascii="宋体" w:hAnsi="宋体" w:eastAsia="宋体" w:cs="宋体"/>
          <w:szCs w:val="21"/>
          <w:lang w:val="en"/>
        </w:rPr>
        <w:t>秘密</w:t>
      </w:r>
      <w:r>
        <w:rPr>
          <w:rFonts w:hint="eastAsia" w:ascii="宋体" w:hAnsi="宋体" w:eastAsia="宋体" w:cs="宋体"/>
          <w:szCs w:val="21"/>
        </w:rPr>
        <w:t>的资料销毁应履行清点、审批和监销手续。</w:t>
      </w:r>
    </w:p>
    <w:p>
      <w:pPr>
        <w:keepNext w:val="0"/>
        <w:keepLines w:val="0"/>
        <w:pageBreakBefore w:val="0"/>
        <w:widowControl w:val="0"/>
        <w:kinsoku/>
        <w:wordWrap/>
        <w:topLinePunct w:val="0"/>
        <w:bidi w:val="0"/>
        <w:spacing w:line="560" w:lineRule="exact"/>
        <w:ind w:firstLine="420" w:firstLineChars="200"/>
        <w:rPr>
          <w:rFonts w:hint="eastAsia" w:ascii="宋体" w:hAnsi="宋体" w:eastAsia="宋体" w:cs="宋体"/>
          <w:szCs w:val="21"/>
        </w:rPr>
      </w:pPr>
      <w:r>
        <w:rPr>
          <w:rFonts w:hint="eastAsia" w:ascii="宋体" w:hAnsi="宋体" w:eastAsia="宋体" w:cs="宋体"/>
          <w:szCs w:val="21"/>
        </w:rPr>
        <w:t>（五）未经甲方书面同意，乙方一律不得将</w:t>
      </w:r>
      <w:r>
        <w:rPr>
          <w:rFonts w:hint="eastAsia" w:ascii="宋体" w:hAnsi="宋体" w:eastAsia="宋体" w:cs="宋体"/>
          <w:szCs w:val="21"/>
          <w:lang w:val="en"/>
        </w:rPr>
        <w:t>涉密</w:t>
      </w:r>
      <w:r>
        <w:rPr>
          <w:rFonts w:hint="eastAsia" w:ascii="宋体" w:hAnsi="宋体" w:eastAsia="宋体" w:cs="宋体"/>
          <w:szCs w:val="21"/>
        </w:rPr>
        <w:t>项目的任何资料（包括书面资料和电子文档）</w:t>
      </w:r>
      <w:r>
        <w:rPr>
          <w:rFonts w:hint="eastAsia" w:ascii="宋体" w:hAnsi="宋体" w:eastAsia="宋体" w:cs="宋体"/>
          <w:szCs w:val="21"/>
          <w:lang w:eastAsia="zh-Hans"/>
        </w:rPr>
        <w:t>复制、拷贝、拍照等以及</w:t>
      </w:r>
      <w:r>
        <w:rPr>
          <w:rFonts w:hint="eastAsia" w:ascii="宋体" w:hAnsi="宋体" w:eastAsia="宋体" w:cs="宋体"/>
          <w:szCs w:val="21"/>
        </w:rPr>
        <w:t>转交任何机构和个人。</w:t>
      </w:r>
    </w:p>
    <w:p>
      <w:pPr>
        <w:keepNext w:val="0"/>
        <w:keepLines w:val="0"/>
        <w:pageBreakBefore w:val="0"/>
        <w:widowControl w:val="0"/>
        <w:kinsoku/>
        <w:wordWrap/>
        <w:topLinePunct w:val="0"/>
        <w:bidi w:val="0"/>
        <w:spacing w:line="560" w:lineRule="exact"/>
        <w:ind w:firstLine="420" w:firstLineChars="200"/>
        <w:rPr>
          <w:rFonts w:hint="eastAsia" w:ascii="宋体" w:hAnsi="宋体" w:eastAsia="宋体" w:cs="宋体"/>
          <w:szCs w:val="21"/>
        </w:rPr>
      </w:pPr>
      <w:r>
        <w:rPr>
          <w:rFonts w:hint="eastAsia" w:ascii="宋体" w:hAnsi="宋体" w:eastAsia="宋体" w:cs="宋体"/>
          <w:szCs w:val="21"/>
        </w:rPr>
        <w:t>（六）未经甲方同意，乙方不得私自接受媒体采访，不得将工程有关图片、工程进展信息在网络上泄露传布。</w:t>
      </w:r>
    </w:p>
    <w:p>
      <w:pPr>
        <w:keepNext w:val="0"/>
        <w:keepLines w:val="0"/>
        <w:pageBreakBefore w:val="0"/>
        <w:widowControl w:val="0"/>
        <w:kinsoku/>
        <w:wordWrap/>
        <w:topLinePunct w:val="0"/>
        <w:bidi w:val="0"/>
        <w:spacing w:line="560" w:lineRule="exact"/>
        <w:ind w:firstLine="420" w:firstLineChars="200"/>
        <w:rPr>
          <w:rFonts w:hint="eastAsia" w:ascii="宋体" w:hAnsi="宋体" w:eastAsia="宋体" w:cs="宋体"/>
          <w:szCs w:val="21"/>
        </w:rPr>
      </w:pPr>
      <w:r>
        <w:rPr>
          <w:rFonts w:hint="eastAsia" w:ascii="宋体" w:hAnsi="宋体" w:eastAsia="宋体" w:cs="宋体"/>
          <w:szCs w:val="21"/>
        </w:rPr>
        <w:t>（七）乙方不得将</w:t>
      </w:r>
      <w:r>
        <w:rPr>
          <w:rFonts w:hint="eastAsia" w:ascii="宋体" w:hAnsi="宋体" w:eastAsia="宋体" w:cs="宋体"/>
          <w:szCs w:val="21"/>
          <w:lang w:val="en"/>
        </w:rPr>
        <w:t>涉密</w:t>
      </w:r>
      <w:r>
        <w:rPr>
          <w:rFonts w:hint="eastAsia" w:ascii="宋体" w:hAnsi="宋体" w:eastAsia="宋体" w:cs="宋体"/>
          <w:szCs w:val="21"/>
        </w:rPr>
        <w:t>内容公开或扩大知情范围，不得将工程项目情况作为商业宣传的内容，或作为上市公司利好消息公开。</w:t>
      </w:r>
    </w:p>
    <w:p>
      <w:pPr>
        <w:keepNext w:val="0"/>
        <w:keepLines w:val="0"/>
        <w:pageBreakBefore w:val="0"/>
        <w:widowControl w:val="0"/>
        <w:kinsoku/>
        <w:wordWrap/>
        <w:topLinePunct w:val="0"/>
        <w:bidi w:val="0"/>
        <w:spacing w:line="540" w:lineRule="exact"/>
        <w:ind w:firstLine="420" w:firstLineChars="200"/>
        <w:rPr>
          <w:rFonts w:hint="eastAsia" w:ascii="宋体" w:hAnsi="宋体" w:eastAsia="宋体" w:cs="宋体"/>
          <w:szCs w:val="21"/>
        </w:rPr>
      </w:pPr>
      <w:r>
        <w:rPr>
          <w:rFonts w:hint="eastAsia" w:ascii="宋体" w:hAnsi="宋体" w:eastAsia="宋体" w:cs="宋体"/>
          <w:szCs w:val="21"/>
        </w:rPr>
        <w:t>（八）乙方对甲方定为“不宜公开事项”的内容，要严格控制知情范围，未经批准不得擅自对外公布或宣传。</w:t>
      </w:r>
    </w:p>
    <w:p>
      <w:pPr>
        <w:keepNext w:val="0"/>
        <w:keepLines w:val="0"/>
        <w:pageBreakBefore w:val="0"/>
        <w:widowControl w:val="0"/>
        <w:kinsoku/>
        <w:wordWrap/>
        <w:topLinePunct w:val="0"/>
        <w:bidi w:val="0"/>
        <w:spacing w:line="540" w:lineRule="exact"/>
        <w:ind w:firstLine="420" w:firstLineChars="200"/>
        <w:rPr>
          <w:rFonts w:hint="eastAsia" w:ascii="宋体" w:hAnsi="宋体" w:eastAsia="宋体" w:cs="宋体"/>
          <w:szCs w:val="21"/>
        </w:rPr>
      </w:pPr>
      <w:r>
        <w:rPr>
          <w:rFonts w:hint="eastAsia" w:ascii="宋体" w:hAnsi="宋体" w:eastAsia="宋体" w:cs="宋体"/>
          <w:szCs w:val="21"/>
        </w:rPr>
        <w:t>（九）乙方应为履行甲方委托配备相应的安全</w:t>
      </w:r>
      <w:r>
        <w:rPr>
          <w:rFonts w:hint="eastAsia" w:ascii="宋体" w:hAnsi="宋体" w:eastAsia="宋体" w:cs="宋体"/>
          <w:szCs w:val="21"/>
          <w:lang w:val="en"/>
        </w:rPr>
        <w:t>保密</w:t>
      </w:r>
      <w:r>
        <w:rPr>
          <w:rFonts w:hint="eastAsia" w:ascii="宋体" w:hAnsi="宋体" w:eastAsia="宋体" w:cs="宋体"/>
          <w:szCs w:val="21"/>
        </w:rPr>
        <w:t>设备。</w:t>
      </w:r>
      <w:r>
        <w:rPr>
          <w:rFonts w:hint="eastAsia" w:ascii="宋体" w:hAnsi="宋体" w:eastAsia="宋体" w:cs="宋体"/>
          <w:szCs w:val="21"/>
          <w:lang w:val="en"/>
        </w:rPr>
        <w:t>涉密</w:t>
      </w:r>
      <w:r>
        <w:rPr>
          <w:rFonts w:hint="eastAsia" w:ascii="宋体" w:hAnsi="宋体" w:eastAsia="宋体" w:cs="宋体"/>
          <w:szCs w:val="21"/>
        </w:rPr>
        <w:t>文件不得在互联网上发布，不得通过互联网发送或连接互联网的计算机上处理。</w:t>
      </w:r>
    </w:p>
    <w:p>
      <w:pPr>
        <w:keepNext w:val="0"/>
        <w:keepLines w:val="0"/>
        <w:pageBreakBefore w:val="0"/>
        <w:widowControl w:val="0"/>
        <w:kinsoku/>
        <w:wordWrap/>
        <w:topLinePunct w:val="0"/>
        <w:bidi w:val="0"/>
        <w:spacing w:line="560" w:lineRule="exact"/>
        <w:ind w:firstLine="411" w:firstLineChars="196"/>
        <w:rPr>
          <w:rFonts w:hint="eastAsia" w:ascii="宋体" w:hAnsi="宋体" w:eastAsia="宋体" w:cs="宋体"/>
          <w:szCs w:val="21"/>
        </w:rPr>
      </w:pPr>
      <w:r>
        <w:rPr>
          <w:rFonts w:hint="eastAsia" w:ascii="宋体" w:hAnsi="宋体" w:eastAsia="宋体" w:cs="宋体"/>
          <w:szCs w:val="21"/>
        </w:rPr>
        <w:t>（十）乙方发生失</w:t>
      </w:r>
      <w:r>
        <w:rPr>
          <w:rFonts w:hint="eastAsia" w:ascii="宋体" w:hAnsi="宋体" w:eastAsia="宋体" w:cs="宋体"/>
          <w:szCs w:val="21"/>
          <w:lang w:val="en"/>
        </w:rPr>
        <w:t>泄密</w:t>
      </w:r>
      <w:r>
        <w:rPr>
          <w:rFonts w:hint="eastAsia" w:ascii="宋体" w:hAnsi="宋体" w:eastAsia="宋体" w:cs="宋体"/>
          <w:szCs w:val="21"/>
        </w:rPr>
        <w:t>问题要</w:t>
      </w:r>
      <w:r>
        <w:rPr>
          <w:rFonts w:hint="eastAsia" w:ascii="宋体" w:hAnsi="宋体" w:eastAsia="宋体" w:cs="宋体"/>
          <w:szCs w:val="21"/>
          <w:lang w:eastAsia="zh-Hans"/>
        </w:rPr>
        <w:t>立即</w:t>
      </w:r>
      <w:r>
        <w:rPr>
          <w:rFonts w:hint="eastAsia" w:ascii="宋体" w:hAnsi="宋体" w:eastAsia="宋体" w:cs="宋体"/>
          <w:szCs w:val="21"/>
        </w:rPr>
        <w:t>向甲方报告，并积极采取补救措施，不得瞒报失</w:t>
      </w:r>
      <w:r>
        <w:rPr>
          <w:rFonts w:hint="eastAsia" w:ascii="宋体" w:hAnsi="宋体" w:eastAsia="宋体" w:cs="宋体"/>
          <w:szCs w:val="21"/>
          <w:lang w:val="en"/>
        </w:rPr>
        <w:t>泄密</w:t>
      </w:r>
      <w:r>
        <w:rPr>
          <w:rFonts w:hint="eastAsia" w:ascii="宋体" w:hAnsi="宋体" w:eastAsia="宋体" w:cs="宋体"/>
          <w:szCs w:val="21"/>
        </w:rPr>
        <w:t>事件。</w:t>
      </w:r>
    </w:p>
    <w:p>
      <w:pPr>
        <w:keepNext w:val="0"/>
        <w:keepLines w:val="0"/>
        <w:pageBreakBefore w:val="0"/>
        <w:widowControl w:val="0"/>
        <w:kinsoku/>
        <w:wordWrap/>
        <w:topLinePunct w:val="0"/>
        <w:bidi w:val="0"/>
        <w:spacing w:line="560" w:lineRule="exact"/>
        <w:ind w:firstLine="420" w:firstLineChars="200"/>
        <w:rPr>
          <w:rFonts w:hint="eastAsia" w:ascii="宋体" w:hAnsi="宋体" w:eastAsia="宋体" w:cs="宋体"/>
          <w:szCs w:val="21"/>
        </w:rPr>
      </w:pPr>
      <w:r>
        <w:rPr>
          <w:rFonts w:hint="eastAsia" w:ascii="宋体" w:hAnsi="宋体" w:eastAsia="宋体" w:cs="宋体"/>
          <w:szCs w:val="21"/>
        </w:rPr>
        <w:t>（十一）乙方要接受甲方对</w:t>
      </w:r>
      <w:r>
        <w:rPr>
          <w:rFonts w:hint="eastAsia" w:ascii="宋体" w:hAnsi="宋体" w:eastAsia="宋体" w:cs="宋体"/>
          <w:szCs w:val="21"/>
          <w:lang w:val="en"/>
        </w:rPr>
        <w:t>保密</w:t>
      </w:r>
      <w:r>
        <w:rPr>
          <w:rFonts w:hint="eastAsia" w:ascii="宋体" w:hAnsi="宋体" w:eastAsia="宋体" w:cs="宋体"/>
          <w:szCs w:val="21"/>
        </w:rPr>
        <w:t>工作的监督、检查和指导，并执行甲方关于</w:t>
      </w:r>
      <w:r>
        <w:rPr>
          <w:rFonts w:hint="eastAsia" w:ascii="宋体" w:hAnsi="宋体" w:eastAsia="宋体" w:cs="宋体"/>
          <w:szCs w:val="21"/>
          <w:lang w:val="en"/>
        </w:rPr>
        <w:t>保密</w:t>
      </w:r>
      <w:r>
        <w:rPr>
          <w:rFonts w:hint="eastAsia" w:ascii="宋体" w:hAnsi="宋体" w:eastAsia="宋体" w:cs="宋体"/>
          <w:szCs w:val="21"/>
        </w:rPr>
        <w:t>工作的其他要求。</w:t>
      </w:r>
    </w:p>
    <w:p>
      <w:pPr>
        <w:keepNext w:val="0"/>
        <w:keepLines w:val="0"/>
        <w:pageBreakBefore w:val="0"/>
        <w:widowControl w:val="0"/>
        <w:kinsoku/>
        <w:wordWrap/>
        <w:topLinePunct w:val="0"/>
        <w:bidi w:val="0"/>
        <w:spacing w:line="540" w:lineRule="exact"/>
        <w:ind w:firstLine="420" w:firstLineChars="200"/>
        <w:rPr>
          <w:rFonts w:hint="eastAsia" w:ascii="宋体" w:hAnsi="宋体" w:eastAsia="宋体" w:cs="宋体"/>
          <w:szCs w:val="21"/>
        </w:rPr>
      </w:pPr>
      <w:r>
        <w:rPr>
          <w:rFonts w:hint="eastAsia" w:ascii="宋体" w:hAnsi="宋体" w:eastAsia="宋体" w:cs="宋体"/>
          <w:szCs w:val="21"/>
        </w:rPr>
        <w:t>（十二）乙方在合同解除或履行完毕后，乙方应按照甲方的要求对相关保密信息做相应处理，比如销毁或其他处理方式，且乙方仍然对项目中知悉的国家</w:t>
      </w:r>
      <w:r>
        <w:rPr>
          <w:rFonts w:hint="eastAsia" w:ascii="宋体" w:hAnsi="宋体" w:eastAsia="宋体" w:cs="宋体"/>
          <w:szCs w:val="21"/>
          <w:lang w:val="en"/>
        </w:rPr>
        <w:t>秘密</w:t>
      </w:r>
      <w:r>
        <w:rPr>
          <w:rFonts w:hint="eastAsia" w:ascii="宋体" w:hAnsi="宋体" w:eastAsia="宋体" w:cs="宋体"/>
          <w:szCs w:val="21"/>
        </w:rPr>
        <w:t>事项承担</w:t>
      </w:r>
      <w:r>
        <w:rPr>
          <w:rFonts w:hint="eastAsia" w:ascii="宋体" w:hAnsi="宋体" w:eastAsia="宋体" w:cs="宋体"/>
          <w:szCs w:val="21"/>
          <w:lang w:val="en"/>
        </w:rPr>
        <w:t>保密</w:t>
      </w:r>
      <w:r>
        <w:rPr>
          <w:rFonts w:hint="eastAsia" w:ascii="宋体" w:hAnsi="宋体" w:eastAsia="宋体" w:cs="宋体"/>
          <w:szCs w:val="21"/>
        </w:rPr>
        <w:t>义务。当甲方要求乙方交回保密信息时，乙方应当立即交回所有的书面或其他有形的保密信息以及所有描述和概括保密信息的文件。</w:t>
      </w:r>
    </w:p>
    <w:p>
      <w:pPr>
        <w:keepNext w:val="0"/>
        <w:keepLines w:val="0"/>
        <w:pageBreakBefore w:val="0"/>
        <w:widowControl w:val="0"/>
        <w:kinsoku/>
        <w:wordWrap/>
        <w:topLinePunct w:val="0"/>
        <w:bidi w:val="0"/>
        <w:spacing w:line="560" w:lineRule="exact"/>
        <w:ind w:firstLine="420" w:firstLineChars="200"/>
        <w:rPr>
          <w:rFonts w:hint="eastAsia" w:ascii="宋体" w:hAnsi="宋体" w:eastAsia="宋体" w:cs="宋体"/>
          <w:szCs w:val="21"/>
        </w:rPr>
      </w:pPr>
      <w:r>
        <w:rPr>
          <w:rFonts w:hint="eastAsia" w:ascii="宋体" w:hAnsi="宋体" w:eastAsia="宋体" w:cs="宋体"/>
          <w:szCs w:val="21"/>
        </w:rPr>
        <w:t>（十三）项目工作中涉及其他部门、行业的国家</w:t>
      </w:r>
      <w:r>
        <w:rPr>
          <w:rFonts w:hint="eastAsia" w:ascii="宋体" w:hAnsi="宋体" w:eastAsia="宋体" w:cs="宋体"/>
          <w:szCs w:val="21"/>
          <w:lang w:val="en"/>
        </w:rPr>
        <w:t>秘密</w:t>
      </w:r>
      <w:r>
        <w:rPr>
          <w:rFonts w:hint="eastAsia" w:ascii="宋体" w:hAnsi="宋体" w:eastAsia="宋体" w:cs="宋体"/>
          <w:szCs w:val="21"/>
        </w:rPr>
        <w:t>事项，按国家有关规定实施</w:t>
      </w:r>
      <w:r>
        <w:rPr>
          <w:rFonts w:hint="eastAsia" w:ascii="宋体" w:hAnsi="宋体" w:eastAsia="宋体" w:cs="宋体"/>
          <w:szCs w:val="21"/>
          <w:lang w:val="en"/>
        </w:rPr>
        <w:t>保密</w:t>
      </w:r>
      <w:r>
        <w:rPr>
          <w:rFonts w:hint="eastAsia" w:ascii="宋体" w:hAnsi="宋体" w:eastAsia="宋体" w:cs="宋体"/>
          <w:szCs w:val="21"/>
        </w:rPr>
        <w:t>管理。</w:t>
      </w:r>
    </w:p>
    <w:p>
      <w:pPr>
        <w:keepNext w:val="0"/>
        <w:keepLines w:val="0"/>
        <w:pageBreakBefore w:val="0"/>
        <w:widowControl w:val="0"/>
        <w:kinsoku/>
        <w:wordWrap/>
        <w:topLinePunct w:val="0"/>
        <w:bidi w:val="0"/>
        <w:spacing w:line="560" w:lineRule="exact"/>
        <w:ind w:firstLine="420" w:firstLineChars="200"/>
        <w:rPr>
          <w:rFonts w:hint="eastAsia" w:ascii="宋体" w:hAnsi="宋体" w:eastAsia="宋体" w:cs="宋体"/>
          <w:szCs w:val="21"/>
        </w:rPr>
      </w:pPr>
      <w:r>
        <w:rPr>
          <w:rFonts w:hint="eastAsia" w:ascii="宋体" w:hAnsi="宋体" w:eastAsia="宋体" w:cs="宋体"/>
          <w:szCs w:val="21"/>
        </w:rPr>
        <w:t>三、违约与赔偿</w:t>
      </w:r>
    </w:p>
    <w:p>
      <w:pPr>
        <w:keepNext w:val="0"/>
        <w:keepLines w:val="0"/>
        <w:pageBreakBefore w:val="0"/>
        <w:widowControl w:val="0"/>
        <w:kinsoku/>
        <w:wordWrap/>
        <w:topLinePunct w:val="0"/>
        <w:bidi w:val="0"/>
        <w:spacing w:line="560" w:lineRule="exact"/>
        <w:ind w:firstLine="420" w:firstLineChars="200"/>
        <w:rPr>
          <w:rFonts w:hint="eastAsia" w:ascii="宋体" w:hAnsi="宋体" w:eastAsia="宋体" w:cs="宋体"/>
          <w:szCs w:val="21"/>
        </w:rPr>
      </w:pPr>
      <w:r>
        <w:rPr>
          <w:rFonts w:hint="eastAsia" w:ascii="宋体" w:hAnsi="宋体" w:eastAsia="宋体" w:cs="宋体"/>
          <w:szCs w:val="21"/>
        </w:rPr>
        <w:t>乙方任何违反国家</w:t>
      </w:r>
      <w:r>
        <w:rPr>
          <w:rFonts w:hint="eastAsia" w:ascii="宋体" w:hAnsi="宋体" w:eastAsia="宋体" w:cs="宋体"/>
          <w:szCs w:val="21"/>
          <w:lang w:val="en"/>
        </w:rPr>
        <w:t>保密</w:t>
      </w:r>
      <w:r>
        <w:rPr>
          <w:rFonts w:hint="eastAsia" w:ascii="宋体" w:hAnsi="宋体" w:eastAsia="宋体" w:cs="宋体"/>
          <w:szCs w:val="21"/>
        </w:rPr>
        <w:t>法律法规的行为，将可能导致承担相应的法律责任。因乙方原因导致合同中止、终止，甲方同时有权追究乙方的违约责任，并可在甲方与乙方签订主合同金额的范围内，追偿相应的补偿费用。</w:t>
      </w:r>
    </w:p>
    <w:p>
      <w:pPr>
        <w:keepNext w:val="0"/>
        <w:keepLines w:val="0"/>
        <w:pageBreakBefore w:val="0"/>
        <w:widowControl w:val="0"/>
        <w:kinsoku/>
        <w:wordWrap/>
        <w:topLinePunct w:val="0"/>
        <w:bidi w:val="0"/>
        <w:spacing w:line="560" w:lineRule="exact"/>
        <w:ind w:firstLine="420" w:firstLineChars="200"/>
        <w:rPr>
          <w:rFonts w:hint="eastAsia" w:ascii="宋体" w:hAnsi="宋体" w:eastAsia="宋体" w:cs="宋体"/>
          <w:szCs w:val="21"/>
        </w:rPr>
      </w:pPr>
      <w:r>
        <w:rPr>
          <w:rFonts w:hint="eastAsia" w:ascii="宋体" w:hAnsi="宋体" w:eastAsia="宋体" w:cs="宋体"/>
          <w:szCs w:val="21"/>
        </w:rPr>
        <w:t>四、其他</w:t>
      </w:r>
    </w:p>
    <w:p>
      <w:pPr>
        <w:keepNext w:val="0"/>
        <w:keepLines w:val="0"/>
        <w:pageBreakBefore w:val="0"/>
        <w:widowControl w:val="0"/>
        <w:kinsoku/>
        <w:wordWrap/>
        <w:topLinePunct w:val="0"/>
        <w:bidi w:val="0"/>
        <w:spacing w:line="540" w:lineRule="exact"/>
        <w:ind w:firstLine="411" w:firstLineChars="196"/>
        <w:rPr>
          <w:rFonts w:hint="eastAsia" w:ascii="宋体" w:hAnsi="宋体" w:eastAsia="宋体" w:cs="宋体"/>
          <w:szCs w:val="21"/>
        </w:rPr>
      </w:pPr>
      <w:r>
        <w:rPr>
          <w:rFonts w:hint="eastAsia" w:ascii="宋体" w:hAnsi="宋体" w:eastAsia="宋体" w:cs="宋体"/>
          <w:szCs w:val="21"/>
        </w:rPr>
        <w:t>本协议书一式陆份，甲方执肆份，乙方执贰份，协议书具有同等的法律效力。</w:t>
      </w:r>
    </w:p>
    <w:p>
      <w:pPr>
        <w:keepNext w:val="0"/>
        <w:keepLines w:val="0"/>
        <w:pageBreakBefore w:val="0"/>
        <w:widowControl w:val="0"/>
        <w:kinsoku/>
        <w:wordWrap/>
        <w:topLinePunct w:val="0"/>
        <w:bidi w:val="0"/>
        <w:spacing w:line="560" w:lineRule="exact"/>
        <w:ind w:firstLine="420" w:firstLineChars="200"/>
        <w:rPr>
          <w:rFonts w:hint="eastAsia" w:ascii="宋体" w:hAnsi="宋体" w:eastAsia="宋体" w:cs="宋体"/>
          <w:szCs w:val="21"/>
        </w:rPr>
      </w:pPr>
      <w:r>
        <w:rPr>
          <w:rFonts w:hint="eastAsia" w:ascii="宋体" w:hAnsi="宋体" w:eastAsia="宋体" w:cs="宋体"/>
          <w:szCs w:val="21"/>
        </w:rPr>
        <w:t>本协议书作为甲方与乙方主合同的附件，与主合同具有同等的法律效力；本协议自签订之日起生效，永久有效，不因主合同的解除、中止、终止等而终止。如在本协议签订前乙方已实际接收或接触甲方保密信息，则本协议的法律效力追溯至乙方实际接收或接触甲方保密信息之时，自该时起，乙方即应开始履行保密义务和责任。</w:t>
      </w:r>
    </w:p>
    <w:p>
      <w:pPr>
        <w:pStyle w:val="2"/>
        <w:rPr>
          <w:rFonts w:hint="eastAsia"/>
          <w:lang w:val="en-US" w:eastAsia="zh-CN"/>
        </w:rPr>
      </w:pPr>
    </w:p>
    <w:p>
      <w:pPr>
        <w:keepNext w:val="0"/>
        <w:keepLines w:val="0"/>
        <w:pageBreakBefore w:val="0"/>
        <w:widowControl w:val="0"/>
        <w:kinsoku/>
        <w:wordWrap/>
        <w:topLinePunct w:val="0"/>
        <w:bidi w:val="0"/>
        <w:spacing w:line="560" w:lineRule="exact"/>
        <w:rPr>
          <w:rFonts w:hint="eastAsia" w:ascii="宋体" w:hAnsi="宋体" w:eastAsia="宋体" w:cs="宋体"/>
          <w:szCs w:val="21"/>
          <w:lang w:val="en-US" w:eastAsia="zh-CN"/>
        </w:rPr>
      </w:pPr>
      <w:r>
        <w:rPr>
          <w:rFonts w:hint="eastAsia" w:ascii="宋体" w:hAnsi="宋体" w:eastAsia="宋体" w:cs="宋体"/>
          <w:szCs w:val="21"/>
          <w:lang w:val="en-US" w:eastAsia="zh-CN"/>
        </w:rPr>
        <w:t>甲方：（盖章） 北京市档案馆</w:t>
      </w:r>
      <w:r>
        <w:rPr>
          <w:rFonts w:hint="eastAsia" w:ascii="宋体" w:hAnsi="宋体" w:eastAsia="宋体" w:cs="宋体"/>
          <w:szCs w:val="21"/>
          <w:lang w:val="en-US" w:eastAsia="zh-CN"/>
        </w:rPr>
        <w:tab/>
      </w:r>
      <w:r>
        <w:rPr>
          <w:rFonts w:hint="eastAsia" w:ascii="宋体" w:hAnsi="宋体" w:eastAsia="宋体" w:cs="宋体"/>
          <w:szCs w:val="21"/>
          <w:lang w:val="en-US" w:eastAsia="zh-CN"/>
        </w:rPr>
        <w:tab/>
      </w:r>
      <w:r>
        <w:rPr>
          <w:rFonts w:hint="eastAsia" w:ascii="宋体" w:hAnsi="宋体" w:eastAsia="宋体" w:cs="宋体"/>
          <w:szCs w:val="21"/>
          <w:lang w:val="en-US" w:eastAsia="zh-CN"/>
        </w:rPr>
        <w:tab/>
      </w:r>
      <w:r>
        <w:rPr>
          <w:rFonts w:hint="eastAsia" w:ascii="宋体" w:hAnsi="宋体" w:eastAsia="宋体" w:cs="宋体"/>
          <w:szCs w:val="21"/>
          <w:lang w:val="en-US" w:eastAsia="zh-CN"/>
        </w:rPr>
        <w:tab/>
      </w:r>
      <w:r>
        <w:rPr>
          <w:rFonts w:hint="eastAsia" w:ascii="宋体" w:hAnsi="宋体" w:eastAsia="宋体" w:cs="宋体"/>
          <w:szCs w:val="21"/>
          <w:lang w:val="en-US" w:eastAsia="zh-CN"/>
        </w:rPr>
        <w:t xml:space="preserve">乙方：（盖章）北京汉王数字科技有限公司 </w:t>
      </w:r>
    </w:p>
    <w:p>
      <w:pPr>
        <w:keepNext w:val="0"/>
        <w:keepLines w:val="0"/>
        <w:pageBreakBefore w:val="0"/>
        <w:widowControl w:val="0"/>
        <w:kinsoku/>
        <w:wordWrap/>
        <w:topLinePunct w:val="0"/>
        <w:bidi w:val="0"/>
        <w:spacing w:line="560" w:lineRule="exact"/>
        <w:rPr>
          <w:rFonts w:hint="eastAsia" w:ascii="宋体" w:hAnsi="宋体" w:eastAsia="宋体" w:cs="宋体"/>
          <w:szCs w:val="21"/>
          <w:lang w:val="en-US" w:eastAsia="zh-CN"/>
        </w:rPr>
      </w:pPr>
      <w:r>
        <w:rPr>
          <w:rFonts w:hint="eastAsia" w:ascii="宋体" w:hAnsi="宋体" w:eastAsia="宋体" w:cs="宋体"/>
          <w:szCs w:val="21"/>
          <w:lang w:val="en-US" w:eastAsia="zh-CN"/>
        </w:rPr>
        <w:t>法定代表人/委托代理人：</w:t>
      </w:r>
      <w:r>
        <w:rPr>
          <w:rFonts w:hint="eastAsia" w:ascii="宋体" w:hAnsi="宋体" w:eastAsia="宋体" w:cs="宋体"/>
          <w:szCs w:val="21"/>
          <w:lang w:val="en-US" w:eastAsia="zh-CN"/>
        </w:rPr>
        <w:tab/>
      </w:r>
      <w:r>
        <w:rPr>
          <w:rFonts w:hint="eastAsia" w:ascii="宋体" w:hAnsi="宋体" w:eastAsia="宋体" w:cs="宋体"/>
          <w:szCs w:val="21"/>
          <w:lang w:val="en-US" w:eastAsia="zh-CN"/>
        </w:rPr>
        <w:tab/>
      </w:r>
      <w:r>
        <w:rPr>
          <w:rFonts w:hint="eastAsia" w:ascii="宋体" w:hAnsi="宋体" w:eastAsia="宋体" w:cs="宋体"/>
          <w:szCs w:val="21"/>
          <w:lang w:val="en-US" w:eastAsia="zh-CN"/>
        </w:rPr>
        <w:tab/>
      </w:r>
      <w:r>
        <w:rPr>
          <w:rFonts w:hint="eastAsia" w:ascii="宋体" w:hAnsi="宋体" w:eastAsia="宋体" w:cs="宋体"/>
          <w:szCs w:val="21"/>
          <w:lang w:val="en-US" w:eastAsia="zh-CN"/>
        </w:rPr>
        <w:tab/>
      </w:r>
      <w:r>
        <w:rPr>
          <w:rFonts w:hint="eastAsia" w:ascii="宋体" w:hAnsi="宋体" w:eastAsia="宋体" w:cs="宋体"/>
          <w:szCs w:val="21"/>
          <w:lang w:val="en-US" w:eastAsia="zh-CN"/>
        </w:rPr>
        <w:t xml:space="preserve">   </w:t>
      </w:r>
      <w:r>
        <w:rPr>
          <w:rFonts w:hint="eastAsia" w:ascii="宋体" w:hAnsi="宋体" w:eastAsia="宋体" w:cs="宋体"/>
          <w:szCs w:val="21"/>
          <w:lang w:val="en-US" w:eastAsia="zh-CN"/>
        </w:rPr>
        <w:tab/>
      </w:r>
      <w:r>
        <w:rPr>
          <w:rFonts w:hint="eastAsia" w:ascii="宋体" w:hAnsi="宋体" w:eastAsia="宋体" w:cs="宋体"/>
          <w:szCs w:val="21"/>
          <w:lang w:val="en-US" w:eastAsia="zh-CN"/>
        </w:rPr>
        <w:t>法定代表人/委托代理人：</w:t>
      </w:r>
    </w:p>
    <w:p>
      <w:pPr>
        <w:keepNext w:val="0"/>
        <w:keepLines w:val="0"/>
        <w:pageBreakBefore w:val="0"/>
        <w:widowControl w:val="0"/>
        <w:kinsoku/>
        <w:wordWrap/>
        <w:topLinePunct w:val="0"/>
        <w:bidi w:val="0"/>
        <w:spacing w:line="560" w:lineRule="exact"/>
        <w:ind w:left="420" w:leftChars="0" w:firstLine="420" w:firstLineChars="200"/>
        <w:rPr>
          <w:rFonts w:hint="eastAsia" w:ascii="宋体" w:hAnsi="宋体" w:eastAsia="宋体" w:cs="宋体"/>
          <w:szCs w:val="21"/>
          <w:lang w:val="en-US" w:eastAsia="zh-CN"/>
        </w:rPr>
      </w:pPr>
      <w:r>
        <w:rPr>
          <w:rFonts w:hint="eastAsia" w:ascii="宋体" w:hAnsi="宋体" w:eastAsia="宋体" w:cs="宋体"/>
          <w:szCs w:val="21"/>
          <w:lang w:val="en-US" w:eastAsia="zh-CN"/>
        </w:rPr>
        <w:t>年    月   日</w:t>
      </w:r>
      <w:r>
        <w:rPr>
          <w:rFonts w:hint="eastAsia" w:ascii="宋体" w:hAnsi="宋体" w:eastAsia="宋体" w:cs="宋体"/>
          <w:szCs w:val="21"/>
          <w:lang w:val="en-US" w:eastAsia="zh-CN"/>
        </w:rPr>
        <w:tab/>
      </w:r>
      <w:r>
        <w:rPr>
          <w:rFonts w:hint="eastAsia" w:ascii="宋体" w:hAnsi="宋体" w:eastAsia="宋体" w:cs="宋体"/>
          <w:szCs w:val="21"/>
          <w:lang w:val="en-US" w:eastAsia="zh-CN"/>
        </w:rPr>
        <w:t xml:space="preserve">                      年    月   日</w:t>
      </w:r>
    </w:p>
    <w:p>
      <w:pPr>
        <w:rPr>
          <w:rFonts w:hint="eastAsia"/>
        </w:rPr>
      </w:pPr>
      <w:r>
        <w:rPr>
          <w:rFonts w:hint="eastAsia"/>
        </w:rPr>
        <w:br w:type="page"/>
      </w:r>
    </w:p>
    <w:p>
      <w:pPr>
        <w:keepNext w:val="0"/>
        <w:keepLines w:val="0"/>
        <w:pageBreakBefore w:val="0"/>
        <w:widowControl w:val="0"/>
        <w:tabs>
          <w:tab w:val="left" w:pos="8100"/>
          <w:tab w:val="left" w:pos="8600"/>
          <w:tab w:val="left" w:pos="10605"/>
        </w:tabs>
        <w:kinsoku/>
        <w:wordWrap/>
        <w:topLinePunct w:val="0"/>
        <w:autoSpaceDE w:val="0"/>
        <w:autoSpaceDN w:val="0"/>
        <w:bidi w:val="0"/>
        <w:spacing w:line="360" w:lineRule="auto"/>
        <w:ind w:right="281" w:rightChars="134"/>
        <w:jc w:val="center"/>
        <w:textAlignment w:val="bottom"/>
        <w:outlineLvl w:val="1"/>
        <w:rPr>
          <w:rFonts w:hint="eastAsia" w:ascii="宋体" w:hAnsi="宋体" w:eastAsia="宋体" w:cs="宋体"/>
          <w:b/>
          <w:bCs/>
        </w:rPr>
      </w:pPr>
      <w:bookmarkStart w:id="69" w:name="_Toc8830"/>
      <w:r>
        <w:rPr>
          <w:rFonts w:hint="eastAsia" w:ascii="宋体" w:hAnsi="宋体" w:eastAsia="宋体" w:cs="宋体"/>
          <w:b/>
          <w:bCs/>
        </w:rPr>
        <w:t>附件2 实施方案</w:t>
      </w:r>
      <w:bookmarkEnd w:id="69"/>
    </w:p>
    <w:p>
      <w:pPr>
        <w:keepNext w:val="0"/>
        <w:keepLines w:val="0"/>
        <w:pageBreakBefore w:val="0"/>
        <w:widowControl w:val="0"/>
        <w:kinsoku/>
        <w:wordWrap/>
        <w:topLinePunct w:val="0"/>
        <w:bidi w:val="0"/>
        <w:spacing w:after="120"/>
        <w:jc w:val="both"/>
        <w:rPr>
          <w:rFonts w:hint="eastAsia" w:ascii="宋体" w:hAnsi="宋体" w:eastAsia="宋体" w:cs="宋体"/>
          <w:kern w:val="2"/>
          <w:sz w:val="21"/>
          <w:szCs w:val="24"/>
          <w:lang w:val="en-US" w:eastAsia="zh-CN" w:bidi="ar-SA"/>
        </w:rPr>
      </w:pPr>
    </w:p>
    <w:p>
      <w:pPr>
        <w:pStyle w:val="4"/>
        <w:numPr>
          <w:ilvl w:val="0"/>
          <w:numId w:val="3"/>
        </w:numPr>
        <w:bidi w:val="0"/>
        <w:rPr>
          <w:rFonts w:hint="eastAsia"/>
        </w:rPr>
      </w:pPr>
      <w:bookmarkStart w:id="70" w:name="_Toc12166"/>
      <w:bookmarkStart w:id="71" w:name="_Toc5532"/>
      <w:bookmarkStart w:id="72" w:name="_Toc29955"/>
      <w:r>
        <w:rPr>
          <w:rFonts w:hint="eastAsia"/>
        </w:rPr>
        <w:t>项目概述</w:t>
      </w:r>
      <w:bookmarkEnd w:id="70"/>
      <w:bookmarkEnd w:id="71"/>
      <w:bookmarkEnd w:id="72"/>
    </w:p>
    <w:p>
      <w:pPr>
        <w:pStyle w:val="5"/>
        <w:numPr>
          <w:ilvl w:val="0"/>
          <w:numId w:val="4"/>
        </w:numPr>
        <w:spacing w:line="360" w:lineRule="auto"/>
        <w:rPr>
          <w:rFonts w:hint="eastAsia" w:ascii="宋体" w:hAnsi="宋体" w:eastAsia="宋体" w:cs="宋体"/>
          <w:sz w:val="21"/>
          <w:szCs w:val="21"/>
        </w:rPr>
      </w:pPr>
      <w:bookmarkStart w:id="73" w:name="_Toc24471"/>
      <w:bookmarkStart w:id="74" w:name="_Toc8162"/>
      <w:bookmarkStart w:id="75" w:name="_Toc4198"/>
      <w:bookmarkStart w:id="76" w:name="_Toc20289"/>
      <w:bookmarkStart w:id="77" w:name="_Toc32243"/>
      <w:r>
        <w:rPr>
          <w:rFonts w:hint="eastAsia" w:ascii="宋体" w:hAnsi="宋体" w:eastAsia="宋体" w:cs="宋体"/>
          <w:sz w:val="21"/>
          <w:szCs w:val="21"/>
        </w:rPr>
        <w:t>服务内容概述</w:t>
      </w:r>
      <w:bookmarkEnd w:id="73"/>
      <w:bookmarkEnd w:id="74"/>
      <w:bookmarkEnd w:id="75"/>
      <w:bookmarkEnd w:id="76"/>
    </w:p>
    <w:p>
      <w:pPr>
        <w:spacing w:line="360" w:lineRule="auto"/>
        <w:ind w:firstLine="420" w:firstLineChars="200"/>
        <w:rPr>
          <w:rFonts w:hint="eastAsia" w:ascii="宋体" w:hAnsi="宋体" w:cs="宋体"/>
          <w:szCs w:val="21"/>
        </w:rPr>
      </w:pPr>
      <w:r>
        <w:rPr>
          <w:rFonts w:hint="eastAsia" w:ascii="宋体" w:hAnsi="宋体" w:cs="宋体"/>
          <w:szCs w:val="21"/>
        </w:rPr>
        <w:t xml:space="preserve">北京市档案馆现已建成数字档案馆系统数字资源库，为加快档案数字化向数据化转型，现计划通过OCR技术对馆藏纸质档案数字化成果进行文字识别，生成双层PDF、双层OFD、TXT等相关文件。 </w:t>
      </w:r>
    </w:p>
    <w:p>
      <w:pPr>
        <w:pStyle w:val="5"/>
        <w:numPr>
          <w:ilvl w:val="0"/>
          <w:numId w:val="4"/>
        </w:numPr>
        <w:spacing w:line="360" w:lineRule="auto"/>
        <w:rPr>
          <w:rFonts w:hint="eastAsia" w:ascii="宋体" w:hAnsi="宋体" w:eastAsia="宋体" w:cs="宋体"/>
          <w:sz w:val="21"/>
          <w:szCs w:val="21"/>
        </w:rPr>
      </w:pPr>
      <w:r>
        <w:rPr>
          <w:rFonts w:hint="eastAsia" w:ascii="宋体" w:hAnsi="宋体" w:eastAsia="宋体" w:cs="宋体"/>
          <w:sz w:val="21"/>
          <w:szCs w:val="21"/>
        </w:rPr>
        <w:t>目标</w:t>
      </w:r>
    </w:p>
    <w:p>
      <w:pPr>
        <w:spacing w:line="360" w:lineRule="auto"/>
        <w:ind w:firstLine="420" w:firstLineChars="200"/>
        <w:rPr>
          <w:rFonts w:hint="eastAsia" w:ascii="宋体" w:hAnsi="宋体" w:cs="宋体"/>
          <w:szCs w:val="21"/>
        </w:rPr>
      </w:pPr>
      <w:r>
        <w:rPr>
          <w:rFonts w:hint="eastAsia" w:ascii="宋体" w:hAnsi="宋体" w:cs="宋体"/>
          <w:szCs w:val="21"/>
        </w:rPr>
        <w:t>为更好提供数字档案馆系统档案全文智能检索，支持各类档案大语言模型、内容分析、数据挖掘、辅助开放鉴定审核等人工智能技术应用，夯实档案数据基础，通过OCR技术对馆藏1100万页纸质档案数字化成果进行文字识别，生成双层PDF、双层OFD、TXT、XML、JSON文件。</w:t>
      </w:r>
    </w:p>
    <w:p>
      <w:pPr>
        <w:pStyle w:val="5"/>
        <w:numPr>
          <w:ilvl w:val="0"/>
          <w:numId w:val="4"/>
        </w:numPr>
        <w:spacing w:line="360" w:lineRule="auto"/>
        <w:rPr>
          <w:rFonts w:hint="eastAsia" w:ascii="宋体" w:hAnsi="宋体" w:eastAsia="宋体" w:cs="宋体"/>
          <w:sz w:val="21"/>
          <w:szCs w:val="21"/>
        </w:rPr>
      </w:pPr>
      <w:r>
        <w:rPr>
          <w:rFonts w:hint="eastAsia" w:ascii="宋体" w:hAnsi="宋体" w:eastAsia="宋体" w:cs="宋体"/>
          <w:sz w:val="21"/>
          <w:szCs w:val="21"/>
        </w:rPr>
        <w:t>服务期限</w:t>
      </w:r>
    </w:p>
    <w:p>
      <w:pPr>
        <w:numPr>
          <w:ilvl w:val="0"/>
          <w:numId w:val="0"/>
        </w:numPr>
        <w:spacing w:line="360" w:lineRule="auto"/>
        <w:ind w:leftChars="0"/>
        <w:rPr>
          <w:rFonts w:hint="eastAsia" w:ascii="宋体" w:hAnsi="宋体" w:cs="宋体"/>
          <w:szCs w:val="21"/>
        </w:rPr>
      </w:pPr>
      <w:r>
        <w:rPr>
          <w:rFonts w:hint="eastAsia" w:ascii="宋体" w:hAnsi="宋体" w:cs="宋体"/>
          <w:szCs w:val="21"/>
        </w:rPr>
        <w:t>本项目服务期为合同签订之日起至2026年12月31日。</w:t>
      </w:r>
    </w:p>
    <w:p>
      <w:pPr>
        <w:pStyle w:val="5"/>
        <w:numPr>
          <w:ilvl w:val="0"/>
          <w:numId w:val="4"/>
        </w:numPr>
        <w:spacing w:line="360" w:lineRule="auto"/>
        <w:rPr>
          <w:rFonts w:hint="eastAsia" w:ascii="宋体" w:hAnsi="宋体" w:eastAsia="宋体" w:cs="宋体"/>
          <w:sz w:val="21"/>
          <w:szCs w:val="21"/>
        </w:rPr>
      </w:pPr>
      <w:r>
        <w:rPr>
          <w:rFonts w:hint="eastAsia" w:ascii="宋体" w:hAnsi="宋体" w:eastAsia="宋体" w:cs="宋体"/>
          <w:sz w:val="21"/>
          <w:szCs w:val="21"/>
        </w:rPr>
        <w:t>服务地点</w:t>
      </w:r>
    </w:p>
    <w:p>
      <w:pPr>
        <w:spacing w:line="360" w:lineRule="auto"/>
        <w:ind w:firstLine="420" w:firstLineChars="200"/>
        <w:rPr>
          <w:rFonts w:hint="eastAsia" w:ascii="宋体" w:hAnsi="宋体" w:cs="宋体"/>
          <w:szCs w:val="21"/>
        </w:rPr>
      </w:pPr>
      <w:r>
        <w:rPr>
          <w:rFonts w:hint="eastAsia" w:ascii="宋体" w:hAnsi="宋体" w:cs="宋体"/>
          <w:szCs w:val="21"/>
        </w:rPr>
        <w:t>北京市档案馆。</w:t>
      </w:r>
    </w:p>
    <w:p>
      <w:pPr>
        <w:pStyle w:val="2"/>
        <w:rPr>
          <w:rFonts w:hint="eastAsia"/>
        </w:rPr>
      </w:pPr>
    </w:p>
    <w:bookmarkEnd w:id="77"/>
    <w:p>
      <w:pPr>
        <w:pStyle w:val="5"/>
        <w:numPr>
          <w:ilvl w:val="0"/>
          <w:numId w:val="4"/>
        </w:numPr>
        <w:spacing w:line="360" w:lineRule="auto"/>
        <w:rPr>
          <w:rFonts w:hint="eastAsia" w:ascii="宋体" w:hAnsi="宋体" w:eastAsia="宋体" w:cs="宋体"/>
          <w:sz w:val="21"/>
          <w:szCs w:val="21"/>
        </w:rPr>
      </w:pPr>
      <w:bookmarkStart w:id="78" w:name="_Toc12323"/>
      <w:bookmarkStart w:id="79" w:name="_Toc31474"/>
      <w:bookmarkStart w:id="80" w:name="_Toc2353"/>
      <w:bookmarkStart w:id="81" w:name="_Toc31777"/>
      <w:r>
        <w:rPr>
          <w:rFonts w:hint="eastAsia" w:ascii="宋体" w:hAnsi="宋体" w:eastAsia="宋体" w:cs="宋体"/>
          <w:sz w:val="21"/>
          <w:szCs w:val="21"/>
        </w:rPr>
        <w:t>服务内容及加工要求</w:t>
      </w:r>
      <w:bookmarkEnd w:id="78"/>
      <w:bookmarkEnd w:id="79"/>
      <w:bookmarkEnd w:id="80"/>
      <w:bookmarkEnd w:id="81"/>
    </w:p>
    <w:p>
      <w:pPr>
        <w:pStyle w:val="6"/>
        <w:bidi w:val="0"/>
        <w:rPr>
          <w:rFonts w:hint="eastAsia" w:ascii="宋体" w:hAnsi="宋体" w:eastAsia="宋体" w:cs="宋体"/>
          <w:lang w:val="en-US" w:eastAsia="zh-CN"/>
        </w:rPr>
      </w:pPr>
      <w:r>
        <w:rPr>
          <w:rFonts w:hint="eastAsia" w:ascii="宋体" w:hAnsi="宋体" w:eastAsia="宋体" w:cs="宋体"/>
          <w:lang w:val="en-US" w:eastAsia="zh-CN"/>
        </w:rPr>
        <w:t>5.1项目内容</w:t>
      </w:r>
    </w:p>
    <w:p>
      <w:pPr>
        <w:keepNext w:val="0"/>
        <w:keepLines w:val="0"/>
        <w:pageBreakBefore w:val="0"/>
        <w:widowControl/>
        <w:kinsoku/>
        <w:wordWrap/>
        <w:topLinePunct w:val="0"/>
        <w:bidi w:val="0"/>
        <w:snapToGrid/>
        <w:spacing w:line="560" w:lineRule="exact"/>
        <w:ind w:firstLine="482"/>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5.1.1</w:t>
      </w:r>
      <w:r>
        <w:rPr>
          <w:rFonts w:hint="eastAsia" w:ascii="宋体" w:hAnsi="宋体" w:eastAsia="宋体" w:cs="宋体"/>
          <w:sz w:val="21"/>
          <w:szCs w:val="21"/>
          <w:highlight w:val="none"/>
        </w:rPr>
        <w:t>数据领取及数据化前整理：通过移动硬盘移交或局域网访问服务器的方式获取需要加工的数据文件；</w:t>
      </w:r>
      <w:r>
        <w:rPr>
          <w:rFonts w:hint="eastAsia" w:ascii="宋体" w:hAnsi="宋体" w:eastAsia="宋体" w:cs="宋体"/>
          <w:sz w:val="21"/>
          <w:szCs w:val="21"/>
          <w:highlight w:val="none"/>
          <w:lang w:eastAsia="zh-CN"/>
        </w:rPr>
        <w:t>核对领取数据的数目情况，对目录、原文数据不匹配加工计划的数据进行记录反馈；</w:t>
      </w:r>
      <w:r>
        <w:rPr>
          <w:rFonts w:hint="eastAsia" w:ascii="宋体" w:hAnsi="宋体" w:eastAsia="宋体" w:cs="宋体"/>
          <w:sz w:val="21"/>
          <w:szCs w:val="21"/>
          <w:highlight w:val="none"/>
        </w:rPr>
        <w:t>对于采购方提供的未进行数据整理的数据按照要求进行整理分类</w:t>
      </w:r>
      <w:r>
        <w:rPr>
          <w:rFonts w:hint="eastAsia" w:ascii="宋体" w:hAnsi="宋体" w:eastAsia="宋体" w:cs="宋体"/>
          <w:sz w:val="21"/>
          <w:szCs w:val="21"/>
          <w:highlight w:val="none"/>
          <w:lang w:eastAsia="zh-CN"/>
        </w:rPr>
        <w:t>，如将案卷级档案拆分整理成文件级卷内目录存储结构。</w:t>
      </w:r>
    </w:p>
    <w:p>
      <w:pPr>
        <w:keepNext w:val="0"/>
        <w:keepLines w:val="0"/>
        <w:pageBreakBefore w:val="0"/>
        <w:widowControl/>
        <w:kinsoku/>
        <w:wordWrap/>
        <w:topLinePunct w:val="0"/>
        <w:bidi w:val="0"/>
        <w:snapToGrid/>
        <w:spacing w:line="560" w:lineRule="exact"/>
        <w:ind w:firstLine="482"/>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val="en-US" w:eastAsia="zh-CN"/>
        </w:rPr>
        <w:t>5.1.2</w:t>
      </w:r>
      <w:r>
        <w:rPr>
          <w:rFonts w:hint="eastAsia" w:ascii="宋体" w:hAnsi="宋体" w:eastAsia="宋体" w:cs="宋体"/>
          <w:sz w:val="21"/>
          <w:szCs w:val="21"/>
          <w:highlight w:val="none"/>
        </w:rPr>
        <w:t>数据导入及预处理：将获取到的整理完毕后的数据导入识别服务PC机，自动检测图像质量</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评估纸质档案数字复制件质量是否符合OCR 的基本要求</w:t>
      </w:r>
      <w:r>
        <w:rPr>
          <w:rFonts w:hint="eastAsia" w:ascii="宋体" w:hAnsi="宋体" w:eastAsia="宋体" w:cs="宋体"/>
          <w:sz w:val="21"/>
          <w:szCs w:val="21"/>
          <w:highlight w:val="none"/>
          <w:lang w:eastAsia="zh-CN"/>
        </w:rPr>
        <w:t>；对过大的原始图像进行压缩，起到减小生成物文件大小的目的，并保障不影响</w:t>
      </w:r>
      <w:r>
        <w:rPr>
          <w:rFonts w:hint="eastAsia" w:ascii="宋体" w:hAnsi="宋体" w:eastAsia="宋体" w:cs="宋体"/>
          <w:sz w:val="21"/>
          <w:szCs w:val="21"/>
          <w:highlight w:val="none"/>
          <w:lang w:val="en-US" w:eastAsia="zh-CN"/>
        </w:rPr>
        <w:t>OCR识别结果；</w:t>
      </w:r>
      <w:r>
        <w:rPr>
          <w:rFonts w:hint="eastAsia" w:ascii="宋体" w:hAnsi="宋体" w:eastAsia="宋体" w:cs="宋体"/>
          <w:sz w:val="21"/>
          <w:szCs w:val="21"/>
          <w:highlight w:val="none"/>
        </w:rPr>
        <w:t>对无法达到质量要求的图像进行标注</w:t>
      </w:r>
      <w:r>
        <w:rPr>
          <w:rFonts w:hint="eastAsia" w:ascii="宋体" w:hAnsi="宋体" w:eastAsia="宋体" w:cs="宋体"/>
          <w:sz w:val="21"/>
          <w:szCs w:val="21"/>
          <w:highlight w:val="none"/>
          <w:lang w:eastAsia="zh-CN"/>
        </w:rPr>
        <w:t>。</w:t>
      </w:r>
    </w:p>
    <w:p>
      <w:pPr>
        <w:keepNext w:val="0"/>
        <w:keepLines w:val="0"/>
        <w:pageBreakBefore w:val="0"/>
        <w:widowControl/>
        <w:kinsoku/>
        <w:wordWrap/>
        <w:topLinePunct w:val="0"/>
        <w:bidi w:val="0"/>
        <w:snapToGrid/>
        <w:spacing w:line="560" w:lineRule="exact"/>
        <w:ind w:firstLine="482"/>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val="en-US" w:eastAsia="zh-CN"/>
        </w:rPr>
        <w:t>5.1.3</w:t>
      </w:r>
      <w:r>
        <w:rPr>
          <w:rFonts w:hint="eastAsia" w:ascii="宋体" w:hAnsi="宋体" w:eastAsia="宋体" w:cs="宋体"/>
          <w:sz w:val="21"/>
          <w:szCs w:val="21"/>
          <w:highlight w:val="none"/>
        </w:rPr>
        <w:t>对比识别：对所需识别的数据进行OCR识别，并可由机器逐页评价其识别率</w:t>
      </w:r>
      <w:r>
        <w:rPr>
          <w:rFonts w:hint="eastAsia" w:ascii="宋体" w:hAnsi="宋体" w:eastAsia="宋体" w:cs="宋体"/>
          <w:sz w:val="21"/>
          <w:szCs w:val="21"/>
          <w:highlight w:val="none"/>
          <w:lang w:eastAsia="zh-CN"/>
        </w:rPr>
        <w:t>。</w:t>
      </w:r>
    </w:p>
    <w:p>
      <w:pPr>
        <w:keepNext w:val="0"/>
        <w:keepLines w:val="0"/>
        <w:pageBreakBefore w:val="0"/>
        <w:widowControl/>
        <w:kinsoku/>
        <w:wordWrap/>
        <w:topLinePunct w:val="0"/>
        <w:bidi w:val="0"/>
        <w:snapToGrid/>
        <w:spacing w:line="560" w:lineRule="exact"/>
        <w:ind w:firstLine="482"/>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val="en-US" w:eastAsia="zh-CN"/>
        </w:rPr>
        <w:t>5.1.4</w:t>
      </w:r>
      <w:r>
        <w:rPr>
          <w:rFonts w:hint="eastAsia" w:ascii="宋体" w:hAnsi="宋体" w:eastAsia="宋体" w:cs="宋体"/>
          <w:sz w:val="21"/>
          <w:szCs w:val="21"/>
          <w:highlight w:val="none"/>
        </w:rPr>
        <w:t>修改校正：对于对比识别自动转换期间出现的问题（如：软件闪退，图像合并失败、文字层覆盖缺失等问题）及时检查并解决，对识别率低于90%的</w:t>
      </w:r>
      <w:r>
        <w:rPr>
          <w:rFonts w:hint="eastAsia" w:ascii="宋体" w:hAnsi="宋体" w:eastAsia="宋体" w:cs="宋体"/>
          <w:sz w:val="21"/>
          <w:szCs w:val="21"/>
          <w:highlight w:val="none"/>
          <w:lang w:eastAsia="zh-CN"/>
        </w:rPr>
        <w:t>进行</w:t>
      </w:r>
      <w:r>
        <w:rPr>
          <w:rFonts w:hint="eastAsia" w:ascii="宋体" w:hAnsi="宋体" w:eastAsia="宋体" w:cs="宋体"/>
          <w:sz w:val="21"/>
          <w:szCs w:val="21"/>
          <w:highlight w:val="none"/>
        </w:rPr>
        <w:t>人工校核</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不少于1.7万件或2.2万页</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对发现的关键内容识别错误进行纠正</w:t>
      </w:r>
      <w:r>
        <w:rPr>
          <w:rFonts w:hint="eastAsia" w:ascii="宋体" w:hAnsi="宋体" w:eastAsia="宋体" w:cs="宋体"/>
          <w:sz w:val="21"/>
          <w:szCs w:val="21"/>
          <w:highlight w:val="none"/>
          <w:lang w:eastAsia="zh-CN"/>
        </w:rPr>
        <w:t>。</w:t>
      </w:r>
    </w:p>
    <w:p>
      <w:pPr>
        <w:keepNext w:val="0"/>
        <w:keepLines w:val="0"/>
        <w:pageBreakBefore w:val="0"/>
        <w:widowControl/>
        <w:kinsoku/>
        <w:wordWrap/>
        <w:topLinePunct w:val="0"/>
        <w:bidi w:val="0"/>
        <w:snapToGrid/>
        <w:spacing w:line="560" w:lineRule="exact"/>
        <w:ind w:firstLine="482"/>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val="en-US" w:eastAsia="zh-CN"/>
        </w:rPr>
        <w:t>5.1.5</w:t>
      </w:r>
      <w:r>
        <w:rPr>
          <w:rFonts w:hint="eastAsia" w:ascii="宋体" w:hAnsi="宋体" w:eastAsia="宋体" w:cs="宋体"/>
          <w:sz w:val="21"/>
          <w:szCs w:val="21"/>
          <w:highlight w:val="none"/>
        </w:rPr>
        <w:t>成果整理输出：在完成OCR识别及问题纠正后对成果物进行整理及成果物生成输出</w:t>
      </w:r>
      <w:r>
        <w:rPr>
          <w:rFonts w:hint="eastAsia" w:ascii="宋体" w:hAnsi="宋体" w:eastAsia="宋体" w:cs="宋体"/>
          <w:sz w:val="21"/>
          <w:szCs w:val="21"/>
          <w:highlight w:val="none"/>
          <w:lang w:eastAsia="zh-CN"/>
        </w:rPr>
        <w:t>。</w:t>
      </w:r>
    </w:p>
    <w:p>
      <w:pPr>
        <w:keepNext w:val="0"/>
        <w:keepLines w:val="0"/>
        <w:pageBreakBefore w:val="0"/>
        <w:widowControl/>
        <w:kinsoku/>
        <w:wordWrap/>
        <w:topLinePunct w:val="0"/>
        <w:bidi w:val="0"/>
        <w:snapToGrid/>
        <w:spacing w:line="560" w:lineRule="exact"/>
        <w:ind w:firstLine="482"/>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5.1.6</w:t>
      </w:r>
      <w:r>
        <w:rPr>
          <w:rFonts w:hint="eastAsia" w:ascii="宋体" w:hAnsi="宋体" w:eastAsia="宋体" w:cs="宋体"/>
          <w:sz w:val="21"/>
          <w:szCs w:val="21"/>
          <w:highlight w:val="none"/>
        </w:rPr>
        <w:t>成果验收：对处理完毕的数据进行100%的机检，</w:t>
      </w:r>
      <w:r>
        <w:rPr>
          <w:rFonts w:hint="eastAsia" w:ascii="宋体" w:hAnsi="宋体" w:eastAsia="宋体" w:cs="宋体"/>
          <w:sz w:val="21"/>
          <w:szCs w:val="21"/>
          <w:highlight w:val="none"/>
          <w:lang w:eastAsia="zh-CN"/>
        </w:rPr>
        <w:t>保障成果物符合格式标准，</w:t>
      </w:r>
      <w:r>
        <w:rPr>
          <w:rFonts w:hint="eastAsia" w:ascii="宋体" w:hAnsi="宋体" w:eastAsia="宋体" w:cs="宋体"/>
          <w:sz w:val="21"/>
          <w:szCs w:val="21"/>
          <w:highlight w:val="none"/>
        </w:rPr>
        <w:t>能够确保</w:t>
      </w:r>
      <w:r>
        <w:rPr>
          <w:rFonts w:hint="eastAsia" w:ascii="宋体" w:hAnsi="宋体" w:eastAsia="宋体" w:cs="宋体"/>
          <w:sz w:val="21"/>
          <w:szCs w:val="21"/>
          <w:highlight w:val="none"/>
          <w:lang w:val="en-US" w:eastAsia="zh-CN"/>
        </w:rPr>
        <w:t>版式文件中</w:t>
      </w:r>
      <w:r>
        <w:rPr>
          <w:rFonts w:hint="eastAsia" w:ascii="宋体" w:hAnsi="宋体" w:eastAsia="宋体" w:cs="宋体"/>
          <w:sz w:val="21"/>
          <w:szCs w:val="21"/>
          <w:highlight w:val="none"/>
        </w:rPr>
        <w:t>识别文字层和图像层的正确性，文件的可用性和完整性</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对识别率低于85%的按照5%的比率进行人工抽检，分析识别率较低的原因及是否具有完善的可能</w:t>
      </w:r>
      <w:r>
        <w:rPr>
          <w:rFonts w:hint="eastAsia" w:ascii="宋体" w:hAnsi="宋体" w:eastAsia="宋体" w:cs="宋体"/>
          <w:sz w:val="21"/>
          <w:szCs w:val="21"/>
          <w:highlight w:val="none"/>
          <w:lang w:eastAsia="zh-CN"/>
        </w:rPr>
        <w:t>，对能快速迭代优化的问题及时调整以提高识别加工质量。</w:t>
      </w:r>
    </w:p>
    <w:p>
      <w:pPr>
        <w:keepNext w:val="0"/>
        <w:keepLines w:val="0"/>
        <w:pageBreakBefore w:val="0"/>
        <w:widowControl/>
        <w:kinsoku/>
        <w:wordWrap/>
        <w:topLinePunct w:val="0"/>
        <w:bidi w:val="0"/>
        <w:snapToGrid/>
        <w:spacing w:line="560" w:lineRule="exact"/>
        <w:ind w:firstLine="482"/>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5.1.7</w:t>
      </w:r>
      <w:r>
        <w:rPr>
          <w:rFonts w:hint="eastAsia" w:ascii="宋体" w:hAnsi="宋体" w:eastAsia="宋体" w:cs="宋体"/>
          <w:sz w:val="21"/>
          <w:szCs w:val="21"/>
          <w:highlight w:val="none"/>
        </w:rPr>
        <w:t>统计与核对：依据识别软件生成的幅面统计表内容对该批数据进行页数统计，</w:t>
      </w:r>
      <w:r>
        <w:rPr>
          <w:rFonts w:hint="eastAsia" w:ascii="宋体" w:hAnsi="宋体" w:eastAsia="宋体" w:cs="宋体"/>
          <w:sz w:val="21"/>
          <w:szCs w:val="21"/>
          <w:highlight w:val="none"/>
          <w:lang w:eastAsia="zh-CN"/>
        </w:rPr>
        <w:t>以及根据目录、原文情况进行件数统计，保障成果物</w:t>
      </w:r>
      <w:r>
        <w:rPr>
          <w:rFonts w:hint="eastAsia" w:ascii="宋体" w:hAnsi="宋体" w:eastAsia="宋体" w:cs="宋体"/>
          <w:sz w:val="21"/>
          <w:szCs w:val="21"/>
          <w:highlight w:val="none"/>
        </w:rPr>
        <w:t>与原始成果数量核对一致</w:t>
      </w:r>
      <w:r>
        <w:rPr>
          <w:rFonts w:hint="eastAsia" w:ascii="宋体" w:hAnsi="宋体" w:eastAsia="宋体" w:cs="宋体"/>
          <w:sz w:val="21"/>
          <w:szCs w:val="21"/>
          <w:highlight w:val="none"/>
          <w:lang w:eastAsia="zh-CN"/>
        </w:rPr>
        <w:t>；统计各类成果物文件的容量情况。</w:t>
      </w:r>
    </w:p>
    <w:p>
      <w:pPr>
        <w:keepNext w:val="0"/>
        <w:keepLines w:val="0"/>
        <w:pageBreakBefore w:val="0"/>
        <w:widowControl/>
        <w:kinsoku/>
        <w:wordWrap/>
        <w:topLinePunct w:val="0"/>
        <w:bidi w:val="0"/>
        <w:snapToGrid/>
        <w:spacing w:line="560" w:lineRule="exact"/>
        <w:ind w:firstLine="482"/>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5.1.8</w:t>
      </w:r>
      <w:r>
        <w:rPr>
          <w:rFonts w:hint="eastAsia" w:ascii="宋体" w:hAnsi="宋体" w:eastAsia="宋体" w:cs="宋体"/>
          <w:sz w:val="21"/>
          <w:szCs w:val="21"/>
          <w:highlight w:val="none"/>
        </w:rPr>
        <w:t>成果移交：按照采购方要求进行数据备份与移交；最终生产结果文件包括双层PDF、双层OFD、TXT、XML以及JSON文件。</w:t>
      </w:r>
    </w:p>
    <w:p>
      <w:pPr>
        <w:keepNext w:val="0"/>
        <w:keepLines w:val="0"/>
        <w:pageBreakBefore w:val="0"/>
        <w:widowControl w:val="0"/>
        <w:kinsoku/>
        <w:wordWrap/>
        <w:topLinePunct w:val="0"/>
        <w:bidi w:val="0"/>
        <w:snapToGrid/>
        <w:spacing w:after="0" w:line="560" w:lineRule="exact"/>
        <w:ind w:firstLine="420" w:firstLineChars="200"/>
        <w:jc w:val="both"/>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5.1.9数据挂接：根据采购方的挂接要求生成或修改文件夹及文件名称，成果数据符合甲方挂接平台的接口标准，并根据采购方的挂接平台不同，采用不同的挂接模式（单次/批量）。</w:t>
      </w:r>
    </w:p>
    <w:p>
      <w:pPr>
        <w:pStyle w:val="2"/>
        <w:rPr>
          <w:rFonts w:hint="eastAsia" w:ascii="宋体" w:hAnsi="宋体" w:eastAsia="宋体" w:cs="宋体"/>
          <w:kern w:val="2"/>
          <w:sz w:val="24"/>
          <w:szCs w:val="24"/>
          <w:highlight w:val="none"/>
          <w:lang w:val="en-US" w:eastAsia="zh-CN" w:bidi="ar-SA"/>
        </w:rPr>
      </w:pPr>
    </w:p>
    <w:p>
      <w:pPr>
        <w:pStyle w:val="6"/>
        <w:bidi w:val="0"/>
        <w:rPr>
          <w:rFonts w:hint="eastAsia"/>
          <w:lang w:val="en-US" w:eastAsia="zh-CN"/>
        </w:rPr>
      </w:pPr>
      <w:r>
        <w:rPr>
          <w:rFonts w:hint="eastAsia"/>
          <w:lang w:val="en-US" w:eastAsia="zh-CN"/>
        </w:rPr>
        <w:t>5.2项目要求</w:t>
      </w:r>
    </w:p>
    <w:p>
      <w:pPr>
        <w:keepNext w:val="0"/>
        <w:keepLines w:val="0"/>
        <w:pageBreakBefore w:val="0"/>
        <w:kinsoku/>
        <w:wordWrap/>
        <w:topLinePunct w:val="0"/>
        <w:bidi w:val="0"/>
        <w:snapToGrid/>
        <w:spacing w:line="560" w:lineRule="exact"/>
        <w:ind w:left="360" w:firstLine="210" w:firstLineChars="100"/>
        <w:jc w:val="left"/>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5.2.1</w:t>
      </w:r>
      <w:r>
        <w:rPr>
          <w:rFonts w:hint="eastAsia" w:ascii="宋体" w:hAnsi="宋体" w:eastAsia="宋体" w:cs="宋体"/>
          <w:sz w:val="21"/>
          <w:szCs w:val="21"/>
          <w:highlight w:val="none"/>
        </w:rPr>
        <w:t>工作要求</w:t>
      </w:r>
    </w:p>
    <w:p>
      <w:pPr>
        <w:keepNext w:val="0"/>
        <w:keepLines w:val="0"/>
        <w:pageBreakBefore w:val="0"/>
        <w:kinsoku/>
        <w:wordWrap/>
        <w:topLinePunct w:val="0"/>
        <w:autoSpaceDE w:val="0"/>
        <w:autoSpaceDN w:val="0"/>
        <w:bidi w:val="0"/>
        <w:adjustRightInd w:val="0"/>
        <w:snapToGrid/>
        <w:spacing w:line="560" w:lineRule="exact"/>
        <w:textAlignment w:val="baseline"/>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    基于人工智能深度学习技术，完成 </w:t>
      </w:r>
      <w:r>
        <w:rPr>
          <w:rFonts w:hint="eastAsia" w:ascii="宋体" w:hAnsi="宋体" w:eastAsia="宋体" w:cs="宋体"/>
          <w:sz w:val="21"/>
          <w:szCs w:val="21"/>
          <w:highlight w:val="none"/>
          <w:lang w:val="en-US" w:eastAsia="zh-CN"/>
        </w:rPr>
        <w:t>11</w:t>
      </w:r>
      <w:r>
        <w:rPr>
          <w:rFonts w:hint="eastAsia" w:ascii="宋体" w:hAnsi="宋体" w:eastAsia="宋体" w:cs="宋体"/>
          <w:sz w:val="21"/>
          <w:szCs w:val="21"/>
          <w:highlight w:val="none"/>
        </w:rPr>
        <w:t>00 万页北京市档案馆馆藏档案的数字化图像文字识别（OCR）工作。OCR 成果保存为TXT文本格式、双层PDF文件格式、双层OFD文件格式及XML和JSON文件格式。</w:t>
      </w:r>
    </w:p>
    <w:p>
      <w:pPr>
        <w:keepNext w:val="0"/>
        <w:keepLines w:val="0"/>
        <w:pageBreakBefore w:val="0"/>
        <w:kinsoku/>
        <w:wordWrap/>
        <w:topLinePunct w:val="0"/>
        <w:bidi w:val="0"/>
        <w:snapToGrid/>
        <w:spacing w:line="560" w:lineRule="exact"/>
        <w:ind w:firstLine="420" w:firstLineChars="200"/>
        <w:jc w:val="left"/>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5.2.2</w:t>
      </w:r>
      <w:r>
        <w:rPr>
          <w:rFonts w:hint="eastAsia" w:ascii="宋体" w:hAnsi="宋体" w:eastAsia="宋体" w:cs="宋体"/>
          <w:sz w:val="21"/>
          <w:szCs w:val="21"/>
          <w:highlight w:val="none"/>
        </w:rPr>
        <w:t>技术要求</w:t>
      </w:r>
    </w:p>
    <w:p>
      <w:pPr>
        <w:keepNext w:val="0"/>
        <w:keepLines w:val="0"/>
        <w:pageBreakBefore w:val="0"/>
        <w:widowControl/>
        <w:kinsoku/>
        <w:wordWrap/>
        <w:topLinePunct w:val="0"/>
        <w:bidi w:val="0"/>
        <w:snapToGrid/>
        <w:spacing w:line="56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（1）支持多种图片格式识别，包含但不限于如下格式：JPG、BMP、PDF、TIF、TIFF。</w:t>
      </w:r>
    </w:p>
    <w:p>
      <w:pPr>
        <w:keepNext w:val="0"/>
        <w:keepLines w:val="0"/>
        <w:pageBreakBefore w:val="0"/>
        <w:widowControl/>
        <w:kinsoku/>
        <w:wordWrap/>
        <w:topLinePunct w:val="0"/>
        <w:bidi w:val="0"/>
        <w:snapToGrid/>
        <w:spacing w:line="56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（2）支持将馆藏档案扫描件通过识别系统形成矢量化信息，生成为双层 PDF 文件、双层OFD文件。</w:t>
      </w:r>
    </w:p>
    <w:p>
      <w:pPr>
        <w:keepNext w:val="0"/>
        <w:keepLines w:val="0"/>
        <w:pageBreakBefore w:val="0"/>
        <w:widowControl/>
        <w:kinsoku/>
        <w:wordWrap/>
        <w:topLinePunct w:val="0"/>
        <w:bidi w:val="0"/>
        <w:snapToGrid/>
        <w:spacing w:line="56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（3）支持对大角度倾斜（90°、180°、270°）的图像进行校正，小角度倾斜（小于 5°）的图像的识别，且不影响其文字识别效果。</w:t>
      </w:r>
    </w:p>
    <w:p>
      <w:pPr>
        <w:keepNext w:val="0"/>
        <w:keepLines w:val="0"/>
        <w:pageBreakBefore w:val="0"/>
        <w:widowControl/>
        <w:kinsoku/>
        <w:wordWrap/>
        <w:topLinePunct w:val="0"/>
        <w:bidi w:val="0"/>
        <w:snapToGrid/>
        <w:spacing w:line="56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（4）将文字识别结果、文字坐标信息等进行处理，生成高精度的双层 PDF文件、双层OFD文件、TXT文件及XML和JSON文件</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且生成的JSON文件应包含版式和文字坐标等信息。</w:t>
      </w:r>
    </w:p>
    <w:p>
      <w:pPr>
        <w:keepNext w:val="0"/>
        <w:keepLines w:val="0"/>
        <w:pageBreakBefore w:val="0"/>
        <w:widowControl/>
        <w:kinsoku/>
        <w:wordWrap/>
        <w:topLinePunct w:val="0"/>
        <w:bidi w:val="0"/>
        <w:snapToGrid/>
        <w:spacing w:line="56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（5）将成果数据（双层 PDF 文件等）按照采购方要求的文件名、路径存储。</w:t>
      </w:r>
    </w:p>
    <w:p>
      <w:pPr>
        <w:keepNext w:val="0"/>
        <w:keepLines w:val="0"/>
        <w:pageBreakBefore w:val="0"/>
        <w:widowControl/>
        <w:kinsoku/>
        <w:wordWrap/>
        <w:topLinePunct w:val="0"/>
        <w:bidi w:val="0"/>
        <w:snapToGrid/>
        <w:spacing w:line="56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（6）从北京市档案馆综合业务系统中按目录结构提取档案电子数据，保持文件命名格式、目录结构不变。</w:t>
      </w:r>
    </w:p>
    <w:p>
      <w:pPr>
        <w:keepNext w:val="0"/>
        <w:keepLines w:val="0"/>
        <w:pageBreakBefore w:val="0"/>
        <w:widowControl/>
        <w:kinsoku/>
        <w:wordWrap/>
        <w:topLinePunct w:val="0"/>
        <w:bidi w:val="0"/>
        <w:snapToGrid/>
        <w:spacing w:line="56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（7）全文识别服务应覆盖多语言，包括简体中文（含手写体）、繁体中文、英文, 支持中文横版和竖版排列文字识别，支持表格、印章、签名等识别，支持对档案中涵盖的多种文件类型。</w:t>
      </w:r>
    </w:p>
    <w:p>
      <w:pPr>
        <w:keepNext w:val="0"/>
        <w:keepLines w:val="0"/>
        <w:pageBreakBefore w:val="0"/>
        <w:widowControl/>
        <w:kinsoku/>
        <w:wordWrap/>
        <w:topLinePunct w:val="0"/>
        <w:bidi w:val="0"/>
        <w:snapToGrid/>
        <w:spacing w:line="56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（8）识别结果应有较高的准确度。识别率要求在图像清晰下印刷体识别率达到99%以上，手写体书写清晰情况下平均识别率达到90%以上，并可以定制输出要求。</w:t>
      </w:r>
    </w:p>
    <w:p>
      <w:pPr>
        <w:keepNext w:val="0"/>
        <w:keepLines w:val="0"/>
        <w:pageBreakBefore w:val="0"/>
        <w:widowControl/>
        <w:kinsoku/>
        <w:wordWrap/>
        <w:topLinePunct w:val="0"/>
        <w:bidi w:val="0"/>
        <w:snapToGrid/>
        <w:spacing w:line="56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（9）提供定制开发工具，</w:t>
      </w:r>
      <w:r>
        <w:rPr>
          <w:rFonts w:hint="eastAsia" w:ascii="宋体" w:hAnsi="宋体" w:eastAsia="宋体" w:cs="宋体"/>
          <w:sz w:val="21"/>
          <w:szCs w:val="21"/>
          <w:highlight w:val="none"/>
          <w:lang w:eastAsia="zh-CN"/>
        </w:rPr>
        <w:t>解决加工过程中遇到的各类问题。如</w:t>
      </w:r>
      <w:r>
        <w:rPr>
          <w:rFonts w:hint="eastAsia" w:ascii="宋体" w:hAnsi="宋体" w:eastAsia="宋体" w:cs="宋体"/>
          <w:sz w:val="21"/>
          <w:szCs w:val="21"/>
          <w:highlight w:val="none"/>
        </w:rPr>
        <w:t>支持双层 PDF、双层OFD文件的拆分，支持PDF、OFD文件转换为单页TIF/JPG格式图片</w:t>
      </w:r>
      <w:r>
        <w:rPr>
          <w:rFonts w:hint="eastAsia" w:ascii="宋体" w:hAnsi="宋体" w:eastAsia="宋体" w:cs="宋体"/>
          <w:sz w:val="21"/>
          <w:szCs w:val="21"/>
          <w:highlight w:val="none"/>
          <w:lang w:eastAsia="zh-CN"/>
        </w:rPr>
        <w:t>，支持</w:t>
      </w:r>
      <w:r>
        <w:rPr>
          <w:rFonts w:hint="eastAsia" w:ascii="宋体" w:hAnsi="宋体" w:eastAsia="宋体" w:cs="宋体"/>
          <w:sz w:val="21"/>
          <w:szCs w:val="21"/>
          <w:highlight w:val="none"/>
          <w:lang w:val="en-US" w:eastAsia="zh-CN"/>
        </w:rPr>
        <w:t>PDF、OFD文件体积压缩</w:t>
      </w:r>
      <w:r>
        <w:rPr>
          <w:rFonts w:hint="eastAsia" w:ascii="宋体" w:hAnsi="宋体" w:eastAsia="宋体" w:cs="宋体"/>
          <w:sz w:val="21"/>
          <w:szCs w:val="21"/>
          <w:highlight w:val="none"/>
        </w:rPr>
        <w:t>。</w:t>
      </w:r>
    </w:p>
    <w:p>
      <w:pPr>
        <w:keepNext w:val="0"/>
        <w:keepLines w:val="0"/>
        <w:pageBreakBefore w:val="0"/>
        <w:kinsoku/>
        <w:wordWrap/>
        <w:topLinePunct w:val="0"/>
        <w:autoSpaceDE w:val="0"/>
        <w:autoSpaceDN w:val="0"/>
        <w:bidi w:val="0"/>
        <w:adjustRightInd w:val="0"/>
        <w:snapToGrid/>
        <w:spacing w:line="560" w:lineRule="exact"/>
        <w:ind w:firstLine="420" w:firstLineChars="200"/>
        <w:textAlignment w:val="baseline"/>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3.</w:t>
      </w:r>
      <w:r>
        <w:rPr>
          <w:rFonts w:hint="eastAsia" w:ascii="宋体" w:hAnsi="宋体" w:eastAsia="宋体" w:cs="宋体"/>
          <w:sz w:val="21"/>
          <w:szCs w:val="21"/>
          <w:highlight w:val="none"/>
        </w:rPr>
        <w:t>性能要求</w:t>
      </w:r>
    </w:p>
    <w:p>
      <w:pPr>
        <w:keepNext w:val="0"/>
        <w:keepLines w:val="0"/>
        <w:pageBreakBefore w:val="0"/>
        <w:kinsoku/>
        <w:wordWrap/>
        <w:topLinePunct w:val="0"/>
        <w:autoSpaceDE w:val="0"/>
        <w:autoSpaceDN w:val="0"/>
        <w:bidi w:val="0"/>
        <w:adjustRightInd w:val="0"/>
        <w:snapToGrid/>
        <w:spacing w:line="560" w:lineRule="exact"/>
        <w:ind w:firstLine="420" w:firstLineChars="200"/>
        <w:textAlignment w:val="baseline"/>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（1）支持连续 7*24 小时不间断地工作。 </w:t>
      </w:r>
    </w:p>
    <w:p>
      <w:pPr>
        <w:keepNext w:val="0"/>
        <w:keepLines w:val="0"/>
        <w:pageBreakBefore w:val="0"/>
        <w:kinsoku/>
        <w:wordWrap/>
        <w:topLinePunct w:val="0"/>
        <w:autoSpaceDE w:val="0"/>
        <w:autoSpaceDN w:val="0"/>
        <w:bidi w:val="0"/>
        <w:adjustRightInd w:val="0"/>
        <w:snapToGrid/>
        <w:spacing w:line="560" w:lineRule="exact"/>
        <w:ind w:firstLine="420" w:firstLineChars="200"/>
        <w:textAlignment w:val="baseline"/>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（2）支持多并发，在硬件配置足够的情况下，能够满足业务所需的识别访问量。业务处理复杂繁忙时，系统仍可保持稳定的运行。 </w:t>
      </w:r>
    </w:p>
    <w:p>
      <w:pPr>
        <w:keepNext w:val="0"/>
        <w:keepLines w:val="0"/>
        <w:pageBreakBefore w:val="0"/>
        <w:kinsoku/>
        <w:wordWrap/>
        <w:topLinePunct w:val="0"/>
        <w:autoSpaceDE w:val="0"/>
        <w:autoSpaceDN w:val="0"/>
        <w:bidi w:val="0"/>
        <w:adjustRightInd w:val="0"/>
        <w:snapToGrid/>
        <w:spacing w:line="560" w:lineRule="exact"/>
        <w:ind w:firstLine="420" w:firstLineChars="200"/>
        <w:textAlignment w:val="baseline"/>
        <w:rPr>
          <w:rFonts w:hint="eastAsia" w:ascii="宋体" w:hAnsi="宋体" w:eastAsia="宋体" w:cs="宋体"/>
          <w:sz w:val="21"/>
          <w:szCs w:val="21"/>
          <w:highlight w:val="none"/>
        </w:rPr>
      </w:pPr>
      <w:r>
        <w:rPr>
          <w:rFonts w:hint="eastAsia" w:ascii="宋体" w:hAnsi="宋体" w:eastAsia="宋体" w:cs="宋体"/>
          <w:sz w:val="21"/>
          <w:szCs w:val="21"/>
          <w:highlight w:val="none"/>
        </w:rPr>
        <w:t>（3）在高并发的情况下保证系统整体的数据一致性、完整性和正确性，具有较高的成熟度。</w:t>
      </w:r>
    </w:p>
    <w:p>
      <w:pPr>
        <w:keepNext w:val="0"/>
        <w:keepLines w:val="0"/>
        <w:pageBreakBefore w:val="0"/>
        <w:kinsoku/>
        <w:wordWrap/>
        <w:topLinePunct w:val="0"/>
        <w:autoSpaceDE w:val="0"/>
        <w:autoSpaceDN w:val="0"/>
        <w:bidi w:val="0"/>
        <w:adjustRightInd w:val="0"/>
        <w:snapToGrid/>
        <w:spacing w:line="560" w:lineRule="exact"/>
        <w:ind w:firstLine="420" w:firstLineChars="200"/>
        <w:textAlignment w:val="baseline"/>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（4）环境适用性强、接口标准，在图像清晰下印刷体确保识别率达到99%以上，手写体书写清晰情况下确保识别率达到90%以上，接口响应时间不超过2秒，单线程（引擎）单张处理时间小于1秒/张。 </w:t>
      </w:r>
    </w:p>
    <w:p>
      <w:pPr>
        <w:keepNext w:val="0"/>
        <w:keepLines w:val="0"/>
        <w:pageBreakBefore w:val="0"/>
        <w:kinsoku/>
        <w:wordWrap/>
        <w:topLinePunct w:val="0"/>
        <w:autoSpaceDE w:val="0"/>
        <w:autoSpaceDN w:val="0"/>
        <w:bidi w:val="0"/>
        <w:adjustRightInd w:val="0"/>
        <w:snapToGrid/>
        <w:spacing w:line="560" w:lineRule="exact"/>
        <w:ind w:firstLine="420" w:firstLineChars="200"/>
        <w:textAlignment w:val="baseline"/>
        <w:rPr>
          <w:rFonts w:hint="eastAsia" w:ascii="宋体" w:hAnsi="宋体" w:eastAsia="宋体" w:cs="宋体"/>
          <w:sz w:val="21"/>
          <w:szCs w:val="21"/>
          <w:highlight w:val="none"/>
        </w:rPr>
      </w:pPr>
      <w:r>
        <w:rPr>
          <w:rFonts w:hint="eastAsia" w:ascii="宋体" w:hAnsi="宋体" w:eastAsia="宋体" w:cs="宋体"/>
          <w:sz w:val="21"/>
          <w:szCs w:val="21"/>
          <w:highlight w:val="none"/>
        </w:rPr>
        <w:t>（5）项目所涉及的软硬件设备在隔离互联网环境下可正常运作。</w:t>
      </w:r>
    </w:p>
    <w:p>
      <w:pPr>
        <w:pStyle w:val="6"/>
        <w:bidi w:val="0"/>
        <w:rPr>
          <w:rFonts w:hint="eastAsia"/>
        </w:rPr>
      </w:pPr>
      <w:bookmarkStart w:id="82" w:name="_Toc8355"/>
      <w:bookmarkStart w:id="83" w:name="_Toc17274"/>
      <w:r>
        <w:rPr>
          <w:rFonts w:hint="eastAsia"/>
          <w:lang w:val="en-US" w:eastAsia="zh-CN"/>
        </w:rPr>
        <w:t>5.3</w:t>
      </w:r>
      <w:r>
        <w:rPr>
          <w:rFonts w:hint="eastAsia"/>
        </w:rPr>
        <w:t>人员管理要求</w:t>
      </w:r>
    </w:p>
    <w:p>
      <w:pPr>
        <w:spacing w:line="360" w:lineRule="auto"/>
        <w:ind w:firstLine="420" w:firstLineChars="200"/>
        <w:rPr>
          <w:rFonts w:hint="eastAsia" w:ascii="宋体" w:hAnsi="宋体" w:cs="宋体"/>
          <w:szCs w:val="21"/>
        </w:rPr>
      </w:pPr>
      <w:r>
        <w:rPr>
          <w:rFonts w:hint="eastAsia" w:ascii="宋体" w:hAnsi="宋体" w:cs="宋体"/>
          <w:szCs w:val="21"/>
        </w:rPr>
        <w:t>（1）提供专职技术团队，团队人员相对稳定，指定一名项目负责人负责全面管理（跟踪与监督、培训与指导），确保项目有序进行。</w:t>
      </w:r>
    </w:p>
    <w:p>
      <w:pPr>
        <w:spacing w:line="360" w:lineRule="auto"/>
        <w:ind w:firstLine="420" w:firstLineChars="200"/>
        <w:rPr>
          <w:rFonts w:hint="eastAsia" w:ascii="宋体" w:hAnsi="宋体" w:cs="宋体"/>
          <w:szCs w:val="21"/>
        </w:rPr>
      </w:pPr>
      <w:r>
        <w:rPr>
          <w:rFonts w:hint="eastAsia" w:ascii="宋体" w:hAnsi="宋体" w:cs="宋体"/>
          <w:szCs w:val="21"/>
        </w:rPr>
        <w:t>（2）做好项目现场的人员培训、安全管理、保密教育等工作，严格遵守甲方的各项规章制度。</w:t>
      </w:r>
    </w:p>
    <w:p>
      <w:pPr>
        <w:spacing w:line="360" w:lineRule="auto"/>
        <w:ind w:firstLine="420" w:firstLineChars="200"/>
        <w:rPr>
          <w:rFonts w:hint="eastAsia" w:ascii="宋体" w:hAnsi="宋体" w:cs="宋体"/>
          <w:szCs w:val="21"/>
        </w:rPr>
      </w:pPr>
      <w:r>
        <w:rPr>
          <w:rFonts w:hint="eastAsia" w:ascii="宋体" w:hAnsi="宋体" w:cs="宋体"/>
          <w:szCs w:val="21"/>
        </w:rPr>
        <w:t>（3）严禁携带手机、存储设备、摄像机等电子设备进入加工区域。</w:t>
      </w:r>
    </w:p>
    <w:p>
      <w:pPr>
        <w:spacing w:line="360" w:lineRule="auto"/>
        <w:ind w:firstLine="420" w:firstLineChars="200"/>
        <w:rPr>
          <w:rFonts w:hint="eastAsia" w:ascii="宋体" w:hAnsi="宋体" w:cs="宋体"/>
          <w:szCs w:val="21"/>
        </w:rPr>
      </w:pPr>
      <w:r>
        <w:rPr>
          <w:rFonts w:hint="eastAsia" w:ascii="宋体" w:hAnsi="宋体" w:cs="宋体"/>
          <w:szCs w:val="21"/>
        </w:rPr>
        <w:t>（4）项目组人员进入加工现场前，需签订保密安全责任协议。</w:t>
      </w:r>
    </w:p>
    <w:p>
      <w:pPr>
        <w:spacing w:line="360" w:lineRule="auto"/>
        <w:ind w:firstLine="420" w:firstLineChars="200"/>
        <w:rPr>
          <w:rFonts w:hint="eastAsia" w:ascii="宋体" w:hAnsi="宋体" w:cs="宋体"/>
          <w:szCs w:val="21"/>
        </w:rPr>
      </w:pPr>
      <w:r>
        <w:rPr>
          <w:rFonts w:hint="eastAsia" w:ascii="宋体" w:hAnsi="宋体" w:cs="宋体"/>
          <w:szCs w:val="21"/>
        </w:rPr>
        <w:t>（5）根据工作需要，配备具有相应知识水平和业务技能的项目管理人员和员工，进行上岗培训，经考核合格后方可正式上岗。</w:t>
      </w:r>
    </w:p>
    <w:p>
      <w:pPr>
        <w:spacing w:line="360" w:lineRule="auto"/>
        <w:ind w:firstLine="420" w:firstLineChars="200"/>
        <w:rPr>
          <w:rFonts w:hint="eastAsia" w:ascii="宋体" w:hAnsi="宋体" w:cs="宋体"/>
          <w:szCs w:val="21"/>
        </w:rPr>
      </w:pPr>
      <w:r>
        <w:rPr>
          <w:rFonts w:hint="eastAsia" w:ascii="宋体" w:hAnsi="宋体" w:cs="宋体"/>
          <w:szCs w:val="21"/>
        </w:rPr>
        <w:t>（6）在执行合同期间，发生工作人员变更需要提前10天按照甲方要求向甲方提出申请，甲方审批同意后方可办理工作交接，工作交接完成后需经甲方确认方可换人。未经甲方允许，原则上不能更换工作人员。未经甲方同意，乙方擅自更换驻场人员或其他服务人员的，属于严重违约行为，甲方有权拒绝其进入甲方现场、拒绝其提供服务，视为乙方未按照合同约定提供驻场人员及提供服务。</w:t>
      </w:r>
    </w:p>
    <w:p>
      <w:pPr>
        <w:pStyle w:val="6"/>
        <w:bidi w:val="0"/>
        <w:rPr>
          <w:rFonts w:hint="eastAsia"/>
        </w:rPr>
      </w:pPr>
      <w:r>
        <w:rPr>
          <w:rFonts w:hint="eastAsia"/>
          <w:lang w:val="en-US" w:eastAsia="zh-CN"/>
        </w:rPr>
        <w:t>5.4</w:t>
      </w:r>
      <w:r>
        <w:rPr>
          <w:rFonts w:hint="eastAsia"/>
        </w:rPr>
        <w:t>场地环境要求</w:t>
      </w:r>
    </w:p>
    <w:p>
      <w:pPr>
        <w:spacing w:line="360" w:lineRule="auto"/>
        <w:ind w:firstLine="420" w:firstLineChars="200"/>
        <w:rPr>
          <w:rFonts w:hint="eastAsia" w:ascii="宋体" w:hAnsi="宋体" w:cs="宋体"/>
          <w:szCs w:val="21"/>
        </w:rPr>
      </w:pPr>
      <w:r>
        <w:rPr>
          <w:rFonts w:hint="eastAsia" w:ascii="宋体" w:hAnsi="宋体" w:cs="宋体"/>
          <w:szCs w:val="21"/>
        </w:rPr>
        <w:t>（1）工作区内应设置交接区和任务分配区、存储介质存放区。</w:t>
      </w:r>
    </w:p>
    <w:p>
      <w:pPr>
        <w:spacing w:line="360" w:lineRule="auto"/>
        <w:ind w:firstLine="420" w:firstLineChars="200"/>
        <w:rPr>
          <w:rFonts w:hint="eastAsia" w:ascii="宋体" w:hAnsi="宋体" w:cs="宋体"/>
          <w:szCs w:val="21"/>
        </w:rPr>
      </w:pPr>
      <w:r>
        <w:rPr>
          <w:rFonts w:hint="eastAsia" w:ascii="宋体" w:hAnsi="宋体" w:cs="宋体"/>
          <w:szCs w:val="21"/>
        </w:rPr>
        <w:t>（2）设置外来人员登记区、私人物品存放区。</w:t>
      </w:r>
    </w:p>
    <w:p>
      <w:pPr>
        <w:spacing w:line="360" w:lineRule="auto"/>
        <w:ind w:firstLine="420" w:firstLineChars="200"/>
        <w:rPr>
          <w:rFonts w:hint="eastAsia" w:ascii="宋体" w:hAnsi="宋体" w:cs="宋体"/>
          <w:szCs w:val="21"/>
        </w:rPr>
      </w:pPr>
      <w:r>
        <w:rPr>
          <w:rFonts w:hint="eastAsia" w:ascii="宋体" w:hAnsi="宋体" w:cs="宋体"/>
          <w:szCs w:val="21"/>
        </w:rPr>
        <w:t>（3）工作区内应安装监控系统，建立单独的网络环境，不得接入互联网。</w:t>
      </w:r>
    </w:p>
    <w:p>
      <w:pPr>
        <w:pStyle w:val="6"/>
        <w:bidi w:val="0"/>
        <w:rPr>
          <w:rFonts w:hint="eastAsia"/>
        </w:rPr>
      </w:pPr>
      <w:r>
        <w:rPr>
          <w:rFonts w:hint="eastAsia"/>
          <w:lang w:val="en-US" w:eastAsia="zh-CN"/>
        </w:rPr>
        <w:t>5.5</w:t>
      </w:r>
      <w:r>
        <w:rPr>
          <w:rFonts w:hint="eastAsia"/>
        </w:rPr>
        <w:t>项目管理要求</w:t>
      </w:r>
    </w:p>
    <w:p>
      <w:pPr>
        <w:spacing w:line="360" w:lineRule="auto"/>
        <w:ind w:firstLine="420" w:firstLineChars="200"/>
        <w:rPr>
          <w:rFonts w:hint="eastAsia" w:ascii="宋体" w:hAnsi="宋体" w:cs="宋体"/>
          <w:szCs w:val="21"/>
        </w:rPr>
      </w:pPr>
      <w:r>
        <w:rPr>
          <w:rFonts w:hint="eastAsia" w:ascii="宋体" w:hAnsi="宋体" w:cs="宋体"/>
          <w:szCs w:val="21"/>
        </w:rPr>
        <w:t>严格遵循甲方要求，执行交接手续，使用双方项目确认的档案交接清单。制订完善的管理体系，我方与甲方共同制订相关工作流程，并按照流程执行。</w:t>
      </w:r>
    </w:p>
    <w:p>
      <w:pPr>
        <w:pStyle w:val="6"/>
        <w:bidi w:val="0"/>
        <w:rPr>
          <w:rFonts w:hint="eastAsia" w:eastAsia="宋体" w:cs="Times New Roman"/>
          <w:lang w:val="en-US" w:eastAsia="zh-CN"/>
        </w:rPr>
      </w:pPr>
      <w:r>
        <w:rPr>
          <w:rFonts w:hint="eastAsia" w:eastAsia="宋体" w:cs="Times New Roman"/>
          <w:lang w:val="en-US" w:eastAsia="zh-CN"/>
        </w:rPr>
        <w:t>5.6工作记录要求</w:t>
      </w:r>
    </w:p>
    <w:p>
      <w:pPr>
        <w:spacing w:line="360" w:lineRule="auto"/>
        <w:ind w:firstLine="420" w:firstLineChars="200"/>
        <w:rPr>
          <w:rFonts w:hint="eastAsia" w:ascii="宋体" w:hAnsi="宋体" w:cs="宋体"/>
          <w:szCs w:val="21"/>
        </w:rPr>
      </w:pPr>
      <w:r>
        <w:rPr>
          <w:rFonts w:hint="eastAsia" w:ascii="宋体" w:hAnsi="宋体" w:cs="宋体"/>
          <w:szCs w:val="21"/>
        </w:rPr>
        <w:t>建立工作日志制度，定期将完成情况进行汇总并提交给甲方。项目完成后形成能够全面反映工作情况的工作台账记录。</w:t>
      </w:r>
    </w:p>
    <w:p>
      <w:pPr>
        <w:pStyle w:val="6"/>
        <w:bidi w:val="0"/>
        <w:rPr>
          <w:rFonts w:hint="eastAsia" w:eastAsia="宋体" w:cs="Times New Roman"/>
          <w:lang w:val="en-US" w:eastAsia="zh-CN"/>
        </w:rPr>
      </w:pPr>
      <w:r>
        <w:rPr>
          <w:rFonts w:hint="eastAsia" w:eastAsia="宋体" w:cs="Times New Roman"/>
          <w:lang w:val="en-US" w:eastAsia="zh-CN"/>
        </w:rPr>
        <w:t>5.7安全管控要求</w:t>
      </w:r>
    </w:p>
    <w:p>
      <w:pPr>
        <w:widowControl/>
        <w:spacing w:line="360" w:lineRule="auto"/>
        <w:ind w:firstLine="420" w:firstLineChars="200"/>
        <w:jc w:val="left"/>
        <w:rPr>
          <w:rFonts w:hint="eastAsia" w:ascii="宋体" w:hAnsi="宋体" w:cs="宋体"/>
          <w:szCs w:val="21"/>
        </w:rPr>
      </w:pPr>
      <w:r>
        <w:rPr>
          <w:rFonts w:hint="eastAsia" w:ascii="宋体" w:hAnsi="宋体" w:cs="宋体"/>
          <w:szCs w:val="21"/>
        </w:rPr>
        <w:t xml:space="preserve">（1）设置计算机操作系统应用口令，安装防病毒软件； </w:t>
      </w:r>
    </w:p>
    <w:p>
      <w:pPr>
        <w:widowControl/>
        <w:spacing w:line="360" w:lineRule="auto"/>
        <w:ind w:firstLine="420" w:firstLineChars="200"/>
        <w:jc w:val="left"/>
        <w:rPr>
          <w:rFonts w:hint="eastAsia" w:ascii="宋体" w:hAnsi="宋体" w:cs="宋体"/>
          <w:szCs w:val="21"/>
        </w:rPr>
      </w:pPr>
      <w:r>
        <w:rPr>
          <w:rFonts w:hint="eastAsia" w:ascii="宋体" w:hAnsi="宋体" w:cs="宋体"/>
          <w:szCs w:val="21"/>
        </w:rPr>
        <w:t xml:space="preserve">（2）严格遵守保密规定，对重要的数据库系统进行加密，设置不同用户对数据的访问权限； </w:t>
      </w:r>
    </w:p>
    <w:p>
      <w:pPr>
        <w:widowControl/>
        <w:spacing w:line="360" w:lineRule="auto"/>
        <w:ind w:firstLine="420" w:firstLineChars="200"/>
        <w:jc w:val="left"/>
        <w:rPr>
          <w:rFonts w:hint="eastAsia" w:ascii="宋体" w:hAnsi="宋体" w:cs="宋体"/>
          <w:szCs w:val="21"/>
        </w:rPr>
      </w:pPr>
      <w:r>
        <w:rPr>
          <w:rFonts w:hint="eastAsia" w:ascii="宋体" w:hAnsi="宋体" w:cs="宋体"/>
          <w:szCs w:val="21"/>
        </w:rPr>
        <w:t xml:space="preserve">（3）对已存储的数据进行修改时，要建立修改台账；电子数据流转需要由项目管理人员统一管理，本地不得留存数据； </w:t>
      </w:r>
    </w:p>
    <w:p>
      <w:pPr>
        <w:widowControl/>
        <w:spacing w:line="360" w:lineRule="auto"/>
        <w:ind w:firstLine="420" w:firstLineChars="200"/>
        <w:jc w:val="left"/>
        <w:rPr>
          <w:rFonts w:hint="eastAsia" w:ascii="宋体" w:hAnsi="宋体" w:cs="宋体"/>
          <w:szCs w:val="21"/>
        </w:rPr>
      </w:pPr>
      <w:r>
        <w:rPr>
          <w:rFonts w:hint="eastAsia" w:ascii="宋体" w:hAnsi="宋体" w:cs="宋体"/>
          <w:szCs w:val="21"/>
        </w:rPr>
        <w:t xml:space="preserve">（4）保密的档案数据信息不得直接或间接地与国际互联网或其他公共信息网相接，必须实行物理隔离； </w:t>
      </w:r>
    </w:p>
    <w:p>
      <w:pPr>
        <w:widowControl/>
        <w:spacing w:line="360" w:lineRule="auto"/>
        <w:ind w:firstLine="420" w:firstLineChars="200"/>
        <w:jc w:val="left"/>
        <w:rPr>
          <w:rFonts w:hint="eastAsia" w:ascii="宋体" w:hAnsi="宋体" w:cs="宋体"/>
          <w:szCs w:val="21"/>
        </w:rPr>
      </w:pPr>
      <w:r>
        <w:rPr>
          <w:rFonts w:hint="eastAsia" w:ascii="宋体" w:hAnsi="宋体" w:cs="宋体"/>
          <w:szCs w:val="21"/>
        </w:rPr>
        <w:t xml:space="preserve">（5）严禁在计算机运行与工作业务无关的软件（如各种来历不明的软件及游戏等软件等）； </w:t>
      </w:r>
    </w:p>
    <w:p>
      <w:pPr>
        <w:spacing w:line="360" w:lineRule="auto"/>
        <w:ind w:firstLine="420" w:firstLineChars="200"/>
        <w:rPr>
          <w:rFonts w:hint="eastAsia" w:ascii="宋体" w:hAnsi="宋体" w:cs="宋体"/>
          <w:szCs w:val="21"/>
        </w:rPr>
      </w:pPr>
      <w:r>
        <w:rPr>
          <w:rFonts w:hint="eastAsia" w:ascii="宋体" w:hAnsi="宋体" w:cs="宋体"/>
          <w:szCs w:val="21"/>
        </w:rPr>
        <w:t xml:space="preserve">（6）数字成果须存储在非系统安装盘，避免因系统崩溃导致数据丢失。 </w:t>
      </w:r>
    </w:p>
    <w:p>
      <w:pPr>
        <w:pStyle w:val="6"/>
        <w:bidi w:val="0"/>
        <w:rPr>
          <w:rFonts w:hint="eastAsia"/>
        </w:rPr>
      </w:pPr>
      <w:r>
        <w:rPr>
          <w:rFonts w:hint="eastAsia"/>
          <w:lang w:val="en-US" w:eastAsia="zh-CN"/>
        </w:rPr>
        <w:t>5.8</w:t>
      </w:r>
      <w:r>
        <w:rPr>
          <w:rFonts w:hint="eastAsia"/>
        </w:rPr>
        <w:t>其他要求</w:t>
      </w:r>
    </w:p>
    <w:p>
      <w:pPr>
        <w:spacing w:line="360" w:lineRule="auto"/>
        <w:ind w:firstLine="420" w:firstLineChars="200"/>
        <w:rPr>
          <w:rFonts w:hint="eastAsia" w:ascii="宋体" w:hAnsi="宋体" w:cs="宋体"/>
          <w:szCs w:val="21"/>
        </w:rPr>
      </w:pPr>
      <w:r>
        <w:rPr>
          <w:rFonts w:hint="eastAsia" w:ascii="宋体" w:hAnsi="宋体" w:cs="宋体"/>
          <w:szCs w:val="21"/>
        </w:rPr>
        <w:t>乙方提供数据读取、数据中转、存储、加工等工作所需的全部软硬件设备。项目完成后，计算机中的存储硬盘，工作中所用的移动硬盘，需移交甲方。</w:t>
      </w:r>
    </w:p>
    <w:p>
      <w:pPr>
        <w:pStyle w:val="6"/>
        <w:bidi w:val="0"/>
        <w:rPr>
          <w:rFonts w:hint="eastAsia"/>
        </w:rPr>
      </w:pPr>
      <w:r>
        <w:rPr>
          <w:rFonts w:hint="eastAsia"/>
          <w:lang w:val="en-US" w:eastAsia="zh-CN"/>
        </w:rPr>
        <w:t>5.9</w:t>
      </w:r>
      <w:r>
        <w:rPr>
          <w:rFonts w:hint="eastAsia"/>
        </w:rPr>
        <w:t>技术及售后服务要求</w:t>
      </w:r>
    </w:p>
    <w:p>
      <w:pPr>
        <w:spacing w:line="360" w:lineRule="auto"/>
        <w:ind w:firstLine="420" w:firstLineChars="200"/>
        <w:rPr>
          <w:rFonts w:hint="eastAsia" w:ascii="宋体" w:hAnsi="宋体" w:cs="宋体"/>
          <w:szCs w:val="21"/>
        </w:rPr>
      </w:pPr>
      <w:r>
        <w:rPr>
          <w:rFonts w:hint="eastAsia" w:ascii="宋体" w:hAnsi="宋体" w:cs="宋体"/>
          <w:szCs w:val="21"/>
        </w:rPr>
        <w:t>（1）乙方应保证北京市档案馆相关信息化设施和基础系统运行稳定、正常。在有异常情况无法解决时，乙方应在接到故障申报2小时内派遣人员到达现场及时排除故障。</w:t>
      </w:r>
    </w:p>
    <w:p>
      <w:pPr>
        <w:spacing w:line="360" w:lineRule="auto"/>
        <w:ind w:firstLine="420" w:firstLineChars="200"/>
        <w:rPr>
          <w:rFonts w:ascii="宋体" w:hAnsi="宋体" w:cs="宋体"/>
          <w:szCs w:val="21"/>
        </w:rPr>
      </w:pPr>
      <w:r>
        <w:rPr>
          <w:rFonts w:hint="eastAsia" w:ascii="宋体" w:hAnsi="宋体" w:cs="宋体"/>
          <w:szCs w:val="21"/>
        </w:rPr>
        <w:t>（2）乙方应保证质量保证期内运行维护人员的稳定，人员流动比例不超过50%，未经甲方同意，项目经理和核心技术人员不得变更。</w:t>
      </w:r>
    </w:p>
    <w:p>
      <w:pPr>
        <w:spacing w:line="360" w:lineRule="auto"/>
        <w:ind w:firstLine="420" w:firstLineChars="200"/>
        <w:rPr>
          <w:rFonts w:hint="eastAsia" w:ascii="宋体" w:hAnsi="宋体" w:cs="宋体"/>
          <w:szCs w:val="21"/>
        </w:rPr>
      </w:pPr>
      <w:r>
        <w:rPr>
          <w:rFonts w:hint="eastAsia" w:ascii="宋体" w:hAnsi="宋体" w:cs="宋体"/>
          <w:szCs w:val="21"/>
        </w:rPr>
        <w:t>（3</w:t>
      </w:r>
      <w:r>
        <w:rPr>
          <w:rFonts w:ascii="宋体" w:hAnsi="宋体" w:cs="宋体"/>
          <w:szCs w:val="21"/>
        </w:rPr>
        <w:t>）乙方应该保障本批次交付数据成果物可正常应用于北京市档案馆的信息系统中，如甲方发现不符合加工标准的成果物文件，乙方需要提供售后服务，对相应文件进行重新加工。</w:t>
      </w:r>
    </w:p>
    <w:p>
      <w:pPr>
        <w:pStyle w:val="6"/>
        <w:bidi w:val="0"/>
        <w:rPr>
          <w:rFonts w:hint="eastAsia" w:eastAsia="宋体" w:cs="Times New Roman"/>
        </w:rPr>
      </w:pPr>
      <w:bookmarkStart w:id="84" w:name="_Toc9602"/>
      <w:bookmarkStart w:id="85" w:name="_Toc30323"/>
      <w:bookmarkStart w:id="86" w:name="_Toc14082"/>
      <w:bookmarkStart w:id="87" w:name="_Toc6634"/>
      <w:r>
        <w:rPr>
          <w:rFonts w:hint="eastAsia" w:eastAsia="宋体" w:cs="Times New Roman"/>
          <w:lang w:val="en-US" w:eastAsia="zh-CN"/>
        </w:rPr>
        <w:t>5.10</w:t>
      </w:r>
      <w:r>
        <w:rPr>
          <w:rFonts w:hint="eastAsia" w:eastAsia="宋体" w:cs="Times New Roman"/>
        </w:rPr>
        <w:t>档案数据化数据移交及验收要求</w:t>
      </w:r>
      <w:bookmarkEnd w:id="84"/>
      <w:bookmarkEnd w:id="85"/>
      <w:bookmarkEnd w:id="86"/>
      <w:bookmarkEnd w:id="87"/>
    </w:p>
    <w:p>
      <w:pPr>
        <w:spacing w:line="360" w:lineRule="auto"/>
        <w:ind w:firstLine="420" w:firstLineChars="200"/>
        <w:rPr>
          <w:rFonts w:hint="eastAsia" w:ascii="宋体" w:hAnsi="宋体" w:cs="宋体"/>
          <w:szCs w:val="21"/>
        </w:rPr>
      </w:pPr>
      <w:r>
        <w:rPr>
          <w:rFonts w:hint="eastAsia" w:ascii="宋体" w:hAnsi="宋体" w:cs="宋体"/>
          <w:szCs w:val="21"/>
        </w:rPr>
        <w:t>将分类的成果数据按照设定文件名、路径存储，并按照北京市档案馆要求完成数据挂接。</w:t>
      </w:r>
    </w:p>
    <w:p>
      <w:pPr>
        <w:spacing w:line="360" w:lineRule="auto"/>
        <w:ind w:firstLine="420" w:firstLineChars="200"/>
        <w:rPr>
          <w:rFonts w:hint="eastAsia" w:ascii="宋体" w:hAnsi="宋体" w:cs="宋体"/>
          <w:szCs w:val="21"/>
        </w:rPr>
      </w:pPr>
      <w:r>
        <w:rPr>
          <w:rFonts w:hint="eastAsia" w:ascii="宋体" w:hAnsi="宋体" w:cs="宋体"/>
          <w:szCs w:val="21"/>
        </w:rPr>
        <w:t>文件名规则为：档号.文件格式（PDF，OFD，TXT，XML，JSON）</w:t>
      </w:r>
    </w:p>
    <w:p>
      <w:pPr>
        <w:spacing w:line="360" w:lineRule="auto"/>
        <w:ind w:firstLine="420" w:firstLineChars="200"/>
        <w:rPr>
          <w:rFonts w:hint="eastAsia" w:ascii="宋体" w:hAnsi="宋体" w:cs="宋体"/>
          <w:szCs w:val="21"/>
        </w:rPr>
      </w:pPr>
      <w:r>
        <w:rPr>
          <w:rFonts w:hint="eastAsia" w:ascii="宋体" w:hAnsi="宋体" w:cs="宋体"/>
          <w:szCs w:val="21"/>
        </w:rPr>
        <w:t>文件夹路径规则为：全宗号/目录号/卷号(件号)</w:t>
      </w:r>
    </w:p>
    <w:p>
      <w:pPr>
        <w:spacing w:line="360" w:lineRule="auto"/>
        <w:ind w:firstLine="420" w:firstLineChars="200"/>
        <w:rPr>
          <w:rFonts w:hint="eastAsia" w:ascii="宋体" w:hAnsi="宋体" w:cs="宋体"/>
          <w:szCs w:val="21"/>
        </w:rPr>
      </w:pPr>
      <w:r>
        <w:rPr>
          <w:rFonts w:hint="eastAsia" w:ascii="宋体" w:hAnsi="宋体" w:cs="宋体"/>
          <w:szCs w:val="21"/>
        </w:rPr>
        <w:t>将成果移交给客户后客户对成果进行抽检，符合合同要求后通过验收。</w:t>
      </w:r>
    </w:p>
    <w:p>
      <w:pPr>
        <w:pStyle w:val="5"/>
        <w:bidi w:val="0"/>
        <w:rPr>
          <w:rFonts w:hint="eastAsia"/>
        </w:rPr>
      </w:pPr>
      <w:bookmarkStart w:id="88" w:name="_Toc23775"/>
      <w:r>
        <w:rPr>
          <w:rFonts w:hint="eastAsia"/>
          <w:lang w:val="en-US" w:eastAsia="zh-CN"/>
        </w:rPr>
        <w:t>6</w:t>
      </w:r>
      <w:r>
        <w:rPr>
          <w:rFonts w:hint="eastAsia"/>
        </w:rPr>
        <w:t>.相关材料提供</w:t>
      </w:r>
      <w:bookmarkEnd w:id="88"/>
      <w:r>
        <w:rPr>
          <w:rFonts w:hint="eastAsia"/>
        </w:rPr>
        <w:t xml:space="preserve"> </w:t>
      </w:r>
    </w:p>
    <w:p>
      <w:pPr>
        <w:widowControl/>
        <w:spacing w:line="360" w:lineRule="auto"/>
        <w:ind w:firstLine="420" w:firstLineChars="200"/>
        <w:jc w:val="left"/>
        <w:rPr>
          <w:rFonts w:hint="eastAsia" w:ascii="宋体" w:hAnsi="宋体" w:cs="宋体"/>
          <w:szCs w:val="21"/>
        </w:rPr>
      </w:pPr>
      <w:r>
        <w:rPr>
          <w:rFonts w:hint="eastAsia" w:ascii="宋体" w:hAnsi="宋体" w:cs="宋体"/>
          <w:szCs w:val="21"/>
        </w:rPr>
        <w:t xml:space="preserve">项目建设完成后，乙方提供所有相关技术文档。在验收时应提交最终版本的 </w:t>
      </w:r>
    </w:p>
    <w:p>
      <w:pPr>
        <w:widowControl/>
        <w:spacing w:line="360" w:lineRule="auto"/>
        <w:ind w:firstLine="420" w:firstLineChars="200"/>
        <w:jc w:val="left"/>
        <w:rPr>
          <w:rFonts w:hint="eastAsia" w:ascii="宋体" w:hAnsi="宋体" w:cs="宋体"/>
          <w:szCs w:val="21"/>
        </w:rPr>
      </w:pPr>
      <w:r>
        <w:rPr>
          <w:rFonts w:hint="eastAsia" w:ascii="宋体" w:hAnsi="宋体" w:cs="宋体"/>
          <w:szCs w:val="21"/>
        </w:rPr>
        <w:t>各类文档，包括项目完工验收报告，项目工作报告、项目各项管理制度、项目人员信息表、设备信息表等。</w:t>
      </w:r>
      <w:bookmarkEnd w:id="82"/>
      <w:bookmarkEnd w:id="83"/>
    </w:p>
    <w:tbl>
      <w:tblPr>
        <w:tblStyle w:val="27"/>
        <w:tblW w:w="6440" w:type="dxa"/>
        <w:jc w:val="center"/>
        <w:tblLayout w:type="autofit"/>
        <w:tblCellMar>
          <w:top w:w="0" w:type="dxa"/>
          <w:left w:w="108" w:type="dxa"/>
          <w:bottom w:w="0" w:type="dxa"/>
          <w:right w:w="108" w:type="dxa"/>
        </w:tblCellMar>
      </w:tblPr>
      <w:tblGrid>
        <w:gridCol w:w="2956"/>
        <w:gridCol w:w="3484"/>
      </w:tblGrid>
      <w:tr>
        <w:trPr>
          <w:trHeight w:val="450" w:hRule="atLeast"/>
          <w:jc w:val="center"/>
        </w:trPr>
        <w:tc>
          <w:tcPr>
            <w:tcW w:w="295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auto"/>
              <w:ind w:firstLine="420" w:firstLineChars="200"/>
              <w:jc w:val="left"/>
              <w:rPr>
                <w:rFonts w:hint="eastAsia" w:ascii="宋体" w:hAnsi="宋体" w:cs="宋体"/>
                <w:szCs w:val="21"/>
              </w:rPr>
            </w:pPr>
            <w:r>
              <w:rPr>
                <w:rFonts w:hint="eastAsia" w:ascii="宋体" w:hAnsi="宋体" w:cs="宋体"/>
                <w:szCs w:val="21"/>
              </w:rPr>
              <w:t>项目分项服务</w:t>
            </w:r>
          </w:p>
        </w:tc>
        <w:tc>
          <w:tcPr>
            <w:tcW w:w="3484"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auto"/>
              <w:ind w:firstLine="420" w:firstLineChars="200"/>
              <w:jc w:val="left"/>
              <w:rPr>
                <w:rFonts w:hint="eastAsia" w:ascii="宋体" w:hAnsi="宋体" w:cs="宋体"/>
                <w:szCs w:val="21"/>
              </w:rPr>
            </w:pPr>
            <w:r>
              <w:rPr>
                <w:rFonts w:hint="eastAsia" w:ascii="宋体" w:hAnsi="宋体" w:cs="宋体"/>
                <w:szCs w:val="21"/>
              </w:rPr>
              <w:t>输出项目管理文档</w:t>
            </w:r>
          </w:p>
        </w:tc>
      </w:tr>
      <w:tr>
        <w:trPr>
          <w:trHeight w:val="450" w:hRule="atLeast"/>
          <w:jc w:val="center"/>
        </w:trPr>
        <w:tc>
          <w:tcPr>
            <w:tcW w:w="295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auto"/>
              <w:jc w:val="center"/>
              <w:textAlignment w:val="center"/>
              <w:rPr>
                <w:rFonts w:hint="eastAsia" w:ascii="宋体" w:hAnsi="宋体" w:cs="宋体"/>
                <w:bCs/>
                <w:color w:val="000000"/>
                <w:szCs w:val="21"/>
              </w:rPr>
            </w:pPr>
            <w:r>
              <w:rPr>
                <w:rFonts w:hint="eastAsia" w:ascii="宋体" w:hAnsi="宋体" w:cs="宋体"/>
                <w:bCs/>
                <w:color w:val="000000"/>
                <w:kern w:val="0"/>
                <w:szCs w:val="21"/>
              </w:rPr>
              <w:t>数据领取及数据化前整理</w:t>
            </w:r>
          </w:p>
        </w:tc>
        <w:tc>
          <w:tcPr>
            <w:tcW w:w="3484"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auto"/>
              <w:jc w:val="center"/>
              <w:textAlignment w:val="center"/>
              <w:rPr>
                <w:rFonts w:hint="eastAsia" w:ascii="宋体" w:hAnsi="宋体" w:cs="宋体"/>
                <w:bCs/>
                <w:color w:val="000000"/>
                <w:szCs w:val="21"/>
              </w:rPr>
            </w:pPr>
            <w:r>
              <w:rPr>
                <w:rFonts w:hint="eastAsia" w:ascii="宋体" w:hAnsi="宋体" w:cs="宋体"/>
                <w:bCs/>
                <w:color w:val="000000"/>
                <w:kern w:val="0"/>
                <w:szCs w:val="21"/>
              </w:rPr>
              <w:t>数据接收申请单、加工流程单</w:t>
            </w:r>
          </w:p>
        </w:tc>
      </w:tr>
      <w:tr>
        <w:trPr>
          <w:trHeight w:val="450" w:hRule="atLeast"/>
          <w:jc w:val="center"/>
        </w:trPr>
        <w:tc>
          <w:tcPr>
            <w:tcW w:w="295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auto"/>
              <w:jc w:val="center"/>
              <w:textAlignment w:val="center"/>
              <w:rPr>
                <w:rFonts w:hint="eastAsia" w:ascii="宋体" w:hAnsi="宋体" w:cs="宋体"/>
                <w:bCs/>
                <w:color w:val="000000"/>
                <w:szCs w:val="21"/>
              </w:rPr>
            </w:pPr>
            <w:r>
              <w:rPr>
                <w:rFonts w:hint="eastAsia" w:ascii="宋体" w:hAnsi="宋体" w:cs="宋体"/>
                <w:bCs/>
                <w:color w:val="000000"/>
                <w:kern w:val="0"/>
                <w:szCs w:val="21"/>
              </w:rPr>
              <w:t>数据导入及预处理</w:t>
            </w:r>
          </w:p>
        </w:tc>
        <w:tc>
          <w:tcPr>
            <w:tcW w:w="3484"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auto"/>
              <w:jc w:val="center"/>
              <w:textAlignment w:val="center"/>
              <w:rPr>
                <w:rFonts w:hint="eastAsia" w:ascii="宋体" w:hAnsi="宋体" w:cs="宋体"/>
                <w:bCs/>
                <w:color w:val="000000"/>
                <w:szCs w:val="21"/>
              </w:rPr>
            </w:pPr>
            <w:r>
              <w:rPr>
                <w:rFonts w:hint="eastAsia" w:ascii="宋体" w:hAnsi="宋体" w:cs="宋体"/>
                <w:bCs/>
                <w:color w:val="000000"/>
                <w:kern w:val="0"/>
                <w:szCs w:val="21"/>
              </w:rPr>
              <w:t>加工流程单</w:t>
            </w:r>
          </w:p>
        </w:tc>
      </w:tr>
      <w:tr>
        <w:trPr>
          <w:trHeight w:val="450" w:hRule="atLeast"/>
          <w:jc w:val="center"/>
        </w:trPr>
        <w:tc>
          <w:tcPr>
            <w:tcW w:w="295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auto"/>
              <w:jc w:val="center"/>
              <w:textAlignment w:val="center"/>
              <w:rPr>
                <w:rFonts w:hint="eastAsia" w:ascii="宋体" w:hAnsi="宋体" w:cs="宋体"/>
                <w:bCs/>
                <w:color w:val="000000"/>
                <w:szCs w:val="21"/>
              </w:rPr>
            </w:pPr>
            <w:r>
              <w:rPr>
                <w:rFonts w:hint="eastAsia" w:ascii="宋体" w:hAnsi="宋体" w:cs="宋体"/>
                <w:bCs/>
                <w:color w:val="000000"/>
                <w:kern w:val="0"/>
                <w:szCs w:val="21"/>
              </w:rPr>
              <w:t>对比识别</w:t>
            </w:r>
          </w:p>
        </w:tc>
        <w:tc>
          <w:tcPr>
            <w:tcW w:w="3484"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auto"/>
              <w:jc w:val="center"/>
              <w:textAlignment w:val="center"/>
              <w:rPr>
                <w:rFonts w:hint="eastAsia" w:ascii="宋体" w:hAnsi="宋体" w:cs="宋体"/>
                <w:bCs/>
                <w:color w:val="000000"/>
                <w:szCs w:val="21"/>
              </w:rPr>
            </w:pPr>
            <w:r>
              <w:rPr>
                <w:rFonts w:hint="eastAsia" w:ascii="宋体" w:hAnsi="宋体" w:cs="宋体"/>
                <w:bCs/>
                <w:color w:val="000000"/>
                <w:kern w:val="0"/>
                <w:szCs w:val="21"/>
              </w:rPr>
              <w:t>加工流程单</w:t>
            </w:r>
          </w:p>
        </w:tc>
      </w:tr>
      <w:tr>
        <w:trPr>
          <w:trHeight w:val="450" w:hRule="atLeast"/>
          <w:jc w:val="center"/>
        </w:trPr>
        <w:tc>
          <w:tcPr>
            <w:tcW w:w="295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auto"/>
              <w:jc w:val="center"/>
              <w:textAlignment w:val="center"/>
              <w:rPr>
                <w:rFonts w:hint="eastAsia" w:ascii="宋体" w:hAnsi="宋体" w:cs="宋体"/>
                <w:bCs/>
                <w:color w:val="000000"/>
                <w:szCs w:val="21"/>
              </w:rPr>
            </w:pPr>
            <w:r>
              <w:rPr>
                <w:rFonts w:hint="eastAsia" w:ascii="宋体" w:hAnsi="宋体" w:cs="宋体"/>
                <w:bCs/>
                <w:color w:val="000000"/>
                <w:kern w:val="0"/>
                <w:szCs w:val="21"/>
              </w:rPr>
              <w:t>修改校正</w:t>
            </w:r>
          </w:p>
        </w:tc>
        <w:tc>
          <w:tcPr>
            <w:tcW w:w="3484"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auto"/>
              <w:jc w:val="center"/>
              <w:textAlignment w:val="center"/>
              <w:rPr>
                <w:rFonts w:hint="eastAsia" w:ascii="宋体" w:hAnsi="宋体" w:cs="宋体"/>
                <w:bCs/>
                <w:color w:val="000000"/>
                <w:szCs w:val="21"/>
              </w:rPr>
            </w:pPr>
            <w:r>
              <w:rPr>
                <w:rFonts w:hint="eastAsia" w:ascii="宋体" w:hAnsi="宋体" w:cs="宋体"/>
                <w:bCs/>
                <w:color w:val="000000"/>
                <w:kern w:val="0"/>
                <w:szCs w:val="21"/>
              </w:rPr>
              <w:t>加工流程单、抽检记录表</w:t>
            </w:r>
          </w:p>
        </w:tc>
      </w:tr>
      <w:tr>
        <w:trPr>
          <w:trHeight w:val="450" w:hRule="atLeast"/>
          <w:jc w:val="center"/>
        </w:trPr>
        <w:tc>
          <w:tcPr>
            <w:tcW w:w="295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auto"/>
              <w:jc w:val="center"/>
              <w:textAlignment w:val="center"/>
              <w:rPr>
                <w:rFonts w:hint="eastAsia" w:ascii="宋体" w:hAnsi="宋体" w:cs="宋体"/>
                <w:bCs/>
                <w:color w:val="000000"/>
                <w:szCs w:val="21"/>
              </w:rPr>
            </w:pPr>
            <w:r>
              <w:rPr>
                <w:rFonts w:hint="eastAsia" w:ascii="宋体" w:hAnsi="宋体" w:cs="宋体"/>
                <w:bCs/>
                <w:color w:val="000000"/>
                <w:kern w:val="0"/>
                <w:szCs w:val="21"/>
              </w:rPr>
              <w:t>成果整理输出</w:t>
            </w:r>
          </w:p>
        </w:tc>
        <w:tc>
          <w:tcPr>
            <w:tcW w:w="3484"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auto"/>
              <w:jc w:val="center"/>
              <w:textAlignment w:val="center"/>
              <w:rPr>
                <w:rFonts w:hint="eastAsia" w:ascii="宋体" w:hAnsi="宋体" w:cs="宋体"/>
                <w:bCs/>
                <w:color w:val="000000"/>
                <w:szCs w:val="21"/>
              </w:rPr>
            </w:pPr>
            <w:r>
              <w:rPr>
                <w:rFonts w:hint="eastAsia" w:ascii="宋体" w:hAnsi="宋体" w:cs="宋体"/>
                <w:bCs/>
                <w:color w:val="000000"/>
                <w:kern w:val="0"/>
                <w:szCs w:val="21"/>
              </w:rPr>
              <w:t>加工流程单</w:t>
            </w:r>
          </w:p>
        </w:tc>
      </w:tr>
      <w:tr>
        <w:trPr>
          <w:trHeight w:val="450" w:hRule="atLeast"/>
          <w:jc w:val="center"/>
        </w:trPr>
        <w:tc>
          <w:tcPr>
            <w:tcW w:w="295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auto"/>
              <w:jc w:val="center"/>
              <w:textAlignment w:val="center"/>
              <w:rPr>
                <w:rFonts w:hint="eastAsia" w:ascii="宋体" w:hAnsi="宋体" w:cs="宋体"/>
                <w:bCs/>
                <w:color w:val="000000"/>
                <w:szCs w:val="21"/>
              </w:rPr>
            </w:pPr>
            <w:r>
              <w:rPr>
                <w:rFonts w:hint="eastAsia" w:ascii="宋体" w:hAnsi="宋体" w:cs="宋体"/>
                <w:bCs/>
                <w:color w:val="000000"/>
                <w:kern w:val="0"/>
                <w:szCs w:val="21"/>
              </w:rPr>
              <w:t>成果验收</w:t>
            </w:r>
          </w:p>
        </w:tc>
        <w:tc>
          <w:tcPr>
            <w:tcW w:w="3484"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auto"/>
              <w:jc w:val="center"/>
              <w:textAlignment w:val="center"/>
              <w:rPr>
                <w:rFonts w:hint="eastAsia" w:ascii="宋体" w:hAnsi="宋体" w:cs="宋体"/>
                <w:bCs/>
                <w:color w:val="000000"/>
                <w:szCs w:val="21"/>
              </w:rPr>
            </w:pPr>
            <w:r>
              <w:rPr>
                <w:rFonts w:hint="eastAsia" w:ascii="宋体" w:hAnsi="宋体" w:cs="宋体"/>
                <w:bCs/>
                <w:color w:val="000000"/>
                <w:kern w:val="0"/>
                <w:szCs w:val="21"/>
              </w:rPr>
              <w:t>成品数据抽检清单</w:t>
            </w:r>
          </w:p>
        </w:tc>
      </w:tr>
      <w:tr>
        <w:trPr>
          <w:trHeight w:val="450" w:hRule="atLeast"/>
          <w:jc w:val="center"/>
        </w:trPr>
        <w:tc>
          <w:tcPr>
            <w:tcW w:w="295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auto"/>
              <w:jc w:val="center"/>
              <w:textAlignment w:val="center"/>
              <w:rPr>
                <w:rFonts w:hint="eastAsia" w:ascii="宋体" w:hAnsi="宋体" w:cs="宋体"/>
                <w:bCs/>
                <w:color w:val="000000"/>
                <w:szCs w:val="21"/>
              </w:rPr>
            </w:pPr>
            <w:r>
              <w:rPr>
                <w:rFonts w:hint="eastAsia" w:ascii="宋体" w:hAnsi="宋体" w:cs="宋体"/>
                <w:bCs/>
                <w:color w:val="000000"/>
                <w:kern w:val="0"/>
                <w:szCs w:val="21"/>
              </w:rPr>
              <w:t>统计与核对</w:t>
            </w:r>
          </w:p>
        </w:tc>
        <w:tc>
          <w:tcPr>
            <w:tcW w:w="3484"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auto"/>
              <w:jc w:val="center"/>
              <w:textAlignment w:val="center"/>
              <w:rPr>
                <w:rFonts w:hint="eastAsia" w:ascii="宋体" w:hAnsi="宋体" w:cs="宋体"/>
                <w:bCs/>
                <w:color w:val="000000"/>
                <w:szCs w:val="21"/>
              </w:rPr>
            </w:pPr>
            <w:r>
              <w:rPr>
                <w:rFonts w:hint="eastAsia" w:ascii="宋体" w:hAnsi="宋体" w:cs="宋体"/>
                <w:bCs/>
                <w:color w:val="000000"/>
                <w:kern w:val="0"/>
                <w:szCs w:val="21"/>
              </w:rPr>
              <w:t>加工流程单</w:t>
            </w:r>
          </w:p>
        </w:tc>
      </w:tr>
      <w:tr>
        <w:trPr>
          <w:trHeight w:val="450" w:hRule="atLeast"/>
          <w:jc w:val="center"/>
        </w:trPr>
        <w:tc>
          <w:tcPr>
            <w:tcW w:w="295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auto"/>
              <w:jc w:val="center"/>
              <w:textAlignment w:val="center"/>
              <w:rPr>
                <w:rFonts w:hint="eastAsia" w:ascii="宋体" w:hAnsi="宋体" w:cs="宋体"/>
                <w:bCs/>
                <w:color w:val="000000"/>
                <w:szCs w:val="21"/>
              </w:rPr>
            </w:pPr>
            <w:r>
              <w:rPr>
                <w:rFonts w:hint="eastAsia" w:ascii="宋体" w:hAnsi="宋体" w:cs="宋体"/>
                <w:bCs/>
                <w:color w:val="000000"/>
                <w:kern w:val="0"/>
                <w:szCs w:val="21"/>
              </w:rPr>
              <w:t>数据挂接</w:t>
            </w:r>
          </w:p>
        </w:tc>
        <w:tc>
          <w:tcPr>
            <w:tcW w:w="3484"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auto"/>
              <w:jc w:val="center"/>
              <w:textAlignment w:val="center"/>
              <w:rPr>
                <w:rFonts w:hint="eastAsia" w:ascii="宋体" w:hAnsi="宋体" w:cs="宋体"/>
                <w:bCs/>
                <w:color w:val="000000"/>
                <w:szCs w:val="21"/>
              </w:rPr>
            </w:pPr>
            <w:r>
              <w:rPr>
                <w:rFonts w:hint="eastAsia" w:ascii="宋体" w:hAnsi="宋体" w:cs="宋体"/>
                <w:bCs/>
                <w:color w:val="000000"/>
                <w:kern w:val="0"/>
                <w:szCs w:val="21"/>
              </w:rPr>
              <w:t>加工流程单</w:t>
            </w:r>
          </w:p>
        </w:tc>
      </w:tr>
      <w:tr>
        <w:trPr>
          <w:trHeight w:val="450" w:hRule="atLeast"/>
          <w:jc w:val="center"/>
        </w:trPr>
        <w:tc>
          <w:tcPr>
            <w:tcW w:w="295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auto"/>
              <w:jc w:val="center"/>
              <w:textAlignment w:val="center"/>
              <w:rPr>
                <w:rFonts w:hint="eastAsia" w:ascii="宋体" w:hAnsi="宋体" w:cs="宋体"/>
                <w:bCs/>
                <w:color w:val="000000"/>
                <w:szCs w:val="21"/>
              </w:rPr>
            </w:pPr>
            <w:r>
              <w:rPr>
                <w:rFonts w:hint="eastAsia" w:ascii="宋体" w:hAnsi="宋体" w:cs="宋体"/>
                <w:bCs/>
                <w:color w:val="000000"/>
                <w:kern w:val="0"/>
                <w:szCs w:val="21"/>
              </w:rPr>
              <w:t>成果移交</w:t>
            </w:r>
          </w:p>
        </w:tc>
        <w:tc>
          <w:tcPr>
            <w:tcW w:w="3484"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auto"/>
              <w:jc w:val="center"/>
              <w:textAlignment w:val="center"/>
              <w:rPr>
                <w:rFonts w:hint="eastAsia" w:ascii="宋体" w:hAnsi="宋体" w:cs="宋体"/>
                <w:bCs/>
                <w:color w:val="000000"/>
                <w:szCs w:val="21"/>
              </w:rPr>
            </w:pPr>
            <w:r>
              <w:rPr>
                <w:rFonts w:hint="eastAsia" w:ascii="宋体" w:hAnsi="宋体" w:cs="宋体"/>
                <w:bCs/>
                <w:color w:val="000000"/>
                <w:kern w:val="0"/>
                <w:szCs w:val="21"/>
              </w:rPr>
              <w:t>项目成果移交单</w:t>
            </w:r>
          </w:p>
        </w:tc>
      </w:tr>
    </w:tbl>
    <w:p>
      <w:pPr>
        <w:widowControl/>
        <w:spacing w:line="360" w:lineRule="auto"/>
        <w:jc w:val="left"/>
        <w:rPr>
          <w:rFonts w:hint="eastAsia" w:ascii="宋体" w:hAnsi="宋体" w:cs="宋体"/>
          <w:color w:val="000000"/>
          <w:kern w:val="0"/>
          <w:szCs w:val="21"/>
        </w:rPr>
      </w:pPr>
    </w:p>
    <w:p>
      <w:pPr>
        <w:pStyle w:val="4"/>
        <w:spacing w:line="360" w:lineRule="auto"/>
        <w:jc w:val="both"/>
        <w:rPr>
          <w:rFonts w:hint="eastAsia" w:hAnsi="宋体" w:eastAsia="宋体" w:cs="宋体"/>
          <w:sz w:val="21"/>
          <w:szCs w:val="21"/>
        </w:rPr>
      </w:pPr>
      <w:bookmarkStart w:id="89" w:name="_Toc22722"/>
      <w:bookmarkStart w:id="90" w:name="_Toc14784"/>
      <w:bookmarkStart w:id="91" w:name="_Toc29178"/>
      <w:bookmarkStart w:id="92" w:name="_Toc6367"/>
      <w:r>
        <w:rPr>
          <w:rFonts w:hint="eastAsia" w:hAnsi="宋体" w:eastAsia="宋体" w:cs="宋体"/>
          <w:sz w:val="21"/>
          <w:szCs w:val="21"/>
        </w:rPr>
        <w:t>二、项目组织与计划</w:t>
      </w:r>
      <w:bookmarkEnd w:id="89"/>
      <w:bookmarkEnd w:id="90"/>
      <w:bookmarkEnd w:id="91"/>
      <w:bookmarkEnd w:id="92"/>
    </w:p>
    <w:p>
      <w:pPr>
        <w:pStyle w:val="5"/>
        <w:numPr>
          <w:ilvl w:val="0"/>
          <w:numId w:val="5"/>
        </w:numPr>
        <w:bidi w:val="0"/>
        <w:rPr>
          <w:rFonts w:hint="eastAsia"/>
        </w:rPr>
      </w:pPr>
      <w:bookmarkStart w:id="93" w:name="_Toc16188"/>
      <w:bookmarkStart w:id="94" w:name="_Toc16669"/>
      <w:bookmarkStart w:id="95" w:name="_Toc5348"/>
      <w:bookmarkStart w:id="96" w:name="_Toc12178"/>
      <w:r>
        <w:rPr>
          <w:rFonts w:hint="eastAsia"/>
        </w:rPr>
        <w:t>项目组织架构</w:t>
      </w:r>
      <w:bookmarkEnd w:id="93"/>
      <w:bookmarkEnd w:id="94"/>
      <w:bookmarkEnd w:id="95"/>
      <w:bookmarkEnd w:id="96"/>
      <w:r>
        <w:rPr>
          <w:rFonts w:hint="eastAsia"/>
        </w:rPr>
        <w:t xml:space="preserve"> </w:t>
      </w:r>
    </w:p>
    <w:p>
      <w:pPr>
        <w:widowControl/>
        <w:spacing w:line="360" w:lineRule="auto"/>
        <w:ind w:firstLine="420" w:firstLineChars="200"/>
        <w:jc w:val="left"/>
        <w:rPr>
          <w:rFonts w:hint="eastAsia" w:ascii="宋体" w:hAnsi="宋体" w:cs="宋体"/>
          <w:szCs w:val="21"/>
        </w:rPr>
      </w:pPr>
      <w:r>
        <w:rPr>
          <w:rFonts w:hint="eastAsia" w:ascii="宋体" w:hAnsi="宋体" w:cs="宋体"/>
          <w:szCs w:val="21"/>
        </w:rPr>
        <w:t xml:space="preserve">我方遵照“科学的组织架构、合理的人力配置和流程管理、明确的项目进度、 </w:t>
      </w:r>
    </w:p>
    <w:p>
      <w:pPr>
        <w:widowControl/>
        <w:spacing w:line="360" w:lineRule="auto"/>
        <w:jc w:val="left"/>
        <w:rPr>
          <w:rFonts w:hint="eastAsia" w:ascii="宋体" w:hAnsi="宋体" w:cs="宋体"/>
          <w:szCs w:val="21"/>
        </w:rPr>
      </w:pPr>
      <w:r>
        <w:rPr>
          <w:rFonts w:hint="eastAsia" w:ascii="宋体" w:hAnsi="宋体" w:cs="宋体"/>
          <w:szCs w:val="21"/>
        </w:rPr>
        <w:t>严密的管理制度、严格的质量检验办法和周密的安全保密监控措施”的原则，针 对本项目专门成立项目管理团队，任命项目经理，采取必要的管理措施和办法， 最大限度地保证加工人员的稳定。为确保项目的正常实施，我方保证在合同执行期间项目负责人、核心技术人员保持不变，并储备 5%以上的机动人员确保项目 按计划正常实施。</w:t>
      </w:r>
    </w:p>
    <w:p>
      <w:pPr>
        <w:widowControl/>
        <w:spacing w:line="360" w:lineRule="auto"/>
        <w:jc w:val="center"/>
        <w:rPr>
          <w:rFonts w:hint="eastAsia" w:ascii="宋体" w:hAnsi="宋体" w:cs="宋体"/>
          <w:bCs/>
          <w:color w:val="000000"/>
          <w:kern w:val="0"/>
          <w:szCs w:val="21"/>
        </w:rPr>
      </w:pPr>
      <w:r>
        <w:rPr>
          <w:rFonts w:hint="eastAsia" w:ascii="宋体" w:hAnsi="宋体" w:cs="宋体"/>
          <w:bCs/>
          <w:color w:val="000000"/>
          <w:kern w:val="0"/>
          <w:szCs w:val="21"/>
        </w:rPr>
        <w:t>图 1 项目组织架构图</w:t>
      </w:r>
    </w:p>
    <w:p>
      <w:pPr>
        <w:widowControl/>
        <w:spacing w:line="360" w:lineRule="auto"/>
        <w:jc w:val="center"/>
        <w:rPr>
          <w:rFonts w:hint="eastAsia" w:ascii="宋体" w:hAnsi="宋体" w:cs="宋体"/>
          <w:szCs w:val="21"/>
        </w:rPr>
      </w:pPr>
    </w:p>
    <w:p>
      <w:pPr>
        <w:widowControl/>
        <w:spacing w:line="360" w:lineRule="auto"/>
        <w:jc w:val="center"/>
        <w:rPr>
          <w:rFonts w:hint="eastAsia" w:ascii="宋体" w:hAnsi="宋体" w:cs="宋体"/>
          <w:szCs w:val="21"/>
        </w:rPr>
      </w:pPr>
      <w:r>
        <w:rPr>
          <w:rFonts w:hint="eastAsia" w:ascii="宋体" w:hAnsi="宋体" w:cs="宋体"/>
          <w:color w:val="000000"/>
          <w:kern w:val="0"/>
          <w:szCs w:val="21"/>
        </w:rPr>
        <w:drawing>
          <wp:anchor distT="0" distB="0" distL="114300" distR="114300" simplePos="0" relativeHeight="251659264" behindDoc="0" locked="0" layoutInCell="1" allowOverlap="1">
            <wp:simplePos x="0" y="0"/>
            <wp:positionH relativeFrom="column">
              <wp:posOffset>270510</wp:posOffset>
            </wp:positionH>
            <wp:positionV relativeFrom="paragraph">
              <wp:posOffset>274320</wp:posOffset>
            </wp:positionV>
            <wp:extent cx="4832985" cy="2773680"/>
            <wp:effectExtent l="0" t="0" r="18415" b="20320"/>
            <wp:wrapSquare wrapText="bothSides"/>
            <wp:docPr id="1" name="图片 1" descr="数据化组织架构"/>
            <wp:cNvGraphicFramePr/>
            <a:graphic xmlns:a="http://schemas.openxmlformats.org/drawingml/2006/main">
              <a:graphicData uri="http://schemas.openxmlformats.org/drawingml/2006/picture">
                <pic:pic xmlns:pic="http://schemas.openxmlformats.org/drawingml/2006/picture">
                  <pic:nvPicPr>
                    <pic:cNvPr id="1" name="图片 1" descr="数据化组织架构"/>
                    <pic:cNvPicPr/>
                  </pic:nvPicPr>
                  <pic:blipFill>
                    <a:blip r:embed="rId8"/>
                    <a:stretch>
                      <a:fillRect/>
                    </a:stretch>
                  </pic:blipFill>
                  <pic:spPr>
                    <a:xfrm>
                      <a:off x="0" y="0"/>
                      <a:ext cx="4832985" cy="2773680"/>
                    </a:xfrm>
                    <a:prstGeom prst="rect">
                      <a:avLst/>
                    </a:prstGeom>
                    <a:noFill/>
                    <a:ln>
                      <a:noFill/>
                    </a:ln>
                  </pic:spPr>
                </pic:pic>
              </a:graphicData>
            </a:graphic>
          </wp:anchor>
        </w:drawing>
      </w:r>
    </w:p>
    <w:p>
      <w:pPr>
        <w:pStyle w:val="5"/>
        <w:numPr>
          <w:ilvl w:val="0"/>
          <w:numId w:val="5"/>
        </w:numPr>
        <w:bidi w:val="0"/>
        <w:rPr>
          <w:rFonts w:hint="eastAsia"/>
        </w:rPr>
      </w:pPr>
      <w:bookmarkStart w:id="97" w:name="_Toc10345"/>
      <w:bookmarkStart w:id="98" w:name="_Toc1937"/>
      <w:bookmarkStart w:id="99" w:name="_Toc16240"/>
      <w:bookmarkStart w:id="100" w:name="_Toc14146"/>
      <w:r>
        <w:rPr>
          <w:rFonts w:hint="eastAsia"/>
        </w:rPr>
        <w:t>项目实施计划安排</w:t>
      </w:r>
      <w:bookmarkEnd w:id="97"/>
      <w:bookmarkEnd w:id="98"/>
      <w:bookmarkEnd w:id="99"/>
      <w:bookmarkEnd w:id="100"/>
      <w:r>
        <w:rPr>
          <w:rFonts w:hint="eastAsia"/>
        </w:rPr>
        <w:t xml:space="preserve"> </w:t>
      </w:r>
    </w:p>
    <w:p>
      <w:pPr>
        <w:widowControl/>
        <w:spacing w:line="360" w:lineRule="auto"/>
        <w:ind w:firstLine="420" w:firstLineChars="200"/>
        <w:jc w:val="left"/>
        <w:rPr>
          <w:rFonts w:hint="eastAsia" w:ascii="宋体" w:hAnsi="宋体" w:cs="宋体"/>
          <w:szCs w:val="21"/>
        </w:rPr>
      </w:pPr>
      <w:r>
        <w:rPr>
          <w:rFonts w:hint="eastAsia" w:ascii="宋体" w:hAnsi="宋体" w:cs="宋体"/>
          <w:szCs w:val="21"/>
        </w:rPr>
        <w:t>我公司拟定的方案以高效率的业务管理、高质量的数据处理为宗旨，以规范性、效益性、安全性档案信息化建设的原则，严格按照《DAT 77-2019 纸质档案数字复制件光学字符识别（OCR）工作规范》标准进行相关工作。从数据领取开始，我方利用专用软件工具对数据进行一次初检，在经过OCR识别、质检</w:t>
      </w:r>
      <w:r>
        <w:rPr>
          <w:rFonts w:hint="eastAsia" w:ascii="宋体" w:hAnsi="宋体" w:cs="宋体"/>
          <w:szCs w:val="21"/>
          <w:lang w:eastAsia="zh-CN"/>
        </w:rPr>
        <w:t>、人工抽检</w:t>
      </w:r>
      <w:r>
        <w:rPr>
          <w:rFonts w:hint="eastAsia" w:ascii="宋体" w:hAnsi="宋体" w:cs="宋体"/>
          <w:szCs w:val="21"/>
        </w:rPr>
        <w:t>后，还会对成果数据进行再次检测，使用专用软件工具对成果数据、条目数据、原始图像数据进行三相互检，再次确认数据完整无误后，方可移交给客户方。我方采用多次检测方式来保障数据必须达到合同要求。在项目实施方面我方一贯坚持安全第一、质量至上原则，强化档案施工各环节的安全管理，确保档案安全保密万无一失，进一步理顺档案工作机制，夯实档案工作基础；做好国家重点档案基础体系建设，规范数据采集操作流程，统一数据标准，深入推进信息化建设、档案信息深层揭示，有效发挥北京市档案馆馆藏档案价值和重点档案有效保护。</w:t>
      </w:r>
      <w:bookmarkStart w:id="101" w:name="_Toc16417"/>
      <w:bookmarkStart w:id="102" w:name="_Toc1088"/>
    </w:p>
    <w:p>
      <w:pPr>
        <w:pStyle w:val="6"/>
        <w:numPr>
          <w:ilvl w:val="1"/>
          <w:numId w:val="5"/>
        </w:numPr>
        <w:bidi w:val="0"/>
        <w:rPr>
          <w:rFonts w:hint="eastAsia"/>
        </w:rPr>
      </w:pPr>
      <w:bookmarkStart w:id="103" w:name="_Toc18277"/>
      <w:bookmarkStart w:id="104" w:name="_Toc22254"/>
      <w:r>
        <w:rPr>
          <w:rFonts w:hint="eastAsia"/>
        </w:rPr>
        <w:t>项目部署实施计划</w:t>
      </w:r>
      <w:bookmarkEnd w:id="101"/>
      <w:bookmarkEnd w:id="102"/>
      <w:bookmarkEnd w:id="103"/>
      <w:bookmarkEnd w:id="104"/>
    </w:p>
    <w:tbl>
      <w:tblPr>
        <w:tblStyle w:val="27"/>
        <w:tblpPr w:leftFromText="180" w:rightFromText="180" w:vertAnchor="text" w:horzAnchor="page" w:tblpX="2093" w:tblpY="125"/>
        <w:tblOverlap w:val="never"/>
        <w:tblW w:w="868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4"/>
        <w:gridCol w:w="1620"/>
        <w:gridCol w:w="730"/>
        <w:gridCol w:w="720"/>
        <w:gridCol w:w="1240"/>
        <w:gridCol w:w="2340"/>
        <w:gridCol w:w="793"/>
      </w:tblGrid>
      <w:tr>
        <w:tc>
          <w:tcPr>
            <w:tcW w:w="1244" w:type="dxa"/>
            <w:noWrap w:val="0"/>
            <w:vAlign w:val="center"/>
          </w:tcPr>
          <w:p>
            <w:pPr>
              <w:spacing w:line="240" w:lineRule="auto"/>
              <w:jc w:val="center"/>
              <w:rPr>
                <w:rFonts w:hint="eastAsia" w:ascii="宋体" w:hAnsi="宋体" w:cs="宋体"/>
                <w:bCs/>
                <w:color w:val="000000"/>
                <w:kern w:val="0"/>
                <w:szCs w:val="21"/>
                <w:highlight w:val="none"/>
              </w:rPr>
            </w:pPr>
            <w:r>
              <w:rPr>
                <w:rFonts w:hint="eastAsia" w:ascii="宋体" w:hAnsi="宋体" w:cs="宋体"/>
                <w:bCs/>
                <w:color w:val="000000"/>
                <w:kern w:val="0"/>
                <w:szCs w:val="21"/>
                <w:highlight w:val="none"/>
              </w:rPr>
              <w:t>模块</w:t>
            </w:r>
          </w:p>
        </w:tc>
        <w:tc>
          <w:tcPr>
            <w:tcW w:w="1620" w:type="dxa"/>
            <w:noWrap w:val="0"/>
            <w:vAlign w:val="center"/>
          </w:tcPr>
          <w:p>
            <w:pPr>
              <w:spacing w:line="240" w:lineRule="auto"/>
              <w:jc w:val="center"/>
              <w:rPr>
                <w:rFonts w:hint="eastAsia" w:ascii="宋体" w:hAnsi="宋体" w:cs="宋体"/>
                <w:bCs/>
                <w:color w:val="000000"/>
                <w:kern w:val="0"/>
                <w:szCs w:val="21"/>
                <w:highlight w:val="none"/>
              </w:rPr>
            </w:pPr>
            <w:r>
              <w:rPr>
                <w:rFonts w:hint="eastAsia" w:ascii="宋体" w:hAnsi="宋体" w:cs="宋体"/>
                <w:bCs/>
                <w:color w:val="000000"/>
                <w:kern w:val="0"/>
                <w:szCs w:val="21"/>
                <w:highlight w:val="none"/>
              </w:rPr>
              <w:t>周期</w:t>
            </w:r>
          </w:p>
        </w:tc>
        <w:tc>
          <w:tcPr>
            <w:tcW w:w="730" w:type="dxa"/>
            <w:noWrap w:val="0"/>
            <w:vAlign w:val="center"/>
          </w:tcPr>
          <w:p>
            <w:pPr>
              <w:spacing w:line="240" w:lineRule="auto"/>
              <w:jc w:val="center"/>
              <w:rPr>
                <w:rFonts w:hint="eastAsia" w:ascii="宋体" w:hAnsi="宋体" w:cs="宋体"/>
                <w:bCs/>
                <w:color w:val="000000"/>
                <w:kern w:val="0"/>
                <w:szCs w:val="21"/>
                <w:highlight w:val="none"/>
              </w:rPr>
            </w:pPr>
            <w:r>
              <w:rPr>
                <w:rFonts w:hint="eastAsia" w:ascii="宋体" w:hAnsi="宋体" w:cs="宋体"/>
                <w:bCs/>
                <w:color w:val="000000"/>
                <w:kern w:val="0"/>
                <w:szCs w:val="21"/>
                <w:highlight w:val="none"/>
              </w:rPr>
              <w:t>天数</w:t>
            </w:r>
          </w:p>
        </w:tc>
        <w:tc>
          <w:tcPr>
            <w:tcW w:w="720" w:type="dxa"/>
            <w:noWrap w:val="0"/>
            <w:vAlign w:val="center"/>
          </w:tcPr>
          <w:p>
            <w:pPr>
              <w:spacing w:line="240" w:lineRule="auto"/>
              <w:jc w:val="center"/>
              <w:rPr>
                <w:rFonts w:hint="eastAsia" w:ascii="宋体" w:hAnsi="宋体" w:cs="宋体"/>
                <w:bCs/>
                <w:color w:val="000000"/>
                <w:kern w:val="0"/>
                <w:szCs w:val="21"/>
                <w:highlight w:val="none"/>
              </w:rPr>
            </w:pPr>
            <w:r>
              <w:rPr>
                <w:rFonts w:hint="eastAsia" w:ascii="宋体" w:hAnsi="宋体" w:cs="宋体"/>
                <w:bCs/>
                <w:color w:val="000000"/>
                <w:kern w:val="0"/>
                <w:szCs w:val="21"/>
                <w:highlight w:val="none"/>
                <w:lang w:val="en-US" w:eastAsia="zh-CN"/>
              </w:rPr>
              <w:t>加工</w:t>
            </w:r>
            <w:r>
              <w:rPr>
                <w:rFonts w:hint="eastAsia" w:ascii="宋体" w:hAnsi="宋体" w:cs="宋体"/>
                <w:bCs/>
                <w:color w:val="000000"/>
                <w:kern w:val="0"/>
                <w:szCs w:val="21"/>
                <w:highlight w:val="none"/>
              </w:rPr>
              <w:t>人数</w:t>
            </w:r>
          </w:p>
        </w:tc>
        <w:tc>
          <w:tcPr>
            <w:tcW w:w="1240" w:type="dxa"/>
            <w:noWrap w:val="0"/>
            <w:vAlign w:val="center"/>
          </w:tcPr>
          <w:p>
            <w:pPr>
              <w:spacing w:line="240" w:lineRule="auto"/>
              <w:jc w:val="center"/>
              <w:rPr>
                <w:rFonts w:hint="eastAsia" w:ascii="宋体" w:hAnsi="宋体" w:cs="宋体"/>
                <w:bCs/>
                <w:color w:val="000000"/>
                <w:kern w:val="0"/>
                <w:szCs w:val="21"/>
                <w:highlight w:val="none"/>
              </w:rPr>
            </w:pPr>
            <w:r>
              <w:rPr>
                <w:rFonts w:hint="eastAsia" w:ascii="宋体" w:hAnsi="宋体" w:cs="宋体"/>
                <w:bCs/>
                <w:color w:val="000000"/>
                <w:kern w:val="0"/>
                <w:szCs w:val="21"/>
                <w:highlight w:val="none"/>
              </w:rPr>
              <w:t>阶段</w:t>
            </w:r>
          </w:p>
        </w:tc>
        <w:tc>
          <w:tcPr>
            <w:tcW w:w="2340" w:type="dxa"/>
            <w:noWrap w:val="0"/>
            <w:vAlign w:val="center"/>
          </w:tcPr>
          <w:p>
            <w:pPr>
              <w:spacing w:line="240" w:lineRule="auto"/>
              <w:jc w:val="center"/>
              <w:rPr>
                <w:rFonts w:hint="eastAsia" w:ascii="宋体" w:hAnsi="宋体" w:cs="宋体"/>
                <w:bCs/>
                <w:color w:val="000000"/>
                <w:kern w:val="0"/>
                <w:szCs w:val="21"/>
                <w:highlight w:val="none"/>
              </w:rPr>
            </w:pPr>
            <w:r>
              <w:rPr>
                <w:rFonts w:hint="eastAsia" w:ascii="宋体" w:hAnsi="宋体" w:cs="宋体"/>
                <w:bCs/>
                <w:color w:val="000000"/>
                <w:kern w:val="0"/>
                <w:szCs w:val="21"/>
                <w:highlight w:val="none"/>
              </w:rPr>
              <w:t>工作内容</w:t>
            </w:r>
          </w:p>
        </w:tc>
        <w:tc>
          <w:tcPr>
            <w:tcW w:w="793" w:type="dxa"/>
            <w:noWrap w:val="0"/>
            <w:vAlign w:val="center"/>
          </w:tcPr>
          <w:p>
            <w:pPr>
              <w:spacing w:line="240" w:lineRule="auto"/>
              <w:jc w:val="center"/>
              <w:rPr>
                <w:rFonts w:hint="eastAsia" w:ascii="宋体" w:hAnsi="宋体" w:cs="宋体"/>
                <w:bCs/>
                <w:color w:val="000000"/>
                <w:kern w:val="0"/>
                <w:szCs w:val="21"/>
                <w:highlight w:val="none"/>
              </w:rPr>
            </w:pPr>
            <w:r>
              <w:rPr>
                <w:rFonts w:hint="eastAsia" w:ascii="宋体" w:hAnsi="宋体" w:cs="宋体"/>
                <w:bCs/>
                <w:color w:val="000000"/>
                <w:kern w:val="0"/>
                <w:szCs w:val="21"/>
                <w:highlight w:val="none"/>
              </w:rPr>
              <w:t>备注</w:t>
            </w:r>
          </w:p>
        </w:tc>
      </w:tr>
      <w:tr>
        <w:trPr>
          <w:trHeight w:val="90" w:hRule="atLeast"/>
        </w:trPr>
        <w:tc>
          <w:tcPr>
            <w:tcW w:w="1244" w:type="dxa"/>
            <w:noWrap w:val="0"/>
            <w:vAlign w:val="center"/>
          </w:tcPr>
          <w:p>
            <w:pPr>
              <w:spacing w:line="240" w:lineRule="auto"/>
              <w:jc w:val="center"/>
              <w:rPr>
                <w:rFonts w:hint="eastAsia" w:ascii="宋体" w:hAnsi="宋体" w:cs="宋体"/>
                <w:bCs/>
                <w:color w:val="000000"/>
                <w:kern w:val="0"/>
                <w:szCs w:val="21"/>
                <w:highlight w:val="none"/>
              </w:rPr>
            </w:pPr>
            <w:r>
              <w:rPr>
                <w:rFonts w:hint="eastAsia" w:ascii="宋体" w:hAnsi="宋体" w:cs="宋体"/>
                <w:bCs/>
                <w:color w:val="000000"/>
                <w:kern w:val="0"/>
                <w:szCs w:val="21"/>
                <w:highlight w:val="none"/>
              </w:rPr>
              <w:t>项目启动</w:t>
            </w:r>
          </w:p>
        </w:tc>
        <w:tc>
          <w:tcPr>
            <w:tcW w:w="1620" w:type="dxa"/>
            <w:noWrap w:val="0"/>
            <w:vAlign w:val="center"/>
          </w:tcPr>
          <w:p>
            <w:pPr>
              <w:spacing w:line="240" w:lineRule="auto"/>
              <w:jc w:val="center"/>
              <w:rPr>
                <w:rFonts w:hint="default" w:ascii="宋体" w:hAnsi="宋体" w:eastAsia="宋体" w:cs="宋体"/>
                <w:bCs/>
                <w:color w:val="000000"/>
                <w:kern w:val="0"/>
                <w:szCs w:val="21"/>
                <w:highlight w:val="none"/>
                <w:lang w:val="en-US" w:eastAsia="zh-CN"/>
              </w:rPr>
            </w:pPr>
            <w:r>
              <w:rPr>
                <w:rFonts w:hint="eastAsia" w:ascii="宋体" w:hAnsi="宋体" w:cs="宋体"/>
                <w:bCs/>
                <w:color w:val="000000"/>
                <w:kern w:val="0"/>
                <w:szCs w:val="21"/>
                <w:highlight w:val="none"/>
              </w:rPr>
              <w:t>202</w:t>
            </w:r>
            <w:r>
              <w:rPr>
                <w:rFonts w:hint="eastAsia" w:ascii="宋体" w:hAnsi="宋体" w:cs="宋体"/>
                <w:bCs/>
                <w:color w:val="000000"/>
                <w:kern w:val="0"/>
                <w:szCs w:val="21"/>
                <w:highlight w:val="none"/>
                <w:lang w:val="en-US" w:eastAsia="zh-CN"/>
              </w:rPr>
              <w:t>6</w:t>
            </w:r>
            <w:r>
              <w:rPr>
                <w:rFonts w:hint="eastAsia" w:ascii="宋体" w:hAnsi="宋体" w:cs="宋体"/>
                <w:bCs/>
                <w:color w:val="000000"/>
                <w:kern w:val="0"/>
                <w:szCs w:val="21"/>
                <w:highlight w:val="none"/>
              </w:rPr>
              <w:t>.0</w:t>
            </w:r>
            <w:r>
              <w:rPr>
                <w:rFonts w:hint="eastAsia" w:ascii="宋体" w:hAnsi="宋体" w:cs="宋体"/>
                <w:bCs/>
                <w:color w:val="000000"/>
                <w:kern w:val="0"/>
                <w:szCs w:val="21"/>
                <w:highlight w:val="none"/>
                <w:lang w:val="en-US" w:eastAsia="zh-CN"/>
              </w:rPr>
              <w:t>7</w:t>
            </w:r>
            <w:r>
              <w:rPr>
                <w:rFonts w:hint="eastAsia" w:ascii="宋体" w:hAnsi="宋体" w:cs="宋体"/>
                <w:bCs/>
                <w:color w:val="000000"/>
                <w:kern w:val="0"/>
                <w:szCs w:val="21"/>
                <w:highlight w:val="none"/>
              </w:rPr>
              <w:t>.</w:t>
            </w:r>
            <w:r>
              <w:rPr>
                <w:rFonts w:hint="eastAsia" w:ascii="宋体" w:hAnsi="宋体" w:cs="宋体"/>
                <w:bCs/>
                <w:color w:val="000000"/>
                <w:kern w:val="0"/>
                <w:szCs w:val="21"/>
                <w:highlight w:val="none"/>
                <w:lang w:val="en-US" w:eastAsia="zh-CN"/>
              </w:rPr>
              <w:t>24</w:t>
            </w:r>
            <w:r>
              <w:rPr>
                <w:rFonts w:hint="eastAsia" w:ascii="宋体" w:hAnsi="宋体" w:cs="宋体"/>
                <w:bCs/>
                <w:color w:val="000000"/>
                <w:kern w:val="0"/>
                <w:szCs w:val="21"/>
                <w:highlight w:val="none"/>
              </w:rPr>
              <w:t>-202</w:t>
            </w:r>
            <w:r>
              <w:rPr>
                <w:rFonts w:hint="eastAsia" w:ascii="宋体" w:hAnsi="宋体" w:cs="宋体"/>
                <w:bCs/>
                <w:color w:val="000000"/>
                <w:kern w:val="0"/>
                <w:szCs w:val="21"/>
                <w:highlight w:val="none"/>
                <w:lang w:val="en-US" w:eastAsia="zh-CN"/>
              </w:rPr>
              <w:t>6</w:t>
            </w:r>
            <w:r>
              <w:rPr>
                <w:rFonts w:hint="eastAsia" w:ascii="宋体" w:hAnsi="宋体" w:cs="宋体"/>
                <w:bCs/>
                <w:color w:val="000000"/>
                <w:kern w:val="0"/>
                <w:szCs w:val="21"/>
                <w:highlight w:val="none"/>
              </w:rPr>
              <w:t>.0</w:t>
            </w:r>
            <w:r>
              <w:rPr>
                <w:rFonts w:hint="eastAsia" w:ascii="宋体" w:hAnsi="宋体" w:cs="宋体"/>
                <w:bCs/>
                <w:color w:val="000000"/>
                <w:kern w:val="0"/>
                <w:szCs w:val="21"/>
                <w:highlight w:val="none"/>
                <w:lang w:val="en-US" w:eastAsia="zh-CN"/>
              </w:rPr>
              <w:t>7</w:t>
            </w:r>
            <w:r>
              <w:rPr>
                <w:rFonts w:hint="eastAsia" w:ascii="宋体" w:hAnsi="宋体" w:cs="宋体"/>
                <w:bCs/>
                <w:color w:val="000000"/>
                <w:kern w:val="0"/>
                <w:szCs w:val="21"/>
                <w:highlight w:val="none"/>
              </w:rPr>
              <w:t>.</w:t>
            </w:r>
            <w:r>
              <w:rPr>
                <w:rFonts w:hint="eastAsia" w:ascii="宋体" w:hAnsi="宋体" w:cs="宋体"/>
                <w:bCs/>
                <w:color w:val="000000"/>
                <w:kern w:val="0"/>
                <w:szCs w:val="21"/>
                <w:highlight w:val="none"/>
                <w:lang w:val="en-US" w:eastAsia="zh-CN"/>
              </w:rPr>
              <w:t>27</w:t>
            </w:r>
          </w:p>
        </w:tc>
        <w:tc>
          <w:tcPr>
            <w:tcW w:w="730" w:type="dxa"/>
            <w:noWrap w:val="0"/>
            <w:vAlign w:val="center"/>
          </w:tcPr>
          <w:p>
            <w:pPr>
              <w:spacing w:line="240" w:lineRule="auto"/>
              <w:jc w:val="center"/>
              <w:rPr>
                <w:rFonts w:hint="eastAsia" w:ascii="宋体" w:hAnsi="宋体" w:eastAsia="宋体" w:cs="宋体"/>
                <w:bCs/>
                <w:color w:val="000000"/>
                <w:kern w:val="0"/>
                <w:szCs w:val="21"/>
                <w:highlight w:val="none"/>
                <w:lang w:eastAsia="zh-CN"/>
              </w:rPr>
            </w:pPr>
            <w:r>
              <w:rPr>
                <w:rFonts w:hint="eastAsia" w:ascii="宋体" w:hAnsi="宋体" w:cs="宋体"/>
                <w:bCs/>
                <w:color w:val="000000"/>
                <w:kern w:val="0"/>
                <w:szCs w:val="21"/>
                <w:highlight w:val="none"/>
                <w:lang w:val="en-US" w:eastAsia="zh-CN"/>
              </w:rPr>
              <w:t>2</w:t>
            </w:r>
          </w:p>
        </w:tc>
        <w:tc>
          <w:tcPr>
            <w:tcW w:w="720" w:type="dxa"/>
            <w:noWrap w:val="0"/>
            <w:vAlign w:val="center"/>
          </w:tcPr>
          <w:p>
            <w:pPr>
              <w:spacing w:line="240" w:lineRule="auto"/>
              <w:jc w:val="center"/>
              <w:rPr>
                <w:rFonts w:hint="eastAsia" w:ascii="宋体" w:hAnsi="宋体" w:cs="宋体"/>
                <w:bCs/>
                <w:color w:val="000000"/>
                <w:kern w:val="0"/>
                <w:szCs w:val="21"/>
                <w:highlight w:val="none"/>
              </w:rPr>
            </w:pPr>
            <w:r>
              <w:rPr>
                <w:rFonts w:hint="eastAsia" w:ascii="宋体" w:hAnsi="宋体" w:cs="宋体"/>
                <w:bCs/>
                <w:color w:val="000000"/>
                <w:kern w:val="0"/>
                <w:szCs w:val="21"/>
                <w:highlight w:val="none"/>
              </w:rPr>
              <w:t>2</w:t>
            </w:r>
          </w:p>
        </w:tc>
        <w:tc>
          <w:tcPr>
            <w:tcW w:w="1240" w:type="dxa"/>
            <w:noWrap w:val="0"/>
            <w:vAlign w:val="center"/>
          </w:tcPr>
          <w:p>
            <w:pPr>
              <w:spacing w:line="240" w:lineRule="auto"/>
              <w:jc w:val="center"/>
              <w:rPr>
                <w:rFonts w:hint="eastAsia" w:ascii="宋体" w:hAnsi="宋体" w:cs="宋体"/>
                <w:bCs/>
                <w:color w:val="000000"/>
                <w:kern w:val="0"/>
                <w:szCs w:val="21"/>
                <w:highlight w:val="none"/>
              </w:rPr>
            </w:pPr>
            <w:r>
              <w:rPr>
                <w:rFonts w:hint="eastAsia" w:ascii="宋体" w:hAnsi="宋体" w:cs="宋体"/>
                <w:bCs/>
                <w:color w:val="000000"/>
                <w:kern w:val="0"/>
                <w:szCs w:val="21"/>
                <w:highlight w:val="none"/>
              </w:rPr>
              <w:t>项目准备</w:t>
            </w:r>
          </w:p>
        </w:tc>
        <w:tc>
          <w:tcPr>
            <w:tcW w:w="2340" w:type="dxa"/>
            <w:noWrap w:val="0"/>
            <w:vAlign w:val="center"/>
          </w:tcPr>
          <w:p>
            <w:pPr>
              <w:spacing w:line="240" w:lineRule="auto"/>
              <w:jc w:val="center"/>
              <w:rPr>
                <w:rFonts w:hint="eastAsia" w:ascii="宋体" w:hAnsi="宋体" w:cs="宋体"/>
                <w:bCs/>
                <w:color w:val="000000"/>
                <w:kern w:val="0"/>
                <w:szCs w:val="21"/>
                <w:highlight w:val="none"/>
              </w:rPr>
            </w:pPr>
            <w:r>
              <w:rPr>
                <w:rFonts w:hint="eastAsia" w:ascii="宋体" w:hAnsi="宋体" w:cs="宋体"/>
                <w:bCs/>
                <w:color w:val="000000"/>
                <w:kern w:val="0"/>
                <w:szCs w:val="21"/>
                <w:highlight w:val="none"/>
              </w:rPr>
              <w:t>项目启动会，落实项目需要的资源</w:t>
            </w:r>
          </w:p>
        </w:tc>
        <w:tc>
          <w:tcPr>
            <w:tcW w:w="793" w:type="dxa"/>
            <w:noWrap w:val="0"/>
            <w:vAlign w:val="center"/>
          </w:tcPr>
          <w:p>
            <w:pPr>
              <w:spacing w:line="240" w:lineRule="auto"/>
              <w:jc w:val="center"/>
              <w:rPr>
                <w:rFonts w:hint="eastAsia" w:ascii="宋体" w:hAnsi="宋体" w:cs="宋体"/>
                <w:bCs/>
                <w:color w:val="000000"/>
                <w:kern w:val="0"/>
                <w:szCs w:val="21"/>
                <w:highlight w:val="none"/>
              </w:rPr>
            </w:pPr>
          </w:p>
        </w:tc>
      </w:tr>
      <w:tr>
        <w:tc>
          <w:tcPr>
            <w:tcW w:w="1244" w:type="dxa"/>
            <w:noWrap w:val="0"/>
            <w:vAlign w:val="center"/>
          </w:tcPr>
          <w:p>
            <w:pPr>
              <w:spacing w:line="240" w:lineRule="auto"/>
              <w:jc w:val="center"/>
              <w:rPr>
                <w:rFonts w:hint="eastAsia" w:ascii="宋体" w:hAnsi="宋体" w:cs="宋体"/>
                <w:bCs/>
                <w:color w:val="000000"/>
                <w:kern w:val="0"/>
                <w:szCs w:val="21"/>
                <w:highlight w:val="none"/>
              </w:rPr>
            </w:pPr>
            <w:r>
              <w:rPr>
                <w:rFonts w:hint="eastAsia" w:ascii="宋体" w:hAnsi="宋体" w:cs="宋体"/>
                <w:bCs/>
                <w:color w:val="000000"/>
                <w:kern w:val="0"/>
                <w:szCs w:val="21"/>
                <w:highlight w:val="none"/>
              </w:rPr>
              <w:t>方案准备</w:t>
            </w:r>
          </w:p>
        </w:tc>
        <w:tc>
          <w:tcPr>
            <w:tcW w:w="1620" w:type="dxa"/>
            <w:noWrap w:val="0"/>
            <w:vAlign w:val="center"/>
          </w:tcPr>
          <w:p>
            <w:pPr>
              <w:spacing w:line="240" w:lineRule="auto"/>
              <w:jc w:val="center"/>
              <w:rPr>
                <w:rFonts w:hint="default" w:ascii="宋体" w:hAnsi="宋体" w:eastAsia="宋体" w:cs="宋体"/>
                <w:bCs/>
                <w:color w:val="000000"/>
                <w:kern w:val="0"/>
                <w:szCs w:val="21"/>
                <w:highlight w:val="none"/>
                <w:lang w:val="en-US" w:eastAsia="zh-CN"/>
              </w:rPr>
            </w:pPr>
            <w:r>
              <w:rPr>
                <w:rFonts w:hint="eastAsia" w:ascii="宋体" w:hAnsi="宋体" w:cs="宋体"/>
                <w:bCs/>
                <w:color w:val="000000"/>
                <w:kern w:val="0"/>
                <w:szCs w:val="21"/>
                <w:highlight w:val="none"/>
              </w:rPr>
              <w:t>202</w:t>
            </w:r>
            <w:r>
              <w:rPr>
                <w:rFonts w:hint="eastAsia" w:ascii="宋体" w:hAnsi="宋体" w:cs="宋体"/>
                <w:bCs/>
                <w:color w:val="000000"/>
                <w:kern w:val="0"/>
                <w:szCs w:val="21"/>
                <w:highlight w:val="none"/>
                <w:lang w:val="en-US" w:eastAsia="zh-CN"/>
              </w:rPr>
              <w:t>6</w:t>
            </w:r>
            <w:r>
              <w:rPr>
                <w:rFonts w:hint="eastAsia" w:ascii="宋体" w:hAnsi="宋体" w:cs="宋体"/>
                <w:bCs/>
                <w:color w:val="000000"/>
                <w:kern w:val="0"/>
                <w:szCs w:val="21"/>
                <w:highlight w:val="none"/>
              </w:rPr>
              <w:t>.0</w:t>
            </w:r>
            <w:r>
              <w:rPr>
                <w:rFonts w:hint="eastAsia" w:ascii="宋体" w:hAnsi="宋体" w:cs="宋体"/>
                <w:bCs/>
                <w:color w:val="000000"/>
                <w:kern w:val="0"/>
                <w:szCs w:val="21"/>
                <w:highlight w:val="none"/>
                <w:lang w:val="en-US" w:eastAsia="zh-CN"/>
              </w:rPr>
              <w:t>7</w:t>
            </w:r>
            <w:r>
              <w:rPr>
                <w:rFonts w:hint="eastAsia" w:ascii="宋体" w:hAnsi="宋体" w:cs="宋体"/>
                <w:bCs/>
                <w:color w:val="000000"/>
                <w:kern w:val="0"/>
                <w:szCs w:val="21"/>
                <w:highlight w:val="none"/>
              </w:rPr>
              <w:t>.</w:t>
            </w:r>
            <w:r>
              <w:rPr>
                <w:rFonts w:hint="eastAsia" w:ascii="宋体" w:hAnsi="宋体" w:cs="宋体"/>
                <w:bCs/>
                <w:color w:val="000000"/>
                <w:kern w:val="0"/>
                <w:szCs w:val="21"/>
                <w:highlight w:val="none"/>
                <w:lang w:val="en-US" w:eastAsia="zh-CN"/>
              </w:rPr>
              <w:t>28</w:t>
            </w:r>
            <w:r>
              <w:rPr>
                <w:rFonts w:hint="eastAsia" w:ascii="宋体" w:hAnsi="宋体" w:cs="宋体"/>
                <w:bCs/>
                <w:color w:val="000000"/>
                <w:kern w:val="0"/>
                <w:szCs w:val="21"/>
                <w:highlight w:val="none"/>
              </w:rPr>
              <w:t>-202</w:t>
            </w:r>
            <w:r>
              <w:rPr>
                <w:rFonts w:hint="eastAsia" w:ascii="宋体" w:hAnsi="宋体" w:cs="宋体"/>
                <w:bCs/>
                <w:color w:val="000000"/>
                <w:kern w:val="0"/>
                <w:szCs w:val="21"/>
                <w:highlight w:val="none"/>
                <w:lang w:val="en-US" w:eastAsia="zh-CN"/>
              </w:rPr>
              <w:t>6</w:t>
            </w:r>
            <w:r>
              <w:rPr>
                <w:rFonts w:hint="eastAsia" w:ascii="宋体" w:hAnsi="宋体" w:cs="宋体"/>
                <w:bCs/>
                <w:color w:val="000000"/>
                <w:kern w:val="0"/>
                <w:szCs w:val="21"/>
                <w:highlight w:val="none"/>
              </w:rPr>
              <w:t>.0</w:t>
            </w:r>
            <w:r>
              <w:rPr>
                <w:rFonts w:hint="eastAsia" w:ascii="宋体" w:hAnsi="宋体" w:cs="宋体"/>
                <w:bCs/>
                <w:color w:val="000000"/>
                <w:kern w:val="0"/>
                <w:szCs w:val="21"/>
                <w:highlight w:val="none"/>
                <w:lang w:val="en-US" w:eastAsia="zh-CN"/>
              </w:rPr>
              <w:t>7</w:t>
            </w:r>
            <w:r>
              <w:rPr>
                <w:rFonts w:hint="eastAsia" w:ascii="宋体" w:hAnsi="宋体" w:cs="宋体"/>
                <w:bCs/>
                <w:color w:val="000000"/>
                <w:kern w:val="0"/>
                <w:szCs w:val="21"/>
                <w:highlight w:val="none"/>
              </w:rPr>
              <w:t>.</w:t>
            </w:r>
            <w:r>
              <w:rPr>
                <w:rFonts w:hint="eastAsia" w:ascii="宋体" w:hAnsi="宋体" w:cs="宋体"/>
                <w:bCs/>
                <w:color w:val="000000"/>
                <w:kern w:val="0"/>
                <w:szCs w:val="21"/>
                <w:highlight w:val="none"/>
                <w:lang w:val="en-US" w:eastAsia="zh-CN"/>
              </w:rPr>
              <w:t>29</w:t>
            </w:r>
          </w:p>
        </w:tc>
        <w:tc>
          <w:tcPr>
            <w:tcW w:w="730" w:type="dxa"/>
            <w:noWrap w:val="0"/>
            <w:vAlign w:val="center"/>
          </w:tcPr>
          <w:p>
            <w:pPr>
              <w:spacing w:line="240" w:lineRule="auto"/>
              <w:jc w:val="center"/>
              <w:rPr>
                <w:rFonts w:hint="default" w:ascii="宋体" w:hAnsi="宋体" w:eastAsia="宋体" w:cs="宋体"/>
                <w:bCs/>
                <w:color w:val="000000"/>
                <w:kern w:val="0"/>
                <w:szCs w:val="21"/>
                <w:highlight w:val="none"/>
                <w:lang w:val="en-US" w:eastAsia="zh-CN"/>
              </w:rPr>
            </w:pPr>
            <w:r>
              <w:rPr>
                <w:rFonts w:hint="eastAsia" w:ascii="宋体" w:hAnsi="宋体" w:eastAsia="宋体" w:cs="宋体"/>
                <w:bCs/>
                <w:color w:val="000000"/>
                <w:kern w:val="0"/>
                <w:szCs w:val="21"/>
                <w:highlight w:val="none"/>
                <w:lang w:val="en-US" w:eastAsia="zh-CN"/>
              </w:rPr>
              <w:t>2</w:t>
            </w:r>
          </w:p>
        </w:tc>
        <w:tc>
          <w:tcPr>
            <w:tcW w:w="720" w:type="dxa"/>
            <w:noWrap w:val="0"/>
            <w:vAlign w:val="center"/>
          </w:tcPr>
          <w:p>
            <w:pPr>
              <w:spacing w:line="240" w:lineRule="auto"/>
              <w:jc w:val="center"/>
              <w:rPr>
                <w:rFonts w:hint="eastAsia" w:ascii="宋体" w:hAnsi="宋体" w:cs="宋体"/>
                <w:bCs/>
                <w:color w:val="000000"/>
                <w:kern w:val="0"/>
                <w:szCs w:val="21"/>
                <w:highlight w:val="none"/>
              </w:rPr>
            </w:pPr>
            <w:r>
              <w:rPr>
                <w:rFonts w:hint="eastAsia" w:ascii="宋体" w:hAnsi="宋体" w:cs="宋体"/>
                <w:bCs/>
                <w:color w:val="000000"/>
                <w:kern w:val="0"/>
                <w:szCs w:val="21"/>
                <w:highlight w:val="none"/>
              </w:rPr>
              <w:t>2</w:t>
            </w:r>
          </w:p>
        </w:tc>
        <w:tc>
          <w:tcPr>
            <w:tcW w:w="1240" w:type="dxa"/>
            <w:noWrap w:val="0"/>
            <w:vAlign w:val="center"/>
          </w:tcPr>
          <w:p>
            <w:pPr>
              <w:spacing w:line="240" w:lineRule="auto"/>
              <w:jc w:val="center"/>
              <w:rPr>
                <w:rFonts w:hint="eastAsia" w:ascii="宋体" w:hAnsi="宋体" w:cs="宋体"/>
                <w:bCs/>
                <w:color w:val="000000"/>
                <w:kern w:val="0"/>
                <w:szCs w:val="21"/>
                <w:highlight w:val="none"/>
              </w:rPr>
            </w:pPr>
            <w:r>
              <w:rPr>
                <w:rFonts w:hint="eastAsia" w:ascii="宋体" w:hAnsi="宋体" w:cs="宋体"/>
                <w:bCs/>
                <w:color w:val="000000"/>
                <w:kern w:val="0"/>
                <w:szCs w:val="21"/>
                <w:highlight w:val="none"/>
              </w:rPr>
              <w:t>方案准备</w:t>
            </w:r>
          </w:p>
        </w:tc>
        <w:tc>
          <w:tcPr>
            <w:tcW w:w="2340" w:type="dxa"/>
            <w:noWrap w:val="0"/>
            <w:vAlign w:val="center"/>
          </w:tcPr>
          <w:p>
            <w:pPr>
              <w:spacing w:line="240" w:lineRule="auto"/>
              <w:jc w:val="center"/>
              <w:rPr>
                <w:rFonts w:hint="eastAsia" w:ascii="宋体" w:hAnsi="宋体" w:cs="宋体"/>
                <w:bCs/>
                <w:color w:val="000000"/>
                <w:kern w:val="0"/>
                <w:szCs w:val="21"/>
                <w:highlight w:val="none"/>
              </w:rPr>
            </w:pPr>
            <w:r>
              <w:rPr>
                <w:rFonts w:hint="eastAsia" w:ascii="宋体" w:hAnsi="宋体" w:cs="宋体"/>
                <w:bCs/>
                <w:color w:val="000000"/>
                <w:kern w:val="0"/>
                <w:szCs w:val="21"/>
                <w:highlight w:val="none"/>
              </w:rPr>
              <w:t>完成项目方案，确定项目工艺</w:t>
            </w:r>
          </w:p>
        </w:tc>
        <w:tc>
          <w:tcPr>
            <w:tcW w:w="793" w:type="dxa"/>
            <w:noWrap w:val="0"/>
            <w:vAlign w:val="center"/>
          </w:tcPr>
          <w:p>
            <w:pPr>
              <w:spacing w:line="240" w:lineRule="auto"/>
              <w:jc w:val="center"/>
              <w:rPr>
                <w:rFonts w:hint="eastAsia" w:ascii="宋体" w:hAnsi="宋体" w:cs="宋体"/>
                <w:bCs/>
                <w:color w:val="000000"/>
                <w:kern w:val="0"/>
                <w:szCs w:val="21"/>
                <w:highlight w:val="none"/>
              </w:rPr>
            </w:pPr>
          </w:p>
        </w:tc>
      </w:tr>
      <w:tr>
        <w:trPr>
          <w:trHeight w:val="436" w:hRule="atLeast"/>
        </w:trPr>
        <w:tc>
          <w:tcPr>
            <w:tcW w:w="1244" w:type="dxa"/>
            <w:vMerge w:val="restart"/>
            <w:noWrap w:val="0"/>
            <w:vAlign w:val="center"/>
          </w:tcPr>
          <w:p>
            <w:pPr>
              <w:spacing w:line="240" w:lineRule="auto"/>
              <w:jc w:val="center"/>
              <w:rPr>
                <w:rFonts w:hint="eastAsia" w:ascii="宋体" w:hAnsi="宋体" w:cs="宋体"/>
                <w:bCs/>
                <w:color w:val="000000"/>
                <w:kern w:val="0"/>
                <w:szCs w:val="21"/>
                <w:highlight w:val="none"/>
              </w:rPr>
            </w:pPr>
            <w:r>
              <w:rPr>
                <w:rFonts w:hint="eastAsia" w:ascii="宋体" w:hAnsi="宋体" w:cs="宋体"/>
                <w:bCs/>
                <w:color w:val="000000"/>
                <w:kern w:val="0"/>
                <w:szCs w:val="21"/>
                <w:highlight w:val="none"/>
              </w:rPr>
              <w:t xml:space="preserve">工艺测试 </w:t>
            </w:r>
          </w:p>
          <w:p>
            <w:pPr>
              <w:spacing w:line="240" w:lineRule="auto"/>
              <w:jc w:val="center"/>
              <w:rPr>
                <w:rFonts w:hint="eastAsia" w:ascii="宋体" w:hAnsi="宋体" w:cs="宋体"/>
                <w:bCs/>
                <w:color w:val="000000"/>
                <w:kern w:val="0"/>
                <w:szCs w:val="21"/>
                <w:highlight w:val="none"/>
              </w:rPr>
            </w:pPr>
            <w:r>
              <w:rPr>
                <w:rFonts w:hint="eastAsia" w:ascii="宋体" w:hAnsi="宋体" w:cs="宋体"/>
                <w:bCs/>
                <w:color w:val="000000"/>
                <w:kern w:val="0"/>
                <w:szCs w:val="21"/>
                <w:highlight w:val="none"/>
                <w:lang w:eastAsia="zh-CN"/>
              </w:rPr>
              <w:t>、</w:t>
            </w:r>
            <w:r>
              <w:rPr>
                <w:rFonts w:hint="eastAsia" w:ascii="宋体" w:hAnsi="宋体" w:cs="宋体"/>
                <w:bCs/>
                <w:color w:val="000000"/>
                <w:kern w:val="0"/>
                <w:szCs w:val="21"/>
                <w:highlight w:val="none"/>
              </w:rPr>
              <w:t xml:space="preserve">标准确 </w:t>
            </w:r>
          </w:p>
          <w:p>
            <w:pPr>
              <w:spacing w:line="240" w:lineRule="auto"/>
              <w:jc w:val="center"/>
              <w:rPr>
                <w:rFonts w:hint="default" w:ascii="宋体" w:hAnsi="宋体" w:eastAsia="宋体" w:cs="宋体"/>
                <w:bCs/>
                <w:color w:val="000000"/>
                <w:kern w:val="0"/>
                <w:szCs w:val="21"/>
                <w:highlight w:val="none"/>
                <w:lang w:val="en-US" w:eastAsia="zh-CN"/>
              </w:rPr>
            </w:pPr>
            <w:r>
              <w:rPr>
                <w:rFonts w:hint="eastAsia" w:ascii="宋体" w:hAnsi="宋体" w:cs="宋体"/>
                <w:bCs/>
                <w:color w:val="000000"/>
                <w:kern w:val="0"/>
                <w:szCs w:val="21"/>
                <w:highlight w:val="none"/>
              </w:rPr>
              <w:t>定</w:t>
            </w:r>
            <w:r>
              <w:rPr>
                <w:rFonts w:hint="eastAsia" w:ascii="宋体" w:hAnsi="宋体" w:cs="宋体"/>
                <w:bCs/>
                <w:color w:val="000000"/>
                <w:kern w:val="0"/>
                <w:szCs w:val="21"/>
                <w:highlight w:val="none"/>
                <w:lang w:val="en-US" w:eastAsia="zh-CN"/>
              </w:rPr>
              <w:t>与小批量生产</w:t>
            </w:r>
          </w:p>
        </w:tc>
        <w:tc>
          <w:tcPr>
            <w:tcW w:w="1620" w:type="dxa"/>
            <w:vMerge w:val="restart"/>
            <w:noWrap w:val="0"/>
            <w:vAlign w:val="center"/>
          </w:tcPr>
          <w:p>
            <w:pPr>
              <w:spacing w:line="240" w:lineRule="auto"/>
              <w:jc w:val="center"/>
              <w:rPr>
                <w:rFonts w:hint="default" w:ascii="宋体" w:hAnsi="宋体" w:eastAsia="宋体" w:cs="宋体"/>
                <w:bCs/>
                <w:color w:val="000000"/>
                <w:kern w:val="0"/>
                <w:szCs w:val="21"/>
                <w:highlight w:val="none"/>
                <w:lang w:val="en-US" w:eastAsia="zh-CN"/>
              </w:rPr>
            </w:pPr>
            <w:r>
              <w:rPr>
                <w:rFonts w:hint="eastAsia" w:ascii="宋体" w:hAnsi="宋体" w:cs="宋体"/>
                <w:bCs/>
                <w:color w:val="000000"/>
                <w:kern w:val="0"/>
                <w:szCs w:val="21"/>
                <w:highlight w:val="none"/>
              </w:rPr>
              <w:t>202</w:t>
            </w:r>
            <w:r>
              <w:rPr>
                <w:rFonts w:hint="eastAsia" w:ascii="宋体" w:hAnsi="宋体" w:cs="宋体"/>
                <w:bCs/>
                <w:color w:val="000000"/>
                <w:kern w:val="0"/>
                <w:szCs w:val="21"/>
                <w:highlight w:val="none"/>
                <w:lang w:val="en-US" w:eastAsia="zh-CN"/>
              </w:rPr>
              <w:t>6</w:t>
            </w:r>
            <w:r>
              <w:rPr>
                <w:rFonts w:hint="eastAsia" w:ascii="宋体" w:hAnsi="宋体" w:cs="宋体"/>
                <w:bCs/>
                <w:color w:val="000000"/>
                <w:kern w:val="0"/>
                <w:szCs w:val="21"/>
                <w:highlight w:val="none"/>
              </w:rPr>
              <w:t>.0</w:t>
            </w:r>
            <w:r>
              <w:rPr>
                <w:rFonts w:hint="eastAsia" w:ascii="宋体" w:hAnsi="宋体" w:cs="宋体"/>
                <w:bCs/>
                <w:color w:val="000000"/>
                <w:kern w:val="0"/>
                <w:szCs w:val="21"/>
                <w:highlight w:val="none"/>
                <w:lang w:val="en-US" w:eastAsia="zh-CN"/>
              </w:rPr>
              <w:t>7</w:t>
            </w:r>
            <w:r>
              <w:rPr>
                <w:rFonts w:hint="eastAsia" w:ascii="宋体" w:hAnsi="宋体" w:cs="宋体"/>
                <w:bCs/>
                <w:color w:val="000000"/>
                <w:kern w:val="0"/>
                <w:szCs w:val="21"/>
                <w:highlight w:val="none"/>
              </w:rPr>
              <w:t>.</w:t>
            </w:r>
            <w:r>
              <w:rPr>
                <w:rFonts w:hint="eastAsia" w:ascii="宋体" w:hAnsi="宋体" w:cs="宋体"/>
                <w:bCs/>
                <w:color w:val="000000"/>
                <w:kern w:val="0"/>
                <w:szCs w:val="21"/>
                <w:highlight w:val="none"/>
                <w:lang w:val="en-US" w:eastAsia="zh-CN"/>
              </w:rPr>
              <w:t>30</w:t>
            </w:r>
            <w:r>
              <w:rPr>
                <w:rFonts w:hint="eastAsia" w:ascii="宋体" w:hAnsi="宋体" w:cs="宋体"/>
                <w:bCs/>
                <w:color w:val="000000"/>
                <w:kern w:val="0"/>
                <w:szCs w:val="21"/>
                <w:highlight w:val="none"/>
              </w:rPr>
              <w:t>-202</w:t>
            </w:r>
            <w:r>
              <w:rPr>
                <w:rFonts w:hint="eastAsia" w:ascii="宋体" w:hAnsi="宋体" w:cs="宋体"/>
                <w:bCs/>
                <w:color w:val="000000"/>
                <w:kern w:val="0"/>
                <w:szCs w:val="21"/>
                <w:highlight w:val="none"/>
                <w:lang w:val="en-US" w:eastAsia="zh-CN"/>
              </w:rPr>
              <w:t>6</w:t>
            </w:r>
            <w:r>
              <w:rPr>
                <w:rFonts w:hint="eastAsia" w:ascii="宋体" w:hAnsi="宋体" w:cs="宋体"/>
                <w:bCs/>
                <w:color w:val="000000"/>
                <w:kern w:val="0"/>
                <w:szCs w:val="21"/>
                <w:highlight w:val="none"/>
              </w:rPr>
              <w:t>.0</w:t>
            </w:r>
            <w:r>
              <w:rPr>
                <w:rFonts w:hint="eastAsia" w:ascii="宋体" w:hAnsi="宋体" w:cs="宋体"/>
                <w:bCs/>
                <w:color w:val="000000"/>
                <w:kern w:val="0"/>
                <w:szCs w:val="21"/>
                <w:highlight w:val="none"/>
                <w:lang w:val="en-US" w:eastAsia="zh-CN"/>
              </w:rPr>
              <w:t>7</w:t>
            </w:r>
            <w:r>
              <w:rPr>
                <w:rFonts w:hint="eastAsia" w:ascii="宋体" w:hAnsi="宋体" w:cs="宋体"/>
                <w:bCs/>
                <w:color w:val="000000"/>
                <w:kern w:val="0"/>
                <w:szCs w:val="21"/>
                <w:highlight w:val="none"/>
              </w:rPr>
              <w:t>.</w:t>
            </w:r>
            <w:r>
              <w:rPr>
                <w:rFonts w:hint="eastAsia" w:ascii="宋体" w:hAnsi="宋体" w:cs="宋体"/>
                <w:bCs/>
                <w:color w:val="000000"/>
                <w:kern w:val="0"/>
                <w:szCs w:val="21"/>
                <w:highlight w:val="none"/>
                <w:lang w:val="en-US" w:eastAsia="zh-CN"/>
              </w:rPr>
              <w:t>31</w:t>
            </w:r>
          </w:p>
        </w:tc>
        <w:tc>
          <w:tcPr>
            <w:tcW w:w="730" w:type="dxa"/>
            <w:vMerge w:val="restart"/>
            <w:noWrap w:val="0"/>
            <w:vAlign w:val="center"/>
          </w:tcPr>
          <w:p>
            <w:pPr>
              <w:spacing w:line="240" w:lineRule="auto"/>
              <w:jc w:val="center"/>
              <w:rPr>
                <w:rFonts w:hint="eastAsia" w:ascii="宋体" w:hAnsi="宋体" w:eastAsia="宋体" w:cs="宋体"/>
                <w:bCs/>
                <w:color w:val="000000"/>
                <w:kern w:val="0"/>
                <w:szCs w:val="21"/>
                <w:highlight w:val="none"/>
                <w:lang w:val="en-US" w:eastAsia="zh-CN"/>
              </w:rPr>
            </w:pPr>
            <w:r>
              <w:rPr>
                <w:rFonts w:hint="eastAsia" w:ascii="宋体" w:hAnsi="宋体" w:cs="宋体"/>
                <w:bCs/>
                <w:color w:val="000000"/>
                <w:kern w:val="0"/>
                <w:szCs w:val="21"/>
                <w:highlight w:val="none"/>
                <w:lang w:val="en-US" w:eastAsia="zh-CN"/>
              </w:rPr>
              <w:t>2</w:t>
            </w:r>
          </w:p>
        </w:tc>
        <w:tc>
          <w:tcPr>
            <w:tcW w:w="720" w:type="dxa"/>
            <w:vMerge w:val="restart"/>
            <w:noWrap w:val="0"/>
            <w:vAlign w:val="center"/>
          </w:tcPr>
          <w:p>
            <w:pPr>
              <w:spacing w:line="240" w:lineRule="auto"/>
              <w:jc w:val="center"/>
              <w:rPr>
                <w:rFonts w:hint="eastAsia" w:ascii="宋体" w:hAnsi="宋体" w:cs="宋体"/>
                <w:bCs/>
                <w:color w:val="000000"/>
                <w:kern w:val="0"/>
                <w:szCs w:val="21"/>
                <w:highlight w:val="none"/>
              </w:rPr>
            </w:pPr>
            <w:r>
              <w:rPr>
                <w:rFonts w:hint="eastAsia" w:ascii="宋体" w:hAnsi="宋体" w:cs="宋体"/>
                <w:bCs/>
                <w:color w:val="000000"/>
                <w:kern w:val="0"/>
                <w:szCs w:val="21"/>
                <w:highlight w:val="none"/>
              </w:rPr>
              <w:t>3</w:t>
            </w:r>
          </w:p>
        </w:tc>
        <w:tc>
          <w:tcPr>
            <w:tcW w:w="1240" w:type="dxa"/>
            <w:noWrap w:val="0"/>
            <w:vAlign w:val="center"/>
          </w:tcPr>
          <w:p>
            <w:pPr>
              <w:spacing w:line="240" w:lineRule="auto"/>
              <w:jc w:val="center"/>
              <w:rPr>
                <w:rFonts w:hint="eastAsia" w:ascii="宋体" w:hAnsi="宋体" w:cs="宋体"/>
                <w:bCs/>
                <w:color w:val="000000"/>
                <w:kern w:val="0"/>
                <w:szCs w:val="21"/>
                <w:highlight w:val="none"/>
              </w:rPr>
            </w:pPr>
            <w:r>
              <w:rPr>
                <w:rFonts w:hint="eastAsia" w:ascii="宋体" w:hAnsi="宋体" w:cs="宋体"/>
                <w:bCs/>
                <w:color w:val="000000"/>
                <w:kern w:val="0"/>
                <w:szCs w:val="21"/>
                <w:highlight w:val="none"/>
              </w:rPr>
              <w:t>项目启动</w:t>
            </w:r>
          </w:p>
        </w:tc>
        <w:tc>
          <w:tcPr>
            <w:tcW w:w="2340" w:type="dxa"/>
            <w:noWrap w:val="0"/>
            <w:vAlign w:val="center"/>
          </w:tcPr>
          <w:p>
            <w:pPr>
              <w:widowControl/>
              <w:spacing w:line="240" w:lineRule="auto"/>
              <w:jc w:val="center"/>
              <w:rPr>
                <w:rFonts w:hint="eastAsia" w:ascii="宋体" w:hAnsi="宋体" w:cs="宋体"/>
                <w:bCs/>
                <w:color w:val="000000"/>
                <w:kern w:val="0"/>
                <w:szCs w:val="21"/>
                <w:highlight w:val="none"/>
              </w:rPr>
            </w:pPr>
            <w:r>
              <w:rPr>
                <w:rFonts w:hint="eastAsia" w:ascii="宋体" w:hAnsi="宋体" w:cs="宋体"/>
                <w:bCs/>
                <w:color w:val="000000"/>
                <w:kern w:val="0"/>
                <w:szCs w:val="21"/>
                <w:highlight w:val="none"/>
              </w:rPr>
              <w:t>加工数据领取</w:t>
            </w:r>
            <w:r>
              <w:rPr>
                <w:rFonts w:hint="eastAsia" w:ascii="宋体" w:hAnsi="宋体" w:cs="宋体"/>
                <w:bCs/>
                <w:color w:val="000000"/>
                <w:kern w:val="0"/>
                <w:szCs w:val="21"/>
                <w:highlight w:val="none"/>
                <w:lang w:eastAsia="zh-CN"/>
              </w:rPr>
              <w:t>、</w:t>
            </w:r>
            <w:r>
              <w:rPr>
                <w:rFonts w:hint="eastAsia" w:ascii="宋体" w:hAnsi="宋体" w:cs="宋体"/>
                <w:bCs/>
                <w:color w:val="000000"/>
                <w:kern w:val="0"/>
                <w:szCs w:val="21"/>
                <w:highlight w:val="none"/>
              </w:rPr>
              <w:t>筛查、设备软件更新</w:t>
            </w:r>
            <w:r>
              <w:rPr>
                <w:rFonts w:hint="eastAsia" w:ascii="宋体" w:hAnsi="宋体" w:cs="宋体"/>
                <w:bCs/>
                <w:color w:val="000000"/>
                <w:kern w:val="0"/>
                <w:szCs w:val="21"/>
                <w:highlight w:val="none"/>
                <w:lang w:eastAsia="zh-CN"/>
              </w:rPr>
              <w:t>、</w:t>
            </w:r>
            <w:r>
              <w:rPr>
                <w:rFonts w:hint="eastAsia" w:ascii="宋体" w:hAnsi="宋体" w:cs="宋体"/>
                <w:bCs/>
                <w:color w:val="000000"/>
                <w:kern w:val="0"/>
                <w:szCs w:val="21"/>
                <w:highlight w:val="none"/>
              </w:rPr>
              <w:t>流程测试</w:t>
            </w:r>
            <w:r>
              <w:rPr>
                <w:rFonts w:hint="eastAsia" w:ascii="宋体" w:hAnsi="宋体" w:cs="宋体"/>
                <w:bCs/>
                <w:color w:val="000000"/>
                <w:kern w:val="0"/>
                <w:szCs w:val="21"/>
                <w:highlight w:val="none"/>
                <w:lang w:eastAsia="zh-CN"/>
              </w:rPr>
              <w:t>、</w:t>
            </w:r>
            <w:r>
              <w:rPr>
                <w:rFonts w:hint="eastAsia" w:ascii="宋体" w:hAnsi="宋体" w:cs="宋体"/>
                <w:bCs/>
                <w:color w:val="000000"/>
                <w:kern w:val="0"/>
                <w:szCs w:val="21"/>
                <w:highlight w:val="none"/>
                <w:lang w:val="en-US" w:eastAsia="zh-CN"/>
              </w:rPr>
              <w:t>小批量试生产</w:t>
            </w:r>
          </w:p>
        </w:tc>
        <w:tc>
          <w:tcPr>
            <w:tcW w:w="793" w:type="dxa"/>
            <w:vMerge w:val="restart"/>
            <w:noWrap w:val="0"/>
            <w:vAlign w:val="center"/>
          </w:tcPr>
          <w:p>
            <w:pPr>
              <w:spacing w:line="240" w:lineRule="auto"/>
              <w:jc w:val="center"/>
              <w:rPr>
                <w:rFonts w:hint="eastAsia" w:ascii="宋体" w:hAnsi="宋体" w:cs="宋体"/>
                <w:bCs/>
                <w:color w:val="000000"/>
                <w:kern w:val="0"/>
                <w:szCs w:val="21"/>
                <w:highlight w:val="none"/>
              </w:rPr>
            </w:pPr>
          </w:p>
        </w:tc>
      </w:tr>
      <w:tr>
        <w:trPr>
          <w:trHeight w:val="510" w:hRule="atLeast"/>
        </w:trPr>
        <w:tc>
          <w:tcPr>
            <w:tcW w:w="1244" w:type="dxa"/>
            <w:vMerge w:val="continue"/>
            <w:noWrap w:val="0"/>
            <w:vAlign w:val="center"/>
          </w:tcPr>
          <w:p>
            <w:pPr>
              <w:spacing w:line="240" w:lineRule="auto"/>
              <w:jc w:val="center"/>
              <w:rPr>
                <w:rFonts w:hint="eastAsia" w:ascii="宋体" w:hAnsi="宋体" w:cs="宋体"/>
                <w:bCs/>
                <w:color w:val="000000"/>
                <w:kern w:val="0"/>
                <w:szCs w:val="21"/>
                <w:highlight w:val="none"/>
              </w:rPr>
            </w:pPr>
          </w:p>
        </w:tc>
        <w:tc>
          <w:tcPr>
            <w:tcW w:w="1620" w:type="dxa"/>
            <w:vMerge w:val="continue"/>
            <w:noWrap w:val="0"/>
            <w:vAlign w:val="center"/>
          </w:tcPr>
          <w:p>
            <w:pPr>
              <w:spacing w:line="240" w:lineRule="auto"/>
              <w:jc w:val="center"/>
              <w:rPr>
                <w:rFonts w:hint="eastAsia" w:ascii="宋体" w:hAnsi="宋体" w:cs="宋体"/>
                <w:bCs/>
                <w:color w:val="000000"/>
                <w:kern w:val="0"/>
                <w:szCs w:val="21"/>
                <w:highlight w:val="none"/>
              </w:rPr>
            </w:pPr>
          </w:p>
        </w:tc>
        <w:tc>
          <w:tcPr>
            <w:tcW w:w="730" w:type="dxa"/>
            <w:vMerge w:val="continue"/>
            <w:noWrap w:val="0"/>
            <w:vAlign w:val="center"/>
          </w:tcPr>
          <w:p>
            <w:pPr>
              <w:spacing w:line="240" w:lineRule="auto"/>
              <w:jc w:val="center"/>
              <w:rPr>
                <w:rFonts w:hint="eastAsia" w:ascii="宋体" w:hAnsi="宋体" w:cs="宋体"/>
                <w:bCs/>
                <w:color w:val="000000"/>
                <w:kern w:val="0"/>
                <w:szCs w:val="21"/>
                <w:highlight w:val="none"/>
              </w:rPr>
            </w:pPr>
          </w:p>
        </w:tc>
        <w:tc>
          <w:tcPr>
            <w:tcW w:w="720" w:type="dxa"/>
            <w:vMerge w:val="continue"/>
            <w:noWrap w:val="0"/>
            <w:vAlign w:val="center"/>
          </w:tcPr>
          <w:p>
            <w:pPr>
              <w:spacing w:line="240" w:lineRule="auto"/>
              <w:jc w:val="center"/>
              <w:rPr>
                <w:rFonts w:hint="eastAsia" w:ascii="宋体" w:hAnsi="宋体" w:cs="宋体"/>
                <w:bCs/>
                <w:color w:val="000000"/>
                <w:kern w:val="0"/>
                <w:szCs w:val="21"/>
                <w:highlight w:val="none"/>
              </w:rPr>
            </w:pPr>
          </w:p>
        </w:tc>
        <w:tc>
          <w:tcPr>
            <w:tcW w:w="1240" w:type="dxa"/>
            <w:noWrap w:val="0"/>
            <w:vAlign w:val="center"/>
          </w:tcPr>
          <w:p>
            <w:pPr>
              <w:spacing w:line="240" w:lineRule="auto"/>
              <w:jc w:val="center"/>
              <w:rPr>
                <w:rFonts w:hint="eastAsia" w:ascii="宋体" w:hAnsi="宋体" w:cs="宋体"/>
                <w:bCs/>
                <w:color w:val="000000"/>
                <w:kern w:val="0"/>
                <w:szCs w:val="21"/>
                <w:highlight w:val="none"/>
              </w:rPr>
            </w:pPr>
            <w:r>
              <w:rPr>
                <w:rFonts w:hint="eastAsia" w:ascii="宋体" w:hAnsi="宋体" w:cs="宋体"/>
                <w:bCs/>
                <w:color w:val="000000"/>
                <w:kern w:val="0"/>
                <w:szCs w:val="21"/>
                <w:highlight w:val="none"/>
              </w:rPr>
              <w:t>工艺测试</w:t>
            </w:r>
          </w:p>
        </w:tc>
        <w:tc>
          <w:tcPr>
            <w:tcW w:w="2340" w:type="dxa"/>
            <w:noWrap w:val="0"/>
            <w:vAlign w:val="center"/>
          </w:tcPr>
          <w:p>
            <w:pPr>
              <w:widowControl/>
              <w:spacing w:line="240" w:lineRule="auto"/>
              <w:jc w:val="center"/>
              <w:rPr>
                <w:rFonts w:hint="eastAsia" w:ascii="宋体" w:hAnsi="宋体" w:cs="宋体"/>
                <w:bCs/>
                <w:color w:val="000000"/>
                <w:kern w:val="0"/>
                <w:szCs w:val="21"/>
                <w:highlight w:val="none"/>
              </w:rPr>
            </w:pPr>
            <w:r>
              <w:rPr>
                <w:rFonts w:hint="eastAsia" w:ascii="宋体" w:hAnsi="宋体" w:cs="宋体"/>
                <w:bCs/>
                <w:color w:val="000000"/>
                <w:kern w:val="0"/>
                <w:szCs w:val="21"/>
                <w:highlight w:val="none"/>
              </w:rPr>
              <w:t>整理客户需求，制定工艺流程，成果数据确认</w:t>
            </w:r>
          </w:p>
        </w:tc>
        <w:tc>
          <w:tcPr>
            <w:tcW w:w="793" w:type="dxa"/>
            <w:vMerge w:val="continue"/>
            <w:noWrap w:val="0"/>
            <w:vAlign w:val="center"/>
          </w:tcPr>
          <w:p>
            <w:pPr>
              <w:spacing w:line="240" w:lineRule="auto"/>
              <w:jc w:val="center"/>
              <w:rPr>
                <w:rFonts w:hint="eastAsia" w:ascii="宋体" w:hAnsi="宋体" w:cs="宋体"/>
                <w:bCs/>
                <w:color w:val="000000"/>
                <w:kern w:val="0"/>
                <w:szCs w:val="21"/>
                <w:highlight w:val="none"/>
              </w:rPr>
            </w:pPr>
          </w:p>
        </w:tc>
      </w:tr>
      <w:tr>
        <w:trPr>
          <w:trHeight w:val="450" w:hRule="atLeast"/>
        </w:trPr>
        <w:tc>
          <w:tcPr>
            <w:tcW w:w="1244" w:type="dxa"/>
            <w:vMerge w:val="continue"/>
            <w:noWrap w:val="0"/>
            <w:vAlign w:val="center"/>
          </w:tcPr>
          <w:p>
            <w:pPr>
              <w:spacing w:line="240" w:lineRule="auto"/>
              <w:jc w:val="center"/>
              <w:rPr>
                <w:rFonts w:hint="eastAsia" w:ascii="宋体" w:hAnsi="宋体" w:cs="宋体"/>
                <w:bCs/>
                <w:color w:val="000000"/>
                <w:kern w:val="0"/>
                <w:szCs w:val="21"/>
                <w:highlight w:val="none"/>
              </w:rPr>
            </w:pPr>
          </w:p>
        </w:tc>
        <w:tc>
          <w:tcPr>
            <w:tcW w:w="1620" w:type="dxa"/>
            <w:vMerge w:val="continue"/>
            <w:noWrap w:val="0"/>
            <w:vAlign w:val="center"/>
          </w:tcPr>
          <w:p>
            <w:pPr>
              <w:spacing w:line="240" w:lineRule="auto"/>
              <w:jc w:val="center"/>
              <w:rPr>
                <w:rFonts w:hint="eastAsia" w:ascii="宋体" w:hAnsi="宋体" w:cs="宋体"/>
                <w:bCs/>
                <w:color w:val="000000"/>
                <w:kern w:val="0"/>
                <w:szCs w:val="21"/>
                <w:highlight w:val="none"/>
              </w:rPr>
            </w:pPr>
          </w:p>
        </w:tc>
        <w:tc>
          <w:tcPr>
            <w:tcW w:w="730" w:type="dxa"/>
            <w:vMerge w:val="continue"/>
            <w:noWrap w:val="0"/>
            <w:vAlign w:val="center"/>
          </w:tcPr>
          <w:p>
            <w:pPr>
              <w:spacing w:line="240" w:lineRule="auto"/>
              <w:jc w:val="center"/>
              <w:rPr>
                <w:rFonts w:hint="eastAsia" w:ascii="宋体" w:hAnsi="宋体" w:cs="宋体"/>
                <w:bCs/>
                <w:color w:val="000000"/>
                <w:kern w:val="0"/>
                <w:szCs w:val="21"/>
                <w:highlight w:val="none"/>
              </w:rPr>
            </w:pPr>
          </w:p>
        </w:tc>
        <w:tc>
          <w:tcPr>
            <w:tcW w:w="720" w:type="dxa"/>
            <w:vMerge w:val="continue"/>
            <w:noWrap w:val="0"/>
            <w:vAlign w:val="center"/>
          </w:tcPr>
          <w:p>
            <w:pPr>
              <w:spacing w:line="240" w:lineRule="auto"/>
              <w:jc w:val="center"/>
              <w:rPr>
                <w:rFonts w:hint="eastAsia" w:ascii="宋体" w:hAnsi="宋体" w:cs="宋体"/>
                <w:bCs/>
                <w:color w:val="000000"/>
                <w:kern w:val="0"/>
                <w:szCs w:val="21"/>
                <w:highlight w:val="none"/>
              </w:rPr>
            </w:pPr>
          </w:p>
        </w:tc>
        <w:tc>
          <w:tcPr>
            <w:tcW w:w="1240" w:type="dxa"/>
            <w:noWrap w:val="0"/>
            <w:vAlign w:val="center"/>
          </w:tcPr>
          <w:p>
            <w:pPr>
              <w:spacing w:line="240" w:lineRule="auto"/>
              <w:jc w:val="center"/>
              <w:rPr>
                <w:rFonts w:hint="eastAsia" w:ascii="宋体" w:hAnsi="宋体" w:cs="宋体"/>
                <w:bCs/>
                <w:color w:val="000000"/>
                <w:kern w:val="0"/>
                <w:szCs w:val="21"/>
                <w:highlight w:val="none"/>
              </w:rPr>
            </w:pPr>
            <w:r>
              <w:rPr>
                <w:rFonts w:hint="eastAsia" w:ascii="宋体" w:hAnsi="宋体" w:cs="宋体"/>
                <w:bCs/>
                <w:color w:val="000000"/>
                <w:kern w:val="0"/>
                <w:szCs w:val="21"/>
                <w:highlight w:val="none"/>
              </w:rPr>
              <w:t>工艺优化</w:t>
            </w:r>
          </w:p>
        </w:tc>
        <w:tc>
          <w:tcPr>
            <w:tcW w:w="2340" w:type="dxa"/>
            <w:noWrap w:val="0"/>
            <w:vAlign w:val="center"/>
          </w:tcPr>
          <w:p>
            <w:pPr>
              <w:widowControl/>
              <w:spacing w:line="240" w:lineRule="auto"/>
              <w:jc w:val="center"/>
              <w:rPr>
                <w:rFonts w:hint="eastAsia" w:ascii="宋体" w:hAnsi="宋体" w:cs="宋体"/>
                <w:bCs/>
                <w:color w:val="000000"/>
                <w:kern w:val="0"/>
                <w:szCs w:val="21"/>
                <w:highlight w:val="none"/>
              </w:rPr>
            </w:pPr>
            <w:r>
              <w:rPr>
                <w:rFonts w:hint="eastAsia" w:ascii="宋体" w:hAnsi="宋体" w:cs="宋体"/>
                <w:bCs/>
                <w:color w:val="000000"/>
                <w:kern w:val="0"/>
                <w:szCs w:val="21"/>
                <w:highlight w:val="none"/>
              </w:rPr>
              <w:t>对小批量测试成果存在的问题进行优化改进</w:t>
            </w:r>
          </w:p>
        </w:tc>
        <w:tc>
          <w:tcPr>
            <w:tcW w:w="793" w:type="dxa"/>
            <w:vMerge w:val="continue"/>
            <w:noWrap w:val="0"/>
            <w:vAlign w:val="center"/>
          </w:tcPr>
          <w:p>
            <w:pPr>
              <w:spacing w:line="240" w:lineRule="auto"/>
              <w:jc w:val="center"/>
              <w:rPr>
                <w:rFonts w:hint="eastAsia" w:ascii="宋体" w:hAnsi="宋体" w:cs="宋体"/>
                <w:bCs/>
                <w:color w:val="000000"/>
                <w:kern w:val="0"/>
                <w:szCs w:val="21"/>
                <w:highlight w:val="none"/>
              </w:rPr>
            </w:pPr>
          </w:p>
        </w:tc>
      </w:tr>
      <w:tr>
        <w:tc>
          <w:tcPr>
            <w:tcW w:w="1244" w:type="dxa"/>
            <w:noWrap w:val="0"/>
            <w:vAlign w:val="center"/>
          </w:tcPr>
          <w:p>
            <w:pPr>
              <w:spacing w:line="240" w:lineRule="auto"/>
              <w:jc w:val="center"/>
              <w:rPr>
                <w:rFonts w:hint="eastAsia" w:ascii="宋体" w:hAnsi="宋体" w:cs="宋体"/>
                <w:bCs/>
                <w:color w:val="000000"/>
                <w:kern w:val="0"/>
                <w:szCs w:val="21"/>
                <w:highlight w:val="none"/>
              </w:rPr>
            </w:pPr>
            <w:r>
              <w:rPr>
                <w:rFonts w:hint="eastAsia" w:ascii="宋体" w:hAnsi="宋体" w:cs="宋体"/>
                <w:bCs/>
                <w:color w:val="000000"/>
                <w:kern w:val="0"/>
                <w:szCs w:val="21"/>
                <w:highlight w:val="none"/>
              </w:rPr>
              <w:t>批量生产</w:t>
            </w:r>
          </w:p>
        </w:tc>
        <w:tc>
          <w:tcPr>
            <w:tcW w:w="1620" w:type="dxa"/>
            <w:noWrap w:val="0"/>
            <w:vAlign w:val="center"/>
          </w:tcPr>
          <w:p>
            <w:pPr>
              <w:spacing w:line="240" w:lineRule="auto"/>
              <w:jc w:val="center"/>
              <w:rPr>
                <w:rFonts w:hint="eastAsia" w:ascii="宋体" w:hAnsi="宋体" w:cs="宋体"/>
                <w:bCs/>
                <w:color w:val="000000"/>
                <w:kern w:val="0"/>
                <w:szCs w:val="21"/>
                <w:highlight w:val="none"/>
              </w:rPr>
            </w:pPr>
            <w:r>
              <w:rPr>
                <w:rFonts w:hint="eastAsia" w:ascii="宋体" w:hAnsi="宋体" w:cs="宋体"/>
                <w:bCs/>
                <w:color w:val="000000"/>
                <w:kern w:val="0"/>
                <w:szCs w:val="21"/>
                <w:highlight w:val="none"/>
              </w:rPr>
              <w:t>202</w:t>
            </w:r>
            <w:r>
              <w:rPr>
                <w:rFonts w:hint="eastAsia" w:ascii="宋体" w:hAnsi="宋体" w:cs="宋体"/>
                <w:bCs/>
                <w:color w:val="000000"/>
                <w:kern w:val="0"/>
                <w:szCs w:val="21"/>
                <w:highlight w:val="none"/>
                <w:lang w:val="en-US" w:eastAsia="zh-CN"/>
              </w:rPr>
              <w:t>6</w:t>
            </w:r>
            <w:r>
              <w:rPr>
                <w:rFonts w:hint="eastAsia" w:ascii="宋体" w:hAnsi="宋体" w:cs="宋体"/>
                <w:bCs/>
                <w:color w:val="000000"/>
                <w:kern w:val="0"/>
                <w:szCs w:val="21"/>
                <w:highlight w:val="none"/>
              </w:rPr>
              <w:t>.0</w:t>
            </w:r>
            <w:r>
              <w:rPr>
                <w:rFonts w:hint="eastAsia" w:ascii="宋体" w:hAnsi="宋体" w:cs="宋体"/>
                <w:bCs/>
                <w:color w:val="000000"/>
                <w:kern w:val="0"/>
                <w:szCs w:val="21"/>
                <w:highlight w:val="none"/>
                <w:lang w:val="en-US" w:eastAsia="zh-CN"/>
              </w:rPr>
              <w:t>8</w:t>
            </w:r>
            <w:r>
              <w:rPr>
                <w:rFonts w:hint="eastAsia" w:ascii="宋体" w:hAnsi="宋体" w:cs="宋体"/>
                <w:bCs/>
                <w:color w:val="000000"/>
                <w:kern w:val="0"/>
                <w:szCs w:val="21"/>
                <w:highlight w:val="none"/>
              </w:rPr>
              <w:t>.01-202</w:t>
            </w:r>
            <w:r>
              <w:rPr>
                <w:rFonts w:hint="eastAsia" w:ascii="宋体" w:hAnsi="宋体" w:cs="宋体"/>
                <w:bCs/>
                <w:color w:val="000000"/>
                <w:kern w:val="0"/>
                <w:szCs w:val="21"/>
                <w:highlight w:val="none"/>
                <w:lang w:val="en-US" w:eastAsia="zh-CN"/>
              </w:rPr>
              <w:t>6</w:t>
            </w:r>
            <w:r>
              <w:rPr>
                <w:rFonts w:hint="eastAsia" w:ascii="宋体" w:hAnsi="宋体" w:cs="宋体"/>
                <w:bCs/>
                <w:color w:val="000000"/>
                <w:kern w:val="0"/>
                <w:szCs w:val="21"/>
                <w:highlight w:val="none"/>
              </w:rPr>
              <w:t>.1</w:t>
            </w:r>
            <w:r>
              <w:rPr>
                <w:rFonts w:ascii="宋体" w:hAnsi="宋体" w:cs="宋体"/>
                <w:bCs/>
                <w:color w:val="000000"/>
                <w:kern w:val="0"/>
                <w:szCs w:val="21"/>
                <w:highlight w:val="none"/>
              </w:rPr>
              <w:t>1</w:t>
            </w:r>
            <w:r>
              <w:rPr>
                <w:rFonts w:hint="eastAsia" w:ascii="宋体" w:hAnsi="宋体" w:cs="宋体"/>
                <w:bCs/>
                <w:color w:val="000000"/>
                <w:kern w:val="0"/>
                <w:szCs w:val="21"/>
                <w:highlight w:val="none"/>
              </w:rPr>
              <w:t>.</w:t>
            </w:r>
            <w:r>
              <w:rPr>
                <w:rFonts w:ascii="宋体" w:hAnsi="宋体" w:cs="宋体"/>
                <w:bCs/>
                <w:color w:val="000000"/>
                <w:kern w:val="0"/>
                <w:szCs w:val="21"/>
                <w:highlight w:val="none"/>
              </w:rPr>
              <w:t>25</w:t>
            </w:r>
          </w:p>
        </w:tc>
        <w:tc>
          <w:tcPr>
            <w:tcW w:w="730" w:type="dxa"/>
            <w:noWrap w:val="0"/>
            <w:vAlign w:val="center"/>
          </w:tcPr>
          <w:p>
            <w:pPr>
              <w:spacing w:line="240" w:lineRule="auto"/>
              <w:jc w:val="center"/>
              <w:rPr>
                <w:rFonts w:hint="default" w:ascii="宋体" w:hAnsi="宋体" w:eastAsia="宋体" w:cs="宋体"/>
                <w:bCs/>
                <w:color w:val="000000"/>
                <w:kern w:val="0"/>
                <w:szCs w:val="21"/>
                <w:highlight w:val="none"/>
                <w:lang w:val="en-US" w:eastAsia="zh-CN"/>
              </w:rPr>
            </w:pPr>
            <w:r>
              <w:rPr>
                <w:rFonts w:hint="eastAsia" w:ascii="宋体" w:hAnsi="宋体" w:cs="宋体"/>
                <w:bCs/>
                <w:color w:val="000000"/>
                <w:kern w:val="0"/>
                <w:szCs w:val="21"/>
                <w:highlight w:val="none"/>
                <w:lang w:val="en-US" w:eastAsia="zh-CN"/>
              </w:rPr>
              <w:t>116</w:t>
            </w:r>
          </w:p>
        </w:tc>
        <w:tc>
          <w:tcPr>
            <w:tcW w:w="720" w:type="dxa"/>
            <w:noWrap w:val="0"/>
            <w:vAlign w:val="center"/>
          </w:tcPr>
          <w:p>
            <w:pPr>
              <w:spacing w:line="240" w:lineRule="auto"/>
              <w:jc w:val="center"/>
              <w:rPr>
                <w:rFonts w:hint="eastAsia" w:ascii="宋体" w:hAnsi="宋体" w:cs="宋体"/>
                <w:bCs/>
                <w:color w:val="000000"/>
                <w:kern w:val="0"/>
                <w:szCs w:val="21"/>
                <w:highlight w:val="none"/>
              </w:rPr>
            </w:pPr>
            <w:r>
              <w:rPr>
                <w:rFonts w:hint="eastAsia" w:ascii="宋体" w:hAnsi="宋体" w:cs="宋体"/>
                <w:bCs/>
                <w:color w:val="000000"/>
                <w:kern w:val="0"/>
                <w:szCs w:val="21"/>
                <w:highlight w:val="none"/>
              </w:rPr>
              <w:t>5</w:t>
            </w:r>
          </w:p>
        </w:tc>
        <w:tc>
          <w:tcPr>
            <w:tcW w:w="1240" w:type="dxa"/>
            <w:noWrap w:val="0"/>
            <w:vAlign w:val="center"/>
          </w:tcPr>
          <w:p>
            <w:pPr>
              <w:spacing w:line="240" w:lineRule="auto"/>
              <w:jc w:val="center"/>
              <w:rPr>
                <w:rFonts w:hint="eastAsia" w:ascii="宋体" w:hAnsi="宋体" w:cs="宋体"/>
                <w:bCs/>
                <w:color w:val="000000"/>
                <w:kern w:val="0"/>
                <w:szCs w:val="21"/>
                <w:highlight w:val="none"/>
              </w:rPr>
            </w:pPr>
            <w:r>
              <w:rPr>
                <w:rFonts w:hint="eastAsia" w:ascii="宋体" w:hAnsi="宋体" w:cs="宋体"/>
                <w:bCs/>
                <w:color w:val="000000"/>
                <w:kern w:val="0"/>
                <w:szCs w:val="21"/>
                <w:highlight w:val="none"/>
              </w:rPr>
              <w:t>批量生产阶段</w:t>
            </w:r>
          </w:p>
        </w:tc>
        <w:tc>
          <w:tcPr>
            <w:tcW w:w="2340" w:type="dxa"/>
            <w:noWrap w:val="0"/>
            <w:vAlign w:val="center"/>
          </w:tcPr>
          <w:p>
            <w:pPr>
              <w:spacing w:line="240" w:lineRule="auto"/>
              <w:jc w:val="center"/>
              <w:rPr>
                <w:rFonts w:hint="default" w:ascii="宋体" w:hAnsi="宋体" w:eastAsia="宋体" w:cs="宋体"/>
                <w:bCs/>
                <w:color w:val="000000"/>
                <w:kern w:val="0"/>
                <w:szCs w:val="21"/>
                <w:highlight w:val="none"/>
                <w:lang w:val="en-US" w:eastAsia="zh-CN"/>
              </w:rPr>
            </w:pPr>
            <w:r>
              <w:rPr>
                <w:rFonts w:hint="eastAsia" w:ascii="宋体" w:hAnsi="宋体" w:cs="宋体"/>
                <w:bCs/>
                <w:color w:val="000000"/>
                <w:kern w:val="0"/>
                <w:szCs w:val="21"/>
                <w:highlight w:val="none"/>
              </w:rPr>
              <w:t>完成加工任务</w:t>
            </w:r>
            <w:r>
              <w:rPr>
                <w:rFonts w:hint="eastAsia" w:ascii="宋体" w:hAnsi="宋体" w:cs="宋体"/>
                <w:bCs/>
                <w:color w:val="000000"/>
                <w:kern w:val="0"/>
                <w:szCs w:val="21"/>
                <w:highlight w:val="none"/>
                <w:lang w:eastAsia="zh-CN"/>
              </w:rPr>
              <w:t>、</w:t>
            </w:r>
            <w:r>
              <w:rPr>
                <w:rFonts w:hint="eastAsia" w:ascii="宋体" w:hAnsi="宋体" w:cs="宋体"/>
                <w:bCs/>
                <w:color w:val="000000"/>
                <w:kern w:val="0"/>
                <w:szCs w:val="21"/>
                <w:highlight w:val="none"/>
                <w:lang w:val="en-US" w:eastAsia="zh-CN"/>
              </w:rPr>
              <w:t>分批次移交</w:t>
            </w:r>
          </w:p>
        </w:tc>
        <w:tc>
          <w:tcPr>
            <w:tcW w:w="793" w:type="dxa"/>
            <w:noWrap w:val="0"/>
            <w:vAlign w:val="center"/>
          </w:tcPr>
          <w:p>
            <w:pPr>
              <w:spacing w:line="240" w:lineRule="auto"/>
              <w:jc w:val="center"/>
              <w:rPr>
                <w:rFonts w:hint="eastAsia" w:ascii="宋体" w:hAnsi="宋体" w:cs="宋体"/>
                <w:bCs/>
                <w:color w:val="000000"/>
                <w:kern w:val="0"/>
                <w:szCs w:val="21"/>
                <w:highlight w:val="none"/>
              </w:rPr>
            </w:pPr>
            <w:r>
              <w:rPr>
                <w:rFonts w:hint="eastAsia" w:ascii="宋体" w:hAnsi="宋体" w:cs="宋体"/>
                <w:bCs/>
                <w:color w:val="000000"/>
                <w:kern w:val="0"/>
                <w:szCs w:val="21"/>
                <w:highlight w:val="none"/>
              </w:rPr>
              <w:t>含国庆假期</w:t>
            </w:r>
          </w:p>
        </w:tc>
      </w:tr>
      <w:tr>
        <w:tc>
          <w:tcPr>
            <w:tcW w:w="1244" w:type="dxa"/>
            <w:noWrap w:val="0"/>
            <w:vAlign w:val="center"/>
          </w:tcPr>
          <w:p>
            <w:pPr>
              <w:spacing w:line="240" w:lineRule="auto"/>
              <w:jc w:val="center"/>
              <w:rPr>
                <w:rFonts w:hint="eastAsia" w:ascii="宋体" w:hAnsi="宋体" w:cs="宋体"/>
                <w:bCs/>
                <w:color w:val="000000"/>
                <w:kern w:val="0"/>
                <w:szCs w:val="21"/>
                <w:highlight w:val="none"/>
              </w:rPr>
            </w:pPr>
            <w:r>
              <w:rPr>
                <w:rFonts w:hint="eastAsia" w:ascii="宋体" w:hAnsi="宋体" w:cs="宋体"/>
                <w:bCs/>
                <w:color w:val="000000"/>
                <w:kern w:val="0"/>
                <w:szCs w:val="21"/>
                <w:highlight w:val="none"/>
              </w:rPr>
              <w:t>项目验收</w:t>
            </w:r>
          </w:p>
        </w:tc>
        <w:tc>
          <w:tcPr>
            <w:tcW w:w="1620" w:type="dxa"/>
            <w:noWrap w:val="0"/>
            <w:vAlign w:val="center"/>
          </w:tcPr>
          <w:p>
            <w:pPr>
              <w:spacing w:line="240" w:lineRule="auto"/>
              <w:jc w:val="center"/>
              <w:rPr>
                <w:rFonts w:hint="default" w:ascii="宋体" w:hAnsi="宋体" w:eastAsia="宋体" w:cs="宋体"/>
                <w:bCs/>
                <w:color w:val="000000"/>
                <w:kern w:val="0"/>
                <w:szCs w:val="21"/>
                <w:highlight w:val="none"/>
                <w:lang w:val="en-US" w:eastAsia="zh-CN"/>
              </w:rPr>
            </w:pPr>
            <w:r>
              <w:rPr>
                <w:rFonts w:hint="eastAsia" w:ascii="宋体" w:hAnsi="宋体" w:cs="宋体"/>
                <w:bCs/>
                <w:color w:val="000000"/>
                <w:kern w:val="0"/>
                <w:szCs w:val="21"/>
                <w:highlight w:val="none"/>
              </w:rPr>
              <w:t>202</w:t>
            </w:r>
            <w:r>
              <w:rPr>
                <w:rFonts w:hint="eastAsia" w:ascii="宋体" w:hAnsi="宋体" w:cs="宋体"/>
                <w:bCs/>
                <w:color w:val="000000"/>
                <w:kern w:val="0"/>
                <w:szCs w:val="21"/>
                <w:highlight w:val="none"/>
                <w:lang w:val="en-US" w:eastAsia="zh-CN"/>
              </w:rPr>
              <w:t>6</w:t>
            </w:r>
            <w:r>
              <w:rPr>
                <w:rFonts w:hint="eastAsia" w:ascii="宋体" w:hAnsi="宋体" w:cs="宋体"/>
                <w:bCs/>
                <w:color w:val="000000"/>
                <w:kern w:val="0"/>
                <w:szCs w:val="21"/>
                <w:highlight w:val="none"/>
              </w:rPr>
              <w:t>.1</w:t>
            </w:r>
            <w:r>
              <w:rPr>
                <w:rFonts w:ascii="宋体" w:hAnsi="宋体" w:cs="宋体"/>
                <w:bCs/>
                <w:color w:val="000000"/>
                <w:kern w:val="0"/>
                <w:szCs w:val="21"/>
                <w:highlight w:val="none"/>
              </w:rPr>
              <w:t>1</w:t>
            </w:r>
            <w:r>
              <w:rPr>
                <w:rFonts w:hint="eastAsia" w:ascii="宋体" w:hAnsi="宋体" w:cs="宋体"/>
                <w:bCs/>
                <w:color w:val="000000"/>
                <w:kern w:val="0"/>
                <w:szCs w:val="21"/>
                <w:highlight w:val="none"/>
              </w:rPr>
              <w:t>.2</w:t>
            </w:r>
            <w:r>
              <w:rPr>
                <w:rFonts w:hint="eastAsia" w:ascii="宋体" w:hAnsi="宋体" w:cs="宋体"/>
                <w:bCs/>
                <w:color w:val="000000"/>
                <w:kern w:val="0"/>
                <w:szCs w:val="21"/>
                <w:highlight w:val="none"/>
                <w:lang w:val="en-US" w:eastAsia="zh-CN"/>
              </w:rPr>
              <w:t>6</w:t>
            </w:r>
            <w:r>
              <w:rPr>
                <w:rFonts w:hint="eastAsia" w:ascii="宋体" w:hAnsi="宋体" w:cs="宋体"/>
                <w:bCs/>
                <w:color w:val="000000"/>
                <w:kern w:val="0"/>
                <w:szCs w:val="21"/>
                <w:highlight w:val="none"/>
              </w:rPr>
              <w:t>-202</w:t>
            </w:r>
            <w:r>
              <w:rPr>
                <w:rFonts w:hint="eastAsia" w:ascii="宋体" w:hAnsi="宋体" w:cs="宋体"/>
                <w:bCs/>
                <w:color w:val="000000"/>
                <w:kern w:val="0"/>
                <w:szCs w:val="21"/>
                <w:highlight w:val="none"/>
                <w:lang w:val="en-US" w:eastAsia="zh-CN"/>
              </w:rPr>
              <w:t>6</w:t>
            </w:r>
            <w:r>
              <w:rPr>
                <w:rFonts w:hint="eastAsia" w:ascii="宋体" w:hAnsi="宋体" w:cs="宋体"/>
                <w:bCs/>
                <w:color w:val="000000"/>
                <w:kern w:val="0"/>
                <w:szCs w:val="21"/>
                <w:highlight w:val="none"/>
              </w:rPr>
              <w:t>.</w:t>
            </w:r>
            <w:r>
              <w:rPr>
                <w:rFonts w:ascii="宋体" w:hAnsi="宋体" w:cs="宋体"/>
                <w:bCs/>
                <w:color w:val="000000"/>
                <w:kern w:val="0"/>
                <w:szCs w:val="21"/>
                <w:highlight w:val="none"/>
              </w:rPr>
              <w:t>12.</w:t>
            </w:r>
            <w:r>
              <w:rPr>
                <w:rFonts w:hint="eastAsia" w:ascii="宋体" w:hAnsi="宋体" w:cs="宋体"/>
                <w:bCs/>
                <w:color w:val="000000"/>
                <w:kern w:val="0"/>
                <w:szCs w:val="21"/>
                <w:highlight w:val="none"/>
                <w:lang w:val="en-US" w:eastAsia="zh-CN"/>
              </w:rPr>
              <w:t>11</w:t>
            </w:r>
          </w:p>
        </w:tc>
        <w:tc>
          <w:tcPr>
            <w:tcW w:w="730" w:type="dxa"/>
            <w:noWrap w:val="0"/>
            <w:vAlign w:val="center"/>
          </w:tcPr>
          <w:p>
            <w:pPr>
              <w:spacing w:line="240" w:lineRule="auto"/>
              <w:jc w:val="center"/>
              <w:rPr>
                <w:rFonts w:hint="eastAsia" w:ascii="宋体" w:hAnsi="宋体" w:eastAsia="宋体" w:cs="宋体"/>
                <w:bCs/>
                <w:color w:val="000000"/>
                <w:kern w:val="0"/>
                <w:szCs w:val="21"/>
                <w:highlight w:val="none"/>
                <w:lang w:eastAsia="zh-CN"/>
              </w:rPr>
            </w:pPr>
            <w:r>
              <w:rPr>
                <w:rFonts w:hint="eastAsia" w:ascii="宋体" w:hAnsi="宋体" w:cs="宋体"/>
                <w:bCs/>
                <w:color w:val="000000"/>
                <w:kern w:val="0"/>
                <w:szCs w:val="21"/>
                <w:highlight w:val="none"/>
              </w:rPr>
              <w:t>1</w:t>
            </w:r>
            <w:r>
              <w:rPr>
                <w:rFonts w:hint="eastAsia" w:ascii="宋体" w:hAnsi="宋体" w:cs="宋体"/>
                <w:bCs/>
                <w:color w:val="000000"/>
                <w:kern w:val="0"/>
                <w:szCs w:val="21"/>
                <w:highlight w:val="none"/>
                <w:lang w:val="en-US" w:eastAsia="zh-CN"/>
              </w:rPr>
              <w:t>4</w:t>
            </w:r>
          </w:p>
        </w:tc>
        <w:tc>
          <w:tcPr>
            <w:tcW w:w="720" w:type="dxa"/>
            <w:noWrap w:val="0"/>
            <w:vAlign w:val="center"/>
          </w:tcPr>
          <w:p>
            <w:pPr>
              <w:spacing w:line="240" w:lineRule="auto"/>
              <w:jc w:val="center"/>
              <w:rPr>
                <w:rFonts w:hint="eastAsia" w:ascii="宋体" w:hAnsi="宋体" w:cs="宋体"/>
                <w:bCs/>
                <w:color w:val="000000"/>
                <w:kern w:val="0"/>
                <w:szCs w:val="21"/>
                <w:highlight w:val="none"/>
              </w:rPr>
            </w:pPr>
            <w:r>
              <w:rPr>
                <w:rFonts w:hint="eastAsia" w:ascii="宋体" w:hAnsi="宋体" w:cs="宋体"/>
                <w:bCs/>
                <w:color w:val="000000"/>
                <w:kern w:val="0"/>
                <w:szCs w:val="21"/>
                <w:highlight w:val="none"/>
              </w:rPr>
              <w:t>2</w:t>
            </w:r>
          </w:p>
        </w:tc>
        <w:tc>
          <w:tcPr>
            <w:tcW w:w="1240" w:type="dxa"/>
            <w:noWrap w:val="0"/>
            <w:vAlign w:val="center"/>
          </w:tcPr>
          <w:p>
            <w:pPr>
              <w:spacing w:line="240" w:lineRule="auto"/>
              <w:jc w:val="center"/>
              <w:rPr>
                <w:rFonts w:hint="eastAsia" w:ascii="宋体" w:hAnsi="宋体" w:cs="宋体"/>
                <w:bCs/>
                <w:color w:val="000000"/>
                <w:kern w:val="0"/>
                <w:szCs w:val="21"/>
                <w:highlight w:val="none"/>
              </w:rPr>
            </w:pPr>
            <w:r>
              <w:rPr>
                <w:rFonts w:hint="eastAsia" w:ascii="宋体" w:hAnsi="宋体" w:cs="宋体"/>
                <w:bCs/>
                <w:color w:val="000000"/>
                <w:kern w:val="0"/>
                <w:szCs w:val="21"/>
                <w:highlight w:val="none"/>
              </w:rPr>
              <w:t>验收阶段</w:t>
            </w:r>
          </w:p>
        </w:tc>
        <w:tc>
          <w:tcPr>
            <w:tcW w:w="2340" w:type="dxa"/>
            <w:noWrap w:val="0"/>
            <w:vAlign w:val="center"/>
          </w:tcPr>
          <w:p>
            <w:pPr>
              <w:widowControl/>
              <w:spacing w:line="240" w:lineRule="auto"/>
              <w:jc w:val="center"/>
              <w:rPr>
                <w:rFonts w:hint="eastAsia" w:ascii="宋体" w:hAnsi="宋体" w:cs="宋体"/>
                <w:bCs/>
                <w:color w:val="000000"/>
                <w:kern w:val="0"/>
                <w:szCs w:val="21"/>
                <w:highlight w:val="none"/>
              </w:rPr>
            </w:pPr>
            <w:r>
              <w:rPr>
                <w:rFonts w:hint="eastAsia" w:ascii="宋体" w:hAnsi="宋体" w:cs="宋体"/>
                <w:bCs/>
                <w:color w:val="000000"/>
                <w:kern w:val="0"/>
                <w:szCs w:val="21"/>
                <w:highlight w:val="none"/>
              </w:rPr>
              <w:t>项目</w:t>
            </w:r>
            <w:r>
              <w:rPr>
                <w:rFonts w:hint="eastAsia" w:ascii="宋体" w:hAnsi="宋体" w:cs="宋体"/>
                <w:bCs/>
                <w:color w:val="000000"/>
                <w:kern w:val="0"/>
                <w:szCs w:val="21"/>
                <w:highlight w:val="none"/>
                <w:lang w:val="en-US" w:eastAsia="zh-CN"/>
              </w:rPr>
              <w:t>终期</w:t>
            </w:r>
            <w:r>
              <w:rPr>
                <w:rFonts w:hint="eastAsia" w:ascii="宋体" w:hAnsi="宋体" w:cs="宋体"/>
                <w:bCs/>
                <w:color w:val="000000"/>
                <w:kern w:val="0"/>
                <w:szCs w:val="21"/>
                <w:highlight w:val="none"/>
              </w:rPr>
              <w:t>总结验收，材料清单及成果移交等</w:t>
            </w:r>
          </w:p>
        </w:tc>
        <w:tc>
          <w:tcPr>
            <w:tcW w:w="793" w:type="dxa"/>
            <w:noWrap w:val="0"/>
            <w:vAlign w:val="center"/>
          </w:tcPr>
          <w:p>
            <w:pPr>
              <w:spacing w:line="240" w:lineRule="auto"/>
              <w:jc w:val="center"/>
              <w:rPr>
                <w:rFonts w:hint="eastAsia" w:ascii="宋体" w:hAnsi="宋体" w:cs="宋体"/>
                <w:bCs/>
                <w:color w:val="000000"/>
                <w:kern w:val="0"/>
                <w:szCs w:val="21"/>
                <w:highlight w:val="none"/>
              </w:rPr>
            </w:pPr>
          </w:p>
        </w:tc>
      </w:tr>
      <w:tr>
        <w:tc>
          <w:tcPr>
            <w:tcW w:w="1244" w:type="dxa"/>
            <w:noWrap w:val="0"/>
            <w:vAlign w:val="center"/>
          </w:tcPr>
          <w:p>
            <w:pPr>
              <w:spacing w:line="240" w:lineRule="auto"/>
              <w:jc w:val="center"/>
              <w:rPr>
                <w:rFonts w:hint="default" w:ascii="宋体" w:hAnsi="宋体" w:eastAsia="宋体" w:cs="宋体"/>
                <w:bCs/>
                <w:color w:val="000000"/>
                <w:kern w:val="0"/>
                <w:szCs w:val="21"/>
                <w:highlight w:val="none"/>
                <w:lang w:val="en-US" w:eastAsia="zh-CN"/>
              </w:rPr>
            </w:pPr>
            <w:bookmarkStart w:id="105" w:name="_Toc17427"/>
            <w:bookmarkStart w:id="106" w:name="_Toc11915"/>
            <w:bookmarkStart w:id="107" w:name="_Toc6042"/>
            <w:bookmarkStart w:id="108" w:name="_Toc16580"/>
            <w:r>
              <w:rPr>
                <w:rFonts w:hint="eastAsia" w:ascii="宋体" w:hAnsi="宋体" w:cs="宋体"/>
                <w:bCs/>
                <w:color w:val="000000"/>
                <w:kern w:val="0"/>
                <w:szCs w:val="21"/>
                <w:highlight w:val="none"/>
                <w:lang w:val="en-US" w:eastAsia="zh-CN"/>
              </w:rPr>
              <w:t>项目收尾</w:t>
            </w:r>
          </w:p>
        </w:tc>
        <w:tc>
          <w:tcPr>
            <w:tcW w:w="1620" w:type="dxa"/>
            <w:noWrap w:val="0"/>
            <w:vAlign w:val="center"/>
          </w:tcPr>
          <w:p>
            <w:pPr>
              <w:spacing w:line="240" w:lineRule="auto"/>
              <w:jc w:val="center"/>
              <w:rPr>
                <w:rFonts w:hint="eastAsia" w:ascii="宋体" w:hAnsi="宋体" w:cs="宋体"/>
                <w:bCs/>
                <w:color w:val="000000"/>
                <w:kern w:val="0"/>
                <w:szCs w:val="21"/>
                <w:highlight w:val="none"/>
              </w:rPr>
            </w:pPr>
            <w:r>
              <w:rPr>
                <w:rFonts w:hint="eastAsia" w:ascii="宋体" w:hAnsi="宋体" w:cs="宋体"/>
                <w:bCs/>
                <w:color w:val="000000"/>
                <w:kern w:val="0"/>
                <w:szCs w:val="21"/>
                <w:highlight w:val="none"/>
              </w:rPr>
              <w:t>202</w:t>
            </w:r>
            <w:r>
              <w:rPr>
                <w:rFonts w:hint="eastAsia" w:ascii="宋体" w:hAnsi="宋体" w:cs="宋体"/>
                <w:bCs/>
                <w:color w:val="000000"/>
                <w:kern w:val="0"/>
                <w:szCs w:val="21"/>
                <w:highlight w:val="none"/>
                <w:lang w:val="en-US" w:eastAsia="zh-CN"/>
              </w:rPr>
              <w:t>6</w:t>
            </w:r>
            <w:r>
              <w:rPr>
                <w:rFonts w:hint="eastAsia" w:ascii="宋体" w:hAnsi="宋体" w:cs="宋体"/>
                <w:bCs/>
                <w:color w:val="000000"/>
                <w:kern w:val="0"/>
                <w:szCs w:val="21"/>
                <w:highlight w:val="none"/>
              </w:rPr>
              <w:t>.1</w:t>
            </w:r>
            <w:r>
              <w:rPr>
                <w:rFonts w:hint="eastAsia" w:ascii="宋体" w:hAnsi="宋体" w:cs="宋体"/>
                <w:bCs/>
                <w:color w:val="000000"/>
                <w:kern w:val="0"/>
                <w:szCs w:val="21"/>
                <w:highlight w:val="none"/>
                <w:lang w:val="en-US" w:eastAsia="zh-CN"/>
              </w:rPr>
              <w:t>2</w:t>
            </w:r>
            <w:r>
              <w:rPr>
                <w:rFonts w:hint="eastAsia" w:ascii="宋体" w:hAnsi="宋体" w:cs="宋体"/>
                <w:bCs/>
                <w:color w:val="000000"/>
                <w:kern w:val="0"/>
                <w:szCs w:val="21"/>
                <w:highlight w:val="none"/>
              </w:rPr>
              <w:t>.</w:t>
            </w:r>
            <w:r>
              <w:rPr>
                <w:rFonts w:hint="eastAsia" w:ascii="宋体" w:hAnsi="宋体" w:cs="宋体"/>
                <w:bCs/>
                <w:color w:val="000000"/>
                <w:kern w:val="0"/>
                <w:szCs w:val="21"/>
                <w:highlight w:val="none"/>
                <w:lang w:val="en-US" w:eastAsia="zh-CN"/>
              </w:rPr>
              <w:t>12</w:t>
            </w:r>
            <w:r>
              <w:rPr>
                <w:rFonts w:hint="eastAsia" w:ascii="宋体" w:hAnsi="宋体" w:cs="宋体"/>
                <w:bCs/>
                <w:color w:val="000000"/>
                <w:kern w:val="0"/>
                <w:szCs w:val="21"/>
                <w:highlight w:val="none"/>
              </w:rPr>
              <w:t>-202</w:t>
            </w:r>
            <w:r>
              <w:rPr>
                <w:rFonts w:hint="eastAsia" w:ascii="宋体" w:hAnsi="宋体" w:cs="宋体"/>
                <w:bCs/>
                <w:color w:val="000000"/>
                <w:kern w:val="0"/>
                <w:szCs w:val="21"/>
                <w:highlight w:val="none"/>
                <w:lang w:val="en-US" w:eastAsia="zh-CN"/>
              </w:rPr>
              <w:t>6</w:t>
            </w:r>
            <w:r>
              <w:rPr>
                <w:rFonts w:hint="eastAsia" w:ascii="宋体" w:hAnsi="宋体" w:cs="宋体"/>
                <w:bCs/>
                <w:color w:val="000000"/>
                <w:kern w:val="0"/>
                <w:szCs w:val="21"/>
                <w:highlight w:val="none"/>
              </w:rPr>
              <w:t>.</w:t>
            </w:r>
            <w:r>
              <w:rPr>
                <w:rFonts w:ascii="宋体" w:hAnsi="宋体" w:cs="宋体"/>
                <w:bCs/>
                <w:color w:val="000000"/>
                <w:kern w:val="0"/>
                <w:szCs w:val="21"/>
                <w:highlight w:val="none"/>
              </w:rPr>
              <w:t>12.</w:t>
            </w:r>
            <w:r>
              <w:rPr>
                <w:rFonts w:hint="eastAsia" w:ascii="宋体" w:hAnsi="宋体" w:cs="宋体"/>
                <w:bCs/>
                <w:color w:val="000000"/>
                <w:kern w:val="0"/>
                <w:szCs w:val="21"/>
                <w:highlight w:val="none"/>
                <w:lang w:val="en-US" w:eastAsia="zh-CN"/>
              </w:rPr>
              <w:t>31</w:t>
            </w:r>
          </w:p>
        </w:tc>
        <w:tc>
          <w:tcPr>
            <w:tcW w:w="730" w:type="dxa"/>
            <w:noWrap w:val="0"/>
            <w:vAlign w:val="center"/>
          </w:tcPr>
          <w:p>
            <w:pPr>
              <w:spacing w:line="240" w:lineRule="auto"/>
              <w:jc w:val="center"/>
              <w:rPr>
                <w:rFonts w:hint="default" w:ascii="宋体" w:hAnsi="宋体" w:eastAsia="宋体" w:cs="宋体"/>
                <w:bCs/>
                <w:color w:val="000000"/>
                <w:kern w:val="0"/>
                <w:szCs w:val="21"/>
                <w:highlight w:val="none"/>
                <w:lang w:val="en-US" w:eastAsia="zh-CN"/>
              </w:rPr>
            </w:pPr>
            <w:r>
              <w:rPr>
                <w:rFonts w:hint="eastAsia" w:ascii="宋体" w:hAnsi="宋体" w:cs="宋体"/>
                <w:bCs/>
                <w:color w:val="000000"/>
                <w:kern w:val="0"/>
                <w:szCs w:val="21"/>
                <w:highlight w:val="none"/>
                <w:lang w:val="en-US" w:eastAsia="zh-CN"/>
              </w:rPr>
              <w:t>19</w:t>
            </w:r>
          </w:p>
        </w:tc>
        <w:tc>
          <w:tcPr>
            <w:tcW w:w="720" w:type="dxa"/>
            <w:noWrap w:val="0"/>
            <w:vAlign w:val="center"/>
          </w:tcPr>
          <w:p>
            <w:pPr>
              <w:spacing w:line="240" w:lineRule="auto"/>
              <w:jc w:val="center"/>
              <w:rPr>
                <w:rFonts w:hint="eastAsia" w:ascii="宋体" w:hAnsi="宋体" w:eastAsia="宋体" w:cs="宋体"/>
                <w:bCs/>
                <w:color w:val="000000"/>
                <w:kern w:val="0"/>
                <w:szCs w:val="21"/>
                <w:highlight w:val="none"/>
                <w:lang w:val="en-US" w:eastAsia="zh-CN"/>
              </w:rPr>
            </w:pPr>
            <w:r>
              <w:rPr>
                <w:rFonts w:hint="eastAsia" w:ascii="宋体" w:hAnsi="宋体" w:cs="宋体"/>
                <w:bCs/>
                <w:color w:val="000000"/>
                <w:kern w:val="0"/>
                <w:szCs w:val="21"/>
                <w:highlight w:val="none"/>
                <w:lang w:val="en-US" w:eastAsia="zh-CN"/>
              </w:rPr>
              <w:t>2</w:t>
            </w:r>
          </w:p>
        </w:tc>
        <w:tc>
          <w:tcPr>
            <w:tcW w:w="1240" w:type="dxa"/>
            <w:noWrap w:val="0"/>
            <w:vAlign w:val="center"/>
          </w:tcPr>
          <w:p>
            <w:pPr>
              <w:spacing w:line="240" w:lineRule="auto"/>
              <w:jc w:val="center"/>
              <w:rPr>
                <w:rFonts w:hint="default" w:ascii="宋体" w:hAnsi="宋体" w:eastAsia="宋体" w:cs="宋体"/>
                <w:bCs/>
                <w:color w:val="000000"/>
                <w:kern w:val="0"/>
                <w:szCs w:val="21"/>
                <w:highlight w:val="none"/>
                <w:lang w:val="en-US" w:eastAsia="zh-CN"/>
              </w:rPr>
            </w:pPr>
            <w:r>
              <w:rPr>
                <w:rFonts w:hint="eastAsia" w:ascii="宋体" w:hAnsi="宋体" w:cs="宋体"/>
                <w:bCs/>
                <w:color w:val="000000"/>
                <w:kern w:val="0"/>
                <w:szCs w:val="21"/>
                <w:highlight w:val="none"/>
                <w:lang w:val="en-US" w:eastAsia="zh-CN"/>
              </w:rPr>
              <w:t>收尾阶段</w:t>
            </w:r>
          </w:p>
        </w:tc>
        <w:tc>
          <w:tcPr>
            <w:tcW w:w="2340" w:type="dxa"/>
            <w:noWrap w:val="0"/>
            <w:vAlign w:val="center"/>
          </w:tcPr>
          <w:p>
            <w:pPr>
              <w:widowControl/>
              <w:spacing w:line="240" w:lineRule="auto"/>
              <w:jc w:val="center"/>
              <w:rPr>
                <w:rFonts w:hint="default" w:ascii="宋体" w:hAnsi="宋体" w:eastAsia="宋体" w:cs="宋体"/>
                <w:bCs/>
                <w:color w:val="000000"/>
                <w:kern w:val="0"/>
                <w:szCs w:val="21"/>
                <w:highlight w:val="none"/>
                <w:lang w:val="en-US" w:eastAsia="zh-CN"/>
              </w:rPr>
            </w:pPr>
            <w:r>
              <w:rPr>
                <w:rFonts w:hint="eastAsia" w:ascii="宋体" w:hAnsi="宋体" w:cs="宋体"/>
                <w:bCs/>
                <w:color w:val="000000"/>
                <w:kern w:val="0"/>
                <w:szCs w:val="21"/>
                <w:highlight w:val="none"/>
                <w:lang w:val="en-US" w:eastAsia="zh-CN"/>
              </w:rPr>
              <w:t>设备撤场、场地打扫等</w:t>
            </w:r>
          </w:p>
        </w:tc>
        <w:tc>
          <w:tcPr>
            <w:tcW w:w="793" w:type="dxa"/>
            <w:noWrap w:val="0"/>
            <w:vAlign w:val="center"/>
          </w:tcPr>
          <w:p>
            <w:pPr>
              <w:spacing w:line="240" w:lineRule="auto"/>
              <w:jc w:val="center"/>
              <w:rPr>
                <w:rFonts w:hint="eastAsia" w:ascii="宋体" w:hAnsi="宋体" w:cs="宋体"/>
                <w:bCs/>
                <w:color w:val="000000"/>
                <w:kern w:val="0"/>
                <w:szCs w:val="21"/>
                <w:highlight w:val="none"/>
              </w:rPr>
            </w:pPr>
          </w:p>
        </w:tc>
      </w:tr>
    </w:tbl>
    <w:p>
      <w:pPr>
        <w:pStyle w:val="6"/>
        <w:numPr>
          <w:ilvl w:val="1"/>
          <w:numId w:val="5"/>
        </w:numPr>
        <w:bidi w:val="0"/>
        <w:rPr>
          <w:rFonts w:hint="eastAsia"/>
        </w:rPr>
      </w:pPr>
      <w:r>
        <w:rPr>
          <w:rFonts w:hint="eastAsia"/>
        </w:rPr>
        <w:t>工期安排</w:t>
      </w:r>
      <w:bookmarkEnd w:id="105"/>
      <w:bookmarkEnd w:id="106"/>
      <w:bookmarkEnd w:id="107"/>
      <w:bookmarkEnd w:id="108"/>
    </w:p>
    <w:p>
      <w:pPr>
        <w:widowControl/>
        <w:spacing w:line="360" w:lineRule="auto"/>
        <w:ind w:firstLine="420" w:firstLineChars="200"/>
        <w:jc w:val="left"/>
        <w:rPr>
          <w:rFonts w:hint="eastAsia" w:ascii="宋体" w:hAnsi="宋体" w:cs="宋体"/>
          <w:szCs w:val="21"/>
        </w:rPr>
      </w:pPr>
      <w:r>
        <w:rPr>
          <w:rFonts w:hint="eastAsia" w:ascii="宋体" w:hAnsi="宋体" w:cs="宋体"/>
          <w:szCs w:val="21"/>
        </w:rPr>
        <w:t>本项目服务期为合同签订之日起至2026年12月31日。</w:t>
      </w:r>
    </w:p>
    <w:p>
      <w:pPr>
        <w:widowControl/>
        <w:spacing w:line="360" w:lineRule="auto"/>
        <w:ind w:firstLine="420" w:firstLineChars="200"/>
        <w:jc w:val="left"/>
        <w:rPr>
          <w:rFonts w:hint="eastAsia" w:ascii="宋体" w:hAnsi="宋体" w:cs="宋体"/>
          <w:szCs w:val="21"/>
        </w:rPr>
      </w:pPr>
      <w:r>
        <w:rPr>
          <w:rFonts w:hint="eastAsia" w:ascii="宋体" w:hAnsi="宋体" w:cs="宋体"/>
          <w:szCs w:val="21"/>
          <w:highlight w:val="none"/>
        </w:rPr>
        <w:t>项目分为OCR识别</w:t>
      </w:r>
      <w:r>
        <w:rPr>
          <w:rFonts w:hint="eastAsia" w:ascii="宋体" w:hAnsi="宋体" w:cs="宋体"/>
          <w:szCs w:val="21"/>
          <w:highlight w:val="none"/>
          <w:lang w:eastAsia="zh-CN"/>
        </w:rPr>
        <w:t>、</w:t>
      </w:r>
      <w:r>
        <w:rPr>
          <w:rFonts w:hint="eastAsia" w:ascii="宋体" w:hAnsi="宋体" w:cs="宋体"/>
          <w:szCs w:val="21"/>
          <w:highlight w:val="none"/>
        </w:rPr>
        <w:t>质检</w:t>
      </w:r>
      <w:r>
        <w:rPr>
          <w:rFonts w:hint="eastAsia" w:ascii="宋体" w:hAnsi="宋体" w:cs="宋体"/>
          <w:szCs w:val="21"/>
          <w:highlight w:val="none"/>
          <w:lang w:eastAsia="zh-CN"/>
        </w:rPr>
        <w:t>、</w:t>
      </w:r>
      <w:r>
        <w:rPr>
          <w:rFonts w:hint="eastAsia" w:ascii="宋体" w:hAnsi="宋体" w:cs="宋体"/>
          <w:szCs w:val="21"/>
          <w:highlight w:val="none"/>
          <w:lang w:val="en-US" w:eastAsia="zh-CN"/>
        </w:rPr>
        <w:t>修改</w:t>
      </w:r>
      <w:r>
        <w:rPr>
          <w:rFonts w:hint="eastAsia" w:ascii="宋体" w:hAnsi="宋体" w:cs="宋体"/>
          <w:szCs w:val="21"/>
          <w:lang w:val="en-US" w:eastAsia="zh-CN"/>
        </w:rPr>
        <w:t>校对三</w:t>
      </w:r>
      <w:r>
        <w:rPr>
          <w:rFonts w:hint="eastAsia" w:ascii="宋体" w:hAnsi="宋体" w:cs="宋体"/>
          <w:szCs w:val="21"/>
        </w:rPr>
        <w:t>大环节，具体进度安排见下表；</w:t>
      </w:r>
    </w:p>
    <w:p>
      <w:pPr>
        <w:widowControl/>
        <w:spacing w:line="360" w:lineRule="auto"/>
        <w:ind w:firstLine="420" w:firstLineChars="200"/>
        <w:jc w:val="left"/>
        <w:rPr>
          <w:rFonts w:hint="eastAsia" w:ascii="宋体" w:hAnsi="宋体" w:cs="宋体"/>
          <w:szCs w:val="21"/>
        </w:rPr>
      </w:pPr>
      <w:r>
        <w:rPr>
          <w:rFonts w:hint="eastAsia" w:ascii="宋体" w:hAnsi="宋体" w:cs="宋体"/>
          <w:szCs w:val="21"/>
        </w:rPr>
        <w:t xml:space="preserve">同时在项目执行期间，也将根据实际状况对详细进度计划进行适当调整。 </w:t>
      </w:r>
    </w:p>
    <w:p>
      <w:pPr>
        <w:widowControl/>
        <w:spacing w:line="360" w:lineRule="auto"/>
        <w:ind w:firstLine="420" w:firstLineChars="200"/>
        <w:jc w:val="left"/>
        <w:rPr>
          <w:rFonts w:hint="eastAsia" w:ascii="宋体" w:hAnsi="宋体" w:cs="宋体"/>
          <w:szCs w:val="21"/>
        </w:rPr>
      </w:pPr>
      <w:r>
        <w:rPr>
          <w:rFonts w:hint="eastAsia" w:ascii="宋体" w:hAnsi="宋体" w:cs="宋体"/>
          <w:szCs w:val="21"/>
        </w:rPr>
        <w:t>任务总量：馆藏历史纸质档案OCR识别</w:t>
      </w:r>
      <w:r>
        <w:rPr>
          <w:rFonts w:hint="eastAsia" w:ascii="宋体" w:hAnsi="宋体" w:cs="宋体"/>
          <w:szCs w:val="21"/>
          <w:lang w:val="en-US" w:eastAsia="zh-CN"/>
        </w:rPr>
        <w:t>11</w:t>
      </w:r>
      <w:r>
        <w:rPr>
          <w:rFonts w:hint="eastAsia" w:ascii="宋体" w:hAnsi="宋体" w:cs="宋体"/>
          <w:szCs w:val="21"/>
        </w:rPr>
        <w:t>00万页。</w:t>
      </w:r>
    </w:p>
    <w:tbl>
      <w:tblPr>
        <w:tblStyle w:val="27"/>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90"/>
        <w:gridCol w:w="2524"/>
        <w:gridCol w:w="2270"/>
        <w:gridCol w:w="1733"/>
      </w:tblGrid>
      <w:tr>
        <w:trPr>
          <w:jc w:val="center"/>
        </w:trPr>
        <w:tc>
          <w:tcPr>
            <w:tcW w:w="1168" w:type="pct"/>
            <w:noWrap w:val="0"/>
            <w:vAlign w:val="center"/>
          </w:tcPr>
          <w:p>
            <w:pPr>
              <w:keepNext w:val="0"/>
              <w:keepLines w:val="0"/>
              <w:pageBreakBefore w:val="0"/>
              <w:widowControl w:val="0"/>
              <w:kinsoku/>
              <w:wordWrap/>
              <w:topLinePunct w:val="0"/>
              <w:bidi w:val="0"/>
              <w:spacing w:line="240" w:lineRule="auto"/>
              <w:jc w:val="center"/>
              <w:rPr>
                <w:rFonts w:hint="eastAsia" w:ascii="宋体" w:hAnsi="宋体" w:eastAsia="宋体" w:cs="宋体"/>
                <w:szCs w:val="21"/>
                <w:highlight w:val="none"/>
              </w:rPr>
            </w:pPr>
            <w:r>
              <w:rPr>
                <w:rFonts w:hint="eastAsia" w:ascii="宋体" w:hAnsi="宋体" w:eastAsia="宋体" w:cs="宋体"/>
                <w:szCs w:val="21"/>
                <w:highlight w:val="none"/>
              </w:rPr>
              <w:t>截止日期</w:t>
            </w:r>
          </w:p>
        </w:tc>
        <w:tc>
          <w:tcPr>
            <w:tcW w:w="1481" w:type="pct"/>
            <w:noWrap w:val="0"/>
            <w:vAlign w:val="center"/>
          </w:tcPr>
          <w:p>
            <w:pPr>
              <w:keepNext w:val="0"/>
              <w:keepLines w:val="0"/>
              <w:pageBreakBefore w:val="0"/>
              <w:widowControl w:val="0"/>
              <w:kinsoku/>
              <w:wordWrap/>
              <w:topLinePunct w:val="0"/>
              <w:bidi w:val="0"/>
              <w:spacing w:line="240" w:lineRule="auto"/>
              <w:jc w:val="center"/>
              <w:rPr>
                <w:rFonts w:hint="eastAsia" w:ascii="宋体" w:hAnsi="宋体" w:eastAsia="宋体" w:cs="宋体"/>
                <w:szCs w:val="21"/>
                <w:highlight w:val="none"/>
              </w:rPr>
            </w:pPr>
            <w:r>
              <w:rPr>
                <w:rFonts w:hint="eastAsia" w:ascii="宋体" w:hAnsi="宋体" w:eastAsia="宋体" w:cs="宋体"/>
                <w:szCs w:val="21"/>
                <w:highlight w:val="none"/>
              </w:rPr>
              <w:t>数字化图像OCR处理量（页）</w:t>
            </w:r>
          </w:p>
        </w:tc>
        <w:tc>
          <w:tcPr>
            <w:tcW w:w="1332" w:type="pct"/>
            <w:noWrap w:val="0"/>
            <w:vAlign w:val="center"/>
          </w:tcPr>
          <w:p>
            <w:pPr>
              <w:keepNext w:val="0"/>
              <w:keepLines w:val="0"/>
              <w:pageBreakBefore w:val="0"/>
              <w:widowControl w:val="0"/>
              <w:kinsoku/>
              <w:wordWrap/>
              <w:topLinePunct w:val="0"/>
              <w:bidi w:val="0"/>
              <w:spacing w:line="240" w:lineRule="auto"/>
              <w:jc w:val="center"/>
              <w:rPr>
                <w:rFonts w:hint="eastAsia" w:ascii="宋体" w:hAnsi="宋体" w:eastAsia="宋体" w:cs="宋体"/>
                <w:szCs w:val="21"/>
                <w:highlight w:val="none"/>
              </w:rPr>
            </w:pPr>
            <w:r>
              <w:rPr>
                <w:rFonts w:hint="eastAsia" w:ascii="宋体" w:hAnsi="宋体" w:eastAsia="宋体" w:cs="宋体"/>
                <w:szCs w:val="21"/>
                <w:highlight w:val="none"/>
              </w:rPr>
              <w:t>档案数据化累计识别量（页）</w:t>
            </w:r>
          </w:p>
        </w:tc>
        <w:tc>
          <w:tcPr>
            <w:tcW w:w="1017" w:type="pct"/>
            <w:noWrap w:val="0"/>
            <w:vAlign w:val="center"/>
          </w:tcPr>
          <w:p>
            <w:pPr>
              <w:keepNext w:val="0"/>
              <w:keepLines w:val="0"/>
              <w:pageBreakBefore w:val="0"/>
              <w:widowControl w:val="0"/>
              <w:kinsoku/>
              <w:wordWrap/>
              <w:topLinePunct w:val="0"/>
              <w:bidi w:val="0"/>
              <w:spacing w:line="240" w:lineRule="auto"/>
              <w:jc w:val="center"/>
              <w:rPr>
                <w:rFonts w:hint="eastAsia" w:ascii="宋体" w:hAnsi="宋体" w:eastAsia="宋体" w:cs="宋体"/>
                <w:szCs w:val="21"/>
                <w:highlight w:val="none"/>
              </w:rPr>
            </w:pPr>
            <w:r>
              <w:rPr>
                <w:rFonts w:hint="eastAsia" w:ascii="宋体" w:hAnsi="宋体" w:eastAsia="宋体" w:cs="宋体"/>
                <w:szCs w:val="21"/>
                <w:highlight w:val="none"/>
              </w:rPr>
              <w:t>累计比例</w:t>
            </w:r>
          </w:p>
        </w:tc>
      </w:tr>
      <w:tr>
        <w:trPr>
          <w:jc w:val="center"/>
        </w:trPr>
        <w:tc>
          <w:tcPr>
            <w:tcW w:w="1168" w:type="pct"/>
            <w:vMerge w:val="restart"/>
            <w:noWrap w:val="0"/>
            <w:vAlign w:val="center"/>
          </w:tcPr>
          <w:p>
            <w:pPr>
              <w:keepNext w:val="0"/>
              <w:keepLines w:val="0"/>
              <w:pageBreakBefore w:val="0"/>
              <w:widowControl w:val="0"/>
              <w:kinsoku/>
              <w:wordWrap/>
              <w:topLinePunct w:val="0"/>
              <w:bidi w:val="0"/>
              <w:spacing w:line="240" w:lineRule="auto"/>
              <w:jc w:val="center"/>
              <w:rPr>
                <w:rFonts w:hint="default" w:ascii="宋体" w:hAnsi="宋体" w:eastAsia="宋体" w:cs="宋体"/>
                <w:szCs w:val="21"/>
                <w:highlight w:val="none"/>
                <w:lang w:val="en-US" w:eastAsia="zh-CN"/>
              </w:rPr>
            </w:pPr>
            <w:r>
              <w:rPr>
                <w:rFonts w:hint="eastAsia" w:ascii="宋体" w:hAnsi="宋体" w:eastAsia="宋体" w:cs="宋体"/>
                <w:szCs w:val="21"/>
                <w:highlight w:val="none"/>
              </w:rPr>
              <w:t>202</w:t>
            </w:r>
            <w:r>
              <w:rPr>
                <w:rFonts w:hint="eastAsia" w:ascii="宋体" w:hAnsi="宋体" w:eastAsia="宋体" w:cs="宋体"/>
                <w:szCs w:val="21"/>
                <w:highlight w:val="none"/>
                <w:lang w:val="en-US" w:eastAsia="zh-CN"/>
              </w:rPr>
              <w:t>6</w:t>
            </w:r>
            <w:r>
              <w:rPr>
                <w:rFonts w:hint="eastAsia" w:ascii="宋体" w:hAnsi="宋体" w:eastAsia="宋体" w:cs="宋体"/>
                <w:szCs w:val="21"/>
                <w:highlight w:val="none"/>
              </w:rPr>
              <w:t>.0</w:t>
            </w:r>
            <w:r>
              <w:rPr>
                <w:rFonts w:hint="eastAsia" w:ascii="宋体" w:hAnsi="宋体" w:eastAsia="宋体" w:cs="宋体"/>
                <w:szCs w:val="21"/>
                <w:highlight w:val="none"/>
                <w:lang w:val="en-US" w:eastAsia="zh-CN"/>
              </w:rPr>
              <w:t>8</w:t>
            </w: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15</w:t>
            </w:r>
          </w:p>
        </w:tc>
        <w:tc>
          <w:tcPr>
            <w:tcW w:w="1481" w:type="pct"/>
            <w:noWrap w:val="0"/>
            <w:vAlign w:val="center"/>
          </w:tcPr>
          <w:p>
            <w:pPr>
              <w:keepNext w:val="0"/>
              <w:keepLines w:val="0"/>
              <w:pageBreakBefore w:val="0"/>
              <w:widowControl w:val="0"/>
              <w:kinsoku/>
              <w:wordWrap/>
              <w:topLinePunct w:val="0"/>
              <w:bidi w:val="0"/>
              <w:spacing w:line="240" w:lineRule="auto"/>
              <w:jc w:val="center"/>
              <w:rPr>
                <w:rFonts w:hint="eastAsia" w:ascii="宋体" w:hAnsi="宋体" w:eastAsia="宋体" w:cs="宋体"/>
                <w:szCs w:val="21"/>
                <w:highlight w:val="none"/>
              </w:rPr>
            </w:pPr>
            <w:r>
              <w:rPr>
                <w:rFonts w:hint="eastAsia" w:ascii="宋体" w:hAnsi="宋体" w:cs="宋体"/>
                <w:szCs w:val="21"/>
                <w:highlight w:val="none"/>
                <w:lang w:val="en-US" w:eastAsia="zh-CN"/>
              </w:rPr>
              <w:t>15</w:t>
            </w:r>
            <w:r>
              <w:rPr>
                <w:rFonts w:hint="eastAsia" w:ascii="宋体" w:hAnsi="宋体" w:eastAsia="宋体" w:cs="宋体"/>
                <w:szCs w:val="21"/>
                <w:highlight w:val="none"/>
              </w:rPr>
              <w:t>00000</w:t>
            </w:r>
          </w:p>
        </w:tc>
        <w:tc>
          <w:tcPr>
            <w:tcW w:w="1332" w:type="pct"/>
            <w:noWrap w:val="0"/>
            <w:vAlign w:val="center"/>
          </w:tcPr>
          <w:p>
            <w:pPr>
              <w:keepNext w:val="0"/>
              <w:keepLines w:val="0"/>
              <w:pageBreakBefore w:val="0"/>
              <w:widowControl w:val="0"/>
              <w:kinsoku/>
              <w:wordWrap/>
              <w:topLinePunct w:val="0"/>
              <w:bidi w:val="0"/>
              <w:spacing w:line="240" w:lineRule="auto"/>
              <w:jc w:val="center"/>
              <w:rPr>
                <w:rFonts w:hint="eastAsia" w:ascii="宋体" w:hAnsi="宋体" w:eastAsia="宋体" w:cs="宋体"/>
                <w:szCs w:val="21"/>
                <w:highlight w:val="none"/>
              </w:rPr>
            </w:pPr>
            <w:r>
              <w:rPr>
                <w:rFonts w:hint="eastAsia" w:ascii="宋体" w:hAnsi="宋体" w:cs="宋体"/>
                <w:szCs w:val="21"/>
                <w:highlight w:val="none"/>
                <w:lang w:val="en-US" w:eastAsia="zh-CN"/>
              </w:rPr>
              <w:t>15</w:t>
            </w:r>
            <w:r>
              <w:rPr>
                <w:rFonts w:hint="eastAsia" w:ascii="宋体" w:hAnsi="宋体" w:eastAsia="宋体" w:cs="宋体"/>
                <w:szCs w:val="21"/>
                <w:highlight w:val="none"/>
              </w:rPr>
              <w:t>00000</w:t>
            </w:r>
          </w:p>
        </w:tc>
        <w:tc>
          <w:tcPr>
            <w:tcW w:w="1017" w:type="pct"/>
            <w:vMerge w:val="restart"/>
            <w:noWrap w:val="0"/>
            <w:vAlign w:val="center"/>
          </w:tcPr>
          <w:p>
            <w:pPr>
              <w:keepNext w:val="0"/>
              <w:keepLines w:val="0"/>
              <w:pageBreakBefore w:val="0"/>
              <w:widowControl w:val="0"/>
              <w:kinsoku/>
              <w:wordWrap/>
              <w:topLinePunct w:val="0"/>
              <w:bidi w:val="0"/>
              <w:spacing w:line="240" w:lineRule="auto"/>
              <w:jc w:val="center"/>
              <w:rPr>
                <w:rFonts w:hint="eastAsia" w:ascii="宋体" w:hAnsi="宋体" w:eastAsia="宋体" w:cs="宋体"/>
                <w:szCs w:val="21"/>
                <w:highlight w:val="none"/>
              </w:rPr>
            </w:pPr>
            <w:r>
              <w:rPr>
                <w:rFonts w:hint="eastAsia" w:ascii="宋体" w:hAnsi="宋体" w:cs="宋体"/>
                <w:szCs w:val="21"/>
                <w:highlight w:val="none"/>
                <w:lang w:val="en-US" w:eastAsia="zh-CN"/>
              </w:rPr>
              <w:t>13.6</w:t>
            </w:r>
            <w:r>
              <w:rPr>
                <w:rFonts w:hint="eastAsia" w:ascii="宋体" w:hAnsi="宋体" w:eastAsia="宋体" w:cs="宋体"/>
                <w:szCs w:val="21"/>
                <w:highlight w:val="none"/>
              </w:rPr>
              <w:t>%</w:t>
            </w:r>
          </w:p>
        </w:tc>
      </w:tr>
      <w:tr>
        <w:trPr>
          <w:trHeight w:val="90" w:hRule="atLeast"/>
          <w:jc w:val="center"/>
        </w:trPr>
        <w:tc>
          <w:tcPr>
            <w:tcW w:w="1168" w:type="pct"/>
            <w:vMerge w:val="continue"/>
            <w:noWrap w:val="0"/>
            <w:vAlign w:val="center"/>
          </w:tcPr>
          <w:p>
            <w:pPr>
              <w:keepNext w:val="0"/>
              <w:keepLines w:val="0"/>
              <w:pageBreakBefore w:val="0"/>
              <w:widowControl w:val="0"/>
              <w:kinsoku/>
              <w:wordWrap/>
              <w:topLinePunct w:val="0"/>
              <w:bidi w:val="0"/>
              <w:spacing w:line="240" w:lineRule="auto"/>
              <w:jc w:val="center"/>
              <w:rPr>
                <w:rFonts w:hint="eastAsia" w:ascii="宋体" w:hAnsi="宋体" w:eastAsia="宋体" w:cs="宋体"/>
                <w:szCs w:val="21"/>
                <w:highlight w:val="none"/>
              </w:rPr>
            </w:pPr>
          </w:p>
        </w:tc>
        <w:tc>
          <w:tcPr>
            <w:tcW w:w="2813" w:type="pct"/>
            <w:gridSpan w:val="2"/>
            <w:noWrap w:val="0"/>
            <w:vAlign w:val="center"/>
          </w:tcPr>
          <w:p>
            <w:pPr>
              <w:keepNext w:val="0"/>
              <w:keepLines w:val="0"/>
              <w:pageBreakBefore w:val="0"/>
              <w:widowControl w:val="0"/>
              <w:kinsoku/>
              <w:wordWrap/>
              <w:topLinePunct w:val="0"/>
              <w:bidi w:val="0"/>
              <w:spacing w:line="240" w:lineRule="auto"/>
              <w:jc w:val="center"/>
              <w:rPr>
                <w:rFonts w:hint="eastAsia" w:ascii="宋体" w:hAnsi="宋体" w:eastAsia="宋体" w:cs="宋体"/>
                <w:szCs w:val="21"/>
                <w:highlight w:val="none"/>
              </w:rPr>
            </w:pPr>
            <w:r>
              <w:rPr>
                <w:rFonts w:hint="eastAsia" w:ascii="宋体" w:hAnsi="宋体" w:eastAsia="宋体" w:cs="宋体"/>
                <w:szCs w:val="21"/>
                <w:highlight w:val="none"/>
              </w:rPr>
              <w:t>第</w:t>
            </w:r>
            <w:r>
              <w:rPr>
                <w:rFonts w:hint="eastAsia" w:ascii="宋体" w:hAnsi="宋体" w:cs="宋体"/>
                <w:szCs w:val="21"/>
                <w:highlight w:val="none"/>
                <w:lang w:eastAsia="zh-CN"/>
              </w:rPr>
              <w:t>一</w:t>
            </w:r>
            <w:r>
              <w:rPr>
                <w:rFonts w:hint="eastAsia" w:ascii="宋体" w:hAnsi="宋体" w:eastAsia="宋体" w:cs="宋体"/>
                <w:szCs w:val="21"/>
                <w:highlight w:val="none"/>
              </w:rPr>
              <w:t>批次验收</w:t>
            </w:r>
          </w:p>
        </w:tc>
        <w:tc>
          <w:tcPr>
            <w:tcW w:w="1017" w:type="pct"/>
            <w:vMerge w:val="continue"/>
            <w:noWrap w:val="0"/>
            <w:vAlign w:val="center"/>
          </w:tcPr>
          <w:p>
            <w:pPr>
              <w:keepNext w:val="0"/>
              <w:keepLines w:val="0"/>
              <w:pageBreakBefore w:val="0"/>
              <w:widowControl w:val="0"/>
              <w:kinsoku/>
              <w:wordWrap/>
              <w:topLinePunct w:val="0"/>
              <w:bidi w:val="0"/>
              <w:spacing w:line="240" w:lineRule="auto"/>
              <w:jc w:val="center"/>
              <w:rPr>
                <w:rFonts w:hint="eastAsia" w:ascii="宋体" w:hAnsi="宋体" w:eastAsia="宋体" w:cs="宋体"/>
                <w:szCs w:val="21"/>
                <w:highlight w:val="none"/>
              </w:rPr>
            </w:pPr>
          </w:p>
        </w:tc>
      </w:tr>
      <w:tr>
        <w:trPr>
          <w:jc w:val="center"/>
        </w:trPr>
        <w:tc>
          <w:tcPr>
            <w:tcW w:w="1168" w:type="pct"/>
            <w:vMerge w:val="restart"/>
            <w:noWrap w:val="0"/>
            <w:vAlign w:val="center"/>
          </w:tcPr>
          <w:p>
            <w:pPr>
              <w:keepNext w:val="0"/>
              <w:keepLines w:val="0"/>
              <w:pageBreakBefore w:val="0"/>
              <w:widowControl w:val="0"/>
              <w:kinsoku/>
              <w:wordWrap/>
              <w:topLinePunct w:val="0"/>
              <w:bidi w:val="0"/>
              <w:spacing w:line="240" w:lineRule="auto"/>
              <w:jc w:val="center"/>
              <w:rPr>
                <w:rFonts w:hint="eastAsia" w:ascii="宋体" w:hAnsi="宋体" w:eastAsia="宋体" w:cs="宋体"/>
                <w:szCs w:val="21"/>
                <w:highlight w:val="none"/>
                <w:lang w:val="en-US" w:eastAsia="zh-CN"/>
              </w:rPr>
            </w:pPr>
            <w:r>
              <w:rPr>
                <w:rFonts w:hint="eastAsia" w:ascii="宋体" w:hAnsi="宋体" w:eastAsia="宋体" w:cs="宋体"/>
                <w:szCs w:val="21"/>
                <w:highlight w:val="none"/>
              </w:rPr>
              <w:t>202</w:t>
            </w:r>
            <w:r>
              <w:rPr>
                <w:rFonts w:hint="eastAsia" w:ascii="宋体" w:hAnsi="宋体" w:eastAsia="宋体" w:cs="宋体"/>
                <w:szCs w:val="21"/>
                <w:highlight w:val="none"/>
                <w:lang w:val="en-US" w:eastAsia="zh-CN"/>
              </w:rPr>
              <w:t>6</w:t>
            </w: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09</w:t>
            </w: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15</w:t>
            </w:r>
          </w:p>
        </w:tc>
        <w:tc>
          <w:tcPr>
            <w:tcW w:w="1481" w:type="pct"/>
            <w:noWrap w:val="0"/>
            <w:vAlign w:val="center"/>
          </w:tcPr>
          <w:p>
            <w:pPr>
              <w:keepNext w:val="0"/>
              <w:keepLines w:val="0"/>
              <w:pageBreakBefore w:val="0"/>
              <w:widowControl w:val="0"/>
              <w:kinsoku/>
              <w:wordWrap/>
              <w:topLinePunct w:val="0"/>
              <w:bidi w:val="0"/>
              <w:spacing w:line="240" w:lineRule="auto"/>
              <w:jc w:val="center"/>
              <w:rPr>
                <w:rFonts w:hint="eastAsia" w:ascii="宋体" w:hAnsi="宋体" w:eastAsia="宋体" w:cs="宋体"/>
                <w:szCs w:val="21"/>
                <w:highlight w:val="none"/>
              </w:rPr>
            </w:pPr>
            <w:r>
              <w:rPr>
                <w:rFonts w:hint="eastAsia" w:ascii="宋体" w:hAnsi="宋体" w:cs="宋体"/>
                <w:szCs w:val="21"/>
                <w:highlight w:val="none"/>
                <w:lang w:val="en-US" w:eastAsia="zh-CN"/>
              </w:rPr>
              <w:t>40</w:t>
            </w:r>
            <w:r>
              <w:rPr>
                <w:rFonts w:hint="eastAsia" w:ascii="宋体" w:hAnsi="宋体" w:eastAsia="宋体" w:cs="宋体"/>
                <w:szCs w:val="21"/>
                <w:highlight w:val="none"/>
              </w:rPr>
              <w:t>00000</w:t>
            </w:r>
          </w:p>
        </w:tc>
        <w:tc>
          <w:tcPr>
            <w:tcW w:w="1332" w:type="pct"/>
            <w:noWrap w:val="0"/>
            <w:vAlign w:val="center"/>
          </w:tcPr>
          <w:p>
            <w:pPr>
              <w:keepNext w:val="0"/>
              <w:keepLines w:val="0"/>
              <w:pageBreakBefore w:val="0"/>
              <w:widowControl w:val="0"/>
              <w:kinsoku/>
              <w:wordWrap/>
              <w:topLinePunct w:val="0"/>
              <w:bidi w:val="0"/>
              <w:spacing w:line="240" w:lineRule="auto"/>
              <w:jc w:val="center"/>
              <w:rPr>
                <w:rFonts w:hint="eastAsia" w:ascii="宋体" w:hAnsi="宋体" w:eastAsia="宋体" w:cs="宋体"/>
                <w:szCs w:val="21"/>
                <w:highlight w:val="none"/>
              </w:rPr>
            </w:pPr>
            <w:r>
              <w:rPr>
                <w:rFonts w:hint="eastAsia" w:ascii="宋体" w:hAnsi="宋体" w:cs="宋体"/>
                <w:szCs w:val="21"/>
                <w:highlight w:val="none"/>
                <w:lang w:val="en-US" w:eastAsia="zh-CN"/>
              </w:rPr>
              <w:t>55</w:t>
            </w:r>
            <w:r>
              <w:rPr>
                <w:rFonts w:hint="eastAsia" w:ascii="宋体" w:hAnsi="宋体" w:eastAsia="宋体" w:cs="宋体"/>
                <w:szCs w:val="21"/>
                <w:highlight w:val="none"/>
              </w:rPr>
              <w:t>00000</w:t>
            </w:r>
          </w:p>
        </w:tc>
        <w:tc>
          <w:tcPr>
            <w:tcW w:w="1017" w:type="pct"/>
            <w:vMerge w:val="restart"/>
            <w:noWrap w:val="0"/>
            <w:vAlign w:val="center"/>
          </w:tcPr>
          <w:p>
            <w:pPr>
              <w:keepNext w:val="0"/>
              <w:keepLines w:val="0"/>
              <w:pageBreakBefore w:val="0"/>
              <w:widowControl w:val="0"/>
              <w:kinsoku/>
              <w:wordWrap/>
              <w:topLinePunct w:val="0"/>
              <w:bidi w:val="0"/>
              <w:spacing w:line="240" w:lineRule="auto"/>
              <w:jc w:val="center"/>
              <w:rPr>
                <w:rFonts w:hint="eastAsia" w:ascii="宋体" w:hAnsi="宋体" w:eastAsia="宋体" w:cs="宋体"/>
                <w:szCs w:val="21"/>
                <w:highlight w:val="none"/>
              </w:rPr>
            </w:pPr>
            <w:r>
              <w:rPr>
                <w:rFonts w:hint="eastAsia" w:ascii="宋体" w:hAnsi="宋体" w:cs="宋体"/>
                <w:szCs w:val="21"/>
                <w:highlight w:val="none"/>
                <w:lang w:val="en-US" w:eastAsia="zh-CN"/>
              </w:rPr>
              <w:t>50</w:t>
            </w:r>
            <w:r>
              <w:rPr>
                <w:rFonts w:hint="eastAsia" w:ascii="宋体" w:hAnsi="宋体" w:eastAsia="宋体" w:cs="宋体"/>
                <w:szCs w:val="21"/>
                <w:highlight w:val="none"/>
              </w:rPr>
              <w:t>%</w:t>
            </w:r>
          </w:p>
        </w:tc>
      </w:tr>
      <w:tr>
        <w:trPr>
          <w:jc w:val="center"/>
        </w:trPr>
        <w:tc>
          <w:tcPr>
            <w:tcW w:w="1168" w:type="pct"/>
            <w:vMerge w:val="continue"/>
            <w:noWrap w:val="0"/>
            <w:vAlign w:val="center"/>
          </w:tcPr>
          <w:p>
            <w:pPr>
              <w:keepNext w:val="0"/>
              <w:keepLines w:val="0"/>
              <w:pageBreakBefore w:val="0"/>
              <w:widowControl w:val="0"/>
              <w:kinsoku/>
              <w:wordWrap/>
              <w:topLinePunct w:val="0"/>
              <w:bidi w:val="0"/>
              <w:spacing w:line="240" w:lineRule="auto"/>
              <w:jc w:val="center"/>
              <w:rPr>
                <w:rFonts w:hint="eastAsia" w:ascii="宋体" w:hAnsi="宋体" w:eastAsia="宋体" w:cs="宋体"/>
                <w:szCs w:val="21"/>
                <w:highlight w:val="none"/>
              </w:rPr>
            </w:pPr>
          </w:p>
        </w:tc>
        <w:tc>
          <w:tcPr>
            <w:tcW w:w="2813" w:type="pct"/>
            <w:gridSpan w:val="2"/>
            <w:noWrap w:val="0"/>
            <w:vAlign w:val="center"/>
          </w:tcPr>
          <w:p>
            <w:pPr>
              <w:keepNext w:val="0"/>
              <w:keepLines w:val="0"/>
              <w:pageBreakBefore w:val="0"/>
              <w:widowControl w:val="0"/>
              <w:kinsoku/>
              <w:wordWrap/>
              <w:topLinePunct w:val="0"/>
              <w:bidi w:val="0"/>
              <w:spacing w:line="240" w:lineRule="auto"/>
              <w:jc w:val="center"/>
              <w:rPr>
                <w:rFonts w:hint="eastAsia" w:ascii="宋体" w:hAnsi="宋体" w:eastAsia="宋体" w:cs="宋体"/>
                <w:szCs w:val="21"/>
                <w:highlight w:val="none"/>
              </w:rPr>
            </w:pPr>
            <w:r>
              <w:rPr>
                <w:rFonts w:hint="eastAsia" w:ascii="宋体" w:hAnsi="宋体" w:eastAsia="宋体" w:cs="宋体"/>
                <w:szCs w:val="21"/>
                <w:highlight w:val="none"/>
              </w:rPr>
              <w:t>第</w:t>
            </w:r>
            <w:r>
              <w:rPr>
                <w:rFonts w:hint="eastAsia" w:ascii="宋体" w:hAnsi="宋体" w:cs="宋体"/>
                <w:szCs w:val="21"/>
                <w:highlight w:val="none"/>
                <w:lang w:eastAsia="zh-CN"/>
              </w:rPr>
              <w:t>二</w:t>
            </w:r>
            <w:r>
              <w:rPr>
                <w:rFonts w:hint="eastAsia" w:ascii="宋体" w:hAnsi="宋体" w:eastAsia="宋体" w:cs="宋体"/>
                <w:szCs w:val="21"/>
                <w:highlight w:val="none"/>
              </w:rPr>
              <w:t>批次验收，中期验收</w:t>
            </w:r>
          </w:p>
        </w:tc>
        <w:tc>
          <w:tcPr>
            <w:tcW w:w="1017" w:type="pct"/>
            <w:vMerge w:val="continue"/>
            <w:noWrap w:val="0"/>
            <w:vAlign w:val="center"/>
          </w:tcPr>
          <w:p>
            <w:pPr>
              <w:keepNext w:val="0"/>
              <w:keepLines w:val="0"/>
              <w:pageBreakBefore w:val="0"/>
              <w:widowControl w:val="0"/>
              <w:kinsoku/>
              <w:wordWrap/>
              <w:topLinePunct w:val="0"/>
              <w:bidi w:val="0"/>
              <w:spacing w:line="240" w:lineRule="auto"/>
              <w:jc w:val="center"/>
              <w:rPr>
                <w:rFonts w:hint="eastAsia" w:ascii="宋体" w:hAnsi="宋体" w:eastAsia="宋体" w:cs="宋体"/>
                <w:szCs w:val="21"/>
                <w:highlight w:val="none"/>
              </w:rPr>
            </w:pPr>
          </w:p>
        </w:tc>
      </w:tr>
      <w:tr>
        <w:trPr>
          <w:jc w:val="center"/>
        </w:trPr>
        <w:tc>
          <w:tcPr>
            <w:tcW w:w="1168" w:type="pct"/>
            <w:vMerge w:val="restart"/>
            <w:noWrap w:val="0"/>
            <w:vAlign w:val="center"/>
          </w:tcPr>
          <w:p>
            <w:pPr>
              <w:keepNext w:val="0"/>
              <w:keepLines w:val="0"/>
              <w:pageBreakBefore w:val="0"/>
              <w:widowControl w:val="0"/>
              <w:kinsoku/>
              <w:wordWrap/>
              <w:topLinePunct w:val="0"/>
              <w:bidi w:val="0"/>
              <w:spacing w:line="240" w:lineRule="auto"/>
              <w:jc w:val="center"/>
              <w:rPr>
                <w:rFonts w:hint="eastAsia" w:ascii="宋体" w:hAnsi="宋体" w:eastAsia="宋体" w:cs="宋体"/>
                <w:szCs w:val="21"/>
                <w:highlight w:val="none"/>
                <w:lang w:val="en-US" w:eastAsia="zh-CN"/>
              </w:rPr>
            </w:pPr>
            <w:r>
              <w:rPr>
                <w:rFonts w:hint="eastAsia" w:ascii="宋体" w:hAnsi="宋体" w:eastAsia="宋体" w:cs="宋体"/>
                <w:szCs w:val="21"/>
                <w:highlight w:val="none"/>
              </w:rPr>
              <w:t>202</w:t>
            </w:r>
            <w:r>
              <w:rPr>
                <w:rFonts w:hint="eastAsia" w:ascii="宋体" w:hAnsi="宋体" w:eastAsia="宋体" w:cs="宋体"/>
                <w:szCs w:val="21"/>
                <w:highlight w:val="none"/>
                <w:lang w:val="en-US" w:eastAsia="zh-CN"/>
              </w:rPr>
              <w:t>6</w:t>
            </w:r>
            <w:r>
              <w:rPr>
                <w:rFonts w:hint="eastAsia" w:ascii="宋体" w:hAnsi="宋体" w:eastAsia="宋体" w:cs="宋体"/>
                <w:szCs w:val="21"/>
                <w:highlight w:val="none"/>
              </w:rPr>
              <w:t>.11.</w:t>
            </w:r>
            <w:r>
              <w:rPr>
                <w:rFonts w:hint="eastAsia" w:ascii="宋体" w:hAnsi="宋体" w:eastAsia="宋体" w:cs="宋体"/>
                <w:szCs w:val="21"/>
                <w:highlight w:val="none"/>
                <w:lang w:val="en-US" w:eastAsia="zh-CN"/>
              </w:rPr>
              <w:t>30</w:t>
            </w:r>
          </w:p>
        </w:tc>
        <w:tc>
          <w:tcPr>
            <w:tcW w:w="1481" w:type="pct"/>
            <w:noWrap w:val="0"/>
            <w:vAlign w:val="center"/>
          </w:tcPr>
          <w:p>
            <w:pPr>
              <w:keepNext w:val="0"/>
              <w:keepLines w:val="0"/>
              <w:pageBreakBefore w:val="0"/>
              <w:widowControl w:val="0"/>
              <w:kinsoku/>
              <w:wordWrap/>
              <w:topLinePunct w:val="0"/>
              <w:bidi w:val="0"/>
              <w:spacing w:line="240" w:lineRule="auto"/>
              <w:jc w:val="center"/>
              <w:rPr>
                <w:rFonts w:hint="eastAsia" w:ascii="宋体" w:hAnsi="宋体" w:eastAsia="宋体" w:cs="宋体"/>
                <w:szCs w:val="21"/>
                <w:highlight w:val="none"/>
              </w:rPr>
            </w:pPr>
            <w:r>
              <w:rPr>
                <w:rFonts w:hint="eastAsia" w:ascii="宋体" w:hAnsi="宋体" w:cs="宋体"/>
                <w:szCs w:val="21"/>
                <w:highlight w:val="none"/>
                <w:lang w:val="en-US" w:eastAsia="zh-CN"/>
              </w:rPr>
              <w:t>55</w:t>
            </w:r>
            <w:r>
              <w:rPr>
                <w:rFonts w:hint="eastAsia" w:ascii="宋体" w:hAnsi="宋体" w:eastAsia="宋体" w:cs="宋体"/>
                <w:szCs w:val="21"/>
                <w:highlight w:val="none"/>
              </w:rPr>
              <w:t>00000</w:t>
            </w:r>
          </w:p>
        </w:tc>
        <w:tc>
          <w:tcPr>
            <w:tcW w:w="1332" w:type="pct"/>
            <w:noWrap w:val="0"/>
            <w:vAlign w:val="center"/>
          </w:tcPr>
          <w:p>
            <w:pPr>
              <w:keepNext w:val="0"/>
              <w:keepLines w:val="0"/>
              <w:pageBreakBefore w:val="0"/>
              <w:widowControl w:val="0"/>
              <w:kinsoku/>
              <w:wordWrap/>
              <w:topLinePunct w:val="0"/>
              <w:bidi w:val="0"/>
              <w:spacing w:line="240" w:lineRule="auto"/>
              <w:jc w:val="center"/>
              <w:rPr>
                <w:rFonts w:hint="eastAsia" w:ascii="宋体" w:hAnsi="宋体" w:eastAsia="宋体" w:cs="宋体"/>
                <w:szCs w:val="21"/>
                <w:highlight w:val="none"/>
              </w:rPr>
            </w:pPr>
            <w:r>
              <w:rPr>
                <w:rFonts w:hint="eastAsia" w:ascii="宋体" w:hAnsi="宋体" w:eastAsia="宋体" w:cs="宋体"/>
                <w:szCs w:val="21"/>
                <w:highlight w:val="none"/>
                <w:lang w:val="en-US" w:eastAsia="zh-CN"/>
              </w:rPr>
              <w:t>11</w:t>
            </w:r>
            <w:r>
              <w:rPr>
                <w:rFonts w:hint="eastAsia" w:ascii="宋体" w:hAnsi="宋体" w:eastAsia="宋体" w:cs="宋体"/>
                <w:szCs w:val="21"/>
                <w:highlight w:val="none"/>
              </w:rPr>
              <w:t>000000</w:t>
            </w:r>
          </w:p>
        </w:tc>
        <w:tc>
          <w:tcPr>
            <w:tcW w:w="1017" w:type="pct"/>
            <w:vMerge w:val="restart"/>
            <w:noWrap w:val="0"/>
            <w:vAlign w:val="center"/>
          </w:tcPr>
          <w:p>
            <w:pPr>
              <w:keepNext w:val="0"/>
              <w:keepLines w:val="0"/>
              <w:pageBreakBefore w:val="0"/>
              <w:widowControl w:val="0"/>
              <w:kinsoku/>
              <w:wordWrap/>
              <w:topLinePunct w:val="0"/>
              <w:bidi w:val="0"/>
              <w:spacing w:line="240" w:lineRule="auto"/>
              <w:jc w:val="center"/>
              <w:rPr>
                <w:rFonts w:hint="eastAsia" w:ascii="宋体" w:hAnsi="宋体" w:eastAsia="宋体" w:cs="宋体"/>
                <w:szCs w:val="21"/>
                <w:highlight w:val="none"/>
              </w:rPr>
            </w:pPr>
            <w:r>
              <w:rPr>
                <w:rFonts w:hint="eastAsia" w:ascii="宋体" w:hAnsi="宋体" w:eastAsia="宋体" w:cs="宋体"/>
                <w:szCs w:val="21"/>
                <w:highlight w:val="none"/>
              </w:rPr>
              <w:t>100%</w:t>
            </w:r>
          </w:p>
        </w:tc>
      </w:tr>
      <w:tr>
        <w:trPr>
          <w:jc w:val="center"/>
        </w:trPr>
        <w:tc>
          <w:tcPr>
            <w:tcW w:w="1168" w:type="pct"/>
            <w:vMerge w:val="continue"/>
            <w:noWrap w:val="0"/>
            <w:vAlign w:val="center"/>
          </w:tcPr>
          <w:p>
            <w:pPr>
              <w:keepNext w:val="0"/>
              <w:keepLines w:val="0"/>
              <w:pageBreakBefore w:val="0"/>
              <w:widowControl w:val="0"/>
              <w:kinsoku/>
              <w:wordWrap/>
              <w:topLinePunct w:val="0"/>
              <w:bidi w:val="0"/>
              <w:spacing w:line="240" w:lineRule="auto"/>
              <w:jc w:val="center"/>
              <w:rPr>
                <w:rFonts w:hint="eastAsia" w:ascii="宋体" w:hAnsi="宋体" w:eastAsia="宋体" w:cs="宋体"/>
                <w:szCs w:val="21"/>
                <w:highlight w:val="none"/>
              </w:rPr>
            </w:pPr>
          </w:p>
        </w:tc>
        <w:tc>
          <w:tcPr>
            <w:tcW w:w="2813" w:type="pct"/>
            <w:gridSpan w:val="2"/>
            <w:noWrap w:val="0"/>
            <w:vAlign w:val="center"/>
          </w:tcPr>
          <w:p>
            <w:pPr>
              <w:keepNext w:val="0"/>
              <w:keepLines w:val="0"/>
              <w:pageBreakBefore w:val="0"/>
              <w:widowControl w:val="0"/>
              <w:kinsoku/>
              <w:wordWrap/>
              <w:topLinePunct w:val="0"/>
              <w:bidi w:val="0"/>
              <w:spacing w:line="240" w:lineRule="auto"/>
              <w:jc w:val="center"/>
              <w:rPr>
                <w:rFonts w:hint="eastAsia" w:ascii="宋体" w:hAnsi="宋体" w:eastAsia="宋体" w:cs="宋体"/>
                <w:szCs w:val="21"/>
                <w:highlight w:val="none"/>
              </w:rPr>
            </w:pPr>
            <w:r>
              <w:rPr>
                <w:rFonts w:hint="eastAsia" w:ascii="宋体" w:hAnsi="宋体" w:eastAsia="宋体" w:cs="宋体"/>
                <w:szCs w:val="21"/>
                <w:highlight w:val="none"/>
              </w:rPr>
              <w:t>第</w:t>
            </w:r>
            <w:r>
              <w:rPr>
                <w:rFonts w:hint="eastAsia" w:ascii="宋体" w:hAnsi="宋体" w:cs="宋体"/>
                <w:szCs w:val="21"/>
                <w:highlight w:val="none"/>
                <w:lang w:eastAsia="zh-CN"/>
              </w:rPr>
              <w:t>三</w:t>
            </w:r>
            <w:r>
              <w:rPr>
                <w:rFonts w:hint="eastAsia" w:ascii="宋体" w:hAnsi="宋体" w:eastAsia="宋体" w:cs="宋体"/>
                <w:szCs w:val="21"/>
                <w:highlight w:val="none"/>
              </w:rPr>
              <w:t xml:space="preserve">批次验收 </w:t>
            </w:r>
          </w:p>
        </w:tc>
        <w:tc>
          <w:tcPr>
            <w:tcW w:w="1017" w:type="pct"/>
            <w:vMerge w:val="continue"/>
            <w:noWrap w:val="0"/>
            <w:vAlign w:val="center"/>
          </w:tcPr>
          <w:p>
            <w:pPr>
              <w:keepNext w:val="0"/>
              <w:keepLines w:val="0"/>
              <w:pageBreakBefore w:val="0"/>
              <w:widowControl w:val="0"/>
              <w:kinsoku/>
              <w:wordWrap/>
              <w:topLinePunct w:val="0"/>
              <w:bidi w:val="0"/>
              <w:spacing w:line="240" w:lineRule="auto"/>
              <w:jc w:val="center"/>
              <w:rPr>
                <w:rFonts w:hint="eastAsia" w:ascii="宋体" w:hAnsi="宋体" w:eastAsia="宋体" w:cs="宋体"/>
                <w:szCs w:val="21"/>
                <w:highlight w:val="none"/>
              </w:rPr>
            </w:pPr>
          </w:p>
        </w:tc>
      </w:tr>
      <w:tr>
        <w:trPr>
          <w:trHeight w:val="1100" w:hRule="atLeast"/>
          <w:jc w:val="center"/>
        </w:trPr>
        <w:tc>
          <w:tcPr>
            <w:tcW w:w="1168" w:type="pct"/>
            <w:noWrap w:val="0"/>
            <w:vAlign w:val="center"/>
          </w:tcPr>
          <w:p>
            <w:pPr>
              <w:keepNext w:val="0"/>
              <w:keepLines w:val="0"/>
              <w:pageBreakBefore w:val="0"/>
              <w:widowControl w:val="0"/>
              <w:kinsoku/>
              <w:wordWrap/>
              <w:topLinePunct w:val="0"/>
              <w:bidi w:val="0"/>
              <w:spacing w:line="240" w:lineRule="auto"/>
              <w:jc w:val="center"/>
              <w:rPr>
                <w:rFonts w:hint="eastAsia" w:ascii="宋体" w:hAnsi="宋体" w:eastAsia="宋体" w:cs="宋体"/>
                <w:szCs w:val="21"/>
                <w:highlight w:val="none"/>
                <w:lang w:eastAsia="zh-CN"/>
              </w:rPr>
            </w:pPr>
            <w:r>
              <w:rPr>
                <w:rFonts w:hint="eastAsia" w:ascii="宋体" w:hAnsi="宋体" w:eastAsia="宋体" w:cs="宋体"/>
                <w:szCs w:val="21"/>
                <w:highlight w:val="none"/>
              </w:rPr>
              <w:t>202</w:t>
            </w:r>
            <w:r>
              <w:rPr>
                <w:rFonts w:hint="eastAsia" w:ascii="宋体" w:hAnsi="宋体" w:eastAsia="宋体" w:cs="宋体"/>
                <w:szCs w:val="21"/>
                <w:highlight w:val="none"/>
                <w:lang w:val="en-US" w:eastAsia="zh-CN"/>
              </w:rPr>
              <w:t>6</w:t>
            </w:r>
            <w:r>
              <w:rPr>
                <w:rFonts w:hint="eastAsia" w:ascii="宋体" w:hAnsi="宋体" w:eastAsia="宋体" w:cs="宋体"/>
                <w:szCs w:val="21"/>
                <w:highlight w:val="none"/>
              </w:rPr>
              <w:t>.12.1</w:t>
            </w:r>
            <w:r>
              <w:rPr>
                <w:rFonts w:hint="eastAsia" w:ascii="宋体" w:hAnsi="宋体" w:eastAsia="宋体" w:cs="宋体"/>
                <w:szCs w:val="21"/>
                <w:highlight w:val="none"/>
                <w:lang w:val="en-US" w:eastAsia="zh-CN"/>
              </w:rPr>
              <w:t>1</w:t>
            </w:r>
          </w:p>
        </w:tc>
        <w:tc>
          <w:tcPr>
            <w:tcW w:w="2813" w:type="pct"/>
            <w:gridSpan w:val="2"/>
            <w:noWrap w:val="0"/>
            <w:vAlign w:val="center"/>
          </w:tcPr>
          <w:p>
            <w:pPr>
              <w:keepNext w:val="0"/>
              <w:keepLines w:val="0"/>
              <w:pageBreakBefore w:val="0"/>
              <w:widowControl w:val="0"/>
              <w:kinsoku/>
              <w:wordWrap/>
              <w:topLinePunct w:val="0"/>
              <w:bidi w:val="0"/>
              <w:spacing w:line="240" w:lineRule="auto"/>
              <w:jc w:val="center"/>
              <w:rPr>
                <w:rFonts w:hint="eastAsia" w:ascii="宋体" w:hAnsi="宋体" w:eastAsia="宋体" w:cs="宋体"/>
                <w:szCs w:val="21"/>
                <w:highlight w:val="none"/>
              </w:rPr>
            </w:pPr>
            <w:r>
              <w:rPr>
                <w:rFonts w:hint="eastAsia" w:ascii="宋体" w:hAnsi="宋体" w:eastAsia="宋体" w:cs="宋体"/>
                <w:szCs w:val="21"/>
                <w:highlight w:val="none"/>
              </w:rPr>
              <w:t>召开验收会议,终期验收</w:t>
            </w:r>
          </w:p>
        </w:tc>
        <w:tc>
          <w:tcPr>
            <w:tcW w:w="1017" w:type="pct"/>
            <w:noWrap w:val="0"/>
            <w:vAlign w:val="center"/>
          </w:tcPr>
          <w:p>
            <w:pPr>
              <w:keepNext w:val="0"/>
              <w:keepLines w:val="0"/>
              <w:pageBreakBefore w:val="0"/>
              <w:widowControl w:val="0"/>
              <w:kinsoku/>
              <w:wordWrap/>
              <w:topLinePunct w:val="0"/>
              <w:bidi w:val="0"/>
              <w:spacing w:line="240" w:lineRule="auto"/>
              <w:jc w:val="center"/>
              <w:rPr>
                <w:rFonts w:hint="eastAsia" w:ascii="宋体" w:hAnsi="宋体" w:eastAsia="宋体" w:cs="宋体"/>
                <w:szCs w:val="21"/>
                <w:highlight w:val="none"/>
              </w:rPr>
            </w:pPr>
          </w:p>
        </w:tc>
      </w:tr>
      <w:tr>
        <w:trPr>
          <w:trHeight w:val="1100" w:hRule="atLeast"/>
          <w:jc w:val="center"/>
        </w:trPr>
        <w:tc>
          <w:tcPr>
            <w:tcW w:w="1168" w:type="pct"/>
            <w:noWrap w:val="0"/>
            <w:vAlign w:val="center"/>
          </w:tcPr>
          <w:p>
            <w:pPr>
              <w:keepNext w:val="0"/>
              <w:keepLines w:val="0"/>
              <w:pageBreakBefore w:val="0"/>
              <w:widowControl w:val="0"/>
              <w:kinsoku/>
              <w:wordWrap/>
              <w:topLinePunct w:val="0"/>
              <w:bidi w:val="0"/>
              <w:spacing w:line="240" w:lineRule="auto"/>
              <w:jc w:val="center"/>
              <w:rPr>
                <w:rFonts w:hint="eastAsia" w:ascii="宋体" w:hAnsi="宋体" w:eastAsia="宋体" w:cs="宋体"/>
                <w:szCs w:val="21"/>
                <w:highlight w:val="none"/>
                <w:lang w:eastAsia="zh-CN"/>
              </w:rPr>
            </w:pPr>
            <w:r>
              <w:rPr>
                <w:rFonts w:hint="eastAsia" w:ascii="宋体" w:hAnsi="宋体" w:eastAsia="宋体" w:cs="宋体"/>
                <w:szCs w:val="21"/>
                <w:highlight w:val="none"/>
              </w:rPr>
              <w:t>202</w:t>
            </w:r>
            <w:r>
              <w:rPr>
                <w:rFonts w:hint="eastAsia" w:ascii="宋体" w:hAnsi="宋体" w:eastAsia="宋体" w:cs="宋体"/>
                <w:szCs w:val="21"/>
                <w:highlight w:val="none"/>
                <w:lang w:val="en-US" w:eastAsia="zh-CN"/>
              </w:rPr>
              <w:t>6</w:t>
            </w:r>
            <w:r>
              <w:rPr>
                <w:rFonts w:hint="eastAsia" w:ascii="宋体" w:hAnsi="宋体" w:eastAsia="宋体" w:cs="宋体"/>
                <w:szCs w:val="21"/>
                <w:highlight w:val="none"/>
              </w:rPr>
              <w:t>.12.3</w:t>
            </w:r>
            <w:r>
              <w:rPr>
                <w:rFonts w:hint="eastAsia" w:ascii="宋体" w:hAnsi="宋体" w:eastAsia="宋体" w:cs="宋体"/>
                <w:szCs w:val="21"/>
                <w:highlight w:val="none"/>
                <w:lang w:val="en-US" w:eastAsia="zh-CN"/>
              </w:rPr>
              <w:t>1</w:t>
            </w:r>
          </w:p>
        </w:tc>
        <w:tc>
          <w:tcPr>
            <w:tcW w:w="2813" w:type="pct"/>
            <w:gridSpan w:val="2"/>
            <w:noWrap w:val="0"/>
            <w:vAlign w:val="center"/>
          </w:tcPr>
          <w:p>
            <w:pPr>
              <w:keepNext w:val="0"/>
              <w:keepLines w:val="0"/>
              <w:pageBreakBefore w:val="0"/>
              <w:widowControl w:val="0"/>
              <w:kinsoku/>
              <w:wordWrap/>
              <w:topLinePunct w:val="0"/>
              <w:bidi w:val="0"/>
              <w:spacing w:line="240" w:lineRule="auto"/>
              <w:jc w:val="center"/>
              <w:rPr>
                <w:rFonts w:hint="eastAsia" w:ascii="宋体" w:hAnsi="宋体" w:eastAsia="宋体" w:cs="宋体"/>
                <w:szCs w:val="21"/>
                <w:highlight w:val="none"/>
              </w:rPr>
            </w:pPr>
            <w:r>
              <w:rPr>
                <w:rFonts w:hint="eastAsia" w:ascii="宋体" w:hAnsi="宋体" w:eastAsia="宋体" w:cs="宋体"/>
                <w:szCs w:val="21"/>
                <w:highlight w:val="none"/>
              </w:rPr>
              <w:t>项目收尾</w:t>
            </w:r>
          </w:p>
        </w:tc>
        <w:tc>
          <w:tcPr>
            <w:tcW w:w="1017" w:type="pct"/>
            <w:noWrap w:val="0"/>
            <w:vAlign w:val="center"/>
          </w:tcPr>
          <w:p>
            <w:pPr>
              <w:keepNext w:val="0"/>
              <w:keepLines w:val="0"/>
              <w:pageBreakBefore w:val="0"/>
              <w:widowControl w:val="0"/>
              <w:kinsoku/>
              <w:wordWrap/>
              <w:topLinePunct w:val="0"/>
              <w:bidi w:val="0"/>
              <w:spacing w:line="240" w:lineRule="auto"/>
              <w:jc w:val="center"/>
              <w:rPr>
                <w:rFonts w:hint="eastAsia" w:ascii="宋体" w:hAnsi="宋体" w:eastAsia="宋体" w:cs="宋体"/>
                <w:szCs w:val="21"/>
                <w:highlight w:val="none"/>
              </w:rPr>
            </w:pPr>
            <w:r>
              <w:rPr>
                <w:rFonts w:hint="eastAsia" w:ascii="宋体" w:hAnsi="宋体" w:eastAsia="宋体" w:cs="宋体"/>
                <w:szCs w:val="21"/>
                <w:highlight w:val="none"/>
              </w:rPr>
              <w:t>项目结束</w:t>
            </w:r>
          </w:p>
        </w:tc>
      </w:tr>
    </w:tbl>
    <w:p>
      <w:pPr>
        <w:pStyle w:val="2"/>
        <w:rPr>
          <w:rFonts w:hint="eastAsia"/>
        </w:rPr>
      </w:pPr>
    </w:p>
    <w:p>
      <w:pPr>
        <w:pStyle w:val="5"/>
        <w:numPr>
          <w:ilvl w:val="0"/>
          <w:numId w:val="5"/>
        </w:numPr>
        <w:bidi w:val="0"/>
        <w:rPr>
          <w:rFonts w:hint="eastAsia"/>
        </w:rPr>
      </w:pPr>
      <w:bookmarkStart w:id="109" w:name="_Toc19189"/>
      <w:bookmarkStart w:id="110" w:name="_Toc6321"/>
      <w:bookmarkStart w:id="111" w:name="_Toc6782"/>
      <w:r>
        <w:rPr>
          <w:rFonts w:hint="eastAsia"/>
        </w:rPr>
        <w:t>加工流程</w:t>
      </w:r>
      <w:bookmarkEnd w:id="109"/>
      <w:bookmarkEnd w:id="110"/>
      <w:bookmarkEnd w:id="111"/>
    </w:p>
    <w:p>
      <w:pPr>
        <w:spacing w:line="360" w:lineRule="auto"/>
        <w:jc w:val="center"/>
        <w:rPr>
          <w:rFonts w:hint="eastAsia" w:ascii="宋体" w:hAnsi="宋体" w:cs="宋体"/>
          <w:bCs/>
          <w:szCs w:val="21"/>
        </w:rPr>
      </w:pPr>
      <w:r>
        <w:rPr>
          <w:rFonts w:hint="eastAsia" w:ascii="宋体" w:hAnsi="宋体" w:cs="宋体"/>
          <w:bCs/>
          <w:szCs w:val="21"/>
        </w:rPr>
        <w:t>数据化业务工序流程图</w:t>
      </w:r>
    </w:p>
    <w:p>
      <w:pPr>
        <w:spacing w:line="360" w:lineRule="auto"/>
        <w:rPr>
          <w:rFonts w:hint="eastAsia" w:ascii="宋体" w:hAnsi="宋体" w:cs="宋体"/>
          <w:b/>
          <w:szCs w:val="21"/>
        </w:rPr>
      </w:pPr>
      <w:r>
        <w:rPr>
          <w:rFonts w:ascii="宋体" w:hAnsi="宋体" w:cs="宋体"/>
          <w:b/>
          <w:szCs w:val="21"/>
        </w:rPr>
        <w:drawing>
          <wp:inline distT="0" distB="0" distL="114300" distR="114300">
            <wp:extent cx="5533390" cy="2133600"/>
            <wp:effectExtent l="0" t="0" r="3810" b="0"/>
            <wp:docPr id="2" name="图片 1" descr="616ad598a6083dc7ae9e981a1a906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616ad598a6083dc7ae9e981a1a906b0"/>
                    <pic:cNvPicPr>
                      <a:picLocks noChangeAspect="1"/>
                    </pic:cNvPicPr>
                  </pic:nvPicPr>
                  <pic:blipFill>
                    <a:blip r:embed="rId9"/>
                    <a:stretch>
                      <a:fillRect/>
                    </a:stretch>
                  </pic:blipFill>
                  <pic:spPr>
                    <a:xfrm>
                      <a:off x="0" y="0"/>
                      <a:ext cx="5533390" cy="2133600"/>
                    </a:xfrm>
                    <a:prstGeom prst="rect">
                      <a:avLst/>
                    </a:prstGeom>
                    <a:noFill/>
                    <a:ln>
                      <a:noFill/>
                    </a:ln>
                  </pic:spPr>
                </pic:pic>
              </a:graphicData>
            </a:graphic>
          </wp:inline>
        </w:drawing>
      </w:r>
    </w:p>
    <w:p>
      <w:pPr>
        <w:pStyle w:val="6"/>
        <w:bidi w:val="0"/>
        <w:rPr>
          <w:rFonts w:hint="eastAsia"/>
        </w:rPr>
      </w:pPr>
      <w:bookmarkStart w:id="112" w:name="_Toc4597"/>
      <w:bookmarkStart w:id="113" w:name="_Toc26565"/>
      <w:bookmarkStart w:id="114" w:name="_Toc28880"/>
      <w:r>
        <w:rPr>
          <w:rFonts w:hint="eastAsia"/>
        </w:rPr>
        <w:t>3.2项目技术说明</w:t>
      </w:r>
      <w:bookmarkEnd w:id="112"/>
      <w:bookmarkEnd w:id="113"/>
      <w:bookmarkEnd w:id="114"/>
    </w:p>
    <w:p>
      <w:pPr>
        <w:pStyle w:val="7"/>
        <w:widowControl/>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3.2.1数据领取及数据化前整理：</w:t>
      </w:r>
    </w:p>
    <w:p>
      <w:pPr>
        <w:widowControl/>
        <w:spacing w:line="360" w:lineRule="auto"/>
        <w:ind w:firstLine="420" w:firstLineChars="200"/>
        <w:rPr>
          <w:rFonts w:hint="eastAsia" w:ascii="宋体" w:hAnsi="宋体" w:cs="宋体"/>
          <w:bCs/>
          <w:szCs w:val="21"/>
        </w:rPr>
      </w:pPr>
      <w:r>
        <w:rPr>
          <w:rFonts w:hint="eastAsia" w:ascii="宋体" w:hAnsi="宋体" w:cs="宋体"/>
          <w:bCs/>
          <w:szCs w:val="21"/>
        </w:rPr>
        <w:t>通过移动硬盘移交或局域网访问服务器的方式获取需要加工的数据文件；对于采购方提供的未进行数据整理的数据按照要求进行整理分类。</w:t>
      </w:r>
    </w:p>
    <w:p>
      <w:pPr>
        <w:pStyle w:val="7"/>
        <w:widowControl/>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3.2.2数据导入及预处理：</w:t>
      </w:r>
    </w:p>
    <w:p>
      <w:pPr>
        <w:widowControl/>
        <w:spacing w:line="360" w:lineRule="auto"/>
        <w:ind w:firstLine="420" w:firstLineChars="200"/>
        <w:rPr>
          <w:rFonts w:hint="eastAsia" w:ascii="宋体" w:hAnsi="宋体" w:cs="宋体"/>
          <w:bCs/>
          <w:szCs w:val="21"/>
        </w:rPr>
      </w:pPr>
      <w:r>
        <w:rPr>
          <w:rFonts w:hint="eastAsia" w:ascii="宋体" w:hAnsi="宋体" w:cs="宋体"/>
          <w:bCs/>
          <w:szCs w:val="21"/>
        </w:rPr>
        <w:t>将获取到的整理完毕后的数据导入识别服务PC机，评估纸质档案数字化图像质量是否符合OCR 的基本要求，自动检测图像质量、文件完整性等内容.对无法达到质量要求的图像进行标注。</w:t>
      </w:r>
    </w:p>
    <w:p>
      <w:pPr>
        <w:pStyle w:val="7"/>
        <w:widowControl/>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3.2.3对比识别：</w:t>
      </w:r>
    </w:p>
    <w:p>
      <w:pPr>
        <w:widowControl/>
        <w:spacing w:line="360" w:lineRule="auto"/>
        <w:ind w:firstLine="420" w:firstLineChars="200"/>
        <w:rPr>
          <w:rFonts w:hint="eastAsia" w:ascii="宋体" w:hAnsi="宋体" w:cs="宋体"/>
          <w:bCs/>
          <w:szCs w:val="21"/>
        </w:rPr>
      </w:pPr>
      <w:r>
        <w:rPr>
          <w:rFonts w:hint="eastAsia" w:ascii="宋体" w:hAnsi="宋体" w:cs="宋体"/>
          <w:bCs/>
          <w:szCs w:val="21"/>
        </w:rPr>
        <w:t>对所需识别的数据进行抽取字体、字号、粗体、斜体等字符特征,通过相似度计算方法,与特征数据库比对,识别为计算机文字内码，并可由机器逐页评价其识别率。</w:t>
      </w:r>
    </w:p>
    <w:p>
      <w:pPr>
        <w:pStyle w:val="7"/>
        <w:widowControl/>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3.2.4修改校正：</w:t>
      </w:r>
    </w:p>
    <w:p>
      <w:pPr>
        <w:widowControl/>
        <w:spacing w:line="360" w:lineRule="auto"/>
        <w:ind w:firstLine="420" w:firstLineChars="200"/>
        <w:rPr>
          <w:rFonts w:hint="eastAsia" w:ascii="宋体" w:hAnsi="宋体" w:eastAsia="宋体" w:cs="宋体"/>
          <w:bCs/>
          <w:szCs w:val="21"/>
          <w:lang w:eastAsia="zh-CN"/>
        </w:rPr>
      </w:pPr>
      <w:r>
        <w:rPr>
          <w:rFonts w:hint="eastAsia" w:ascii="宋体" w:hAnsi="宋体" w:eastAsia="宋体" w:cs="宋体"/>
          <w:bCs/>
          <w:szCs w:val="21"/>
        </w:rPr>
        <w:t>对于对比识别自动转换期间出现的问题（如：软件闪退，图像合并失败、文字层覆盖缺失等问题）及时检查并解决，对识别率低于90%的进行人工校核（不少于1.7万件或2.2万页），对发现的关键内容识别错误进行纠正</w:t>
      </w:r>
      <w:r>
        <w:rPr>
          <w:rFonts w:hint="eastAsia" w:ascii="宋体" w:hAnsi="宋体" w:eastAsia="宋体" w:cs="宋体"/>
          <w:bCs/>
          <w:szCs w:val="21"/>
          <w:lang w:eastAsia="zh-CN"/>
        </w:rPr>
        <w:t>。</w:t>
      </w:r>
    </w:p>
    <w:p>
      <w:pPr>
        <w:pStyle w:val="7"/>
        <w:widowControl/>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3.2.5成果整理输出：</w:t>
      </w:r>
    </w:p>
    <w:p>
      <w:pPr>
        <w:widowControl/>
        <w:spacing w:line="360" w:lineRule="auto"/>
        <w:ind w:firstLine="420" w:firstLineChars="200"/>
        <w:rPr>
          <w:rFonts w:hint="eastAsia" w:ascii="宋体" w:hAnsi="宋体" w:cs="宋体"/>
          <w:bCs/>
          <w:szCs w:val="21"/>
        </w:rPr>
      </w:pPr>
      <w:r>
        <w:rPr>
          <w:rFonts w:hint="eastAsia" w:ascii="宋体" w:hAnsi="宋体" w:cs="宋体"/>
          <w:bCs/>
          <w:szCs w:val="21"/>
        </w:rPr>
        <w:t>在完成OCR识别及问题纠正后对成果物进行整理及成果物生成输出，检测其成果数据完整性，对成果物按件生成多页双层PDF、OFD、XML、TXT文本、JSON文字坐标及对应单页图文件（单页图为TIFF和JPG两种格式，原始为PDF/JPG图像生成JPG格式，原始为TIFF图像生成TIFF格式）。</w:t>
      </w:r>
    </w:p>
    <w:p>
      <w:pPr>
        <w:pStyle w:val="7"/>
        <w:widowControl/>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3.2.6成果验收：</w:t>
      </w:r>
    </w:p>
    <w:p>
      <w:pPr>
        <w:widowControl/>
        <w:spacing w:line="360" w:lineRule="auto"/>
        <w:ind w:firstLine="420" w:firstLineChars="200"/>
        <w:rPr>
          <w:rFonts w:hint="eastAsia" w:ascii="宋体" w:hAnsi="宋体" w:cs="宋体"/>
          <w:bCs/>
          <w:szCs w:val="21"/>
          <w:highlight w:val="red"/>
        </w:rPr>
      </w:pPr>
      <w:r>
        <w:rPr>
          <w:rFonts w:hint="eastAsia" w:ascii="宋体" w:hAnsi="宋体" w:eastAsia="宋体" w:cs="宋体"/>
          <w:szCs w:val="21"/>
          <w:highlight w:val="none"/>
        </w:rPr>
        <w:t>对处理完毕的数据进行100%的机检，保障成果物符合格式标准，能够确保版式文件中识别文字层和图像层的正确性，文件的可用性和完整性；对识别率低于85%的按照5%的比率进行人工抽检，分析识别率较低的原因及是否具有完善的可能，对能快速迭代优化的问题及时调整以提高识别加工质量</w:t>
      </w:r>
    </w:p>
    <w:p>
      <w:pPr>
        <w:pStyle w:val="7"/>
        <w:widowControl/>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3.2.7统计与核对：</w:t>
      </w:r>
    </w:p>
    <w:p>
      <w:pPr>
        <w:widowControl/>
        <w:spacing w:line="360" w:lineRule="auto"/>
        <w:ind w:firstLine="420" w:firstLineChars="200"/>
        <w:rPr>
          <w:rFonts w:hint="eastAsia" w:ascii="宋体" w:hAnsi="宋体" w:cs="宋体"/>
          <w:bCs/>
          <w:szCs w:val="21"/>
        </w:rPr>
      </w:pPr>
      <w:r>
        <w:rPr>
          <w:rFonts w:hint="eastAsia" w:ascii="宋体" w:hAnsi="宋体" w:cs="宋体"/>
          <w:bCs/>
          <w:szCs w:val="21"/>
        </w:rPr>
        <w:t>依据识别软件生成的统计表内容对该批数据进行页数统计，并与原始成果数量核对一致；</w:t>
      </w:r>
    </w:p>
    <w:p>
      <w:pPr>
        <w:pStyle w:val="7"/>
        <w:widowControl/>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3.2.8数据挂接：</w:t>
      </w:r>
    </w:p>
    <w:p>
      <w:pPr>
        <w:widowControl/>
        <w:spacing w:line="360" w:lineRule="auto"/>
        <w:ind w:firstLine="420" w:firstLineChars="200"/>
        <w:rPr>
          <w:rFonts w:hint="eastAsia" w:ascii="宋体" w:hAnsi="宋体" w:cs="宋体"/>
          <w:bCs/>
          <w:szCs w:val="21"/>
        </w:rPr>
      </w:pPr>
      <w:r>
        <w:rPr>
          <w:rFonts w:hint="eastAsia" w:ascii="宋体" w:hAnsi="宋体" w:cs="宋体"/>
          <w:bCs/>
          <w:szCs w:val="21"/>
        </w:rPr>
        <w:t>根据采购方的挂接要求生成或修改文件夹及文件名称，并根据采购方的挂接平台不同，采用不同的挂接模式（单次/批量）；</w:t>
      </w:r>
    </w:p>
    <w:p>
      <w:pPr>
        <w:pStyle w:val="7"/>
        <w:spacing w:line="360" w:lineRule="auto"/>
        <w:rPr>
          <w:rFonts w:hint="eastAsia" w:ascii="宋体" w:hAnsi="宋体" w:eastAsia="宋体" w:cs="宋体"/>
          <w:sz w:val="21"/>
          <w:szCs w:val="21"/>
        </w:rPr>
      </w:pPr>
      <w:r>
        <w:rPr>
          <w:rFonts w:hint="eastAsia" w:ascii="宋体" w:hAnsi="宋体" w:eastAsia="宋体" w:cs="宋体"/>
          <w:sz w:val="21"/>
          <w:szCs w:val="21"/>
        </w:rPr>
        <w:t>3.2.9成果移交：</w:t>
      </w:r>
    </w:p>
    <w:p>
      <w:pPr>
        <w:widowControl/>
        <w:spacing w:line="360" w:lineRule="auto"/>
        <w:ind w:firstLine="420" w:firstLineChars="200"/>
        <w:rPr>
          <w:rFonts w:hint="eastAsia" w:ascii="宋体" w:hAnsi="宋体" w:cs="宋体"/>
          <w:bCs/>
          <w:szCs w:val="21"/>
        </w:rPr>
      </w:pPr>
      <w:r>
        <w:rPr>
          <w:rFonts w:hint="eastAsia" w:ascii="宋体" w:hAnsi="宋体" w:cs="宋体"/>
          <w:bCs/>
          <w:szCs w:val="21"/>
        </w:rPr>
        <w:t>按照采购方要求进行数据备份与移交；最终生产结果文件包括：双层PDF、双层OFD、TXT、XML、JSON文件以及对应单页图。</w:t>
      </w:r>
    </w:p>
    <w:p>
      <w:pPr>
        <w:pStyle w:val="7"/>
        <w:spacing w:line="360" w:lineRule="auto"/>
        <w:rPr>
          <w:rFonts w:hint="eastAsia" w:ascii="宋体" w:hAnsi="宋体" w:eastAsia="宋体" w:cs="宋体"/>
          <w:sz w:val="21"/>
          <w:szCs w:val="21"/>
        </w:rPr>
      </w:pPr>
      <w:r>
        <w:rPr>
          <w:rFonts w:hint="eastAsia" w:ascii="宋体" w:hAnsi="宋体" w:eastAsia="宋体" w:cs="宋体"/>
          <w:sz w:val="21"/>
          <w:szCs w:val="21"/>
        </w:rPr>
        <w:t>3.2.10项目结项：</w:t>
      </w:r>
    </w:p>
    <w:p>
      <w:pPr>
        <w:widowControl/>
        <w:spacing w:line="360" w:lineRule="auto"/>
        <w:ind w:firstLine="420" w:firstLineChars="200"/>
        <w:rPr>
          <w:rFonts w:hint="eastAsia" w:ascii="宋体" w:hAnsi="宋体" w:cs="宋体"/>
          <w:bCs/>
          <w:szCs w:val="21"/>
        </w:rPr>
      </w:pPr>
      <w:r>
        <w:rPr>
          <w:rFonts w:hint="eastAsia" w:ascii="宋体" w:hAnsi="宋体" w:cs="宋体"/>
          <w:bCs/>
          <w:szCs w:val="21"/>
        </w:rPr>
        <w:t>数据合格，验收通过，进行结项及整理项目文件、设备撤场工作。</w:t>
      </w:r>
    </w:p>
    <w:p>
      <w:pPr>
        <w:pStyle w:val="5"/>
        <w:numPr>
          <w:ilvl w:val="0"/>
          <w:numId w:val="5"/>
        </w:numPr>
        <w:bidi w:val="0"/>
        <w:rPr>
          <w:rFonts w:hint="eastAsia"/>
        </w:rPr>
      </w:pPr>
      <w:bookmarkStart w:id="115" w:name="_Toc462"/>
      <w:bookmarkStart w:id="116" w:name="_Toc5629"/>
      <w:bookmarkStart w:id="117" w:name="_Toc3695"/>
      <w:bookmarkStart w:id="118" w:name="_Toc31516"/>
      <w:r>
        <w:rPr>
          <w:rFonts w:hint="eastAsia"/>
        </w:rPr>
        <w:t>项目拟投入设备</w:t>
      </w:r>
      <w:bookmarkEnd w:id="115"/>
      <w:bookmarkEnd w:id="116"/>
      <w:bookmarkEnd w:id="117"/>
      <w:bookmarkEnd w:id="118"/>
    </w:p>
    <w:p>
      <w:pPr>
        <w:widowControl/>
        <w:spacing w:line="360" w:lineRule="auto"/>
        <w:ind w:firstLine="420" w:firstLineChars="200"/>
        <w:jc w:val="left"/>
        <w:rPr>
          <w:rFonts w:hint="eastAsia" w:ascii="宋体" w:hAnsi="宋体" w:cs="宋体"/>
          <w:bCs/>
          <w:color w:val="000000"/>
          <w:kern w:val="0"/>
          <w:szCs w:val="21"/>
          <w:highlight w:val="none"/>
        </w:rPr>
      </w:pPr>
      <w:r>
        <w:rPr>
          <w:rFonts w:hint="eastAsia" w:ascii="宋体" w:hAnsi="宋体" w:cs="宋体"/>
          <w:bCs/>
          <w:color w:val="000000"/>
          <w:kern w:val="0"/>
          <w:szCs w:val="21"/>
          <w:highlight w:val="none"/>
        </w:rPr>
        <w:t>本项目预计投入 10 台加工电脑、服务器 2 台、</w:t>
      </w:r>
      <w:r>
        <w:rPr>
          <w:rFonts w:hint="eastAsia" w:ascii="宋体" w:hAnsi="宋体" w:cs="宋体"/>
          <w:bCs/>
          <w:color w:val="000000"/>
          <w:kern w:val="0"/>
          <w:szCs w:val="21"/>
          <w:highlight w:val="none"/>
          <w:lang w:val="en-US" w:eastAsia="zh-CN"/>
        </w:rPr>
        <w:t>存储服务器</w:t>
      </w:r>
      <w:r>
        <w:rPr>
          <w:rFonts w:hint="eastAsia" w:ascii="宋体" w:hAnsi="宋体" w:cs="宋体"/>
          <w:bCs/>
          <w:color w:val="000000"/>
          <w:kern w:val="0"/>
          <w:szCs w:val="21"/>
          <w:highlight w:val="none"/>
        </w:rPr>
        <w:t xml:space="preserve"> 1台等以及档案加工平台、加工软件、办公用品等以确保项目顺利进行，详细可参表</w:t>
      </w:r>
      <w:r>
        <w:rPr>
          <w:rFonts w:hint="eastAsia" w:ascii="宋体" w:hAnsi="宋体" w:cs="宋体"/>
          <w:bCs/>
          <w:color w:val="000000"/>
          <w:kern w:val="0"/>
          <w:szCs w:val="21"/>
          <w:highlight w:val="none"/>
          <w:lang w:val="en-US" w:eastAsia="zh-CN"/>
        </w:rPr>
        <w:t>1</w:t>
      </w:r>
      <w:r>
        <w:rPr>
          <w:rFonts w:hint="eastAsia" w:ascii="宋体" w:hAnsi="宋体" w:cs="宋体"/>
          <w:bCs/>
          <w:color w:val="000000"/>
          <w:kern w:val="0"/>
          <w:szCs w:val="21"/>
          <w:highlight w:val="none"/>
        </w:rPr>
        <w:t>、</w:t>
      </w:r>
      <w:r>
        <w:rPr>
          <w:rFonts w:hint="eastAsia" w:ascii="宋体" w:hAnsi="宋体" w:cs="宋体"/>
          <w:bCs/>
          <w:color w:val="000000"/>
          <w:kern w:val="0"/>
          <w:szCs w:val="21"/>
          <w:highlight w:val="none"/>
          <w:lang w:val="en-US" w:eastAsia="zh-CN"/>
        </w:rPr>
        <w:t>2</w:t>
      </w:r>
      <w:r>
        <w:rPr>
          <w:rFonts w:hint="eastAsia" w:ascii="宋体" w:hAnsi="宋体" w:cs="宋体"/>
          <w:bCs/>
          <w:color w:val="000000"/>
          <w:kern w:val="0"/>
          <w:szCs w:val="21"/>
          <w:highlight w:val="none"/>
        </w:rPr>
        <w:t>；</w:t>
      </w:r>
    </w:p>
    <w:p>
      <w:pPr>
        <w:pStyle w:val="2"/>
        <w:rPr>
          <w:rFonts w:hint="eastAsia" w:ascii="宋体" w:hAnsi="宋体" w:cs="宋体"/>
          <w:bCs/>
          <w:color w:val="000000"/>
          <w:kern w:val="0"/>
          <w:szCs w:val="21"/>
          <w:highlight w:val="none"/>
        </w:rPr>
      </w:pPr>
    </w:p>
    <w:p>
      <w:pPr>
        <w:pStyle w:val="3"/>
        <w:rPr>
          <w:rFonts w:hint="eastAsia" w:ascii="宋体" w:hAnsi="宋体" w:cs="宋体"/>
          <w:bCs/>
          <w:color w:val="000000"/>
          <w:kern w:val="0"/>
          <w:szCs w:val="21"/>
          <w:highlight w:val="none"/>
        </w:rPr>
      </w:pPr>
    </w:p>
    <w:p>
      <w:pPr>
        <w:pStyle w:val="3"/>
        <w:rPr>
          <w:rFonts w:hint="eastAsia" w:ascii="宋体" w:hAnsi="宋体" w:cs="宋体"/>
          <w:bCs/>
          <w:color w:val="000000"/>
          <w:kern w:val="0"/>
          <w:szCs w:val="21"/>
          <w:highlight w:val="none"/>
        </w:rPr>
      </w:pPr>
    </w:p>
    <w:p>
      <w:pPr>
        <w:widowControl/>
        <w:spacing w:line="360" w:lineRule="auto"/>
        <w:jc w:val="center"/>
        <w:rPr>
          <w:rFonts w:hint="eastAsia" w:ascii="宋体" w:hAnsi="宋体" w:cs="宋体"/>
          <w:bCs/>
          <w:szCs w:val="21"/>
          <w:highlight w:val="none"/>
        </w:rPr>
      </w:pPr>
      <w:r>
        <w:rPr>
          <w:rFonts w:hint="eastAsia" w:ascii="宋体" w:hAnsi="宋体" w:cs="宋体"/>
          <w:bCs/>
          <w:color w:val="000000"/>
          <w:kern w:val="0"/>
          <w:szCs w:val="21"/>
          <w:highlight w:val="none"/>
        </w:rPr>
        <w:t xml:space="preserve">表 </w:t>
      </w:r>
      <w:r>
        <w:rPr>
          <w:rFonts w:hint="eastAsia" w:ascii="宋体" w:hAnsi="宋体" w:cs="宋体"/>
          <w:bCs/>
          <w:color w:val="000000"/>
          <w:kern w:val="0"/>
          <w:szCs w:val="21"/>
          <w:highlight w:val="none"/>
          <w:lang w:val="en-US" w:eastAsia="zh-CN"/>
        </w:rPr>
        <w:t>1</w:t>
      </w:r>
      <w:r>
        <w:rPr>
          <w:rFonts w:hint="eastAsia" w:ascii="宋体" w:hAnsi="宋体" w:cs="宋体"/>
          <w:bCs/>
          <w:color w:val="000000"/>
          <w:kern w:val="0"/>
          <w:szCs w:val="21"/>
          <w:highlight w:val="none"/>
        </w:rPr>
        <w:t>项目设备使用清单</w:t>
      </w:r>
    </w:p>
    <w:tbl>
      <w:tblPr>
        <w:tblStyle w:val="27"/>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83"/>
        <w:gridCol w:w="1679"/>
        <w:gridCol w:w="3217"/>
        <w:gridCol w:w="1294"/>
        <w:gridCol w:w="1146"/>
      </w:tblGrid>
      <w:tr>
        <w:tc>
          <w:tcPr>
            <w:tcW w:w="694" w:type="pct"/>
            <w:noWrap w:val="0"/>
            <w:vAlign w:val="center"/>
          </w:tcPr>
          <w:p>
            <w:pPr>
              <w:spacing w:line="360" w:lineRule="auto"/>
              <w:jc w:val="center"/>
              <w:rPr>
                <w:rFonts w:hint="eastAsia" w:ascii="宋体" w:hAnsi="宋体" w:cs="宋体"/>
                <w:bCs/>
                <w:szCs w:val="21"/>
                <w:highlight w:val="none"/>
              </w:rPr>
            </w:pPr>
            <w:r>
              <w:rPr>
                <w:rFonts w:hint="eastAsia" w:ascii="宋体" w:hAnsi="宋体" w:cs="宋体"/>
                <w:bCs/>
                <w:szCs w:val="21"/>
                <w:highlight w:val="none"/>
              </w:rPr>
              <w:t>序号</w:t>
            </w:r>
          </w:p>
        </w:tc>
        <w:tc>
          <w:tcPr>
            <w:tcW w:w="985" w:type="pct"/>
            <w:noWrap w:val="0"/>
            <w:vAlign w:val="center"/>
          </w:tcPr>
          <w:p>
            <w:pPr>
              <w:spacing w:line="360" w:lineRule="auto"/>
              <w:jc w:val="center"/>
              <w:rPr>
                <w:rFonts w:hint="eastAsia" w:ascii="宋体" w:hAnsi="宋体" w:cs="宋体"/>
                <w:bCs/>
                <w:szCs w:val="21"/>
                <w:highlight w:val="none"/>
              </w:rPr>
            </w:pPr>
            <w:r>
              <w:rPr>
                <w:rFonts w:hint="eastAsia" w:ascii="宋体" w:hAnsi="宋体" w:cs="宋体"/>
                <w:bCs/>
                <w:szCs w:val="21"/>
                <w:highlight w:val="none"/>
              </w:rPr>
              <w:t>名称</w:t>
            </w:r>
          </w:p>
        </w:tc>
        <w:tc>
          <w:tcPr>
            <w:tcW w:w="1887" w:type="pct"/>
            <w:noWrap w:val="0"/>
            <w:vAlign w:val="center"/>
          </w:tcPr>
          <w:p>
            <w:pPr>
              <w:spacing w:line="360" w:lineRule="auto"/>
              <w:jc w:val="center"/>
              <w:rPr>
                <w:rFonts w:hint="eastAsia" w:ascii="宋体" w:hAnsi="宋体" w:cs="宋体"/>
                <w:bCs/>
                <w:szCs w:val="21"/>
                <w:highlight w:val="none"/>
              </w:rPr>
            </w:pPr>
            <w:r>
              <w:rPr>
                <w:rFonts w:hint="eastAsia" w:ascii="宋体" w:hAnsi="宋体" w:cs="宋体"/>
                <w:bCs/>
                <w:szCs w:val="21"/>
                <w:highlight w:val="none"/>
              </w:rPr>
              <w:t>型号</w:t>
            </w:r>
          </w:p>
        </w:tc>
        <w:tc>
          <w:tcPr>
            <w:tcW w:w="759" w:type="pct"/>
            <w:noWrap w:val="0"/>
            <w:vAlign w:val="center"/>
          </w:tcPr>
          <w:p>
            <w:pPr>
              <w:spacing w:line="360" w:lineRule="auto"/>
              <w:jc w:val="center"/>
              <w:rPr>
                <w:rFonts w:hint="eastAsia" w:ascii="宋体" w:hAnsi="宋体" w:cs="宋体"/>
                <w:bCs/>
                <w:szCs w:val="21"/>
                <w:highlight w:val="none"/>
              </w:rPr>
            </w:pPr>
            <w:r>
              <w:rPr>
                <w:rFonts w:hint="eastAsia" w:ascii="宋体" w:hAnsi="宋体" w:cs="宋体"/>
                <w:bCs/>
                <w:szCs w:val="21"/>
                <w:highlight w:val="none"/>
              </w:rPr>
              <w:t>数量</w:t>
            </w:r>
          </w:p>
        </w:tc>
        <w:tc>
          <w:tcPr>
            <w:tcW w:w="672" w:type="pct"/>
            <w:noWrap w:val="0"/>
            <w:vAlign w:val="center"/>
          </w:tcPr>
          <w:p>
            <w:pPr>
              <w:spacing w:line="360" w:lineRule="auto"/>
              <w:jc w:val="center"/>
              <w:rPr>
                <w:rFonts w:hint="eastAsia" w:ascii="宋体" w:hAnsi="宋体" w:cs="宋体"/>
                <w:bCs/>
                <w:szCs w:val="21"/>
                <w:highlight w:val="none"/>
              </w:rPr>
            </w:pPr>
            <w:r>
              <w:rPr>
                <w:rFonts w:hint="eastAsia" w:ascii="宋体" w:hAnsi="宋体" w:cs="宋体"/>
                <w:bCs/>
                <w:szCs w:val="21"/>
                <w:highlight w:val="none"/>
              </w:rPr>
              <w:t>单位</w:t>
            </w:r>
          </w:p>
        </w:tc>
      </w:tr>
      <w:tr>
        <w:tc>
          <w:tcPr>
            <w:tcW w:w="694" w:type="pct"/>
            <w:noWrap w:val="0"/>
            <w:vAlign w:val="center"/>
          </w:tcPr>
          <w:p>
            <w:pPr>
              <w:spacing w:line="360" w:lineRule="auto"/>
              <w:jc w:val="center"/>
              <w:rPr>
                <w:rFonts w:hint="eastAsia" w:ascii="宋体" w:hAnsi="宋体" w:cs="宋体"/>
                <w:bCs/>
                <w:szCs w:val="21"/>
                <w:highlight w:val="none"/>
              </w:rPr>
            </w:pPr>
            <w:r>
              <w:rPr>
                <w:rFonts w:hint="eastAsia" w:ascii="宋体" w:hAnsi="宋体" w:cs="宋体"/>
                <w:bCs/>
                <w:szCs w:val="21"/>
                <w:highlight w:val="none"/>
              </w:rPr>
              <w:t>1</w:t>
            </w:r>
          </w:p>
        </w:tc>
        <w:tc>
          <w:tcPr>
            <w:tcW w:w="985" w:type="pct"/>
            <w:noWrap w:val="0"/>
            <w:vAlign w:val="center"/>
          </w:tcPr>
          <w:p>
            <w:pPr>
              <w:spacing w:line="360" w:lineRule="auto"/>
              <w:jc w:val="center"/>
              <w:rPr>
                <w:rFonts w:hint="eastAsia" w:ascii="宋体" w:hAnsi="宋体" w:cs="宋体"/>
                <w:bCs/>
                <w:szCs w:val="21"/>
                <w:highlight w:val="none"/>
              </w:rPr>
            </w:pPr>
            <w:r>
              <w:rPr>
                <w:rFonts w:hint="eastAsia" w:ascii="宋体" w:hAnsi="宋体" w:cs="宋体"/>
                <w:bCs/>
                <w:szCs w:val="21"/>
                <w:highlight w:val="none"/>
              </w:rPr>
              <w:t>台式机</w:t>
            </w:r>
          </w:p>
        </w:tc>
        <w:tc>
          <w:tcPr>
            <w:tcW w:w="1887" w:type="pct"/>
            <w:noWrap w:val="0"/>
            <w:vAlign w:val="center"/>
          </w:tcPr>
          <w:p>
            <w:pPr>
              <w:widowControl/>
              <w:spacing w:line="360" w:lineRule="auto"/>
              <w:jc w:val="center"/>
              <w:rPr>
                <w:rFonts w:hint="eastAsia" w:ascii="宋体" w:hAnsi="宋体" w:cs="宋体"/>
                <w:bCs/>
                <w:color w:val="000000"/>
                <w:kern w:val="0"/>
                <w:szCs w:val="21"/>
                <w:highlight w:val="none"/>
              </w:rPr>
            </w:pPr>
            <w:r>
              <w:rPr>
                <w:rFonts w:hint="eastAsia" w:ascii="宋体" w:hAnsi="宋体" w:cs="宋体"/>
                <w:bCs/>
                <w:color w:val="000000"/>
                <w:kern w:val="0"/>
                <w:szCs w:val="21"/>
                <w:highlight w:val="none"/>
              </w:rPr>
              <w:t>戴尔Vostro</w:t>
            </w:r>
          </w:p>
        </w:tc>
        <w:tc>
          <w:tcPr>
            <w:tcW w:w="759" w:type="pct"/>
            <w:noWrap w:val="0"/>
            <w:vAlign w:val="center"/>
          </w:tcPr>
          <w:p>
            <w:pPr>
              <w:spacing w:line="360" w:lineRule="auto"/>
              <w:jc w:val="center"/>
              <w:rPr>
                <w:rFonts w:hint="eastAsia" w:ascii="宋体" w:hAnsi="宋体" w:cs="宋体"/>
                <w:bCs/>
                <w:szCs w:val="21"/>
                <w:highlight w:val="none"/>
              </w:rPr>
            </w:pPr>
            <w:r>
              <w:rPr>
                <w:rFonts w:hint="eastAsia" w:ascii="宋体" w:hAnsi="宋体" w:cs="宋体"/>
                <w:bCs/>
                <w:szCs w:val="21"/>
                <w:highlight w:val="none"/>
              </w:rPr>
              <w:t>6</w:t>
            </w:r>
          </w:p>
        </w:tc>
        <w:tc>
          <w:tcPr>
            <w:tcW w:w="672" w:type="pct"/>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台</w:t>
            </w:r>
          </w:p>
        </w:tc>
      </w:tr>
      <w:tr>
        <w:tc>
          <w:tcPr>
            <w:tcW w:w="694" w:type="pct"/>
            <w:noWrap w:val="0"/>
            <w:vAlign w:val="center"/>
          </w:tcPr>
          <w:p>
            <w:pPr>
              <w:spacing w:line="360" w:lineRule="auto"/>
              <w:jc w:val="center"/>
              <w:rPr>
                <w:rFonts w:hint="eastAsia" w:ascii="宋体" w:hAnsi="宋体" w:cs="宋体"/>
                <w:bCs/>
                <w:szCs w:val="21"/>
                <w:highlight w:val="none"/>
              </w:rPr>
            </w:pPr>
            <w:r>
              <w:rPr>
                <w:rFonts w:hint="eastAsia" w:ascii="宋体" w:hAnsi="宋体" w:cs="宋体"/>
                <w:bCs/>
                <w:szCs w:val="21"/>
                <w:highlight w:val="none"/>
              </w:rPr>
              <w:t>2</w:t>
            </w:r>
          </w:p>
        </w:tc>
        <w:tc>
          <w:tcPr>
            <w:tcW w:w="985" w:type="pct"/>
            <w:noWrap w:val="0"/>
            <w:vAlign w:val="center"/>
          </w:tcPr>
          <w:p>
            <w:pPr>
              <w:spacing w:line="360" w:lineRule="auto"/>
              <w:jc w:val="center"/>
              <w:rPr>
                <w:rFonts w:hint="eastAsia" w:ascii="宋体" w:hAnsi="宋体" w:cs="宋体"/>
                <w:bCs/>
                <w:szCs w:val="21"/>
                <w:highlight w:val="none"/>
              </w:rPr>
            </w:pPr>
            <w:r>
              <w:rPr>
                <w:rFonts w:hint="eastAsia" w:ascii="宋体" w:hAnsi="宋体" w:cs="宋体"/>
                <w:bCs/>
                <w:szCs w:val="21"/>
                <w:highlight w:val="none"/>
              </w:rPr>
              <w:t>一体机</w:t>
            </w:r>
          </w:p>
        </w:tc>
        <w:tc>
          <w:tcPr>
            <w:tcW w:w="1887" w:type="pct"/>
            <w:noWrap w:val="0"/>
            <w:vAlign w:val="center"/>
          </w:tcPr>
          <w:p>
            <w:pPr>
              <w:widowControl/>
              <w:spacing w:line="360" w:lineRule="auto"/>
              <w:jc w:val="center"/>
              <w:rPr>
                <w:rFonts w:hint="eastAsia" w:ascii="宋体" w:hAnsi="宋体" w:cs="宋体"/>
                <w:bCs/>
                <w:color w:val="000000"/>
                <w:kern w:val="0"/>
                <w:szCs w:val="21"/>
                <w:highlight w:val="none"/>
              </w:rPr>
            </w:pPr>
            <w:r>
              <w:rPr>
                <w:rFonts w:hint="eastAsia" w:ascii="宋体" w:hAnsi="宋体" w:cs="宋体"/>
                <w:bCs/>
                <w:color w:val="000000"/>
                <w:kern w:val="0"/>
                <w:szCs w:val="21"/>
                <w:highlight w:val="none"/>
              </w:rPr>
              <w:t>联想异能者</w:t>
            </w:r>
          </w:p>
        </w:tc>
        <w:tc>
          <w:tcPr>
            <w:tcW w:w="759" w:type="pct"/>
            <w:noWrap w:val="0"/>
            <w:vAlign w:val="center"/>
          </w:tcPr>
          <w:p>
            <w:pPr>
              <w:spacing w:line="360" w:lineRule="auto"/>
              <w:jc w:val="center"/>
              <w:rPr>
                <w:rFonts w:hint="eastAsia" w:ascii="宋体" w:hAnsi="宋体" w:cs="宋体"/>
                <w:bCs/>
                <w:szCs w:val="21"/>
                <w:highlight w:val="none"/>
              </w:rPr>
            </w:pPr>
            <w:r>
              <w:rPr>
                <w:rFonts w:hint="eastAsia" w:ascii="宋体" w:hAnsi="宋体" w:cs="宋体"/>
                <w:bCs/>
                <w:szCs w:val="21"/>
                <w:highlight w:val="none"/>
              </w:rPr>
              <w:t>4</w:t>
            </w:r>
          </w:p>
        </w:tc>
        <w:tc>
          <w:tcPr>
            <w:tcW w:w="672" w:type="pct"/>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台</w:t>
            </w:r>
          </w:p>
        </w:tc>
      </w:tr>
      <w:tr>
        <w:tc>
          <w:tcPr>
            <w:tcW w:w="694" w:type="pct"/>
            <w:noWrap w:val="0"/>
            <w:vAlign w:val="center"/>
          </w:tcPr>
          <w:p>
            <w:pPr>
              <w:spacing w:line="360" w:lineRule="auto"/>
              <w:jc w:val="center"/>
              <w:rPr>
                <w:rFonts w:hint="eastAsia" w:ascii="宋体" w:hAnsi="宋体" w:cs="宋体"/>
                <w:bCs/>
                <w:szCs w:val="21"/>
                <w:highlight w:val="none"/>
              </w:rPr>
            </w:pPr>
            <w:r>
              <w:rPr>
                <w:rFonts w:hint="eastAsia" w:ascii="宋体" w:hAnsi="宋体" w:cs="宋体"/>
                <w:bCs/>
                <w:szCs w:val="21"/>
                <w:highlight w:val="none"/>
              </w:rPr>
              <w:t>3</w:t>
            </w:r>
          </w:p>
        </w:tc>
        <w:tc>
          <w:tcPr>
            <w:tcW w:w="985" w:type="pct"/>
            <w:noWrap w:val="0"/>
            <w:vAlign w:val="center"/>
          </w:tcPr>
          <w:p>
            <w:pPr>
              <w:spacing w:line="360" w:lineRule="auto"/>
              <w:jc w:val="center"/>
              <w:rPr>
                <w:rFonts w:hint="eastAsia" w:ascii="宋体" w:hAnsi="宋体" w:cs="宋体"/>
                <w:bCs/>
                <w:szCs w:val="21"/>
                <w:highlight w:val="none"/>
              </w:rPr>
            </w:pPr>
            <w:r>
              <w:rPr>
                <w:rFonts w:hint="eastAsia" w:ascii="宋体" w:hAnsi="宋体" w:cs="宋体"/>
                <w:bCs/>
                <w:szCs w:val="21"/>
                <w:highlight w:val="none"/>
              </w:rPr>
              <w:t>服务器</w:t>
            </w:r>
          </w:p>
        </w:tc>
        <w:tc>
          <w:tcPr>
            <w:tcW w:w="1887" w:type="pct"/>
            <w:noWrap w:val="0"/>
            <w:vAlign w:val="center"/>
          </w:tcPr>
          <w:p>
            <w:pPr>
              <w:widowControl/>
              <w:spacing w:line="360" w:lineRule="auto"/>
              <w:jc w:val="center"/>
              <w:rPr>
                <w:rFonts w:hint="default" w:ascii="宋体" w:hAnsi="宋体" w:eastAsia="宋体" w:cs="宋体"/>
                <w:bCs/>
                <w:color w:val="000000"/>
                <w:kern w:val="0"/>
                <w:szCs w:val="21"/>
                <w:highlight w:val="none"/>
                <w:lang w:val="en-US" w:eastAsia="zh-CN"/>
              </w:rPr>
            </w:pPr>
            <w:r>
              <w:rPr>
                <w:rFonts w:hint="eastAsia" w:ascii="宋体" w:hAnsi="宋体" w:cs="宋体"/>
                <w:bCs/>
                <w:color w:val="000000"/>
                <w:kern w:val="0"/>
                <w:szCs w:val="21"/>
                <w:highlight w:val="none"/>
              </w:rPr>
              <w:t xml:space="preserve">戴尔 </w:t>
            </w:r>
            <w:r>
              <w:rPr>
                <w:rFonts w:hint="eastAsia" w:ascii="宋体" w:hAnsi="宋体" w:cs="宋体"/>
                <w:bCs/>
                <w:color w:val="000000"/>
                <w:kern w:val="0"/>
                <w:szCs w:val="21"/>
                <w:highlight w:val="none"/>
                <w:lang w:val="en-US" w:eastAsia="zh-CN"/>
              </w:rPr>
              <w:t>5820</w:t>
            </w:r>
          </w:p>
        </w:tc>
        <w:tc>
          <w:tcPr>
            <w:tcW w:w="759" w:type="pct"/>
            <w:noWrap w:val="0"/>
            <w:vAlign w:val="center"/>
          </w:tcPr>
          <w:p>
            <w:pPr>
              <w:spacing w:line="360" w:lineRule="auto"/>
              <w:jc w:val="center"/>
              <w:rPr>
                <w:rFonts w:hint="eastAsia" w:ascii="宋体" w:hAnsi="宋体" w:cs="宋体"/>
                <w:bCs/>
                <w:szCs w:val="21"/>
                <w:highlight w:val="none"/>
              </w:rPr>
            </w:pPr>
            <w:r>
              <w:rPr>
                <w:rFonts w:hint="eastAsia" w:ascii="宋体" w:hAnsi="宋体" w:cs="宋体"/>
                <w:bCs/>
                <w:szCs w:val="21"/>
                <w:highlight w:val="none"/>
              </w:rPr>
              <w:t>2</w:t>
            </w:r>
          </w:p>
        </w:tc>
        <w:tc>
          <w:tcPr>
            <w:tcW w:w="672" w:type="pct"/>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台</w:t>
            </w:r>
          </w:p>
        </w:tc>
      </w:tr>
      <w:tr>
        <w:tc>
          <w:tcPr>
            <w:tcW w:w="694" w:type="pct"/>
            <w:noWrap w:val="0"/>
            <w:vAlign w:val="center"/>
          </w:tcPr>
          <w:p>
            <w:pPr>
              <w:spacing w:line="360" w:lineRule="auto"/>
              <w:jc w:val="center"/>
              <w:rPr>
                <w:rFonts w:hint="default" w:ascii="宋体" w:hAnsi="宋体" w:eastAsia="宋体" w:cs="宋体"/>
                <w:bCs/>
                <w:szCs w:val="21"/>
                <w:highlight w:val="none"/>
                <w:lang w:val="en-US" w:eastAsia="zh-CN"/>
              </w:rPr>
            </w:pPr>
            <w:r>
              <w:rPr>
                <w:rFonts w:hint="eastAsia" w:ascii="宋体" w:hAnsi="宋体" w:cs="宋体"/>
                <w:bCs/>
                <w:szCs w:val="21"/>
                <w:highlight w:val="none"/>
                <w:lang w:val="en-US" w:eastAsia="zh-CN"/>
              </w:rPr>
              <w:t>4</w:t>
            </w:r>
          </w:p>
        </w:tc>
        <w:tc>
          <w:tcPr>
            <w:tcW w:w="985" w:type="pct"/>
            <w:noWrap w:val="0"/>
            <w:vAlign w:val="center"/>
          </w:tcPr>
          <w:p>
            <w:pPr>
              <w:spacing w:line="240" w:lineRule="auto"/>
              <w:jc w:val="center"/>
              <w:rPr>
                <w:rFonts w:hint="default" w:ascii="宋体" w:hAnsi="宋体" w:eastAsia="宋体" w:cs="宋体"/>
                <w:bCs/>
                <w:szCs w:val="21"/>
                <w:highlight w:val="none"/>
                <w:lang w:val="en-US" w:eastAsia="zh-CN"/>
              </w:rPr>
            </w:pPr>
            <w:r>
              <w:rPr>
                <w:rFonts w:hint="eastAsia" w:ascii="宋体" w:hAnsi="宋体" w:cs="宋体"/>
                <w:bCs/>
                <w:szCs w:val="21"/>
                <w:highlight w:val="none"/>
                <w:lang w:val="en-US" w:eastAsia="zh-CN"/>
              </w:rPr>
              <w:t>存储服务器</w:t>
            </w:r>
          </w:p>
        </w:tc>
        <w:tc>
          <w:tcPr>
            <w:tcW w:w="1887" w:type="pct"/>
            <w:noWrap w:val="0"/>
            <w:vAlign w:val="center"/>
          </w:tcPr>
          <w:p>
            <w:pPr>
              <w:widowControl/>
              <w:spacing w:line="360" w:lineRule="auto"/>
              <w:jc w:val="center"/>
              <w:rPr>
                <w:rFonts w:hint="default" w:ascii="宋体" w:hAnsi="宋体" w:eastAsia="宋体" w:cs="宋体"/>
                <w:bCs/>
                <w:color w:val="000000"/>
                <w:kern w:val="0"/>
                <w:szCs w:val="21"/>
                <w:highlight w:val="none"/>
                <w:lang w:val="en-US" w:eastAsia="zh-CN"/>
              </w:rPr>
            </w:pPr>
            <w:r>
              <w:rPr>
                <w:rFonts w:hint="eastAsia" w:ascii="宋体" w:hAnsi="宋体" w:cs="宋体"/>
                <w:bCs/>
                <w:color w:val="000000"/>
                <w:kern w:val="0"/>
                <w:szCs w:val="21"/>
                <w:highlight w:val="none"/>
                <w:lang w:val="en-US" w:eastAsia="zh-CN"/>
              </w:rPr>
              <w:t>浪潮英信服务器</w:t>
            </w:r>
          </w:p>
        </w:tc>
        <w:tc>
          <w:tcPr>
            <w:tcW w:w="759" w:type="pct"/>
            <w:noWrap w:val="0"/>
            <w:vAlign w:val="center"/>
          </w:tcPr>
          <w:p>
            <w:pPr>
              <w:spacing w:line="360" w:lineRule="auto"/>
              <w:jc w:val="center"/>
              <w:rPr>
                <w:rFonts w:hint="eastAsia" w:ascii="宋体" w:hAnsi="宋体" w:eastAsia="宋体" w:cs="宋体"/>
                <w:bCs/>
                <w:szCs w:val="21"/>
                <w:highlight w:val="none"/>
                <w:lang w:eastAsia="zh-CN"/>
              </w:rPr>
            </w:pPr>
            <w:r>
              <w:rPr>
                <w:rFonts w:hint="eastAsia" w:ascii="宋体" w:hAnsi="宋体" w:cs="宋体"/>
                <w:bCs/>
                <w:szCs w:val="21"/>
                <w:highlight w:val="none"/>
                <w:lang w:val="en-US" w:eastAsia="zh-CN"/>
              </w:rPr>
              <w:t>1</w:t>
            </w:r>
          </w:p>
        </w:tc>
        <w:tc>
          <w:tcPr>
            <w:tcW w:w="672" w:type="pct"/>
            <w:noWrap w:val="0"/>
            <w:vAlign w:val="center"/>
          </w:tcPr>
          <w:p>
            <w:pPr>
              <w:spacing w:line="360" w:lineRule="auto"/>
              <w:jc w:val="center"/>
              <w:rPr>
                <w:rFonts w:hint="eastAsia" w:ascii="宋体" w:hAnsi="宋体" w:eastAsia="宋体" w:cs="宋体"/>
                <w:bCs/>
                <w:szCs w:val="21"/>
                <w:highlight w:val="none"/>
                <w:lang w:eastAsia="zh-CN"/>
              </w:rPr>
            </w:pPr>
            <w:r>
              <w:rPr>
                <w:rFonts w:hint="eastAsia" w:ascii="宋体" w:hAnsi="宋体" w:cs="宋体"/>
                <w:bCs/>
                <w:szCs w:val="21"/>
                <w:highlight w:val="none"/>
                <w:lang w:val="en-US" w:eastAsia="zh-CN"/>
              </w:rPr>
              <w:t>台</w:t>
            </w:r>
          </w:p>
        </w:tc>
      </w:tr>
      <w:tr>
        <w:tc>
          <w:tcPr>
            <w:tcW w:w="694" w:type="pct"/>
            <w:noWrap w:val="0"/>
            <w:vAlign w:val="center"/>
          </w:tcPr>
          <w:p>
            <w:pPr>
              <w:spacing w:line="360" w:lineRule="auto"/>
              <w:jc w:val="center"/>
              <w:rPr>
                <w:rFonts w:hint="default" w:ascii="宋体" w:hAnsi="宋体" w:eastAsia="宋体" w:cs="宋体"/>
                <w:bCs/>
                <w:szCs w:val="21"/>
                <w:highlight w:val="none"/>
                <w:lang w:val="en-US" w:eastAsia="zh-CN"/>
              </w:rPr>
            </w:pPr>
            <w:r>
              <w:rPr>
                <w:rFonts w:hint="eastAsia" w:ascii="宋体" w:hAnsi="宋体" w:cs="宋体"/>
                <w:bCs/>
                <w:szCs w:val="21"/>
                <w:highlight w:val="none"/>
                <w:lang w:val="en-US" w:eastAsia="zh-CN"/>
              </w:rPr>
              <w:t>5</w:t>
            </w:r>
          </w:p>
        </w:tc>
        <w:tc>
          <w:tcPr>
            <w:tcW w:w="985" w:type="pct"/>
            <w:noWrap w:val="0"/>
            <w:vAlign w:val="center"/>
          </w:tcPr>
          <w:p>
            <w:pPr>
              <w:spacing w:line="360" w:lineRule="auto"/>
              <w:jc w:val="center"/>
              <w:rPr>
                <w:rFonts w:hint="eastAsia" w:ascii="宋体" w:hAnsi="宋体" w:cs="宋体"/>
                <w:bCs/>
                <w:szCs w:val="21"/>
                <w:highlight w:val="none"/>
              </w:rPr>
            </w:pPr>
            <w:r>
              <w:rPr>
                <w:rFonts w:hint="eastAsia" w:ascii="宋体" w:hAnsi="宋体" w:cs="宋体"/>
                <w:bCs/>
                <w:szCs w:val="21"/>
                <w:highlight w:val="none"/>
              </w:rPr>
              <w:t>交换机</w:t>
            </w:r>
          </w:p>
        </w:tc>
        <w:tc>
          <w:tcPr>
            <w:tcW w:w="1887" w:type="pct"/>
            <w:noWrap w:val="0"/>
            <w:vAlign w:val="center"/>
          </w:tcPr>
          <w:p>
            <w:pPr>
              <w:spacing w:line="360" w:lineRule="auto"/>
              <w:jc w:val="center"/>
              <w:rPr>
                <w:rFonts w:hint="eastAsia" w:ascii="宋体" w:hAnsi="宋体" w:cs="宋体"/>
                <w:bCs/>
                <w:szCs w:val="21"/>
                <w:highlight w:val="none"/>
              </w:rPr>
            </w:pPr>
            <w:r>
              <w:rPr>
                <w:rFonts w:hint="eastAsia" w:ascii="宋体" w:hAnsi="宋体" w:cs="宋体"/>
                <w:bCs/>
                <w:szCs w:val="21"/>
                <w:highlight w:val="none"/>
              </w:rPr>
              <w:t>华为数通智选S110-8T</w:t>
            </w:r>
          </w:p>
        </w:tc>
        <w:tc>
          <w:tcPr>
            <w:tcW w:w="759" w:type="pct"/>
            <w:noWrap w:val="0"/>
            <w:vAlign w:val="center"/>
          </w:tcPr>
          <w:p>
            <w:pPr>
              <w:spacing w:line="360" w:lineRule="auto"/>
              <w:jc w:val="center"/>
              <w:rPr>
                <w:rFonts w:hint="eastAsia" w:ascii="宋体" w:hAnsi="宋体" w:cs="宋体"/>
                <w:bCs/>
                <w:szCs w:val="21"/>
                <w:highlight w:val="none"/>
              </w:rPr>
            </w:pPr>
            <w:r>
              <w:rPr>
                <w:rFonts w:hint="eastAsia" w:ascii="宋体" w:hAnsi="宋体" w:cs="宋体"/>
                <w:bCs/>
                <w:szCs w:val="21"/>
                <w:highlight w:val="none"/>
              </w:rPr>
              <w:t>2</w:t>
            </w:r>
          </w:p>
        </w:tc>
        <w:tc>
          <w:tcPr>
            <w:tcW w:w="672" w:type="pct"/>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台</w:t>
            </w:r>
          </w:p>
        </w:tc>
      </w:tr>
      <w:tr>
        <w:tc>
          <w:tcPr>
            <w:tcW w:w="694" w:type="pct"/>
            <w:noWrap w:val="0"/>
            <w:vAlign w:val="center"/>
          </w:tcPr>
          <w:p>
            <w:pPr>
              <w:spacing w:line="360" w:lineRule="auto"/>
              <w:jc w:val="center"/>
              <w:rPr>
                <w:rFonts w:hint="eastAsia" w:ascii="宋体" w:hAnsi="宋体" w:eastAsia="宋体" w:cs="宋体"/>
                <w:bCs/>
                <w:szCs w:val="21"/>
                <w:highlight w:val="none"/>
                <w:lang w:val="en-US" w:eastAsia="zh-CN"/>
              </w:rPr>
            </w:pPr>
            <w:r>
              <w:rPr>
                <w:rFonts w:hint="eastAsia" w:ascii="宋体" w:hAnsi="宋体" w:cs="宋体"/>
                <w:bCs/>
                <w:szCs w:val="21"/>
                <w:highlight w:val="none"/>
                <w:lang w:val="en-US" w:eastAsia="zh-CN"/>
              </w:rPr>
              <w:t>6</w:t>
            </w:r>
          </w:p>
        </w:tc>
        <w:tc>
          <w:tcPr>
            <w:tcW w:w="985" w:type="pct"/>
            <w:noWrap w:val="0"/>
            <w:vAlign w:val="center"/>
          </w:tcPr>
          <w:p>
            <w:pPr>
              <w:spacing w:line="360" w:lineRule="auto"/>
              <w:jc w:val="center"/>
              <w:rPr>
                <w:rFonts w:hint="eastAsia" w:ascii="宋体" w:hAnsi="宋体" w:eastAsia="宋体" w:cs="宋体"/>
                <w:bCs/>
                <w:szCs w:val="21"/>
                <w:highlight w:val="none"/>
                <w:lang w:val="en-US" w:eastAsia="zh-CN"/>
              </w:rPr>
            </w:pPr>
            <w:r>
              <w:rPr>
                <w:rFonts w:hint="eastAsia" w:ascii="宋体" w:hAnsi="宋体" w:cs="宋体"/>
                <w:bCs/>
                <w:szCs w:val="21"/>
                <w:highlight w:val="none"/>
                <w:lang w:val="en-US" w:eastAsia="zh-CN"/>
              </w:rPr>
              <w:t>监控</w:t>
            </w:r>
          </w:p>
        </w:tc>
        <w:tc>
          <w:tcPr>
            <w:tcW w:w="1887" w:type="pct"/>
            <w:noWrap w:val="0"/>
            <w:vAlign w:val="center"/>
          </w:tcPr>
          <w:p>
            <w:pPr>
              <w:spacing w:line="360" w:lineRule="auto"/>
              <w:jc w:val="center"/>
              <w:rPr>
                <w:rFonts w:hint="default" w:ascii="宋体" w:hAnsi="宋体" w:eastAsia="宋体" w:cs="宋体"/>
                <w:bCs/>
                <w:szCs w:val="21"/>
                <w:highlight w:val="none"/>
                <w:lang w:val="en-US" w:eastAsia="zh-CN"/>
              </w:rPr>
            </w:pPr>
            <w:r>
              <w:rPr>
                <w:rFonts w:hint="eastAsia" w:ascii="宋体" w:hAnsi="宋体" w:cs="宋体"/>
                <w:bCs/>
                <w:szCs w:val="21"/>
                <w:highlight w:val="none"/>
                <w:lang w:val="en-US" w:eastAsia="zh-CN"/>
              </w:rPr>
              <w:t xml:space="preserve">海康威视                                                                                                                                                                                          </w:t>
            </w:r>
          </w:p>
        </w:tc>
        <w:tc>
          <w:tcPr>
            <w:tcW w:w="759" w:type="pct"/>
            <w:noWrap w:val="0"/>
            <w:vAlign w:val="center"/>
          </w:tcPr>
          <w:p>
            <w:pPr>
              <w:spacing w:line="360" w:lineRule="auto"/>
              <w:jc w:val="center"/>
              <w:rPr>
                <w:rFonts w:hint="eastAsia" w:ascii="宋体" w:hAnsi="宋体" w:eastAsia="宋体" w:cs="宋体"/>
                <w:bCs/>
                <w:szCs w:val="21"/>
                <w:highlight w:val="none"/>
                <w:lang w:val="en-US" w:eastAsia="zh-CN"/>
              </w:rPr>
            </w:pPr>
            <w:r>
              <w:rPr>
                <w:rFonts w:hint="eastAsia" w:ascii="宋体" w:hAnsi="宋体" w:cs="宋体"/>
                <w:bCs/>
                <w:szCs w:val="21"/>
                <w:highlight w:val="none"/>
                <w:lang w:val="en-US" w:eastAsia="zh-CN"/>
              </w:rPr>
              <w:t>1</w:t>
            </w:r>
          </w:p>
        </w:tc>
        <w:tc>
          <w:tcPr>
            <w:tcW w:w="672" w:type="pct"/>
            <w:noWrap w:val="0"/>
            <w:vAlign w:val="center"/>
          </w:tcPr>
          <w:p>
            <w:pPr>
              <w:spacing w:line="360" w:lineRule="auto"/>
              <w:jc w:val="center"/>
              <w:rPr>
                <w:rFonts w:hint="default" w:ascii="宋体" w:hAnsi="宋体" w:eastAsia="宋体" w:cs="宋体"/>
                <w:bCs/>
                <w:szCs w:val="21"/>
                <w:highlight w:val="none"/>
                <w:lang w:val="en-US" w:eastAsia="zh-CN"/>
              </w:rPr>
            </w:pPr>
            <w:r>
              <w:rPr>
                <w:rFonts w:hint="eastAsia" w:ascii="宋体" w:hAnsi="宋体" w:cs="宋体"/>
                <w:bCs/>
                <w:szCs w:val="21"/>
                <w:highlight w:val="none"/>
                <w:lang w:val="en-US" w:eastAsia="zh-CN"/>
              </w:rPr>
              <w:t xml:space="preserve">套                                                                                                                                                                                                                                                                                                                    </w:t>
            </w:r>
          </w:p>
        </w:tc>
      </w:tr>
      <w:tr>
        <w:tc>
          <w:tcPr>
            <w:tcW w:w="694" w:type="pct"/>
            <w:noWrap w:val="0"/>
            <w:vAlign w:val="center"/>
          </w:tcPr>
          <w:p>
            <w:pPr>
              <w:spacing w:line="360" w:lineRule="auto"/>
              <w:jc w:val="center"/>
              <w:rPr>
                <w:rFonts w:hint="default" w:ascii="宋体" w:hAnsi="宋体" w:cs="宋体"/>
                <w:bCs/>
                <w:szCs w:val="21"/>
                <w:highlight w:val="none"/>
                <w:lang w:val="en-US" w:eastAsia="zh-CN"/>
              </w:rPr>
            </w:pPr>
            <w:r>
              <w:rPr>
                <w:rFonts w:hint="eastAsia" w:ascii="宋体" w:hAnsi="宋体" w:cs="宋体"/>
                <w:bCs/>
                <w:szCs w:val="21"/>
                <w:highlight w:val="none"/>
                <w:lang w:val="en-US" w:eastAsia="zh-CN"/>
              </w:rPr>
              <w:t>7</w:t>
            </w:r>
          </w:p>
        </w:tc>
        <w:tc>
          <w:tcPr>
            <w:tcW w:w="985" w:type="pct"/>
            <w:noWrap w:val="0"/>
            <w:vAlign w:val="center"/>
          </w:tcPr>
          <w:p>
            <w:pPr>
              <w:spacing w:line="360" w:lineRule="auto"/>
              <w:jc w:val="center"/>
              <w:rPr>
                <w:rFonts w:hint="default" w:ascii="宋体" w:hAnsi="宋体" w:cs="宋体"/>
                <w:bCs/>
                <w:szCs w:val="21"/>
                <w:highlight w:val="none"/>
                <w:lang w:val="en-US" w:eastAsia="zh-CN"/>
              </w:rPr>
            </w:pPr>
            <w:r>
              <w:rPr>
                <w:rFonts w:hint="eastAsia" w:ascii="宋体" w:hAnsi="宋体" w:cs="宋体"/>
                <w:bCs/>
                <w:szCs w:val="21"/>
                <w:highlight w:val="none"/>
                <w:lang w:val="en-US" w:eastAsia="zh-CN"/>
              </w:rPr>
              <w:t>磁盘阵列柜</w:t>
            </w:r>
          </w:p>
        </w:tc>
        <w:tc>
          <w:tcPr>
            <w:tcW w:w="1887" w:type="pct"/>
            <w:noWrap w:val="0"/>
            <w:vAlign w:val="center"/>
          </w:tcPr>
          <w:p>
            <w:pPr>
              <w:spacing w:line="360" w:lineRule="auto"/>
              <w:jc w:val="center"/>
              <w:rPr>
                <w:rFonts w:hint="default" w:ascii="宋体" w:hAnsi="宋体" w:cs="宋体"/>
                <w:bCs/>
                <w:szCs w:val="21"/>
                <w:highlight w:val="none"/>
                <w:lang w:val="en-US" w:eastAsia="zh-CN"/>
              </w:rPr>
            </w:pPr>
            <w:r>
              <w:rPr>
                <w:rFonts w:hint="eastAsia" w:ascii="宋体" w:hAnsi="宋体" w:cs="宋体"/>
                <w:bCs/>
                <w:szCs w:val="21"/>
                <w:highlight w:val="none"/>
                <w:lang w:val="en-US" w:eastAsia="zh-CN"/>
              </w:rPr>
              <w:t>绿联5盘位阵列柜</w:t>
            </w:r>
          </w:p>
        </w:tc>
        <w:tc>
          <w:tcPr>
            <w:tcW w:w="759" w:type="pct"/>
            <w:noWrap w:val="0"/>
            <w:vAlign w:val="center"/>
          </w:tcPr>
          <w:p>
            <w:pPr>
              <w:spacing w:line="360" w:lineRule="auto"/>
              <w:jc w:val="center"/>
              <w:rPr>
                <w:rFonts w:hint="default" w:ascii="宋体" w:hAnsi="宋体" w:cs="宋体"/>
                <w:bCs/>
                <w:szCs w:val="21"/>
                <w:highlight w:val="none"/>
                <w:lang w:val="en-US" w:eastAsia="zh-CN"/>
              </w:rPr>
            </w:pPr>
            <w:r>
              <w:rPr>
                <w:rFonts w:hint="eastAsia" w:ascii="宋体" w:hAnsi="宋体" w:cs="宋体"/>
                <w:bCs/>
                <w:szCs w:val="21"/>
                <w:highlight w:val="none"/>
                <w:lang w:val="en-US" w:eastAsia="zh-CN"/>
              </w:rPr>
              <w:t>2</w:t>
            </w:r>
          </w:p>
        </w:tc>
        <w:tc>
          <w:tcPr>
            <w:tcW w:w="672" w:type="pct"/>
            <w:noWrap w:val="0"/>
            <w:vAlign w:val="center"/>
          </w:tcPr>
          <w:p>
            <w:pPr>
              <w:spacing w:line="360" w:lineRule="auto"/>
              <w:jc w:val="center"/>
              <w:rPr>
                <w:rFonts w:hint="default" w:ascii="宋体" w:hAnsi="宋体" w:cs="宋体"/>
                <w:bCs/>
                <w:szCs w:val="21"/>
                <w:highlight w:val="none"/>
                <w:lang w:val="en-US" w:eastAsia="zh-CN"/>
              </w:rPr>
            </w:pPr>
            <w:r>
              <w:rPr>
                <w:rFonts w:hint="eastAsia" w:ascii="宋体" w:hAnsi="宋体" w:cs="宋体"/>
                <w:bCs/>
                <w:szCs w:val="21"/>
                <w:highlight w:val="none"/>
                <w:lang w:val="en-US" w:eastAsia="zh-CN"/>
              </w:rPr>
              <w:t>台</w:t>
            </w:r>
          </w:p>
        </w:tc>
      </w:tr>
    </w:tbl>
    <w:p>
      <w:pPr>
        <w:widowControl/>
        <w:spacing w:line="360" w:lineRule="auto"/>
        <w:jc w:val="center"/>
        <w:rPr>
          <w:rFonts w:hint="eastAsia" w:ascii="宋体" w:hAnsi="宋体" w:cs="宋体"/>
          <w:bCs/>
          <w:color w:val="000000"/>
          <w:kern w:val="0"/>
          <w:szCs w:val="21"/>
          <w:highlight w:val="red"/>
        </w:rPr>
      </w:pPr>
    </w:p>
    <w:p>
      <w:pPr>
        <w:pStyle w:val="2"/>
        <w:rPr>
          <w:rFonts w:hint="eastAsia"/>
        </w:rPr>
      </w:pPr>
    </w:p>
    <w:p>
      <w:pPr>
        <w:widowControl/>
        <w:spacing w:line="360" w:lineRule="auto"/>
        <w:jc w:val="center"/>
        <w:rPr>
          <w:rFonts w:hint="eastAsia" w:ascii="宋体" w:hAnsi="宋体" w:cs="宋体"/>
          <w:bCs/>
          <w:color w:val="000000"/>
          <w:kern w:val="0"/>
          <w:szCs w:val="21"/>
          <w:highlight w:val="none"/>
        </w:rPr>
      </w:pPr>
      <w:r>
        <w:rPr>
          <w:rFonts w:hint="eastAsia" w:ascii="宋体" w:hAnsi="宋体" w:cs="宋体"/>
          <w:bCs/>
          <w:color w:val="000000"/>
          <w:kern w:val="0"/>
          <w:szCs w:val="21"/>
          <w:highlight w:val="none"/>
        </w:rPr>
        <w:t xml:space="preserve">表 </w:t>
      </w:r>
      <w:r>
        <w:rPr>
          <w:rFonts w:hint="eastAsia" w:ascii="宋体" w:hAnsi="宋体" w:cs="宋体"/>
          <w:bCs/>
          <w:color w:val="000000"/>
          <w:kern w:val="0"/>
          <w:szCs w:val="21"/>
          <w:highlight w:val="none"/>
          <w:lang w:val="en-US" w:eastAsia="zh-CN"/>
        </w:rPr>
        <w:t>2</w:t>
      </w:r>
      <w:r>
        <w:rPr>
          <w:rFonts w:hint="eastAsia" w:ascii="宋体" w:hAnsi="宋体" w:cs="宋体"/>
          <w:bCs/>
          <w:color w:val="000000"/>
          <w:kern w:val="0"/>
          <w:szCs w:val="21"/>
          <w:highlight w:val="none"/>
        </w:rPr>
        <w:t>项目平台及软件使用清单</w:t>
      </w:r>
    </w:p>
    <w:tbl>
      <w:tblPr>
        <w:tblStyle w:val="27"/>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86"/>
        <w:gridCol w:w="3080"/>
        <w:gridCol w:w="3356"/>
      </w:tblGrid>
      <w:tr>
        <w:tc>
          <w:tcPr>
            <w:tcW w:w="2086" w:type="dxa"/>
            <w:noWrap w:val="0"/>
            <w:vAlign w:val="top"/>
          </w:tcPr>
          <w:p>
            <w:pPr>
              <w:spacing w:line="360" w:lineRule="auto"/>
              <w:jc w:val="center"/>
              <w:rPr>
                <w:rFonts w:hint="eastAsia" w:ascii="宋体" w:hAnsi="宋体" w:cs="宋体"/>
                <w:bCs/>
                <w:szCs w:val="21"/>
                <w:highlight w:val="none"/>
              </w:rPr>
            </w:pPr>
            <w:r>
              <w:rPr>
                <w:rFonts w:hint="eastAsia" w:ascii="宋体" w:hAnsi="宋体" w:cs="宋体"/>
                <w:bCs/>
                <w:szCs w:val="21"/>
                <w:highlight w:val="none"/>
              </w:rPr>
              <w:t>序号</w:t>
            </w:r>
          </w:p>
        </w:tc>
        <w:tc>
          <w:tcPr>
            <w:tcW w:w="3080" w:type="dxa"/>
            <w:noWrap w:val="0"/>
            <w:vAlign w:val="top"/>
          </w:tcPr>
          <w:p>
            <w:pPr>
              <w:spacing w:line="360" w:lineRule="auto"/>
              <w:jc w:val="center"/>
              <w:rPr>
                <w:rFonts w:hint="eastAsia" w:ascii="宋体" w:hAnsi="宋体" w:cs="宋体"/>
                <w:bCs/>
                <w:szCs w:val="21"/>
                <w:highlight w:val="none"/>
              </w:rPr>
            </w:pPr>
            <w:r>
              <w:rPr>
                <w:rFonts w:hint="eastAsia" w:ascii="宋体" w:hAnsi="宋体" w:cs="宋体"/>
                <w:bCs/>
                <w:szCs w:val="21"/>
                <w:highlight w:val="none"/>
              </w:rPr>
              <w:t>加工软件名称</w:t>
            </w:r>
          </w:p>
        </w:tc>
        <w:tc>
          <w:tcPr>
            <w:tcW w:w="3356" w:type="dxa"/>
            <w:noWrap w:val="0"/>
            <w:vAlign w:val="top"/>
          </w:tcPr>
          <w:p>
            <w:pPr>
              <w:spacing w:line="360" w:lineRule="auto"/>
              <w:jc w:val="center"/>
              <w:rPr>
                <w:rFonts w:hint="eastAsia" w:ascii="宋体" w:hAnsi="宋体" w:cs="宋体"/>
                <w:bCs/>
                <w:szCs w:val="21"/>
                <w:highlight w:val="none"/>
              </w:rPr>
            </w:pPr>
            <w:r>
              <w:rPr>
                <w:rFonts w:hint="eastAsia" w:ascii="宋体" w:hAnsi="宋体" w:cs="宋体"/>
                <w:bCs/>
                <w:szCs w:val="21"/>
                <w:highlight w:val="none"/>
              </w:rPr>
              <w:t>用途</w:t>
            </w:r>
          </w:p>
        </w:tc>
      </w:tr>
      <w:tr>
        <w:tc>
          <w:tcPr>
            <w:tcW w:w="2086" w:type="dxa"/>
            <w:noWrap w:val="0"/>
            <w:vAlign w:val="top"/>
          </w:tcPr>
          <w:p>
            <w:pPr>
              <w:spacing w:line="360" w:lineRule="auto"/>
              <w:jc w:val="center"/>
              <w:rPr>
                <w:rFonts w:hint="eastAsia" w:ascii="宋体" w:hAnsi="宋体" w:cs="宋体"/>
                <w:bCs/>
                <w:szCs w:val="21"/>
                <w:highlight w:val="none"/>
              </w:rPr>
            </w:pPr>
            <w:r>
              <w:rPr>
                <w:rFonts w:hint="eastAsia" w:ascii="宋体" w:hAnsi="宋体" w:cs="宋体"/>
                <w:bCs/>
                <w:szCs w:val="21"/>
                <w:highlight w:val="none"/>
              </w:rPr>
              <w:t>1</w:t>
            </w:r>
          </w:p>
        </w:tc>
        <w:tc>
          <w:tcPr>
            <w:tcW w:w="3080" w:type="dxa"/>
            <w:noWrap w:val="0"/>
            <w:vAlign w:val="top"/>
          </w:tcPr>
          <w:p>
            <w:pPr>
              <w:spacing w:line="360" w:lineRule="auto"/>
              <w:jc w:val="center"/>
              <w:rPr>
                <w:rFonts w:hint="eastAsia" w:ascii="宋体" w:hAnsi="宋体" w:cs="宋体"/>
                <w:bCs/>
                <w:szCs w:val="21"/>
                <w:highlight w:val="none"/>
              </w:rPr>
            </w:pPr>
            <w:r>
              <w:rPr>
                <w:rFonts w:hint="eastAsia" w:ascii="宋体" w:hAnsi="宋体" w:cs="宋体"/>
                <w:bCs/>
                <w:szCs w:val="21"/>
                <w:highlight w:val="none"/>
              </w:rPr>
              <w:t>汉王档案文字识别软件</w:t>
            </w:r>
          </w:p>
        </w:tc>
        <w:tc>
          <w:tcPr>
            <w:tcW w:w="3356" w:type="dxa"/>
            <w:noWrap w:val="0"/>
            <w:vAlign w:val="top"/>
          </w:tcPr>
          <w:p>
            <w:pPr>
              <w:spacing w:line="360" w:lineRule="auto"/>
              <w:jc w:val="center"/>
              <w:rPr>
                <w:rFonts w:hint="eastAsia" w:ascii="宋体" w:hAnsi="宋体" w:cs="宋体"/>
                <w:bCs/>
                <w:szCs w:val="21"/>
                <w:highlight w:val="none"/>
              </w:rPr>
            </w:pPr>
            <w:r>
              <w:rPr>
                <w:rFonts w:hint="eastAsia" w:ascii="宋体" w:hAnsi="宋体" w:cs="宋体"/>
                <w:bCs/>
                <w:szCs w:val="21"/>
                <w:highlight w:val="none"/>
              </w:rPr>
              <w:t>进行图像OCR识别前端处理</w:t>
            </w:r>
          </w:p>
        </w:tc>
      </w:tr>
      <w:tr>
        <w:tc>
          <w:tcPr>
            <w:tcW w:w="2086" w:type="dxa"/>
            <w:noWrap w:val="0"/>
            <w:vAlign w:val="top"/>
          </w:tcPr>
          <w:p>
            <w:pPr>
              <w:spacing w:line="360" w:lineRule="auto"/>
              <w:jc w:val="center"/>
              <w:rPr>
                <w:rFonts w:hint="eastAsia" w:ascii="宋体" w:hAnsi="宋体" w:cs="宋体"/>
                <w:bCs/>
                <w:szCs w:val="21"/>
                <w:highlight w:val="none"/>
              </w:rPr>
            </w:pPr>
            <w:r>
              <w:rPr>
                <w:rFonts w:hint="eastAsia" w:ascii="宋体" w:hAnsi="宋体" w:cs="宋体"/>
                <w:bCs/>
                <w:szCs w:val="21"/>
                <w:highlight w:val="none"/>
              </w:rPr>
              <w:t>2</w:t>
            </w:r>
          </w:p>
        </w:tc>
        <w:tc>
          <w:tcPr>
            <w:tcW w:w="3080" w:type="dxa"/>
            <w:noWrap w:val="0"/>
            <w:vAlign w:val="top"/>
          </w:tcPr>
          <w:p>
            <w:pPr>
              <w:spacing w:line="360" w:lineRule="auto"/>
              <w:jc w:val="center"/>
              <w:rPr>
                <w:rFonts w:hint="eastAsia" w:ascii="宋体" w:hAnsi="宋体" w:cs="宋体"/>
                <w:bCs/>
                <w:szCs w:val="21"/>
                <w:highlight w:val="none"/>
              </w:rPr>
            </w:pPr>
            <w:r>
              <w:rPr>
                <w:rFonts w:hint="eastAsia" w:ascii="宋体" w:hAnsi="宋体" w:cs="宋体"/>
                <w:bCs/>
                <w:szCs w:val="21"/>
                <w:highlight w:val="none"/>
              </w:rPr>
              <w:t>汉王档案文本质检软件</w:t>
            </w:r>
          </w:p>
        </w:tc>
        <w:tc>
          <w:tcPr>
            <w:tcW w:w="3356" w:type="dxa"/>
            <w:noWrap w:val="0"/>
            <w:vAlign w:val="top"/>
          </w:tcPr>
          <w:p>
            <w:pPr>
              <w:spacing w:line="360" w:lineRule="auto"/>
              <w:jc w:val="center"/>
              <w:rPr>
                <w:rFonts w:hint="eastAsia" w:ascii="宋体" w:hAnsi="宋体" w:cs="宋体"/>
                <w:bCs/>
                <w:szCs w:val="21"/>
                <w:highlight w:val="none"/>
              </w:rPr>
            </w:pPr>
            <w:r>
              <w:rPr>
                <w:rFonts w:hint="eastAsia" w:ascii="宋体" w:hAnsi="宋体" w:cs="宋体"/>
                <w:bCs/>
                <w:szCs w:val="21"/>
                <w:highlight w:val="none"/>
              </w:rPr>
              <w:t>进行图像文字质检及文字修改</w:t>
            </w:r>
          </w:p>
        </w:tc>
      </w:tr>
      <w:tr>
        <w:tc>
          <w:tcPr>
            <w:tcW w:w="2086" w:type="dxa"/>
            <w:noWrap w:val="0"/>
            <w:vAlign w:val="top"/>
          </w:tcPr>
          <w:p>
            <w:pPr>
              <w:spacing w:line="360" w:lineRule="auto"/>
              <w:jc w:val="center"/>
              <w:rPr>
                <w:rFonts w:hint="eastAsia" w:ascii="宋体" w:hAnsi="宋体" w:cs="宋体"/>
                <w:bCs/>
                <w:szCs w:val="21"/>
                <w:highlight w:val="none"/>
              </w:rPr>
            </w:pPr>
            <w:r>
              <w:rPr>
                <w:rFonts w:hint="eastAsia" w:ascii="宋体" w:hAnsi="宋体" w:cs="宋体"/>
                <w:bCs/>
                <w:szCs w:val="21"/>
                <w:highlight w:val="none"/>
              </w:rPr>
              <w:t>3</w:t>
            </w:r>
          </w:p>
        </w:tc>
        <w:tc>
          <w:tcPr>
            <w:tcW w:w="3080" w:type="dxa"/>
            <w:noWrap w:val="0"/>
            <w:vAlign w:val="top"/>
          </w:tcPr>
          <w:p>
            <w:pPr>
              <w:spacing w:line="360" w:lineRule="auto"/>
              <w:jc w:val="center"/>
              <w:rPr>
                <w:rFonts w:hint="eastAsia" w:ascii="宋体" w:hAnsi="宋体" w:cs="宋体"/>
                <w:bCs/>
                <w:szCs w:val="21"/>
                <w:highlight w:val="none"/>
              </w:rPr>
            </w:pPr>
            <w:r>
              <w:rPr>
                <w:rFonts w:hint="eastAsia" w:ascii="宋体" w:hAnsi="宋体" w:cs="宋体"/>
                <w:bCs/>
                <w:szCs w:val="21"/>
                <w:highlight w:val="none"/>
              </w:rPr>
              <w:t>汉王工具集</w:t>
            </w:r>
          </w:p>
        </w:tc>
        <w:tc>
          <w:tcPr>
            <w:tcW w:w="3356" w:type="dxa"/>
            <w:noWrap w:val="0"/>
            <w:vAlign w:val="top"/>
          </w:tcPr>
          <w:p>
            <w:pPr>
              <w:spacing w:line="360" w:lineRule="auto"/>
              <w:jc w:val="center"/>
              <w:rPr>
                <w:rFonts w:hint="eastAsia" w:ascii="宋体" w:hAnsi="宋体" w:cs="宋体"/>
                <w:bCs/>
                <w:szCs w:val="21"/>
                <w:highlight w:val="none"/>
              </w:rPr>
            </w:pPr>
            <w:r>
              <w:rPr>
                <w:rFonts w:hint="eastAsia" w:ascii="宋体" w:hAnsi="宋体" w:cs="宋体"/>
                <w:bCs/>
                <w:szCs w:val="21"/>
                <w:highlight w:val="none"/>
              </w:rPr>
              <w:t>进行特殊情况图像格式转换</w:t>
            </w:r>
          </w:p>
        </w:tc>
      </w:tr>
      <w:tr>
        <w:tc>
          <w:tcPr>
            <w:tcW w:w="2086" w:type="dxa"/>
            <w:noWrap w:val="0"/>
            <w:vAlign w:val="top"/>
          </w:tcPr>
          <w:p>
            <w:pPr>
              <w:spacing w:line="360" w:lineRule="auto"/>
              <w:jc w:val="center"/>
              <w:rPr>
                <w:rFonts w:hint="eastAsia" w:ascii="宋体" w:hAnsi="宋体" w:eastAsia="宋体" w:cs="宋体"/>
                <w:bCs/>
                <w:szCs w:val="21"/>
                <w:highlight w:val="none"/>
                <w:lang w:val="en-US" w:eastAsia="zh-CN"/>
              </w:rPr>
            </w:pPr>
            <w:bookmarkStart w:id="119" w:name="_Toc23971"/>
            <w:bookmarkStart w:id="120" w:name="_Toc26752"/>
            <w:bookmarkStart w:id="121" w:name="_Toc6188"/>
            <w:bookmarkStart w:id="122" w:name="_Toc24789"/>
            <w:r>
              <w:rPr>
                <w:rFonts w:hint="eastAsia" w:ascii="宋体" w:hAnsi="宋体" w:cs="宋体"/>
                <w:bCs/>
                <w:szCs w:val="21"/>
                <w:highlight w:val="none"/>
                <w:lang w:val="en-US" w:eastAsia="zh-CN"/>
              </w:rPr>
              <w:t>4</w:t>
            </w:r>
          </w:p>
        </w:tc>
        <w:tc>
          <w:tcPr>
            <w:tcW w:w="3080" w:type="dxa"/>
            <w:noWrap w:val="0"/>
            <w:vAlign w:val="top"/>
          </w:tcPr>
          <w:p>
            <w:pPr>
              <w:spacing w:line="360" w:lineRule="auto"/>
              <w:jc w:val="center"/>
              <w:rPr>
                <w:rFonts w:hint="default" w:ascii="宋体" w:hAnsi="宋体" w:eastAsia="宋体" w:cs="宋体"/>
                <w:bCs/>
                <w:szCs w:val="21"/>
                <w:highlight w:val="none"/>
                <w:lang w:val="en-US" w:eastAsia="zh-CN"/>
              </w:rPr>
            </w:pPr>
            <w:r>
              <w:rPr>
                <w:rFonts w:hint="eastAsia" w:ascii="宋体" w:hAnsi="宋体" w:cs="宋体"/>
                <w:bCs/>
                <w:szCs w:val="21"/>
                <w:highlight w:val="none"/>
                <w:lang w:val="en-US" w:eastAsia="zh-CN"/>
              </w:rPr>
              <w:t>汉王质检工具</w:t>
            </w:r>
          </w:p>
        </w:tc>
        <w:tc>
          <w:tcPr>
            <w:tcW w:w="3356" w:type="dxa"/>
            <w:noWrap w:val="0"/>
            <w:vAlign w:val="top"/>
          </w:tcPr>
          <w:p>
            <w:pPr>
              <w:spacing w:line="360" w:lineRule="auto"/>
              <w:jc w:val="center"/>
              <w:rPr>
                <w:rFonts w:hint="default" w:ascii="宋体" w:hAnsi="宋体" w:eastAsia="宋体" w:cs="宋体"/>
                <w:bCs/>
                <w:szCs w:val="21"/>
                <w:highlight w:val="none"/>
                <w:lang w:val="en-US" w:eastAsia="zh-CN"/>
              </w:rPr>
            </w:pPr>
            <w:r>
              <w:rPr>
                <w:rFonts w:hint="eastAsia" w:ascii="宋体" w:hAnsi="宋体" w:cs="宋体"/>
                <w:bCs/>
                <w:szCs w:val="21"/>
                <w:highlight w:val="none"/>
                <w:lang w:val="en-US" w:eastAsia="zh-CN"/>
              </w:rPr>
              <w:t>进行移交前图像以及条目质检</w:t>
            </w:r>
          </w:p>
        </w:tc>
      </w:tr>
    </w:tbl>
    <w:p>
      <w:pPr>
        <w:pStyle w:val="5"/>
        <w:numPr>
          <w:ilvl w:val="0"/>
          <w:numId w:val="5"/>
        </w:numPr>
        <w:spacing w:line="360"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项目拟投入人员及各人员工序配置</w:t>
      </w:r>
      <w:bookmarkEnd w:id="119"/>
      <w:bookmarkEnd w:id="120"/>
      <w:bookmarkEnd w:id="121"/>
      <w:bookmarkEnd w:id="122"/>
    </w:p>
    <w:p>
      <w:pPr>
        <w:spacing w:line="360" w:lineRule="auto"/>
        <w:ind w:firstLine="420" w:firstLineChars="200"/>
        <w:rPr>
          <w:rFonts w:hint="eastAsia" w:ascii="宋体" w:hAnsi="宋体" w:cs="宋体"/>
          <w:bCs/>
          <w:szCs w:val="21"/>
          <w:highlight w:val="none"/>
        </w:rPr>
      </w:pPr>
      <w:r>
        <w:rPr>
          <w:rFonts w:hint="eastAsia" w:ascii="宋体" w:hAnsi="宋体" w:cs="宋体"/>
          <w:bCs/>
          <w:color w:val="000000"/>
          <w:kern w:val="0"/>
          <w:szCs w:val="21"/>
          <w:highlight w:val="none"/>
        </w:rPr>
        <w:t>本项目预计投入</w:t>
      </w:r>
      <w:r>
        <w:rPr>
          <w:rFonts w:hint="eastAsia" w:ascii="宋体" w:hAnsi="宋体" w:cs="宋体"/>
          <w:bCs/>
          <w:color w:val="000000"/>
          <w:kern w:val="0"/>
          <w:szCs w:val="21"/>
          <w:highlight w:val="none"/>
          <w:lang w:val="en-US" w:eastAsia="zh-CN"/>
        </w:rPr>
        <w:t>部门总监</w:t>
      </w:r>
      <w:r>
        <w:rPr>
          <w:rFonts w:hint="eastAsia" w:ascii="宋体" w:hAnsi="宋体" w:cs="宋体"/>
          <w:bCs/>
          <w:color w:val="000000"/>
          <w:kern w:val="0"/>
          <w:szCs w:val="21"/>
          <w:highlight w:val="none"/>
        </w:rPr>
        <w:t>1人，</w:t>
      </w:r>
      <w:r>
        <w:rPr>
          <w:rFonts w:hint="eastAsia" w:ascii="宋体" w:hAnsi="宋体" w:cs="宋体"/>
          <w:bCs/>
          <w:color w:val="000000"/>
          <w:kern w:val="0"/>
          <w:szCs w:val="21"/>
          <w:highlight w:val="none"/>
          <w:lang w:val="en-US" w:eastAsia="zh-CN"/>
        </w:rPr>
        <w:t>项目经理1人</w:t>
      </w:r>
      <w:r>
        <w:rPr>
          <w:rFonts w:hint="eastAsia" w:ascii="宋体" w:hAnsi="宋体" w:cs="宋体"/>
          <w:bCs/>
          <w:color w:val="000000"/>
          <w:kern w:val="0"/>
          <w:szCs w:val="21"/>
          <w:highlight w:val="none"/>
        </w:rPr>
        <w:t>，</w:t>
      </w:r>
      <w:r>
        <w:rPr>
          <w:rFonts w:hint="eastAsia" w:ascii="宋体" w:hAnsi="宋体" w:cs="宋体"/>
          <w:bCs/>
          <w:color w:val="000000"/>
          <w:kern w:val="0"/>
          <w:szCs w:val="21"/>
          <w:highlight w:val="none"/>
          <w:lang w:val="en-US" w:eastAsia="zh-CN"/>
        </w:rPr>
        <w:t>文字校核人员</w:t>
      </w:r>
      <w:r>
        <w:rPr>
          <w:rFonts w:hint="eastAsia" w:ascii="宋体" w:hAnsi="宋体" w:cs="宋体"/>
          <w:bCs/>
          <w:color w:val="000000"/>
          <w:kern w:val="0"/>
          <w:szCs w:val="21"/>
          <w:highlight w:val="none"/>
        </w:rPr>
        <w:t>4</w:t>
      </w:r>
      <w:r>
        <w:rPr>
          <w:rFonts w:ascii="宋体" w:hAnsi="宋体" w:cs="宋体"/>
          <w:bCs/>
          <w:color w:val="000000"/>
          <w:kern w:val="0"/>
          <w:szCs w:val="21"/>
          <w:highlight w:val="none"/>
        </w:rPr>
        <w:t>-5</w:t>
      </w:r>
      <w:r>
        <w:rPr>
          <w:rFonts w:hint="eastAsia" w:ascii="宋体" w:hAnsi="宋体" w:cs="宋体"/>
          <w:bCs/>
          <w:color w:val="000000"/>
          <w:kern w:val="0"/>
          <w:szCs w:val="21"/>
          <w:highlight w:val="none"/>
        </w:rPr>
        <w:t>人，后勤研发人员</w:t>
      </w:r>
      <w:r>
        <w:rPr>
          <w:rFonts w:hint="eastAsia" w:ascii="宋体" w:hAnsi="宋体" w:cs="宋体"/>
          <w:bCs/>
          <w:color w:val="000000"/>
          <w:kern w:val="0"/>
          <w:szCs w:val="21"/>
          <w:highlight w:val="none"/>
          <w:lang w:val="en-US" w:eastAsia="zh-CN"/>
        </w:rPr>
        <w:t>11</w:t>
      </w:r>
      <w:r>
        <w:rPr>
          <w:rFonts w:hint="eastAsia" w:ascii="宋体" w:hAnsi="宋体" w:cs="宋体"/>
          <w:bCs/>
          <w:color w:val="000000"/>
          <w:kern w:val="0"/>
          <w:szCs w:val="21"/>
          <w:highlight w:val="none"/>
        </w:rPr>
        <w:t>人，</w:t>
      </w:r>
      <w:r>
        <w:rPr>
          <w:rFonts w:hint="eastAsia" w:ascii="宋体" w:hAnsi="宋体" w:cs="宋体"/>
          <w:bCs/>
          <w:color w:val="000000"/>
          <w:kern w:val="0"/>
          <w:szCs w:val="21"/>
          <w:highlight w:val="none"/>
          <w:lang w:val="en-US" w:eastAsia="zh-CN"/>
        </w:rPr>
        <w:t>销售售前人员2人</w:t>
      </w:r>
      <w:r>
        <w:rPr>
          <w:rFonts w:hint="eastAsia" w:ascii="宋体" w:hAnsi="宋体" w:cs="宋体"/>
          <w:bCs/>
          <w:color w:val="000000"/>
          <w:kern w:val="0"/>
          <w:szCs w:val="21"/>
          <w:highlight w:val="none"/>
        </w:rPr>
        <w:t>共计</w:t>
      </w:r>
      <w:r>
        <w:rPr>
          <w:rFonts w:hint="eastAsia" w:ascii="宋体" w:hAnsi="宋体" w:cs="宋体"/>
          <w:bCs/>
          <w:color w:val="000000"/>
          <w:kern w:val="0"/>
          <w:szCs w:val="21"/>
          <w:highlight w:val="none"/>
          <w:lang w:val="en-US" w:eastAsia="zh-CN"/>
        </w:rPr>
        <w:t>20</w:t>
      </w:r>
      <w:r>
        <w:rPr>
          <w:rFonts w:hint="eastAsia" w:ascii="宋体" w:hAnsi="宋体" w:cs="宋体"/>
          <w:bCs/>
          <w:color w:val="000000"/>
          <w:kern w:val="0"/>
          <w:szCs w:val="21"/>
          <w:highlight w:val="none"/>
        </w:rPr>
        <w:t>人用以确保项目顺利进行，详细可参表4、5；</w:t>
      </w:r>
    </w:p>
    <w:p>
      <w:pPr>
        <w:widowControl/>
        <w:spacing w:line="360" w:lineRule="auto"/>
        <w:jc w:val="center"/>
        <w:rPr>
          <w:rFonts w:hint="eastAsia" w:ascii="宋体" w:hAnsi="宋体" w:cs="宋体"/>
          <w:bCs/>
          <w:color w:val="000000"/>
          <w:kern w:val="0"/>
          <w:szCs w:val="21"/>
          <w:highlight w:val="none"/>
        </w:rPr>
      </w:pPr>
      <w:r>
        <w:rPr>
          <w:rFonts w:hint="eastAsia" w:ascii="宋体" w:hAnsi="宋体" w:cs="宋体"/>
          <w:bCs/>
          <w:color w:val="000000"/>
          <w:kern w:val="0"/>
          <w:szCs w:val="21"/>
          <w:highlight w:val="none"/>
        </w:rPr>
        <w:t>表</w:t>
      </w:r>
      <w:r>
        <w:rPr>
          <w:rFonts w:hint="eastAsia" w:ascii="宋体" w:hAnsi="宋体" w:cs="宋体"/>
          <w:bCs/>
          <w:color w:val="000000"/>
          <w:kern w:val="0"/>
          <w:szCs w:val="21"/>
          <w:highlight w:val="none"/>
          <w:lang w:val="en-US" w:eastAsia="zh-CN"/>
        </w:rPr>
        <w:t>3</w:t>
      </w:r>
      <w:r>
        <w:rPr>
          <w:rFonts w:hint="eastAsia" w:ascii="宋体" w:hAnsi="宋体" w:cs="宋体"/>
          <w:bCs/>
          <w:color w:val="000000"/>
          <w:kern w:val="0"/>
          <w:szCs w:val="21"/>
          <w:highlight w:val="none"/>
        </w:rPr>
        <w:t>项目人员投入清单</w:t>
      </w:r>
    </w:p>
    <w:tbl>
      <w:tblPr>
        <w:tblStyle w:val="2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2130"/>
        <w:gridCol w:w="2131"/>
        <w:gridCol w:w="2131"/>
      </w:tblGrid>
      <w:tr>
        <w:tc>
          <w:tcPr>
            <w:tcW w:w="2130" w:type="dxa"/>
            <w:noWrap w:val="0"/>
            <w:vAlign w:val="center"/>
          </w:tcPr>
          <w:p>
            <w:pPr>
              <w:spacing w:line="240" w:lineRule="auto"/>
              <w:jc w:val="center"/>
              <w:rPr>
                <w:rFonts w:hint="eastAsia" w:ascii="宋体" w:hAnsi="宋体" w:cs="宋体"/>
                <w:bCs/>
                <w:szCs w:val="21"/>
                <w:highlight w:val="none"/>
              </w:rPr>
            </w:pPr>
            <w:r>
              <w:rPr>
                <w:rFonts w:hint="eastAsia" w:ascii="宋体" w:hAnsi="宋体" w:cs="宋体"/>
                <w:bCs/>
                <w:szCs w:val="21"/>
                <w:highlight w:val="none"/>
              </w:rPr>
              <w:t>序号</w:t>
            </w:r>
          </w:p>
        </w:tc>
        <w:tc>
          <w:tcPr>
            <w:tcW w:w="2130" w:type="dxa"/>
            <w:noWrap w:val="0"/>
            <w:vAlign w:val="center"/>
          </w:tcPr>
          <w:p>
            <w:pPr>
              <w:spacing w:line="240" w:lineRule="auto"/>
              <w:jc w:val="center"/>
              <w:rPr>
                <w:rFonts w:hint="eastAsia" w:ascii="宋体" w:hAnsi="宋体" w:cs="宋体"/>
                <w:bCs/>
                <w:szCs w:val="21"/>
                <w:highlight w:val="none"/>
              </w:rPr>
            </w:pPr>
            <w:r>
              <w:rPr>
                <w:rFonts w:hint="eastAsia" w:ascii="宋体" w:hAnsi="宋体" w:cs="宋体"/>
                <w:bCs/>
                <w:szCs w:val="21"/>
                <w:highlight w:val="none"/>
              </w:rPr>
              <w:t>岗位</w:t>
            </w:r>
          </w:p>
        </w:tc>
        <w:tc>
          <w:tcPr>
            <w:tcW w:w="2131" w:type="dxa"/>
            <w:noWrap w:val="0"/>
            <w:vAlign w:val="center"/>
          </w:tcPr>
          <w:p>
            <w:pPr>
              <w:spacing w:line="240" w:lineRule="auto"/>
              <w:jc w:val="center"/>
              <w:rPr>
                <w:rFonts w:hint="eastAsia" w:ascii="宋体" w:hAnsi="宋体" w:cs="宋体"/>
                <w:bCs/>
                <w:szCs w:val="21"/>
                <w:highlight w:val="none"/>
              </w:rPr>
            </w:pPr>
            <w:r>
              <w:rPr>
                <w:rFonts w:hint="eastAsia" w:ascii="宋体" w:hAnsi="宋体" w:cs="宋体"/>
                <w:bCs/>
                <w:szCs w:val="21"/>
                <w:highlight w:val="none"/>
              </w:rPr>
              <w:t>人数</w:t>
            </w:r>
          </w:p>
        </w:tc>
        <w:tc>
          <w:tcPr>
            <w:tcW w:w="2131" w:type="dxa"/>
            <w:noWrap w:val="0"/>
            <w:vAlign w:val="center"/>
          </w:tcPr>
          <w:p>
            <w:pPr>
              <w:spacing w:line="240" w:lineRule="auto"/>
              <w:jc w:val="center"/>
              <w:rPr>
                <w:rFonts w:hint="eastAsia" w:ascii="宋体" w:hAnsi="宋体" w:cs="宋体"/>
                <w:bCs/>
                <w:szCs w:val="21"/>
                <w:highlight w:val="none"/>
              </w:rPr>
            </w:pPr>
            <w:r>
              <w:rPr>
                <w:rFonts w:hint="eastAsia" w:ascii="宋体" w:hAnsi="宋体" w:cs="宋体"/>
                <w:bCs/>
                <w:szCs w:val="21"/>
                <w:highlight w:val="none"/>
              </w:rPr>
              <w:t>姓名</w:t>
            </w:r>
          </w:p>
        </w:tc>
      </w:tr>
      <w:tr>
        <w:tc>
          <w:tcPr>
            <w:tcW w:w="2130" w:type="dxa"/>
            <w:noWrap w:val="0"/>
            <w:vAlign w:val="center"/>
          </w:tcPr>
          <w:p>
            <w:pPr>
              <w:spacing w:line="240" w:lineRule="auto"/>
              <w:jc w:val="center"/>
              <w:rPr>
                <w:rFonts w:hint="eastAsia" w:ascii="宋体" w:hAnsi="宋体" w:cs="宋体"/>
                <w:bCs/>
                <w:szCs w:val="21"/>
                <w:highlight w:val="none"/>
              </w:rPr>
            </w:pPr>
            <w:r>
              <w:rPr>
                <w:rFonts w:hint="eastAsia" w:ascii="宋体" w:hAnsi="宋体" w:cs="宋体"/>
                <w:bCs/>
                <w:szCs w:val="21"/>
                <w:highlight w:val="none"/>
              </w:rPr>
              <w:t>1</w:t>
            </w:r>
          </w:p>
        </w:tc>
        <w:tc>
          <w:tcPr>
            <w:tcW w:w="2130" w:type="dxa"/>
            <w:noWrap w:val="0"/>
            <w:vAlign w:val="center"/>
          </w:tcPr>
          <w:p>
            <w:pPr>
              <w:tabs>
                <w:tab w:val="left" w:pos="2740"/>
              </w:tabs>
              <w:spacing w:line="240" w:lineRule="auto"/>
              <w:jc w:val="center"/>
              <w:rPr>
                <w:rFonts w:hint="eastAsia" w:ascii="宋体" w:hAnsi="宋体" w:cs="宋体"/>
                <w:bCs/>
                <w:szCs w:val="21"/>
                <w:highlight w:val="none"/>
              </w:rPr>
            </w:pPr>
            <w:r>
              <w:rPr>
                <w:rFonts w:hint="eastAsia" w:ascii="宋体" w:hAnsi="宋体" w:cs="宋体"/>
                <w:bCs/>
                <w:szCs w:val="21"/>
                <w:highlight w:val="none"/>
              </w:rPr>
              <w:t>项目经理</w:t>
            </w:r>
          </w:p>
        </w:tc>
        <w:tc>
          <w:tcPr>
            <w:tcW w:w="2131" w:type="dxa"/>
            <w:noWrap w:val="0"/>
            <w:vAlign w:val="center"/>
          </w:tcPr>
          <w:p>
            <w:pPr>
              <w:spacing w:line="240" w:lineRule="auto"/>
              <w:jc w:val="center"/>
              <w:rPr>
                <w:rFonts w:hint="eastAsia" w:ascii="宋体" w:hAnsi="宋体" w:cs="宋体"/>
                <w:bCs/>
                <w:szCs w:val="21"/>
                <w:highlight w:val="none"/>
              </w:rPr>
            </w:pPr>
            <w:r>
              <w:rPr>
                <w:rFonts w:hint="eastAsia" w:ascii="宋体" w:hAnsi="宋体" w:cs="宋体"/>
                <w:bCs/>
                <w:szCs w:val="21"/>
                <w:highlight w:val="none"/>
              </w:rPr>
              <w:t>1</w:t>
            </w:r>
          </w:p>
        </w:tc>
        <w:tc>
          <w:tcPr>
            <w:tcW w:w="2131" w:type="dxa"/>
            <w:noWrap w:val="0"/>
            <w:vAlign w:val="center"/>
          </w:tcPr>
          <w:p>
            <w:pPr>
              <w:spacing w:line="240" w:lineRule="auto"/>
              <w:jc w:val="center"/>
              <w:rPr>
                <w:rFonts w:hint="eastAsia" w:ascii="宋体" w:hAnsi="宋体" w:eastAsia="宋体" w:cs="宋体"/>
                <w:bCs/>
                <w:szCs w:val="21"/>
                <w:highlight w:val="none"/>
                <w:lang w:eastAsia="zh-CN"/>
              </w:rPr>
            </w:pPr>
            <w:r>
              <w:rPr>
                <w:rFonts w:hint="eastAsia" w:ascii="宋体" w:hAnsi="宋体" w:cs="宋体"/>
                <w:bCs/>
                <w:szCs w:val="21"/>
                <w:highlight w:val="none"/>
                <w:lang w:val="en-US" w:eastAsia="zh-CN"/>
              </w:rPr>
              <w:t>纪新悦</w:t>
            </w:r>
          </w:p>
        </w:tc>
      </w:tr>
      <w:tr>
        <w:tc>
          <w:tcPr>
            <w:tcW w:w="2130" w:type="dxa"/>
            <w:noWrap w:val="0"/>
            <w:vAlign w:val="center"/>
          </w:tcPr>
          <w:p>
            <w:pPr>
              <w:spacing w:line="240" w:lineRule="auto"/>
              <w:jc w:val="center"/>
              <w:rPr>
                <w:rFonts w:hint="eastAsia" w:ascii="宋体" w:hAnsi="宋体" w:cs="宋体"/>
                <w:bCs/>
                <w:szCs w:val="21"/>
                <w:highlight w:val="none"/>
              </w:rPr>
            </w:pPr>
            <w:r>
              <w:rPr>
                <w:rFonts w:hint="eastAsia" w:ascii="宋体" w:hAnsi="宋体" w:cs="宋体"/>
                <w:bCs/>
                <w:szCs w:val="21"/>
                <w:highlight w:val="none"/>
              </w:rPr>
              <w:t>2</w:t>
            </w:r>
          </w:p>
        </w:tc>
        <w:tc>
          <w:tcPr>
            <w:tcW w:w="2130" w:type="dxa"/>
            <w:noWrap w:val="0"/>
            <w:vAlign w:val="center"/>
          </w:tcPr>
          <w:p>
            <w:pPr>
              <w:tabs>
                <w:tab w:val="left" w:pos="2740"/>
              </w:tabs>
              <w:spacing w:line="240" w:lineRule="auto"/>
              <w:jc w:val="center"/>
              <w:rPr>
                <w:rFonts w:hint="eastAsia" w:ascii="宋体" w:hAnsi="宋体" w:eastAsia="宋体" w:cs="宋体"/>
                <w:bCs/>
                <w:szCs w:val="21"/>
                <w:highlight w:val="none"/>
                <w:lang w:eastAsia="zh-CN"/>
              </w:rPr>
            </w:pPr>
            <w:r>
              <w:rPr>
                <w:rFonts w:hint="eastAsia" w:ascii="宋体" w:hAnsi="宋体" w:cs="宋体"/>
                <w:bCs/>
                <w:szCs w:val="21"/>
                <w:highlight w:val="none"/>
                <w:lang w:val="en-US" w:eastAsia="zh-CN"/>
              </w:rPr>
              <w:t>部门总监</w:t>
            </w:r>
          </w:p>
        </w:tc>
        <w:tc>
          <w:tcPr>
            <w:tcW w:w="2131" w:type="dxa"/>
            <w:noWrap w:val="0"/>
            <w:vAlign w:val="center"/>
          </w:tcPr>
          <w:p>
            <w:pPr>
              <w:spacing w:line="240" w:lineRule="auto"/>
              <w:jc w:val="center"/>
              <w:rPr>
                <w:rFonts w:hint="eastAsia" w:ascii="宋体" w:hAnsi="宋体" w:cs="宋体"/>
                <w:bCs/>
                <w:szCs w:val="21"/>
                <w:highlight w:val="none"/>
              </w:rPr>
            </w:pPr>
            <w:r>
              <w:rPr>
                <w:rFonts w:hint="eastAsia" w:ascii="宋体" w:hAnsi="宋体" w:cs="宋体"/>
                <w:bCs/>
                <w:szCs w:val="21"/>
                <w:highlight w:val="none"/>
              </w:rPr>
              <w:t>1</w:t>
            </w:r>
          </w:p>
        </w:tc>
        <w:tc>
          <w:tcPr>
            <w:tcW w:w="2131" w:type="dxa"/>
            <w:noWrap w:val="0"/>
            <w:vAlign w:val="center"/>
          </w:tcPr>
          <w:p>
            <w:pPr>
              <w:spacing w:line="240" w:lineRule="auto"/>
              <w:jc w:val="center"/>
              <w:rPr>
                <w:rFonts w:hint="eastAsia" w:ascii="宋体" w:hAnsi="宋体" w:cs="宋体"/>
                <w:bCs/>
                <w:szCs w:val="21"/>
                <w:highlight w:val="none"/>
              </w:rPr>
            </w:pPr>
            <w:r>
              <w:rPr>
                <w:rFonts w:hint="eastAsia" w:ascii="宋体" w:hAnsi="宋体" w:cs="宋体"/>
                <w:bCs/>
                <w:szCs w:val="21"/>
                <w:highlight w:val="none"/>
              </w:rPr>
              <w:t>杨宁</w:t>
            </w:r>
          </w:p>
        </w:tc>
      </w:tr>
      <w:tr>
        <w:tc>
          <w:tcPr>
            <w:tcW w:w="2130" w:type="dxa"/>
            <w:noWrap w:val="0"/>
            <w:vAlign w:val="center"/>
          </w:tcPr>
          <w:p>
            <w:pPr>
              <w:spacing w:line="240" w:lineRule="auto"/>
              <w:jc w:val="center"/>
              <w:rPr>
                <w:rFonts w:hint="eastAsia" w:ascii="宋体" w:hAnsi="宋体" w:cs="宋体"/>
                <w:bCs/>
                <w:szCs w:val="21"/>
                <w:highlight w:val="none"/>
              </w:rPr>
            </w:pPr>
            <w:r>
              <w:rPr>
                <w:rFonts w:hint="eastAsia" w:ascii="宋体" w:hAnsi="宋体" w:cs="宋体"/>
                <w:bCs/>
                <w:szCs w:val="21"/>
                <w:highlight w:val="none"/>
              </w:rPr>
              <w:t>3</w:t>
            </w:r>
          </w:p>
        </w:tc>
        <w:tc>
          <w:tcPr>
            <w:tcW w:w="2130" w:type="dxa"/>
            <w:noWrap w:val="0"/>
            <w:vAlign w:val="center"/>
          </w:tcPr>
          <w:p>
            <w:pPr>
              <w:tabs>
                <w:tab w:val="left" w:pos="2740"/>
              </w:tabs>
              <w:spacing w:line="240" w:lineRule="auto"/>
              <w:jc w:val="center"/>
              <w:rPr>
                <w:rFonts w:hint="default" w:ascii="宋体" w:hAnsi="宋体" w:eastAsia="宋体" w:cs="宋体"/>
                <w:bCs/>
                <w:szCs w:val="21"/>
                <w:highlight w:val="none"/>
                <w:lang w:val="en-US" w:eastAsia="zh-CN"/>
              </w:rPr>
            </w:pPr>
            <w:r>
              <w:rPr>
                <w:rFonts w:hint="eastAsia" w:ascii="宋体" w:hAnsi="宋体" w:cs="宋体"/>
                <w:bCs/>
                <w:szCs w:val="21"/>
                <w:highlight w:val="none"/>
                <w:lang w:val="en-US" w:eastAsia="zh-CN"/>
              </w:rPr>
              <w:t>文字校核人员</w:t>
            </w:r>
          </w:p>
        </w:tc>
        <w:tc>
          <w:tcPr>
            <w:tcW w:w="2131" w:type="dxa"/>
            <w:noWrap w:val="0"/>
            <w:vAlign w:val="center"/>
          </w:tcPr>
          <w:p>
            <w:pPr>
              <w:spacing w:line="240" w:lineRule="auto"/>
              <w:jc w:val="center"/>
              <w:rPr>
                <w:rFonts w:hint="eastAsia" w:ascii="宋体" w:hAnsi="宋体" w:eastAsia="宋体" w:cs="宋体"/>
                <w:bCs/>
                <w:szCs w:val="21"/>
                <w:highlight w:val="none"/>
                <w:lang w:eastAsia="zh-CN"/>
              </w:rPr>
            </w:pPr>
            <w:r>
              <w:rPr>
                <w:rFonts w:hint="eastAsia" w:ascii="宋体" w:hAnsi="宋体" w:cs="宋体"/>
                <w:bCs/>
                <w:szCs w:val="21"/>
                <w:highlight w:val="none"/>
                <w:lang w:val="en-US" w:eastAsia="zh-CN"/>
              </w:rPr>
              <w:t>5</w:t>
            </w:r>
          </w:p>
        </w:tc>
        <w:tc>
          <w:tcPr>
            <w:tcW w:w="2131" w:type="dxa"/>
            <w:noWrap w:val="0"/>
            <w:vAlign w:val="center"/>
          </w:tcPr>
          <w:p>
            <w:pPr>
              <w:spacing w:line="240" w:lineRule="auto"/>
              <w:jc w:val="center"/>
              <w:rPr>
                <w:rFonts w:hint="default" w:ascii="宋体" w:hAnsi="宋体" w:eastAsia="宋体" w:cs="宋体"/>
                <w:bCs/>
                <w:szCs w:val="21"/>
                <w:highlight w:val="none"/>
                <w:lang w:val="en-US" w:eastAsia="zh-CN"/>
              </w:rPr>
            </w:pPr>
            <w:r>
              <w:rPr>
                <w:rFonts w:hint="eastAsia" w:ascii="宋体" w:hAnsi="宋体" w:cs="宋体"/>
                <w:bCs/>
                <w:szCs w:val="21"/>
                <w:highlight w:val="none"/>
                <w:lang w:val="en-US" w:eastAsia="zh-CN"/>
              </w:rPr>
              <w:t>曹欣欣、冯永歌、岳紫微等</w:t>
            </w:r>
          </w:p>
        </w:tc>
      </w:tr>
      <w:tr>
        <w:tc>
          <w:tcPr>
            <w:tcW w:w="2130" w:type="dxa"/>
            <w:noWrap w:val="0"/>
            <w:vAlign w:val="center"/>
          </w:tcPr>
          <w:p>
            <w:pPr>
              <w:spacing w:line="240" w:lineRule="auto"/>
              <w:jc w:val="center"/>
              <w:rPr>
                <w:rFonts w:hint="eastAsia" w:ascii="宋体" w:hAnsi="宋体" w:cs="宋体"/>
                <w:bCs/>
                <w:szCs w:val="21"/>
                <w:highlight w:val="none"/>
              </w:rPr>
            </w:pPr>
            <w:r>
              <w:rPr>
                <w:rFonts w:hint="eastAsia" w:ascii="宋体" w:hAnsi="宋体" w:cs="宋体"/>
                <w:bCs/>
                <w:szCs w:val="21"/>
                <w:highlight w:val="none"/>
              </w:rPr>
              <w:t>4</w:t>
            </w:r>
          </w:p>
        </w:tc>
        <w:tc>
          <w:tcPr>
            <w:tcW w:w="2130" w:type="dxa"/>
            <w:noWrap w:val="0"/>
            <w:vAlign w:val="center"/>
          </w:tcPr>
          <w:p>
            <w:pPr>
              <w:tabs>
                <w:tab w:val="left" w:pos="2740"/>
              </w:tabs>
              <w:spacing w:line="240" w:lineRule="auto"/>
              <w:jc w:val="center"/>
              <w:rPr>
                <w:rFonts w:hint="eastAsia" w:ascii="宋体" w:hAnsi="宋体" w:cs="宋体"/>
                <w:bCs/>
                <w:szCs w:val="21"/>
                <w:highlight w:val="none"/>
              </w:rPr>
            </w:pPr>
            <w:r>
              <w:rPr>
                <w:rFonts w:hint="eastAsia" w:ascii="宋体" w:hAnsi="宋体" w:cs="宋体"/>
                <w:bCs/>
                <w:szCs w:val="21"/>
                <w:highlight w:val="none"/>
              </w:rPr>
              <w:t>研发人员</w:t>
            </w:r>
          </w:p>
        </w:tc>
        <w:tc>
          <w:tcPr>
            <w:tcW w:w="2131" w:type="dxa"/>
            <w:noWrap w:val="0"/>
            <w:vAlign w:val="center"/>
          </w:tcPr>
          <w:p>
            <w:pPr>
              <w:spacing w:line="240" w:lineRule="auto"/>
              <w:jc w:val="center"/>
              <w:rPr>
                <w:rFonts w:hint="eastAsia" w:ascii="宋体" w:hAnsi="宋体" w:eastAsia="宋体" w:cs="宋体"/>
                <w:bCs/>
                <w:szCs w:val="21"/>
                <w:highlight w:val="none"/>
                <w:lang w:eastAsia="zh-CN"/>
              </w:rPr>
            </w:pPr>
            <w:r>
              <w:rPr>
                <w:rFonts w:hint="eastAsia" w:ascii="宋体" w:hAnsi="宋体" w:cs="宋体"/>
                <w:bCs/>
                <w:szCs w:val="21"/>
                <w:highlight w:val="none"/>
                <w:lang w:val="en-US" w:eastAsia="zh-CN"/>
              </w:rPr>
              <w:t>8</w:t>
            </w:r>
          </w:p>
        </w:tc>
        <w:tc>
          <w:tcPr>
            <w:tcW w:w="2131" w:type="dxa"/>
            <w:noWrap w:val="0"/>
            <w:vAlign w:val="center"/>
          </w:tcPr>
          <w:p>
            <w:pPr>
              <w:spacing w:line="240" w:lineRule="auto"/>
              <w:jc w:val="center"/>
              <w:rPr>
                <w:rFonts w:hint="default" w:ascii="宋体" w:hAnsi="宋体" w:eastAsia="宋体" w:cs="宋体"/>
                <w:bCs/>
                <w:szCs w:val="21"/>
                <w:highlight w:val="none"/>
                <w:lang w:val="en-US" w:eastAsia="zh-CN"/>
              </w:rPr>
            </w:pPr>
            <w:r>
              <w:rPr>
                <w:rFonts w:hint="eastAsia" w:ascii="宋体" w:hAnsi="宋体" w:cs="宋体"/>
                <w:bCs/>
                <w:szCs w:val="21"/>
                <w:highlight w:val="none"/>
              </w:rPr>
              <w:t>张娜、黄威、韦秋华、王晓健、王战波、于树彬、</w:t>
            </w:r>
            <w:r>
              <w:rPr>
                <w:rFonts w:hint="eastAsia" w:ascii="宋体" w:hAnsi="宋体" w:cs="宋体"/>
                <w:bCs/>
                <w:szCs w:val="21"/>
                <w:highlight w:val="none"/>
                <w:lang w:val="en-US" w:eastAsia="zh-CN"/>
              </w:rPr>
              <w:t>李家岩、杨晓亮</w:t>
            </w:r>
          </w:p>
        </w:tc>
      </w:tr>
      <w:tr>
        <w:tc>
          <w:tcPr>
            <w:tcW w:w="2130" w:type="dxa"/>
            <w:noWrap w:val="0"/>
            <w:vAlign w:val="center"/>
          </w:tcPr>
          <w:p>
            <w:pPr>
              <w:spacing w:line="240" w:lineRule="auto"/>
              <w:jc w:val="center"/>
              <w:rPr>
                <w:rFonts w:hint="eastAsia" w:ascii="宋体" w:hAnsi="宋体" w:eastAsia="宋体" w:cs="宋体"/>
                <w:bCs/>
                <w:szCs w:val="21"/>
                <w:highlight w:val="none"/>
                <w:lang w:val="en-US" w:eastAsia="zh-CN"/>
              </w:rPr>
            </w:pPr>
            <w:r>
              <w:rPr>
                <w:rFonts w:hint="eastAsia" w:ascii="宋体" w:hAnsi="宋体" w:cs="宋体"/>
                <w:bCs/>
                <w:szCs w:val="21"/>
                <w:highlight w:val="none"/>
                <w:lang w:val="en-US" w:eastAsia="zh-CN"/>
              </w:rPr>
              <w:t>5</w:t>
            </w:r>
          </w:p>
        </w:tc>
        <w:tc>
          <w:tcPr>
            <w:tcW w:w="2130" w:type="dxa"/>
            <w:noWrap w:val="0"/>
            <w:vAlign w:val="center"/>
          </w:tcPr>
          <w:p>
            <w:pPr>
              <w:tabs>
                <w:tab w:val="left" w:pos="2740"/>
              </w:tabs>
              <w:spacing w:line="240" w:lineRule="auto"/>
              <w:jc w:val="center"/>
              <w:rPr>
                <w:rFonts w:hint="default" w:ascii="宋体" w:hAnsi="宋体" w:eastAsia="宋体" w:cs="宋体"/>
                <w:bCs/>
                <w:szCs w:val="21"/>
                <w:highlight w:val="none"/>
                <w:lang w:val="en-US" w:eastAsia="zh-CN"/>
              </w:rPr>
            </w:pPr>
            <w:r>
              <w:rPr>
                <w:rFonts w:hint="eastAsia" w:ascii="宋体" w:hAnsi="宋体" w:cs="宋体"/>
                <w:bCs/>
                <w:szCs w:val="21"/>
                <w:highlight w:val="none"/>
                <w:lang w:val="en-US" w:eastAsia="zh-CN"/>
              </w:rPr>
              <w:t>售前、销售人员</w:t>
            </w:r>
          </w:p>
        </w:tc>
        <w:tc>
          <w:tcPr>
            <w:tcW w:w="2131" w:type="dxa"/>
            <w:noWrap w:val="0"/>
            <w:vAlign w:val="center"/>
          </w:tcPr>
          <w:p>
            <w:pPr>
              <w:spacing w:line="240" w:lineRule="auto"/>
              <w:jc w:val="center"/>
              <w:rPr>
                <w:rFonts w:hint="eastAsia" w:ascii="宋体" w:hAnsi="宋体" w:eastAsia="宋体" w:cs="宋体"/>
                <w:bCs/>
                <w:szCs w:val="21"/>
                <w:highlight w:val="none"/>
                <w:lang w:val="en-US" w:eastAsia="zh-CN"/>
              </w:rPr>
            </w:pPr>
            <w:r>
              <w:rPr>
                <w:rFonts w:hint="eastAsia" w:ascii="宋体" w:hAnsi="宋体" w:cs="宋体"/>
                <w:bCs/>
                <w:szCs w:val="21"/>
                <w:highlight w:val="none"/>
                <w:lang w:val="en-US" w:eastAsia="zh-CN"/>
              </w:rPr>
              <w:t>2</w:t>
            </w:r>
          </w:p>
        </w:tc>
        <w:tc>
          <w:tcPr>
            <w:tcW w:w="2131" w:type="dxa"/>
            <w:noWrap w:val="0"/>
            <w:vAlign w:val="center"/>
          </w:tcPr>
          <w:p>
            <w:pPr>
              <w:spacing w:line="240" w:lineRule="auto"/>
              <w:jc w:val="center"/>
              <w:rPr>
                <w:rFonts w:hint="default" w:ascii="宋体" w:hAnsi="宋体" w:eastAsia="宋体" w:cs="宋体"/>
                <w:bCs/>
                <w:szCs w:val="21"/>
                <w:highlight w:val="none"/>
                <w:lang w:val="en-US" w:eastAsia="zh-CN"/>
              </w:rPr>
            </w:pPr>
            <w:r>
              <w:rPr>
                <w:rFonts w:hint="eastAsia" w:ascii="宋体" w:hAnsi="宋体" w:cs="宋体"/>
                <w:bCs/>
                <w:szCs w:val="21"/>
                <w:highlight w:val="none"/>
                <w:lang w:val="en-US" w:eastAsia="zh-CN"/>
              </w:rPr>
              <w:t>艾荣荣、李小豹</w:t>
            </w:r>
          </w:p>
        </w:tc>
      </w:tr>
      <w:tr>
        <w:tc>
          <w:tcPr>
            <w:tcW w:w="2130" w:type="dxa"/>
            <w:noWrap w:val="0"/>
            <w:vAlign w:val="center"/>
          </w:tcPr>
          <w:p>
            <w:pPr>
              <w:spacing w:line="240" w:lineRule="auto"/>
              <w:jc w:val="center"/>
              <w:rPr>
                <w:rFonts w:hint="default" w:ascii="宋体" w:hAnsi="宋体" w:cs="宋体"/>
                <w:bCs/>
                <w:szCs w:val="21"/>
                <w:highlight w:val="none"/>
                <w:lang w:val="en-US" w:eastAsia="zh-CN"/>
              </w:rPr>
            </w:pPr>
            <w:r>
              <w:rPr>
                <w:rFonts w:hint="eastAsia" w:ascii="宋体" w:hAnsi="宋体" w:cs="宋体"/>
                <w:bCs/>
                <w:szCs w:val="21"/>
                <w:highlight w:val="none"/>
                <w:lang w:val="en-US" w:eastAsia="zh-CN"/>
              </w:rPr>
              <w:t>6</w:t>
            </w:r>
          </w:p>
        </w:tc>
        <w:tc>
          <w:tcPr>
            <w:tcW w:w="2130" w:type="dxa"/>
            <w:noWrap w:val="0"/>
            <w:vAlign w:val="center"/>
          </w:tcPr>
          <w:p>
            <w:pPr>
              <w:tabs>
                <w:tab w:val="left" w:pos="2740"/>
              </w:tabs>
              <w:spacing w:line="240" w:lineRule="auto"/>
              <w:jc w:val="center"/>
              <w:rPr>
                <w:rFonts w:hint="default" w:ascii="宋体" w:hAnsi="宋体" w:cs="宋体"/>
                <w:bCs/>
                <w:szCs w:val="21"/>
                <w:highlight w:val="none"/>
                <w:lang w:val="en-US" w:eastAsia="zh-CN"/>
              </w:rPr>
            </w:pPr>
            <w:r>
              <w:rPr>
                <w:rFonts w:hint="eastAsia" w:ascii="宋体" w:hAnsi="宋体" w:cs="宋体"/>
                <w:bCs/>
                <w:szCs w:val="21"/>
                <w:highlight w:val="none"/>
                <w:lang w:val="en-US" w:eastAsia="zh-CN"/>
              </w:rPr>
              <w:t>后勤保障人员</w:t>
            </w:r>
          </w:p>
        </w:tc>
        <w:tc>
          <w:tcPr>
            <w:tcW w:w="2131" w:type="dxa"/>
            <w:noWrap w:val="0"/>
            <w:vAlign w:val="center"/>
          </w:tcPr>
          <w:p>
            <w:pPr>
              <w:spacing w:line="240" w:lineRule="auto"/>
              <w:jc w:val="center"/>
              <w:rPr>
                <w:rFonts w:hint="default" w:ascii="宋体" w:hAnsi="宋体" w:cs="宋体"/>
                <w:bCs/>
                <w:szCs w:val="21"/>
                <w:highlight w:val="none"/>
                <w:lang w:val="en-US" w:eastAsia="zh-CN"/>
              </w:rPr>
            </w:pPr>
            <w:r>
              <w:rPr>
                <w:rFonts w:hint="eastAsia" w:ascii="宋体" w:hAnsi="宋体" w:cs="宋体"/>
                <w:bCs/>
                <w:szCs w:val="21"/>
                <w:highlight w:val="none"/>
                <w:lang w:val="en-US" w:eastAsia="zh-CN"/>
              </w:rPr>
              <w:t>3</w:t>
            </w:r>
          </w:p>
        </w:tc>
        <w:tc>
          <w:tcPr>
            <w:tcW w:w="2131" w:type="dxa"/>
            <w:noWrap w:val="0"/>
            <w:vAlign w:val="center"/>
          </w:tcPr>
          <w:p>
            <w:pPr>
              <w:spacing w:line="240" w:lineRule="auto"/>
              <w:jc w:val="center"/>
              <w:rPr>
                <w:rFonts w:hint="default" w:ascii="宋体" w:hAnsi="宋体" w:cs="宋体"/>
                <w:bCs/>
                <w:szCs w:val="21"/>
                <w:highlight w:val="none"/>
                <w:lang w:val="en-US" w:eastAsia="zh-CN"/>
              </w:rPr>
            </w:pPr>
            <w:r>
              <w:rPr>
                <w:rFonts w:hint="eastAsia" w:ascii="宋体" w:hAnsi="宋体" w:cs="宋体"/>
                <w:bCs/>
                <w:szCs w:val="21"/>
                <w:highlight w:val="none"/>
                <w:lang w:val="en-US" w:eastAsia="zh-CN"/>
              </w:rPr>
              <w:t>王建超、胡海凤、杨静</w:t>
            </w:r>
          </w:p>
        </w:tc>
      </w:tr>
      <w:tr>
        <w:tc>
          <w:tcPr>
            <w:tcW w:w="2130" w:type="dxa"/>
            <w:noWrap w:val="0"/>
            <w:vAlign w:val="center"/>
          </w:tcPr>
          <w:p>
            <w:pPr>
              <w:spacing w:line="360" w:lineRule="auto"/>
              <w:jc w:val="center"/>
              <w:rPr>
                <w:rFonts w:hint="eastAsia" w:ascii="宋体" w:hAnsi="宋体" w:cs="宋体"/>
                <w:bCs/>
                <w:szCs w:val="21"/>
                <w:highlight w:val="none"/>
              </w:rPr>
            </w:pPr>
            <w:r>
              <w:rPr>
                <w:rFonts w:hint="eastAsia" w:ascii="宋体" w:hAnsi="宋体" w:cs="宋体"/>
                <w:bCs/>
                <w:szCs w:val="21"/>
                <w:highlight w:val="none"/>
              </w:rPr>
              <w:t>总计</w:t>
            </w:r>
          </w:p>
        </w:tc>
        <w:tc>
          <w:tcPr>
            <w:tcW w:w="2130" w:type="dxa"/>
            <w:noWrap w:val="0"/>
            <w:vAlign w:val="center"/>
          </w:tcPr>
          <w:p>
            <w:pPr>
              <w:tabs>
                <w:tab w:val="left" w:pos="2740"/>
              </w:tabs>
              <w:spacing w:line="360" w:lineRule="auto"/>
              <w:jc w:val="center"/>
              <w:rPr>
                <w:rFonts w:hint="eastAsia" w:ascii="宋体" w:hAnsi="宋体" w:cs="宋体"/>
                <w:bCs/>
                <w:szCs w:val="21"/>
                <w:highlight w:val="none"/>
              </w:rPr>
            </w:pPr>
          </w:p>
        </w:tc>
        <w:tc>
          <w:tcPr>
            <w:tcW w:w="2131" w:type="dxa"/>
            <w:noWrap w:val="0"/>
            <w:vAlign w:val="center"/>
          </w:tcPr>
          <w:p>
            <w:pPr>
              <w:spacing w:line="360" w:lineRule="auto"/>
              <w:jc w:val="center"/>
              <w:rPr>
                <w:rFonts w:hint="default" w:ascii="宋体" w:hAnsi="宋体" w:eastAsia="宋体" w:cs="宋体"/>
                <w:bCs/>
                <w:szCs w:val="21"/>
                <w:highlight w:val="none"/>
                <w:lang w:val="en-US" w:eastAsia="zh-CN"/>
              </w:rPr>
            </w:pPr>
            <w:r>
              <w:rPr>
                <w:rFonts w:hint="eastAsia" w:ascii="宋体" w:hAnsi="宋体" w:cs="宋体"/>
                <w:bCs/>
                <w:szCs w:val="21"/>
                <w:highlight w:val="none"/>
                <w:lang w:val="en-US" w:eastAsia="zh-CN"/>
              </w:rPr>
              <w:t>20</w:t>
            </w:r>
          </w:p>
        </w:tc>
        <w:tc>
          <w:tcPr>
            <w:tcW w:w="2131" w:type="dxa"/>
            <w:noWrap w:val="0"/>
            <w:vAlign w:val="top"/>
          </w:tcPr>
          <w:p>
            <w:pPr>
              <w:widowControl/>
              <w:spacing w:line="360" w:lineRule="auto"/>
              <w:jc w:val="center"/>
              <w:rPr>
                <w:rFonts w:hint="eastAsia" w:ascii="宋体" w:hAnsi="宋体" w:cs="宋体"/>
                <w:bCs/>
                <w:color w:val="000000"/>
                <w:kern w:val="0"/>
                <w:szCs w:val="21"/>
                <w:highlight w:val="none"/>
              </w:rPr>
            </w:pPr>
          </w:p>
        </w:tc>
      </w:tr>
    </w:tbl>
    <w:p>
      <w:pPr>
        <w:widowControl/>
        <w:spacing w:line="360" w:lineRule="auto"/>
        <w:jc w:val="center"/>
        <w:rPr>
          <w:rFonts w:hint="eastAsia" w:ascii="宋体" w:hAnsi="宋体" w:cs="宋体"/>
          <w:bCs/>
          <w:szCs w:val="21"/>
          <w:highlight w:val="red"/>
        </w:rPr>
      </w:pPr>
    </w:p>
    <w:p>
      <w:pPr>
        <w:pStyle w:val="58"/>
        <w:spacing w:line="360" w:lineRule="auto"/>
        <w:ind w:right="480" w:firstLine="0"/>
        <w:jc w:val="center"/>
        <w:rPr>
          <w:rFonts w:hint="eastAsia" w:ascii="宋体" w:hAnsi="宋体" w:cs="宋体"/>
          <w:bCs/>
          <w:szCs w:val="21"/>
        </w:rPr>
      </w:pPr>
      <w:r>
        <w:rPr>
          <w:rFonts w:hint="eastAsia" w:ascii="宋体" w:hAnsi="宋体" w:cs="宋体"/>
          <w:bCs/>
          <w:szCs w:val="21"/>
        </w:rPr>
        <w:t>表</w:t>
      </w:r>
      <w:r>
        <w:rPr>
          <w:rFonts w:hint="eastAsia" w:ascii="宋体" w:hAnsi="宋体" w:cs="宋体"/>
          <w:bCs/>
          <w:szCs w:val="21"/>
          <w:lang w:val="en-US" w:eastAsia="zh-CN"/>
        </w:rPr>
        <w:t>4</w:t>
      </w:r>
      <w:r>
        <w:rPr>
          <w:rFonts w:hint="eastAsia" w:ascii="宋体" w:hAnsi="宋体" w:cs="宋体"/>
          <w:bCs/>
          <w:szCs w:val="21"/>
        </w:rPr>
        <w:t>项目各工序人员配置表</w:t>
      </w:r>
    </w:p>
    <w:tbl>
      <w:tblPr>
        <w:tblStyle w:val="27"/>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6"/>
        <w:gridCol w:w="1021"/>
        <w:gridCol w:w="1244"/>
        <w:gridCol w:w="3293"/>
        <w:gridCol w:w="2315"/>
      </w:tblGrid>
      <w:tr>
        <w:trPr>
          <w:trHeight w:val="567" w:hRule="atLeast"/>
          <w:tblHeader/>
          <w:jc w:val="center"/>
        </w:trPr>
        <w:tc>
          <w:tcPr>
            <w:tcW w:w="379" w:type="pct"/>
            <w:shd w:val="clear" w:color="000000" w:fill="auto"/>
            <w:noWrap w:val="0"/>
            <w:vAlign w:val="center"/>
          </w:tcPr>
          <w:p>
            <w:pPr>
              <w:pStyle w:val="26"/>
              <w:spacing w:line="240" w:lineRule="auto"/>
              <w:jc w:val="center"/>
              <w:rPr>
                <w:rFonts w:hint="eastAsia" w:ascii="宋体" w:hAnsi="宋体" w:cs="宋体"/>
                <w:bCs/>
                <w:szCs w:val="21"/>
                <w:highlight w:val="none"/>
              </w:rPr>
            </w:pPr>
            <w:r>
              <w:rPr>
                <w:rFonts w:hint="eastAsia" w:ascii="宋体" w:hAnsi="宋体" w:cs="宋体"/>
                <w:bCs/>
                <w:szCs w:val="21"/>
                <w:highlight w:val="none"/>
              </w:rPr>
              <w:t>序号</w:t>
            </w:r>
          </w:p>
        </w:tc>
        <w:tc>
          <w:tcPr>
            <w:tcW w:w="599" w:type="pct"/>
            <w:shd w:val="clear" w:color="000000" w:fill="auto"/>
            <w:noWrap w:val="0"/>
            <w:vAlign w:val="center"/>
          </w:tcPr>
          <w:p>
            <w:pPr>
              <w:pStyle w:val="26"/>
              <w:spacing w:line="240" w:lineRule="auto"/>
              <w:jc w:val="center"/>
              <w:rPr>
                <w:rFonts w:hint="eastAsia" w:ascii="宋体" w:hAnsi="宋体" w:cs="宋体"/>
                <w:bCs/>
                <w:szCs w:val="21"/>
                <w:highlight w:val="none"/>
              </w:rPr>
            </w:pPr>
            <w:r>
              <w:rPr>
                <w:rFonts w:hint="eastAsia" w:ascii="宋体" w:hAnsi="宋体" w:cs="宋体"/>
                <w:bCs/>
                <w:szCs w:val="21"/>
                <w:highlight w:val="none"/>
              </w:rPr>
              <w:t>人员</w:t>
            </w:r>
          </w:p>
        </w:tc>
        <w:tc>
          <w:tcPr>
            <w:tcW w:w="730" w:type="pct"/>
            <w:shd w:val="clear" w:color="000000" w:fill="auto"/>
            <w:noWrap w:val="0"/>
            <w:vAlign w:val="center"/>
          </w:tcPr>
          <w:p>
            <w:pPr>
              <w:pStyle w:val="26"/>
              <w:spacing w:line="240" w:lineRule="auto"/>
              <w:jc w:val="center"/>
              <w:rPr>
                <w:rFonts w:hint="eastAsia" w:ascii="宋体" w:hAnsi="宋体" w:cs="宋体"/>
                <w:bCs/>
                <w:szCs w:val="21"/>
                <w:highlight w:val="none"/>
              </w:rPr>
            </w:pPr>
            <w:r>
              <w:rPr>
                <w:rFonts w:hint="eastAsia" w:ascii="宋体" w:hAnsi="宋体" w:cs="宋体"/>
                <w:bCs/>
                <w:szCs w:val="21"/>
                <w:highlight w:val="none"/>
              </w:rPr>
              <w:t>项目岗位</w:t>
            </w:r>
          </w:p>
        </w:tc>
        <w:tc>
          <w:tcPr>
            <w:tcW w:w="1932" w:type="pct"/>
            <w:shd w:val="clear" w:color="000000" w:fill="auto"/>
            <w:noWrap w:val="0"/>
            <w:vAlign w:val="center"/>
          </w:tcPr>
          <w:p>
            <w:pPr>
              <w:pStyle w:val="26"/>
              <w:spacing w:line="240" w:lineRule="auto"/>
              <w:jc w:val="center"/>
              <w:rPr>
                <w:rFonts w:hint="eastAsia" w:ascii="宋体" w:hAnsi="宋体" w:cs="宋体"/>
                <w:bCs/>
                <w:szCs w:val="21"/>
                <w:highlight w:val="none"/>
              </w:rPr>
            </w:pPr>
            <w:r>
              <w:rPr>
                <w:rFonts w:hint="eastAsia" w:ascii="宋体" w:hAnsi="宋体" w:cs="宋体"/>
                <w:bCs/>
                <w:szCs w:val="21"/>
                <w:highlight w:val="none"/>
              </w:rPr>
              <w:t>职责说明</w:t>
            </w:r>
          </w:p>
        </w:tc>
        <w:tc>
          <w:tcPr>
            <w:tcW w:w="1358" w:type="pct"/>
            <w:shd w:val="clear" w:color="000000" w:fill="auto"/>
            <w:noWrap w:val="0"/>
            <w:vAlign w:val="center"/>
          </w:tcPr>
          <w:p>
            <w:pPr>
              <w:pStyle w:val="26"/>
              <w:spacing w:line="240" w:lineRule="auto"/>
              <w:jc w:val="center"/>
              <w:rPr>
                <w:rFonts w:hint="default" w:ascii="宋体" w:hAnsi="宋体" w:eastAsia="宋体" w:cs="宋体"/>
                <w:bCs/>
                <w:szCs w:val="21"/>
                <w:highlight w:val="none"/>
                <w:lang w:val="en-US" w:eastAsia="zh-CN"/>
              </w:rPr>
            </w:pPr>
            <w:r>
              <w:rPr>
                <w:rFonts w:hint="eastAsia" w:ascii="宋体" w:hAnsi="宋体" w:cs="宋体"/>
                <w:bCs/>
                <w:szCs w:val="21"/>
                <w:highlight w:val="none"/>
                <w:lang w:val="en-US" w:eastAsia="zh-CN"/>
              </w:rPr>
              <w:t>岗位职级</w:t>
            </w:r>
          </w:p>
        </w:tc>
      </w:tr>
      <w:tr>
        <w:trPr>
          <w:trHeight w:val="1164" w:hRule="atLeast"/>
          <w:jc w:val="center"/>
        </w:trPr>
        <w:tc>
          <w:tcPr>
            <w:tcW w:w="379" w:type="pct"/>
            <w:noWrap w:val="0"/>
            <w:vAlign w:val="center"/>
          </w:tcPr>
          <w:p>
            <w:pPr>
              <w:pStyle w:val="26"/>
              <w:spacing w:line="240" w:lineRule="auto"/>
              <w:jc w:val="center"/>
              <w:rPr>
                <w:rFonts w:hint="eastAsia" w:ascii="宋体" w:hAnsi="宋体" w:cs="宋体"/>
                <w:bCs/>
                <w:szCs w:val="21"/>
                <w:highlight w:val="none"/>
              </w:rPr>
            </w:pPr>
            <w:r>
              <w:rPr>
                <w:rFonts w:hint="eastAsia" w:ascii="宋体" w:hAnsi="宋体" w:cs="宋体"/>
                <w:bCs/>
                <w:szCs w:val="21"/>
                <w:highlight w:val="none"/>
              </w:rPr>
              <w:t>1</w:t>
            </w:r>
          </w:p>
        </w:tc>
        <w:tc>
          <w:tcPr>
            <w:tcW w:w="599" w:type="pct"/>
            <w:noWrap w:val="0"/>
            <w:vAlign w:val="center"/>
          </w:tcPr>
          <w:p>
            <w:pPr>
              <w:pStyle w:val="26"/>
              <w:spacing w:line="240" w:lineRule="auto"/>
              <w:jc w:val="center"/>
              <w:rPr>
                <w:rFonts w:hint="eastAsia" w:ascii="宋体" w:hAnsi="宋体" w:eastAsia="宋体" w:cs="宋体"/>
                <w:bCs/>
                <w:szCs w:val="21"/>
                <w:highlight w:val="none"/>
                <w:lang w:eastAsia="zh-CN"/>
              </w:rPr>
            </w:pPr>
            <w:r>
              <w:rPr>
                <w:rFonts w:hint="eastAsia" w:ascii="宋体" w:hAnsi="宋体" w:cs="宋体"/>
                <w:bCs/>
                <w:szCs w:val="21"/>
                <w:highlight w:val="none"/>
                <w:lang w:val="en-US" w:eastAsia="zh-CN"/>
              </w:rPr>
              <w:t>纪新悦</w:t>
            </w:r>
          </w:p>
        </w:tc>
        <w:tc>
          <w:tcPr>
            <w:tcW w:w="730" w:type="pct"/>
            <w:noWrap w:val="0"/>
            <w:vAlign w:val="center"/>
          </w:tcPr>
          <w:p>
            <w:pPr>
              <w:pStyle w:val="26"/>
              <w:spacing w:line="240" w:lineRule="auto"/>
              <w:jc w:val="center"/>
              <w:rPr>
                <w:rFonts w:hint="eastAsia" w:ascii="宋体" w:hAnsi="宋体" w:cs="宋体"/>
                <w:bCs/>
                <w:szCs w:val="21"/>
                <w:highlight w:val="none"/>
              </w:rPr>
            </w:pPr>
            <w:r>
              <w:rPr>
                <w:rFonts w:hint="eastAsia" w:ascii="宋体" w:hAnsi="宋体" w:cs="宋体"/>
                <w:bCs/>
                <w:szCs w:val="21"/>
                <w:highlight w:val="none"/>
              </w:rPr>
              <w:t>项目经理</w:t>
            </w:r>
          </w:p>
        </w:tc>
        <w:tc>
          <w:tcPr>
            <w:tcW w:w="1932" w:type="pct"/>
            <w:noWrap w:val="0"/>
            <w:vAlign w:val="center"/>
          </w:tcPr>
          <w:p>
            <w:pPr>
              <w:pStyle w:val="26"/>
              <w:spacing w:line="240" w:lineRule="auto"/>
              <w:jc w:val="center"/>
              <w:rPr>
                <w:rFonts w:hint="eastAsia" w:ascii="宋体" w:hAnsi="宋体" w:cs="宋体"/>
                <w:bCs/>
                <w:szCs w:val="21"/>
                <w:highlight w:val="none"/>
              </w:rPr>
            </w:pPr>
            <w:r>
              <w:rPr>
                <w:rFonts w:hint="eastAsia" w:ascii="宋体" w:hAnsi="宋体" w:cs="宋体"/>
                <w:bCs/>
                <w:szCs w:val="21"/>
                <w:highlight w:val="none"/>
              </w:rPr>
              <w:t>随时掌握工程实施的进展情况，负责项目实施中协调甲方提供的实施条件及需配合的各种资源；确认实施方案、监督和把控整体项目质量和进度、负责项目验收、协调、确认等各项工作。</w:t>
            </w:r>
          </w:p>
        </w:tc>
        <w:tc>
          <w:tcPr>
            <w:tcW w:w="1358" w:type="pct"/>
            <w:noWrap w:val="0"/>
            <w:vAlign w:val="center"/>
          </w:tcPr>
          <w:p>
            <w:pPr>
              <w:pStyle w:val="26"/>
              <w:spacing w:line="240" w:lineRule="auto"/>
              <w:jc w:val="center"/>
              <w:rPr>
                <w:rFonts w:hint="default" w:ascii="宋体" w:hAnsi="宋体" w:eastAsia="宋体" w:cs="宋体"/>
                <w:bCs/>
                <w:szCs w:val="21"/>
                <w:highlight w:val="none"/>
                <w:lang w:val="en-US" w:eastAsia="zh-CN"/>
              </w:rPr>
            </w:pPr>
            <w:r>
              <w:rPr>
                <w:rFonts w:hint="eastAsia" w:ascii="宋体" w:hAnsi="宋体" w:cs="宋体"/>
                <w:bCs/>
                <w:szCs w:val="21"/>
                <w:highlight w:val="none"/>
              </w:rPr>
              <w:t>软件和信息服务产业</w:t>
            </w:r>
            <w:r>
              <w:rPr>
                <w:rFonts w:hint="eastAsia" w:ascii="宋体" w:hAnsi="宋体" w:cs="宋体"/>
                <w:bCs/>
                <w:szCs w:val="21"/>
                <w:highlight w:val="none"/>
                <w:lang w:val="en-US" w:eastAsia="zh-CN"/>
              </w:rPr>
              <w:t>-初级管理</w:t>
            </w:r>
          </w:p>
        </w:tc>
      </w:tr>
      <w:tr>
        <w:trPr>
          <w:trHeight w:val="544" w:hRule="atLeast"/>
          <w:jc w:val="center"/>
        </w:trPr>
        <w:tc>
          <w:tcPr>
            <w:tcW w:w="379" w:type="pct"/>
            <w:noWrap w:val="0"/>
            <w:vAlign w:val="center"/>
          </w:tcPr>
          <w:p>
            <w:pPr>
              <w:pStyle w:val="26"/>
              <w:spacing w:line="240" w:lineRule="auto"/>
              <w:jc w:val="center"/>
              <w:rPr>
                <w:rFonts w:hint="eastAsia" w:ascii="宋体" w:hAnsi="宋体" w:cs="宋体"/>
                <w:bCs/>
                <w:szCs w:val="21"/>
                <w:highlight w:val="none"/>
              </w:rPr>
            </w:pPr>
            <w:r>
              <w:rPr>
                <w:rFonts w:hint="eastAsia" w:ascii="宋体" w:hAnsi="宋体" w:cs="宋体"/>
                <w:bCs/>
                <w:szCs w:val="21"/>
                <w:highlight w:val="none"/>
              </w:rPr>
              <w:t>2</w:t>
            </w:r>
          </w:p>
        </w:tc>
        <w:tc>
          <w:tcPr>
            <w:tcW w:w="599" w:type="pct"/>
            <w:noWrap w:val="0"/>
            <w:vAlign w:val="center"/>
          </w:tcPr>
          <w:p>
            <w:pPr>
              <w:pStyle w:val="26"/>
              <w:spacing w:line="240" w:lineRule="auto"/>
              <w:jc w:val="center"/>
              <w:rPr>
                <w:rFonts w:hint="eastAsia" w:ascii="宋体" w:hAnsi="宋体" w:cs="宋体"/>
                <w:bCs/>
                <w:szCs w:val="21"/>
                <w:highlight w:val="none"/>
              </w:rPr>
            </w:pPr>
            <w:r>
              <w:rPr>
                <w:rFonts w:hint="eastAsia" w:ascii="宋体" w:hAnsi="宋体" w:cs="宋体"/>
                <w:bCs/>
                <w:szCs w:val="21"/>
                <w:highlight w:val="none"/>
              </w:rPr>
              <w:t>杨宁</w:t>
            </w:r>
          </w:p>
        </w:tc>
        <w:tc>
          <w:tcPr>
            <w:tcW w:w="730" w:type="pct"/>
            <w:noWrap w:val="0"/>
            <w:vAlign w:val="center"/>
          </w:tcPr>
          <w:p>
            <w:pPr>
              <w:pStyle w:val="26"/>
              <w:spacing w:line="240" w:lineRule="auto"/>
              <w:jc w:val="center"/>
              <w:rPr>
                <w:rFonts w:hint="default" w:ascii="宋体" w:hAnsi="宋体" w:eastAsia="宋体" w:cs="宋体"/>
                <w:bCs/>
                <w:szCs w:val="21"/>
                <w:highlight w:val="none"/>
                <w:lang w:val="en-US" w:eastAsia="zh-CN"/>
              </w:rPr>
            </w:pPr>
            <w:r>
              <w:rPr>
                <w:rFonts w:hint="eastAsia" w:ascii="宋体" w:hAnsi="宋体" w:cs="宋体"/>
                <w:bCs/>
                <w:szCs w:val="21"/>
                <w:highlight w:val="none"/>
                <w:lang w:val="en-US" w:eastAsia="zh-CN"/>
              </w:rPr>
              <w:t>部门总监</w:t>
            </w:r>
          </w:p>
        </w:tc>
        <w:tc>
          <w:tcPr>
            <w:tcW w:w="1932" w:type="pct"/>
            <w:noWrap w:val="0"/>
            <w:vAlign w:val="center"/>
          </w:tcPr>
          <w:p>
            <w:pPr>
              <w:pStyle w:val="26"/>
              <w:spacing w:line="240" w:lineRule="auto"/>
              <w:jc w:val="center"/>
              <w:rPr>
                <w:rFonts w:hint="eastAsia" w:ascii="宋体" w:hAnsi="宋体" w:cs="宋体"/>
                <w:bCs/>
                <w:szCs w:val="21"/>
                <w:highlight w:val="none"/>
              </w:rPr>
            </w:pPr>
            <w:r>
              <w:rPr>
                <w:rFonts w:hint="eastAsia" w:ascii="宋体" w:hAnsi="宋体" w:cs="宋体"/>
                <w:bCs/>
                <w:szCs w:val="21"/>
                <w:highlight w:val="none"/>
                <w:lang w:val="en-US" w:eastAsia="zh-CN"/>
              </w:rPr>
              <w:t>负责部门各项目进度、安全等把控</w:t>
            </w:r>
            <w:r>
              <w:rPr>
                <w:rFonts w:hint="eastAsia" w:ascii="宋体" w:hAnsi="宋体" w:cs="宋体"/>
                <w:bCs/>
                <w:szCs w:val="21"/>
                <w:highlight w:val="none"/>
              </w:rPr>
              <w:t>。</w:t>
            </w:r>
          </w:p>
        </w:tc>
        <w:tc>
          <w:tcPr>
            <w:tcW w:w="1358" w:type="pct"/>
            <w:noWrap w:val="0"/>
            <w:vAlign w:val="center"/>
          </w:tcPr>
          <w:p>
            <w:pPr>
              <w:pStyle w:val="26"/>
              <w:spacing w:line="240" w:lineRule="auto"/>
              <w:jc w:val="center"/>
              <w:rPr>
                <w:rFonts w:hint="eastAsia" w:ascii="宋体" w:hAnsi="宋体" w:cs="宋体"/>
                <w:bCs/>
                <w:szCs w:val="21"/>
                <w:highlight w:val="none"/>
              </w:rPr>
            </w:pPr>
            <w:r>
              <w:rPr>
                <w:rFonts w:hint="eastAsia" w:ascii="宋体" w:hAnsi="宋体" w:cs="宋体"/>
                <w:bCs/>
                <w:szCs w:val="21"/>
                <w:highlight w:val="none"/>
              </w:rPr>
              <w:t>软件和信息服务产业</w:t>
            </w:r>
            <w:r>
              <w:rPr>
                <w:rFonts w:hint="eastAsia" w:ascii="宋体" w:hAnsi="宋体" w:cs="宋体"/>
                <w:bCs/>
                <w:szCs w:val="21"/>
                <w:highlight w:val="none"/>
                <w:lang w:val="en-US" w:eastAsia="zh-CN"/>
              </w:rPr>
              <w:t>-中层管理</w:t>
            </w:r>
          </w:p>
        </w:tc>
      </w:tr>
      <w:tr>
        <w:trPr>
          <w:trHeight w:val="566" w:hRule="atLeast"/>
          <w:jc w:val="center"/>
        </w:trPr>
        <w:tc>
          <w:tcPr>
            <w:tcW w:w="379" w:type="pct"/>
            <w:noWrap w:val="0"/>
            <w:vAlign w:val="center"/>
          </w:tcPr>
          <w:p>
            <w:pPr>
              <w:pStyle w:val="26"/>
              <w:spacing w:line="240" w:lineRule="auto"/>
              <w:jc w:val="center"/>
              <w:rPr>
                <w:rFonts w:hint="eastAsia" w:ascii="宋体" w:hAnsi="宋体" w:cs="宋体"/>
                <w:bCs/>
                <w:szCs w:val="21"/>
                <w:highlight w:val="none"/>
              </w:rPr>
            </w:pPr>
            <w:r>
              <w:rPr>
                <w:rFonts w:hint="eastAsia" w:ascii="宋体" w:hAnsi="宋体" w:cs="宋体"/>
                <w:bCs/>
                <w:szCs w:val="21"/>
                <w:highlight w:val="none"/>
              </w:rPr>
              <w:t>3</w:t>
            </w:r>
          </w:p>
        </w:tc>
        <w:tc>
          <w:tcPr>
            <w:tcW w:w="599" w:type="pct"/>
            <w:noWrap w:val="0"/>
            <w:vAlign w:val="center"/>
          </w:tcPr>
          <w:p>
            <w:pPr>
              <w:pStyle w:val="26"/>
              <w:spacing w:line="240" w:lineRule="auto"/>
              <w:jc w:val="center"/>
              <w:rPr>
                <w:rFonts w:hint="eastAsia" w:ascii="宋体" w:hAnsi="宋体" w:eastAsia="宋体" w:cs="宋体"/>
                <w:bCs/>
                <w:szCs w:val="21"/>
                <w:highlight w:val="none"/>
                <w:lang w:eastAsia="zh-CN"/>
              </w:rPr>
            </w:pPr>
            <w:r>
              <w:rPr>
                <w:rFonts w:hint="eastAsia" w:ascii="宋体" w:hAnsi="宋体" w:cs="宋体"/>
                <w:bCs/>
                <w:szCs w:val="21"/>
                <w:highlight w:val="none"/>
                <w:lang w:val="en-US" w:eastAsia="zh-CN"/>
              </w:rPr>
              <w:t>冯永歌</w:t>
            </w:r>
          </w:p>
        </w:tc>
        <w:tc>
          <w:tcPr>
            <w:tcW w:w="730" w:type="pct"/>
            <w:noWrap w:val="0"/>
            <w:vAlign w:val="center"/>
          </w:tcPr>
          <w:p>
            <w:pPr>
              <w:pStyle w:val="26"/>
              <w:spacing w:line="240" w:lineRule="auto"/>
              <w:jc w:val="center"/>
              <w:rPr>
                <w:rFonts w:hint="eastAsia" w:ascii="宋体" w:hAnsi="宋体" w:cs="宋体"/>
                <w:bCs/>
                <w:szCs w:val="21"/>
                <w:highlight w:val="none"/>
              </w:rPr>
            </w:pPr>
            <w:r>
              <w:rPr>
                <w:rFonts w:hint="eastAsia" w:ascii="宋体" w:hAnsi="宋体" w:cs="宋体"/>
                <w:bCs/>
                <w:szCs w:val="21"/>
                <w:highlight w:val="none"/>
                <w:lang w:val="en-US" w:eastAsia="zh-CN"/>
              </w:rPr>
              <w:t xml:space="preserve">文字校核人员                                                                                                                                                                                                                                                                                                                                                                                                       </w:t>
            </w:r>
            <w:r>
              <w:rPr>
                <w:rFonts w:hint="eastAsia" w:ascii="宋体" w:hAnsi="宋体" w:cs="宋体"/>
                <w:bCs/>
                <w:szCs w:val="21"/>
                <w:highlight w:val="none"/>
              </w:rPr>
              <w:t>/OCR加工</w:t>
            </w:r>
          </w:p>
        </w:tc>
        <w:tc>
          <w:tcPr>
            <w:tcW w:w="1932" w:type="pct"/>
            <w:noWrap w:val="0"/>
            <w:vAlign w:val="center"/>
          </w:tcPr>
          <w:p>
            <w:pPr>
              <w:pStyle w:val="26"/>
              <w:spacing w:line="240" w:lineRule="auto"/>
              <w:jc w:val="center"/>
              <w:rPr>
                <w:rFonts w:hint="eastAsia" w:ascii="宋体" w:hAnsi="宋体" w:cs="宋体"/>
                <w:bCs/>
                <w:szCs w:val="21"/>
                <w:highlight w:val="none"/>
              </w:rPr>
            </w:pPr>
            <w:r>
              <w:rPr>
                <w:rFonts w:hint="eastAsia" w:ascii="宋体" w:hAnsi="宋体" w:cs="宋体"/>
                <w:bCs/>
                <w:szCs w:val="21"/>
                <w:highlight w:val="none"/>
              </w:rPr>
              <w:t>负责将数据领取、加工、质检、整理、归还及OCR识别</w:t>
            </w:r>
          </w:p>
        </w:tc>
        <w:tc>
          <w:tcPr>
            <w:tcW w:w="1358" w:type="pct"/>
            <w:noWrap w:val="0"/>
            <w:vAlign w:val="center"/>
          </w:tcPr>
          <w:p>
            <w:pPr>
              <w:pStyle w:val="26"/>
              <w:spacing w:line="240" w:lineRule="auto"/>
              <w:jc w:val="center"/>
              <w:rPr>
                <w:rFonts w:hint="eastAsia" w:ascii="宋体" w:hAnsi="宋体" w:cs="宋体"/>
                <w:bCs/>
                <w:szCs w:val="21"/>
                <w:highlight w:val="none"/>
              </w:rPr>
            </w:pPr>
            <w:r>
              <w:rPr>
                <w:rFonts w:hint="eastAsia" w:ascii="宋体" w:hAnsi="宋体" w:cs="宋体"/>
                <w:bCs/>
                <w:szCs w:val="21"/>
                <w:highlight w:val="none"/>
              </w:rPr>
              <w:t>软件和信息服务产业</w:t>
            </w:r>
            <w:r>
              <w:rPr>
                <w:rFonts w:hint="eastAsia" w:ascii="宋体" w:hAnsi="宋体" w:cs="宋体"/>
                <w:bCs/>
                <w:szCs w:val="21"/>
                <w:highlight w:val="none"/>
                <w:lang w:val="en-US" w:eastAsia="zh-CN"/>
              </w:rPr>
              <w:t>-</w:t>
            </w:r>
            <w:r>
              <w:rPr>
                <w:rFonts w:hint="eastAsia" w:ascii="宋体" w:hAnsi="宋体" w:cs="宋体"/>
                <w:bCs/>
                <w:szCs w:val="21"/>
                <w:highlight w:val="none"/>
              </w:rPr>
              <w:t>一线操作人员</w:t>
            </w:r>
          </w:p>
        </w:tc>
      </w:tr>
      <w:tr>
        <w:trPr>
          <w:trHeight w:val="566" w:hRule="atLeast"/>
          <w:jc w:val="center"/>
        </w:trPr>
        <w:tc>
          <w:tcPr>
            <w:tcW w:w="379" w:type="pct"/>
            <w:noWrap w:val="0"/>
            <w:vAlign w:val="center"/>
          </w:tcPr>
          <w:p>
            <w:pPr>
              <w:pStyle w:val="26"/>
              <w:spacing w:line="240" w:lineRule="auto"/>
              <w:jc w:val="center"/>
              <w:rPr>
                <w:rFonts w:hint="eastAsia" w:ascii="宋体" w:hAnsi="宋体" w:cs="宋体"/>
                <w:bCs/>
                <w:szCs w:val="21"/>
                <w:highlight w:val="none"/>
              </w:rPr>
            </w:pPr>
            <w:r>
              <w:rPr>
                <w:rFonts w:hint="eastAsia" w:ascii="宋体" w:hAnsi="宋体" w:cs="宋体"/>
                <w:bCs/>
                <w:szCs w:val="21"/>
                <w:highlight w:val="none"/>
              </w:rPr>
              <w:t>4</w:t>
            </w:r>
          </w:p>
        </w:tc>
        <w:tc>
          <w:tcPr>
            <w:tcW w:w="599" w:type="pct"/>
            <w:noWrap w:val="0"/>
            <w:vAlign w:val="center"/>
          </w:tcPr>
          <w:p>
            <w:pPr>
              <w:pStyle w:val="26"/>
              <w:spacing w:line="240" w:lineRule="auto"/>
              <w:jc w:val="center"/>
              <w:rPr>
                <w:rFonts w:hint="default" w:ascii="宋体" w:hAnsi="宋体" w:eastAsia="宋体" w:cs="宋体"/>
                <w:bCs/>
                <w:szCs w:val="21"/>
                <w:highlight w:val="none"/>
                <w:lang w:val="en-US" w:eastAsia="zh-CN"/>
              </w:rPr>
            </w:pPr>
            <w:r>
              <w:rPr>
                <w:rFonts w:hint="eastAsia" w:ascii="宋体" w:hAnsi="宋体" w:cs="宋体"/>
                <w:bCs/>
                <w:szCs w:val="21"/>
                <w:highlight w:val="none"/>
                <w:lang w:val="en-US" w:eastAsia="zh-CN"/>
              </w:rPr>
              <w:t xml:space="preserve">曹欣欣                                                                                                                                                                                                                                                                                                                                                                                                                                                                                                                                                                                                                                                                </w:t>
            </w:r>
          </w:p>
        </w:tc>
        <w:tc>
          <w:tcPr>
            <w:tcW w:w="730" w:type="pct"/>
            <w:noWrap w:val="0"/>
            <w:vAlign w:val="center"/>
          </w:tcPr>
          <w:p>
            <w:pPr>
              <w:pStyle w:val="26"/>
              <w:spacing w:line="240" w:lineRule="auto"/>
              <w:jc w:val="center"/>
              <w:rPr>
                <w:rFonts w:hint="eastAsia" w:ascii="宋体" w:hAnsi="宋体" w:cs="宋体"/>
                <w:bCs/>
                <w:szCs w:val="21"/>
                <w:highlight w:val="none"/>
              </w:rPr>
            </w:pPr>
            <w:r>
              <w:rPr>
                <w:rFonts w:hint="eastAsia" w:ascii="宋体" w:hAnsi="宋体" w:cs="宋体"/>
                <w:bCs/>
                <w:szCs w:val="21"/>
                <w:highlight w:val="none"/>
                <w:lang w:val="en-US" w:eastAsia="zh-CN"/>
              </w:rPr>
              <w:t>文字校核人员</w:t>
            </w:r>
          </w:p>
        </w:tc>
        <w:tc>
          <w:tcPr>
            <w:tcW w:w="1932" w:type="pct"/>
            <w:noWrap w:val="0"/>
            <w:vAlign w:val="center"/>
          </w:tcPr>
          <w:p>
            <w:pPr>
              <w:pStyle w:val="26"/>
              <w:spacing w:line="240" w:lineRule="auto"/>
              <w:jc w:val="center"/>
              <w:rPr>
                <w:rFonts w:hint="eastAsia" w:ascii="宋体" w:hAnsi="宋体" w:eastAsia="宋体" w:cs="宋体"/>
                <w:bCs/>
                <w:szCs w:val="21"/>
                <w:highlight w:val="none"/>
                <w:lang w:eastAsia="zh-CN"/>
              </w:rPr>
            </w:pPr>
            <w:r>
              <w:rPr>
                <w:rFonts w:hint="eastAsia" w:ascii="宋体" w:hAnsi="宋体" w:cs="宋体"/>
                <w:bCs/>
                <w:szCs w:val="21"/>
                <w:highlight w:val="none"/>
              </w:rPr>
              <w:t>负责将</w:t>
            </w:r>
            <w:r>
              <w:rPr>
                <w:rFonts w:hint="eastAsia" w:ascii="宋体" w:hAnsi="宋体" w:cs="宋体"/>
                <w:bCs/>
                <w:szCs w:val="21"/>
                <w:highlight w:val="none"/>
                <w:lang w:val="en-US" w:eastAsia="zh-CN"/>
              </w:rPr>
              <w:t>识别可信度低于90%的</w:t>
            </w:r>
            <w:r>
              <w:rPr>
                <w:rFonts w:hint="eastAsia" w:ascii="宋体" w:hAnsi="宋体" w:cs="宋体"/>
                <w:bCs/>
                <w:szCs w:val="21"/>
                <w:highlight w:val="none"/>
              </w:rPr>
              <w:t>数据进行质检及</w:t>
            </w:r>
            <w:r>
              <w:rPr>
                <w:rFonts w:hint="eastAsia" w:ascii="宋体" w:hAnsi="宋体" w:cs="宋体"/>
                <w:bCs/>
                <w:szCs w:val="21"/>
                <w:highlight w:val="none"/>
                <w:lang w:val="en-US" w:eastAsia="zh-CN"/>
              </w:rPr>
              <w:t>校核</w:t>
            </w:r>
          </w:p>
        </w:tc>
        <w:tc>
          <w:tcPr>
            <w:tcW w:w="1358" w:type="pct"/>
            <w:noWrap w:val="0"/>
            <w:vAlign w:val="center"/>
          </w:tcPr>
          <w:p>
            <w:pPr>
              <w:pStyle w:val="26"/>
              <w:spacing w:line="240" w:lineRule="auto"/>
              <w:jc w:val="center"/>
              <w:rPr>
                <w:rFonts w:hint="eastAsia" w:ascii="宋体" w:hAnsi="宋体" w:cs="宋体"/>
                <w:bCs/>
                <w:szCs w:val="21"/>
                <w:highlight w:val="none"/>
              </w:rPr>
            </w:pPr>
            <w:r>
              <w:rPr>
                <w:rFonts w:hint="eastAsia" w:ascii="宋体" w:hAnsi="宋体" w:cs="宋体"/>
                <w:bCs/>
                <w:szCs w:val="21"/>
                <w:highlight w:val="none"/>
              </w:rPr>
              <w:t>软件和信息服务产业</w:t>
            </w:r>
            <w:r>
              <w:rPr>
                <w:rFonts w:hint="eastAsia" w:ascii="宋体" w:hAnsi="宋体" w:cs="宋体"/>
                <w:bCs/>
                <w:szCs w:val="21"/>
                <w:highlight w:val="none"/>
                <w:lang w:val="en-US" w:eastAsia="zh-CN"/>
              </w:rPr>
              <w:t>-</w:t>
            </w:r>
            <w:r>
              <w:rPr>
                <w:rFonts w:hint="eastAsia" w:ascii="宋体" w:hAnsi="宋体" w:cs="宋体"/>
                <w:bCs/>
                <w:szCs w:val="21"/>
                <w:highlight w:val="none"/>
              </w:rPr>
              <w:t>一线操作人员</w:t>
            </w:r>
          </w:p>
        </w:tc>
      </w:tr>
      <w:tr>
        <w:trPr>
          <w:trHeight w:val="836" w:hRule="atLeast"/>
          <w:jc w:val="center"/>
        </w:trPr>
        <w:tc>
          <w:tcPr>
            <w:tcW w:w="379" w:type="pct"/>
            <w:noWrap w:val="0"/>
            <w:vAlign w:val="center"/>
          </w:tcPr>
          <w:p>
            <w:pPr>
              <w:pStyle w:val="26"/>
              <w:spacing w:line="240" w:lineRule="auto"/>
              <w:jc w:val="center"/>
              <w:rPr>
                <w:rFonts w:hint="eastAsia" w:ascii="宋体" w:hAnsi="宋体" w:eastAsia="宋体" w:cs="宋体"/>
                <w:bCs/>
                <w:szCs w:val="21"/>
                <w:highlight w:val="none"/>
                <w:lang w:eastAsia="zh-CN"/>
              </w:rPr>
            </w:pPr>
            <w:r>
              <w:rPr>
                <w:rFonts w:hint="eastAsia" w:ascii="宋体" w:hAnsi="宋体" w:cs="宋体"/>
                <w:bCs/>
                <w:szCs w:val="21"/>
                <w:highlight w:val="none"/>
                <w:lang w:val="en-US" w:eastAsia="zh-CN"/>
              </w:rPr>
              <w:t>5</w:t>
            </w:r>
          </w:p>
        </w:tc>
        <w:tc>
          <w:tcPr>
            <w:tcW w:w="599" w:type="pct"/>
            <w:noWrap w:val="0"/>
            <w:vAlign w:val="center"/>
          </w:tcPr>
          <w:p>
            <w:pPr>
              <w:pStyle w:val="26"/>
              <w:spacing w:line="240" w:lineRule="auto"/>
              <w:jc w:val="center"/>
              <w:rPr>
                <w:rFonts w:hint="eastAsia" w:ascii="宋体" w:hAnsi="宋体" w:cs="宋体"/>
                <w:bCs/>
                <w:szCs w:val="21"/>
                <w:highlight w:val="none"/>
              </w:rPr>
            </w:pPr>
            <w:r>
              <w:rPr>
                <w:rFonts w:hint="eastAsia" w:ascii="宋体" w:hAnsi="宋体" w:cs="宋体"/>
                <w:bCs/>
                <w:szCs w:val="21"/>
                <w:highlight w:val="none"/>
              </w:rPr>
              <w:t>岳紫微</w:t>
            </w:r>
          </w:p>
        </w:tc>
        <w:tc>
          <w:tcPr>
            <w:tcW w:w="730" w:type="pct"/>
            <w:noWrap w:val="0"/>
            <w:vAlign w:val="center"/>
          </w:tcPr>
          <w:p>
            <w:pPr>
              <w:pStyle w:val="26"/>
              <w:spacing w:line="240" w:lineRule="auto"/>
              <w:jc w:val="center"/>
              <w:rPr>
                <w:rFonts w:hint="eastAsia" w:ascii="宋体" w:hAnsi="宋体" w:cs="宋体"/>
                <w:bCs/>
                <w:szCs w:val="21"/>
                <w:highlight w:val="none"/>
              </w:rPr>
            </w:pPr>
            <w:r>
              <w:rPr>
                <w:rFonts w:hint="eastAsia" w:ascii="宋体" w:hAnsi="宋体" w:cs="宋体"/>
                <w:bCs/>
                <w:szCs w:val="21"/>
                <w:highlight w:val="none"/>
                <w:lang w:val="en-US" w:eastAsia="zh-CN"/>
              </w:rPr>
              <w:t>文字校核人员</w:t>
            </w:r>
          </w:p>
        </w:tc>
        <w:tc>
          <w:tcPr>
            <w:tcW w:w="1932" w:type="pct"/>
            <w:noWrap w:val="0"/>
            <w:vAlign w:val="center"/>
          </w:tcPr>
          <w:p>
            <w:pPr>
              <w:pStyle w:val="26"/>
              <w:spacing w:line="240" w:lineRule="auto"/>
              <w:jc w:val="center"/>
              <w:rPr>
                <w:rFonts w:hint="eastAsia" w:ascii="宋体" w:hAnsi="宋体" w:cs="宋体"/>
                <w:bCs/>
                <w:szCs w:val="21"/>
                <w:highlight w:val="none"/>
              </w:rPr>
            </w:pPr>
            <w:r>
              <w:rPr>
                <w:rFonts w:hint="eastAsia" w:ascii="宋体" w:hAnsi="宋体" w:cs="宋体"/>
                <w:bCs/>
                <w:szCs w:val="21"/>
                <w:highlight w:val="none"/>
              </w:rPr>
              <w:t>负责将</w:t>
            </w:r>
            <w:r>
              <w:rPr>
                <w:rFonts w:hint="eastAsia" w:ascii="宋体" w:hAnsi="宋体" w:cs="宋体"/>
                <w:bCs/>
                <w:szCs w:val="21"/>
                <w:highlight w:val="none"/>
                <w:lang w:val="en-US" w:eastAsia="zh-CN"/>
              </w:rPr>
              <w:t>识别可信度低于90%的</w:t>
            </w:r>
            <w:r>
              <w:rPr>
                <w:rFonts w:hint="eastAsia" w:ascii="宋体" w:hAnsi="宋体" w:cs="宋体"/>
                <w:bCs/>
                <w:szCs w:val="21"/>
                <w:highlight w:val="none"/>
              </w:rPr>
              <w:t>数据进行质检及</w:t>
            </w:r>
            <w:r>
              <w:rPr>
                <w:rFonts w:hint="eastAsia" w:ascii="宋体" w:hAnsi="宋体" w:cs="宋体"/>
                <w:bCs/>
                <w:szCs w:val="21"/>
                <w:highlight w:val="none"/>
                <w:lang w:val="en-US" w:eastAsia="zh-CN"/>
              </w:rPr>
              <w:t>校核</w:t>
            </w:r>
          </w:p>
        </w:tc>
        <w:tc>
          <w:tcPr>
            <w:tcW w:w="1358" w:type="pct"/>
            <w:noWrap w:val="0"/>
            <w:vAlign w:val="center"/>
          </w:tcPr>
          <w:p>
            <w:pPr>
              <w:pStyle w:val="26"/>
              <w:spacing w:line="240" w:lineRule="auto"/>
              <w:jc w:val="center"/>
              <w:rPr>
                <w:rFonts w:hint="eastAsia" w:ascii="宋体" w:hAnsi="宋体" w:cs="宋体"/>
                <w:bCs/>
                <w:szCs w:val="21"/>
                <w:highlight w:val="none"/>
              </w:rPr>
            </w:pPr>
            <w:r>
              <w:rPr>
                <w:rFonts w:hint="eastAsia" w:ascii="宋体" w:hAnsi="宋体" w:cs="宋体"/>
                <w:bCs/>
                <w:szCs w:val="21"/>
                <w:highlight w:val="none"/>
              </w:rPr>
              <w:t>软件和信息服务产业</w:t>
            </w:r>
            <w:r>
              <w:rPr>
                <w:rFonts w:hint="eastAsia" w:ascii="宋体" w:hAnsi="宋体" w:cs="宋体"/>
                <w:bCs/>
                <w:szCs w:val="21"/>
                <w:highlight w:val="none"/>
                <w:lang w:val="en-US" w:eastAsia="zh-CN"/>
              </w:rPr>
              <w:t>-</w:t>
            </w:r>
            <w:r>
              <w:rPr>
                <w:rFonts w:hint="eastAsia" w:ascii="宋体" w:hAnsi="宋体" w:cs="宋体"/>
                <w:bCs/>
                <w:szCs w:val="21"/>
                <w:highlight w:val="none"/>
              </w:rPr>
              <w:t>一线操作人员</w:t>
            </w:r>
          </w:p>
        </w:tc>
      </w:tr>
      <w:tr>
        <w:trPr>
          <w:trHeight w:val="836" w:hRule="atLeast"/>
          <w:jc w:val="center"/>
        </w:trPr>
        <w:tc>
          <w:tcPr>
            <w:tcW w:w="379" w:type="pct"/>
            <w:noWrap w:val="0"/>
            <w:vAlign w:val="center"/>
          </w:tcPr>
          <w:p>
            <w:pPr>
              <w:pStyle w:val="26"/>
              <w:spacing w:line="240" w:lineRule="auto"/>
              <w:jc w:val="center"/>
              <w:rPr>
                <w:rFonts w:hint="default" w:ascii="宋体" w:hAnsi="宋体" w:cs="宋体"/>
                <w:bCs/>
                <w:szCs w:val="21"/>
                <w:highlight w:val="none"/>
                <w:lang w:val="en-US" w:eastAsia="zh-CN"/>
              </w:rPr>
            </w:pPr>
            <w:r>
              <w:rPr>
                <w:rFonts w:hint="eastAsia" w:ascii="宋体" w:hAnsi="宋体" w:cs="宋体"/>
                <w:bCs/>
                <w:szCs w:val="21"/>
                <w:highlight w:val="none"/>
                <w:lang w:val="en-US" w:eastAsia="zh-CN"/>
              </w:rPr>
              <w:t>6</w:t>
            </w:r>
          </w:p>
        </w:tc>
        <w:tc>
          <w:tcPr>
            <w:tcW w:w="599" w:type="pct"/>
            <w:noWrap w:val="0"/>
            <w:vAlign w:val="center"/>
          </w:tcPr>
          <w:p>
            <w:pPr>
              <w:pStyle w:val="26"/>
              <w:spacing w:line="240" w:lineRule="auto"/>
              <w:jc w:val="center"/>
              <w:rPr>
                <w:rFonts w:hint="eastAsia" w:ascii="宋体" w:hAnsi="宋体" w:eastAsia="宋体" w:cs="宋体"/>
                <w:bCs/>
                <w:szCs w:val="21"/>
                <w:highlight w:val="none"/>
                <w:lang w:val="en-US" w:eastAsia="zh-CN"/>
              </w:rPr>
            </w:pPr>
            <w:r>
              <w:rPr>
                <w:rFonts w:hint="eastAsia" w:ascii="宋体" w:hAnsi="宋体" w:cs="宋体"/>
                <w:bCs/>
                <w:szCs w:val="21"/>
                <w:highlight w:val="none"/>
                <w:lang w:val="en-US" w:eastAsia="zh-CN"/>
              </w:rPr>
              <w:t>龚帅鹏</w:t>
            </w:r>
          </w:p>
        </w:tc>
        <w:tc>
          <w:tcPr>
            <w:tcW w:w="730" w:type="pct"/>
            <w:noWrap w:val="0"/>
            <w:vAlign w:val="center"/>
          </w:tcPr>
          <w:p>
            <w:pPr>
              <w:pStyle w:val="26"/>
              <w:spacing w:line="240" w:lineRule="auto"/>
              <w:jc w:val="center"/>
              <w:rPr>
                <w:rFonts w:hint="eastAsia" w:ascii="宋体" w:hAnsi="宋体" w:cs="宋体"/>
                <w:bCs/>
                <w:szCs w:val="21"/>
                <w:highlight w:val="none"/>
                <w:lang w:val="en-US" w:eastAsia="zh-CN"/>
              </w:rPr>
            </w:pPr>
            <w:r>
              <w:rPr>
                <w:rFonts w:hint="eastAsia" w:ascii="宋体" w:hAnsi="宋体" w:cs="宋体"/>
                <w:bCs/>
                <w:szCs w:val="21"/>
                <w:highlight w:val="none"/>
                <w:lang w:val="en-US" w:eastAsia="zh-CN"/>
              </w:rPr>
              <w:t>文字校核人员</w:t>
            </w:r>
          </w:p>
        </w:tc>
        <w:tc>
          <w:tcPr>
            <w:tcW w:w="1932" w:type="pct"/>
            <w:noWrap w:val="0"/>
            <w:vAlign w:val="center"/>
          </w:tcPr>
          <w:p>
            <w:pPr>
              <w:pStyle w:val="26"/>
              <w:spacing w:line="240" w:lineRule="auto"/>
              <w:jc w:val="center"/>
              <w:rPr>
                <w:rFonts w:hint="eastAsia" w:ascii="宋体" w:hAnsi="宋体" w:cs="宋体"/>
                <w:bCs/>
                <w:szCs w:val="21"/>
                <w:highlight w:val="none"/>
              </w:rPr>
            </w:pPr>
            <w:r>
              <w:rPr>
                <w:rFonts w:hint="eastAsia" w:ascii="宋体" w:hAnsi="宋体" w:cs="宋体"/>
                <w:bCs/>
                <w:szCs w:val="21"/>
                <w:highlight w:val="none"/>
              </w:rPr>
              <w:t>负责将</w:t>
            </w:r>
            <w:r>
              <w:rPr>
                <w:rFonts w:hint="eastAsia" w:ascii="宋体" w:hAnsi="宋体" w:cs="宋体"/>
                <w:bCs/>
                <w:szCs w:val="21"/>
                <w:highlight w:val="none"/>
                <w:lang w:val="en-US" w:eastAsia="zh-CN"/>
              </w:rPr>
              <w:t>识别可信度低于90%的</w:t>
            </w:r>
            <w:r>
              <w:rPr>
                <w:rFonts w:hint="eastAsia" w:ascii="宋体" w:hAnsi="宋体" w:cs="宋体"/>
                <w:bCs/>
                <w:szCs w:val="21"/>
                <w:highlight w:val="none"/>
              </w:rPr>
              <w:t>数据进行质检及</w:t>
            </w:r>
            <w:r>
              <w:rPr>
                <w:rFonts w:hint="eastAsia" w:ascii="宋体" w:hAnsi="宋体" w:cs="宋体"/>
                <w:bCs/>
                <w:szCs w:val="21"/>
                <w:highlight w:val="none"/>
                <w:lang w:val="en-US" w:eastAsia="zh-CN"/>
              </w:rPr>
              <w:t>校核</w:t>
            </w:r>
          </w:p>
        </w:tc>
        <w:tc>
          <w:tcPr>
            <w:tcW w:w="1358" w:type="pct"/>
            <w:noWrap w:val="0"/>
            <w:vAlign w:val="center"/>
          </w:tcPr>
          <w:p>
            <w:pPr>
              <w:pStyle w:val="26"/>
              <w:spacing w:line="240" w:lineRule="auto"/>
              <w:jc w:val="center"/>
              <w:rPr>
                <w:rFonts w:hint="eastAsia" w:ascii="宋体" w:hAnsi="宋体" w:cs="宋体"/>
                <w:bCs/>
                <w:szCs w:val="21"/>
                <w:highlight w:val="none"/>
              </w:rPr>
            </w:pPr>
            <w:r>
              <w:rPr>
                <w:rFonts w:hint="eastAsia" w:ascii="宋体" w:hAnsi="宋体" w:cs="宋体"/>
                <w:bCs/>
                <w:szCs w:val="21"/>
                <w:highlight w:val="none"/>
              </w:rPr>
              <w:t>软件和信息服务产业</w:t>
            </w:r>
            <w:r>
              <w:rPr>
                <w:rFonts w:hint="eastAsia" w:ascii="宋体" w:hAnsi="宋体" w:cs="宋体"/>
                <w:bCs/>
                <w:szCs w:val="21"/>
                <w:highlight w:val="none"/>
                <w:lang w:val="en-US" w:eastAsia="zh-CN"/>
              </w:rPr>
              <w:t>-</w:t>
            </w:r>
            <w:r>
              <w:rPr>
                <w:rFonts w:hint="eastAsia" w:ascii="宋体" w:hAnsi="宋体" w:cs="宋体"/>
                <w:bCs/>
                <w:szCs w:val="21"/>
                <w:highlight w:val="none"/>
              </w:rPr>
              <w:t>一线操作人员</w:t>
            </w:r>
          </w:p>
        </w:tc>
      </w:tr>
      <w:tr>
        <w:trPr>
          <w:trHeight w:val="836" w:hRule="atLeast"/>
          <w:jc w:val="center"/>
        </w:trPr>
        <w:tc>
          <w:tcPr>
            <w:tcW w:w="379" w:type="pct"/>
            <w:noWrap w:val="0"/>
            <w:vAlign w:val="center"/>
          </w:tcPr>
          <w:p>
            <w:pPr>
              <w:pStyle w:val="26"/>
              <w:spacing w:line="240" w:lineRule="auto"/>
              <w:jc w:val="center"/>
              <w:rPr>
                <w:rFonts w:hint="default" w:ascii="宋体" w:hAnsi="宋体" w:cs="宋体"/>
                <w:bCs/>
                <w:szCs w:val="21"/>
                <w:highlight w:val="none"/>
                <w:lang w:val="en-US" w:eastAsia="zh-CN"/>
              </w:rPr>
            </w:pPr>
            <w:r>
              <w:rPr>
                <w:rFonts w:hint="eastAsia" w:ascii="宋体" w:hAnsi="宋体" w:cs="宋体"/>
                <w:bCs/>
                <w:szCs w:val="21"/>
                <w:highlight w:val="none"/>
                <w:lang w:val="en-US" w:eastAsia="zh-CN"/>
              </w:rPr>
              <w:t>7</w:t>
            </w:r>
          </w:p>
        </w:tc>
        <w:tc>
          <w:tcPr>
            <w:tcW w:w="599" w:type="pct"/>
            <w:noWrap w:val="0"/>
            <w:vAlign w:val="center"/>
          </w:tcPr>
          <w:p>
            <w:pPr>
              <w:pStyle w:val="26"/>
              <w:spacing w:line="240" w:lineRule="auto"/>
              <w:jc w:val="center"/>
              <w:rPr>
                <w:rFonts w:hint="default" w:ascii="宋体" w:hAnsi="宋体" w:cs="宋体"/>
                <w:bCs/>
                <w:szCs w:val="21"/>
                <w:highlight w:val="none"/>
                <w:lang w:val="en-US" w:eastAsia="zh-CN"/>
              </w:rPr>
            </w:pPr>
            <w:r>
              <w:rPr>
                <w:rFonts w:hint="eastAsia" w:ascii="宋体" w:hAnsi="宋体" w:cs="宋体"/>
                <w:bCs/>
                <w:szCs w:val="21"/>
                <w:highlight w:val="none"/>
                <w:lang w:val="en-US" w:eastAsia="zh-CN"/>
              </w:rPr>
              <w:t>周兴潭</w:t>
            </w:r>
          </w:p>
        </w:tc>
        <w:tc>
          <w:tcPr>
            <w:tcW w:w="1244" w:type="dxa"/>
            <w:noWrap w:val="0"/>
            <w:vAlign w:val="center"/>
          </w:tcPr>
          <w:p>
            <w:pPr>
              <w:pStyle w:val="26"/>
              <w:spacing w:line="240" w:lineRule="auto"/>
              <w:jc w:val="center"/>
              <w:rPr>
                <w:rFonts w:hint="eastAsia" w:ascii="宋体" w:hAnsi="宋体" w:cs="宋体"/>
                <w:bCs/>
                <w:szCs w:val="21"/>
                <w:highlight w:val="none"/>
                <w:lang w:val="en-US" w:eastAsia="zh-CN"/>
              </w:rPr>
            </w:pPr>
            <w:r>
              <w:rPr>
                <w:rFonts w:hint="eastAsia" w:ascii="宋体" w:hAnsi="宋体" w:cs="宋体"/>
                <w:bCs/>
                <w:szCs w:val="21"/>
                <w:highlight w:val="none"/>
                <w:lang w:val="en-US" w:eastAsia="zh-CN"/>
              </w:rPr>
              <w:t>文字校核人员</w:t>
            </w:r>
          </w:p>
        </w:tc>
        <w:tc>
          <w:tcPr>
            <w:tcW w:w="3293" w:type="dxa"/>
            <w:noWrap w:val="0"/>
            <w:vAlign w:val="center"/>
          </w:tcPr>
          <w:p>
            <w:pPr>
              <w:pStyle w:val="26"/>
              <w:spacing w:line="240" w:lineRule="auto"/>
              <w:jc w:val="center"/>
              <w:rPr>
                <w:rFonts w:hint="eastAsia" w:ascii="宋体" w:hAnsi="宋体" w:cs="宋体"/>
                <w:bCs/>
                <w:szCs w:val="21"/>
                <w:highlight w:val="none"/>
              </w:rPr>
            </w:pPr>
            <w:r>
              <w:rPr>
                <w:rFonts w:hint="eastAsia" w:ascii="宋体" w:hAnsi="宋体" w:cs="宋体"/>
                <w:bCs/>
                <w:szCs w:val="21"/>
                <w:highlight w:val="none"/>
              </w:rPr>
              <w:t>负责将</w:t>
            </w:r>
            <w:r>
              <w:rPr>
                <w:rFonts w:hint="eastAsia" w:ascii="宋体" w:hAnsi="宋体" w:cs="宋体"/>
                <w:bCs/>
                <w:szCs w:val="21"/>
                <w:highlight w:val="none"/>
                <w:lang w:val="en-US" w:eastAsia="zh-CN"/>
              </w:rPr>
              <w:t>识别可信度低于90%的</w:t>
            </w:r>
            <w:r>
              <w:rPr>
                <w:rFonts w:hint="eastAsia" w:ascii="宋体" w:hAnsi="宋体" w:cs="宋体"/>
                <w:bCs/>
                <w:szCs w:val="21"/>
                <w:highlight w:val="none"/>
              </w:rPr>
              <w:t>数据进行质检及</w:t>
            </w:r>
            <w:r>
              <w:rPr>
                <w:rFonts w:hint="eastAsia" w:ascii="宋体" w:hAnsi="宋体" w:cs="宋体"/>
                <w:bCs/>
                <w:szCs w:val="21"/>
                <w:highlight w:val="none"/>
                <w:lang w:val="en-US" w:eastAsia="zh-CN"/>
              </w:rPr>
              <w:t>校核</w:t>
            </w:r>
          </w:p>
        </w:tc>
        <w:tc>
          <w:tcPr>
            <w:tcW w:w="1358" w:type="pct"/>
            <w:noWrap w:val="0"/>
            <w:vAlign w:val="center"/>
          </w:tcPr>
          <w:p>
            <w:pPr>
              <w:pStyle w:val="26"/>
              <w:spacing w:line="240" w:lineRule="auto"/>
              <w:jc w:val="center"/>
              <w:rPr>
                <w:rFonts w:hint="eastAsia" w:ascii="宋体" w:hAnsi="宋体" w:cs="宋体"/>
                <w:bCs/>
                <w:szCs w:val="21"/>
                <w:highlight w:val="none"/>
              </w:rPr>
            </w:pPr>
            <w:r>
              <w:rPr>
                <w:rFonts w:hint="eastAsia" w:ascii="宋体" w:hAnsi="宋体" w:cs="宋体"/>
                <w:bCs/>
                <w:szCs w:val="21"/>
                <w:highlight w:val="none"/>
              </w:rPr>
              <w:t>软件和信息服务产业</w:t>
            </w:r>
            <w:r>
              <w:rPr>
                <w:rFonts w:hint="eastAsia" w:ascii="宋体" w:hAnsi="宋体" w:cs="宋体"/>
                <w:bCs/>
                <w:szCs w:val="21"/>
                <w:highlight w:val="none"/>
                <w:lang w:val="en-US" w:eastAsia="zh-CN"/>
              </w:rPr>
              <w:t>-</w:t>
            </w:r>
            <w:r>
              <w:rPr>
                <w:rFonts w:hint="eastAsia" w:ascii="宋体" w:hAnsi="宋体" w:cs="宋体"/>
                <w:bCs/>
                <w:szCs w:val="21"/>
                <w:highlight w:val="none"/>
              </w:rPr>
              <w:t>一线操作人员</w:t>
            </w:r>
          </w:p>
        </w:tc>
      </w:tr>
      <w:tr>
        <w:trPr>
          <w:trHeight w:val="836" w:hRule="atLeast"/>
          <w:jc w:val="center"/>
        </w:trPr>
        <w:tc>
          <w:tcPr>
            <w:tcW w:w="379" w:type="pct"/>
            <w:noWrap w:val="0"/>
            <w:vAlign w:val="center"/>
          </w:tcPr>
          <w:p>
            <w:pPr>
              <w:pStyle w:val="26"/>
              <w:spacing w:line="240" w:lineRule="auto"/>
              <w:jc w:val="center"/>
              <w:rPr>
                <w:rFonts w:hint="eastAsia" w:ascii="宋体" w:hAnsi="宋体" w:eastAsia="宋体" w:cs="宋体"/>
                <w:bCs/>
                <w:szCs w:val="21"/>
                <w:highlight w:val="none"/>
                <w:lang w:eastAsia="zh-CN"/>
              </w:rPr>
            </w:pPr>
            <w:r>
              <w:rPr>
                <w:rFonts w:hint="eastAsia" w:ascii="宋体" w:hAnsi="宋体" w:cs="宋体"/>
                <w:bCs/>
                <w:szCs w:val="21"/>
                <w:highlight w:val="none"/>
                <w:lang w:val="en-US" w:eastAsia="zh-CN"/>
              </w:rPr>
              <w:t>8</w:t>
            </w:r>
          </w:p>
        </w:tc>
        <w:tc>
          <w:tcPr>
            <w:tcW w:w="599" w:type="pct"/>
            <w:noWrap w:val="0"/>
            <w:vAlign w:val="center"/>
          </w:tcPr>
          <w:p>
            <w:pPr>
              <w:pStyle w:val="26"/>
              <w:spacing w:line="240" w:lineRule="auto"/>
              <w:jc w:val="center"/>
              <w:rPr>
                <w:rFonts w:hint="eastAsia" w:ascii="宋体" w:hAnsi="宋体" w:cs="宋体"/>
                <w:bCs/>
                <w:szCs w:val="21"/>
                <w:highlight w:val="none"/>
              </w:rPr>
            </w:pPr>
            <w:r>
              <w:rPr>
                <w:rFonts w:hint="eastAsia" w:ascii="宋体" w:hAnsi="宋体" w:cs="宋体"/>
                <w:bCs/>
                <w:szCs w:val="21"/>
                <w:highlight w:val="none"/>
              </w:rPr>
              <w:t>王晓健</w:t>
            </w:r>
          </w:p>
        </w:tc>
        <w:tc>
          <w:tcPr>
            <w:tcW w:w="730" w:type="pct"/>
            <w:noWrap w:val="0"/>
            <w:vAlign w:val="center"/>
          </w:tcPr>
          <w:p>
            <w:pPr>
              <w:pStyle w:val="26"/>
              <w:spacing w:line="240" w:lineRule="auto"/>
              <w:jc w:val="center"/>
              <w:rPr>
                <w:rFonts w:hint="eastAsia" w:ascii="宋体" w:hAnsi="宋体" w:cs="宋体"/>
                <w:bCs/>
                <w:szCs w:val="21"/>
                <w:highlight w:val="none"/>
              </w:rPr>
            </w:pPr>
            <w:r>
              <w:rPr>
                <w:rFonts w:hint="eastAsia" w:ascii="宋体" w:hAnsi="宋体" w:cs="宋体"/>
                <w:bCs/>
                <w:szCs w:val="21"/>
                <w:highlight w:val="none"/>
              </w:rPr>
              <w:t>应用软件研发团队</w:t>
            </w:r>
          </w:p>
        </w:tc>
        <w:tc>
          <w:tcPr>
            <w:tcW w:w="1932" w:type="pct"/>
            <w:noWrap w:val="0"/>
            <w:vAlign w:val="center"/>
          </w:tcPr>
          <w:p>
            <w:pPr>
              <w:pStyle w:val="26"/>
              <w:spacing w:line="240" w:lineRule="auto"/>
              <w:jc w:val="center"/>
              <w:rPr>
                <w:rFonts w:hint="eastAsia" w:ascii="宋体" w:hAnsi="宋体" w:cs="宋体"/>
                <w:bCs/>
                <w:szCs w:val="21"/>
                <w:highlight w:val="none"/>
              </w:rPr>
            </w:pPr>
            <w:r>
              <w:rPr>
                <w:rFonts w:hint="eastAsia" w:ascii="宋体" w:hAnsi="宋体" w:cs="宋体"/>
                <w:bCs/>
                <w:szCs w:val="21"/>
                <w:highlight w:val="none"/>
              </w:rPr>
              <w:t>负责对项目前端软件工具进行维护及升级更新</w:t>
            </w:r>
          </w:p>
        </w:tc>
        <w:tc>
          <w:tcPr>
            <w:tcW w:w="1358" w:type="pct"/>
            <w:noWrap w:val="0"/>
            <w:vAlign w:val="center"/>
          </w:tcPr>
          <w:p>
            <w:pPr>
              <w:pStyle w:val="26"/>
              <w:spacing w:line="240" w:lineRule="auto"/>
              <w:jc w:val="center"/>
              <w:rPr>
                <w:rFonts w:hint="default" w:ascii="宋体" w:hAnsi="宋体" w:cs="宋体"/>
                <w:bCs/>
                <w:szCs w:val="21"/>
                <w:highlight w:val="none"/>
                <w:lang w:val="en-US"/>
              </w:rPr>
            </w:pPr>
            <w:r>
              <w:rPr>
                <w:rFonts w:hint="eastAsia" w:ascii="宋体" w:hAnsi="宋体" w:cs="宋体"/>
                <w:bCs/>
                <w:szCs w:val="21"/>
                <w:highlight w:val="none"/>
              </w:rPr>
              <w:t>软件和信息服务产业</w:t>
            </w:r>
            <w:r>
              <w:rPr>
                <w:rFonts w:hint="eastAsia" w:ascii="宋体" w:hAnsi="宋体" w:cs="宋体"/>
                <w:bCs/>
                <w:szCs w:val="21"/>
                <w:highlight w:val="none"/>
                <w:lang w:val="en-US" w:eastAsia="zh-CN"/>
              </w:rPr>
              <w:t>-技术人员</w:t>
            </w:r>
          </w:p>
        </w:tc>
      </w:tr>
      <w:tr>
        <w:trPr>
          <w:trHeight w:val="836" w:hRule="atLeast"/>
          <w:jc w:val="center"/>
        </w:trPr>
        <w:tc>
          <w:tcPr>
            <w:tcW w:w="379" w:type="pct"/>
            <w:noWrap w:val="0"/>
            <w:vAlign w:val="center"/>
          </w:tcPr>
          <w:p>
            <w:pPr>
              <w:pStyle w:val="26"/>
              <w:spacing w:line="240" w:lineRule="auto"/>
              <w:jc w:val="center"/>
              <w:rPr>
                <w:rFonts w:hint="eastAsia" w:ascii="宋体" w:hAnsi="宋体" w:eastAsia="宋体" w:cs="宋体"/>
                <w:bCs/>
                <w:szCs w:val="21"/>
                <w:highlight w:val="none"/>
                <w:lang w:eastAsia="zh-CN"/>
              </w:rPr>
            </w:pPr>
            <w:r>
              <w:rPr>
                <w:rFonts w:hint="eastAsia" w:ascii="宋体" w:hAnsi="宋体" w:cs="宋体"/>
                <w:bCs/>
                <w:szCs w:val="21"/>
                <w:highlight w:val="none"/>
                <w:lang w:val="en-US" w:eastAsia="zh-CN"/>
              </w:rPr>
              <w:t>9</w:t>
            </w:r>
          </w:p>
        </w:tc>
        <w:tc>
          <w:tcPr>
            <w:tcW w:w="599" w:type="pct"/>
            <w:noWrap w:val="0"/>
            <w:vAlign w:val="center"/>
          </w:tcPr>
          <w:p>
            <w:pPr>
              <w:pStyle w:val="26"/>
              <w:spacing w:line="240" w:lineRule="auto"/>
              <w:jc w:val="center"/>
              <w:rPr>
                <w:rFonts w:hint="eastAsia" w:ascii="宋体" w:hAnsi="宋体" w:cs="宋体"/>
                <w:bCs/>
                <w:szCs w:val="21"/>
                <w:highlight w:val="none"/>
              </w:rPr>
            </w:pPr>
            <w:r>
              <w:rPr>
                <w:rFonts w:hint="eastAsia" w:ascii="宋体" w:hAnsi="宋体" w:cs="宋体"/>
                <w:bCs/>
                <w:szCs w:val="21"/>
                <w:highlight w:val="none"/>
              </w:rPr>
              <w:t>王战波</w:t>
            </w:r>
          </w:p>
        </w:tc>
        <w:tc>
          <w:tcPr>
            <w:tcW w:w="730" w:type="pct"/>
            <w:noWrap w:val="0"/>
            <w:vAlign w:val="center"/>
          </w:tcPr>
          <w:p>
            <w:pPr>
              <w:pStyle w:val="26"/>
              <w:spacing w:line="240" w:lineRule="auto"/>
              <w:jc w:val="center"/>
              <w:rPr>
                <w:rFonts w:hint="eastAsia" w:ascii="宋体" w:hAnsi="宋体" w:cs="宋体"/>
                <w:bCs/>
                <w:szCs w:val="21"/>
                <w:highlight w:val="none"/>
              </w:rPr>
            </w:pPr>
            <w:r>
              <w:rPr>
                <w:rFonts w:hint="eastAsia" w:ascii="宋体" w:hAnsi="宋体" w:cs="宋体"/>
                <w:bCs/>
                <w:szCs w:val="21"/>
                <w:highlight w:val="none"/>
              </w:rPr>
              <w:t>应用软件研发团队</w:t>
            </w:r>
          </w:p>
        </w:tc>
        <w:tc>
          <w:tcPr>
            <w:tcW w:w="1932" w:type="pct"/>
            <w:noWrap w:val="0"/>
            <w:vAlign w:val="center"/>
          </w:tcPr>
          <w:p>
            <w:pPr>
              <w:pStyle w:val="26"/>
              <w:spacing w:line="240" w:lineRule="auto"/>
              <w:jc w:val="center"/>
              <w:rPr>
                <w:rFonts w:hint="eastAsia" w:ascii="宋体" w:hAnsi="宋体" w:cs="宋体"/>
                <w:bCs/>
                <w:szCs w:val="21"/>
                <w:highlight w:val="none"/>
              </w:rPr>
            </w:pPr>
            <w:r>
              <w:rPr>
                <w:rFonts w:hint="eastAsia" w:ascii="宋体" w:hAnsi="宋体" w:cs="宋体"/>
                <w:bCs/>
                <w:szCs w:val="21"/>
                <w:highlight w:val="none"/>
              </w:rPr>
              <w:t>负责对项目前端软件工具进行维护及升级更新</w:t>
            </w:r>
          </w:p>
        </w:tc>
        <w:tc>
          <w:tcPr>
            <w:tcW w:w="1358" w:type="pct"/>
            <w:noWrap w:val="0"/>
            <w:vAlign w:val="center"/>
          </w:tcPr>
          <w:p>
            <w:pPr>
              <w:pStyle w:val="26"/>
              <w:spacing w:line="240" w:lineRule="auto"/>
              <w:jc w:val="center"/>
              <w:rPr>
                <w:rFonts w:hint="eastAsia" w:ascii="宋体" w:hAnsi="宋体" w:cs="宋体"/>
                <w:bCs/>
                <w:szCs w:val="21"/>
                <w:highlight w:val="none"/>
              </w:rPr>
            </w:pPr>
            <w:r>
              <w:rPr>
                <w:rFonts w:hint="eastAsia" w:ascii="宋体" w:hAnsi="宋体" w:cs="宋体"/>
                <w:bCs/>
                <w:szCs w:val="21"/>
                <w:highlight w:val="none"/>
              </w:rPr>
              <w:t>软件和信息服务产业</w:t>
            </w:r>
            <w:r>
              <w:rPr>
                <w:rFonts w:hint="eastAsia" w:ascii="宋体" w:hAnsi="宋体" w:cs="宋体"/>
                <w:bCs/>
                <w:szCs w:val="21"/>
                <w:highlight w:val="none"/>
                <w:lang w:val="en-US" w:eastAsia="zh-CN"/>
              </w:rPr>
              <w:t>-技术人员</w:t>
            </w:r>
          </w:p>
        </w:tc>
      </w:tr>
      <w:tr>
        <w:trPr>
          <w:trHeight w:val="836" w:hRule="atLeast"/>
          <w:jc w:val="center"/>
        </w:trPr>
        <w:tc>
          <w:tcPr>
            <w:tcW w:w="379" w:type="pct"/>
            <w:noWrap w:val="0"/>
            <w:vAlign w:val="center"/>
          </w:tcPr>
          <w:p>
            <w:pPr>
              <w:pStyle w:val="26"/>
              <w:spacing w:line="240" w:lineRule="auto"/>
              <w:jc w:val="center"/>
              <w:rPr>
                <w:rFonts w:hint="default" w:ascii="宋体" w:hAnsi="宋体" w:eastAsia="宋体" w:cs="宋体"/>
                <w:bCs/>
                <w:szCs w:val="21"/>
                <w:highlight w:val="none"/>
                <w:lang w:val="en-US" w:eastAsia="zh-CN"/>
              </w:rPr>
            </w:pPr>
            <w:r>
              <w:rPr>
                <w:rFonts w:hint="eastAsia" w:ascii="宋体" w:hAnsi="宋体" w:cs="宋体"/>
                <w:bCs/>
                <w:szCs w:val="21"/>
                <w:highlight w:val="none"/>
                <w:lang w:val="en-US" w:eastAsia="zh-CN"/>
              </w:rPr>
              <w:t>10</w:t>
            </w:r>
          </w:p>
        </w:tc>
        <w:tc>
          <w:tcPr>
            <w:tcW w:w="599" w:type="pct"/>
            <w:noWrap w:val="0"/>
            <w:vAlign w:val="center"/>
          </w:tcPr>
          <w:p>
            <w:pPr>
              <w:pStyle w:val="26"/>
              <w:spacing w:line="240" w:lineRule="auto"/>
              <w:jc w:val="center"/>
              <w:rPr>
                <w:rFonts w:hint="eastAsia" w:ascii="宋体" w:hAnsi="宋体" w:cs="宋体"/>
                <w:bCs/>
                <w:szCs w:val="21"/>
                <w:highlight w:val="none"/>
              </w:rPr>
            </w:pPr>
            <w:r>
              <w:rPr>
                <w:rFonts w:hint="eastAsia" w:ascii="宋体" w:hAnsi="宋体" w:cs="宋体"/>
                <w:bCs/>
                <w:szCs w:val="21"/>
                <w:highlight w:val="none"/>
              </w:rPr>
              <w:t>于树彬</w:t>
            </w:r>
          </w:p>
        </w:tc>
        <w:tc>
          <w:tcPr>
            <w:tcW w:w="730" w:type="pct"/>
            <w:noWrap w:val="0"/>
            <w:vAlign w:val="center"/>
          </w:tcPr>
          <w:p>
            <w:pPr>
              <w:pStyle w:val="26"/>
              <w:spacing w:line="240" w:lineRule="auto"/>
              <w:jc w:val="center"/>
              <w:rPr>
                <w:rFonts w:hint="eastAsia" w:ascii="宋体" w:hAnsi="宋体" w:cs="宋体"/>
                <w:bCs/>
                <w:szCs w:val="21"/>
                <w:highlight w:val="none"/>
              </w:rPr>
            </w:pPr>
            <w:r>
              <w:rPr>
                <w:rFonts w:hint="eastAsia" w:ascii="宋体" w:hAnsi="宋体" w:cs="宋体"/>
                <w:bCs/>
                <w:szCs w:val="21"/>
                <w:highlight w:val="none"/>
              </w:rPr>
              <w:t>应用软件研发团队</w:t>
            </w:r>
          </w:p>
        </w:tc>
        <w:tc>
          <w:tcPr>
            <w:tcW w:w="1932" w:type="pct"/>
            <w:noWrap w:val="0"/>
            <w:vAlign w:val="center"/>
          </w:tcPr>
          <w:p>
            <w:pPr>
              <w:pStyle w:val="26"/>
              <w:spacing w:line="240" w:lineRule="auto"/>
              <w:jc w:val="center"/>
              <w:rPr>
                <w:rFonts w:hint="eastAsia" w:ascii="宋体" w:hAnsi="宋体" w:cs="宋体"/>
                <w:bCs/>
                <w:szCs w:val="21"/>
                <w:highlight w:val="none"/>
              </w:rPr>
            </w:pPr>
            <w:r>
              <w:rPr>
                <w:rFonts w:hint="eastAsia" w:ascii="宋体" w:hAnsi="宋体" w:cs="宋体"/>
                <w:bCs/>
                <w:szCs w:val="21"/>
                <w:highlight w:val="none"/>
              </w:rPr>
              <w:t>负责对项目前端软件工具进行维护及升级更新</w:t>
            </w:r>
          </w:p>
        </w:tc>
        <w:tc>
          <w:tcPr>
            <w:tcW w:w="1358" w:type="pct"/>
            <w:noWrap w:val="0"/>
            <w:vAlign w:val="center"/>
          </w:tcPr>
          <w:p>
            <w:pPr>
              <w:pStyle w:val="26"/>
              <w:spacing w:line="240" w:lineRule="auto"/>
              <w:jc w:val="center"/>
              <w:rPr>
                <w:rFonts w:hint="eastAsia" w:ascii="宋体" w:hAnsi="宋体" w:cs="宋体"/>
                <w:bCs/>
                <w:szCs w:val="21"/>
                <w:highlight w:val="none"/>
              </w:rPr>
            </w:pPr>
            <w:r>
              <w:rPr>
                <w:rFonts w:hint="eastAsia" w:ascii="宋体" w:hAnsi="宋体" w:cs="宋体"/>
                <w:bCs/>
                <w:szCs w:val="21"/>
                <w:highlight w:val="none"/>
              </w:rPr>
              <w:t>软件和信息服务产业</w:t>
            </w:r>
            <w:r>
              <w:rPr>
                <w:rFonts w:hint="eastAsia" w:ascii="宋体" w:hAnsi="宋体" w:cs="宋体"/>
                <w:bCs/>
                <w:szCs w:val="21"/>
                <w:highlight w:val="none"/>
                <w:lang w:val="en-US" w:eastAsia="zh-CN"/>
              </w:rPr>
              <w:t>-技术人员</w:t>
            </w:r>
          </w:p>
        </w:tc>
      </w:tr>
      <w:tr>
        <w:trPr>
          <w:trHeight w:val="836" w:hRule="atLeast"/>
          <w:jc w:val="center"/>
        </w:trPr>
        <w:tc>
          <w:tcPr>
            <w:tcW w:w="379" w:type="pct"/>
            <w:noWrap w:val="0"/>
            <w:vAlign w:val="center"/>
          </w:tcPr>
          <w:p>
            <w:pPr>
              <w:pStyle w:val="26"/>
              <w:spacing w:line="240" w:lineRule="auto"/>
              <w:jc w:val="center"/>
              <w:rPr>
                <w:rFonts w:hint="default" w:ascii="宋体" w:hAnsi="宋体" w:eastAsia="宋体" w:cs="宋体"/>
                <w:bCs/>
                <w:szCs w:val="21"/>
                <w:highlight w:val="none"/>
                <w:lang w:val="en-US" w:eastAsia="zh-CN"/>
              </w:rPr>
            </w:pPr>
            <w:r>
              <w:rPr>
                <w:rFonts w:hint="eastAsia" w:ascii="宋体" w:hAnsi="宋体" w:cs="宋体"/>
                <w:bCs/>
                <w:szCs w:val="21"/>
                <w:highlight w:val="none"/>
                <w:lang w:val="en-US" w:eastAsia="zh-CN"/>
              </w:rPr>
              <w:t>11</w:t>
            </w:r>
          </w:p>
        </w:tc>
        <w:tc>
          <w:tcPr>
            <w:tcW w:w="599" w:type="pct"/>
            <w:noWrap w:val="0"/>
            <w:vAlign w:val="center"/>
          </w:tcPr>
          <w:p>
            <w:pPr>
              <w:pStyle w:val="26"/>
              <w:spacing w:line="240" w:lineRule="auto"/>
              <w:jc w:val="center"/>
              <w:rPr>
                <w:rFonts w:hint="eastAsia" w:ascii="宋体" w:hAnsi="宋体" w:eastAsia="宋体" w:cs="宋体"/>
                <w:bCs/>
                <w:szCs w:val="21"/>
                <w:highlight w:val="none"/>
                <w:lang w:eastAsia="zh-CN"/>
              </w:rPr>
            </w:pPr>
            <w:r>
              <w:rPr>
                <w:rFonts w:hint="eastAsia" w:ascii="宋体" w:hAnsi="宋体" w:cs="宋体"/>
                <w:bCs/>
                <w:szCs w:val="21"/>
                <w:highlight w:val="none"/>
                <w:lang w:val="en-US" w:eastAsia="zh-CN"/>
              </w:rPr>
              <w:t>李家岩</w:t>
            </w:r>
          </w:p>
        </w:tc>
        <w:tc>
          <w:tcPr>
            <w:tcW w:w="730" w:type="pct"/>
            <w:noWrap w:val="0"/>
            <w:vAlign w:val="center"/>
          </w:tcPr>
          <w:p>
            <w:pPr>
              <w:pStyle w:val="26"/>
              <w:spacing w:line="240" w:lineRule="auto"/>
              <w:jc w:val="center"/>
              <w:rPr>
                <w:rFonts w:hint="eastAsia" w:ascii="宋体" w:hAnsi="宋体" w:cs="宋体"/>
                <w:bCs/>
                <w:szCs w:val="21"/>
                <w:highlight w:val="none"/>
              </w:rPr>
            </w:pPr>
            <w:r>
              <w:rPr>
                <w:rFonts w:hint="eastAsia" w:ascii="宋体" w:hAnsi="宋体" w:cs="宋体"/>
                <w:bCs/>
                <w:szCs w:val="21"/>
                <w:highlight w:val="none"/>
              </w:rPr>
              <w:t>应用软件研发团队</w:t>
            </w:r>
          </w:p>
        </w:tc>
        <w:tc>
          <w:tcPr>
            <w:tcW w:w="1932" w:type="pct"/>
            <w:noWrap w:val="0"/>
            <w:vAlign w:val="center"/>
          </w:tcPr>
          <w:p>
            <w:pPr>
              <w:pStyle w:val="26"/>
              <w:spacing w:line="240" w:lineRule="auto"/>
              <w:jc w:val="center"/>
              <w:rPr>
                <w:rFonts w:hint="eastAsia" w:ascii="宋体" w:hAnsi="宋体" w:cs="宋体"/>
                <w:bCs/>
                <w:szCs w:val="21"/>
                <w:highlight w:val="none"/>
              </w:rPr>
            </w:pPr>
            <w:r>
              <w:rPr>
                <w:rFonts w:hint="eastAsia" w:ascii="宋体" w:hAnsi="宋体" w:cs="宋体"/>
                <w:bCs/>
                <w:szCs w:val="21"/>
                <w:highlight w:val="none"/>
              </w:rPr>
              <w:t>负责对项目前端软件工具进行维护及升级更新</w:t>
            </w:r>
          </w:p>
        </w:tc>
        <w:tc>
          <w:tcPr>
            <w:tcW w:w="1358" w:type="pct"/>
            <w:noWrap w:val="0"/>
            <w:vAlign w:val="center"/>
          </w:tcPr>
          <w:p>
            <w:pPr>
              <w:pStyle w:val="26"/>
              <w:spacing w:line="240" w:lineRule="auto"/>
              <w:jc w:val="center"/>
              <w:rPr>
                <w:rFonts w:hint="eastAsia" w:ascii="宋体" w:hAnsi="宋体" w:cs="宋体"/>
                <w:bCs/>
                <w:szCs w:val="21"/>
                <w:highlight w:val="none"/>
              </w:rPr>
            </w:pPr>
            <w:r>
              <w:rPr>
                <w:rFonts w:hint="eastAsia" w:ascii="宋体" w:hAnsi="宋体" w:cs="宋体"/>
                <w:bCs/>
                <w:szCs w:val="21"/>
                <w:highlight w:val="none"/>
              </w:rPr>
              <w:t>软件和信息服务产业</w:t>
            </w:r>
            <w:r>
              <w:rPr>
                <w:rFonts w:hint="eastAsia" w:ascii="宋体" w:hAnsi="宋体" w:cs="宋体"/>
                <w:bCs/>
                <w:szCs w:val="21"/>
                <w:highlight w:val="none"/>
                <w:lang w:val="en-US" w:eastAsia="zh-CN"/>
              </w:rPr>
              <w:t>-技术人员</w:t>
            </w:r>
          </w:p>
        </w:tc>
      </w:tr>
      <w:tr>
        <w:trPr>
          <w:trHeight w:val="836" w:hRule="atLeast"/>
          <w:jc w:val="center"/>
        </w:trPr>
        <w:tc>
          <w:tcPr>
            <w:tcW w:w="379" w:type="pct"/>
            <w:noWrap w:val="0"/>
            <w:vAlign w:val="center"/>
          </w:tcPr>
          <w:p>
            <w:pPr>
              <w:pStyle w:val="26"/>
              <w:spacing w:line="240" w:lineRule="auto"/>
              <w:jc w:val="center"/>
              <w:rPr>
                <w:rFonts w:hint="default" w:ascii="宋体" w:hAnsi="宋体" w:eastAsia="宋体" w:cs="宋体"/>
                <w:bCs/>
                <w:szCs w:val="21"/>
                <w:highlight w:val="none"/>
                <w:lang w:val="en-US" w:eastAsia="zh-CN"/>
              </w:rPr>
            </w:pPr>
            <w:r>
              <w:rPr>
                <w:rFonts w:hint="eastAsia" w:ascii="宋体" w:hAnsi="宋体" w:cs="宋体"/>
                <w:bCs/>
                <w:szCs w:val="21"/>
                <w:highlight w:val="none"/>
                <w:lang w:val="en-US" w:eastAsia="zh-CN"/>
              </w:rPr>
              <w:t>12</w:t>
            </w:r>
          </w:p>
        </w:tc>
        <w:tc>
          <w:tcPr>
            <w:tcW w:w="599" w:type="pct"/>
            <w:noWrap w:val="0"/>
            <w:vAlign w:val="center"/>
          </w:tcPr>
          <w:p>
            <w:pPr>
              <w:pStyle w:val="26"/>
              <w:spacing w:line="240" w:lineRule="auto"/>
              <w:jc w:val="center"/>
              <w:rPr>
                <w:rFonts w:hint="default" w:ascii="宋体" w:hAnsi="宋体" w:cs="宋体"/>
                <w:bCs/>
                <w:szCs w:val="21"/>
                <w:highlight w:val="none"/>
                <w:lang w:val="en-US" w:eastAsia="zh-CN"/>
              </w:rPr>
            </w:pPr>
            <w:r>
              <w:rPr>
                <w:rFonts w:hint="eastAsia" w:ascii="宋体" w:hAnsi="宋体" w:cs="宋体"/>
                <w:bCs/>
                <w:szCs w:val="21"/>
                <w:highlight w:val="none"/>
                <w:lang w:val="en-US" w:eastAsia="zh-CN"/>
              </w:rPr>
              <w:t>杨晓亮</w:t>
            </w:r>
          </w:p>
        </w:tc>
        <w:tc>
          <w:tcPr>
            <w:tcW w:w="730" w:type="pct"/>
            <w:noWrap w:val="0"/>
            <w:vAlign w:val="center"/>
          </w:tcPr>
          <w:p>
            <w:pPr>
              <w:pStyle w:val="26"/>
              <w:spacing w:line="240" w:lineRule="auto"/>
              <w:jc w:val="center"/>
              <w:rPr>
                <w:rFonts w:hint="eastAsia" w:ascii="宋体" w:hAnsi="宋体" w:cs="宋体"/>
                <w:bCs/>
                <w:szCs w:val="21"/>
                <w:highlight w:val="none"/>
              </w:rPr>
            </w:pPr>
            <w:r>
              <w:rPr>
                <w:rFonts w:hint="eastAsia" w:ascii="宋体" w:hAnsi="宋体" w:cs="宋体"/>
                <w:bCs/>
                <w:szCs w:val="21"/>
                <w:highlight w:val="none"/>
              </w:rPr>
              <w:t>应用软件研发团队</w:t>
            </w:r>
          </w:p>
        </w:tc>
        <w:tc>
          <w:tcPr>
            <w:tcW w:w="1932" w:type="pct"/>
            <w:noWrap w:val="0"/>
            <w:vAlign w:val="center"/>
          </w:tcPr>
          <w:p>
            <w:pPr>
              <w:pStyle w:val="26"/>
              <w:spacing w:line="240" w:lineRule="auto"/>
              <w:jc w:val="center"/>
              <w:rPr>
                <w:rFonts w:hint="eastAsia" w:ascii="宋体" w:hAnsi="宋体" w:cs="宋体"/>
                <w:bCs/>
                <w:szCs w:val="21"/>
                <w:highlight w:val="none"/>
              </w:rPr>
            </w:pPr>
            <w:r>
              <w:rPr>
                <w:rFonts w:hint="eastAsia" w:ascii="宋体" w:hAnsi="宋体" w:cs="宋体"/>
                <w:bCs/>
                <w:szCs w:val="21"/>
                <w:highlight w:val="none"/>
                <w:lang w:val="en-US" w:eastAsia="zh-CN"/>
              </w:rPr>
              <w:t>负责项目工艺类事项总体把控</w:t>
            </w:r>
          </w:p>
        </w:tc>
        <w:tc>
          <w:tcPr>
            <w:tcW w:w="1358" w:type="pct"/>
            <w:noWrap w:val="0"/>
            <w:vAlign w:val="center"/>
          </w:tcPr>
          <w:p>
            <w:pPr>
              <w:pStyle w:val="26"/>
              <w:spacing w:line="240" w:lineRule="auto"/>
              <w:jc w:val="center"/>
              <w:rPr>
                <w:rFonts w:hint="eastAsia" w:ascii="宋体" w:hAnsi="宋体" w:cs="宋体"/>
                <w:bCs/>
                <w:szCs w:val="21"/>
                <w:highlight w:val="none"/>
              </w:rPr>
            </w:pPr>
            <w:r>
              <w:rPr>
                <w:rFonts w:hint="eastAsia" w:ascii="宋体" w:hAnsi="宋体" w:cs="宋体"/>
                <w:bCs/>
                <w:szCs w:val="21"/>
                <w:highlight w:val="none"/>
              </w:rPr>
              <w:t>软件和信息服务产业</w:t>
            </w:r>
            <w:r>
              <w:rPr>
                <w:rFonts w:hint="eastAsia" w:ascii="宋体" w:hAnsi="宋体" w:cs="宋体"/>
                <w:bCs/>
                <w:szCs w:val="21"/>
                <w:highlight w:val="none"/>
                <w:lang w:val="en-US" w:eastAsia="zh-CN"/>
              </w:rPr>
              <w:t>-技术人员</w:t>
            </w:r>
          </w:p>
        </w:tc>
      </w:tr>
      <w:tr>
        <w:trPr>
          <w:trHeight w:val="836" w:hRule="atLeast"/>
          <w:jc w:val="center"/>
        </w:trPr>
        <w:tc>
          <w:tcPr>
            <w:tcW w:w="379" w:type="pct"/>
            <w:noWrap w:val="0"/>
            <w:vAlign w:val="center"/>
          </w:tcPr>
          <w:p>
            <w:pPr>
              <w:pStyle w:val="26"/>
              <w:spacing w:line="240" w:lineRule="auto"/>
              <w:jc w:val="center"/>
              <w:rPr>
                <w:rFonts w:hint="default" w:ascii="宋体" w:hAnsi="宋体" w:eastAsia="宋体" w:cs="宋体"/>
                <w:bCs/>
                <w:szCs w:val="21"/>
                <w:highlight w:val="none"/>
                <w:lang w:val="en-US" w:eastAsia="zh-CN"/>
              </w:rPr>
            </w:pPr>
            <w:r>
              <w:rPr>
                <w:rFonts w:hint="eastAsia" w:ascii="宋体" w:hAnsi="宋体" w:cs="宋体"/>
                <w:bCs/>
                <w:szCs w:val="21"/>
                <w:highlight w:val="none"/>
                <w:lang w:val="en-US" w:eastAsia="zh-CN"/>
              </w:rPr>
              <w:t>13</w:t>
            </w:r>
          </w:p>
        </w:tc>
        <w:tc>
          <w:tcPr>
            <w:tcW w:w="599" w:type="pct"/>
            <w:noWrap w:val="0"/>
            <w:vAlign w:val="center"/>
          </w:tcPr>
          <w:p>
            <w:pPr>
              <w:pStyle w:val="26"/>
              <w:spacing w:line="240" w:lineRule="auto"/>
              <w:jc w:val="center"/>
              <w:rPr>
                <w:rFonts w:hint="eastAsia" w:ascii="宋体" w:hAnsi="宋体" w:cs="宋体"/>
                <w:bCs/>
                <w:szCs w:val="21"/>
                <w:highlight w:val="none"/>
              </w:rPr>
            </w:pPr>
            <w:r>
              <w:rPr>
                <w:rFonts w:hint="eastAsia" w:ascii="宋体" w:hAnsi="宋体" w:cs="宋体"/>
                <w:bCs/>
                <w:szCs w:val="21"/>
                <w:highlight w:val="none"/>
              </w:rPr>
              <w:t>张娜</w:t>
            </w:r>
          </w:p>
        </w:tc>
        <w:tc>
          <w:tcPr>
            <w:tcW w:w="730" w:type="pct"/>
            <w:noWrap w:val="0"/>
            <w:vAlign w:val="center"/>
          </w:tcPr>
          <w:p>
            <w:pPr>
              <w:pStyle w:val="26"/>
              <w:spacing w:line="240" w:lineRule="auto"/>
              <w:jc w:val="center"/>
              <w:rPr>
                <w:rFonts w:hint="eastAsia" w:ascii="宋体" w:hAnsi="宋体" w:cs="宋体"/>
                <w:bCs/>
                <w:szCs w:val="21"/>
                <w:highlight w:val="none"/>
              </w:rPr>
            </w:pPr>
            <w:r>
              <w:rPr>
                <w:rFonts w:hint="eastAsia" w:ascii="宋体" w:hAnsi="宋体" w:cs="宋体"/>
                <w:bCs/>
                <w:szCs w:val="21"/>
                <w:highlight w:val="none"/>
              </w:rPr>
              <w:t>OCR核心算法团队</w:t>
            </w:r>
          </w:p>
        </w:tc>
        <w:tc>
          <w:tcPr>
            <w:tcW w:w="1932" w:type="pct"/>
            <w:noWrap w:val="0"/>
            <w:vAlign w:val="center"/>
          </w:tcPr>
          <w:p>
            <w:pPr>
              <w:pStyle w:val="26"/>
              <w:spacing w:line="240" w:lineRule="auto"/>
              <w:jc w:val="center"/>
              <w:rPr>
                <w:rFonts w:hint="eastAsia" w:ascii="宋体" w:hAnsi="宋体" w:cs="宋体"/>
                <w:bCs/>
                <w:szCs w:val="21"/>
                <w:highlight w:val="none"/>
              </w:rPr>
            </w:pPr>
            <w:r>
              <w:rPr>
                <w:rFonts w:hint="eastAsia" w:ascii="宋体" w:hAnsi="宋体" w:cs="宋体"/>
                <w:bCs/>
                <w:szCs w:val="21"/>
                <w:highlight w:val="none"/>
              </w:rPr>
              <w:t>负责对项目后端OCR核心的算法模型的优化升级</w:t>
            </w:r>
          </w:p>
        </w:tc>
        <w:tc>
          <w:tcPr>
            <w:tcW w:w="1358" w:type="pct"/>
            <w:noWrap w:val="0"/>
            <w:vAlign w:val="center"/>
          </w:tcPr>
          <w:p>
            <w:pPr>
              <w:pStyle w:val="26"/>
              <w:spacing w:line="240" w:lineRule="auto"/>
              <w:jc w:val="center"/>
              <w:rPr>
                <w:rFonts w:hint="eastAsia" w:ascii="宋体" w:hAnsi="宋体" w:cs="宋体"/>
                <w:bCs/>
                <w:szCs w:val="21"/>
                <w:highlight w:val="none"/>
              </w:rPr>
            </w:pPr>
            <w:r>
              <w:rPr>
                <w:rFonts w:hint="eastAsia" w:ascii="宋体" w:hAnsi="宋体" w:cs="宋体"/>
                <w:bCs/>
                <w:szCs w:val="21"/>
                <w:highlight w:val="none"/>
              </w:rPr>
              <w:t>软件和信息服务产业</w:t>
            </w:r>
            <w:r>
              <w:rPr>
                <w:rFonts w:hint="eastAsia" w:ascii="宋体" w:hAnsi="宋体" w:cs="宋体"/>
                <w:bCs/>
                <w:szCs w:val="21"/>
                <w:highlight w:val="none"/>
                <w:lang w:val="en-US" w:eastAsia="zh-CN"/>
              </w:rPr>
              <w:t>-技术人员</w:t>
            </w:r>
          </w:p>
        </w:tc>
      </w:tr>
      <w:tr>
        <w:trPr>
          <w:trHeight w:val="836" w:hRule="atLeast"/>
          <w:jc w:val="center"/>
        </w:trPr>
        <w:tc>
          <w:tcPr>
            <w:tcW w:w="379" w:type="pct"/>
            <w:noWrap w:val="0"/>
            <w:vAlign w:val="center"/>
          </w:tcPr>
          <w:p>
            <w:pPr>
              <w:pStyle w:val="26"/>
              <w:spacing w:line="240" w:lineRule="auto"/>
              <w:jc w:val="center"/>
              <w:rPr>
                <w:rFonts w:hint="default" w:ascii="宋体" w:hAnsi="宋体" w:eastAsia="宋体" w:cs="宋体"/>
                <w:bCs/>
                <w:szCs w:val="21"/>
                <w:highlight w:val="none"/>
                <w:lang w:val="en-US" w:eastAsia="zh-CN"/>
              </w:rPr>
            </w:pPr>
            <w:r>
              <w:rPr>
                <w:rFonts w:hint="eastAsia" w:ascii="宋体" w:hAnsi="宋体" w:cs="宋体"/>
                <w:bCs/>
                <w:szCs w:val="21"/>
                <w:highlight w:val="none"/>
                <w:lang w:val="en-US" w:eastAsia="zh-CN"/>
              </w:rPr>
              <w:t>14</w:t>
            </w:r>
          </w:p>
        </w:tc>
        <w:tc>
          <w:tcPr>
            <w:tcW w:w="599" w:type="pct"/>
            <w:noWrap w:val="0"/>
            <w:vAlign w:val="center"/>
          </w:tcPr>
          <w:p>
            <w:pPr>
              <w:pStyle w:val="26"/>
              <w:spacing w:line="240" w:lineRule="auto"/>
              <w:jc w:val="center"/>
              <w:rPr>
                <w:rFonts w:hint="eastAsia" w:ascii="宋体" w:hAnsi="宋体" w:cs="宋体"/>
                <w:bCs/>
                <w:szCs w:val="21"/>
                <w:highlight w:val="none"/>
              </w:rPr>
            </w:pPr>
            <w:r>
              <w:rPr>
                <w:rFonts w:hint="eastAsia" w:ascii="宋体" w:hAnsi="宋体" w:cs="宋体"/>
                <w:bCs/>
                <w:szCs w:val="21"/>
                <w:highlight w:val="none"/>
              </w:rPr>
              <w:t>黄威</w:t>
            </w:r>
          </w:p>
        </w:tc>
        <w:tc>
          <w:tcPr>
            <w:tcW w:w="730" w:type="pct"/>
            <w:noWrap w:val="0"/>
            <w:vAlign w:val="center"/>
          </w:tcPr>
          <w:p>
            <w:pPr>
              <w:pStyle w:val="26"/>
              <w:spacing w:line="240" w:lineRule="auto"/>
              <w:jc w:val="center"/>
              <w:rPr>
                <w:rFonts w:hint="eastAsia" w:ascii="宋体" w:hAnsi="宋体" w:cs="宋体"/>
                <w:bCs/>
                <w:szCs w:val="21"/>
                <w:highlight w:val="none"/>
              </w:rPr>
            </w:pPr>
            <w:r>
              <w:rPr>
                <w:rFonts w:hint="eastAsia" w:ascii="宋体" w:hAnsi="宋体" w:cs="宋体"/>
                <w:bCs/>
                <w:szCs w:val="21"/>
                <w:highlight w:val="none"/>
              </w:rPr>
              <w:t>OCR核心算法团队</w:t>
            </w:r>
          </w:p>
        </w:tc>
        <w:tc>
          <w:tcPr>
            <w:tcW w:w="1932" w:type="pct"/>
            <w:noWrap w:val="0"/>
            <w:vAlign w:val="center"/>
          </w:tcPr>
          <w:p>
            <w:pPr>
              <w:pStyle w:val="26"/>
              <w:spacing w:line="240" w:lineRule="auto"/>
              <w:jc w:val="center"/>
              <w:rPr>
                <w:rFonts w:hint="eastAsia" w:ascii="宋体" w:hAnsi="宋体" w:cs="宋体"/>
                <w:bCs/>
                <w:szCs w:val="21"/>
                <w:highlight w:val="none"/>
              </w:rPr>
            </w:pPr>
            <w:r>
              <w:rPr>
                <w:rFonts w:hint="eastAsia" w:ascii="宋体" w:hAnsi="宋体" w:cs="宋体"/>
                <w:bCs/>
                <w:szCs w:val="21"/>
                <w:highlight w:val="none"/>
              </w:rPr>
              <w:t>负责对项目后端OCR核心的算法模型的优化升级</w:t>
            </w:r>
          </w:p>
        </w:tc>
        <w:tc>
          <w:tcPr>
            <w:tcW w:w="1358" w:type="pct"/>
            <w:noWrap w:val="0"/>
            <w:vAlign w:val="center"/>
          </w:tcPr>
          <w:p>
            <w:pPr>
              <w:pStyle w:val="26"/>
              <w:spacing w:line="240" w:lineRule="auto"/>
              <w:jc w:val="center"/>
              <w:rPr>
                <w:rFonts w:hint="eastAsia" w:ascii="宋体" w:hAnsi="宋体" w:cs="宋体"/>
                <w:bCs/>
                <w:szCs w:val="21"/>
                <w:highlight w:val="none"/>
              </w:rPr>
            </w:pPr>
            <w:r>
              <w:rPr>
                <w:rFonts w:hint="eastAsia" w:ascii="宋体" w:hAnsi="宋体" w:cs="宋体"/>
                <w:bCs/>
                <w:szCs w:val="21"/>
                <w:highlight w:val="none"/>
              </w:rPr>
              <w:t>软件和信息服务产业</w:t>
            </w:r>
            <w:r>
              <w:rPr>
                <w:rFonts w:hint="eastAsia" w:ascii="宋体" w:hAnsi="宋体" w:cs="宋体"/>
                <w:bCs/>
                <w:szCs w:val="21"/>
                <w:highlight w:val="none"/>
                <w:lang w:val="en-US" w:eastAsia="zh-CN"/>
              </w:rPr>
              <w:t>-技术人员</w:t>
            </w:r>
          </w:p>
        </w:tc>
      </w:tr>
      <w:tr>
        <w:trPr>
          <w:trHeight w:val="836" w:hRule="atLeast"/>
          <w:jc w:val="center"/>
        </w:trPr>
        <w:tc>
          <w:tcPr>
            <w:tcW w:w="379" w:type="pct"/>
            <w:noWrap w:val="0"/>
            <w:vAlign w:val="center"/>
          </w:tcPr>
          <w:p>
            <w:pPr>
              <w:pStyle w:val="26"/>
              <w:spacing w:line="240" w:lineRule="auto"/>
              <w:jc w:val="center"/>
              <w:rPr>
                <w:rFonts w:hint="default" w:ascii="宋体" w:hAnsi="宋体" w:eastAsia="宋体" w:cs="宋体"/>
                <w:bCs/>
                <w:szCs w:val="21"/>
                <w:highlight w:val="none"/>
                <w:lang w:val="en-US" w:eastAsia="zh-CN"/>
              </w:rPr>
            </w:pPr>
            <w:r>
              <w:rPr>
                <w:rFonts w:hint="eastAsia" w:ascii="宋体" w:hAnsi="宋体" w:cs="宋体"/>
                <w:bCs/>
                <w:szCs w:val="21"/>
                <w:highlight w:val="none"/>
                <w:lang w:val="en-US" w:eastAsia="zh-CN"/>
              </w:rPr>
              <w:t>15</w:t>
            </w:r>
          </w:p>
        </w:tc>
        <w:tc>
          <w:tcPr>
            <w:tcW w:w="599" w:type="pct"/>
            <w:noWrap w:val="0"/>
            <w:vAlign w:val="center"/>
          </w:tcPr>
          <w:p>
            <w:pPr>
              <w:pStyle w:val="26"/>
              <w:spacing w:line="240" w:lineRule="auto"/>
              <w:jc w:val="center"/>
              <w:rPr>
                <w:rFonts w:hint="eastAsia" w:ascii="宋体" w:hAnsi="宋体" w:cs="宋体"/>
                <w:bCs/>
                <w:szCs w:val="21"/>
                <w:highlight w:val="none"/>
              </w:rPr>
            </w:pPr>
            <w:r>
              <w:rPr>
                <w:rFonts w:hint="eastAsia" w:ascii="宋体" w:hAnsi="宋体" w:cs="宋体"/>
                <w:bCs/>
                <w:szCs w:val="21"/>
                <w:highlight w:val="none"/>
              </w:rPr>
              <w:t>韦秋华</w:t>
            </w:r>
          </w:p>
        </w:tc>
        <w:tc>
          <w:tcPr>
            <w:tcW w:w="730" w:type="pct"/>
            <w:noWrap w:val="0"/>
            <w:vAlign w:val="center"/>
          </w:tcPr>
          <w:p>
            <w:pPr>
              <w:pStyle w:val="26"/>
              <w:spacing w:line="240" w:lineRule="auto"/>
              <w:jc w:val="center"/>
              <w:rPr>
                <w:rFonts w:hint="eastAsia" w:ascii="宋体" w:hAnsi="宋体" w:cs="宋体"/>
                <w:bCs/>
                <w:szCs w:val="21"/>
                <w:highlight w:val="none"/>
              </w:rPr>
            </w:pPr>
            <w:r>
              <w:rPr>
                <w:rFonts w:hint="eastAsia" w:ascii="宋体" w:hAnsi="宋体" w:cs="宋体"/>
                <w:bCs/>
                <w:szCs w:val="21"/>
                <w:highlight w:val="none"/>
              </w:rPr>
              <w:t>OCR核心算法团队</w:t>
            </w:r>
          </w:p>
        </w:tc>
        <w:tc>
          <w:tcPr>
            <w:tcW w:w="1932" w:type="pct"/>
            <w:noWrap w:val="0"/>
            <w:vAlign w:val="center"/>
          </w:tcPr>
          <w:p>
            <w:pPr>
              <w:pStyle w:val="26"/>
              <w:spacing w:line="240" w:lineRule="auto"/>
              <w:jc w:val="center"/>
              <w:rPr>
                <w:rFonts w:hint="eastAsia" w:ascii="宋体" w:hAnsi="宋体" w:cs="宋体"/>
                <w:bCs/>
                <w:szCs w:val="21"/>
                <w:highlight w:val="none"/>
              </w:rPr>
            </w:pPr>
            <w:r>
              <w:rPr>
                <w:rFonts w:hint="eastAsia" w:ascii="宋体" w:hAnsi="宋体" w:cs="宋体"/>
                <w:bCs/>
                <w:szCs w:val="21"/>
                <w:highlight w:val="none"/>
              </w:rPr>
              <w:t>负责对项目后端OCR核心的算法模型的优化升级</w:t>
            </w:r>
          </w:p>
        </w:tc>
        <w:tc>
          <w:tcPr>
            <w:tcW w:w="1358" w:type="pct"/>
            <w:noWrap w:val="0"/>
            <w:vAlign w:val="center"/>
          </w:tcPr>
          <w:p>
            <w:pPr>
              <w:pStyle w:val="26"/>
              <w:spacing w:line="240" w:lineRule="auto"/>
              <w:jc w:val="center"/>
              <w:rPr>
                <w:rFonts w:hint="eastAsia" w:ascii="宋体" w:hAnsi="宋体" w:cs="宋体"/>
                <w:bCs/>
                <w:szCs w:val="21"/>
                <w:highlight w:val="none"/>
              </w:rPr>
            </w:pPr>
            <w:r>
              <w:rPr>
                <w:rFonts w:hint="eastAsia" w:ascii="宋体" w:hAnsi="宋体" w:cs="宋体"/>
                <w:bCs/>
                <w:szCs w:val="21"/>
                <w:highlight w:val="none"/>
              </w:rPr>
              <w:t>软件和信息服务产业</w:t>
            </w:r>
            <w:r>
              <w:rPr>
                <w:rFonts w:hint="eastAsia" w:ascii="宋体" w:hAnsi="宋体" w:cs="宋体"/>
                <w:bCs/>
                <w:szCs w:val="21"/>
                <w:highlight w:val="none"/>
                <w:lang w:val="en-US" w:eastAsia="zh-CN"/>
              </w:rPr>
              <w:t>-技术人员</w:t>
            </w:r>
          </w:p>
        </w:tc>
      </w:tr>
      <w:tr>
        <w:trPr>
          <w:trHeight w:val="836" w:hRule="atLeast"/>
          <w:jc w:val="center"/>
        </w:trPr>
        <w:tc>
          <w:tcPr>
            <w:tcW w:w="379" w:type="pct"/>
            <w:noWrap w:val="0"/>
            <w:vAlign w:val="center"/>
          </w:tcPr>
          <w:p>
            <w:pPr>
              <w:pStyle w:val="26"/>
              <w:spacing w:line="240" w:lineRule="auto"/>
              <w:jc w:val="center"/>
              <w:rPr>
                <w:rFonts w:hint="default" w:ascii="宋体" w:hAnsi="宋体" w:eastAsia="宋体" w:cs="宋体"/>
                <w:bCs/>
                <w:szCs w:val="21"/>
                <w:highlight w:val="none"/>
                <w:lang w:val="en-US" w:eastAsia="zh-CN"/>
              </w:rPr>
            </w:pPr>
            <w:r>
              <w:rPr>
                <w:rFonts w:hint="eastAsia" w:ascii="宋体" w:hAnsi="宋体" w:cs="宋体"/>
                <w:bCs/>
                <w:szCs w:val="21"/>
                <w:highlight w:val="none"/>
                <w:lang w:val="en-US" w:eastAsia="zh-CN"/>
              </w:rPr>
              <w:t>16</w:t>
            </w:r>
          </w:p>
        </w:tc>
        <w:tc>
          <w:tcPr>
            <w:tcW w:w="599" w:type="pct"/>
            <w:noWrap w:val="0"/>
            <w:vAlign w:val="center"/>
          </w:tcPr>
          <w:p>
            <w:pPr>
              <w:pStyle w:val="26"/>
              <w:spacing w:line="240" w:lineRule="auto"/>
              <w:jc w:val="center"/>
              <w:rPr>
                <w:rFonts w:hint="default" w:ascii="宋体" w:hAnsi="宋体" w:eastAsia="宋体" w:cs="宋体"/>
                <w:bCs/>
                <w:szCs w:val="21"/>
                <w:highlight w:val="none"/>
                <w:lang w:val="en-US" w:eastAsia="zh-CN"/>
              </w:rPr>
            </w:pPr>
            <w:r>
              <w:rPr>
                <w:rFonts w:hint="eastAsia" w:ascii="宋体" w:hAnsi="宋体" w:cs="宋体"/>
                <w:bCs/>
                <w:szCs w:val="21"/>
                <w:highlight w:val="none"/>
                <w:lang w:val="en-US" w:eastAsia="zh-CN"/>
              </w:rPr>
              <w:t>王建超</w:t>
            </w:r>
          </w:p>
        </w:tc>
        <w:tc>
          <w:tcPr>
            <w:tcW w:w="730" w:type="pct"/>
            <w:noWrap w:val="0"/>
            <w:vAlign w:val="center"/>
          </w:tcPr>
          <w:p>
            <w:pPr>
              <w:pStyle w:val="26"/>
              <w:spacing w:line="240" w:lineRule="auto"/>
              <w:jc w:val="center"/>
              <w:rPr>
                <w:rFonts w:hint="default" w:ascii="宋体" w:hAnsi="宋体" w:eastAsia="宋体" w:cs="宋体"/>
                <w:bCs/>
                <w:szCs w:val="21"/>
                <w:highlight w:val="none"/>
                <w:lang w:val="en-US" w:eastAsia="zh-CN"/>
              </w:rPr>
            </w:pPr>
            <w:r>
              <w:rPr>
                <w:rFonts w:hint="eastAsia" w:ascii="宋体" w:hAnsi="宋体" w:cs="宋体"/>
                <w:bCs/>
                <w:szCs w:val="21"/>
                <w:highlight w:val="none"/>
                <w:lang w:val="en-US" w:eastAsia="zh-CN"/>
              </w:rPr>
              <w:t>后勤保障团队</w:t>
            </w:r>
          </w:p>
        </w:tc>
        <w:tc>
          <w:tcPr>
            <w:tcW w:w="3293" w:type="dxa"/>
            <w:noWrap w:val="0"/>
            <w:vAlign w:val="center"/>
          </w:tcPr>
          <w:p>
            <w:pPr>
              <w:pStyle w:val="26"/>
              <w:spacing w:line="240" w:lineRule="auto"/>
              <w:jc w:val="center"/>
              <w:rPr>
                <w:rFonts w:hint="eastAsia" w:ascii="宋体" w:hAnsi="宋体" w:cs="宋体"/>
                <w:bCs/>
                <w:szCs w:val="21"/>
                <w:highlight w:val="none"/>
              </w:rPr>
            </w:pPr>
            <w:r>
              <w:rPr>
                <w:rFonts w:hint="eastAsia" w:ascii="宋体" w:hAnsi="宋体" w:cs="宋体"/>
                <w:bCs/>
                <w:szCs w:val="21"/>
                <w:highlight w:val="none"/>
                <w:lang w:val="en-US" w:eastAsia="zh-CN"/>
              </w:rPr>
              <w:t>负责项目人事招聘、社保缴纳等事项</w:t>
            </w:r>
          </w:p>
        </w:tc>
        <w:tc>
          <w:tcPr>
            <w:tcW w:w="1358" w:type="pct"/>
            <w:noWrap w:val="0"/>
            <w:vAlign w:val="center"/>
          </w:tcPr>
          <w:p>
            <w:pPr>
              <w:pStyle w:val="26"/>
              <w:spacing w:line="240" w:lineRule="auto"/>
              <w:jc w:val="center"/>
              <w:rPr>
                <w:rFonts w:hint="eastAsia" w:ascii="宋体" w:hAnsi="宋体" w:cs="宋体"/>
                <w:bCs/>
                <w:szCs w:val="21"/>
                <w:highlight w:val="none"/>
              </w:rPr>
            </w:pPr>
            <w:r>
              <w:rPr>
                <w:rFonts w:hint="eastAsia" w:ascii="宋体" w:hAnsi="宋体" w:cs="宋体"/>
                <w:bCs/>
                <w:szCs w:val="21"/>
                <w:highlight w:val="none"/>
              </w:rPr>
              <w:t>软件和信息服务产业</w:t>
            </w:r>
            <w:r>
              <w:rPr>
                <w:rFonts w:hint="eastAsia" w:ascii="宋体" w:hAnsi="宋体" w:cs="宋体"/>
                <w:bCs/>
                <w:szCs w:val="21"/>
                <w:highlight w:val="none"/>
                <w:lang w:val="en-US" w:eastAsia="zh-CN"/>
              </w:rPr>
              <w:t>-初级管理</w:t>
            </w:r>
          </w:p>
        </w:tc>
      </w:tr>
      <w:tr>
        <w:trPr>
          <w:trHeight w:val="836" w:hRule="atLeast"/>
          <w:jc w:val="center"/>
        </w:trPr>
        <w:tc>
          <w:tcPr>
            <w:tcW w:w="379" w:type="pct"/>
            <w:noWrap w:val="0"/>
            <w:vAlign w:val="center"/>
          </w:tcPr>
          <w:p>
            <w:pPr>
              <w:pStyle w:val="26"/>
              <w:spacing w:line="240" w:lineRule="auto"/>
              <w:jc w:val="center"/>
              <w:rPr>
                <w:rFonts w:hint="default" w:ascii="宋体" w:hAnsi="宋体" w:eastAsia="宋体" w:cs="宋体"/>
                <w:bCs/>
                <w:szCs w:val="21"/>
                <w:highlight w:val="none"/>
                <w:lang w:val="en-US" w:eastAsia="zh-CN"/>
              </w:rPr>
            </w:pPr>
            <w:r>
              <w:rPr>
                <w:rFonts w:hint="eastAsia" w:ascii="宋体" w:hAnsi="宋体" w:cs="宋体"/>
                <w:bCs/>
                <w:szCs w:val="21"/>
                <w:highlight w:val="none"/>
                <w:lang w:val="en-US" w:eastAsia="zh-CN"/>
              </w:rPr>
              <w:t>17</w:t>
            </w:r>
          </w:p>
        </w:tc>
        <w:tc>
          <w:tcPr>
            <w:tcW w:w="599" w:type="pct"/>
            <w:noWrap w:val="0"/>
            <w:vAlign w:val="center"/>
          </w:tcPr>
          <w:p>
            <w:pPr>
              <w:pStyle w:val="26"/>
              <w:spacing w:line="240" w:lineRule="auto"/>
              <w:jc w:val="center"/>
              <w:rPr>
                <w:rFonts w:hint="eastAsia" w:ascii="宋体" w:hAnsi="宋体" w:eastAsia="宋体" w:cs="宋体"/>
                <w:bCs/>
                <w:szCs w:val="21"/>
                <w:highlight w:val="none"/>
                <w:lang w:val="en-US" w:eastAsia="zh-CN"/>
              </w:rPr>
            </w:pPr>
            <w:r>
              <w:rPr>
                <w:rFonts w:hint="eastAsia" w:ascii="宋体" w:hAnsi="宋体" w:cs="宋体"/>
                <w:bCs/>
                <w:szCs w:val="21"/>
                <w:highlight w:val="none"/>
                <w:lang w:val="en-US" w:eastAsia="zh-CN"/>
              </w:rPr>
              <w:t>胡海凤</w:t>
            </w:r>
          </w:p>
        </w:tc>
        <w:tc>
          <w:tcPr>
            <w:tcW w:w="730" w:type="pct"/>
            <w:noWrap w:val="0"/>
            <w:vAlign w:val="center"/>
          </w:tcPr>
          <w:p>
            <w:pPr>
              <w:pStyle w:val="26"/>
              <w:spacing w:line="240" w:lineRule="auto"/>
              <w:jc w:val="center"/>
              <w:rPr>
                <w:rFonts w:hint="eastAsia" w:ascii="宋体" w:hAnsi="宋体" w:cs="宋体"/>
                <w:bCs/>
                <w:szCs w:val="21"/>
                <w:highlight w:val="none"/>
              </w:rPr>
            </w:pPr>
            <w:r>
              <w:rPr>
                <w:rFonts w:hint="eastAsia" w:ascii="宋体" w:hAnsi="宋体" w:cs="宋体"/>
                <w:bCs/>
                <w:szCs w:val="21"/>
                <w:highlight w:val="none"/>
                <w:lang w:val="en-US" w:eastAsia="zh-CN"/>
              </w:rPr>
              <w:t>后勤保障团队</w:t>
            </w:r>
          </w:p>
        </w:tc>
        <w:tc>
          <w:tcPr>
            <w:tcW w:w="3293" w:type="dxa"/>
            <w:noWrap w:val="0"/>
            <w:vAlign w:val="center"/>
          </w:tcPr>
          <w:p>
            <w:pPr>
              <w:pStyle w:val="26"/>
              <w:spacing w:line="240" w:lineRule="auto"/>
              <w:jc w:val="center"/>
              <w:rPr>
                <w:rFonts w:hint="eastAsia" w:ascii="宋体" w:hAnsi="宋体" w:cs="宋体"/>
                <w:bCs/>
                <w:szCs w:val="21"/>
                <w:highlight w:val="none"/>
              </w:rPr>
            </w:pPr>
            <w:r>
              <w:rPr>
                <w:rFonts w:hint="eastAsia" w:ascii="宋体" w:hAnsi="宋体" w:cs="宋体"/>
                <w:bCs/>
                <w:szCs w:val="21"/>
                <w:highlight w:val="none"/>
                <w:lang w:val="en-US" w:eastAsia="zh-CN"/>
              </w:rPr>
              <w:t>负责员工考勤、办公用品采购等事项</w:t>
            </w:r>
          </w:p>
        </w:tc>
        <w:tc>
          <w:tcPr>
            <w:tcW w:w="1358" w:type="pct"/>
            <w:noWrap w:val="0"/>
            <w:vAlign w:val="center"/>
          </w:tcPr>
          <w:p>
            <w:pPr>
              <w:pStyle w:val="26"/>
              <w:spacing w:line="240" w:lineRule="auto"/>
              <w:jc w:val="center"/>
              <w:rPr>
                <w:rFonts w:hint="eastAsia" w:ascii="宋体" w:hAnsi="宋体" w:cs="宋体"/>
                <w:bCs/>
                <w:szCs w:val="21"/>
                <w:highlight w:val="none"/>
              </w:rPr>
            </w:pPr>
            <w:r>
              <w:rPr>
                <w:rFonts w:hint="eastAsia" w:ascii="宋体" w:hAnsi="宋体" w:cs="宋体"/>
                <w:bCs/>
                <w:szCs w:val="21"/>
                <w:highlight w:val="none"/>
              </w:rPr>
              <w:t>软件和信息服务产业</w:t>
            </w:r>
            <w:r>
              <w:rPr>
                <w:rFonts w:hint="eastAsia" w:ascii="宋体" w:hAnsi="宋体" w:cs="宋体"/>
                <w:bCs/>
                <w:szCs w:val="21"/>
                <w:highlight w:val="none"/>
                <w:lang w:val="en-US" w:eastAsia="zh-CN"/>
              </w:rPr>
              <w:t>-初级管理</w:t>
            </w:r>
          </w:p>
        </w:tc>
      </w:tr>
      <w:tr>
        <w:trPr>
          <w:trHeight w:val="836" w:hRule="atLeast"/>
          <w:jc w:val="center"/>
        </w:trPr>
        <w:tc>
          <w:tcPr>
            <w:tcW w:w="379" w:type="pct"/>
            <w:noWrap w:val="0"/>
            <w:vAlign w:val="center"/>
          </w:tcPr>
          <w:p>
            <w:pPr>
              <w:pStyle w:val="26"/>
              <w:spacing w:line="240" w:lineRule="auto"/>
              <w:jc w:val="center"/>
              <w:rPr>
                <w:rFonts w:hint="default" w:ascii="宋体" w:hAnsi="宋体" w:eastAsia="宋体" w:cs="宋体"/>
                <w:bCs/>
                <w:szCs w:val="21"/>
                <w:highlight w:val="none"/>
                <w:lang w:val="en-US" w:eastAsia="zh-CN"/>
              </w:rPr>
            </w:pPr>
            <w:r>
              <w:rPr>
                <w:rFonts w:hint="eastAsia" w:ascii="宋体" w:hAnsi="宋体" w:cs="宋体"/>
                <w:bCs/>
                <w:szCs w:val="21"/>
                <w:highlight w:val="none"/>
                <w:lang w:val="en-US" w:eastAsia="zh-CN"/>
              </w:rPr>
              <w:t>18</w:t>
            </w:r>
          </w:p>
        </w:tc>
        <w:tc>
          <w:tcPr>
            <w:tcW w:w="599" w:type="pct"/>
            <w:noWrap w:val="0"/>
            <w:vAlign w:val="center"/>
          </w:tcPr>
          <w:p>
            <w:pPr>
              <w:pStyle w:val="26"/>
              <w:spacing w:line="240" w:lineRule="auto"/>
              <w:jc w:val="center"/>
              <w:rPr>
                <w:rFonts w:hint="eastAsia" w:ascii="宋体" w:hAnsi="宋体" w:eastAsia="宋体" w:cs="宋体"/>
                <w:bCs/>
                <w:szCs w:val="21"/>
                <w:highlight w:val="none"/>
                <w:lang w:val="en-US" w:eastAsia="zh-CN"/>
              </w:rPr>
            </w:pPr>
            <w:r>
              <w:rPr>
                <w:rFonts w:hint="eastAsia" w:ascii="宋体" w:hAnsi="宋体" w:cs="宋体"/>
                <w:bCs/>
                <w:szCs w:val="21"/>
                <w:highlight w:val="none"/>
                <w:lang w:val="en-US" w:eastAsia="zh-CN"/>
              </w:rPr>
              <w:t>杨静</w:t>
            </w:r>
          </w:p>
        </w:tc>
        <w:tc>
          <w:tcPr>
            <w:tcW w:w="730" w:type="pct"/>
            <w:noWrap w:val="0"/>
            <w:vAlign w:val="center"/>
          </w:tcPr>
          <w:p>
            <w:pPr>
              <w:pStyle w:val="26"/>
              <w:spacing w:line="240" w:lineRule="auto"/>
              <w:jc w:val="center"/>
              <w:rPr>
                <w:rFonts w:hint="eastAsia" w:ascii="宋体" w:hAnsi="宋体" w:cs="宋体"/>
                <w:bCs/>
                <w:szCs w:val="21"/>
                <w:highlight w:val="none"/>
              </w:rPr>
            </w:pPr>
            <w:r>
              <w:rPr>
                <w:rFonts w:hint="eastAsia" w:ascii="宋体" w:hAnsi="宋体" w:cs="宋体"/>
                <w:bCs/>
                <w:szCs w:val="21"/>
                <w:highlight w:val="none"/>
                <w:lang w:val="en-US" w:eastAsia="zh-CN"/>
              </w:rPr>
              <w:t>后勤保障团队</w:t>
            </w:r>
          </w:p>
        </w:tc>
        <w:tc>
          <w:tcPr>
            <w:tcW w:w="3293" w:type="dxa"/>
            <w:noWrap w:val="0"/>
            <w:vAlign w:val="center"/>
          </w:tcPr>
          <w:p>
            <w:pPr>
              <w:pStyle w:val="26"/>
              <w:spacing w:line="240" w:lineRule="auto"/>
              <w:jc w:val="center"/>
              <w:rPr>
                <w:rFonts w:hint="eastAsia" w:ascii="宋体" w:hAnsi="宋体" w:cs="宋体"/>
                <w:bCs/>
                <w:szCs w:val="21"/>
                <w:highlight w:val="none"/>
              </w:rPr>
            </w:pPr>
            <w:r>
              <w:rPr>
                <w:rFonts w:hint="eastAsia" w:ascii="宋体" w:hAnsi="宋体" w:cs="宋体"/>
                <w:bCs/>
                <w:szCs w:val="21"/>
                <w:highlight w:val="none"/>
                <w:lang w:val="en-US" w:eastAsia="zh-CN"/>
              </w:rPr>
              <w:t>负责绩效考核，工资核算等事项</w:t>
            </w:r>
          </w:p>
        </w:tc>
        <w:tc>
          <w:tcPr>
            <w:tcW w:w="1358" w:type="pct"/>
            <w:noWrap w:val="0"/>
            <w:vAlign w:val="center"/>
          </w:tcPr>
          <w:p>
            <w:pPr>
              <w:pStyle w:val="26"/>
              <w:spacing w:line="240" w:lineRule="auto"/>
              <w:jc w:val="center"/>
              <w:rPr>
                <w:rFonts w:hint="eastAsia" w:ascii="宋体" w:hAnsi="宋体" w:cs="宋体"/>
                <w:bCs/>
                <w:szCs w:val="21"/>
                <w:highlight w:val="none"/>
              </w:rPr>
            </w:pPr>
            <w:r>
              <w:rPr>
                <w:rFonts w:hint="eastAsia" w:ascii="宋体" w:hAnsi="宋体" w:cs="宋体"/>
                <w:bCs/>
                <w:szCs w:val="21"/>
                <w:highlight w:val="none"/>
              </w:rPr>
              <w:t>软件和信息服务产业</w:t>
            </w:r>
            <w:r>
              <w:rPr>
                <w:rFonts w:hint="eastAsia" w:ascii="宋体" w:hAnsi="宋体" w:cs="宋体"/>
                <w:bCs/>
                <w:szCs w:val="21"/>
                <w:highlight w:val="none"/>
                <w:lang w:val="en-US" w:eastAsia="zh-CN"/>
              </w:rPr>
              <w:t>-初级管理</w:t>
            </w:r>
          </w:p>
        </w:tc>
      </w:tr>
      <w:tr>
        <w:trPr>
          <w:trHeight w:val="836" w:hRule="atLeast"/>
          <w:jc w:val="center"/>
        </w:trPr>
        <w:tc>
          <w:tcPr>
            <w:tcW w:w="379" w:type="pct"/>
            <w:noWrap w:val="0"/>
            <w:vAlign w:val="center"/>
          </w:tcPr>
          <w:p>
            <w:pPr>
              <w:pStyle w:val="26"/>
              <w:spacing w:line="240" w:lineRule="auto"/>
              <w:jc w:val="center"/>
              <w:rPr>
                <w:rFonts w:hint="default" w:ascii="宋体" w:hAnsi="宋体" w:eastAsia="宋体" w:cs="宋体"/>
                <w:bCs/>
                <w:szCs w:val="21"/>
                <w:highlight w:val="none"/>
                <w:lang w:val="en-US" w:eastAsia="zh-CN"/>
              </w:rPr>
            </w:pPr>
            <w:r>
              <w:rPr>
                <w:rFonts w:hint="eastAsia" w:ascii="宋体" w:hAnsi="宋体" w:cs="宋体"/>
                <w:bCs/>
                <w:szCs w:val="21"/>
                <w:highlight w:val="none"/>
                <w:lang w:val="en-US" w:eastAsia="zh-CN"/>
              </w:rPr>
              <w:t>19</w:t>
            </w:r>
          </w:p>
        </w:tc>
        <w:tc>
          <w:tcPr>
            <w:tcW w:w="599" w:type="pct"/>
            <w:noWrap w:val="0"/>
            <w:vAlign w:val="center"/>
          </w:tcPr>
          <w:p>
            <w:pPr>
              <w:pStyle w:val="26"/>
              <w:spacing w:line="240" w:lineRule="auto"/>
              <w:jc w:val="center"/>
              <w:rPr>
                <w:rFonts w:hint="eastAsia" w:ascii="宋体" w:hAnsi="宋体" w:eastAsia="宋体" w:cs="宋体"/>
                <w:bCs/>
                <w:szCs w:val="21"/>
                <w:highlight w:val="none"/>
                <w:lang w:val="en-US" w:eastAsia="zh-CN"/>
              </w:rPr>
            </w:pPr>
            <w:r>
              <w:rPr>
                <w:rFonts w:hint="eastAsia" w:ascii="宋体" w:hAnsi="宋体" w:cs="宋体"/>
                <w:bCs/>
                <w:szCs w:val="21"/>
                <w:highlight w:val="none"/>
                <w:lang w:val="en-US" w:eastAsia="zh-CN"/>
              </w:rPr>
              <w:t>艾荣荣</w:t>
            </w:r>
          </w:p>
        </w:tc>
        <w:tc>
          <w:tcPr>
            <w:tcW w:w="730" w:type="pct"/>
            <w:noWrap w:val="0"/>
            <w:vAlign w:val="center"/>
          </w:tcPr>
          <w:p>
            <w:pPr>
              <w:pStyle w:val="26"/>
              <w:spacing w:line="240" w:lineRule="auto"/>
              <w:jc w:val="center"/>
              <w:rPr>
                <w:rFonts w:hint="default" w:ascii="宋体" w:hAnsi="宋体" w:eastAsia="宋体" w:cs="宋体"/>
                <w:bCs/>
                <w:szCs w:val="21"/>
                <w:highlight w:val="none"/>
                <w:lang w:val="en-US" w:eastAsia="zh-CN"/>
              </w:rPr>
            </w:pPr>
            <w:r>
              <w:rPr>
                <w:rFonts w:hint="eastAsia" w:ascii="宋体" w:hAnsi="宋体" w:cs="宋体"/>
                <w:bCs/>
                <w:szCs w:val="21"/>
                <w:highlight w:val="none"/>
                <w:lang w:val="en-US" w:eastAsia="zh-CN"/>
              </w:rPr>
              <w:t>售前、销售团队</w:t>
            </w:r>
          </w:p>
        </w:tc>
        <w:tc>
          <w:tcPr>
            <w:tcW w:w="1932" w:type="pct"/>
            <w:noWrap w:val="0"/>
            <w:vAlign w:val="center"/>
          </w:tcPr>
          <w:p>
            <w:pPr>
              <w:pStyle w:val="26"/>
              <w:spacing w:line="240" w:lineRule="auto"/>
              <w:jc w:val="center"/>
              <w:rPr>
                <w:rFonts w:hint="default" w:ascii="宋体" w:hAnsi="宋体" w:eastAsia="宋体" w:cs="宋体"/>
                <w:bCs/>
                <w:szCs w:val="21"/>
                <w:highlight w:val="none"/>
                <w:lang w:val="en-US" w:eastAsia="zh-CN"/>
              </w:rPr>
            </w:pPr>
            <w:r>
              <w:rPr>
                <w:rFonts w:hint="eastAsia" w:ascii="宋体" w:hAnsi="宋体" w:cs="宋体"/>
                <w:bCs/>
                <w:szCs w:val="21"/>
                <w:highlight w:val="none"/>
                <w:lang w:val="en-US" w:eastAsia="zh-CN"/>
              </w:rPr>
              <w:t>负责与客户商务对接</w:t>
            </w:r>
          </w:p>
        </w:tc>
        <w:tc>
          <w:tcPr>
            <w:tcW w:w="1358" w:type="pct"/>
            <w:noWrap w:val="0"/>
            <w:vAlign w:val="center"/>
          </w:tcPr>
          <w:p>
            <w:pPr>
              <w:pStyle w:val="26"/>
              <w:spacing w:line="240" w:lineRule="auto"/>
              <w:jc w:val="center"/>
              <w:rPr>
                <w:rFonts w:hint="default" w:ascii="宋体" w:hAnsi="宋体" w:cs="宋体"/>
                <w:bCs/>
                <w:szCs w:val="21"/>
                <w:highlight w:val="none"/>
                <w:lang w:val="en-US"/>
              </w:rPr>
            </w:pPr>
            <w:r>
              <w:rPr>
                <w:rFonts w:hint="eastAsia" w:ascii="宋体" w:hAnsi="宋体" w:cs="宋体"/>
                <w:bCs/>
                <w:szCs w:val="21"/>
                <w:highlight w:val="none"/>
              </w:rPr>
              <w:t>软件和信息服务产业</w:t>
            </w:r>
            <w:r>
              <w:rPr>
                <w:rFonts w:hint="eastAsia" w:ascii="宋体" w:hAnsi="宋体" w:cs="宋体"/>
                <w:bCs/>
                <w:szCs w:val="21"/>
                <w:highlight w:val="none"/>
                <w:lang w:val="en-US" w:eastAsia="zh-CN"/>
              </w:rPr>
              <w:t>-销售</w:t>
            </w:r>
          </w:p>
        </w:tc>
      </w:tr>
      <w:tr>
        <w:trPr>
          <w:trHeight w:val="836" w:hRule="atLeast"/>
          <w:jc w:val="center"/>
        </w:trPr>
        <w:tc>
          <w:tcPr>
            <w:tcW w:w="379" w:type="pct"/>
            <w:noWrap w:val="0"/>
            <w:vAlign w:val="center"/>
          </w:tcPr>
          <w:p>
            <w:pPr>
              <w:pStyle w:val="26"/>
              <w:spacing w:line="240" w:lineRule="auto"/>
              <w:jc w:val="center"/>
              <w:rPr>
                <w:rFonts w:hint="default" w:ascii="宋体" w:hAnsi="宋体" w:eastAsia="宋体" w:cs="宋体"/>
                <w:bCs/>
                <w:szCs w:val="21"/>
                <w:highlight w:val="none"/>
                <w:lang w:val="en-US" w:eastAsia="zh-CN"/>
              </w:rPr>
            </w:pPr>
            <w:r>
              <w:rPr>
                <w:rFonts w:hint="eastAsia" w:ascii="宋体" w:hAnsi="宋体" w:cs="宋体"/>
                <w:bCs/>
                <w:szCs w:val="21"/>
                <w:highlight w:val="none"/>
                <w:lang w:val="en-US" w:eastAsia="zh-CN"/>
              </w:rPr>
              <w:t>20</w:t>
            </w:r>
          </w:p>
        </w:tc>
        <w:tc>
          <w:tcPr>
            <w:tcW w:w="599" w:type="pct"/>
            <w:noWrap w:val="0"/>
            <w:vAlign w:val="center"/>
          </w:tcPr>
          <w:p>
            <w:pPr>
              <w:pStyle w:val="26"/>
              <w:spacing w:line="240" w:lineRule="auto"/>
              <w:jc w:val="center"/>
              <w:rPr>
                <w:rFonts w:hint="default" w:ascii="宋体" w:hAnsi="宋体" w:cs="宋体"/>
                <w:bCs/>
                <w:szCs w:val="21"/>
                <w:highlight w:val="none"/>
                <w:lang w:val="en-US" w:eastAsia="zh-CN"/>
              </w:rPr>
            </w:pPr>
            <w:r>
              <w:rPr>
                <w:rFonts w:hint="eastAsia" w:ascii="宋体" w:hAnsi="宋体" w:cs="宋体"/>
                <w:bCs/>
                <w:szCs w:val="21"/>
                <w:highlight w:val="none"/>
                <w:lang w:val="en-US" w:eastAsia="zh-CN"/>
              </w:rPr>
              <w:t>李小豹</w:t>
            </w:r>
          </w:p>
        </w:tc>
        <w:tc>
          <w:tcPr>
            <w:tcW w:w="730" w:type="pct"/>
            <w:noWrap w:val="0"/>
            <w:vAlign w:val="center"/>
          </w:tcPr>
          <w:p>
            <w:pPr>
              <w:pStyle w:val="26"/>
              <w:spacing w:line="240" w:lineRule="auto"/>
              <w:jc w:val="center"/>
              <w:rPr>
                <w:rFonts w:hint="default" w:ascii="宋体" w:hAnsi="宋体" w:cs="宋体"/>
                <w:bCs/>
                <w:szCs w:val="21"/>
                <w:highlight w:val="none"/>
                <w:lang w:val="en-US" w:eastAsia="zh-CN"/>
              </w:rPr>
            </w:pPr>
            <w:r>
              <w:rPr>
                <w:rFonts w:hint="eastAsia" w:ascii="宋体" w:hAnsi="宋体" w:cs="宋体"/>
                <w:bCs/>
                <w:szCs w:val="21"/>
                <w:highlight w:val="none"/>
                <w:lang w:val="en-US" w:eastAsia="zh-CN"/>
              </w:rPr>
              <w:t>售前、销售团队</w:t>
            </w:r>
          </w:p>
        </w:tc>
        <w:tc>
          <w:tcPr>
            <w:tcW w:w="1932" w:type="pct"/>
            <w:noWrap w:val="0"/>
            <w:vAlign w:val="center"/>
          </w:tcPr>
          <w:p>
            <w:pPr>
              <w:pStyle w:val="26"/>
              <w:spacing w:line="240" w:lineRule="auto"/>
              <w:jc w:val="center"/>
              <w:rPr>
                <w:rFonts w:hint="default" w:ascii="宋体" w:hAnsi="宋体" w:eastAsia="宋体" w:cs="宋体"/>
                <w:bCs/>
                <w:szCs w:val="21"/>
                <w:highlight w:val="none"/>
                <w:lang w:val="en-US" w:eastAsia="zh-CN"/>
              </w:rPr>
            </w:pPr>
            <w:r>
              <w:rPr>
                <w:rFonts w:hint="eastAsia" w:ascii="宋体" w:hAnsi="宋体" w:cs="宋体"/>
                <w:bCs/>
                <w:szCs w:val="21"/>
                <w:highlight w:val="none"/>
                <w:lang w:val="en-US" w:eastAsia="zh-CN"/>
              </w:rPr>
              <w:t>项目售前支持</w:t>
            </w:r>
          </w:p>
        </w:tc>
        <w:tc>
          <w:tcPr>
            <w:tcW w:w="1358" w:type="pct"/>
            <w:noWrap w:val="0"/>
            <w:vAlign w:val="center"/>
          </w:tcPr>
          <w:p>
            <w:pPr>
              <w:pStyle w:val="26"/>
              <w:spacing w:line="240" w:lineRule="auto"/>
              <w:jc w:val="center"/>
              <w:rPr>
                <w:rFonts w:hint="eastAsia" w:ascii="宋体" w:hAnsi="宋体" w:cs="宋体"/>
                <w:bCs/>
                <w:szCs w:val="21"/>
                <w:highlight w:val="none"/>
              </w:rPr>
            </w:pPr>
            <w:r>
              <w:rPr>
                <w:rFonts w:hint="eastAsia" w:ascii="宋体" w:hAnsi="宋体" w:cs="宋体"/>
                <w:bCs/>
                <w:szCs w:val="21"/>
                <w:highlight w:val="none"/>
              </w:rPr>
              <w:t>软件和信息服务产业</w:t>
            </w:r>
            <w:r>
              <w:rPr>
                <w:rFonts w:hint="eastAsia" w:ascii="宋体" w:hAnsi="宋体" w:cs="宋体"/>
                <w:bCs/>
                <w:szCs w:val="21"/>
                <w:highlight w:val="none"/>
                <w:lang w:val="en-US" w:eastAsia="zh-CN"/>
              </w:rPr>
              <w:t>-技术人员</w:t>
            </w:r>
          </w:p>
        </w:tc>
      </w:tr>
    </w:tbl>
    <w:p>
      <w:pPr>
        <w:spacing w:line="360" w:lineRule="auto"/>
        <w:rPr>
          <w:rFonts w:hint="eastAsia" w:ascii="宋体" w:hAnsi="宋体" w:cs="宋体"/>
          <w:szCs w:val="21"/>
        </w:rPr>
      </w:pPr>
    </w:p>
    <w:p>
      <w:pPr>
        <w:pStyle w:val="2"/>
        <w:rPr>
          <w:rFonts w:hint="eastAsia"/>
        </w:rPr>
      </w:pPr>
    </w:p>
    <w:p>
      <w:pPr>
        <w:pStyle w:val="5"/>
        <w:numPr>
          <w:ilvl w:val="0"/>
          <w:numId w:val="5"/>
        </w:numPr>
        <w:spacing w:line="360" w:lineRule="auto"/>
        <w:rPr>
          <w:rFonts w:hint="eastAsia" w:ascii="宋体" w:hAnsi="宋体" w:eastAsia="宋体" w:cs="宋体"/>
          <w:sz w:val="21"/>
          <w:szCs w:val="21"/>
        </w:rPr>
      </w:pPr>
      <w:bookmarkStart w:id="123" w:name="_Toc1253"/>
      <w:bookmarkStart w:id="124" w:name="_Toc16975"/>
      <w:bookmarkStart w:id="125" w:name="_Toc5694"/>
      <w:r>
        <w:rPr>
          <w:rFonts w:hint="eastAsia" w:ascii="宋体" w:hAnsi="宋体" w:eastAsia="宋体" w:cs="宋体"/>
          <w:sz w:val="21"/>
          <w:szCs w:val="21"/>
        </w:rPr>
        <w:t>风险管理</w:t>
      </w:r>
      <w:bookmarkEnd w:id="123"/>
      <w:bookmarkEnd w:id="124"/>
      <w:bookmarkEnd w:id="125"/>
    </w:p>
    <w:p>
      <w:pPr>
        <w:spacing w:line="360" w:lineRule="auto"/>
        <w:ind w:firstLine="420" w:firstLineChars="200"/>
        <w:rPr>
          <w:rFonts w:hint="eastAsia" w:ascii="宋体" w:hAnsi="宋体" w:cs="宋体"/>
          <w:bCs/>
          <w:szCs w:val="21"/>
        </w:rPr>
      </w:pPr>
      <w:r>
        <w:rPr>
          <w:rFonts w:hint="eastAsia" w:ascii="宋体" w:hAnsi="宋体" w:cs="宋体"/>
          <w:bCs/>
          <w:szCs w:val="21"/>
        </w:rPr>
        <w:t>风险管理方面主要分为数据风险管理、加工设备风险管理、人员风险管理三个方面。</w:t>
      </w:r>
    </w:p>
    <w:p>
      <w:pPr>
        <w:pStyle w:val="6"/>
        <w:numPr>
          <w:ilvl w:val="1"/>
          <w:numId w:val="5"/>
        </w:numPr>
        <w:spacing w:line="360" w:lineRule="auto"/>
        <w:rPr>
          <w:rFonts w:hint="eastAsia" w:ascii="宋体" w:hAnsi="宋体" w:eastAsia="宋体" w:cs="宋体"/>
          <w:sz w:val="21"/>
          <w:szCs w:val="21"/>
        </w:rPr>
      </w:pPr>
      <w:bookmarkStart w:id="126" w:name="_Toc26959"/>
      <w:bookmarkStart w:id="127" w:name="_Toc17992"/>
      <w:bookmarkStart w:id="128" w:name="_Toc16341"/>
      <w:r>
        <w:rPr>
          <w:rFonts w:hint="eastAsia" w:ascii="宋体" w:hAnsi="宋体" w:eastAsia="宋体" w:cs="宋体"/>
          <w:sz w:val="21"/>
          <w:szCs w:val="21"/>
        </w:rPr>
        <w:t>数据风险管控</w:t>
      </w:r>
      <w:bookmarkEnd w:id="126"/>
      <w:bookmarkEnd w:id="127"/>
      <w:bookmarkEnd w:id="128"/>
    </w:p>
    <w:p>
      <w:pPr>
        <w:spacing w:line="360" w:lineRule="auto"/>
        <w:ind w:firstLine="420" w:firstLineChars="200"/>
        <w:rPr>
          <w:rFonts w:hint="eastAsia" w:ascii="宋体" w:hAnsi="宋体" w:cs="宋体"/>
          <w:bCs/>
          <w:szCs w:val="21"/>
        </w:rPr>
      </w:pPr>
      <w:r>
        <w:rPr>
          <w:rFonts w:hint="eastAsia" w:ascii="宋体" w:hAnsi="宋体" w:cs="宋体"/>
          <w:bCs/>
          <w:szCs w:val="21"/>
        </w:rPr>
        <w:t>项目加工过程中所有数据均不允许以任何形式带出加工场地，人员进入场地前要将身上所有电子产品、存储设备放置指定地点。特殊情况需带进项目场地时，要有最少一名甲方人员跟随，在数据流转过程中均有移交人与接收人签字确认。</w:t>
      </w:r>
    </w:p>
    <w:p>
      <w:pPr>
        <w:pStyle w:val="6"/>
        <w:numPr>
          <w:ilvl w:val="1"/>
          <w:numId w:val="5"/>
        </w:numPr>
        <w:spacing w:line="360" w:lineRule="auto"/>
        <w:rPr>
          <w:rFonts w:hint="eastAsia" w:ascii="宋体" w:hAnsi="宋体" w:eastAsia="宋体" w:cs="宋体"/>
          <w:sz w:val="21"/>
          <w:szCs w:val="21"/>
        </w:rPr>
      </w:pPr>
      <w:bookmarkStart w:id="129" w:name="_Toc27103"/>
      <w:bookmarkStart w:id="130" w:name="_Toc662"/>
      <w:bookmarkStart w:id="131" w:name="_Toc20015"/>
      <w:r>
        <w:rPr>
          <w:rFonts w:hint="eastAsia" w:ascii="宋体" w:hAnsi="宋体" w:eastAsia="宋体" w:cs="宋体"/>
          <w:sz w:val="21"/>
          <w:szCs w:val="21"/>
        </w:rPr>
        <w:t>加工设备风险管控</w:t>
      </w:r>
      <w:bookmarkEnd w:id="129"/>
      <w:bookmarkEnd w:id="130"/>
      <w:bookmarkEnd w:id="131"/>
    </w:p>
    <w:p>
      <w:pPr>
        <w:spacing w:line="360" w:lineRule="auto"/>
        <w:ind w:firstLine="420" w:firstLineChars="200"/>
        <w:rPr>
          <w:rFonts w:hint="eastAsia" w:ascii="宋体" w:hAnsi="宋体" w:cs="宋体"/>
          <w:bCs/>
          <w:szCs w:val="21"/>
        </w:rPr>
      </w:pPr>
      <w:r>
        <w:rPr>
          <w:rFonts w:hint="eastAsia" w:ascii="宋体" w:hAnsi="宋体" w:cs="宋体"/>
          <w:bCs/>
          <w:szCs w:val="21"/>
        </w:rPr>
        <w:t>项目现场设备采用内部局域网方式与外部隔绝，所有设备均登记入台账，涉及数据存储设备（机械硬盘、移动硬盘、U盘）在项目结束后，需全部移交给甲方，现场加工用PC机均采用物理封口加软件限制的方式对USB插口进行封锁。</w:t>
      </w:r>
    </w:p>
    <w:p>
      <w:pPr>
        <w:pStyle w:val="6"/>
        <w:numPr>
          <w:ilvl w:val="1"/>
          <w:numId w:val="5"/>
        </w:numPr>
        <w:spacing w:line="360" w:lineRule="auto"/>
        <w:rPr>
          <w:rFonts w:hint="eastAsia" w:ascii="宋体" w:hAnsi="宋体" w:eastAsia="宋体" w:cs="宋体"/>
          <w:sz w:val="21"/>
          <w:szCs w:val="21"/>
        </w:rPr>
      </w:pPr>
      <w:bookmarkStart w:id="132" w:name="_Toc1417"/>
      <w:bookmarkStart w:id="133" w:name="_Toc15090"/>
      <w:bookmarkStart w:id="134" w:name="_Toc18210"/>
      <w:r>
        <w:rPr>
          <w:rFonts w:hint="eastAsia" w:ascii="宋体" w:hAnsi="宋体" w:eastAsia="宋体" w:cs="宋体"/>
          <w:sz w:val="21"/>
          <w:szCs w:val="21"/>
        </w:rPr>
        <w:t>人员风险管理</w:t>
      </w:r>
      <w:bookmarkEnd w:id="132"/>
      <w:bookmarkEnd w:id="133"/>
      <w:bookmarkEnd w:id="134"/>
    </w:p>
    <w:p>
      <w:pPr>
        <w:spacing w:line="360" w:lineRule="auto"/>
        <w:ind w:firstLine="420" w:firstLineChars="200"/>
        <w:rPr>
          <w:rFonts w:hint="eastAsia" w:ascii="宋体" w:hAnsi="宋体" w:cs="宋体"/>
          <w:szCs w:val="21"/>
        </w:rPr>
      </w:pPr>
      <w:r>
        <w:rPr>
          <w:rFonts w:hint="eastAsia" w:ascii="宋体" w:hAnsi="宋体" w:cs="宋体"/>
          <w:bCs/>
          <w:szCs w:val="21"/>
        </w:rPr>
        <w:t>项目实施人员在入场前均参加安全保密培训，签署保密协议，提供无犯罪记录证明。</w:t>
      </w:r>
    </w:p>
    <w:p>
      <w:pPr>
        <w:pStyle w:val="5"/>
        <w:numPr>
          <w:ilvl w:val="0"/>
          <w:numId w:val="5"/>
        </w:numPr>
        <w:spacing w:line="360" w:lineRule="auto"/>
        <w:rPr>
          <w:rFonts w:hint="eastAsia" w:ascii="宋体" w:hAnsi="宋体" w:eastAsia="宋体" w:cs="宋体"/>
          <w:sz w:val="21"/>
          <w:szCs w:val="21"/>
        </w:rPr>
      </w:pPr>
      <w:bookmarkStart w:id="135" w:name="_Toc4723"/>
      <w:bookmarkStart w:id="136" w:name="_Toc3007"/>
      <w:bookmarkStart w:id="137" w:name="_Toc8303"/>
      <w:r>
        <w:rPr>
          <w:rFonts w:hint="eastAsia" w:ascii="宋体" w:hAnsi="宋体" w:eastAsia="宋体" w:cs="宋体"/>
          <w:sz w:val="21"/>
          <w:szCs w:val="21"/>
        </w:rPr>
        <w:t>数据安全管理</w:t>
      </w:r>
      <w:bookmarkEnd w:id="135"/>
      <w:bookmarkEnd w:id="136"/>
      <w:bookmarkEnd w:id="137"/>
    </w:p>
    <w:p>
      <w:pPr>
        <w:spacing w:line="360" w:lineRule="auto"/>
        <w:ind w:firstLine="420" w:firstLineChars="200"/>
        <w:rPr>
          <w:rFonts w:hint="eastAsia" w:ascii="宋体" w:hAnsi="宋体" w:cs="宋体"/>
          <w:bCs/>
          <w:szCs w:val="21"/>
        </w:rPr>
      </w:pPr>
      <w:r>
        <w:rPr>
          <w:rFonts w:hint="eastAsia" w:ascii="宋体" w:hAnsi="宋体" w:cs="宋体"/>
          <w:bCs/>
          <w:szCs w:val="21"/>
        </w:rPr>
        <w:t>在项目进行中发现的问题及时查找问题原因，制定问题解决方案并汇报甲方审批，经允许后进行处理。如遇意外导致存储硬盘损坏，经甲方允许后先尝试在现场进行数据恢复，如无法解决，再次申请带出寻找或由甲方指定数据恢复公司进行数据恢复。在项目过程中如遇软件/OCR核心问题，我方处理人员应在两个小时内到达项目现场。</w:t>
      </w:r>
    </w:p>
    <w:p>
      <w:pPr>
        <w:pStyle w:val="5"/>
        <w:numPr>
          <w:ilvl w:val="0"/>
          <w:numId w:val="5"/>
        </w:numPr>
        <w:spacing w:line="360" w:lineRule="auto"/>
        <w:rPr>
          <w:rFonts w:hint="eastAsia" w:ascii="宋体" w:hAnsi="宋体" w:eastAsia="宋体" w:cs="宋体"/>
          <w:sz w:val="21"/>
          <w:szCs w:val="21"/>
        </w:rPr>
      </w:pPr>
      <w:bookmarkStart w:id="138" w:name="_Toc17023"/>
      <w:bookmarkStart w:id="139" w:name="_Toc31996"/>
      <w:bookmarkStart w:id="140" w:name="_Toc17117"/>
      <w:r>
        <w:rPr>
          <w:rFonts w:hint="eastAsia" w:ascii="宋体" w:hAnsi="宋体" w:eastAsia="宋体" w:cs="宋体"/>
          <w:sz w:val="21"/>
          <w:szCs w:val="21"/>
        </w:rPr>
        <w:t>质量管理</w:t>
      </w:r>
      <w:bookmarkEnd w:id="138"/>
      <w:bookmarkEnd w:id="139"/>
      <w:bookmarkEnd w:id="140"/>
    </w:p>
    <w:p>
      <w:pPr>
        <w:widowControl/>
        <w:numPr>
          <w:ilvl w:val="0"/>
          <w:numId w:val="6"/>
        </w:numPr>
        <w:spacing w:line="360" w:lineRule="auto"/>
        <w:ind w:firstLine="420" w:firstLineChars="200"/>
        <w:jc w:val="left"/>
        <w:rPr>
          <w:rFonts w:hint="eastAsia" w:ascii="宋体" w:hAnsi="宋体" w:cs="宋体"/>
          <w:bCs/>
          <w:szCs w:val="21"/>
        </w:rPr>
      </w:pPr>
      <w:r>
        <w:rPr>
          <w:rFonts w:hint="eastAsia" w:ascii="宋体" w:hAnsi="宋体" w:cs="宋体"/>
          <w:bCs/>
          <w:szCs w:val="21"/>
        </w:rPr>
        <w:t xml:space="preserve">质检核查人员每日对易错字、疑难字进行汇总，建立共享文档，将相应文字进行记录。最终汇总成字符集以供研发优化。 </w:t>
      </w:r>
    </w:p>
    <w:p>
      <w:pPr>
        <w:widowControl/>
        <w:numPr>
          <w:ilvl w:val="0"/>
          <w:numId w:val="6"/>
        </w:numPr>
        <w:spacing w:line="360" w:lineRule="auto"/>
        <w:ind w:firstLine="420" w:firstLineChars="200"/>
        <w:jc w:val="left"/>
        <w:rPr>
          <w:rFonts w:hint="eastAsia" w:ascii="宋体" w:hAnsi="宋体" w:cs="宋体"/>
          <w:bCs/>
          <w:szCs w:val="21"/>
        </w:rPr>
      </w:pPr>
      <w:r>
        <w:rPr>
          <w:rFonts w:hint="eastAsia" w:ascii="宋体" w:hAnsi="宋体" w:cs="宋体"/>
          <w:bCs/>
          <w:szCs w:val="21"/>
        </w:rPr>
        <w:t>设置三轮质检流程，采用技术手段与人工质检相结合的方式对成果数据进行检查，保证数据无误。</w:t>
      </w:r>
    </w:p>
    <w:p>
      <w:pPr>
        <w:widowControl/>
        <w:numPr>
          <w:ilvl w:val="0"/>
          <w:numId w:val="6"/>
        </w:numPr>
        <w:spacing w:line="360" w:lineRule="auto"/>
        <w:ind w:firstLine="420" w:firstLineChars="200"/>
        <w:jc w:val="left"/>
        <w:rPr>
          <w:rFonts w:hint="eastAsia" w:ascii="宋体" w:hAnsi="宋体" w:cs="宋体"/>
          <w:bCs/>
          <w:szCs w:val="21"/>
        </w:rPr>
      </w:pPr>
      <w:r>
        <w:rPr>
          <w:rFonts w:hint="eastAsia" w:ascii="宋体" w:hAnsi="宋体" w:cs="宋体"/>
          <w:bCs/>
          <w:szCs w:val="21"/>
        </w:rPr>
        <w:t>在公司核心或软件方面优化时，经过测试没问题后，及时对现场进行更新优化。</w:t>
      </w:r>
    </w:p>
    <w:p>
      <w:pPr>
        <w:pStyle w:val="5"/>
        <w:numPr>
          <w:ilvl w:val="0"/>
          <w:numId w:val="5"/>
        </w:numPr>
        <w:spacing w:line="360" w:lineRule="auto"/>
        <w:rPr>
          <w:rFonts w:hint="eastAsia" w:ascii="宋体" w:hAnsi="宋体" w:eastAsia="宋体" w:cs="宋体"/>
          <w:sz w:val="21"/>
          <w:szCs w:val="21"/>
        </w:rPr>
      </w:pPr>
      <w:bookmarkStart w:id="141" w:name="_Toc8906"/>
      <w:bookmarkStart w:id="142" w:name="_Toc3765"/>
      <w:bookmarkStart w:id="143" w:name="_Toc17342"/>
      <w:r>
        <w:rPr>
          <w:rFonts w:hint="eastAsia" w:ascii="宋体" w:hAnsi="宋体" w:eastAsia="宋体" w:cs="宋体"/>
          <w:sz w:val="21"/>
          <w:szCs w:val="21"/>
        </w:rPr>
        <w:t>监督管理</w:t>
      </w:r>
      <w:bookmarkEnd w:id="141"/>
      <w:bookmarkEnd w:id="142"/>
      <w:bookmarkEnd w:id="143"/>
    </w:p>
    <w:p>
      <w:pPr>
        <w:pStyle w:val="6"/>
        <w:widowControl/>
        <w:numPr>
          <w:ilvl w:val="1"/>
          <w:numId w:val="5"/>
        </w:numPr>
        <w:spacing w:line="360" w:lineRule="auto"/>
        <w:ind w:firstLine="420" w:firstLineChars="200"/>
        <w:rPr>
          <w:rFonts w:hint="eastAsia" w:ascii="宋体" w:hAnsi="宋体" w:eastAsia="宋体" w:cs="宋体"/>
          <w:sz w:val="21"/>
          <w:szCs w:val="21"/>
        </w:rPr>
      </w:pPr>
      <w:bookmarkStart w:id="144" w:name="_Toc13007"/>
      <w:bookmarkStart w:id="145" w:name="_Toc11703"/>
      <w:bookmarkStart w:id="146" w:name="_Toc22778"/>
      <w:r>
        <w:rPr>
          <w:rFonts w:hint="eastAsia" w:ascii="宋体" w:hAnsi="宋体" w:eastAsia="宋体" w:cs="宋体"/>
          <w:sz w:val="21"/>
          <w:szCs w:val="21"/>
        </w:rPr>
        <w:t>内部监督：</w:t>
      </w:r>
      <w:bookmarkEnd w:id="144"/>
      <w:bookmarkEnd w:id="145"/>
      <w:bookmarkEnd w:id="146"/>
    </w:p>
    <w:p>
      <w:pPr>
        <w:widowControl/>
        <w:spacing w:line="360" w:lineRule="auto"/>
        <w:ind w:firstLine="420" w:firstLineChars="200"/>
        <w:rPr>
          <w:rFonts w:hint="eastAsia" w:ascii="宋体" w:hAnsi="宋体" w:cs="宋体"/>
          <w:bCs/>
          <w:szCs w:val="21"/>
        </w:rPr>
      </w:pPr>
      <w:r>
        <w:rPr>
          <w:rFonts w:hint="eastAsia" w:ascii="宋体" w:hAnsi="宋体" w:cs="宋体"/>
          <w:bCs/>
          <w:szCs w:val="21"/>
        </w:rPr>
        <w:t>建立内部监督机制，我方定期对项目工作进行检查和评估。检查内容包括工作流程的执行情况、项目质量、资源管理、风险管控等。对发现的问题及时进行整改，确保工作的合规性和有效性。</w:t>
      </w:r>
    </w:p>
    <w:p>
      <w:pPr>
        <w:pStyle w:val="6"/>
        <w:widowControl/>
        <w:numPr>
          <w:ilvl w:val="1"/>
          <w:numId w:val="5"/>
        </w:numPr>
        <w:spacing w:line="360" w:lineRule="auto"/>
        <w:ind w:firstLine="420" w:firstLineChars="200"/>
        <w:rPr>
          <w:rFonts w:hint="eastAsia" w:ascii="宋体" w:hAnsi="宋体" w:eastAsia="宋体" w:cs="宋体"/>
          <w:sz w:val="21"/>
          <w:szCs w:val="21"/>
        </w:rPr>
      </w:pPr>
      <w:bookmarkStart w:id="147" w:name="_Toc21063"/>
      <w:bookmarkStart w:id="148" w:name="_Toc3202"/>
      <w:bookmarkStart w:id="149" w:name="_Toc29164"/>
      <w:r>
        <w:rPr>
          <w:rFonts w:hint="eastAsia" w:ascii="宋体" w:hAnsi="宋体" w:eastAsia="宋体" w:cs="宋体"/>
          <w:sz w:val="21"/>
          <w:szCs w:val="21"/>
        </w:rPr>
        <w:t>用户评价：</w:t>
      </w:r>
      <w:bookmarkEnd w:id="147"/>
      <w:bookmarkEnd w:id="148"/>
      <w:bookmarkEnd w:id="149"/>
    </w:p>
    <w:p>
      <w:pPr>
        <w:widowControl/>
        <w:spacing w:line="360" w:lineRule="auto"/>
        <w:ind w:firstLine="420" w:firstLineChars="200"/>
        <w:rPr>
          <w:rFonts w:hint="eastAsia" w:ascii="宋体" w:hAnsi="宋体" w:cs="宋体"/>
          <w:bCs/>
          <w:szCs w:val="21"/>
        </w:rPr>
      </w:pPr>
      <w:r>
        <w:rPr>
          <w:rFonts w:hint="eastAsia" w:ascii="宋体" w:hAnsi="宋体" w:cs="宋体"/>
          <w:bCs/>
          <w:szCs w:val="21"/>
        </w:rPr>
        <w:t>定期收集甲方对服务的评价和意见，了解甲方的需求和满意度。利用客户服务跟踪表（参见附件5）收集甲方反馈的问题，及时进行处理和回复，不断提高用户满意度。</w:t>
      </w:r>
    </w:p>
    <w:p>
      <w:pPr>
        <w:pStyle w:val="6"/>
        <w:widowControl/>
        <w:numPr>
          <w:ilvl w:val="1"/>
          <w:numId w:val="5"/>
        </w:numPr>
        <w:spacing w:line="360" w:lineRule="auto"/>
        <w:ind w:firstLine="420" w:firstLineChars="200"/>
        <w:rPr>
          <w:rFonts w:hint="eastAsia" w:ascii="宋体" w:hAnsi="宋体" w:eastAsia="宋体" w:cs="宋体"/>
          <w:sz w:val="21"/>
          <w:szCs w:val="21"/>
        </w:rPr>
      </w:pPr>
      <w:bookmarkStart w:id="150" w:name="_Toc1086"/>
      <w:bookmarkStart w:id="151" w:name="_Toc19669"/>
      <w:bookmarkStart w:id="152" w:name="_Toc7574"/>
      <w:r>
        <w:rPr>
          <w:rFonts w:hint="eastAsia" w:ascii="宋体" w:hAnsi="宋体" w:eastAsia="宋体" w:cs="宋体"/>
          <w:sz w:val="21"/>
          <w:szCs w:val="21"/>
        </w:rPr>
        <w:t>绩效评估：</w:t>
      </w:r>
      <w:bookmarkEnd w:id="150"/>
      <w:bookmarkEnd w:id="151"/>
      <w:bookmarkEnd w:id="152"/>
    </w:p>
    <w:p>
      <w:pPr>
        <w:widowControl/>
        <w:spacing w:line="360" w:lineRule="auto"/>
        <w:ind w:firstLine="420" w:firstLineChars="200"/>
        <w:rPr>
          <w:rFonts w:hint="eastAsia" w:ascii="宋体" w:hAnsi="宋体" w:cs="宋体"/>
          <w:bCs/>
          <w:szCs w:val="21"/>
        </w:rPr>
      </w:pPr>
      <w:r>
        <w:rPr>
          <w:rFonts w:hint="eastAsia" w:ascii="宋体" w:hAnsi="宋体" w:cs="宋体"/>
          <w:bCs/>
          <w:szCs w:val="21"/>
        </w:rPr>
        <w:t>建立绩效评估体系，对现场人员的工作绩效进行评估和考核。评估指标包括工作质量、工作效率、服务态度、团队合作等。根据绩效评估结果，实施奖惩措施。</w:t>
      </w:r>
    </w:p>
    <w:p>
      <w:pPr>
        <w:pStyle w:val="6"/>
        <w:widowControl/>
        <w:numPr>
          <w:ilvl w:val="1"/>
          <w:numId w:val="5"/>
        </w:numPr>
        <w:spacing w:line="360" w:lineRule="auto"/>
        <w:ind w:firstLine="420" w:firstLineChars="200"/>
        <w:rPr>
          <w:rFonts w:hint="eastAsia" w:ascii="宋体" w:hAnsi="宋体" w:eastAsia="宋体" w:cs="宋体"/>
          <w:sz w:val="21"/>
          <w:szCs w:val="21"/>
        </w:rPr>
      </w:pPr>
      <w:bookmarkStart w:id="153" w:name="_Toc84"/>
      <w:bookmarkStart w:id="154" w:name="_Toc30152"/>
      <w:bookmarkStart w:id="155" w:name="_Toc1350"/>
      <w:r>
        <w:rPr>
          <w:rFonts w:hint="eastAsia" w:ascii="宋体" w:hAnsi="宋体" w:eastAsia="宋体" w:cs="宋体"/>
          <w:sz w:val="21"/>
          <w:szCs w:val="21"/>
        </w:rPr>
        <w:t>惩罚措施：</w:t>
      </w:r>
      <w:bookmarkEnd w:id="153"/>
      <w:bookmarkEnd w:id="154"/>
      <w:bookmarkEnd w:id="155"/>
    </w:p>
    <w:p>
      <w:pPr>
        <w:widowControl/>
        <w:spacing w:line="360" w:lineRule="auto"/>
        <w:ind w:firstLine="420" w:firstLineChars="200"/>
        <w:rPr>
          <w:rFonts w:hint="eastAsia" w:ascii="宋体" w:hAnsi="宋体" w:cs="宋体"/>
          <w:bCs/>
          <w:szCs w:val="21"/>
        </w:rPr>
      </w:pPr>
      <w:r>
        <w:rPr>
          <w:rFonts w:hint="eastAsia" w:ascii="宋体" w:hAnsi="宋体" w:cs="宋体"/>
          <w:bCs/>
          <w:szCs w:val="21"/>
        </w:rPr>
        <w:t>对于工作绩效不达标、违反项目规定或造成严重后果的员工，进行相应的惩罚。惩罚方式包括警告、扣减当月工资。对情节严重造成重大影响的依法追究其法律责任。</w:t>
      </w:r>
    </w:p>
    <w:p>
      <w:pPr>
        <w:pStyle w:val="5"/>
        <w:numPr>
          <w:ilvl w:val="0"/>
          <w:numId w:val="5"/>
        </w:numPr>
        <w:spacing w:line="360" w:lineRule="auto"/>
        <w:rPr>
          <w:rFonts w:hint="eastAsia" w:ascii="宋体" w:hAnsi="宋体" w:eastAsia="宋体" w:cs="宋体"/>
          <w:sz w:val="21"/>
          <w:szCs w:val="21"/>
        </w:rPr>
      </w:pPr>
      <w:r>
        <w:rPr>
          <w:rFonts w:hint="eastAsia" w:ascii="宋体" w:hAnsi="宋体" w:eastAsia="宋体" w:cs="宋体"/>
          <w:sz w:val="21"/>
          <w:szCs w:val="21"/>
        </w:rPr>
        <w:t>人员管理</w:t>
      </w:r>
    </w:p>
    <w:p>
      <w:pPr>
        <w:pStyle w:val="6"/>
        <w:widowControl/>
        <w:numPr>
          <w:ilvl w:val="1"/>
          <w:numId w:val="5"/>
        </w:numPr>
        <w:spacing w:line="360" w:lineRule="auto"/>
        <w:ind w:firstLine="420" w:firstLineChars="200"/>
        <w:rPr>
          <w:rFonts w:hint="eastAsia" w:ascii="宋体" w:hAnsi="宋体" w:eastAsia="宋体" w:cs="宋体"/>
          <w:sz w:val="21"/>
          <w:szCs w:val="21"/>
        </w:rPr>
      </w:pPr>
      <w:bookmarkStart w:id="156" w:name="_Toc23970"/>
      <w:bookmarkStart w:id="157" w:name="_Toc32581"/>
      <w:bookmarkStart w:id="158" w:name="_Toc19709"/>
      <w:r>
        <w:rPr>
          <w:rFonts w:hint="eastAsia" w:ascii="宋体" w:hAnsi="宋体" w:eastAsia="宋体" w:cs="宋体"/>
          <w:sz w:val="21"/>
          <w:szCs w:val="21"/>
        </w:rPr>
        <w:t>加工人员管理</w:t>
      </w:r>
      <w:bookmarkEnd w:id="156"/>
      <w:bookmarkEnd w:id="157"/>
      <w:bookmarkEnd w:id="158"/>
    </w:p>
    <w:p>
      <w:pPr>
        <w:widowControl/>
        <w:spacing w:line="360" w:lineRule="auto"/>
        <w:ind w:firstLine="420" w:firstLineChars="200"/>
        <w:rPr>
          <w:rFonts w:hint="eastAsia" w:ascii="宋体" w:hAnsi="宋体" w:cs="宋体"/>
          <w:bCs/>
          <w:szCs w:val="21"/>
        </w:rPr>
      </w:pPr>
      <w:r>
        <w:rPr>
          <w:rFonts w:hint="eastAsia" w:ascii="宋体" w:hAnsi="宋体" w:cs="宋体"/>
          <w:bCs/>
          <w:szCs w:val="21"/>
        </w:rPr>
        <w:t>现场加工人员均为我司正式员工，签订正式劳动合同缴纳社保，最少拥有一个档案相关项目的参与经验。</w:t>
      </w:r>
    </w:p>
    <w:p>
      <w:pPr>
        <w:pStyle w:val="6"/>
        <w:widowControl/>
        <w:numPr>
          <w:ilvl w:val="1"/>
          <w:numId w:val="5"/>
        </w:numPr>
        <w:spacing w:line="360" w:lineRule="auto"/>
        <w:ind w:firstLine="420" w:firstLineChars="200"/>
        <w:rPr>
          <w:rFonts w:hint="eastAsia" w:ascii="宋体" w:hAnsi="宋体" w:eastAsia="宋体" w:cs="宋体"/>
          <w:sz w:val="21"/>
          <w:szCs w:val="21"/>
        </w:rPr>
      </w:pPr>
      <w:bookmarkStart w:id="159" w:name="_Toc11367"/>
      <w:bookmarkStart w:id="160" w:name="_Toc11725"/>
      <w:bookmarkStart w:id="161" w:name="_Toc3774"/>
      <w:r>
        <w:rPr>
          <w:rFonts w:hint="eastAsia" w:ascii="宋体" w:hAnsi="宋体" w:eastAsia="宋体" w:cs="宋体"/>
          <w:sz w:val="21"/>
          <w:szCs w:val="21"/>
        </w:rPr>
        <w:t>管理人员管理</w:t>
      </w:r>
      <w:bookmarkEnd w:id="159"/>
      <w:bookmarkEnd w:id="160"/>
      <w:bookmarkEnd w:id="161"/>
    </w:p>
    <w:p>
      <w:pPr>
        <w:widowControl/>
        <w:spacing w:line="360" w:lineRule="auto"/>
        <w:ind w:firstLine="420" w:firstLineChars="200"/>
        <w:rPr>
          <w:rFonts w:hint="eastAsia" w:ascii="宋体" w:hAnsi="宋体" w:cs="宋体"/>
          <w:bCs/>
          <w:szCs w:val="21"/>
        </w:rPr>
      </w:pPr>
      <w:r>
        <w:rPr>
          <w:rFonts w:hint="eastAsia" w:ascii="宋体" w:hAnsi="宋体" w:cs="宋体"/>
          <w:bCs/>
          <w:szCs w:val="21"/>
        </w:rPr>
        <w:t>项目管理人员需具有相关专业技能（计算机或档案）证书，多个市级及以上单位项目实施经验，定期对现场加工人员进行培训与考核，确保加工人员具有良好的服务与技术水平。</w:t>
      </w:r>
    </w:p>
    <w:p>
      <w:pPr>
        <w:pStyle w:val="5"/>
        <w:numPr>
          <w:ilvl w:val="0"/>
          <w:numId w:val="5"/>
        </w:numPr>
        <w:spacing w:line="360" w:lineRule="auto"/>
        <w:rPr>
          <w:rFonts w:hint="eastAsia" w:ascii="宋体" w:hAnsi="宋体" w:eastAsia="宋体" w:cs="宋体"/>
          <w:sz w:val="21"/>
          <w:szCs w:val="21"/>
        </w:rPr>
      </w:pPr>
      <w:bookmarkStart w:id="162" w:name="_Toc26928"/>
      <w:bookmarkStart w:id="163" w:name="_Toc19093"/>
      <w:bookmarkStart w:id="164" w:name="_Toc22020"/>
      <w:r>
        <w:rPr>
          <w:rFonts w:hint="eastAsia" w:ascii="宋体" w:hAnsi="宋体" w:eastAsia="宋体" w:cs="宋体"/>
          <w:sz w:val="21"/>
          <w:szCs w:val="21"/>
        </w:rPr>
        <w:t>环境管理</w:t>
      </w:r>
      <w:bookmarkEnd w:id="162"/>
      <w:bookmarkEnd w:id="163"/>
      <w:bookmarkEnd w:id="164"/>
    </w:p>
    <w:p>
      <w:pPr>
        <w:pStyle w:val="6"/>
        <w:widowControl/>
        <w:numPr>
          <w:ilvl w:val="1"/>
          <w:numId w:val="5"/>
        </w:numPr>
        <w:spacing w:line="360" w:lineRule="auto"/>
        <w:ind w:firstLine="420" w:firstLineChars="200"/>
        <w:rPr>
          <w:rFonts w:hint="eastAsia" w:ascii="宋体" w:hAnsi="宋体" w:eastAsia="宋体" w:cs="宋体"/>
          <w:sz w:val="21"/>
          <w:szCs w:val="21"/>
        </w:rPr>
      </w:pPr>
      <w:bookmarkStart w:id="165" w:name="_Toc1769"/>
      <w:bookmarkStart w:id="166" w:name="_Toc21075"/>
      <w:bookmarkStart w:id="167" w:name="_Toc1300"/>
      <w:r>
        <w:rPr>
          <w:rFonts w:hint="eastAsia" w:ascii="宋体" w:hAnsi="宋体" w:eastAsia="宋体" w:cs="宋体"/>
          <w:sz w:val="21"/>
          <w:szCs w:val="21"/>
        </w:rPr>
        <w:t>进场要求</w:t>
      </w:r>
      <w:bookmarkEnd w:id="165"/>
      <w:bookmarkEnd w:id="166"/>
      <w:bookmarkEnd w:id="167"/>
    </w:p>
    <w:p>
      <w:pPr>
        <w:spacing w:line="360" w:lineRule="auto"/>
        <w:ind w:firstLine="420" w:firstLineChars="200"/>
        <w:rPr>
          <w:rFonts w:hint="eastAsia" w:ascii="宋体" w:hAnsi="宋体" w:cs="宋体"/>
          <w:bCs/>
          <w:szCs w:val="21"/>
        </w:rPr>
      </w:pPr>
      <w:r>
        <w:rPr>
          <w:rFonts w:hint="eastAsia" w:ascii="宋体" w:hAnsi="宋体" w:cs="宋体"/>
          <w:bCs/>
          <w:szCs w:val="21"/>
        </w:rPr>
        <w:t>项目人员入场前，需与甲方签订保密安全责任协议，提供无犯罪记录证明、身份证复印件、户口本复印件。每日进入加工现场前，需经过电子检测仪检测后方可进场。</w:t>
      </w:r>
    </w:p>
    <w:p>
      <w:pPr>
        <w:pStyle w:val="6"/>
        <w:widowControl/>
        <w:numPr>
          <w:ilvl w:val="1"/>
          <w:numId w:val="5"/>
        </w:numPr>
        <w:spacing w:line="360" w:lineRule="auto"/>
        <w:ind w:firstLine="420" w:firstLineChars="200"/>
        <w:rPr>
          <w:rFonts w:hint="eastAsia" w:ascii="宋体" w:hAnsi="宋体" w:eastAsia="宋体" w:cs="宋体"/>
          <w:sz w:val="21"/>
          <w:szCs w:val="21"/>
        </w:rPr>
      </w:pPr>
      <w:bookmarkStart w:id="168" w:name="_Toc30557"/>
      <w:bookmarkStart w:id="169" w:name="_Toc16894"/>
      <w:bookmarkStart w:id="170" w:name="_Toc30769"/>
      <w:bookmarkStart w:id="171" w:name="_Toc20233"/>
      <w:r>
        <w:rPr>
          <w:rFonts w:hint="eastAsia" w:ascii="宋体" w:hAnsi="宋体" w:eastAsia="宋体" w:cs="宋体"/>
          <w:sz w:val="21"/>
          <w:szCs w:val="21"/>
        </w:rPr>
        <w:t>加工场地</w:t>
      </w:r>
      <w:bookmarkEnd w:id="168"/>
      <w:bookmarkEnd w:id="169"/>
      <w:bookmarkEnd w:id="170"/>
      <w:bookmarkEnd w:id="171"/>
    </w:p>
    <w:p>
      <w:pPr>
        <w:spacing w:line="360" w:lineRule="auto"/>
        <w:ind w:firstLine="420" w:firstLineChars="200"/>
        <w:rPr>
          <w:rFonts w:hint="eastAsia" w:ascii="宋体" w:hAnsi="宋体" w:cs="宋体"/>
          <w:bCs/>
          <w:szCs w:val="21"/>
        </w:rPr>
      </w:pPr>
      <w:r>
        <w:rPr>
          <w:rFonts w:hint="eastAsia" w:ascii="宋体" w:hAnsi="宋体" w:cs="宋体"/>
          <w:bCs/>
          <w:szCs w:val="21"/>
        </w:rPr>
        <w:t>根据北京市档案馆提供的项目加工场地，在现场部署局域网与加工电脑、服务器等加工设备。通过搭建合理的网络和服务器运行环境来支撑整个加工项目。</w:t>
      </w:r>
    </w:p>
    <w:p>
      <w:pPr>
        <w:pStyle w:val="6"/>
        <w:widowControl/>
        <w:numPr>
          <w:ilvl w:val="1"/>
          <w:numId w:val="5"/>
        </w:numPr>
        <w:spacing w:line="360" w:lineRule="auto"/>
        <w:ind w:firstLine="420" w:firstLineChars="200"/>
        <w:rPr>
          <w:rFonts w:hint="eastAsia" w:ascii="宋体" w:hAnsi="宋体" w:eastAsia="宋体" w:cs="宋体"/>
          <w:sz w:val="21"/>
          <w:szCs w:val="21"/>
        </w:rPr>
      </w:pPr>
      <w:bookmarkStart w:id="172" w:name="_Toc815"/>
      <w:bookmarkStart w:id="173" w:name="_Toc22657"/>
      <w:bookmarkStart w:id="174" w:name="_Toc16816"/>
      <w:bookmarkStart w:id="175" w:name="_Toc21131"/>
      <w:r>
        <w:rPr>
          <w:rFonts w:hint="eastAsia" w:ascii="宋体" w:hAnsi="宋体" w:eastAsia="宋体" w:cs="宋体"/>
          <w:sz w:val="21"/>
          <w:szCs w:val="21"/>
        </w:rPr>
        <w:t>监控</w:t>
      </w:r>
      <w:bookmarkEnd w:id="172"/>
      <w:r>
        <w:rPr>
          <w:rFonts w:hint="eastAsia" w:ascii="宋体" w:hAnsi="宋体" w:eastAsia="宋体" w:cs="宋体"/>
          <w:sz w:val="21"/>
          <w:szCs w:val="21"/>
        </w:rPr>
        <w:t>要求</w:t>
      </w:r>
      <w:bookmarkEnd w:id="173"/>
      <w:bookmarkEnd w:id="174"/>
      <w:bookmarkEnd w:id="175"/>
    </w:p>
    <w:p>
      <w:pPr>
        <w:widowControl/>
        <w:spacing w:line="360" w:lineRule="auto"/>
        <w:ind w:firstLine="420" w:firstLineChars="200"/>
        <w:jc w:val="left"/>
        <w:rPr>
          <w:rFonts w:hint="eastAsia" w:ascii="宋体" w:hAnsi="宋体" w:cs="宋体"/>
          <w:bCs/>
          <w:szCs w:val="21"/>
        </w:rPr>
      </w:pPr>
      <w:r>
        <w:rPr>
          <w:rFonts w:hint="eastAsia" w:ascii="宋体" w:hAnsi="宋体" w:cs="宋体"/>
          <w:bCs/>
          <w:szCs w:val="21"/>
        </w:rPr>
        <w:t>施工现场应安装7*24小时全天候监控设备，且具备存储不少于6个月录像内容的存储空间。</w:t>
      </w:r>
    </w:p>
    <w:p>
      <w:pPr>
        <w:pStyle w:val="6"/>
        <w:widowControl/>
        <w:numPr>
          <w:ilvl w:val="1"/>
          <w:numId w:val="5"/>
        </w:numPr>
        <w:spacing w:line="360" w:lineRule="auto"/>
        <w:ind w:firstLine="420" w:firstLineChars="200"/>
        <w:rPr>
          <w:rFonts w:hint="eastAsia" w:ascii="宋体" w:hAnsi="宋体" w:eastAsia="宋体" w:cs="宋体"/>
          <w:sz w:val="21"/>
          <w:szCs w:val="21"/>
        </w:rPr>
      </w:pPr>
      <w:bookmarkStart w:id="176" w:name="_Toc9912"/>
      <w:bookmarkStart w:id="177" w:name="_Toc27026"/>
      <w:bookmarkStart w:id="178" w:name="_Toc31431"/>
      <w:bookmarkStart w:id="179" w:name="_Toc10696"/>
      <w:r>
        <w:rPr>
          <w:rFonts w:hint="eastAsia" w:ascii="宋体" w:hAnsi="宋体" w:eastAsia="宋体" w:cs="宋体"/>
          <w:sz w:val="21"/>
          <w:szCs w:val="21"/>
        </w:rPr>
        <w:t>网络环境</w:t>
      </w:r>
      <w:bookmarkEnd w:id="176"/>
      <w:bookmarkEnd w:id="177"/>
      <w:bookmarkEnd w:id="178"/>
      <w:bookmarkEnd w:id="179"/>
    </w:p>
    <w:p>
      <w:pPr>
        <w:widowControl/>
        <w:spacing w:line="360" w:lineRule="auto"/>
        <w:ind w:firstLine="420" w:firstLineChars="200"/>
        <w:jc w:val="left"/>
        <w:rPr>
          <w:rFonts w:hint="eastAsia" w:ascii="宋体" w:hAnsi="宋体" w:cs="宋体"/>
          <w:bCs/>
          <w:szCs w:val="21"/>
        </w:rPr>
      </w:pPr>
      <w:r>
        <w:rPr>
          <w:rFonts w:hint="eastAsia" w:ascii="宋体" w:hAnsi="宋体" w:cs="宋体"/>
          <w:bCs/>
          <w:szCs w:val="21"/>
        </w:rPr>
        <w:t>加工场地的网络设施主要是铺设通信线缆和电源电缆，用以构建项目加工专用的局域网。项目加工局域网与其它网络实行物理隔离，在场地内安装足够的网络接口，使加工场地区域内的服务器及存储备份系统通过网络相连，使项目场地加工后的数据可以通过局域网及时传输并存储到存储备份系统中，以此确保数据的安全。</w:t>
      </w:r>
    </w:p>
    <w:p>
      <w:pPr>
        <w:pStyle w:val="5"/>
        <w:numPr>
          <w:ilvl w:val="0"/>
          <w:numId w:val="5"/>
        </w:numPr>
        <w:spacing w:line="360" w:lineRule="auto"/>
        <w:rPr>
          <w:rFonts w:hint="eastAsia" w:ascii="宋体" w:hAnsi="宋体" w:eastAsia="宋体" w:cs="宋体"/>
          <w:sz w:val="21"/>
          <w:szCs w:val="21"/>
        </w:rPr>
      </w:pPr>
      <w:bookmarkStart w:id="180" w:name="_Toc19129"/>
      <w:bookmarkStart w:id="181" w:name="_Toc9847"/>
      <w:r>
        <w:rPr>
          <w:rFonts w:hint="eastAsia" w:ascii="宋体" w:hAnsi="宋体" w:eastAsia="宋体" w:cs="宋体"/>
          <w:sz w:val="21"/>
          <w:szCs w:val="21"/>
        </w:rPr>
        <w:t>需甲方配合的工作</w:t>
      </w:r>
      <w:bookmarkEnd w:id="180"/>
      <w:bookmarkEnd w:id="181"/>
    </w:p>
    <w:p>
      <w:pPr>
        <w:widowControl/>
        <w:spacing w:line="360" w:lineRule="auto"/>
        <w:jc w:val="left"/>
        <w:rPr>
          <w:rFonts w:hint="eastAsia" w:ascii="宋体" w:hAnsi="宋体" w:cs="宋体"/>
          <w:bCs/>
          <w:szCs w:val="21"/>
        </w:rPr>
      </w:pPr>
      <w:r>
        <w:rPr>
          <w:rFonts w:hint="eastAsia" w:ascii="宋体" w:hAnsi="宋体" w:cs="宋体"/>
          <w:bCs/>
          <w:szCs w:val="21"/>
        </w:rPr>
        <w:t xml:space="preserve">为保证项目顺利实施和完结，拟需采购方配合的计划工作有： </w:t>
      </w:r>
    </w:p>
    <w:p>
      <w:pPr>
        <w:widowControl/>
        <w:spacing w:line="360" w:lineRule="auto"/>
        <w:jc w:val="left"/>
        <w:rPr>
          <w:rFonts w:hint="eastAsia" w:ascii="宋体" w:hAnsi="宋体" w:cs="宋体"/>
          <w:bCs/>
          <w:szCs w:val="21"/>
        </w:rPr>
      </w:pPr>
      <w:r>
        <w:rPr>
          <w:rFonts w:hint="eastAsia" w:ascii="宋体" w:hAnsi="宋体" w:cs="宋体"/>
          <w:bCs/>
          <w:szCs w:val="21"/>
        </w:rPr>
        <w:t xml:space="preserve">为保证项目设备及数据安全，需保证加工场地电力稳定。 </w:t>
      </w:r>
    </w:p>
    <w:p>
      <w:pPr>
        <w:widowControl/>
        <w:spacing w:line="360" w:lineRule="auto"/>
        <w:ind w:firstLine="420" w:firstLineChars="200"/>
        <w:jc w:val="left"/>
        <w:rPr>
          <w:rFonts w:hint="eastAsia" w:ascii="宋体" w:hAnsi="宋体" w:cs="宋体"/>
          <w:bCs/>
          <w:szCs w:val="21"/>
        </w:rPr>
      </w:pPr>
      <w:r>
        <w:rPr>
          <w:rFonts w:hint="eastAsia" w:ascii="宋体" w:hAnsi="宋体" w:cs="宋体"/>
          <w:bCs/>
          <w:szCs w:val="21"/>
        </w:rPr>
        <w:t>（1）协助办理出入证件.</w:t>
      </w:r>
    </w:p>
    <w:p>
      <w:pPr>
        <w:widowControl/>
        <w:spacing w:line="360" w:lineRule="auto"/>
        <w:ind w:firstLine="420" w:firstLineChars="200"/>
        <w:jc w:val="left"/>
        <w:rPr>
          <w:rFonts w:hint="eastAsia" w:ascii="宋体" w:hAnsi="宋体" w:cs="宋体"/>
          <w:bCs/>
          <w:szCs w:val="21"/>
        </w:rPr>
      </w:pPr>
      <w:r>
        <w:rPr>
          <w:rFonts w:hint="eastAsia" w:ascii="宋体" w:hAnsi="宋体" w:cs="宋体"/>
          <w:bCs/>
          <w:szCs w:val="21"/>
        </w:rPr>
        <w:t>（2）提供可供饮用的饮用热水。</w:t>
      </w:r>
    </w:p>
    <w:p>
      <w:pPr>
        <w:widowControl/>
        <w:spacing w:line="360" w:lineRule="auto"/>
        <w:ind w:firstLine="420" w:firstLineChars="200"/>
        <w:jc w:val="left"/>
        <w:rPr>
          <w:rFonts w:hint="eastAsia" w:ascii="宋体" w:hAnsi="宋体" w:cs="宋体"/>
          <w:bCs/>
          <w:szCs w:val="21"/>
        </w:rPr>
      </w:pPr>
      <w:r>
        <w:rPr>
          <w:rFonts w:hint="eastAsia" w:ascii="宋体" w:hAnsi="宋体" w:cs="宋体"/>
          <w:bCs/>
          <w:szCs w:val="21"/>
        </w:rPr>
        <w:t>（3）分批次移交成果数据，需采购方及时进行批次验收。</w:t>
      </w:r>
    </w:p>
    <w:p>
      <w:pPr>
        <w:widowControl/>
        <w:spacing w:line="360" w:lineRule="auto"/>
        <w:ind w:firstLine="420" w:firstLineChars="200"/>
        <w:jc w:val="left"/>
        <w:rPr>
          <w:rFonts w:hint="eastAsia" w:ascii="宋体" w:hAnsi="宋体" w:cs="宋体"/>
          <w:bCs/>
          <w:szCs w:val="21"/>
        </w:rPr>
      </w:pPr>
      <w:r>
        <w:rPr>
          <w:rFonts w:hint="eastAsia" w:ascii="宋体" w:hAnsi="宋体" w:cs="宋体"/>
          <w:bCs/>
          <w:szCs w:val="21"/>
        </w:rPr>
        <w:t>（4）根据项目进度，或需要采购方协助安排延长日常上班时间及周末加工。</w:t>
      </w:r>
    </w:p>
    <w:p>
      <w:pPr>
        <w:pStyle w:val="4"/>
        <w:spacing w:line="360" w:lineRule="auto"/>
        <w:jc w:val="both"/>
        <w:rPr>
          <w:rFonts w:hint="eastAsia" w:hAnsi="宋体" w:eastAsia="宋体" w:cs="宋体"/>
          <w:sz w:val="21"/>
          <w:szCs w:val="21"/>
        </w:rPr>
      </w:pPr>
      <w:bookmarkStart w:id="182" w:name="_Toc22618"/>
      <w:bookmarkStart w:id="183" w:name="_Toc7715"/>
      <w:bookmarkStart w:id="184" w:name="_Toc11027"/>
      <w:bookmarkStart w:id="185" w:name="_Toc18721"/>
      <w:r>
        <w:rPr>
          <w:rFonts w:hint="eastAsia" w:hAnsi="宋体" w:eastAsia="宋体" w:cs="宋体"/>
          <w:sz w:val="21"/>
          <w:szCs w:val="21"/>
        </w:rPr>
        <w:t>三、项目保障措施</w:t>
      </w:r>
      <w:bookmarkEnd w:id="182"/>
      <w:bookmarkEnd w:id="183"/>
      <w:bookmarkEnd w:id="184"/>
      <w:bookmarkEnd w:id="185"/>
    </w:p>
    <w:p>
      <w:pPr>
        <w:widowControl/>
        <w:spacing w:line="360" w:lineRule="auto"/>
        <w:ind w:firstLine="420" w:firstLineChars="200"/>
        <w:jc w:val="left"/>
        <w:rPr>
          <w:rFonts w:hint="eastAsia" w:ascii="宋体" w:hAnsi="宋体" w:cs="宋体"/>
          <w:bCs/>
          <w:szCs w:val="21"/>
        </w:rPr>
      </w:pPr>
      <w:r>
        <w:rPr>
          <w:rFonts w:hint="eastAsia" w:ascii="宋体" w:hAnsi="宋体" w:cs="宋体"/>
          <w:bCs/>
          <w:szCs w:val="21"/>
        </w:rPr>
        <w:t>项目管理的核心在于对加工过程中的人力、物资和信息等关键要素实施有效的计划、组织、协调、控制与激励措施，以确保这些要素在工作流程中得到合理的配置、优化和有序运作。鉴于此，我公司工作人员在加工过程中对所接触的档案资料和数据承担着严格的安全保密责任，严禁向外界泄露任何资料和数据内容。为了进一步加强管理并确保档案资料的安全保密，我公司不仅遵守采购方的安全保密规定，还制定了全面、可行的安全保密方案，包括《数据安全管理制度》、《现场管理制度》、《保密协议》等制度。</w:t>
      </w:r>
    </w:p>
    <w:p>
      <w:pPr>
        <w:widowControl/>
        <w:spacing w:line="360" w:lineRule="auto"/>
        <w:ind w:firstLine="420" w:firstLineChars="200"/>
        <w:jc w:val="left"/>
        <w:rPr>
          <w:rFonts w:hint="eastAsia" w:ascii="宋体" w:hAnsi="宋体" w:cs="宋体"/>
          <w:bCs/>
          <w:szCs w:val="21"/>
        </w:rPr>
      </w:pPr>
      <w:r>
        <w:rPr>
          <w:rFonts w:hint="eastAsia" w:ascii="宋体" w:hAnsi="宋体" w:cs="宋体"/>
          <w:bCs/>
          <w:szCs w:val="21"/>
        </w:rPr>
        <w:t>我方郑重承诺，将严格遵守《档案法》、《保密法》、《中华人民共和国劳动法》等国家法律法规，以及</w:t>
      </w:r>
      <w:r>
        <w:rPr>
          <w:rFonts w:hint="eastAsia" w:ascii="宋体" w:hAnsi="宋体" w:cs="宋体"/>
          <w:bCs/>
          <w:szCs w:val="21"/>
          <w:lang w:eastAsia="zh-CN"/>
        </w:rPr>
        <w:t>北京</w:t>
      </w:r>
      <w:r>
        <w:rPr>
          <w:rFonts w:hint="eastAsia" w:ascii="宋体" w:hAnsi="宋体" w:cs="宋体"/>
          <w:bCs/>
          <w:szCs w:val="21"/>
        </w:rPr>
        <w:t>市档案馆的相关规章制度。对于任何损害档案</w:t>
      </w:r>
      <w:r>
        <w:rPr>
          <w:rFonts w:hint="eastAsia" w:ascii="宋体" w:hAnsi="宋体" w:cs="宋体"/>
          <w:bCs/>
          <w:szCs w:val="21"/>
          <w:lang w:eastAsia="zh-CN"/>
        </w:rPr>
        <w:t>数据</w:t>
      </w:r>
      <w:r>
        <w:rPr>
          <w:rFonts w:hint="eastAsia" w:ascii="宋体" w:hAnsi="宋体" w:cs="宋体"/>
          <w:bCs/>
          <w:szCs w:val="21"/>
        </w:rPr>
        <w:t>的行为，将依法追究刑事责任。为确保项目安全、有序地进行，我们坚持以安全为首要原则，严格按照国家法律法规和公司发展要求执行项目加工任务，并实施精益管理策略。结合实际情况，我们特制定了本方案，以保障项目的顺利实施。</w:t>
      </w:r>
    </w:p>
    <w:p>
      <w:pPr>
        <w:pStyle w:val="5"/>
        <w:numPr>
          <w:ilvl w:val="0"/>
          <w:numId w:val="7"/>
        </w:numPr>
        <w:spacing w:line="360" w:lineRule="auto"/>
        <w:rPr>
          <w:rFonts w:hint="eastAsia" w:ascii="宋体" w:hAnsi="宋体" w:eastAsia="宋体" w:cs="宋体"/>
          <w:sz w:val="21"/>
          <w:szCs w:val="21"/>
        </w:rPr>
      </w:pPr>
      <w:bookmarkStart w:id="186" w:name="_Toc17046"/>
      <w:bookmarkStart w:id="187" w:name="_Toc12302"/>
      <w:r>
        <w:rPr>
          <w:rFonts w:hint="eastAsia" w:ascii="宋体" w:hAnsi="宋体" w:eastAsia="宋体" w:cs="宋体"/>
          <w:sz w:val="21"/>
          <w:szCs w:val="21"/>
        </w:rPr>
        <w:t>工作原则</w:t>
      </w:r>
      <w:bookmarkEnd w:id="186"/>
      <w:bookmarkEnd w:id="187"/>
    </w:p>
    <w:p>
      <w:pPr>
        <w:widowControl/>
        <w:spacing w:line="360" w:lineRule="auto"/>
        <w:ind w:firstLine="420" w:firstLineChars="200"/>
        <w:rPr>
          <w:rFonts w:hint="eastAsia" w:ascii="宋体" w:hAnsi="宋体" w:cs="宋体"/>
          <w:bCs/>
          <w:szCs w:val="21"/>
        </w:rPr>
      </w:pPr>
      <w:r>
        <w:rPr>
          <w:rFonts w:hint="eastAsia" w:ascii="宋体" w:hAnsi="宋体" w:cs="宋体"/>
          <w:bCs/>
          <w:szCs w:val="21"/>
        </w:rPr>
        <w:t>（1）安全第一，质</w:t>
      </w:r>
      <w:r>
        <w:rPr>
          <w:rFonts w:hint="eastAsia" w:ascii="宋体" w:hAnsi="宋体" w:cs="宋体"/>
          <w:bCs/>
          <w:color w:val="000000"/>
          <w:kern w:val="0"/>
          <w:szCs w:val="21"/>
        </w:rPr>
        <w:t xml:space="preserve">量至上，保证进度。 </w:t>
      </w:r>
    </w:p>
    <w:p>
      <w:pPr>
        <w:widowControl/>
        <w:spacing w:line="360" w:lineRule="auto"/>
        <w:ind w:firstLine="420" w:firstLineChars="200"/>
        <w:rPr>
          <w:rFonts w:hint="eastAsia" w:ascii="宋体" w:hAnsi="宋体" w:cs="宋体"/>
          <w:bCs/>
          <w:szCs w:val="21"/>
        </w:rPr>
      </w:pPr>
      <w:r>
        <w:rPr>
          <w:rFonts w:hint="eastAsia" w:ascii="宋体" w:hAnsi="宋体" w:cs="宋体"/>
          <w:bCs/>
          <w:szCs w:val="21"/>
        </w:rPr>
        <w:t>（2）严格依照相关标准要求、规范执行。</w:t>
      </w:r>
    </w:p>
    <w:p>
      <w:pPr>
        <w:pStyle w:val="5"/>
        <w:numPr>
          <w:ilvl w:val="0"/>
          <w:numId w:val="7"/>
        </w:numPr>
        <w:spacing w:line="360" w:lineRule="auto"/>
        <w:rPr>
          <w:rFonts w:hint="eastAsia" w:ascii="宋体" w:hAnsi="宋体" w:eastAsia="宋体" w:cs="宋体"/>
          <w:sz w:val="21"/>
          <w:szCs w:val="21"/>
        </w:rPr>
      </w:pPr>
      <w:bookmarkStart w:id="188" w:name="_Toc32727"/>
      <w:bookmarkStart w:id="189" w:name="_Toc27563"/>
      <w:r>
        <w:rPr>
          <w:rFonts w:hint="eastAsia" w:ascii="宋体" w:hAnsi="宋体" w:eastAsia="宋体" w:cs="宋体"/>
          <w:sz w:val="21"/>
          <w:szCs w:val="21"/>
        </w:rPr>
        <w:t>现场管理制度</w:t>
      </w:r>
      <w:bookmarkEnd w:id="188"/>
      <w:bookmarkEnd w:id="189"/>
    </w:p>
    <w:p>
      <w:pPr>
        <w:widowControl/>
        <w:spacing w:line="360" w:lineRule="auto"/>
        <w:ind w:firstLine="420" w:firstLineChars="200"/>
        <w:rPr>
          <w:rFonts w:hint="eastAsia" w:ascii="宋体" w:hAnsi="宋体" w:cs="宋体"/>
          <w:bCs/>
          <w:szCs w:val="21"/>
        </w:rPr>
      </w:pPr>
      <w:r>
        <w:rPr>
          <w:rFonts w:hint="eastAsia" w:ascii="宋体" w:hAnsi="宋体" w:cs="宋体"/>
          <w:bCs/>
          <w:szCs w:val="21"/>
        </w:rPr>
        <w:t xml:space="preserve">（1）制作人员在指定的场地进行工作，应遵守档案操作规范，防止损坏档案数据； </w:t>
      </w:r>
    </w:p>
    <w:p>
      <w:pPr>
        <w:widowControl/>
        <w:spacing w:line="360" w:lineRule="auto"/>
        <w:ind w:firstLine="420" w:firstLineChars="200"/>
        <w:rPr>
          <w:rFonts w:hint="eastAsia" w:ascii="宋体" w:hAnsi="宋体" w:cs="宋体"/>
          <w:bCs/>
          <w:szCs w:val="21"/>
        </w:rPr>
      </w:pPr>
      <w:r>
        <w:rPr>
          <w:rFonts w:hint="eastAsia" w:ascii="宋体" w:hAnsi="宋体" w:cs="宋体"/>
          <w:bCs/>
          <w:szCs w:val="21"/>
        </w:rPr>
        <w:t xml:space="preserve">（2）严格执行档案交接制度，每个环节责任明确，分工到人，做到档案数据不丢失，保护档案数据； </w:t>
      </w:r>
    </w:p>
    <w:p>
      <w:pPr>
        <w:widowControl/>
        <w:spacing w:line="360" w:lineRule="auto"/>
        <w:ind w:firstLine="420" w:firstLineChars="200"/>
        <w:rPr>
          <w:rFonts w:hint="eastAsia" w:ascii="宋体" w:hAnsi="宋体" w:cs="宋体"/>
          <w:bCs/>
          <w:szCs w:val="21"/>
        </w:rPr>
      </w:pPr>
      <w:r>
        <w:rPr>
          <w:rFonts w:hint="eastAsia" w:ascii="宋体" w:hAnsi="宋体" w:cs="宋体"/>
          <w:bCs/>
          <w:szCs w:val="21"/>
        </w:rPr>
        <w:t xml:space="preserve">（3）认真核查现场出入人员身份，严禁无关人员进入制作工作场地； </w:t>
      </w:r>
    </w:p>
    <w:p>
      <w:pPr>
        <w:widowControl/>
        <w:spacing w:line="360" w:lineRule="auto"/>
        <w:ind w:firstLine="420" w:firstLineChars="200"/>
        <w:rPr>
          <w:rFonts w:hint="eastAsia" w:ascii="宋体" w:hAnsi="宋体" w:cs="宋体"/>
          <w:bCs/>
          <w:szCs w:val="21"/>
        </w:rPr>
      </w:pPr>
      <w:r>
        <w:rPr>
          <w:rFonts w:hint="eastAsia" w:ascii="宋体" w:hAnsi="宋体" w:cs="宋体"/>
          <w:bCs/>
          <w:szCs w:val="21"/>
        </w:rPr>
        <w:t xml:space="preserve">（4）进出加工场地应自觉出示证件，遵守业主单位的门卫制度； </w:t>
      </w:r>
    </w:p>
    <w:p>
      <w:pPr>
        <w:widowControl/>
        <w:spacing w:line="360" w:lineRule="auto"/>
        <w:ind w:firstLine="420" w:firstLineChars="200"/>
        <w:rPr>
          <w:rFonts w:hint="eastAsia" w:ascii="宋体" w:hAnsi="宋体" w:cs="宋体"/>
          <w:bCs/>
          <w:szCs w:val="21"/>
        </w:rPr>
      </w:pPr>
      <w:r>
        <w:rPr>
          <w:rFonts w:hint="eastAsia" w:ascii="宋体" w:hAnsi="宋体" w:cs="宋体"/>
          <w:bCs/>
          <w:szCs w:val="21"/>
        </w:rPr>
        <w:t xml:space="preserve">（5）严禁将手机、数码照相机、数码摄像机、私人移动存储介质等设备带入现场，严禁私自拍照、摄像、外泄、外携； </w:t>
      </w:r>
    </w:p>
    <w:p>
      <w:pPr>
        <w:widowControl/>
        <w:spacing w:line="360" w:lineRule="auto"/>
        <w:ind w:firstLine="420" w:firstLineChars="200"/>
        <w:rPr>
          <w:rFonts w:hint="eastAsia" w:ascii="宋体" w:hAnsi="宋体" w:cs="宋体"/>
          <w:bCs/>
          <w:szCs w:val="21"/>
        </w:rPr>
      </w:pPr>
      <w:r>
        <w:rPr>
          <w:rFonts w:hint="eastAsia" w:ascii="宋体" w:hAnsi="宋体" w:cs="宋体"/>
          <w:bCs/>
          <w:szCs w:val="21"/>
        </w:rPr>
        <w:t>（6）工作现场严禁任何人吸烟、严禁打闹嬉戏、聊天、喧哗</w:t>
      </w:r>
      <w:r>
        <w:rPr>
          <w:rFonts w:hint="eastAsia" w:ascii="宋体" w:hAnsi="宋体" w:cs="宋体"/>
          <w:bCs/>
          <w:szCs w:val="21"/>
          <w:lang w:eastAsia="zh-CN"/>
        </w:rPr>
        <w:t>、</w:t>
      </w:r>
      <w:r>
        <w:rPr>
          <w:rFonts w:hint="eastAsia" w:ascii="宋体" w:hAnsi="宋体" w:cs="宋体"/>
          <w:bCs/>
          <w:szCs w:val="21"/>
        </w:rPr>
        <w:t>吃零食，确保加工场所的安静有序；工作人员上班须穿戴工牌、工服，办公场所保持干净整洁，工作时语言、举止要文明；</w:t>
      </w:r>
    </w:p>
    <w:p>
      <w:pPr>
        <w:widowControl/>
        <w:spacing w:line="360" w:lineRule="auto"/>
        <w:ind w:firstLine="420" w:firstLineChars="200"/>
        <w:rPr>
          <w:rFonts w:hint="eastAsia" w:ascii="宋体" w:hAnsi="宋体" w:cs="宋体"/>
          <w:bCs/>
          <w:szCs w:val="21"/>
        </w:rPr>
      </w:pPr>
      <w:r>
        <w:rPr>
          <w:rFonts w:hint="eastAsia" w:ascii="宋体" w:hAnsi="宋体" w:cs="宋体"/>
          <w:bCs/>
          <w:szCs w:val="21"/>
        </w:rPr>
        <w:t xml:space="preserve">（7）工作现场专设安全员进行巡检，及时排除安全隐患，中午 12 点午休留两名工作人员值守，每天轮替换班； </w:t>
      </w:r>
    </w:p>
    <w:p>
      <w:pPr>
        <w:widowControl/>
        <w:spacing w:line="360" w:lineRule="auto"/>
        <w:ind w:firstLine="420" w:firstLineChars="200"/>
        <w:rPr>
          <w:rFonts w:hint="eastAsia" w:ascii="宋体" w:hAnsi="宋体" w:cs="宋体"/>
          <w:bCs/>
          <w:szCs w:val="21"/>
        </w:rPr>
      </w:pPr>
      <w:r>
        <w:rPr>
          <w:rFonts w:hint="eastAsia" w:ascii="宋体" w:hAnsi="宋体" w:cs="宋体"/>
          <w:bCs/>
          <w:szCs w:val="21"/>
        </w:rPr>
        <w:t xml:space="preserve">（8）工作时间禁止会客，任何时间不得将外人带入工作现场； </w:t>
      </w:r>
    </w:p>
    <w:p>
      <w:pPr>
        <w:widowControl/>
        <w:spacing w:line="360" w:lineRule="auto"/>
        <w:ind w:firstLine="420" w:firstLineChars="200"/>
        <w:rPr>
          <w:rFonts w:hint="eastAsia" w:ascii="宋体" w:hAnsi="宋体" w:cs="宋体"/>
          <w:bCs/>
          <w:szCs w:val="21"/>
        </w:rPr>
      </w:pPr>
      <w:r>
        <w:rPr>
          <w:rFonts w:hint="eastAsia" w:ascii="宋体" w:hAnsi="宋体" w:cs="宋体"/>
          <w:bCs/>
          <w:szCs w:val="21"/>
        </w:rPr>
        <w:t xml:space="preserve">（9）爱护办公设备，节约办公耗材，下班前应及时关闭电源（不包含OCR识别服务器及识别客户机）、关闭门窗，以免造成不必要的损失； </w:t>
      </w:r>
    </w:p>
    <w:p>
      <w:pPr>
        <w:widowControl/>
        <w:spacing w:line="360" w:lineRule="auto"/>
        <w:ind w:firstLine="420" w:firstLineChars="200"/>
        <w:rPr>
          <w:rFonts w:hint="eastAsia" w:ascii="宋体" w:hAnsi="宋体" w:cs="宋体"/>
          <w:bCs/>
          <w:szCs w:val="21"/>
        </w:rPr>
      </w:pPr>
      <w:r>
        <w:rPr>
          <w:rFonts w:hint="eastAsia" w:ascii="宋体" w:hAnsi="宋体" w:cs="宋体"/>
          <w:bCs/>
          <w:szCs w:val="21"/>
        </w:rPr>
        <w:t>（10）严禁携带项目资料、文档出场，不得私自存储任何资料数据</w:t>
      </w:r>
      <w:r>
        <w:rPr>
          <w:rFonts w:hint="eastAsia" w:ascii="宋体" w:hAnsi="宋体" w:cs="宋体"/>
          <w:bCs/>
          <w:szCs w:val="21"/>
          <w:lang w:eastAsia="zh-CN"/>
        </w:rPr>
        <w:t>；</w:t>
      </w:r>
      <w:r>
        <w:rPr>
          <w:rFonts w:hint="eastAsia" w:ascii="宋体" w:hAnsi="宋体" w:cs="宋体"/>
          <w:bCs/>
          <w:szCs w:val="21"/>
        </w:rPr>
        <w:t xml:space="preserve"> </w:t>
      </w:r>
    </w:p>
    <w:p>
      <w:pPr>
        <w:widowControl/>
        <w:spacing w:line="360" w:lineRule="auto"/>
        <w:ind w:firstLine="420" w:firstLineChars="200"/>
        <w:rPr>
          <w:rFonts w:hint="eastAsia" w:ascii="宋体" w:hAnsi="宋体" w:cs="宋体"/>
          <w:bCs/>
          <w:szCs w:val="21"/>
        </w:rPr>
      </w:pPr>
      <w:r>
        <w:rPr>
          <w:rFonts w:hint="eastAsia" w:ascii="宋体" w:hAnsi="宋体" w:cs="宋体"/>
          <w:bCs/>
          <w:szCs w:val="21"/>
        </w:rPr>
        <w:t xml:space="preserve">（11）所有工作人员须互相监督，确保自身及同事不违反上述事项，如有视而不报或包庇，同责处理； </w:t>
      </w:r>
    </w:p>
    <w:p>
      <w:pPr>
        <w:widowControl/>
        <w:numPr>
          <w:ilvl w:val="0"/>
          <w:numId w:val="8"/>
        </w:numPr>
        <w:spacing w:line="360" w:lineRule="auto"/>
        <w:ind w:firstLine="420" w:firstLineChars="200"/>
        <w:rPr>
          <w:rFonts w:hint="eastAsia" w:ascii="宋体" w:hAnsi="宋体" w:cs="宋体"/>
          <w:bCs/>
          <w:szCs w:val="21"/>
        </w:rPr>
      </w:pPr>
      <w:r>
        <w:rPr>
          <w:rFonts w:hint="eastAsia" w:ascii="宋体" w:hAnsi="宋体" w:cs="宋体"/>
          <w:bCs/>
          <w:szCs w:val="21"/>
        </w:rPr>
        <w:t>违反上述纪律者罚款 500 元，由项目经理监督执行，情节严重者向公安机关报案。</w:t>
      </w:r>
    </w:p>
    <w:p>
      <w:pPr>
        <w:pStyle w:val="5"/>
        <w:numPr>
          <w:ilvl w:val="0"/>
          <w:numId w:val="7"/>
        </w:numPr>
        <w:spacing w:line="360" w:lineRule="auto"/>
        <w:rPr>
          <w:rFonts w:hint="eastAsia" w:ascii="宋体" w:hAnsi="宋体" w:eastAsia="宋体" w:cs="宋体"/>
          <w:sz w:val="21"/>
          <w:szCs w:val="21"/>
        </w:rPr>
      </w:pPr>
      <w:bookmarkStart w:id="190" w:name="_Toc14377"/>
      <w:bookmarkStart w:id="191" w:name="_Toc30007"/>
      <w:bookmarkStart w:id="192" w:name="_Toc11225"/>
      <w:bookmarkStart w:id="193" w:name="_Toc29749"/>
      <w:r>
        <w:rPr>
          <w:rFonts w:hint="eastAsia" w:ascii="宋体" w:hAnsi="宋体" w:eastAsia="宋体" w:cs="宋体"/>
          <w:sz w:val="21"/>
          <w:szCs w:val="21"/>
        </w:rPr>
        <w:t>数据安全保密管理制度</w:t>
      </w:r>
      <w:bookmarkEnd w:id="190"/>
      <w:bookmarkEnd w:id="191"/>
      <w:bookmarkEnd w:id="192"/>
      <w:bookmarkEnd w:id="193"/>
      <w:r>
        <w:rPr>
          <w:rFonts w:hint="eastAsia" w:ascii="宋体" w:hAnsi="宋体" w:eastAsia="宋体" w:cs="宋体"/>
          <w:sz w:val="21"/>
          <w:szCs w:val="21"/>
        </w:rPr>
        <w:t xml:space="preserve"> </w:t>
      </w:r>
    </w:p>
    <w:p>
      <w:pPr>
        <w:widowControl/>
        <w:spacing w:line="360" w:lineRule="auto"/>
        <w:ind w:firstLine="420" w:firstLineChars="200"/>
        <w:jc w:val="left"/>
        <w:rPr>
          <w:rFonts w:hint="eastAsia" w:ascii="宋体" w:hAnsi="宋体" w:cs="宋体"/>
          <w:bCs/>
          <w:szCs w:val="21"/>
        </w:rPr>
      </w:pPr>
      <w:r>
        <w:rPr>
          <w:rFonts w:hint="eastAsia" w:ascii="宋体" w:hAnsi="宋体" w:cs="宋体"/>
          <w:bCs/>
          <w:szCs w:val="21"/>
        </w:rPr>
        <w:t>为确保本</w:t>
      </w:r>
      <w:r>
        <w:rPr>
          <w:rFonts w:hint="eastAsia" w:ascii="宋体" w:hAnsi="宋体" w:cs="宋体"/>
          <w:bCs/>
          <w:szCs w:val="21"/>
          <w:lang w:eastAsia="zh-CN"/>
        </w:rPr>
        <w:t>项目</w:t>
      </w:r>
      <w:r>
        <w:rPr>
          <w:rFonts w:hint="eastAsia" w:ascii="宋体" w:hAnsi="宋体" w:cs="宋体"/>
          <w:bCs/>
          <w:szCs w:val="21"/>
        </w:rPr>
        <w:t>计算机管理安全运行，保证档案信息在采集、处理、传输、存储过程中，避免人为或自然因素导致档案信息的丢失、泄露或破坏，特根据有关规定制定本制度。</w:t>
      </w:r>
      <w:r>
        <w:rPr>
          <w:rFonts w:hint="eastAsia" w:ascii="宋体" w:hAnsi="宋体" w:cs="宋体"/>
          <w:bCs/>
          <w:color w:val="000000"/>
          <w:kern w:val="0"/>
          <w:szCs w:val="21"/>
        </w:rPr>
        <w:t xml:space="preserve"> </w:t>
      </w:r>
    </w:p>
    <w:p>
      <w:pPr>
        <w:pStyle w:val="6"/>
        <w:spacing w:line="360" w:lineRule="auto"/>
        <w:rPr>
          <w:rFonts w:hint="eastAsia" w:ascii="宋体" w:hAnsi="宋体" w:eastAsia="宋体" w:cs="宋体"/>
          <w:sz w:val="21"/>
          <w:szCs w:val="21"/>
        </w:rPr>
      </w:pPr>
      <w:bookmarkStart w:id="194" w:name="_Toc20199"/>
      <w:bookmarkStart w:id="195" w:name="_Toc90"/>
      <w:bookmarkStart w:id="196" w:name="_Toc31748"/>
      <w:bookmarkStart w:id="197" w:name="_Toc5805"/>
      <w:r>
        <w:rPr>
          <w:rFonts w:hint="eastAsia" w:ascii="宋体" w:hAnsi="宋体" w:eastAsia="宋体" w:cs="宋体"/>
          <w:sz w:val="21"/>
          <w:szCs w:val="21"/>
        </w:rPr>
        <w:t>3.1档案信息安全：</w:t>
      </w:r>
      <w:bookmarkEnd w:id="194"/>
      <w:bookmarkEnd w:id="195"/>
      <w:bookmarkEnd w:id="196"/>
      <w:bookmarkEnd w:id="197"/>
      <w:r>
        <w:rPr>
          <w:rFonts w:hint="eastAsia" w:ascii="宋体" w:hAnsi="宋体" w:eastAsia="宋体" w:cs="宋体"/>
          <w:sz w:val="21"/>
          <w:szCs w:val="21"/>
        </w:rPr>
        <w:t xml:space="preserve"> </w:t>
      </w:r>
    </w:p>
    <w:p>
      <w:pPr>
        <w:widowControl/>
        <w:spacing w:line="360" w:lineRule="auto"/>
        <w:ind w:firstLine="420" w:firstLineChars="200"/>
        <w:jc w:val="left"/>
        <w:rPr>
          <w:rFonts w:hint="eastAsia" w:ascii="宋体" w:hAnsi="宋体" w:cs="宋体"/>
          <w:bCs/>
          <w:szCs w:val="21"/>
        </w:rPr>
      </w:pPr>
      <w:r>
        <w:rPr>
          <w:rFonts w:hint="eastAsia" w:ascii="宋体" w:hAnsi="宋体" w:cs="宋体"/>
          <w:bCs/>
          <w:color w:val="000000"/>
          <w:kern w:val="0"/>
          <w:szCs w:val="21"/>
        </w:rPr>
        <w:t xml:space="preserve">（1）设置计算机操作系统应用口令，安装防病毒软件； </w:t>
      </w:r>
    </w:p>
    <w:p>
      <w:pPr>
        <w:widowControl/>
        <w:spacing w:line="360" w:lineRule="auto"/>
        <w:ind w:firstLine="420" w:firstLineChars="200"/>
        <w:jc w:val="left"/>
        <w:rPr>
          <w:rFonts w:hint="eastAsia" w:ascii="宋体" w:hAnsi="宋体" w:cs="宋体"/>
          <w:bCs/>
          <w:szCs w:val="21"/>
        </w:rPr>
      </w:pPr>
      <w:r>
        <w:rPr>
          <w:rFonts w:hint="eastAsia" w:ascii="宋体" w:hAnsi="宋体" w:cs="宋体"/>
          <w:bCs/>
          <w:color w:val="000000"/>
          <w:kern w:val="0"/>
          <w:szCs w:val="21"/>
        </w:rPr>
        <w:t xml:space="preserve">（2）严格遵守保密规定，对重要的数据库系统进行加密，设置不同用户对数据的访问权限； </w:t>
      </w:r>
    </w:p>
    <w:p>
      <w:pPr>
        <w:widowControl/>
        <w:spacing w:line="360" w:lineRule="auto"/>
        <w:ind w:firstLine="420" w:firstLineChars="200"/>
        <w:jc w:val="left"/>
        <w:rPr>
          <w:rFonts w:hint="eastAsia" w:ascii="宋体" w:hAnsi="宋体" w:cs="宋体"/>
          <w:bCs/>
          <w:szCs w:val="21"/>
        </w:rPr>
      </w:pPr>
      <w:r>
        <w:rPr>
          <w:rFonts w:hint="eastAsia" w:ascii="宋体" w:hAnsi="宋体" w:cs="宋体"/>
          <w:bCs/>
          <w:color w:val="000000"/>
          <w:kern w:val="0"/>
          <w:szCs w:val="21"/>
        </w:rPr>
        <w:t>（3）对已存储的数据进行修改时，要建立修改台账；电子数据流转需要由项目管理人员</w:t>
      </w:r>
      <w:r>
        <w:rPr>
          <w:rFonts w:hint="eastAsia" w:ascii="宋体" w:hAnsi="宋体" w:cs="宋体"/>
          <w:bCs/>
          <w:color w:val="000000"/>
          <w:kern w:val="0"/>
          <w:szCs w:val="21"/>
          <w:lang w:eastAsia="zh-CN"/>
        </w:rPr>
        <w:t>专人</w:t>
      </w:r>
      <w:r>
        <w:rPr>
          <w:rFonts w:hint="eastAsia" w:ascii="宋体" w:hAnsi="宋体" w:cs="宋体"/>
          <w:bCs/>
          <w:color w:val="000000"/>
          <w:kern w:val="0"/>
          <w:szCs w:val="21"/>
        </w:rPr>
        <w:t xml:space="preserve">统一管理，本地不得留存数据； </w:t>
      </w:r>
    </w:p>
    <w:p>
      <w:pPr>
        <w:widowControl/>
        <w:spacing w:line="360" w:lineRule="auto"/>
        <w:ind w:firstLine="420" w:firstLineChars="200"/>
        <w:jc w:val="left"/>
        <w:rPr>
          <w:rFonts w:hint="eastAsia" w:ascii="宋体" w:hAnsi="宋体" w:cs="宋体"/>
          <w:bCs/>
          <w:szCs w:val="21"/>
        </w:rPr>
      </w:pPr>
      <w:r>
        <w:rPr>
          <w:rFonts w:hint="eastAsia" w:ascii="宋体" w:hAnsi="宋体" w:cs="宋体"/>
          <w:bCs/>
          <w:color w:val="000000"/>
          <w:kern w:val="0"/>
          <w:szCs w:val="21"/>
        </w:rPr>
        <w:t xml:space="preserve">（4）保密的档案数据信息不得直接或间接地与国际互联网或其他公共信息网相接，必须实行物理隔离； </w:t>
      </w:r>
    </w:p>
    <w:p>
      <w:pPr>
        <w:widowControl/>
        <w:spacing w:line="360" w:lineRule="auto"/>
        <w:ind w:firstLine="420" w:firstLineChars="200"/>
        <w:jc w:val="left"/>
        <w:rPr>
          <w:rFonts w:hint="eastAsia" w:ascii="宋体" w:hAnsi="宋体" w:cs="宋体"/>
          <w:bCs/>
          <w:szCs w:val="21"/>
        </w:rPr>
      </w:pPr>
      <w:r>
        <w:rPr>
          <w:rFonts w:hint="eastAsia" w:ascii="宋体" w:hAnsi="宋体" w:cs="宋体"/>
          <w:bCs/>
          <w:color w:val="000000"/>
          <w:kern w:val="0"/>
          <w:szCs w:val="21"/>
        </w:rPr>
        <w:t xml:space="preserve">（5）严禁在计算机运行与工作业务无关的软件（如各种来历不明的软件及游戏等软件等）； </w:t>
      </w:r>
    </w:p>
    <w:p>
      <w:pPr>
        <w:widowControl/>
        <w:spacing w:line="360" w:lineRule="auto"/>
        <w:ind w:firstLine="420" w:firstLineChars="200"/>
        <w:jc w:val="left"/>
        <w:rPr>
          <w:rFonts w:hint="eastAsia" w:ascii="宋体" w:hAnsi="宋体" w:cs="宋体"/>
          <w:bCs/>
          <w:szCs w:val="21"/>
        </w:rPr>
      </w:pPr>
      <w:r>
        <w:rPr>
          <w:rFonts w:hint="eastAsia" w:ascii="宋体" w:hAnsi="宋体" w:cs="宋体"/>
          <w:bCs/>
          <w:color w:val="000000"/>
          <w:kern w:val="0"/>
          <w:szCs w:val="21"/>
        </w:rPr>
        <w:t xml:space="preserve">（6）数字成果须存储在非系统安装盘，避免因系统崩溃导致数据丢失。 </w:t>
      </w:r>
    </w:p>
    <w:p>
      <w:pPr>
        <w:pStyle w:val="6"/>
        <w:spacing w:line="360" w:lineRule="auto"/>
        <w:rPr>
          <w:rFonts w:hint="eastAsia" w:ascii="宋体" w:hAnsi="宋体" w:eastAsia="宋体" w:cs="宋体"/>
          <w:sz w:val="21"/>
          <w:szCs w:val="21"/>
        </w:rPr>
      </w:pPr>
      <w:bookmarkStart w:id="198" w:name="_Toc23481"/>
      <w:bookmarkStart w:id="199" w:name="_Toc6192"/>
      <w:bookmarkStart w:id="200" w:name="_Toc8924"/>
      <w:bookmarkStart w:id="201" w:name="_Toc29659"/>
      <w:r>
        <w:rPr>
          <w:rFonts w:hint="eastAsia" w:ascii="宋体" w:hAnsi="宋体" w:eastAsia="宋体" w:cs="宋体"/>
          <w:sz w:val="21"/>
          <w:szCs w:val="21"/>
        </w:rPr>
        <w:t>3.2档案保密数据保密要求：</w:t>
      </w:r>
      <w:bookmarkEnd w:id="198"/>
      <w:bookmarkEnd w:id="199"/>
      <w:bookmarkEnd w:id="200"/>
      <w:bookmarkEnd w:id="201"/>
      <w:r>
        <w:rPr>
          <w:rFonts w:hint="eastAsia" w:ascii="宋体" w:hAnsi="宋体" w:eastAsia="宋体" w:cs="宋体"/>
          <w:sz w:val="21"/>
          <w:szCs w:val="21"/>
        </w:rPr>
        <w:t xml:space="preserve"> </w:t>
      </w:r>
    </w:p>
    <w:p>
      <w:pPr>
        <w:widowControl/>
        <w:spacing w:line="360" w:lineRule="auto"/>
        <w:ind w:firstLine="420" w:firstLineChars="200"/>
        <w:jc w:val="left"/>
        <w:rPr>
          <w:rFonts w:hint="eastAsia" w:ascii="宋体" w:hAnsi="宋体" w:cs="宋体"/>
          <w:bCs/>
          <w:color w:val="000000"/>
          <w:kern w:val="0"/>
          <w:szCs w:val="21"/>
        </w:rPr>
      </w:pPr>
      <w:r>
        <w:rPr>
          <w:rFonts w:hint="eastAsia" w:ascii="宋体" w:hAnsi="宋体" w:cs="宋体"/>
          <w:bCs/>
          <w:color w:val="000000"/>
          <w:kern w:val="0"/>
          <w:szCs w:val="21"/>
        </w:rPr>
        <w:t>（1）工作人员应遵守档案保密制度，不得泄露所接触的档案内容；</w:t>
      </w:r>
    </w:p>
    <w:p>
      <w:pPr>
        <w:widowControl/>
        <w:spacing w:line="360" w:lineRule="auto"/>
        <w:ind w:firstLine="420" w:firstLineChars="200"/>
        <w:jc w:val="left"/>
        <w:rPr>
          <w:rFonts w:hint="eastAsia" w:ascii="宋体" w:hAnsi="宋体" w:eastAsia="宋体" w:cs="宋体"/>
          <w:bCs/>
          <w:color w:val="000000"/>
          <w:kern w:val="0"/>
          <w:szCs w:val="21"/>
          <w:lang w:eastAsia="zh-CN"/>
        </w:rPr>
      </w:pPr>
      <w:r>
        <w:rPr>
          <w:rFonts w:hint="eastAsia" w:ascii="宋体" w:hAnsi="宋体" w:cs="宋体"/>
          <w:bCs/>
          <w:color w:val="000000"/>
          <w:kern w:val="0"/>
          <w:szCs w:val="21"/>
        </w:rPr>
        <w:t>（2）档案数据移交业主成功后须进行配套备份，确认有效后即将工作用电脑内已移交数据彻底清除</w:t>
      </w:r>
      <w:r>
        <w:rPr>
          <w:rFonts w:hint="eastAsia" w:ascii="宋体" w:hAnsi="宋体" w:cs="宋体"/>
          <w:bCs/>
          <w:color w:val="000000"/>
          <w:kern w:val="0"/>
          <w:szCs w:val="21"/>
          <w:lang w:eastAsia="zh-CN"/>
        </w:rPr>
        <w:t>。</w:t>
      </w:r>
    </w:p>
    <w:p>
      <w:pPr>
        <w:widowControl/>
        <w:spacing w:line="360" w:lineRule="auto"/>
        <w:ind w:firstLine="420" w:firstLineChars="200"/>
        <w:jc w:val="left"/>
        <w:rPr>
          <w:rFonts w:hint="eastAsia" w:ascii="宋体" w:hAnsi="宋体" w:cs="宋体"/>
          <w:bCs/>
          <w:szCs w:val="21"/>
        </w:rPr>
      </w:pPr>
      <w:r>
        <w:rPr>
          <w:rFonts w:hint="eastAsia" w:ascii="宋体" w:hAnsi="宋体" w:cs="宋体"/>
          <w:bCs/>
          <w:color w:val="000000"/>
          <w:kern w:val="0"/>
          <w:szCs w:val="21"/>
        </w:rPr>
        <w:t xml:space="preserve">（3）有条件的情况下，尽可能向业主申请数据端口，实现直接（我方工作用局域网主机与客户档案管理软件数据库）数据挂接，回避使用移动硬盘，降低风险。 </w:t>
      </w:r>
    </w:p>
    <w:p>
      <w:pPr>
        <w:widowControl/>
        <w:spacing w:line="360" w:lineRule="auto"/>
        <w:ind w:firstLine="420" w:firstLineChars="200"/>
        <w:jc w:val="left"/>
        <w:rPr>
          <w:rFonts w:hint="eastAsia" w:ascii="宋体" w:hAnsi="宋体" w:cs="宋体"/>
          <w:bCs/>
          <w:szCs w:val="21"/>
        </w:rPr>
      </w:pPr>
      <w:r>
        <w:rPr>
          <w:rFonts w:hint="eastAsia" w:ascii="宋体" w:hAnsi="宋体" w:cs="宋体"/>
          <w:bCs/>
          <w:color w:val="000000"/>
          <w:kern w:val="0"/>
          <w:szCs w:val="21"/>
        </w:rPr>
        <w:t xml:space="preserve">（4）生产加工完成后，我公司将生产加工的存储介质（含工作用电脑硬盘）全部移交给业主，不得擅自复制或留存，并办理移交手续。 </w:t>
      </w:r>
    </w:p>
    <w:p>
      <w:pPr>
        <w:pStyle w:val="5"/>
        <w:numPr>
          <w:ilvl w:val="0"/>
          <w:numId w:val="7"/>
        </w:numPr>
        <w:spacing w:line="360" w:lineRule="auto"/>
        <w:rPr>
          <w:rFonts w:hint="eastAsia" w:ascii="宋体" w:hAnsi="宋体" w:eastAsia="宋体" w:cs="宋体"/>
          <w:sz w:val="21"/>
          <w:szCs w:val="21"/>
        </w:rPr>
      </w:pPr>
      <w:bookmarkStart w:id="202" w:name="_Toc21133"/>
      <w:bookmarkStart w:id="203" w:name="_Toc22608"/>
      <w:bookmarkStart w:id="204" w:name="_Toc14073"/>
      <w:bookmarkStart w:id="205" w:name="_Toc6283"/>
      <w:r>
        <w:rPr>
          <w:rFonts w:hint="eastAsia" w:ascii="宋体" w:hAnsi="宋体" w:eastAsia="宋体" w:cs="宋体"/>
          <w:sz w:val="21"/>
          <w:szCs w:val="21"/>
        </w:rPr>
        <w:t>设备安全保密管理制度</w:t>
      </w:r>
      <w:bookmarkEnd w:id="202"/>
      <w:bookmarkEnd w:id="203"/>
      <w:bookmarkEnd w:id="204"/>
      <w:bookmarkEnd w:id="205"/>
      <w:r>
        <w:rPr>
          <w:rFonts w:hint="eastAsia" w:ascii="宋体" w:hAnsi="宋体" w:eastAsia="宋体" w:cs="宋体"/>
          <w:sz w:val="21"/>
          <w:szCs w:val="21"/>
        </w:rPr>
        <w:t xml:space="preserve"> </w:t>
      </w:r>
    </w:p>
    <w:p>
      <w:pPr>
        <w:widowControl/>
        <w:spacing w:line="360" w:lineRule="auto"/>
        <w:ind w:firstLine="420" w:firstLineChars="200"/>
        <w:jc w:val="left"/>
        <w:rPr>
          <w:rFonts w:hint="eastAsia" w:ascii="宋体" w:hAnsi="宋体" w:cs="宋体"/>
          <w:bCs/>
          <w:szCs w:val="21"/>
        </w:rPr>
      </w:pPr>
      <w:r>
        <w:rPr>
          <w:rFonts w:hint="eastAsia" w:ascii="宋体" w:hAnsi="宋体" w:cs="宋体"/>
          <w:bCs/>
          <w:color w:val="000000"/>
          <w:kern w:val="0"/>
          <w:szCs w:val="21"/>
        </w:rPr>
        <w:t xml:space="preserve">（1）设备进出场需提前向业主方申请，并填写《设备进出交接表》; </w:t>
      </w:r>
    </w:p>
    <w:p>
      <w:pPr>
        <w:widowControl/>
        <w:spacing w:line="360" w:lineRule="auto"/>
        <w:ind w:firstLine="420" w:firstLineChars="200"/>
        <w:jc w:val="left"/>
        <w:rPr>
          <w:rFonts w:hint="eastAsia" w:ascii="宋体" w:hAnsi="宋体" w:cs="宋体"/>
          <w:bCs/>
          <w:szCs w:val="21"/>
        </w:rPr>
      </w:pPr>
      <w:r>
        <w:rPr>
          <w:rFonts w:hint="eastAsia" w:ascii="宋体" w:hAnsi="宋体" w:cs="宋体"/>
          <w:bCs/>
          <w:color w:val="000000"/>
          <w:kern w:val="0"/>
          <w:szCs w:val="21"/>
        </w:rPr>
        <w:t xml:space="preserve">（2）工作场所内所有电子、电器设备（包括计算机、打印机以及相关配件等）需指派专人进行定期检查和维护； </w:t>
      </w:r>
    </w:p>
    <w:p>
      <w:pPr>
        <w:widowControl/>
        <w:spacing w:line="360" w:lineRule="auto"/>
        <w:ind w:firstLine="420" w:firstLineChars="200"/>
        <w:jc w:val="left"/>
        <w:rPr>
          <w:rFonts w:hint="eastAsia" w:ascii="宋体" w:hAnsi="宋体" w:cs="宋体"/>
          <w:bCs/>
          <w:szCs w:val="21"/>
        </w:rPr>
      </w:pPr>
      <w:r>
        <w:rPr>
          <w:rFonts w:hint="eastAsia" w:ascii="宋体" w:hAnsi="宋体" w:cs="宋体"/>
          <w:bCs/>
          <w:color w:val="000000"/>
          <w:kern w:val="0"/>
          <w:szCs w:val="21"/>
        </w:rPr>
        <w:t xml:space="preserve">（3）工作现场用电脑、打印机等设备若需维修，采取只进不出原则，即可以安装新换硬件，替换件须交业主处置。 </w:t>
      </w:r>
    </w:p>
    <w:p>
      <w:pPr>
        <w:widowControl/>
        <w:spacing w:line="360" w:lineRule="auto"/>
        <w:ind w:firstLine="420" w:firstLineChars="200"/>
        <w:jc w:val="left"/>
        <w:rPr>
          <w:rFonts w:hint="eastAsia" w:ascii="宋体" w:hAnsi="宋体" w:cs="宋体"/>
          <w:bCs/>
          <w:szCs w:val="21"/>
        </w:rPr>
      </w:pPr>
      <w:r>
        <w:rPr>
          <w:rFonts w:hint="eastAsia" w:ascii="宋体" w:hAnsi="宋体" w:cs="宋体"/>
          <w:bCs/>
          <w:color w:val="000000"/>
          <w:kern w:val="0"/>
          <w:szCs w:val="21"/>
        </w:rPr>
        <w:t xml:space="preserve">（4）严防数据转移，一旦开工，严禁使用移动硬盘、U 盘等存储介质接入工作用电脑，如需加载程序或重装系统，须使用光驱读取； </w:t>
      </w:r>
    </w:p>
    <w:p>
      <w:pPr>
        <w:widowControl/>
        <w:spacing w:line="360" w:lineRule="auto"/>
        <w:ind w:firstLine="420" w:firstLineChars="200"/>
        <w:jc w:val="left"/>
        <w:rPr>
          <w:rFonts w:hint="eastAsia" w:ascii="宋体" w:hAnsi="宋体" w:cs="宋体"/>
          <w:bCs/>
          <w:szCs w:val="21"/>
        </w:rPr>
      </w:pPr>
      <w:r>
        <w:rPr>
          <w:rFonts w:hint="eastAsia" w:ascii="宋体" w:hAnsi="宋体" w:cs="宋体"/>
          <w:bCs/>
          <w:color w:val="000000"/>
          <w:kern w:val="0"/>
          <w:szCs w:val="21"/>
        </w:rPr>
        <w:t xml:space="preserve">（5）对工作现场使用的计算机硬盘、光盘等各种存储介质进行安全检查并登记造册、统一保管，严禁擅自处理； </w:t>
      </w:r>
    </w:p>
    <w:p>
      <w:pPr>
        <w:widowControl/>
        <w:spacing w:line="360" w:lineRule="auto"/>
        <w:ind w:firstLine="420" w:firstLineChars="200"/>
        <w:jc w:val="left"/>
        <w:rPr>
          <w:rFonts w:hint="eastAsia" w:ascii="宋体" w:hAnsi="宋体" w:cs="宋体"/>
          <w:bCs/>
          <w:szCs w:val="21"/>
        </w:rPr>
      </w:pPr>
      <w:r>
        <w:rPr>
          <w:rFonts w:hint="eastAsia" w:ascii="宋体" w:hAnsi="宋体" w:cs="宋体"/>
          <w:bCs/>
          <w:color w:val="000000"/>
          <w:kern w:val="0"/>
          <w:szCs w:val="21"/>
        </w:rPr>
        <w:t xml:space="preserve">（6）不得私自更改计算机设置、拆卸或移动设备； </w:t>
      </w:r>
    </w:p>
    <w:p>
      <w:pPr>
        <w:widowControl/>
        <w:spacing w:line="360" w:lineRule="auto"/>
        <w:ind w:firstLine="420" w:firstLineChars="200"/>
        <w:jc w:val="left"/>
        <w:rPr>
          <w:rFonts w:hint="eastAsia" w:ascii="宋体" w:hAnsi="宋体" w:cs="宋体"/>
          <w:bCs/>
          <w:szCs w:val="21"/>
        </w:rPr>
      </w:pPr>
      <w:r>
        <w:rPr>
          <w:rFonts w:hint="eastAsia" w:ascii="宋体" w:hAnsi="宋体" w:cs="宋体"/>
          <w:bCs/>
          <w:color w:val="000000"/>
          <w:kern w:val="0"/>
          <w:szCs w:val="21"/>
        </w:rPr>
        <w:t xml:space="preserve">（7）工作现场的设备和存储介质严禁与其他设备和存储介质交叉使用； </w:t>
      </w:r>
    </w:p>
    <w:p>
      <w:pPr>
        <w:widowControl/>
        <w:spacing w:line="360" w:lineRule="auto"/>
        <w:ind w:firstLine="420" w:firstLineChars="200"/>
        <w:jc w:val="left"/>
        <w:rPr>
          <w:rFonts w:hint="eastAsia" w:ascii="宋体" w:hAnsi="宋体" w:cs="宋体"/>
          <w:bCs/>
          <w:szCs w:val="21"/>
        </w:rPr>
      </w:pPr>
      <w:r>
        <w:rPr>
          <w:rFonts w:hint="eastAsia" w:ascii="宋体" w:hAnsi="宋体" w:cs="宋体"/>
          <w:bCs/>
          <w:color w:val="000000"/>
          <w:kern w:val="0"/>
          <w:szCs w:val="21"/>
        </w:rPr>
        <w:t xml:space="preserve">（8）严禁链接项目所用计算机及设备禁止接入互联网，不得安装具有无线互联功能的硬件模块、 无线网卡、无线鼠标、键盘、监控、笔记本电脑、平板电脑等无线互联的外围设备； </w:t>
      </w:r>
    </w:p>
    <w:p>
      <w:pPr>
        <w:widowControl/>
        <w:spacing w:line="360" w:lineRule="auto"/>
        <w:ind w:firstLine="420" w:firstLineChars="200"/>
        <w:jc w:val="left"/>
        <w:rPr>
          <w:rFonts w:hint="eastAsia" w:ascii="宋体" w:hAnsi="宋体" w:cs="宋体"/>
          <w:bCs/>
          <w:szCs w:val="21"/>
        </w:rPr>
      </w:pPr>
      <w:r>
        <w:rPr>
          <w:rFonts w:hint="eastAsia" w:ascii="宋体" w:hAnsi="宋体" w:cs="宋体"/>
          <w:bCs/>
          <w:color w:val="000000"/>
          <w:kern w:val="0"/>
          <w:szCs w:val="21"/>
        </w:rPr>
        <w:t xml:space="preserve">（9）禁止赠送、出售、丢弃工作现场所使用的设备及存储介质； </w:t>
      </w:r>
    </w:p>
    <w:p>
      <w:pPr>
        <w:widowControl/>
        <w:spacing w:line="360" w:lineRule="auto"/>
        <w:ind w:firstLine="420" w:firstLineChars="200"/>
        <w:jc w:val="left"/>
        <w:rPr>
          <w:rFonts w:hint="eastAsia" w:ascii="宋体" w:hAnsi="宋体" w:cs="宋体"/>
          <w:bCs/>
          <w:szCs w:val="21"/>
        </w:rPr>
      </w:pPr>
      <w:r>
        <w:rPr>
          <w:rFonts w:hint="eastAsia" w:ascii="宋体" w:hAnsi="宋体" w:cs="宋体"/>
          <w:bCs/>
          <w:color w:val="000000"/>
          <w:kern w:val="0"/>
          <w:szCs w:val="21"/>
        </w:rPr>
        <w:t>（10）防盗、报警、监控装置应处于 24 小时工作状态，任何人未经客户单位负责人批准，严禁接触或关闭相关安全设备</w:t>
      </w:r>
      <w:r>
        <w:rPr>
          <w:rFonts w:hint="eastAsia" w:ascii="宋体" w:hAnsi="宋体" w:cs="宋体"/>
          <w:bCs/>
          <w:color w:val="000000"/>
          <w:kern w:val="0"/>
          <w:szCs w:val="21"/>
          <w:lang w:eastAsia="zh-CN"/>
        </w:rPr>
        <w:t>；</w:t>
      </w:r>
    </w:p>
    <w:p>
      <w:pPr>
        <w:widowControl/>
        <w:spacing w:line="360" w:lineRule="auto"/>
        <w:ind w:firstLine="420" w:firstLineChars="200"/>
        <w:jc w:val="left"/>
        <w:rPr>
          <w:rFonts w:hint="eastAsia" w:ascii="宋体" w:hAnsi="宋体" w:cs="宋体"/>
          <w:bCs/>
          <w:color w:val="000000"/>
          <w:kern w:val="0"/>
          <w:szCs w:val="21"/>
        </w:rPr>
      </w:pPr>
      <w:r>
        <w:rPr>
          <w:rFonts w:hint="eastAsia" w:ascii="宋体" w:hAnsi="宋体" w:cs="宋体"/>
          <w:bCs/>
          <w:color w:val="000000"/>
          <w:kern w:val="0"/>
          <w:szCs w:val="21"/>
        </w:rPr>
        <w:t>（11）严格执行赔偿制度，对因管理不善、私拆玩弄、擅自使用或用于非工作使用活动而导致设备损坏丢失，一律由管理人员按价赔偿。</w:t>
      </w:r>
    </w:p>
    <w:p>
      <w:pPr>
        <w:pStyle w:val="5"/>
        <w:numPr>
          <w:ilvl w:val="0"/>
          <w:numId w:val="7"/>
        </w:numPr>
        <w:spacing w:line="360" w:lineRule="auto"/>
        <w:rPr>
          <w:rFonts w:hint="eastAsia" w:ascii="宋体" w:hAnsi="宋体" w:eastAsia="宋体" w:cs="宋体"/>
          <w:sz w:val="21"/>
          <w:szCs w:val="21"/>
        </w:rPr>
      </w:pPr>
      <w:bookmarkStart w:id="206" w:name="_Toc27128"/>
      <w:bookmarkStart w:id="207" w:name="_Toc400"/>
      <w:bookmarkStart w:id="208" w:name="_Toc18887"/>
      <w:bookmarkStart w:id="209" w:name="_Toc25336"/>
      <w:r>
        <w:rPr>
          <w:rFonts w:hint="eastAsia" w:ascii="宋体" w:hAnsi="宋体" w:eastAsia="宋体" w:cs="宋体"/>
          <w:sz w:val="21"/>
          <w:szCs w:val="21"/>
        </w:rPr>
        <w:t>访客管理制度</w:t>
      </w:r>
      <w:bookmarkEnd w:id="206"/>
      <w:bookmarkEnd w:id="207"/>
      <w:bookmarkEnd w:id="208"/>
      <w:bookmarkEnd w:id="209"/>
      <w:r>
        <w:rPr>
          <w:rFonts w:hint="eastAsia" w:ascii="宋体" w:hAnsi="宋体" w:eastAsia="宋体" w:cs="宋体"/>
          <w:sz w:val="21"/>
          <w:szCs w:val="21"/>
        </w:rPr>
        <w:t xml:space="preserve"> </w:t>
      </w:r>
    </w:p>
    <w:p>
      <w:pPr>
        <w:widowControl/>
        <w:spacing w:line="360" w:lineRule="auto"/>
        <w:ind w:firstLine="420" w:firstLineChars="200"/>
        <w:jc w:val="left"/>
        <w:rPr>
          <w:rFonts w:hint="eastAsia" w:ascii="宋体" w:hAnsi="宋体" w:cs="宋体"/>
          <w:bCs/>
          <w:szCs w:val="21"/>
        </w:rPr>
      </w:pPr>
      <w:r>
        <w:rPr>
          <w:rFonts w:hint="eastAsia" w:ascii="宋体" w:hAnsi="宋体" w:cs="宋体"/>
          <w:bCs/>
          <w:color w:val="000000"/>
          <w:kern w:val="0"/>
          <w:szCs w:val="21"/>
        </w:rPr>
        <w:t xml:space="preserve">（1）来访人员进入业务加工场所，应征得业主方同意； </w:t>
      </w:r>
    </w:p>
    <w:p>
      <w:pPr>
        <w:widowControl/>
        <w:spacing w:line="360" w:lineRule="auto"/>
        <w:ind w:firstLine="420" w:firstLineChars="200"/>
        <w:jc w:val="left"/>
        <w:rPr>
          <w:rFonts w:hint="eastAsia" w:ascii="宋体" w:hAnsi="宋体" w:cs="宋体"/>
          <w:bCs/>
          <w:szCs w:val="21"/>
        </w:rPr>
      </w:pPr>
      <w:r>
        <w:rPr>
          <w:rFonts w:hint="eastAsia" w:ascii="宋体" w:hAnsi="宋体" w:cs="宋体"/>
          <w:bCs/>
          <w:color w:val="000000"/>
          <w:kern w:val="0"/>
          <w:szCs w:val="21"/>
        </w:rPr>
        <w:t>（2）如</w:t>
      </w:r>
      <w:r>
        <w:rPr>
          <w:rFonts w:hint="eastAsia" w:ascii="宋体" w:hAnsi="宋体" w:cs="宋体"/>
          <w:bCs/>
          <w:color w:val="000000"/>
          <w:kern w:val="0"/>
          <w:szCs w:val="21"/>
          <w:lang w:eastAsia="zh-CN"/>
        </w:rPr>
        <w:t>第三方人员</w:t>
      </w:r>
      <w:r>
        <w:rPr>
          <w:rFonts w:hint="eastAsia" w:ascii="宋体" w:hAnsi="宋体" w:cs="宋体"/>
          <w:bCs/>
          <w:color w:val="000000"/>
          <w:kern w:val="0"/>
          <w:szCs w:val="21"/>
        </w:rPr>
        <w:t xml:space="preserve">需进场参观，来访人员进入业务加工区域前，应填写《来访人员登记台账》，登记身份、来访事由及时间。 </w:t>
      </w:r>
    </w:p>
    <w:p>
      <w:pPr>
        <w:widowControl/>
        <w:spacing w:line="360" w:lineRule="auto"/>
        <w:ind w:firstLine="420" w:firstLineChars="200"/>
        <w:jc w:val="left"/>
        <w:rPr>
          <w:rFonts w:hint="eastAsia" w:ascii="宋体" w:hAnsi="宋体" w:cs="宋体"/>
          <w:bCs/>
          <w:szCs w:val="21"/>
        </w:rPr>
      </w:pPr>
      <w:r>
        <w:rPr>
          <w:rFonts w:hint="eastAsia" w:ascii="宋体" w:hAnsi="宋体" w:cs="宋体"/>
          <w:bCs/>
          <w:color w:val="000000"/>
          <w:kern w:val="0"/>
          <w:szCs w:val="21"/>
        </w:rPr>
        <w:t xml:space="preserve">（3）项目的工艺信息、档案内容等属于保密信息，不得私自记录。 </w:t>
      </w:r>
    </w:p>
    <w:p>
      <w:pPr>
        <w:widowControl/>
        <w:spacing w:line="360" w:lineRule="auto"/>
        <w:ind w:firstLine="420" w:firstLineChars="200"/>
        <w:jc w:val="left"/>
        <w:rPr>
          <w:rFonts w:hint="eastAsia" w:ascii="宋体" w:hAnsi="宋体" w:cs="宋体"/>
          <w:bCs/>
          <w:szCs w:val="21"/>
        </w:rPr>
      </w:pPr>
      <w:r>
        <w:rPr>
          <w:rFonts w:hint="eastAsia" w:ascii="宋体" w:hAnsi="宋体" w:cs="宋体"/>
          <w:bCs/>
          <w:color w:val="000000"/>
          <w:kern w:val="0"/>
          <w:szCs w:val="21"/>
        </w:rPr>
        <w:t xml:space="preserve">（4）来访人员进入加工区域前应将随身携带的背包、手机、水杯等个人物品及拍照、录音、录像功能的设备存放至休息室或休息区以及个人物品存储柜内，不得带入加工区域； </w:t>
      </w:r>
    </w:p>
    <w:p>
      <w:pPr>
        <w:widowControl/>
        <w:spacing w:line="360" w:lineRule="auto"/>
        <w:ind w:firstLine="420" w:firstLineChars="200"/>
        <w:jc w:val="left"/>
        <w:rPr>
          <w:rFonts w:hint="eastAsia" w:ascii="宋体" w:hAnsi="宋体" w:cs="宋体"/>
          <w:bCs/>
          <w:szCs w:val="21"/>
        </w:rPr>
      </w:pPr>
      <w:r>
        <w:rPr>
          <w:rFonts w:hint="eastAsia" w:ascii="宋体" w:hAnsi="宋体" w:cs="宋体"/>
          <w:bCs/>
          <w:color w:val="000000"/>
          <w:kern w:val="0"/>
          <w:szCs w:val="21"/>
        </w:rPr>
        <w:t xml:space="preserve">（5）来访人员进入业务加工区域，应遵守业务加工场所管理规定，在指定区域内参观，不得随意走动； </w:t>
      </w:r>
    </w:p>
    <w:p>
      <w:pPr>
        <w:widowControl/>
        <w:spacing w:line="360" w:lineRule="auto"/>
        <w:ind w:firstLine="420" w:firstLineChars="200"/>
        <w:jc w:val="left"/>
        <w:rPr>
          <w:rFonts w:hint="eastAsia" w:ascii="宋体" w:hAnsi="宋体" w:cs="宋体"/>
          <w:bCs/>
          <w:szCs w:val="21"/>
        </w:rPr>
      </w:pPr>
      <w:r>
        <w:rPr>
          <w:rFonts w:hint="eastAsia" w:ascii="宋体" w:hAnsi="宋体" w:cs="宋体"/>
          <w:bCs/>
          <w:color w:val="000000"/>
          <w:kern w:val="0"/>
          <w:szCs w:val="21"/>
        </w:rPr>
        <w:t xml:space="preserve">（6）参观人员进入项目加工区域，需佩戴参观工卡，并由项目管理人员全程陪同。 </w:t>
      </w:r>
    </w:p>
    <w:p>
      <w:pPr>
        <w:pStyle w:val="5"/>
        <w:numPr>
          <w:ilvl w:val="0"/>
          <w:numId w:val="7"/>
        </w:numPr>
        <w:spacing w:line="360" w:lineRule="auto"/>
        <w:rPr>
          <w:rFonts w:hint="eastAsia" w:ascii="宋体" w:hAnsi="宋体" w:eastAsia="宋体" w:cs="宋体"/>
          <w:sz w:val="21"/>
          <w:szCs w:val="21"/>
        </w:rPr>
      </w:pPr>
      <w:bookmarkStart w:id="210" w:name="_Toc20252"/>
      <w:bookmarkStart w:id="211" w:name="_Toc16032"/>
      <w:bookmarkStart w:id="212" w:name="_Toc2664"/>
      <w:bookmarkStart w:id="213" w:name="_Toc24444"/>
      <w:r>
        <w:rPr>
          <w:rFonts w:hint="eastAsia" w:ascii="宋体" w:hAnsi="宋体" w:eastAsia="宋体" w:cs="宋体"/>
          <w:sz w:val="21"/>
          <w:szCs w:val="21"/>
        </w:rPr>
        <w:t>电子设备、存储介质等使用及存放管理制度</w:t>
      </w:r>
      <w:bookmarkEnd w:id="210"/>
      <w:bookmarkEnd w:id="211"/>
      <w:bookmarkEnd w:id="212"/>
      <w:bookmarkEnd w:id="213"/>
      <w:r>
        <w:rPr>
          <w:rFonts w:hint="eastAsia" w:ascii="宋体" w:hAnsi="宋体" w:eastAsia="宋体" w:cs="宋体"/>
          <w:sz w:val="21"/>
          <w:szCs w:val="21"/>
        </w:rPr>
        <w:t xml:space="preserve"> </w:t>
      </w:r>
    </w:p>
    <w:p>
      <w:pPr>
        <w:widowControl/>
        <w:spacing w:line="360" w:lineRule="auto"/>
        <w:ind w:firstLine="420" w:firstLineChars="200"/>
        <w:jc w:val="left"/>
        <w:rPr>
          <w:rFonts w:hint="eastAsia" w:ascii="宋体" w:hAnsi="宋体" w:cs="宋体"/>
          <w:bCs/>
          <w:szCs w:val="21"/>
        </w:rPr>
      </w:pPr>
      <w:r>
        <w:rPr>
          <w:rFonts w:hint="eastAsia" w:ascii="宋体" w:hAnsi="宋体" w:cs="宋体"/>
          <w:bCs/>
          <w:color w:val="000000"/>
          <w:kern w:val="0"/>
          <w:szCs w:val="21"/>
        </w:rPr>
        <w:t>（1）档案</w:t>
      </w:r>
      <w:r>
        <w:rPr>
          <w:rFonts w:hint="eastAsia" w:ascii="宋体" w:hAnsi="宋体" w:cs="宋体"/>
          <w:bCs/>
          <w:color w:val="000000"/>
          <w:kern w:val="0"/>
          <w:szCs w:val="21"/>
          <w:lang w:eastAsia="zh-CN"/>
        </w:rPr>
        <w:t>数据</w:t>
      </w:r>
      <w:r>
        <w:rPr>
          <w:rFonts w:hint="eastAsia" w:ascii="宋体" w:hAnsi="宋体" w:cs="宋体"/>
          <w:bCs/>
          <w:color w:val="000000"/>
          <w:kern w:val="0"/>
          <w:szCs w:val="21"/>
        </w:rPr>
        <w:t>制作加工区域内属于保密场所，员工不得携带手机、电脑、照相机、录像机等具有拍照、录音、录像功能的设备入内；</w:t>
      </w:r>
    </w:p>
    <w:p>
      <w:pPr>
        <w:widowControl/>
        <w:spacing w:line="360" w:lineRule="auto"/>
        <w:ind w:firstLine="420" w:firstLineChars="200"/>
        <w:jc w:val="left"/>
        <w:rPr>
          <w:rFonts w:hint="eastAsia" w:ascii="宋体" w:hAnsi="宋体" w:cs="宋体"/>
          <w:bCs/>
          <w:szCs w:val="21"/>
        </w:rPr>
      </w:pPr>
      <w:r>
        <w:rPr>
          <w:rFonts w:hint="eastAsia" w:ascii="宋体" w:hAnsi="宋体" w:cs="宋体"/>
          <w:bCs/>
          <w:color w:val="000000"/>
          <w:kern w:val="0"/>
          <w:szCs w:val="21"/>
        </w:rPr>
        <w:t>（2）在进入</w:t>
      </w:r>
      <w:r>
        <w:rPr>
          <w:rFonts w:hint="eastAsia" w:ascii="宋体" w:hAnsi="宋体" w:cs="宋体"/>
          <w:bCs/>
          <w:color w:val="000000"/>
          <w:kern w:val="0"/>
          <w:szCs w:val="21"/>
          <w:lang w:eastAsia="zh-CN"/>
        </w:rPr>
        <w:t>数据</w:t>
      </w:r>
      <w:r>
        <w:rPr>
          <w:rFonts w:hint="eastAsia" w:ascii="宋体" w:hAnsi="宋体" w:cs="宋体"/>
          <w:bCs/>
          <w:color w:val="000000"/>
          <w:kern w:val="0"/>
          <w:szCs w:val="21"/>
        </w:rPr>
        <w:t>制作加工区域前，员工需将个人电子设备（包括手机、摄像机、电脑、照相机、移动存储介质等）存放在指定的物品存放柜， 确认锁好柜门后将钥匙交管理人员统一保管；</w:t>
      </w:r>
    </w:p>
    <w:p>
      <w:pPr>
        <w:widowControl/>
        <w:spacing w:line="360" w:lineRule="auto"/>
        <w:ind w:firstLine="420" w:firstLineChars="200"/>
        <w:jc w:val="left"/>
        <w:rPr>
          <w:rFonts w:hint="eastAsia" w:ascii="宋体" w:hAnsi="宋体" w:cs="宋体"/>
          <w:bCs/>
          <w:szCs w:val="21"/>
        </w:rPr>
      </w:pPr>
      <w:r>
        <w:rPr>
          <w:rFonts w:hint="eastAsia" w:ascii="宋体" w:hAnsi="宋体" w:cs="宋体"/>
          <w:bCs/>
          <w:color w:val="000000"/>
          <w:kern w:val="0"/>
          <w:szCs w:val="21"/>
        </w:rPr>
        <w:t xml:space="preserve">（3）在上班期间，手机统一管理，员工如需使用手机的，应及时向管理人员报告，由管理人员开锁后在规定区域内使用； </w:t>
      </w:r>
    </w:p>
    <w:p>
      <w:pPr>
        <w:widowControl/>
        <w:spacing w:line="360" w:lineRule="auto"/>
        <w:ind w:firstLine="420" w:firstLineChars="200"/>
        <w:jc w:val="left"/>
        <w:rPr>
          <w:rFonts w:hint="eastAsia" w:ascii="宋体" w:hAnsi="宋体" w:cs="宋体"/>
          <w:bCs/>
          <w:color w:val="000000"/>
          <w:kern w:val="0"/>
          <w:szCs w:val="21"/>
        </w:rPr>
      </w:pPr>
      <w:r>
        <w:rPr>
          <w:rFonts w:hint="eastAsia" w:ascii="宋体" w:hAnsi="宋体" w:cs="宋体"/>
          <w:bCs/>
          <w:color w:val="000000"/>
          <w:kern w:val="0"/>
          <w:szCs w:val="21"/>
        </w:rPr>
        <w:t>（4）员工使用个人手机，应在办公室内或加工区域外场所，严禁在手机使用期间跨越隔离线；</w:t>
      </w:r>
    </w:p>
    <w:p>
      <w:pPr>
        <w:pStyle w:val="5"/>
        <w:numPr>
          <w:ilvl w:val="0"/>
          <w:numId w:val="7"/>
        </w:numPr>
        <w:spacing w:line="360" w:lineRule="auto"/>
        <w:rPr>
          <w:rFonts w:hint="eastAsia" w:ascii="宋体" w:hAnsi="宋体" w:eastAsia="宋体" w:cs="宋体"/>
          <w:sz w:val="21"/>
          <w:szCs w:val="21"/>
        </w:rPr>
      </w:pPr>
      <w:bookmarkStart w:id="214" w:name="_Toc27127"/>
      <w:bookmarkStart w:id="215" w:name="_Toc24776"/>
      <w:bookmarkStart w:id="216" w:name="_Toc21651"/>
      <w:bookmarkStart w:id="217" w:name="_Toc3481"/>
      <w:r>
        <w:rPr>
          <w:rFonts w:hint="eastAsia" w:ascii="宋体" w:hAnsi="宋体" w:eastAsia="宋体" w:cs="宋体"/>
          <w:sz w:val="21"/>
          <w:szCs w:val="21"/>
        </w:rPr>
        <w:t>考勤制度</w:t>
      </w:r>
      <w:bookmarkEnd w:id="214"/>
      <w:bookmarkEnd w:id="215"/>
      <w:bookmarkEnd w:id="216"/>
      <w:bookmarkEnd w:id="217"/>
      <w:r>
        <w:rPr>
          <w:rFonts w:hint="eastAsia" w:ascii="宋体" w:hAnsi="宋体" w:eastAsia="宋体" w:cs="宋体"/>
          <w:sz w:val="21"/>
          <w:szCs w:val="21"/>
        </w:rPr>
        <w:t xml:space="preserve"> </w:t>
      </w:r>
    </w:p>
    <w:p>
      <w:pPr>
        <w:widowControl/>
        <w:spacing w:line="360" w:lineRule="auto"/>
        <w:ind w:firstLine="420" w:firstLineChars="200"/>
        <w:jc w:val="left"/>
        <w:rPr>
          <w:rFonts w:hint="eastAsia" w:ascii="宋体" w:hAnsi="宋体" w:cs="宋体"/>
          <w:bCs/>
          <w:szCs w:val="21"/>
        </w:rPr>
      </w:pPr>
      <w:r>
        <w:rPr>
          <w:rFonts w:hint="eastAsia" w:ascii="宋体" w:hAnsi="宋体" w:cs="宋体"/>
          <w:bCs/>
          <w:color w:val="000000"/>
          <w:kern w:val="0"/>
          <w:szCs w:val="21"/>
        </w:rPr>
        <w:t xml:space="preserve">（1）周一至周五为工作日，周六、日休息，上班时间为上午 9：00至 12:00 </w:t>
      </w:r>
    </w:p>
    <w:p>
      <w:pPr>
        <w:widowControl/>
        <w:spacing w:line="360" w:lineRule="auto"/>
        <w:jc w:val="left"/>
        <w:rPr>
          <w:rFonts w:hint="eastAsia" w:ascii="宋体" w:hAnsi="宋体" w:cs="宋体"/>
          <w:bCs/>
          <w:szCs w:val="21"/>
        </w:rPr>
      </w:pPr>
      <w:r>
        <w:rPr>
          <w:rFonts w:hint="eastAsia" w:ascii="宋体" w:hAnsi="宋体" w:cs="宋体"/>
          <w:bCs/>
          <w:color w:val="000000"/>
          <w:kern w:val="0"/>
          <w:szCs w:val="21"/>
        </w:rPr>
        <w:t>下午 1</w:t>
      </w:r>
      <w:r>
        <w:rPr>
          <w:rFonts w:hint="eastAsia" w:ascii="宋体" w:hAnsi="宋体" w:cs="宋体"/>
          <w:bCs/>
          <w:color w:val="000000"/>
          <w:kern w:val="0"/>
          <w:szCs w:val="21"/>
          <w:lang w:val="en-US" w:eastAsia="zh-CN"/>
        </w:rPr>
        <w:t>3</w:t>
      </w:r>
      <w:r>
        <w:rPr>
          <w:rFonts w:hint="eastAsia" w:ascii="宋体" w:hAnsi="宋体" w:cs="宋体"/>
          <w:bCs/>
          <w:color w:val="000000"/>
          <w:kern w:val="0"/>
          <w:szCs w:val="21"/>
        </w:rPr>
        <w:t>:</w:t>
      </w:r>
      <w:r>
        <w:rPr>
          <w:rFonts w:hint="eastAsia" w:ascii="宋体" w:hAnsi="宋体" w:cs="宋体"/>
          <w:bCs/>
          <w:color w:val="000000"/>
          <w:kern w:val="0"/>
          <w:szCs w:val="21"/>
          <w:lang w:val="en-US" w:eastAsia="zh-CN"/>
        </w:rPr>
        <w:t>3</w:t>
      </w:r>
      <w:r>
        <w:rPr>
          <w:rFonts w:hint="eastAsia" w:ascii="宋体" w:hAnsi="宋体" w:cs="宋体"/>
          <w:bCs/>
          <w:color w:val="000000"/>
          <w:kern w:val="0"/>
          <w:szCs w:val="21"/>
        </w:rPr>
        <w:t>0 至 1</w:t>
      </w:r>
      <w:r>
        <w:rPr>
          <w:rFonts w:ascii="宋体" w:hAnsi="宋体" w:cs="宋体"/>
          <w:bCs/>
          <w:color w:val="000000"/>
          <w:kern w:val="0"/>
          <w:szCs w:val="21"/>
        </w:rPr>
        <w:t>8</w:t>
      </w:r>
      <w:r>
        <w:rPr>
          <w:rFonts w:hint="eastAsia" w:ascii="宋体" w:hAnsi="宋体" w:cs="宋体"/>
          <w:bCs/>
          <w:color w:val="000000"/>
          <w:kern w:val="0"/>
          <w:szCs w:val="21"/>
        </w:rPr>
        <w:t xml:space="preserve">：00。 </w:t>
      </w:r>
    </w:p>
    <w:p>
      <w:pPr>
        <w:widowControl/>
        <w:spacing w:line="360" w:lineRule="auto"/>
        <w:ind w:firstLine="420" w:firstLineChars="200"/>
        <w:jc w:val="left"/>
        <w:rPr>
          <w:rFonts w:hint="eastAsia" w:ascii="宋体" w:hAnsi="宋体" w:cs="宋体"/>
          <w:bCs/>
          <w:szCs w:val="21"/>
        </w:rPr>
      </w:pPr>
      <w:r>
        <w:rPr>
          <w:rFonts w:hint="eastAsia" w:ascii="宋体" w:hAnsi="宋体" w:cs="宋体"/>
          <w:bCs/>
          <w:color w:val="000000"/>
          <w:kern w:val="0"/>
          <w:szCs w:val="21"/>
        </w:rPr>
        <w:t xml:space="preserve">（2）员工上下班实行打卡制，上下班准时钉钉打卡。 </w:t>
      </w:r>
    </w:p>
    <w:p>
      <w:pPr>
        <w:widowControl/>
        <w:spacing w:line="360" w:lineRule="auto"/>
        <w:ind w:firstLine="420" w:firstLineChars="200"/>
        <w:jc w:val="left"/>
        <w:rPr>
          <w:rFonts w:hint="eastAsia" w:ascii="宋体" w:hAnsi="宋体" w:cs="宋体"/>
          <w:bCs/>
          <w:szCs w:val="21"/>
        </w:rPr>
      </w:pPr>
      <w:r>
        <w:rPr>
          <w:rFonts w:hint="eastAsia" w:ascii="宋体" w:hAnsi="宋体" w:cs="宋体"/>
          <w:bCs/>
          <w:color w:val="000000"/>
          <w:kern w:val="0"/>
          <w:szCs w:val="21"/>
        </w:rPr>
        <w:t xml:space="preserve">（3）员工上下班考勤记录将作为公司绩效考核的重要组成部分。 </w:t>
      </w:r>
    </w:p>
    <w:p>
      <w:pPr>
        <w:widowControl/>
        <w:spacing w:line="360" w:lineRule="auto"/>
        <w:ind w:firstLine="420" w:firstLineChars="200"/>
        <w:jc w:val="left"/>
        <w:rPr>
          <w:rFonts w:hint="eastAsia" w:ascii="宋体" w:hAnsi="宋体" w:cs="宋体"/>
          <w:bCs/>
          <w:szCs w:val="21"/>
        </w:rPr>
      </w:pPr>
      <w:r>
        <w:rPr>
          <w:rFonts w:hint="eastAsia" w:ascii="宋体" w:hAnsi="宋体" w:cs="宋体"/>
          <w:bCs/>
          <w:color w:val="000000"/>
          <w:kern w:val="0"/>
          <w:szCs w:val="21"/>
        </w:rPr>
        <w:t xml:space="preserve">（4）迟到、早退按 1 元/分钟扣除。 </w:t>
      </w:r>
    </w:p>
    <w:p>
      <w:pPr>
        <w:widowControl/>
        <w:spacing w:line="360" w:lineRule="auto"/>
        <w:ind w:firstLine="420" w:firstLineChars="200"/>
        <w:jc w:val="left"/>
        <w:rPr>
          <w:rFonts w:hint="eastAsia" w:ascii="宋体" w:hAnsi="宋体" w:cs="宋体"/>
          <w:bCs/>
          <w:szCs w:val="21"/>
        </w:rPr>
      </w:pPr>
      <w:r>
        <w:rPr>
          <w:rFonts w:hint="eastAsia" w:ascii="宋体" w:hAnsi="宋体" w:cs="宋体"/>
          <w:bCs/>
          <w:color w:val="000000"/>
          <w:kern w:val="0"/>
          <w:szCs w:val="21"/>
        </w:rPr>
        <w:t xml:space="preserve">（5）旷工半天，扣发当天计件工资，累计旷工一天扣发两天计件工资。累计三次以上，扣发当月工资，并予以辞退。 </w:t>
      </w:r>
    </w:p>
    <w:p>
      <w:pPr>
        <w:widowControl/>
        <w:spacing w:line="360" w:lineRule="auto"/>
        <w:ind w:firstLine="420" w:firstLineChars="200"/>
        <w:jc w:val="left"/>
        <w:rPr>
          <w:rFonts w:hint="eastAsia" w:ascii="宋体" w:hAnsi="宋体" w:cs="宋体"/>
          <w:bCs/>
          <w:szCs w:val="21"/>
        </w:rPr>
      </w:pPr>
      <w:r>
        <w:rPr>
          <w:rFonts w:hint="eastAsia" w:ascii="宋体" w:hAnsi="宋体" w:cs="宋体"/>
          <w:bCs/>
          <w:color w:val="000000"/>
          <w:kern w:val="0"/>
          <w:szCs w:val="21"/>
        </w:rPr>
        <w:t xml:space="preserve">（6）因公事外出人员，前一天要向项目经理说明外出事由、工作时间、办结时间，并统一填写钉钉申请，可视为正常出勤。因私不能上班的，提前两天递交钉钉请假申请，经项目经理同意方可休假。如因突发事件不能填写报告单的，应向项目经理口头报告，事后补写请假申请。正常情况，不能由他人代为请假。经项目经理同意方可外出或休假，否则为旷工。 </w:t>
      </w:r>
    </w:p>
    <w:p>
      <w:pPr>
        <w:widowControl/>
        <w:spacing w:line="360" w:lineRule="auto"/>
        <w:ind w:firstLine="420" w:firstLineChars="200"/>
        <w:jc w:val="left"/>
        <w:rPr>
          <w:rFonts w:hint="eastAsia" w:ascii="宋体" w:hAnsi="宋体" w:cs="宋体"/>
          <w:bCs/>
          <w:szCs w:val="21"/>
        </w:rPr>
      </w:pPr>
      <w:r>
        <w:rPr>
          <w:rFonts w:hint="eastAsia" w:ascii="宋体" w:hAnsi="宋体" w:cs="宋体"/>
          <w:bCs/>
          <w:color w:val="000000"/>
          <w:kern w:val="0"/>
          <w:szCs w:val="21"/>
        </w:rPr>
        <w:t xml:space="preserve">（7）凡请假未经同意，不来上班的，视为旷工。 </w:t>
      </w:r>
    </w:p>
    <w:p>
      <w:pPr>
        <w:widowControl/>
        <w:spacing w:line="360" w:lineRule="auto"/>
        <w:ind w:firstLine="420" w:firstLineChars="200"/>
        <w:jc w:val="left"/>
        <w:rPr>
          <w:rFonts w:hint="eastAsia" w:ascii="宋体" w:hAnsi="宋体" w:cs="宋体"/>
          <w:bCs/>
          <w:szCs w:val="21"/>
        </w:rPr>
      </w:pPr>
      <w:r>
        <w:rPr>
          <w:rFonts w:hint="eastAsia" w:ascii="宋体" w:hAnsi="宋体" w:cs="宋体"/>
          <w:bCs/>
          <w:color w:val="000000"/>
          <w:kern w:val="0"/>
          <w:szCs w:val="21"/>
        </w:rPr>
        <w:t xml:space="preserve">（8）员工无特殊情况每月请假不得超过 5 天，因身体情况，不能坚持正常工作的员工劝其辞职。 </w:t>
      </w:r>
    </w:p>
    <w:p>
      <w:pPr>
        <w:widowControl/>
        <w:spacing w:line="360" w:lineRule="auto"/>
        <w:ind w:firstLine="420" w:firstLineChars="200"/>
        <w:jc w:val="left"/>
        <w:rPr>
          <w:rFonts w:hint="eastAsia" w:ascii="宋体" w:hAnsi="宋体" w:cs="宋体"/>
          <w:bCs/>
          <w:color w:val="000000"/>
          <w:kern w:val="0"/>
          <w:szCs w:val="21"/>
        </w:rPr>
      </w:pPr>
      <w:r>
        <w:rPr>
          <w:rFonts w:hint="eastAsia" w:ascii="宋体" w:hAnsi="宋体" w:cs="宋体"/>
          <w:bCs/>
          <w:color w:val="000000"/>
          <w:kern w:val="0"/>
          <w:szCs w:val="21"/>
        </w:rPr>
        <w:t>（9）由项目经理审核考勤情况，每月底报公司备案，作为工资发放依据。</w:t>
      </w:r>
    </w:p>
    <w:p>
      <w:pPr>
        <w:pStyle w:val="5"/>
        <w:numPr>
          <w:ilvl w:val="0"/>
          <w:numId w:val="7"/>
        </w:numPr>
        <w:spacing w:line="360" w:lineRule="auto"/>
        <w:rPr>
          <w:rFonts w:hint="eastAsia" w:ascii="宋体" w:hAnsi="宋体" w:eastAsia="宋体" w:cs="宋体"/>
          <w:sz w:val="21"/>
          <w:szCs w:val="21"/>
        </w:rPr>
      </w:pPr>
      <w:bookmarkStart w:id="218" w:name="_Toc12522"/>
      <w:bookmarkStart w:id="219" w:name="_Toc31274"/>
      <w:bookmarkStart w:id="220" w:name="_Toc19367"/>
      <w:bookmarkStart w:id="221" w:name="_Toc13578"/>
      <w:r>
        <w:rPr>
          <w:rFonts w:hint="eastAsia" w:ascii="宋体" w:hAnsi="宋体" w:eastAsia="宋体" w:cs="宋体"/>
          <w:sz w:val="21"/>
          <w:szCs w:val="21"/>
        </w:rPr>
        <w:t>岗位责任制度</w:t>
      </w:r>
      <w:bookmarkEnd w:id="218"/>
      <w:bookmarkEnd w:id="219"/>
      <w:bookmarkEnd w:id="220"/>
      <w:bookmarkEnd w:id="221"/>
      <w:r>
        <w:rPr>
          <w:rFonts w:hint="eastAsia" w:ascii="宋体" w:hAnsi="宋体" w:eastAsia="宋体" w:cs="宋体"/>
          <w:sz w:val="21"/>
          <w:szCs w:val="21"/>
        </w:rPr>
        <w:t xml:space="preserve"> </w:t>
      </w:r>
    </w:p>
    <w:p>
      <w:pPr>
        <w:widowControl/>
        <w:spacing w:line="360" w:lineRule="auto"/>
        <w:ind w:firstLine="420" w:firstLineChars="200"/>
        <w:jc w:val="left"/>
        <w:rPr>
          <w:rFonts w:hint="eastAsia" w:ascii="宋体" w:hAnsi="宋体" w:cs="宋体"/>
          <w:bCs/>
          <w:color w:val="000000"/>
          <w:kern w:val="0"/>
          <w:szCs w:val="21"/>
        </w:rPr>
      </w:pPr>
      <w:r>
        <w:rPr>
          <w:rFonts w:hint="eastAsia" w:ascii="宋体" w:hAnsi="宋体" w:cs="宋体"/>
          <w:bCs/>
          <w:color w:val="000000"/>
          <w:kern w:val="0"/>
          <w:szCs w:val="21"/>
        </w:rPr>
        <w:t xml:space="preserve">项目团队进驻现场后，项目经理会对每个工作岗位制定岗位说明书，明确各个岗位人员的职责、职能及工作情况： </w:t>
      </w:r>
    </w:p>
    <w:p>
      <w:pPr>
        <w:widowControl/>
        <w:spacing w:line="360" w:lineRule="auto"/>
        <w:ind w:firstLine="0" w:firstLineChars="0"/>
        <w:jc w:val="left"/>
        <w:rPr>
          <w:rFonts w:hint="default" w:ascii="宋体" w:hAnsi="宋体" w:eastAsia="宋体" w:cs="宋体"/>
          <w:b/>
          <w:bCs w:val="0"/>
          <w:color w:val="000000"/>
          <w:kern w:val="0"/>
          <w:szCs w:val="21"/>
          <w:lang w:val="en-US" w:eastAsia="zh-CN"/>
        </w:rPr>
      </w:pPr>
      <w:r>
        <w:rPr>
          <w:rFonts w:hint="eastAsia" w:ascii="宋体" w:hAnsi="宋体" w:cs="宋体"/>
          <w:b/>
          <w:bCs w:val="0"/>
          <w:color w:val="000000"/>
          <w:kern w:val="0"/>
          <w:szCs w:val="21"/>
          <w:lang w:val="en-US" w:eastAsia="zh-CN"/>
        </w:rPr>
        <w:t>8.1项目员工职责：</w:t>
      </w:r>
    </w:p>
    <w:p>
      <w:pPr>
        <w:widowControl/>
        <w:spacing w:line="360" w:lineRule="auto"/>
        <w:ind w:firstLine="420" w:firstLineChars="200"/>
        <w:jc w:val="left"/>
        <w:rPr>
          <w:rFonts w:hint="eastAsia" w:ascii="宋体" w:hAnsi="宋体" w:cs="宋体"/>
          <w:bCs/>
          <w:szCs w:val="21"/>
        </w:rPr>
      </w:pPr>
      <w:r>
        <w:rPr>
          <w:rFonts w:hint="eastAsia" w:ascii="宋体" w:hAnsi="宋体" w:cs="宋体"/>
          <w:bCs/>
          <w:color w:val="000000"/>
          <w:kern w:val="0"/>
          <w:szCs w:val="21"/>
        </w:rPr>
        <w:t xml:space="preserve">（1）要树立高尚的职业道德，热爱本职工作，保密意识强，工作能够自主，培养员工严谨的工作作风。 </w:t>
      </w:r>
    </w:p>
    <w:p>
      <w:pPr>
        <w:widowControl/>
        <w:spacing w:line="360" w:lineRule="auto"/>
        <w:ind w:firstLine="420" w:firstLineChars="200"/>
        <w:jc w:val="left"/>
        <w:rPr>
          <w:rFonts w:hint="eastAsia" w:ascii="宋体" w:hAnsi="宋体" w:cs="宋体"/>
          <w:bCs/>
          <w:szCs w:val="21"/>
        </w:rPr>
      </w:pPr>
      <w:r>
        <w:rPr>
          <w:rFonts w:hint="eastAsia" w:ascii="宋体" w:hAnsi="宋体" w:cs="宋体"/>
          <w:bCs/>
          <w:color w:val="000000"/>
          <w:kern w:val="0"/>
          <w:szCs w:val="21"/>
        </w:rPr>
        <w:t xml:space="preserve">（2）项目工作人员均需经专业职能培训和安全保密培训，考试合格后方能承担操作工作。 </w:t>
      </w:r>
    </w:p>
    <w:p>
      <w:pPr>
        <w:widowControl/>
        <w:spacing w:line="360" w:lineRule="auto"/>
        <w:ind w:firstLine="420" w:firstLineChars="200"/>
        <w:jc w:val="left"/>
        <w:rPr>
          <w:rFonts w:hint="eastAsia" w:ascii="宋体" w:hAnsi="宋体" w:cs="宋体"/>
          <w:bCs/>
          <w:szCs w:val="21"/>
        </w:rPr>
      </w:pPr>
      <w:r>
        <w:rPr>
          <w:rFonts w:hint="eastAsia" w:ascii="宋体" w:hAnsi="宋体" w:cs="宋体"/>
          <w:bCs/>
          <w:color w:val="000000"/>
          <w:kern w:val="0"/>
          <w:szCs w:val="21"/>
        </w:rPr>
        <w:t xml:space="preserve">（3）工作人员对所承担的工作流程应熟悉，重视操作规范及要求，以确保工作无错误为最低目标。 </w:t>
      </w:r>
    </w:p>
    <w:p>
      <w:pPr>
        <w:widowControl/>
        <w:spacing w:line="360" w:lineRule="auto"/>
        <w:ind w:firstLine="420" w:firstLineChars="200"/>
        <w:jc w:val="left"/>
        <w:rPr>
          <w:rFonts w:hint="eastAsia" w:ascii="宋体" w:hAnsi="宋体" w:cs="宋体"/>
          <w:bCs/>
          <w:szCs w:val="21"/>
        </w:rPr>
      </w:pPr>
      <w:r>
        <w:rPr>
          <w:rFonts w:hint="eastAsia" w:ascii="宋体" w:hAnsi="宋体" w:cs="宋体"/>
          <w:bCs/>
          <w:color w:val="000000"/>
          <w:kern w:val="0"/>
          <w:szCs w:val="21"/>
        </w:rPr>
        <w:t xml:space="preserve">（4）工作开始前需认真做好操作前的各项准备工作。 </w:t>
      </w:r>
    </w:p>
    <w:p>
      <w:pPr>
        <w:widowControl/>
        <w:spacing w:line="360" w:lineRule="auto"/>
        <w:ind w:firstLine="420" w:firstLineChars="200"/>
        <w:jc w:val="left"/>
        <w:rPr>
          <w:rFonts w:hint="eastAsia" w:ascii="宋体" w:hAnsi="宋体" w:cs="宋体"/>
          <w:bCs/>
          <w:szCs w:val="21"/>
        </w:rPr>
      </w:pPr>
      <w:r>
        <w:rPr>
          <w:rFonts w:hint="eastAsia" w:ascii="宋体" w:hAnsi="宋体" w:cs="宋体"/>
          <w:bCs/>
          <w:color w:val="000000"/>
          <w:kern w:val="0"/>
          <w:szCs w:val="21"/>
        </w:rPr>
        <w:t xml:space="preserve">（5）严格执行有关规定，发现异常情况及时查找原因，进行纠正，并同时将情况向上汇报。 </w:t>
      </w:r>
    </w:p>
    <w:p>
      <w:pPr>
        <w:widowControl/>
        <w:spacing w:line="360" w:lineRule="auto"/>
        <w:ind w:firstLine="420" w:firstLineChars="200"/>
        <w:jc w:val="left"/>
        <w:rPr>
          <w:rFonts w:hint="eastAsia" w:ascii="宋体" w:hAnsi="宋体" w:cs="宋体"/>
          <w:bCs/>
          <w:szCs w:val="21"/>
        </w:rPr>
      </w:pPr>
      <w:r>
        <w:rPr>
          <w:rFonts w:hint="eastAsia" w:ascii="宋体" w:hAnsi="宋体" w:cs="宋体"/>
          <w:bCs/>
          <w:color w:val="000000"/>
          <w:kern w:val="0"/>
          <w:szCs w:val="21"/>
        </w:rPr>
        <w:t xml:space="preserve">（6）保持操作环境清洁卫生，保证扫描等设备正常工作。 </w:t>
      </w:r>
    </w:p>
    <w:p>
      <w:pPr>
        <w:widowControl/>
        <w:spacing w:line="360" w:lineRule="auto"/>
        <w:ind w:firstLine="420" w:firstLineChars="200"/>
        <w:jc w:val="left"/>
        <w:rPr>
          <w:rFonts w:hint="eastAsia" w:ascii="宋体" w:hAnsi="宋体" w:cs="宋体"/>
          <w:bCs/>
          <w:color w:val="000000"/>
          <w:kern w:val="0"/>
          <w:szCs w:val="21"/>
        </w:rPr>
      </w:pPr>
      <w:r>
        <w:rPr>
          <w:rFonts w:hint="eastAsia" w:ascii="宋体" w:hAnsi="宋体" w:cs="宋体"/>
          <w:bCs/>
          <w:color w:val="000000"/>
          <w:kern w:val="0"/>
          <w:szCs w:val="21"/>
        </w:rPr>
        <w:t>（7）认真填报工作日志及记录，记录要完整，要实事求是，严禁伪造数据，做到准确无误。</w:t>
      </w:r>
    </w:p>
    <w:p>
      <w:pPr>
        <w:pStyle w:val="2"/>
        <w:rPr>
          <w:rFonts w:hint="eastAsia" w:ascii="宋体" w:hAnsi="宋体" w:cs="宋体"/>
          <w:b/>
          <w:bCs w:val="0"/>
          <w:color w:val="000000"/>
          <w:kern w:val="0"/>
          <w:szCs w:val="21"/>
          <w:lang w:val="en-US" w:eastAsia="zh-CN"/>
        </w:rPr>
      </w:pPr>
      <w:r>
        <w:rPr>
          <w:rFonts w:hint="eastAsia" w:ascii="宋体" w:hAnsi="宋体" w:cs="宋体"/>
          <w:b/>
          <w:bCs w:val="0"/>
          <w:color w:val="000000"/>
          <w:kern w:val="0"/>
          <w:szCs w:val="21"/>
          <w:lang w:val="en-US" w:eastAsia="zh-CN"/>
        </w:rPr>
        <w:t>8.2项目经理职责</w:t>
      </w:r>
    </w:p>
    <w:p>
      <w:pPr>
        <w:numPr>
          <w:ilvl w:val="0"/>
          <w:numId w:val="9"/>
        </w:numPr>
        <w:spacing w:line="360" w:lineRule="auto"/>
        <w:ind w:left="420" w:leftChars="200"/>
        <w:rPr>
          <w:rFonts w:hint="eastAsia" w:ascii="宋体" w:hAnsi="宋体" w:eastAsia="宋体" w:cs="宋体"/>
          <w:i w:val="0"/>
          <w:iCs w:val="0"/>
          <w:caps w:val="0"/>
          <w:color w:val="0F1115"/>
          <w:spacing w:val="0"/>
          <w:sz w:val="21"/>
          <w:szCs w:val="21"/>
          <w:shd w:val="clear" w:color="auto" w:fill="FFFFFF"/>
        </w:rPr>
      </w:pPr>
      <w:r>
        <w:rPr>
          <w:rFonts w:hint="eastAsia" w:ascii="宋体" w:hAnsi="宋体" w:eastAsia="宋体" w:cs="宋体"/>
          <w:i w:val="0"/>
          <w:iCs w:val="0"/>
          <w:caps w:val="0"/>
          <w:color w:val="0F1115"/>
          <w:spacing w:val="0"/>
          <w:sz w:val="21"/>
          <w:szCs w:val="21"/>
          <w:shd w:val="clear" w:color="auto" w:fill="FFFFFF"/>
        </w:rPr>
        <w:t>负责项目从立项到验收的全生命周期管理，制定里程碑计划，协调人力、设备及预算，确保按期交付。</w:t>
      </w:r>
    </w:p>
    <w:p>
      <w:pPr>
        <w:pStyle w:val="2"/>
        <w:numPr>
          <w:ilvl w:val="0"/>
          <w:numId w:val="9"/>
        </w:numPr>
        <w:spacing w:line="360" w:lineRule="auto"/>
        <w:ind w:left="420" w:leftChars="200"/>
        <w:rPr>
          <w:rFonts w:hint="eastAsia" w:ascii="宋体" w:hAnsi="宋体" w:eastAsia="宋体" w:cs="宋体"/>
          <w:szCs w:val="21"/>
          <w:lang w:val="en-US" w:eastAsia="zh-CN"/>
        </w:rPr>
      </w:pPr>
      <w:r>
        <w:rPr>
          <w:rFonts w:hint="eastAsia" w:ascii="宋体" w:hAnsi="宋体" w:eastAsia="宋体" w:cs="宋体"/>
          <w:i w:val="0"/>
          <w:iCs w:val="0"/>
          <w:caps w:val="0"/>
          <w:color w:val="0F1115"/>
          <w:spacing w:val="0"/>
          <w:sz w:val="21"/>
          <w:szCs w:val="21"/>
          <w:shd w:val="clear" w:color="auto" w:fill="FFFFFF"/>
        </w:rPr>
        <w:t>监督各环节按行业规范操作，定期抽检，对质量问题组织返工整改。</w:t>
      </w:r>
    </w:p>
    <w:p>
      <w:pPr>
        <w:pStyle w:val="2"/>
        <w:numPr>
          <w:ilvl w:val="0"/>
          <w:numId w:val="9"/>
        </w:numPr>
        <w:spacing w:line="360" w:lineRule="auto"/>
        <w:ind w:left="420" w:leftChars="200"/>
        <w:rPr>
          <w:rFonts w:hint="eastAsia" w:ascii="宋体" w:hAnsi="宋体" w:eastAsia="宋体" w:cs="宋体"/>
          <w:szCs w:val="21"/>
          <w:lang w:val="en-US" w:eastAsia="zh-CN"/>
        </w:rPr>
      </w:pPr>
      <w:r>
        <w:rPr>
          <w:rFonts w:hint="eastAsia" w:ascii="宋体" w:hAnsi="宋体" w:eastAsia="宋体" w:cs="宋体"/>
          <w:i w:val="0"/>
          <w:iCs w:val="0"/>
          <w:caps w:val="0"/>
          <w:color w:val="0F1115"/>
          <w:spacing w:val="0"/>
          <w:sz w:val="21"/>
          <w:szCs w:val="21"/>
          <w:shd w:val="clear" w:color="auto" w:fill="FFFFFF"/>
        </w:rPr>
        <w:t>负责电子数据的交接登记、存储介质管理，监控操作权限，杜绝数据外泄或违规复制。</w:t>
      </w:r>
    </w:p>
    <w:p>
      <w:pPr>
        <w:pStyle w:val="3"/>
        <w:ind w:left="420" w:leftChars="200"/>
        <w:rPr>
          <w:rFonts w:hint="eastAsia" w:ascii="宋体" w:hAnsi="宋体" w:eastAsia="宋体" w:cs="宋体"/>
          <w:szCs w:val="21"/>
          <w:lang w:val="en-US" w:eastAsia="zh-CN"/>
        </w:rPr>
      </w:pPr>
      <w:r>
        <w:rPr>
          <w:rFonts w:hint="eastAsia" w:ascii="宋体" w:hAnsi="宋体" w:eastAsia="宋体" w:cs="宋体"/>
          <w:i w:val="0"/>
          <w:iCs w:val="0"/>
          <w:caps w:val="0"/>
          <w:color w:val="0F1115"/>
          <w:spacing w:val="0"/>
          <w:sz w:val="21"/>
          <w:szCs w:val="21"/>
          <w:shd w:val="clear" w:color="auto" w:fill="FFFFFF"/>
          <w:lang w:eastAsia="zh-CN"/>
        </w:rPr>
        <w:t>（</w:t>
      </w:r>
      <w:r>
        <w:rPr>
          <w:rFonts w:hint="eastAsia" w:ascii="宋体" w:hAnsi="宋体" w:eastAsia="宋体" w:cs="宋体"/>
          <w:i w:val="0"/>
          <w:iCs w:val="0"/>
          <w:caps w:val="0"/>
          <w:color w:val="0F1115"/>
          <w:spacing w:val="0"/>
          <w:sz w:val="21"/>
          <w:szCs w:val="21"/>
          <w:shd w:val="clear" w:color="auto" w:fill="FFFFFF"/>
          <w:lang w:val="en-US" w:eastAsia="zh-CN"/>
        </w:rPr>
        <w:t>4</w:t>
      </w:r>
      <w:r>
        <w:rPr>
          <w:rFonts w:hint="eastAsia" w:ascii="宋体" w:hAnsi="宋体" w:eastAsia="宋体" w:cs="宋体"/>
          <w:i w:val="0"/>
          <w:iCs w:val="0"/>
          <w:caps w:val="0"/>
          <w:color w:val="0F1115"/>
          <w:spacing w:val="0"/>
          <w:sz w:val="21"/>
          <w:szCs w:val="21"/>
          <w:shd w:val="clear" w:color="auto" w:fill="FFFFFF"/>
          <w:lang w:eastAsia="zh-CN"/>
        </w:rPr>
        <w:t>）</w:t>
      </w:r>
      <w:r>
        <w:rPr>
          <w:rFonts w:hint="eastAsia" w:ascii="宋体" w:hAnsi="宋体" w:eastAsia="宋体" w:cs="宋体"/>
          <w:i w:val="0"/>
          <w:iCs w:val="0"/>
          <w:caps w:val="0"/>
          <w:color w:val="0F1115"/>
          <w:spacing w:val="0"/>
          <w:sz w:val="21"/>
          <w:szCs w:val="21"/>
          <w:shd w:val="clear" w:color="auto" w:fill="FFFFFF"/>
        </w:rPr>
        <w:t>作为客户主要联络人，承接需求变更，定期提交进度报告，组织阶段性演示及确认，确保客户满意度。</w:t>
      </w:r>
    </w:p>
    <w:p>
      <w:pPr>
        <w:pStyle w:val="5"/>
        <w:numPr>
          <w:ilvl w:val="0"/>
          <w:numId w:val="7"/>
        </w:numPr>
        <w:spacing w:line="360" w:lineRule="auto"/>
        <w:rPr>
          <w:rFonts w:hint="eastAsia" w:ascii="宋体" w:hAnsi="宋体" w:eastAsia="宋体" w:cs="宋体"/>
          <w:sz w:val="21"/>
          <w:szCs w:val="21"/>
        </w:rPr>
      </w:pPr>
      <w:bookmarkStart w:id="222" w:name="_Toc28803"/>
      <w:bookmarkStart w:id="223" w:name="_Toc19906"/>
      <w:bookmarkStart w:id="224" w:name="_Toc25661"/>
      <w:bookmarkStart w:id="225" w:name="_Toc14195"/>
      <w:r>
        <w:rPr>
          <w:rFonts w:hint="eastAsia" w:ascii="宋体" w:hAnsi="宋体" w:eastAsia="宋体" w:cs="宋体"/>
          <w:sz w:val="21"/>
          <w:szCs w:val="21"/>
        </w:rPr>
        <w:t>日常管理制度</w:t>
      </w:r>
      <w:bookmarkEnd w:id="222"/>
      <w:bookmarkEnd w:id="223"/>
      <w:bookmarkEnd w:id="224"/>
      <w:bookmarkEnd w:id="225"/>
    </w:p>
    <w:p>
      <w:pPr>
        <w:widowControl/>
        <w:spacing w:line="360" w:lineRule="auto"/>
        <w:ind w:firstLine="420" w:firstLineChars="200"/>
        <w:jc w:val="left"/>
        <w:rPr>
          <w:rFonts w:hint="eastAsia" w:ascii="宋体" w:hAnsi="宋体" w:cs="宋体"/>
          <w:color w:val="000000"/>
          <w:kern w:val="0"/>
          <w:szCs w:val="21"/>
        </w:rPr>
      </w:pPr>
      <w:r>
        <w:rPr>
          <w:rFonts w:hint="eastAsia" w:ascii="宋体" w:hAnsi="宋体" w:cs="宋体"/>
          <w:bCs/>
          <w:color w:val="000000"/>
          <w:kern w:val="0"/>
          <w:szCs w:val="21"/>
        </w:rPr>
        <w:t>为了认真贯彻“安全第一，预防为主”的方针，树立高度安全防范意识，特制定本制度。</w:t>
      </w:r>
      <w:r>
        <w:rPr>
          <w:rFonts w:hint="eastAsia" w:ascii="宋体" w:hAnsi="宋体" w:cs="宋体"/>
          <w:color w:val="000000"/>
          <w:kern w:val="0"/>
          <w:szCs w:val="21"/>
        </w:rPr>
        <w:t xml:space="preserve"> </w:t>
      </w:r>
    </w:p>
    <w:p>
      <w:pPr>
        <w:pStyle w:val="6"/>
        <w:spacing w:line="360" w:lineRule="auto"/>
        <w:rPr>
          <w:rFonts w:hint="eastAsia" w:ascii="宋体" w:hAnsi="宋体" w:eastAsia="宋体" w:cs="宋体"/>
          <w:sz w:val="21"/>
          <w:szCs w:val="21"/>
        </w:rPr>
      </w:pPr>
      <w:bookmarkStart w:id="226" w:name="_Toc4847"/>
      <w:bookmarkStart w:id="227" w:name="_Toc10670"/>
      <w:bookmarkStart w:id="228" w:name="_Toc21136"/>
      <w:bookmarkStart w:id="229" w:name="_Toc4452"/>
      <w:bookmarkStart w:id="230" w:name="_Toc23949"/>
      <w:r>
        <w:rPr>
          <w:rFonts w:hint="eastAsia" w:ascii="宋体" w:hAnsi="宋体" w:eastAsia="宋体" w:cs="宋体"/>
          <w:sz w:val="21"/>
          <w:szCs w:val="21"/>
        </w:rPr>
        <w:t>9.1人员行为管理：</w:t>
      </w:r>
      <w:bookmarkEnd w:id="226"/>
      <w:bookmarkEnd w:id="227"/>
      <w:bookmarkEnd w:id="228"/>
      <w:bookmarkEnd w:id="229"/>
      <w:bookmarkEnd w:id="230"/>
      <w:r>
        <w:rPr>
          <w:rFonts w:hint="eastAsia" w:ascii="宋体" w:hAnsi="宋体" w:eastAsia="宋体" w:cs="宋体"/>
          <w:sz w:val="21"/>
          <w:szCs w:val="21"/>
        </w:rPr>
        <w:t xml:space="preserve"> </w:t>
      </w:r>
    </w:p>
    <w:p>
      <w:pPr>
        <w:widowControl/>
        <w:spacing w:line="360" w:lineRule="auto"/>
        <w:ind w:firstLine="420" w:firstLineChars="200"/>
        <w:jc w:val="left"/>
        <w:rPr>
          <w:rFonts w:hint="eastAsia" w:ascii="宋体" w:hAnsi="宋体" w:cs="宋体"/>
          <w:bCs/>
          <w:szCs w:val="21"/>
        </w:rPr>
      </w:pPr>
      <w:r>
        <w:rPr>
          <w:rFonts w:hint="eastAsia" w:ascii="宋体" w:hAnsi="宋体" w:cs="宋体"/>
          <w:bCs/>
          <w:color w:val="000000"/>
          <w:kern w:val="0"/>
          <w:szCs w:val="21"/>
        </w:rPr>
        <w:t xml:space="preserve">（1）热爱本职工作，服从统一管理，认真钻研业务，努力提高水平。 </w:t>
      </w:r>
    </w:p>
    <w:p>
      <w:pPr>
        <w:widowControl/>
        <w:spacing w:line="360" w:lineRule="auto"/>
        <w:ind w:firstLine="420" w:firstLineChars="200"/>
        <w:jc w:val="left"/>
        <w:rPr>
          <w:rFonts w:hint="eastAsia" w:ascii="宋体" w:hAnsi="宋体" w:cs="宋体"/>
          <w:bCs/>
          <w:szCs w:val="21"/>
        </w:rPr>
      </w:pPr>
      <w:r>
        <w:rPr>
          <w:rFonts w:hint="eastAsia" w:ascii="宋体" w:hAnsi="宋体" w:cs="宋体"/>
          <w:bCs/>
          <w:color w:val="000000"/>
          <w:kern w:val="0"/>
          <w:szCs w:val="21"/>
        </w:rPr>
        <w:t xml:space="preserve">（2）爱护办公设施和公共财物，如有损坏，照价赔偿。 </w:t>
      </w:r>
    </w:p>
    <w:p>
      <w:pPr>
        <w:widowControl/>
        <w:spacing w:line="360" w:lineRule="auto"/>
        <w:ind w:firstLine="420" w:firstLineChars="200"/>
        <w:jc w:val="left"/>
        <w:rPr>
          <w:rFonts w:hint="eastAsia" w:ascii="宋体" w:hAnsi="宋体" w:cs="宋体"/>
          <w:bCs/>
          <w:szCs w:val="21"/>
        </w:rPr>
      </w:pPr>
      <w:r>
        <w:rPr>
          <w:rFonts w:hint="eastAsia" w:ascii="宋体" w:hAnsi="宋体" w:cs="宋体"/>
          <w:bCs/>
          <w:color w:val="000000"/>
          <w:kern w:val="0"/>
          <w:szCs w:val="21"/>
        </w:rPr>
        <w:t xml:space="preserve">（3）遵守考勤制度，按时上下班，佩戴工牌、工服。 </w:t>
      </w:r>
    </w:p>
    <w:p>
      <w:pPr>
        <w:widowControl/>
        <w:spacing w:line="360" w:lineRule="auto"/>
        <w:ind w:firstLine="420" w:firstLineChars="200"/>
        <w:jc w:val="left"/>
        <w:rPr>
          <w:rFonts w:hint="eastAsia" w:ascii="宋体" w:hAnsi="宋体" w:cs="宋体"/>
          <w:bCs/>
          <w:szCs w:val="21"/>
        </w:rPr>
      </w:pPr>
      <w:r>
        <w:rPr>
          <w:rFonts w:hint="eastAsia" w:ascii="宋体" w:hAnsi="宋体" w:cs="宋体"/>
          <w:bCs/>
          <w:color w:val="000000"/>
          <w:kern w:val="0"/>
          <w:szCs w:val="21"/>
        </w:rPr>
        <w:t xml:space="preserve">（4）工作态度认真，一丝不苟，严格执行操作流程和业务流程。 </w:t>
      </w:r>
    </w:p>
    <w:p>
      <w:pPr>
        <w:widowControl/>
        <w:spacing w:line="360" w:lineRule="auto"/>
        <w:ind w:firstLine="420" w:firstLineChars="200"/>
        <w:jc w:val="left"/>
        <w:rPr>
          <w:rFonts w:hint="eastAsia" w:ascii="宋体" w:hAnsi="宋体" w:cs="宋体"/>
          <w:bCs/>
          <w:szCs w:val="21"/>
        </w:rPr>
      </w:pPr>
      <w:r>
        <w:rPr>
          <w:rFonts w:hint="eastAsia" w:ascii="宋体" w:hAnsi="宋体" w:cs="宋体"/>
          <w:bCs/>
          <w:color w:val="000000"/>
          <w:kern w:val="0"/>
          <w:szCs w:val="21"/>
        </w:rPr>
        <w:t xml:space="preserve">（5）讲究卫生，不随地吐痰，不乱丢垃圾，保持卫生间的清洁。 </w:t>
      </w:r>
    </w:p>
    <w:p>
      <w:pPr>
        <w:widowControl/>
        <w:spacing w:line="360" w:lineRule="auto"/>
        <w:ind w:firstLine="420" w:firstLineChars="200"/>
        <w:jc w:val="left"/>
        <w:rPr>
          <w:rFonts w:hint="eastAsia" w:ascii="宋体" w:hAnsi="宋体" w:cs="宋体"/>
          <w:bCs/>
          <w:szCs w:val="21"/>
        </w:rPr>
      </w:pPr>
      <w:r>
        <w:rPr>
          <w:rFonts w:hint="eastAsia" w:ascii="宋体" w:hAnsi="宋体" w:cs="宋体"/>
          <w:bCs/>
          <w:color w:val="000000"/>
          <w:kern w:val="0"/>
          <w:szCs w:val="21"/>
        </w:rPr>
        <w:t xml:space="preserve">（6）遵守工作场所的管理要求，不喧哗，不打闹，非经同意不得随意走动或做与工作无关的事情。 </w:t>
      </w:r>
    </w:p>
    <w:p>
      <w:pPr>
        <w:widowControl/>
        <w:spacing w:line="360" w:lineRule="auto"/>
        <w:ind w:firstLine="420" w:firstLineChars="200"/>
        <w:jc w:val="left"/>
        <w:rPr>
          <w:rFonts w:hint="eastAsia" w:ascii="宋体" w:hAnsi="宋体" w:cs="宋体"/>
          <w:bCs/>
          <w:szCs w:val="21"/>
        </w:rPr>
      </w:pPr>
      <w:r>
        <w:rPr>
          <w:rFonts w:hint="eastAsia" w:ascii="宋体" w:hAnsi="宋体" w:cs="宋体"/>
          <w:bCs/>
          <w:color w:val="000000"/>
          <w:kern w:val="0"/>
          <w:szCs w:val="21"/>
        </w:rPr>
        <w:t xml:space="preserve">（7）严禁在工作场所内吸烟，严禁携带火种、易燃易爆物及私人杂物进入工作场所。 </w:t>
      </w:r>
    </w:p>
    <w:p>
      <w:pPr>
        <w:widowControl/>
        <w:spacing w:line="360" w:lineRule="auto"/>
        <w:ind w:firstLine="420" w:firstLineChars="200"/>
        <w:jc w:val="left"/>
        <w:rPr>
          <w:rFonts w:hint="eastAsia" w:ascii="宋体" w:hAnsi="宋体" w:cs="宋体"/>
          <w:bCs/>
          <w:szCs w:val="21"/>
        </w:rPr>
      </w:pPr>
      <w:r>
        <w:rPr>
          <w:rFonts w:hint="eastAsia" w:ascii="宋体" w:hAnsi="宋体" w:cs="宋体"/>
          <w:bCs/>
          <w:color w:val="000000"/>
          <w:kern w:val="0"/>
          <w:szCs w:val="21"/>
        </w:rPr>
        <w:t xml:space="preserve">（8）严禁在工作场所内存放食物和进食、饮茶水。接触档案时要确保双手干净和干燥。 </w:t>
      </w:r>
    </w:p>
    <w:p>
      <w:pPr>
        <w:widowControl/>
        <w:spacing w:line="360" w:lineRule="auto"/>
        <w:ind w:firstLine="420" w:firstLineChars="200"/>
        <w:jc w:val="left"/>
        <w:rPr>
          <w:rFonts w:hint="eastAsia" w:ascii="宋体" w:hAnsi="宋体" w:cs="宋体"/>
          <w:bCs/>
          <w:szCs w:val="21"/>
        </w:rPr>
      </w:pPr>
      <w:r>
        <w:rPr>
          <w:rFonts w:hint="eastAsia" w:ascii="宋体" w:hAnsi="宋体" w:cs="宋体"/>
          <w:bCs/>
          <w:color w:val="000000"/>
          <w:kern w:val="0"/>
          <w:szCs w:val="21"/>
        </w:rPr>
        <w:t xml:space="preserve">（9）严禁涂改、圈画、抽取、撤换档案材料，未经允许不得复制、抄写档案内容。 </w:t>
      </w:r>
    </w:p>
    <w:p>
      <w:pPr>
        <w:widowControl/>
        <w:spacing w:line="360" w:lineRule="auto"/>
        <w:ind w:firstLine="420" w:firstLineChars="200"/>
        <w:jc w:val="left"/>
        <w:rPr>
          <w:rFonts w:hint="eastAsia" w:ascii="宋体" w:hAnsi="宋体" w:cs="宋体"/>
          <w:szCs w:val="21"/>
        </w:rPr>
      </w:pPr>
      <w:r>
        <w:rPr>
          <w:rFonts w:hint="eastAsia" w:ascii="宋体" w:hAnsi="宋体" w:cs="宋体"/>
          <w:bCs/>
          <w:color w:val="000000"/>
          <w:kern w:val="0"/>
          <w:szCs w:val="21"/>
        </w:rPr>
        <w:t>（10）遵守项目所在客户方的相关的规章制度。</w:t>
      </w:r>
      <w:r>
        <w:rPr>
          <w:rFonts w:hint="eastAsia" w:ascii="宋体" w:hAnsi="宋体" w:cs="宋体"/>
          <w:color w:val="000000"/>
          <w:kern w:val="0"/>
          <w:szCs w:val="21"/>
        </w:rPr>
        <w:t xml:space="preserve"> </w:t>
      </w:r>
    </w:p>
    <w:p>
      <w:pPr>
        <w:pStyle w:val="6"/>
        <w:spacing w:line="360" w:lineRule="auto"/>
        <w:rPr>
          <w:rFonts w:hint="eastAsia" w:ascii="宋体" w:hAnsi="宋体" w:eastAsia="宋体" w:cs="宋体"/>
          <w:sz w:val="21"/>
          <w:szCs w:val="21"/>
        </w:rPr>
      </w:pPr>
      <w:bookmarkStart w:id="231" w:name="_Toc7008"/>
      <w:bookmarkStart w:id="232" w:name="_Toc26104"/>
      <w:bookmarkStart w:id="233" w:name="_Toc21986"/>
      <w:bookmarkStart w:id="234" w:name="_Toc5315"/>
      <w:r>
        <w:rPr>
          <w:rFonts w:hint="eastAsia" w:ascii="宋体" w:hAnsi="宋体" w:eastAsia="宋体" w:cs="宋体"/>
          <w:sz w:val="21"/>
          <w:szCs w:val="21"/>
        </w:rPr>
        <w:t>9.2巡回检查管理：</w:t>
      </w:r>
      <w:bookmarkEnd w:id="231"/>
      <w:bookmarkEnd w:id="232"/>
      <w:bookmarkEnd w:id="233"/>
      <w:bookmarkEnd w:id="234"/>
      <w:r>
        <w:rPr>
          <w:rFonts w:hint="eastAsia" w:ascii="宋体" w:hAnsi="宋体" w:eastAsia="宋体" w:cs="宋体"/>
          <w:sz w:val="21"/>
          <w:szCs w:val="21"/>
        </w:rPr>
        <w:t xml:space="preserve"> </w:t>
      </w:r>
    </w:p>
    <w:p>
      <w:pPr>
        <w:widowControl/>
        <w:spacing w:line="360" w:lineRule="auto"/>
        <w:ind w:firstLine="420" w:firstLineChars="200"/>
        <w:jc w:val="left"/>
        <w:rPr>
          <w:rFonts w:hint="eastAsia" w:ascii="宋体" w:hAnsi="宋体" w:cs="宋体"/>
          <w:bCs/>
          <w:szCs w:val="21"/>
        </w:rPr>
      </w:pPr>
      <w:r>
        <w:rPr>
          <w:rFonts w:hint="eastAsia" w:ascii="宋体" w:hAnsi="宋体" w:cs="宋体"/>
          <w:bCs/>
          <w:color w:val="000000"/>
          <w:kern w:val="0"/>
          <w:szCs w:val="21"/>
        </w:rPr>
        <w:t xml:space="preserve">（1）项目经理实施走动式现场管理，对各个环节工作人员工作情况做认真仔细的巡回检查。 </w:t>
      </w:r>
    </w:p>
    <w:p>
      <w:pPr>
        <w:widowControl/>
        <w:spacing w:line="360" w:lineRule="auto"/>
        <w:ind w:firstLine="420" w:firstLineChars="200"/>
        <w:jc w:val="left"/>
        <w:rPr>
          <w:rFonts w:hint="eastAsia" w:ascii="宋体" w:hAnsi="宋体" w:cs="宋体"/>
          <w:bCs/>
          <w:szCs w:val="21"/>
        </w:rPr>
      </w:pPr>
      <w:r>
        <w:rPr>
          <w:rFonts w:hint="eastAsia" w:ascii="宋体" w:hAnsi="宋体" w:cs="宋体"/>
          <w:bCs/>
          <w:color w:val="000000"/>
          <w:kern w:val="0"/>
          <w:szCs w:val="21"/>
        </w:rPr>
        <w:t xml:space="preserve">（2）巡回检查中发现异常情况，应及时处理，若遇重大问题，不能自行解决的，则必须尽快上报领导，在征得领导同意后，方可离开现场，并将发生的情况做详细记录。  </w:t>
      </w:r>
    </w:p>
    <w:p>
      <w:pPr>
        <w:widowControl/>
        <w:spacing w:line="360" w:lineRule="auto"/>
        <w:ind w:firstLine="420" w:firstLineChars="200"/>
        <w:jc w:val="left"/>
        <w:rPr>
          <w:rFonts w:hint="eastAsia" w:ascii="宋体" w:hAnsi="宋体" w:cs="宋体"/>
          <w:bCs/>
          <w:szCs w:val="21"/>
        </w:rPr>
      </w:pPr>
      <w:r>
        <w:rPr>
          <w:rFonts w:hint="eastAsia" w:ascii="宋体" w:hAnsi="宋体" w:cs="宋体"/>
          <w:bCs/>
          <w:color w:val="000000"/>
          <w:kern w:val="0"/>
          <w:szCs w:val="21"/>
        </w:rPr>
        <w:t xml:space="preserve">（3）做记录时，要求真实、准确、清晰，保持记录本的整洁。 </w:t>
      </w:r>
    </w:p>
    <w:p>
      <w:pPr>
        <w:widowControl/>
        <w:spacing w:line="360" w:lineRule="auto"/>
        <w:ind w:firstLine="420" w:firstLineChars="200"/>
        <w:jc w:val="left"/>
        <w:rPr>
          <w:rFonts w:hint="eastAsia" w:ascii="宋体" w:hAnsi="宋体" w:cs="宋体"/>
          <w:bCs/>
          <w:szCs w:val="21"/>
        </w:rPr>
      </w:pPr>
      <w:r>
        <w:rPr>
          <w:rFonts w:hint="eastAsia" w:ascii="宋体" w:hAnsi="宋体" w:cs="宋体"/>
          <w:bCs/>
          <w:color w:val="000000"/>
          <w:kern w:val="0"/>
          <w:szCs w:val="21"/>
        </w:rPr>
        <w:t xml:space="preserve">（4）巡回检查间隔时间规定为 2小时，即每 2 小时现场巡检一次，每天检查不低于 3 次。 </w:t>
      </w:r>
    </w:p>
    <w:p>
      <w:pPr>
        <w:pStyle w:val="6"/>
        <w:spacing w:line="360" w:lineRule="auto"/>
        <w:rPr>
          <w:rFonts w:hint="eastAsia" w:ascii="宋体" w:hAnsi="宋体" w:eastAsia="宋体" w:cs="宋体"/>
          <w:sz w:val="21"/>
          <w:szCs w:val="21"/>
        </w:rPr>
      </w:pPr>
      <w:bookmarkStart w:id="235" w:name="_Toc20455"/>
      <w:bookmarkStart w:id="236" w:name="_Toc7650"/>
      <w:bookmarkStart w:id="237" w:name="_Toc25553"/>
      <w:bookmarkStart w:id="238" w:name="_Toc9655"/>
      <w:r>
        <w:rPr>
          <w:rFonts w:hint="eastAsia" w:ascii="宋体" w:hAnsi="宋体" w:eastAsia="宋体" w:cs="宋体"/>
          <w:sz w:val="21"/>
          <w:szCs w:val="21"/>
        </w:rPr>
        <w:t>9.3档案追溯表管理：</w:t>
      </w:r>
      <w:bookmarkEnd w:id="235"/>
      <w:bookmarkEnd w:id="236"/>
      <w:bookmarkEnd w:id="237"/>
      <w:bookmarkEnd w:id="238"/>
      <w:r>
        <w:rPr>
          <w:rFonts w:hint="eastAsia" w:ascii="宋体" w:hAnsi="宋体" w:eastAsia="宋体" w:cs="宋体"/>
          <w:sz w:val="21"/>
          <w:szCs w:val="21"/>
        </w:rPr>
        <w:t xml:space="preserve"> </w:t>
      </w:r>
    </w:p>
    <w:p>
      <w:pPr>
        <w:widowControl/>
        <w:spacing w:line="360" w:lineRule="auto"/>
        <w:ind w:firstLine="420" w:firstLineChars="200"/>
        <w:jc w:val="left"/>
        <w:rPr>
          <w:rFonts w:hint="eastAsia" w:ascii="宋体" w:hAnsi="宋体" w:cs="宋体"/>
          <w:bCs/>
          <w:szCs w:val="21"/>
        </w:rPr>
      </w:pPr>
      <w:r>
        <w:rPr>
          <w:rFonts w:hint="eastAsia" w:ascii="宋体" w:hAnsi="宋体" w:cs="宋体"/>
          <w:bCs/>
          <w:color w:val="000000"/>
          <w:kern w:val="0"/>
          <w:szCs w:val="21"/>
        </w:rPr>
        <w:t xml:space="preserve">（1）严格执行内部数据追溯表制度，每个环节均应签字确认，日期要清晰。 </w:t>
      </w:r>
    </w:p>
    <w:p>
      <w:pPr>
        <w:widowControl/>
        <w:spacing w:line="360" w:lineRule="auto"/>
        <w:ind w:firstLine="420" w:firstLineChars="200"/>
        <w:jc w:val="left"/>
        <w:rPr>
          <w:rFonts w:hint="eastAsia" w:ascii="宋体" w:hAnsi="宋体" w:cs="宋体"/>
          <w:bCs/>
          <w:szCs w:val="21"/>
        </w:rPr>
      </w:pPr>
      <w:r>
        <w:rPr>
          <w:rFonts w:hint="eastAsia" w:ascii="宋体" w:hAnsi="宋体" w:cs="宋体"/>
          <w:bCs/>
          <w:color w:val="000000"/>
          <w:kern w:val="0"/>
          <w:szCs w:val="21"/>
        </w:rPr>
        <w:t xml:space="preserve">（2）对各个环节的返工应由上一环节责任人进行处理。 </w:t>
      </w:r>
    </w:p>
    <w:p>
      <w:pPr>
        <w:widowControl/>
        <w:spacing w:line="360" w:lineRule="auto"/>
        <w:ind w:firstLine="420" w:firstLineChars="200"/>
        <w:jc w:val="left"/>
        <w:rPr>
          <w:rFonts w:hint="eastAsia" w:ascii="宋体" w:hAnsi="宋体" w:cs="宋体"/>
          <w:bCs/>
          <w:szCs w:val="21"/>
        </w:rPr>
      </w:pPr>
      <w:r>
        <w:rPr>
          <w:rFonts w:hint="eastAsia" w:ascii="宋体" w:hAnsi="宋体" w:cs="宋体"/>
          <w:bCs/>
          <w:color w:val="000000"/>
          <w:kern w:val="0"/>
          <w:szCs w:val="21"/>
        </w:rPr>
        <w:t xml:space="preserve">（3）项目经理抽检错误的，由相关人员返工并给予处罚。 </w:t>
      </w:r>
    </w:p>
    <w:p>
      <w:pPr>
        <w:widowControl/>
        <w:spacing w:line="360" w:lineRule="auto"/>
        <w:ind w:firstLine="420" w:firstLineChars="200"/>
        <w:jc w:val="left"/>
        <w:rPr>
          <w:rFonts w:hint="eastAsia" w:ascii="宋体" w:hAnsi="宋体" w:cs="宋体"/>
          <w:bCs/>
          <w:szCs w:val="21"/>
        </w:rPr>
      </w:pPr>
      <w:r>
        <w:rPr>
          <w:rFonts w:hint="eastAsia" w:ascii="宋体" w:hAnsi="宋体" w:cs="宋体"/>
          <w:bCs/>
          <w:color w:val="000000"/>
          <w:kern w:val="0"/>
          <w:szCs w:val="21"/>
        </w:rPr>
        <w:t xml:space="preserve">（4）客户抽检发生错误的由相关责任人处理，并给予一定的处罚。  </w:t>
      </w:r>
    </w:p>
    <w:p>
      <w:pPr>
        <w:widowControl/>
        <w:spacing w:line="360" w:lineRule="auto"/>
        <w:ind w:firstLine="420" w:firstLineChars="200"/>
        <w:jc w:val="left"/>
        <w:rPr>
          <w:rFonts w:hint="eastAsia" w:ascii="宋体" w:hAnsi="宋体" w:cs="宋体"/>
          <w:bCs/>
          <w:szCs w:val="21"/>
        </w:rPr>
      </w:pPr>
      <w:r>
        <w:rPr>
          <w:rFonts w:hint="eastAsia" w:ascii="宋体" w:hAnsi="宋体" w:cs="宋体"/>
          <w:bCs/>
          <w:color w:val="000000"/>
          <w:kern w:val="0"/>
          <w:szCs w:val="21"/>
        </w:rPr>
        <w:t xml:space="preserve">（6）追溯表在归还数据前整理装订成册，作为数据化加工档案。 </w:t>
      </w:r>
    </w:p>
    <w:p>
      <w:pPr>
        <w:pStyle w:val="6"/>
        <w:spacing w:line="360" w:lineRule="auto"/>
        <w:rPr>
          <w:rFonts w:hint="eastAsia" w:ascii="宋体" w:hAnsi="宋体" w:eastAsia="宋体" w:cs="宋体"/>
          <w:sz w:val="21"/>
          <w:szCs w:val="21"/>
        </w:rPr>
      </w:pPr>
      <w:bookmarkStart w:id="239" w:name="_Toc15906"/>
      <w:bookmarkStart w:id="240" w:name="_Toc20140"/>
      <w:bookmarkStart w:id="241" w:name="_Toc26157"/>
      <w:bookmarkStart w:id="242" w:name="_Toc22788"/>
      <w:r>
        <w:rPr>
          <w:rFonts w:hint="eastAsia" w:ascii="宋体" w:hAnsi="宋体" w:eastAsia="宋体" w:cs="宋体"/>
          <w:sz w:val="21"/>
          <w:szCs w:val="21"/>
        </w:rPr>
        <w:t>9.4安全操作管理：</w:t>
      </w:r>
      <w:bookmarkEnd w:id="239"/>
      <w:bookmarkEnd w:id="240"/>
      <w:bookmarkEnd w:id="241"/>
      <w:bookmarkEnd w:id="242"/>
      <w:r>
        <w:rPr>
          <w:rFonts w:hint="eastAsia" w:ascii="宋体" w:hAnsi="宋体" w:eastAsia="宋体" w:cs="宋体"/>
          <w:sz w:val="21"/>
          <w:szCs w:val="21"/>
        </w:rPr>
        <w:t xml:space="preserve"> </w:t>
      </w:r>
    </w:p>
    <w:p>
      <w:pPr>
        <w:widowControl/>
        <w:spacing w:line="360" w:lineRule="auto"/>
        <w:ind w:firstLine="420" w:firstLineChars="200"/>
        <w:jc w:val="left"/>
        <w:rPr>
          <w:rFonts w:hint="eastAsia" w:ascii="宋体" w:hAnsi="宋体" w:cs="宋体"/>
          <w:bCs/>
          <w:szCs w:val="21"/>
        </w:rPr>
      </w:pPr>
      <w:r>
        <w:rPr>
          <w:rFonts w:hint="eastAsia" w:ascii="宋体" w:hAnsi="宋体" w:cs="宋体"/>
          <w:bCs/>
          <w:color w:val="000000"/>
          <w:kern w:val="0"/>
          <w:szCs w:val="21"/>
        </w:rPr>
        <w:t xml:space="preserve">（1）新进项目现场的工作人员必须经过“安全保密培训”“岗前业务培训” </w:t>
      </w:r>
    </w:p>
    <w:p>
      <w:pPr>
        <w:widowControl/>
        <w:spacing w:line="360" w:lineRule="auto"/>
        <w:jc w:val="left"/>
        <w:rPr>
          <w:rFonts w:hint="eastAsia" w:ascii="宋体" w:hAnsi="宋体" w:cs="宋体"/>
          <w:bCs/>
          <w:szCs w:val="21"/>
        </w:rPr>
      </w:pPr>
      <w:r>
        <w:rPr>
          <w:rFonts w:hint="eastAsia" w:ascii="宋体" w:hAnsi="宋体" w:cs="宋体"/>
          <w:bCs/>
          <w:color w:val="000000"/>
          <w:kern w:val="0"/>
          <w:szCs w:val="21"/>
        </w:rPr>
        <w:t xml:space="preserve">并且考核合格方能上岗。 </w:t>
      </w:r>
    </w:p>
    <w:p>
      <w:pPr>
        <w:widowControl/>
        <w:spacing w:line="360" w:lineRule="auto"/>
        <w:ind w:firstLine="420" w:firstLineChars="200"/>
        <w:jc w:val="left"/>
        <w:rPr>
          <w:rFonts w:hint="eastAsia" w:ascii="宋体" w:hAnsi="宋体" w:cs="宋体"/>
          <w:bCs/>
          <w:szCs w:val="21"/>
        </w:rPr>
      </w:pPr>
      <w:r>
        <w:rPr>
          <w:rFonts w:hint="eastAsia" w:ascii="宋体" w:hAnsi="宋体" w:cs="宋体"/>
          <w:bCs/>
          <w:color w:val="000000"/>
          <w:kern w:val="0"/>
          <w:szCs w:val="21"/>
        </w:rPr>
        <w:t xml:space="preserve">（2）严格遵守各项操作规程，精心操作，保证原始记录整洁、准确可靠。 </w:t>
      </w:r>
    </w:p>
    <w:p>
      <w:pPr>
        <w:widowControl/>
        <w:spacing w:line="360" w:lineRule="auto"/>
        <w:ind w:firstLine="420" w:firstLineChars="200"/>
        <w:jc w:val="left"/>
        <w:rPr>
          <w:rFonts w:hint="eastAsia" w:ascii="宋体" w:hAnsi="宋体" w:cs="宋体"/>
          <w:bCs/>
          <w:szCs w:val="21"/>
        </w:rPr>
      </w:pPr>
      <w:r>
        <w:rPr>
          <w:rFonts w:hint="eastAsia" w:ascii="宋体" w:hAnsi="宋体" w:cs="宋体"/>
          <w:bCs/>
          <w:color w:val="000000"/>
          <w:kern w:val="0"/>
          <w:szCs w:val="21"/>
        </w:rPr>
        <w:t xml:space="preserve">（3）岗位设置规范化，物品摆放应符合有关规定。 </w:t>
      </w:r>
    </w:p>
    <w:p>
      <w:pPr>
        <w:widowControl/>
        <w:spacing w:line="360" w:lineRule="auto"/>
        <w:ind w:firstLine="420" w:firstLineChars="200"/>
        <w:jc w:val="left"/>
        <w:rPr>
          <w:rFonts w:hint="eastAsia" w:ascii="宋体" w:hAnsi="宋体" w:cs="宋体"/>
          <w:bCs/>
          <w:szCs w:val="21"/>
        </w:rPr>
      </w:pPr>
      <w:r>
        <w:rPr>
          <w:rFonts w:hint="eastAsia" w:ascii="宋体" w:hAnsi="宋体" w:cs="宋体"/>
          <w:bCs/>
          <w:color w:val="000000"/>
          <w:kern w:val="0"/>
          <w:szCs w:val="21"/>
        </w:rPr>
        <w:t xml:space="preserve">（4）当班人员有权拒绝非本岗人员随意进入其岗位和动用其岗位任何物品，有权拒绝不熟练的人员接替其工作。 </w:t>
      </w:r>
    </w:p>
    <w:p>
      <w:pPr>
        <w:widowControl/>
        <w:spacing w:line="360" w:lineRule="auto"/>
        <w:ind w:firstLine="420" w:firstLineChars="200"/>
        <w:jc w:val="left"/>
        <w:rPr>
          <w:rFonts w:hint="eastAsia" w:ascii="宋体" w:hAnsi="宋体" w:cs="宋体"/>
          <w:bCs/>
          <w:szCs w:val="21"/>
        </w:rPr>
      </w:pPr>
      <w:r>
        <w:rPr>
          <w:rFonts w:hint="eastAsia" w:ascii="宋体" w:hAnsi="宋体" w:cs="宋体"/>
          <w:bCs/>
          <w:color w:val="000000"/>
          <w:kern w:val="0"/>
          <w:szCs w:val="21"/>
        </w:rPr>
        <w:t xml:space="preserve">（5）按时巡视检查，发现问题及时处理。发生事故要正确分析、判断，并及时向有关领导报告。 </w:t>
      </w:r>
    </w:p>
    <w:p>
      <w:pPr>
        <w:widowControl/>
        <w:spacing w:line="360" w:lineRule="auto"/>
        <w:ind w:firstLine="420" w:firstLineChars="200"/>
        <w:jc w:val="left"/>
        <w:rPr>
          <w:rFonts w:hint="eastAsia" w:ascii="宋体" w:hAnsi="宋体" w:cs="宋体"/>
          <w:bCs/>
          <w:szCs w:val="21"/>
        </w:rPr>
      </w:pPr>
      <w:r>
        <w:rPr>
          <w:rFonts w:hint="eastAsia" w:ascii="宋体" w:hAnsi="宋体" w:cs="宋体"/>
          <w:bCs/>
          <w:color w:val="000000"/>
          <w:kern w:val="0"/>
          <w:szCs w:val="21"/>
        </w:rPr>
        <w:t>（6）任何人不准带不相关人员进入项目现场。</w:t>
      </w:r>
    </w:p>
    <w:p>
      <w:pPr>
        <w:pStyle w:val="6"/>
        <w:spacing w:line="360" w:lineRule="auto"/>
        <w:rPr>
          <w:rFonts w:hint="eastAsia" w:ascii="宋体" w:hAnsi="宋体" w:eastAsia="宋体" w:cs="宋体"/>
          <w:sz w:val="21"/>
          <w:szCs w:val="21"/>
        </w:rPr>
      </w:pPr>
      <w:bookmarkStart w:id="243" w:name="_Toc23851"/>
      <w:bookmarkStart w:id="244" w:name="_Toc4543"/>
      <w:bookmarkStart w:id="245" w:name="_Toc32627"/>
      <w:bookmarkStart w:id="246" w:name="_Toc17821"/>
      <w:r>
        <w:rPr>
          <w:rFonts w:hint="eastAsia" w:ascii="宋体" w:hAnsi="宋体" w:eastAsia="宋体" w:cs="宋体"/>
          <w:sz w:val="21"/>
          <w:szCs w:val="21"/>
        </w:rPr>
        <w:t>9.5档案数据管理制度</w:t>
      </w:r>
      <w:bookmarkEnd w:id="243"/>
      <w:bookmarkEnd w:id="244"/>
      <w:bookmarkEnd w:id="245"/>
      <w:bookmarkEnd w:id="246"/>
      <w:r>
        <w:rPr>
          <w:rFonts w:hint="eastAsia" w:ascii="宋体" w:hAnsi="宋体" w:eastAsia="宋体" w:cs="宋体"/>
          <w:sz w:val="21"/>
          <w:szCs w:val="21"/>
        </w:rPr>
        <w:t xml:space="preserve"> </w:t>
      </w:r>
    </w:p>
    <w:p>
      <w:pPr>
        <w:widowControl/>
        <w:spacing w:line="360" w:lineRule="auto"/>
        <w:ind w:firstLine="420" w:firstLineChars="200"/>
        <w:jc w:val="left"/>
        <w:rPr>
          <w:rFonts w:hint="eastAsia" w:ascii="宋体" w:hAnsi="宋体" w:cs="宋体"/>
          <w:bCs/>
          <w:szCs w:val="21"/>
        </w:rPr>
      </w:pPr>
      <w:r>
        <w:rPr>
          <w:rFonts w:hint="eastAsia" w:ascii="宋体" w:hAnsi="宋体" w:cs="宋体"/>
          <w:bCs/>
          <w:color w:val="000000"/>
          <w:kern w:val="0"/>
          <w:szCs w:val="21"/>
        </w:rPr>
        <w:t xml:space="preserve">（1）项目管理人员和操作人员均应树立保密观念，贯彻执行《中华人民共和国档案法》和《保密法》共同保守档案秘密。 </w:t>
      </w:r>
    </w:p>
    <w:p>
      <w:pPr>
        <w:widowControl/>
        <w:spacing w:line="360" w:lineRule="auto"/>
        <w:ind w:firstLine="420" w:firstLineChars="200"/>
        <w:jc w:val="left"/>
        <w:rPr>
          <w:rFonts w:hint="eastAsia" w:ascii="宋体" w:hAnsi="宋体" w:cs="宋体"/>
          <w:bCs/>
          <w:szCs w:val="21"/>
        </w:rPr>
      </w:pPr>
      <w:r>
        <w:rPr>
          <w:rFonts w:hint="eastAsia" w:ascii="宋体" w:hAnsi="宋体" w:cs="宋体"/>
          <w:bCs/>
          <w:color w:val="000000"/>
          <w:kern w:val="0"/>
          <w:szCs w:val="21"/>
        </w:rPr>
        <w:t xml:space="preserve">（2）对各类档案均应按规定的范围进行调查、借阅，并严格履行手续。所有档案由档案管理员统一借阅。 </w:t>
      </w:r>
    </w:p>
    <w:p>
      <w:pPr>
        <w:widowControl/>
        <w:spacing w:line="360" w:lineRule="auto"/>
        <w:ind w:firstLine="420" w:firstLineChars="200"/>
        <w:jc w:val="left"/>
        <w:rPr>
          <w:rFonts w:hint="eastAsia" w:ascii="宋体" w:hAnsi="宋体" w:cs="宋体"/>
          <w:bCs/>
          <w:szCs w:val="21"/>
        </w:rPr>
      </w:pPr>
      <w:r>
        <w:rPr>
          <w:rFonts w:hint="eastAsia" w:ascii="宋体" w:hAnsi="宋体" w:cs="宋体"/>
          <w:bCs/>
          <w:color w:val="000000"/>
          <w:kern w:val="0"/>
          <w:szCs w:val="21"/>
        </w:rPr>
        <w:t xml:space="preserve">（3）对档案数据要严格管理，不得以任何形式将档案私自带出档案库或加工现场，对档案内容不得自行摘抄、拍照、翻印或复制。 </w:t>
      </w:r>
    </w:p>
    <w:p>
      <w:pPr>
        <w:widowControl/>
        <w:spacing w:line="360" w:lineRule="auto"/>
        <w:ind w:firstLine="420" w:firstLineChars="200"/>
        <w:jc w:val="left"/>
        <w:rPr>
          <w:rFonts w:hint="eastAsia" w:ascii="宋体" w:hAnsi="宋体" w:cs="宋体"/>
          <w:bCs/>
          <w:szCs w:val="21"/>
        </w:rPr>
      </w:pPr>
      <w:r>
        <w:rPr>
          <w:rFonts w:hint="eastAsia" w:ascii="宋体" w:hAnsi="宋体" w:cs="宋体"/>
          <w:bCs/>
          <w:color w:val="000000"/>
          <w:kern w:val="0"/>
          <w:szCs w:val="21"/>
        </w:rPr>
        <w:t xml:space="preserve">（4）凡涉及档案的操作人员一律不准在家庭子女及无关人员面前谈论有关档案内容，不得在普通电话、明码电报和私人通信中暴露档案内容。 </w:t>
      </w:r>
    </w:p>
    <w:p>
      <w:pPr>
        <w:widowControl/>
        <w:spacing w:line="360" w:lineRule="auto"/>
        <w:ind w:firstLine="420" w:firstLineChars="200"/>
        <w:jc w:val="left"/>
        <w:rPr>
          <w:rFonts w:hint="eastAsia" w:ascii="宋体" w:hAnsi="宋体" w:cs="宋体"/>
          <w:bCs/>
          <w:szCs w:val="21"/>
        </w:rPr>
      </w:pPr>
      <w:r>
        <w:rPr>
          <w:rFonts w:hint="eastAsia" w:ascii="宋体" w:hAnsi="宋体" w:cs="宋体"/>
          <w:bCs/>
          <w:color w:val="000000"/>
          <w:kern w:val="0"/>
          <w:szCs w:val="21"/>
        </w:rPr>
        <w:t xml:space="preserve">（5）操作人员对所借档案必须妥善保管，及时归还，不得转借他人，不准携带出加工场地。 </w:t>
      </w:r>
    </w:p>
    <w:p>
      <w:pPr>
        <w:widowControl/>
        <w:spacing w:line="360" w:lineRule="auto"/>
        <w:ind w:firstLine="420" w:firstLineChars="200"/>
        <w:jc w:val="left"/>
        <w:rPr>
          <w:rFonts w:hint="eastAsia" w:ascii="宋体" w:hAnsi="宋体" w:cs="宋体"/>
          <w:bCs/>
          <w:szCs w:val="21"/>
        </w:rPr>
      </w:pPr>
      <w:r>
        <w:rPr>
          <w:rFonts w:hint="eastAsia" w:ascii="宋体" w:hAnsi="宋体" w:cs="宋体"/>
          <w:bCs/>
          <w:color w:val="000000"/>
          <w:kern w:val="0"/>
          <w:szCs w:val="21"/>
        </w:rPr>
        <w:t xml:space="preserve">（6）对于损坏严重的档案文件要按规定及时报备甲方单位，不得个人私自处理。 </w:t>
      </w:r>
    </w:p>
    <w:p>
      <w:pPr>
        <w:widowControl/>
        <w:spacing w:line="360" w:lineRule="auto"/>
        <w:ind w:firstLine="420" w:firstLineChars="200"/>
        <w:jc w:val="left"/>
        <w:rPr>
          <w:rFonts w:hint="eastAsia" w:ascii="宋体" w:hAnsi="宋体" w:cs="宋体"/>
          <w:bCs/>
          <w:color w:val="000000"/>
          <w:kern w:val="0"/>
          <w:szCs w:val="21"/>
        </w:rPr>
      </w:pPr>
      <w:r>
        <w:rPr>
          <w:rFonts w:hint="eastAsia" w:ascii="宋体" w:hAnsi="宋体" w:cs="宋体"/>
          <w:bCs/>
          <w:color w:val="000000"/>
          <w:kern w:val="0"/>
          <w:szCs w:val="21"/>
        </w:rPr>
        <w:t>（7）发生失密、泄密和档案被盗事件时，要立即报告上级主管领导及甲方，当事者要写出书面报告。对违反保密规定、造成失泄密和被盗密者，应按其性质及情节给予严肃处理。</w:t>
      </w:r>
    </w:p>
    <w:p>
      <w:pPr>
        <w:pStyle w:val="4"/>
        <w:spacing w:line="360" w:lineRule="auto"/>
        <w:jc w:val="both"/>
        <w:rPr>
          <w:rFonts w:hint="eastAsia" w:hAnsi="宋体" w:eastAsia="宋体" w:cs="宋体"/>
          <w:sz w:val="21"/>
          <w:szCs w:val="21"/>
        </w:rPr>
      </w:pPr>
      <w:bookmarkStart w:id="247" w:name="_Toc21894"/>
      <w:bookmarkStart w:id="248" w:name="_Toc5800"/>
      <w:bookmarkStart w:id="249" w:name="_Toc29381"/>
      <w:bookmarkStart w:id="250" w:name="_Toc3347"/>
      <w:r>
        <w:rPr>
          <w:rFonts w:hint="eastAsia" w:hAnsi="宋体" w:eastAsia="宋体" w:cs="宋体"/>
          <w:sz w:val="21"/>
          <w:szCs w:val="21"/>
        </w:rPr>
        <w:t>四、项目培训方案</w:t>
      </w:r>
      <w:bookmarkEnd w:id="247"/>
      <w:bookmarkEnd w:id="248"/>
      <w:bookmarkEnd w:id="249"/>
      <w:bookmarkEnd w:id="250"/>
    </w:p>
    <w:p>
      <w:pPr>
        <w:pStyle w:val="5"/>
        <w:numPr>
          <w:ilvl w:val="0"/>
          <w:numId w:val="10"/>
        </w:numPr>
        <w:spacing w:line="360" w:lineRule="auto"/>
        <w:rPr>
          <w:rFonts w:hint="eastAsia" w:ascii="宋体" w:hAnsi="宋体" w:eastAsia="宋体" w:cs="宋体"/>
          <w:sz w:val="21"/>
          <w:szCs w:val="21"/>
        </w:rPr>
      </w:pPr>
      <w:bookmarkStart w:id="251" w:name="_Toc7100"/>
      <w:bookmarkStart w:id="252" w:name="_Toc1374"/>
      <w:bookmarkStart w:id="253" w:name="_Toc11698"/>
      <w:bookmarkStart w:id="254" w:name="_Toc16150"/>
      <w:r>
        <w:rPr>
          <w:rFonts w:hint="eastAsia" w:ascii="宋体" w:hAnsi="宋体" w:eastAsia="宋体" w:cs="宋体"/>
          <w:sz w:val="21"/>
          <w:szCs w:val="21"/>
        </w:rPr>
        <w:t>培训背景</w:t>
      </w:r>
      <w:bookmarkEnd w:id="251"/>
      <w:bookmarkEnd w:id="252"/>
      <w:bookmarkEnd w:id="253"/>
      <w:bookmarkEnd w:id="254"/>
      <w:r>
        <w:rPr>
          <w:rFonts w:hint="eastAsia" w:ascii="宋体" w:hAnsi="宋体" w:eastAsia="宋体" w:cs="宋体"/>
          <w:sz w:val="21"/>
          <w:szCs w:val="21"/>
        </w:rPr>
        <w:t xml:space="preserve"> </w:t>
      </w:r>
    </w:p>
    <w:p>
      <w:pPr>
        <w:widowControl/>
        <w:spacing w:line="360" w:lineRule="auto"/>
        <w:ind w:firstLine="420" w:firstLineChars="200"/>
        <w:jc w:val="left"/>
        <w:rPr>
          <w:rFonts w:hint="eastAsia" w:ascii="宋体" w:hAnsi="宋体" w:cs="宋体"/>
          <w:bCs/>
          <w:szCs w:val="21"/>
        </w:rPr>
      </w:pPr>
      <w:r>
        <w:rPr>
          <w:rFonts w:hint="eastAsia" w:ascii="宋体" w:hAnsi="宋体" w:cs="宋体"/>
          <w:bCs/>
          <w:color w:val="000000"/>
          <w:kern w:val="0"/>
          <w:szCs w:val="21"/>
        </w:rPr>
        <w:t>我公司承接北京市档案馆历史档案扫描图像数据化项目，该项目工期要求于 202</w:t>
      </w:r>
      <w:r>
        <w:rPr>
          <w:rFonts w:hint="eastAsia" w:ascii="宋体" w:hAnsi="宋体" w:cs="宋体"/>
          <w:bCs/>
          <w:color w:val="000000"/>
          <w:kern w:val="0"/>
          <w:szCs w:val="21"/>
          <w:lang w:val="en-US" w:eastAsia="zh-CN"/>
        </w:rPr>
        <w:t>6</w:t>
      </w:r>
      <w:r>
        <w:rPr>
          <w:rFonts w:hint="eastAsia" w:ascii="宋体" w:hAnsi="宋体" w:cs="宋体"/>
          <w:bCs/>
          <w:color w:val="000000"/>
          <w:kern w:val="0"/>
          <w:szCs w:val="21"/>
        </w:rPr>
        <w:t>年12月 31日前完成。项目时间紧，任务重，对投入的项目人员要求具备一定的专业技术、文化底蕴、实操经验。</w:t>
      </w:r>
    </w:p>
    <w:p>
      <w:pPr>
        <w:pStyle w:val="5"/>
        <w:numPr>
          <w:ilvl w:val="0"/>
          <w:numId w:val="10"/>
        </w:numPr>
        <w:spacing w:line="360" w:lineRule="auto"/>
        <w:rPr>
          <w:rFonts w:hint="eastAsia" w:ascii="宋体" w:hAnsi="宋体" w:eastAsia="宋体" w:cs="宋体"/>
          <w:sz w:val="21"/>
          <w:szCs w:val="21"/>
        </w:rPr>
      </w:pPr>
      <w:bookmarkStart w:id="255" w:name="_Toc31800"/>
      <w:bookmarkStart w:id="256" w:name="_Toc12897"/>
      <w:bookmarkStart w:id="257" w:name="_Toc30165"/>
      <w:bookmarkStart w:id="258" w:name="_Toc22485"/>
      <w:r>
        <w:rPr>
          <w:rFonts w:hint="eastAsia" w:ascii="宋体" w:hAnsi="宋体" w:eastAsia="宋体" w:cs="宋体"/>
          <w:sz w:val="21"/>
          <w:szCs w:val="21"/>
        </w:rPr>
        <w:t>培训目标</w:t>
      </w:r>
      <w:bookmarkEnd w:id="255"/>
      <w:bookmarkEnd w:id="256"/>
      <w:bookmarkEnd w:id="257"/>
      <w:bookmarkEnd w:id="258"/>
      <w:r>
        <w:rPr>
          <w:rFonts w:hint="eastAsia" w:ascii="宋体" w:hAnsi="宋体" w:eastAsia="宋体" w:cs="宋体"/>
          <w:sz w:val="21"/>
          <w:szCs w:val="21"/>
        </w:rPr>
        <w:t xml:space="preserve"> </w:t>
      </w:r>
    </w:p>
    <w:p>
      <w:pPr>
        <w:widowControl/>
        <w:spacing w:line="360" w:lineRule="auto"/>
        <w:ind w:firstLine="420" w:firstLineChars="200"/>
        <w:jc w:val="left"/>
        <w:rPr>
          <w:rFonts w:hint="eastAsia" w:ascii="宋体" w:hAnsi="宋体" w:cs="宋体"/>
          <w:bCs/>
          <w:szCs w:val="21"/>
        </w:rPr>
      </w:pPr>
      <w:r>
        <w:rPr>
          <w:rFonts w:hint="eastAsia" w:ascii="宋体" w:hAnsi="宋体" w:cs="宋体"/>
          <w:bCs/>
          <w:color w:val="000000"/>
          <w:kern w:val="0"/>
          <w:szCs w:val="21"/>
        </w:rPr>
        <w:t xml:space="preserve">通过安全保密培训及数据化业务培训，强化员工在项目执行过程中的安全保密意识，确保项目实施安全，同时提升项目人员的业务水平和操作技能，为项目总体目标的实现打下坚实的人员基础，具体内容如下： </w:t>
      </w:r>
    </w:p>
    <w:p>
      <w:pPr>
        <w:widowControl/>
        <w:spacing w:line="360" w:lineRule="auto"/>
        <w:ind w:firstLine="420" w:firstLineChars="200"/>
        <w:jc w:val="left"/>
        <w:rPr>
          <w:rFonts w:hint="eastAsia" w:ascii="宋体" w:hAnsi="宋体" w:cs="宋体"/>
          <w:bCs/>
          <w:szCs w:val="21"/>
        </w:rPr>
      </w:pPr>
      <w:r>
        <w:rPr>
          <w:rFonts w:hint="eastAsia" w:ascii="宋体" w:hAnsi="宋体" w:cs="宋体"/>
          <w:bCs/>
          <w:color w:val="000000"/>
          <w:kern w:val="0"/>
          <w:szCs w:val="21"/>
        </w:rPr>
        <w:t xml:space="preserve">（1）通过培训，加强项目人员对本项目服务工作的安全和保密意识。 </w:t>
      </w:r>
    </w:p>
    <w:p>
      <w:pPr>
        <w:widowControl/>
        <w:spacing w:line="360" w:lineRule="auto"/>
        <w:ind w:firstLine="420" w:firstLineChars="200"/>
        <w:jc w:val="left"/>
        <w:rPr>
          <w:rFonts w:hint="eastAsia" w:ascii="宋体" w:hAnsi="宋体" w:cs="宋体"/>
          <w:bCs/>
          <w:szCs w:val="21"/>
        </w:rPr>
      </w:pPr>
      <w:r>
        <w:rPr>
          <w:rFonts w:hint="eastAsia" w:ascii="宋体" w:hAnsi="宋体" w:cs="宋体"/>
          <w:bCs/>
          <w:color w:val="000000"/>
          <w:kern w:val="0"/>
          <w:szCs w:val="21"/>
        </w:rPr>
        <w:t xml:space="preserve">（2）通过培训，加强项目参与人员对档案工作的认识和理解，对档案工作的社会价值和意义的认同，建立良好的工作态度。 </w:t>
      </w:r>
    </w:p>
    <w:p>
      <w:pPr>
        <w:widowControl/>
        <w:spacing w:line="360" w:lineRule="auto"/>
        <w:ind w:firstLine="420" w:firstLineChars="200"/>
        <w:jc w:val="left"/>
        <w:rPr>
          <w:rFonts w:hint="eastAsia" w:ascii="宋体" w:hAnsi="宋体" w:cs="宋体"/>
          <w:bCs/>
          <w:szCs w:val="21"/>
        </w:rPr>
      </w:pPr>
      <w:r>
        <w:rPr>
          <w:rFonts w:hint="eastAsia" w:ascii="宋体" w:hAnsi="宋体" w:cs="宋体"/>
          <w:bCs/>
          <w:color w:val="000000"/>
          <w:kern w:val="0"/>
          <w:szCs w:val="21"/>
        </w:rPr>
        <w:t xml:space="preserve">（3）通过对现场管理制度、员工行为安全等制度的学习，建立良好的现场服务流程和规范。 </w:t>
      </w:r>
    </w:p>
    <w:p>
      <w:pPr>
        <w:widowControl/>
        <w:spacing w:line="360" w:lineRule="auto"/>
        <w:ind w:firstLine="420" w:firstLineChars="200"/>
        <w:jc w:val="left"/>
        <w:rPr>
          <w:rFonts w:hint="eastAsia" w:ascii="宋体" w:hAnsi="宋体" w:cs="宋体"/>
          <w:bCs/>
          <w:szCs w:val="21"/>
        </w:rPr>
      </w:pPr>
      <w:r>
        <w:rPr>
          <w:rFonts w:hint="eastAsia" w:ascii="宋体" w:hAnsi="宋体" w:cs="宋体"/>
          <w:bCs/>
          <w:color w:val="000000"/>
          <w:kern w:val="0"/>
          <w:szCs w:val="21"/>
        </w:rPr>
        <w:t xml:space="preserve">（4）加强项目人员对数据化业务知识的学习，充分掌握数据化业务的技术规范和相关要求，不断提升文字阅读、内容概括、图像处理等操作技能。 </w:t>
      </w:r>
    </w:p>
    <w:p>
      <w:pPr>
        <w:widowControl/>
        <w:spacing w:line="360" w:lineRule="auto"/>
        <w:ind w:firstLine="420" w:firstLineChars="200"/>
        <w:jc w:val="left"/>
        <w:rPr>
          <w:rFonts w:hint="eastAsia" w:ascii="宋体" w:hAnsi="宋体" w:cs="宋体"/>
          <w:bCs/>
          <w:szCs w:val="21"/>
        </w:rPr>
      </w:pPr>
      <w:r>
        <w:rPr>
          <w:rFonts w:hint="eastAsia" w:ascii="宋体" w:hAnsi="宋体" w:cs="宋体"/>
          <w:bCs/>
          <w:color w:val="000000"/>
          <w:kern w:val="0"/>
          <w:szCs w:val="21"/>
        </w:rPr>
        <w:t xml:space="preserve">（5）贯彻项目的质量要求与目标，对项目质量要求达成共识。 </w:t>
      </w:r>
    </w:p>
    <w:p>
      <w:pPr>
        <w:widowControl/>
        <w:spacing w:line="360" w:lineRule="auto"/>
        <w:ind w:firstLine="420" w:firstLineChars="200"/>
        <w:jc w:val="left"/>
        <w:rPr>
          <w:rFonts w:hint="eastAsia" w:ascii="宋体" w:hAnsi="宋体" w:cs="宋体"/>
          <w:bCs/>
          <w:szCs w:val="21"/>
        </w:rPr>
      </w:pPr>
      <w:r>
        <w:rPr>
          <w:rFonts w:hint="eastAsia" w:ascii="宋体" w:hAnsi="宋体" w:cs="宋体"/>
          <w:bCs/>
          <w:color w:val="000000"/>
          <w:kern w:val="0"/>
          <w:szCs w:val="21"/>
        </w:rPr>
        <w:t xml:space="preserve">（6）保证被培训人员进行数据化业务培训后，甲方掌握数据化业务流程及操作细节。 </w:t>
      </w:r>
    </w:p>
    <w:p>
      <w:pPr>
        <w:pStyle w:val="5"/>
        <w:numPr>
          <w:ilvl w:val="0"/>
          <w:numId w:val="10"/>
        </w:numPr>
        <w:spacing w:line="360" w:lineRule="auto"/>
        <w:rPr>
          <w:rFonts w:hint="eastAsia" w:ascii="宋体" w:hAnsi="宋体" w:eastAsia="宋体" w:cs="宋体"/>
          <w:sz w:val="21"/>
          <w:szCs w:val="21"/>
        </w:rPr>
      </w:pPr>
      <w:bookmarkStart w:id="259" w:name="_Toc18928"/>
      <w:bookmarkStart w:id="260" w:name="_Toc17983"/>
      <w:bookmarkStart w:id="261" w:name="_Toc32575"/>
      <w:bookmarkStart w:id="262" w:name="_Toc4060"/>
      <w:r>
        <w:rPr>
          <w:rFonts w:hint="eastAsia" w:ascii="宋体" w:hAnsi="宋体" w:eastAsia="宋体" w:cs="宋体"/>
          <w:sz w:val="21"/>
          <w:szCs w:val="21"/>
        </w:rPr>
        <w:t>培训原则</w:t>
      </w:r>
      <w:bookmarkEnd w:id="259"/>
      <w:bookmarkEnd w:id="260"/>
      <w:bookmarkEnd w:id="261"/>
      <w:bookmarkEnd w:id="262"/>
      <w:r>
        <w:rPr>
          <w:rFonts w:hint="eastAsia" w:ascii="宋体" w:hAnsi="宋体" w:eastAsia="宋体" w:cs="宋体"/>
          <w:sz w:val="21"/>
          <w:szCs w:val="21"/>
        </w:rPr>
        <w:t xml:space="preserve"> </w:t>
      </w:r>
    </w:p>
    <w:p>
      <w:pPr>
        <w:widowControl/>
        <w:spacing w:line="360" w:lineRule="auto"/>
        <w:ind w:firstLine="420" w:firstLineChars="200"/>
        <w:jc w:val="left"/>
        <w:rPr>
          <w:rFonts w:hint="eastAsia" w:ascii="宋体" w:hAnsi="宋体" w:cs="宋体"/>
          <w:bCs/>
          <w:szCs w:val="21"/>
        </w:rPr>
      </w:pPr>
      <w:r>
        <w:rPr>
          <w:rFonts w:hint="eastAsia" w:ascii="宋体" w:hAnsi="宋体" w:cs="宋体"/>
          <w:bCs/>
          <w:color w:val="000000"/>
          <w:kern w:val="0"/>
          <w:szCs w:val="21"/>
        </w:rPr>
        <w:t xml:space="preserve">（1）坚持以公司发展战略为主的原则。以点带面，通过重点难点项目的实施，提高整体员工的综合素质，打造精品示范项目。 </w:t>
      </w:r>
    </w:p>
    <w:p>
      <w:pPr>
        <w:widowControl/>
        <w:spacing w:line="360" w:lineRule="auto"/>
        <w:ind w:firstLine="420" w:firstLineChars="200"/>
        <w:jc w:val="left"/>
        <w:rPr>
          <w:rFonts w:hint="eastAsia" w:ascii="宋体" w:hAnsi="宋体" w:cs="宋体"/>
          <w:bCs/>
          <w:szCs w:val="21"/>
        </w:rPr>
      </w:pPr>
      <w:r>
        <w:rPr>
          <w:rFonts w:hint="eastAsia" w:ascii="宋体" w:hAnsi="宋体" w:cs="宋体"/>
          <w:bCs/>
          <w:color w:val="000000"/>
          <w:kern w:val="0"/>
          <w:szCs w:val="21"/>
        </w:rPr>
        <w:t xml:space="preserve">（2）坚持长期性原则。通过长期性、持续性的培训，着力打造一支业务能力较强、综合素质较高、实操经验丰富的专业实施团队。 </w:t>
      </w:r>
    </w:p>
    <w:p>
      <w:pPr>
        <w:widowControl/>
        <w:spacing w:line="360" w:lineRule="auto"/>
        <w:ind w:firstLine="420" w:firstLineChars="200"/>
        <w:jc w:val="left"/>
        <w:rPr>
          <w:rFonts w:hint="eastAsia" w:ascii="宋体" w:hAnsi="宋体" w:cs="宋体"/>
          <w:bCs/>
          <w:szCs w:val="21"/>
        </w:rPr>
      </w:pPr>
      <w:r>
        <w:rPr>
          <w:rFonts w:hint="eastAsia" w:ascii="宋体" w:hAnsi="宋体" w:cs="宋体"/>
          <w:bCs/>
          <w:color w:val="000000"/>
          <w:kern w:val="0"/>
          <w:szCs w:val="21"/>
        </w:rPr>
        <w:t xml:space="preserve">（3）坚持全员参与原则。充分调动员工培训的积极性，不断学习进取。 </w:t>
      </w:r>
    </w:p>
    <w:p>
      <w:pPr>
        <w:widowControl/>
        <w:spacing w:line="360" w:lineRule="auto"/>
        <w:ind w:firstLine="420" w:firstLineChars="200"/>
        <w:jc w:val="left"/>
        <w:rPr>
          <w:rFonts w:hint="eastAsia" w:ascii="宋体" w:hAnsi="宋体" w:cs="宋体"/>
          <w:bCs/>
          <w:szCs w:val="21"/>
        </w:rPr>
      </w:pPr>
      <w:r>
        <w:rPr>
          <w:rFonts w:hint="eastAsia" w:ascii="宋体" w:hAnsi="宋体" w:cs="宋体"/>
          <w:bCs/>
          <w:color w:val="000000"/>
          <w:kern w:val="0"/>
          <w:szCs w:val="21"/>
        </w:rPr>
        <w:t xml:space="preserve">（4）坚持务求实效的原则。根据不同的项目类型和工作内容，进行针对性培训，实现人员、技能、岗位的精准匹配。 </w:t>
      </w:r>
    </w:p>
    <w:p>
      <w:pPr>
        <w:widowControl/>
        <w:spacing w:line="360" w:lineRule="auto"/>
        <w:ind w:firstLine="420" w:firstLineChars="200"/>
        <w:jc w:val="left"/>
        <w:rPr>
          <w:rFonts w:hint="eastAsia" w:ascii="宋体" w:hAnsi="宋体" w:cs="宋体"/>
          <w:bCs/>
          <w:szCs w:val="21"/>
        </w:rPr>
      </w:pPr>
      <w:r>
        <w:rPr>
          <w:rFonts w:hint="eastAsia" w:ascii="宋体" w:hAnsi="宋体" w:cs="宋体"/>
          <w:bCs/>
          <w:color w:val="000000"/>
          <w:kern w:val="0"/>
          <w:szCs w:val="21"/>
        </w:rPr>
        <w:t xml:space="preserve">（5）坚持企业文化与操作技能相结合的原则。员工专业知识与技能的培训还应与企业目标、企业文化、企业管理制度等培训相结合。 </w:t>
      </w:r>
    </w:p>
    <w:p>
      <w:pPr>
        <w:widowControl/>
        <w:spacing w:line="360" w:lineRule="auto"/>
        <w:ind w:firstLine="420" w:firstLineChars="200"/>
        <w:jc w:val="left"/>
        <w:rPr>
          <w:rFonts w:hint="eastAsia" w:ascii="宋体" w:hAnsi="宋体" w:cs="宋体"/>
          <w:bCs/>
          <w:color w:val="000000"/>
          <w:kern w:val="0"/>
          <w:szCs w:val="21"/>
        </w:rPr>
      </w:pPr>
      <w:r>
        <w:rPr>
          <w:rFonts w:hint="eastAsia" w:ascii="宋体" w:hAnsi="宋体" w:cs="宋体"/>
          <w:bCs/>
          <w:color w:val="000000"/>
          <w:kern w:val="0"/>
          <w:szCs w:val="21"/>
        </w:rPr>
        <w:t>（6）坚持考核与奖惩原则。业务考核能直观反映员工业务知识的掌握情况，也是质量把控的一道重要关口。</w:t>
      </w:r>
    </w:p>
    <w:p>
      <w:pPr>
        <w:pStyle w:val="5"/>
        <w:numPr>
          <w:ilvl w:val="0"/>
          <w:numId w:val="10"/>
        </w:numPr>
        <w:spacing w:line="360" w:lineRule="auto"/>
        <w:rPr>
          <w:rFonts w:hint="eastAsia" w:ascii="宋体" w:hAnsi="宋体" w:eastAsia="宋体" w:cs="宋体"/>
          <w:sz w:val="21"/>
          <w:szCs w:val="21"/>
        </w:rPr>
      </w:pPr>
      <w:bookmarkStart w:id="263" w:name="_Toc27359"/>
      <w:bookmarkStart w:id="264" w:name="_Toc27858"/>
      <w:bookmarkStart w:id="265" w:name="_Toc31954"/>
      <w:bookmarkStart w:id="266" w:name="_Toc22839"/>
      <w:r>
        <w:rPr>
          <w:rFonts w:hint="eastAsia" w:ascii="宋体" w:hAnsi="宋体" w:eastAsia="宋体" w:cs="宋体"/>
          <w:sz w:val="21"/>
          <w:szCs w:val="21"/>
        </w:rPr>
        <w:t>培训对象</w:t>
      </w:r>
      <w:bookmarkEnd w:id="263"/>
      <w:bookmarkEnd w:id="264"/>
      <w:bookmarkEnd w:id="265"/>
      <w:bookmarkEnd w:id="266"/>
      <w:r>
        <w:rPr>
          <w:rFonts w:hint="eastAsia" w:ascii="宋体" w:hAnsi="宋体" w:eastAsia="宋体" w:cs="宋体"/>
          <w:sz w:val="21"/>
          <w:szCs w:val="21"/>
        </w:rPr>
        <w:t xml:space="preserve"> </w:t>
      </w:r>
    </w:p>
    <w:p>
      <w:pPr>
        <w:widowControl/>
        <w:spacing w:line="360" w:lineRule="auto"/>
        <w:ind w:firstLine="420" w:firstLineChars="200"/>
        <w:jc w:val="left"/>
        <w:rPr>
          <w:rFonts w:hint="eastAsia" w:ascii="宋体" w:hAnsi="宋体" w:cs="宋体"/>
          <w:bCs/>
          <w:szCs w:val="21"/>
        </w:rPr>
      </w:pPr>
      <w:r>
        <w:rPr>
          <w:rFonts w:hint="eastAsia" w:ascii="宋体" w:hAnsi="宋体" w:cs="宋体"/>
          <w:bCs/>
          <w:color w:val="000000"/>
          <w:kern w:val="0"/>
          <w:szCs w:val="21"/>
        </w:rPr>
        <w:t xml:space="preserve">培训人员主要包含项目所有进场实施人员。 </w:t>
      </w:r>
    </w:p>
    <w:p>
      <w:pPr>
        <w:widowControl/>
        <w:spacing w:line="360" w:lineRule="auto"/>
        <w:ind w:firstLine="420" w:firstLineChars="200"/>
        <w:jc w:val="left"/>
        <w:rPr>
          <w:rFonts w:hint="eastAsia" w:ascii="宋体" w:hAnsi="宋体" w:cs="宋体"/>
          <w:szCs w:val="21"/>
        </w:rPr>
      </w:pPr>
      <w:r>
        <w:rPr>
          <w:rFonts w:hint="eastAsia" w:ascii="宋体" w:hAnsi="宋体" w:cs="宋体"/>
          <w:bCs/>
          <w:color w:val="000000"/>
          <w:kern w:val="0"/>
          <w:szCs w:val="21"/>
        </w:rPr>
        <w:t>培训期间需对员工出勤情况进行登记，实时掌握员工动态，考勤登记情况（参见附件 1）。</w:t>
      </w:r>
    </w:p>
    <w:p>
      <w:pPr>
        <w:pStyle w:val="5"/>
        <w:numPr>
          <w:ilvl w:val="0"/>
          <w:numId w:val="10"/>
        </w:numPr>
        <w:spacing w:line="360" w:lineRule="auto"/>
        <w:rPr>
          <w:rFonts w:hint="eastAsia" w:ascii="宋体" w:hAnsi="宋体" w:eastAsia="宋体" w:cs="宋体"/>
          <w:sz w:val="21"/>
          <w:szCs w:val="21"/>
        </w:rPr>
      </w:pPr>
      <w:bookmarkStart w:id="267" w:name="_Toc21460"/>
      <w:bookmarkStart w:id="268" w:name="_Toc2024"/>
      <w:bookmarkStart w:id="269" w:name="_Toc27076"/>
      <w:bookmarkStart w:id="270" w:name="_Toc4180"/>
      <w:r>
        <w:rPr>
          <w:rFonts w:hint="eastAsia" w:ascii="宋体" w:hAnsi="宋体" w:eastAsia="宋体" w:cs="宋体"/>
          <w:sz w:val="21"/>
          <w:szCs w:val="21"/>
        </w:rPr>
        <w:t>培训方式</w:t>
      </w:r>
      <w:bookmarkEnd w:id="267"/>
      <w:bookmarkEnd w:id="268"/>
      <w:bookmarkEnd w:id="269"/>
      <w:bookmarkEnd w:id="270"/>
      <w:r>
        <w:rPr>
          <w:rFonts w:hint="eastAsia" w:ascii="宋体" w:hAnsi="宋体" w:eastAsia="宋体" w:cs="宋体"/>
          <w:sz w:val="21"/>
          <w:szCs w:val="21"/>
        </w:rPr>
        <w:t xml:space="preserve"> </w:t>
      </w:r>
    </w:p>
    <w:p>
      <w:pPr>
        <w:widowControl/>
        <w:spacing w:line="360" w:lineRule="auto"/>
        <w:ind w:firstLine="420" w:firstLineChars="200"/>
        <w:jc w:val="left"/>
        <w:rPr>
          <w:rFonts w:hint="eastAsia" w:ascii="宋体" w:hAnsi="宋体" w:cs="宋体"/>
          <w:bCs/>
          <w:szCs w:val="21"/>
        </w:rPr>
      </w:pPr>
      <w:r>
        <w:rPr>
          <w:rFonts w:hint="eastAsia" w:ascii="宋体" w:hAnsi="宋体" w:cs="宋体"/>
          <w:bCs/>
          <w:color w:val="000000"/>
          <w:kern w:val="0"/>
          <w:szCs w:val="21"/>
        </w:rPr>
        <w:t xml:space="preserve">为了使培训达到最佳效果，我们采用多种方式进行培训。 </w:t>
      </w:r>
    </w:p>
    <w:p>
      <w:pPr>
        <w:widowControl/>
        <w:spacing w:line="360" w:lineRule="auto"/>
        <w:ind w:firstLine="420" w:firstLineChars="200"/>
        <w:jc w:val="left"/>
        <w:rPr>
          <w:rFonts w:hint="eastAsia" w:ascii="宋体" w:hAnsi="宋体" w:cs="宋体"/>
          <w:bCs/>
          <w:szCs w:val="21"/>
        </w:rPr>
      </w:pPr>
      <w:r>
        <w:rPr>
          <w:rFonts w:hint="eastAsia" w:ascii="宋体" w:hAnsi="宋体" w:cs="宋体"/>
          <w:bCs/>
          <w:color w:val="000000"/>
          <w:kern w:val="0"/>
          <w:szCs w:val="21"/>
        </w:rPr>
        <w:t xml:space="preserve">（1）教课式理论知识培训； </w:t>
      </w:r>
    </w:p>
    <w:p>
      <w:pPr>
        <w:widowControl/>
        <w:spacing w:line="360" w:lineRule="auto"/>
        <w:ind w:firstLine="420" w:firstLineChars="200"/>
        <w:jc w:val="left"/>
        <w:rPr>
          <w:rFonts w:hint="eastAsia" w:ascii="宋体" w:hAnsi="宋体" w:cs="宋体"/>
          <w:bCs/>
          <w:szCs w:val="21"/>
        </w:rPr>
      </w:pPr>
      <w:r>
        <w:rPr>
          <w:rFonts w:hint="eastAsia" w:ascii="宋体" w:hAnsi="宋体" w:cs="宋体"/>
          <w:bCs/>
          <w:color w:val="000000"/>
          <w:kern w:val="0"/>
          <w:szCs w:val="21"/>
        </w:rPr>
        <w:t xml:space="preserve">（2）模拟现场操作培训； </w:t>
      </w:r>
    </w:p>
    <w:p>
      <w:pPr>
        <w:widowControl/>
        <w:spacing w:line="360" w:lineRule="auto"/>
        <w:ind w:firstLine="420" w:firstLineChars="200"/>
        <w:jc w:val="left"/>
        <w:rPr>
          <w:rFonts w:hint="eastAsia" w:ascii="宋体" w:hAnsi="宋体" w:cs="宋体"/>
          <w:color w:val="000000"/>
          <w:kern w:val="0"/>
          <w:szCs w:val="21"/>
        </w:rPr>
      </w:pPr>
      <w:r>
        <w:rPr>
          <w:rFonts w:hint="eastAsia" w:ascii="宋体" w:hAnsi="宋体" w:cs="宋体"/>
          <w:bCs/>
          <w:color w:val="000000"/>
          <w:kern w:val="0"/>
          <w:szCs w:val="21"/>
        </w:rPr>
        <w:t>（3）答题式互动培训。</w:t>
      </w:r>
      <w:r>
        <w:rPr>
          <w:rFonts w:hint="eastAsia" w:ascii="宋体" w:hAnsi="宋体" w:cs="宋体"/>
          <w:color w:val="000000"/>
          <w:kern w:val="0"/>
          <w:szCs w:val="21"/>
        </w:rPr>
        <w:t xml:space="preserve"> </w:t>
      </w:r>
    </w:p>
    <w:p>
      <w:pPr>
        <w:pStyle w:val="5"/>
        <w:numPr>
          <w:ilvl w:val="0"/>
          <w:numId w:val="10"/>
        </w:numPr>
        <w:spacing w:line="360" w:lineRule="auto"/>
        <w:rPr>
          <w:rFonts w:hint="eastAsia" w:ascii="宋体" w:hAnsi="宋体" w:eastAsia="宋体" w:cs="宋体"/>
          <w:sz w:val="21"/>
          <w:szCs w:val="21"/>
        </w:rPr>
      </w:pPr>
      <w:bookmarkStart w:id="271" w:name="_Toc12433"/>
      <w:bookmarkStart w:id="272" w:name="_Toc6509"/>
      <w:bookmarkStart w:id="273" w:name="_Toc7688"/>
      <w:bookmarkStart w:id="274" w:name="_Toc19771"/>
      <w:r>
        <w:rPr>
          <w:rFonts w:hint="eastAsia" w:ascii="宋体" w:hAnsi="宋体" w:eastAsia="宋体" w:cs="宋体"/>
          <w:sz w:val="21"/>
          <w:szCs w:val="21"/>
        </w:rPr>
        <w:t>培训内容</w:t>
      </w:r>
      <w:bookmarkEnd w:id="271"/>
      <w:bookmarkEnd w:id="272"/>
      <w:bookmarkEnd w:id="273"/>
      <w:bookmarkEnd w:id="274"/>
      <w:r>
        <w:rPr>
          <w:rFonts w:hint="eastAsia" w:ascii="宋体" w:hAnsi="宋体" w:eastAsia="宋体" w:cs="宋体"/>
          <w:sz w:val="21"/>
          <w:szCs w:val="21"/>
        </w:rPr>
        <w:t xml:space="preserve"> </w:t>
      </w:r>
    </w:p>
    <w:p>
      <w:pPr>
        <w:widowControl/>
        <w:spacing w:line="360" w:lineRule="auto"/>
        <w:ind w:firstLine="420" w:firstLineChars="200"/>
        <w:jc w:val="left"/>
        <w:rPr>
          <w:rFonts w:hint="eastAsia" w:ascii="宋体" w:hAnsi="宋体" w:cs="宋体"/>
          <w:bCs/>
          <w:color w:val="000000"/>
          <w:kern w:val="0"/>
          <w:szCs w:val="21"/>
        </w:rPr>
      </w:pPr>
      <w:r>
        <w:rPr>
          <w:rFonts w:hint="eastAsia" w:ascii="宋体" w:hAnsi="宋体" w:cs="宋体"/>
          <w:bCs/>
          <w:color w:val="000000"/>
          <w:kern w:val="0"/>
          <w:szCs w:val="21"/>
        </w:rPr>
        <w:t>本次培训主要从安全保密培训和业务培训两个方面进行，具体培训内容如下：</w:t>
      </w:r>
    </w:p>
    <w:p>
      <w:pPr>
        <w:pStyle w:val="2"/>
        <w:rPr>
          <w:rFonts w:hint="eastAsia"/>
        </w:rPr>
      </w:pPr>
    </w:p>
    <w:tbl>
      <w:tblPr>
        <w:tblStyle w:val="27"/>
        <w:tblW w:w="86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7"/>
        <w:gridCol w:w="1340"/>
        <w:gridCol w:w="3170"/>
        <w:gridCol w:w="1150"/>
        <w:gridCol w:w="1130"/>
        <w:gridCol w:w="1100"/>
      </w:tblGrid>
      <w:tr>
        <w:trPr>
          <w:jc w:val="center"/>
        </w:trPr>
        <w:tc>
          <w:tcPr>
            <w:tcW w:w="717" w:type="dxa"/>
            <w:noWrap w:val="0"/>
            <w:vAlign w:val="center"/>
          </w:tcPr>
          <w:p>
            <w:pPr>
              <w:spacing w:line="240" w:lineRule="auto"/>
              <w:jc w:val="center"/>
              <w:rPr>
                <w:rFonts w:hint="eastAsia" w:ascii="宋体" w:hAnsi="宋体" w:cs="宋体"/>
                <w:bCs/>
                <w:szCs w:val="21"/>
                <w:highlight w:val="none"/>
              </w:rPr>
            </w:pPr>
            <w:r>
              <w:rPr>
                <w:rFonts w:hint="eastAsia" w:ascii="宋体" w:hAnsi="宋体" w:cs="宋体"/>
                <w:bCs/>
                <w:szCs w:val="21"/>
                <w:highlight w:val="none"/>
              </w:rPr>
              <w:t>序号</w:t>
            </w:r>
          </w:p>
        </w:tc>
        <w:tc>
          <w:tcPr>
            <w:tcW w:w="1340" w:type="dxa"/>
            <w:noWrap w:val="0"/>
            <w:vAlign w:val="center"/>
          </w:tcPr>
          <w:p>
            <w:pPr>
              <w:spacing w:line="240" w:lineRule="auto"/>
              <w:jc w:val="center"/>
              <w:rPr>
                <w:rFonts w:hint="eastAsia" w:ascii="宋体" w:hAnsi="宋体" w:cs="宋体"/>
                <w:bCs/>
                <w:szCs w:val="21"/>
                <w:highlight w:val="none"/>
              </w:rPr>
            </w:pPr>
            <w:r>
              <w:rPr>
                <w:rFonts w:hint="eastAsia" w:ascii="宋体" w:hAnsi="宋体" w:cs="宋体"/>
                <w:bCs/>
                <w:szCs w:val="21"/>
                <w:highlight w:val="none"/>
              </w:rPr>
              <w:t>培训内容</w:t>
            </w:r>
          </w:p>
        </w:tc>
        <w:tc>
          <w:tcPr>
            <w:tcW w:w="3170" w:type="dxa"/>
            <w:noWrap w:val="0"/>
            <w:vAlign w:val="center"/>
          </w:tcPr>
          <w:p>
            <w:pPr>
              <w:spacing w:line="240" w:lineRule="auto"/>
              <w:jc w:val="center"/>
              <w:rPr>
                <w:rFonts w:hint="eastAsia" w:ascii="宋体" w:hAnsi="宋体" w:cs="宋体"/>
                <w:bCs/>
                <w:szCs w:val="21"/>
                <w:highlight w:val="none"/>
              </w:rPr>
            </w:pPr>
            <w:r>
              <w:rPr>
                <w:rFonts w:hint="eastAsia" w:ascii="宋体" w:hAnsi="宋体" w:cs="宋体"/>
                <w:bCs/>
                <w:szCs w:val="21"/>
                <w:highlight w:val="none"/>
              </w:rPr>
              <w:t>培训文件/资料</w:t>
            </w:r>
          </w:p>
        </w:tc>
        <w:tc>
          <w:tcPr>
            <w:tcW w:w="1150" w:type="dxa"/>
            <w:noWrap w:val="0"/>
            <w:vAlign w:val="center"/>
          </w:tcPr>
          <w:p>
            <w:pPr>
              <w:spacing w:line="240" w:lineRule="auto"/>
              <w:jc w:val="center"/>
              <w:rPr>
                <w:rFonts w:hint="eastAsia" w:ascii="宋体" w:hAnsi="宋体" w:cs="宋体"/>
                <w:bCs/>
                <w:szCs w:val="21"/>
                <w:highlight w:val="none"/>
              </w:rPr>
            </w:pPr>
            <w:r>
              <w:rPr>
                <w:rFonts w:hint="eastAsia" w:ascii="宋体" w:hAnsi="宋体" w:cs="宋体"/>
                <w:bCs/>
                <w:szCs w:val="21"/>
                <w:highlight w:val="none"/>
              </w:rPr>
              <w:t>培训讲师</w:t>
            </w:r>
          </w:p>
        </w:tc>
        <w:tc>
          <w:tcPr>
            <w:tcW w:w="1130" w:type="dxa"/>
            <w:noWrap w:val="0"/>
            <w:vAlign w:val="center"/>
          </w:tcPr>
          <w:p>
            <w:pPr>
              <w:spacing w:line="240" w:lineRule="auto"/>
              <w:jc w:val="center"/>
              <w:rPr>
                <w:rFonts w:hint="eastAsia" w:ascii="宋体" w:hAnsi="宋体" w:cs="宋体"/>
                <w:bCs/>
                <w:szCs w:val="21"/>
                <w:highlight w:val="none"/>
              </w:rPr>
            </w:pPr>
            <w:r>
              <w:rPr>
                <w:rFonts w:hint="eastAsia" w:ascii="宋体" w:hAnsi="宋体" w:cs="宋体"/>
                <w:bCs/>
                <w:szCs w:val="21"/>
                <w:highlight w:val="none"/>
              </w:rPr>
              <w:t>培训地点</w:t>
            </w:r>
          </w:p>
        </w:tc>
        <w:tc>
          <w:tcPr>
            <w:tcW w:w="1100" w:type="dxa"/>
            <w:noWrap w:val="0"/>
            <w:vAlign w:val="center"/>
          </w:tcPr>
          <w:p>
            <w:pPr>
              <w:spacing w:line="240" w:lineRule="auto"/>
              <w:jc w:val="center"/>
              <w:rPr>
                <w:rFonts w:hint="eastAsia" w:ascii="宋体" w:hAnsi="宋体" w:cs="宋体"/>
                <w:bCs/>
                <w:szCs w:val="21"/>
                <w:highlight w:val="none"/>
              </w:rPr>
            </w:pPr>
            <w:r>
              <w:rPr>
                <w:rFonts w:hint="eastAsia" w:ascii="宋体" w:hAnsi="宋体" w:cs="宋体"/>
                <w:bCs/>
                <w:szCs w:val="21"/>
                <w:highlight w:val="none"/>
              </w:rPr>
              <w:t>培训时间</w:t>
            </w:r>
          </w:p>
        </w:tc>
      </w:tr>
      <w:tr>
        <w:trPr>
          <w:jc w:val="center"/>
        </w:trPr>
        <w:tc>
          <w:tcPr>
            <w:tcW w:w="717" w:type="dxa"/>
            <w:noWrap w:val="0"/>
            <w:vAlign w:val="center"/>
          </w:tcPr>
          <w:p>
            <w:pPr>
              <w:spacing w:line="240" w:lineRule="auto"/>
              <w:jc w:val="center"/>
              <w:rPr>
                <w:rFonts w:hint="eastAsia" w:ascii="宋体" w:hAnsi="宋体" w:cs="宋体"/>
                <w:bCs/>
                <w:szCs w:val="21"/>
                <w:highlight w:val="none"/>
              </w:rPr>
            </w:pPr>
            <w:r>
              <w:rPr>
                <w:rFonts w:hint="eastAsia" w:ascii="宋体" w:hAnsi="宋体" w:cs="宋体"/>
                <w:bCs/>
                <w:color w:val="000000"/>
                <w:kern w:val="0"/>
                <w:szCs w:val="21"/>
                <w:highlight w:val="none"/>
              </w:rPr>
              <w:t>1</w:t>
            </w:r>
          </w:p>
        </w:tc>
        <w:tc>
          <w:tcPr>
            <w:tcW w:w="1340" w:type="dxa"/>
            <w:noWrap w:val="0"/>
            <w:vAlign w:val="center"/>
          </w:tcPr>
          <w:p>
            <w:pPr>
              <w:widowControl/>
              <w:spacing w:line="240" w:lineRule="auto"/>
              <w:jc w:val="center"/>
              <w:rPr>
                <w:rFonts w:hint="eastAsia" w:ascii="宋体" w:hAnsi="宋体" w:cs="宋体"/>
                <w:bCs/>
                <w:szCs w:val="21"/>
                <w:highlight w:val="none"/>
              </w:rPr>
            </w:pPr>
            <w:r>
              <w:rPr>
                <w:rFonts w:hint="eastAsia" w:ascii="宋体" w:hAnsi="宋体" w:cs="宋体"/>
                <w:bCs/>
                <w:color w:val="000000"/>
                <w:kern w:val="0"/>
                <w:szCs w:val="21"/>
                <w:highlight w:val="none"/>
              </w:rPr>
              <w:t>安全保密</w:t>
            </w:r>
          </w:p>
          <w:p>
            <w:pPr>
              <w:widowControl/>
              <w:spacing w:line="240" w:lineRule="auto"/>
              <w:jc w:val="center"/>
              <w:rPr>
                <w:rFonts w:hint="eastAsia" w:ascii="宋体" w:hAnsi="宋体" w:cs="宋体"/>
                <w:bCs/>
                <w:szCs w:val="21"/>
                <w:highlight w:val="none"/>
              </w:rPr>
            </w:pPr>
            <w:r>
              <w:rPr>
                <w:rFonts w:hint="eastAsia" w:ascii="宋体" w:hAnsi="宋体" w:cs="宋体"/>
                <w:bCs/>
                <w:color w:val="000000"/>
                <w:kern w:val="0"/>
                <w:szCs w:val="21"/>
                <w:highlight w:val="none"/>
              </w:rPr>
              <w:t>培训与公</w:t>
            </w:r>
          </w:p>
          <w:p>
            <w:pPr>
              <w:widowControl/>
              <w:spacing w:line="240" w:lineRule="auto"/>
              <w:jc w:val="center"/>
              <w:rPr>
                <w:rFonts w:hint="eastAsia" w:ascii="宋体" w:hAnsi="宋体" w:cs="宋体"/>
                <w:bCs/>
                <w:szCs w:val="21"/>
                <w:highlight w:val="none"/>
              </w:rPr>
            </w:pPr>
            <w:r>
              <w:rPr>
                <w:rFonts w:hint="eastAsia" w:ascii="宋体" w:hAnsi="宋体" w:cs="宋体"/>
                <w:bCs/>
                <w:color w:val="000000"/>
                <w:kern w:val="0"/>
                <w:szCs w:val="21"/>
                <w:highlight w:val="none"/>
              </w:rPr>
              <w:t>司行政规</w:t>
            </w:r>
          </w:p>
          <w:p>
            <w:pPr>
              <w:widowControl/>
              <w:spacing w:line="240" w:lineRule="auto"/>
              <w:jc w:val="center"/>
              <w:rPr>
                <w:rFonts w:hint="eastAsia" w:ascii="宋体" w:hAnsi="宋体" w:cs="宋体"/>
                <w:bCs/>
                <w:szCs w:val="21"/>
                <w:highlight w:val="none"/>
              </w:rPr>
            </w:pPr>
            <w:r>
              <w:rPr>
                <w:rFonts w:hint="eastAsia" w:ascii="宋体" w:hAnsi="宋体" w:cs="宋体"/>
                <w:bCs/>
                <w:color w:val="000000"/>
                <w:kern w:val="0"/>
                <w:szCs w:val="21"/>
                <w:highlight w:val="none"/>
              </w:rPr>
              <w:t>章制度</w:t>
            </w:r>
          </w:p>
        </w:tc>
        <w:tc>
          <w:tcPr>
            <w:tcW w:w="3170" w:type="dxa"/>
            <w:noWrap w:val="0"/>
            <w:vAlign w:val="center"/>
          </w:tcPr>
          <w:p>
            <w:pPr>
              <w:widowControl/>
              <w:spacing w:line="240" w:lineRule="auto"/>
              <w:jc w:val="center"/>
              <w:rPr>
                <w:rFonts w:hint="eastAsia" w:ascii="宋体" w:hAnsi="宋体" w:cs="宋体"/>
                <w:bCs/>
                <w:szCs w:val="21"/>
                <w:highlight w:val="none"/>
              </w:rPr>
            </w:pPr>
            <w:r>
              <w:rPr>
                <w:rFonts w:hint="eastAsia" w:ascii="宋体" w:hAnsi="宋体" w:cs="宋体"/>
                <w:bCs/>
                <w:color w:val="000000"/>
                <w:kern w:val="0"/>
                <w:szCs w:val="21"/>
                <w:highlight w:val="none"/>
              </w:rPr>
              <w:t>《安全保密培训》PPT课件</w:t>
            </w:r>
          </w:p>
          <w:p>
            <w:pPr>
              <w:widowControl/>
              <w:spacing w:line="240" w:lineRule="auto"/>
              <w:jc w:val="center"/>
              <w:rPr>
                <w:rFonts w:hint="eastAsia" w:ascii="宋体" w:hAnsi="宋体" w:cs="宋体"/>
                <w:bCs/>
                <w:szCs w:val="21"/>
                <w:highlight w:val="none"/>
              </w:rPr>
            </w:pPr>
            <w:r>
              <w:rPr>
                <w:rFonts w:hint="eastAsia" w:ascii="宋体" w:hAnsi="宋体" w:cs="宋体"/>
                <w:bCs/>
                <w:color w:val="000000"/>
                <w:kern w:val="0"/>
                <w:szCs w:val="21"/>
                <w:highlight w:val="none"/>
              </w:rPr>
              <w:t>《档案服务外包工作规范》</w:t>
            </w:r>
          </w:p>
          <w:p>
            <w:pPr>
              <w:widowControl/>
              <w:spacing w:line="240" w:lineRule="auto"/>
              <w:jc w:val="center"/>
              <w:rPr>
                <w:rFonts w:hint="eastAsia" w:ascii="宋体" w:hAnsi="宋体" w:cs="宋体"/>
                <w:bCs/>
                <w:szCs w:val="21"/>
                <w:highlight w:val="none"/>
              </w:rPr>
            </w:pPr>
            <w:r>
              <w:rPr>
                <w:rFonts w:hint="eastAsia" w:ascii="宋体" w:hAnsi="宋体" w:cs="宋体"/>
                <w:bCs/>
                <w:color w:val="000000"/>
                <w:kern w:val="0"/>
                <w:szCs w:val="21"/>
                <w:highlight w:val="none"/>
              </w:rPr>
              <w:t>《考勤管理制度》</w:t>
            </w:r>
          </w:p>
          <w:p>
            <w:pPr>
              <w:widowControl/>
              <w:spacing w:line="240" w:lineRule="auto"/>
              <w:jc w:val="center"/>
              <w:rPr>
                <w:rFonts w:hint="eastAsia" w:ascii="宋体" w:hAnsi="宋体" w:cs="宋体"/>
                <w:bCs/>
                <w:szCs w:val="21"/>
                <w:highlight w:val="none"/>
              </w:rPr>
            </w:pPr>
            <w:r>
              <w:rPr>
                <w:rFonts w:hint="eastAsia" w:ascii="宋体" w:hAnsi="宋体" w:cs="宋体"/>
                <w:bCs/>
                <w:color w:val="000000"/>
                <w:kern w:val="0"/>
                <w:szCs w:val="21"/>
                <w:highlight w:val="none"/>
              </w:rPr>
              <w:t>《现场管理制度》</w:t>
            </w:r>
          </w:p>
        </w:tc>
        <w:tc>
          <w:tcPr>
            <w:tcW w:w="1150" w:type="dxa"/>
            <w:noWrap w:val="0"/>
            <w:vAlign w:val="center"/>
          </w:tcPr>
          <w:p>
            <w:pPr>
              <w:spacing w:line="240" w:lineRule="auto"/>
              <w:jc w:val="center"/>
              <w:rPr>
                <w:rFonts w:hint="eastAsia" w:ascii="宋体" w:hAnsi="宋体" w:eastAsia="宋体" w:cs="宋体"/>
                <w:bCs/>
                <w:szCs w:val="21"/>
                <w:highlight w:val="none"/>
                <w:lang w:eastAsia="zh-CN"/>
              </w:rPr>
            </w:pPr>
            <w:r>
              <w:rPr>
                <w:rFonts w:hint="eastAsia" w:ascii="宋体" w:hAnsi="宋体" w:cs="宋体"/>
                <w:bCs/>
                <w:szCs w:val="21"/>
                <w:highlight w:val="none"/>
                <w:lang w:val="en-US" w:eastAsia="zh-CN"/>
              </w:rPr>
              <w:t>纪新悦</w:t>
            </w:r>
          </w:p>
        </w:tc>
        <w:tc>
          <w:tcPr>
            <w:tcW w:w="1130" w:type="dxa"/>
            <w:noWrap w:val="0"/>
            <w:vAlign w:val="center"/>
          </w:tcPr>
          <w:p>
            <w:pPr>
              <w:spacing w:line="240" w:lineRule="auto"/>
              <w:jc w:val="center"/>
              <w:rPr>
                <w:rFonts w:hint="eastAsia" w:ascii="宋体" w:hAnsi="宋体" w:cs="宋体"/>
                <w:bCs/>
                <w:szCs w:val="21"/>
                <w:highlight w:val="none"/>
              </w:rPr>
            </w:pPr>
            <w:r>
              <w:rPr>
                <w:rFonts w:hint="eastAsia" w:ascii="宋体" w:hAnsi="宋体" w:cs="宋体"/>
                <w:bCs/>
                <w:szCs w:val="21"/>
                <w:highlight w:val="none"/>
              </w:rPr>
              <w:t>公司</w:t>
            </w:r>
          </w:p>
        </w:tc>
        <w:tc>
          <w:tcPr>
            <w:tcW w:w="1100" w:type="dxa"/>
            <w:noWrap w:val="0"/>
            <w:vAlign w:val="center"/>
          </w:tcPr>
          <w:p>
            <w:pPr>
              <w:spacing w:line="240" w:lineRule="auto"/>
              <w:jc w:val="center"/>
              <w:rPr>
                <w:rFonts w:hint="eastAsia" w:ascii="宋体" w:hAnsi="宋体" w:cs="宋体"/>
                <w:bCs/>
                <w:szCs w:val="21"/>
                <w:highlight w:val="none"/>
              </w:rPr>
            </w:pPr>
          </w:p>
        </w:tc>
      </w:tr>
      <w:tr>
        <w:trPr>
          <w:jc w:val="center"/>
        </w:trPr>
        <w:tc>
          <w:tcPr>
            <w:tcW w:w="717" w:type="dxa"/>
            <w:noWrap w:val="0"/>
            <w:vAlign w:val="center"/>
          </w:tcPr>
          <w:p>
            <w:pPr>
              <w:spacing w:line="240" w:lineRule="auto"/>
              <w:jc w:val="center"/>
              <w:rPr>
                <w:rFonts w:hint="eastAsia" w:ascii="宋体" w:hAnsi="宋体" w:cs="宋体"/>
                <w:bCs/>
                <w:color w:val="000000"/>
                <w:kern w:val="0"/>
                <w:szCs w:val="21"/>
                <w:highlight w:val="none"/>
              </w:rPr>
            </w:pPr>
            <w:r>
              <w:rPr>
                <w:rFonts w:hint="eastAsia" w:ascii="宋体" w:hAnsi="宋体" w:cs="宋体"/>
                <w:bCs/>
                <w:color w:val="000000"/>
                <w:kern w:val="0"/>
                <w:szCs w:val="21"/>
                <w:highlight w:val="none"/>
              </w:rPr>
              <w:t>2</w:t>
            </w:r>
          </w:p>
        </w:tc>
        <w:tc>
          <w:tcPr>
            <w:tcW w:w="1340" w:type="dxa"/>
            <w:noWrap w:val="0"/>
            <w:vAlign w:val="center"/>
          </w:tcPr>
          <w:p>
            <w:pPr>
              <w:spacing w:line="240" w:lineRule="auto"/>
              <w:jc w:val="center"/>
              <w:rPr>
                <w:rFonts w:hint="eastAsia" w:ascii="宋体" w:hAnsi="宋体" w:cs="宋体"/>
                <w:bCs/>
                <w:color w:val="000000"/>
                <w:kern w:val="0"/>
                <w:szCs w:val="21"/>
                <w:highlight w:val="none"/>
              </w:rPr>
            </w:pPr>
            <w:r>
              <w:rPr>
                <w:rFonts w:hint="eastAsia" w:ascii="宋体" w:hAnsi="宋体" w:cs="宋体"/>
                <w:bCs/>
                <w:color w:val="000000"/>
                <w:kern w:val="0"/>
                <w:szCs w:val="21"/>
                <w:highlight w:val="none"/>
              </w:rPr>
              <w:t>软件操作</w:t>
            </w:r>
          </w:p>
        </w:tc>
        <w:tc>
          <w:tcPr>
            <w:tcW w:w="3170" w:type="dxa"/>
            <w:noWrap w:val="0"/>
            <w:vAlign w:val="center"/>
          </w:tcPr>
          <w:p>
            <w:pPr>
              <w:spacing w:line="240" w:lineRule="auto"/>
              <w:jc w:val="center"/>
              <w:rPr>
                <w:rFonts w:hint="eastAsia" w:ascii="宋体" w:hAnsi="宋体" w:cs="宋体"/>
                <w:bCs/>
                <w:color w:val="000000"/>
                <w:kern w:val="0"/>
                <w:szCs w:val="21"/>
                <w:highlight w:val="none"/>
              </w:rPr>
            </w:pPr>
            <w:r>
              <w:rPr>
                <w:rFonts w:hint="eastAsia" w:ascii="宋体" w:hAnsi="宋体" w:cs="宋体"/>
                <w:bCs/>
                <w:color w:val="000000"/>
                <w:kern w:val="0"/>
                <w:szCs w:val="21"/>
                <w:highlight w:val="none"/>
              </w:rPr>
              <w:t>档案数据化软件工具操作使用</w:t>
            </w:r>
          </w:p>
        </w:tc>
        <w:tc>
          <w:tcPr>
            <w:tcW w:w="1150" w:type="dxa"/>
            <w:noWrap w:val="0"/>
            <w:vAlign w:val="center"/>
          </w:tcPr>
          <w:p>
            <w:pPr>
              <w:spacing w:line="240" w:lineRule="auto"/>
              <w:jc w:val="center"/>
              <w:rPr>
                <w:rFonts w:hint="eastAsia" w:ascii="宋体" w:hAnsi="宋体" w:eastAsia="宋体" w:cs="宋体"/>
                <w:bCs/>
                <w:color w:val="000000"/>
                <w:kern w:val="0"/>
                <w:szCs w:val="21"/>
                <w:highlight w:val="none"/>
                <w:lang w:eastAsia="zh-CN"/>
              </w:rPr>
            </w:pPr>
            <w:r>
              <w:rPr>
                <w:rFonts w:hint="eastAsia" w:ascii="宋体" w:hAnsi="宋体" w:cs="宋体"/>
                <w:bCs/>
                <w:color w:val="000000"/>
                <w:kern w:val="0"/>
                <w:szCs w:val="21"/>
                <w:highlight w:val="none"/>
                <w:lang w:val="en-US" w:eastAsia="zh-CN"/>
              </w:rPr>
              <w:t>纪新悦</w:t>
            </w:r>
          </w:p>
        </w:tc>
        <w:tc>
          <w:tcPr>
            <w:tcW w:w="1130" w:type="dxa"/>
            <w:noWrap w:val="0"/>
            <w:vAlign w:val="center"/>
          </w:tcPr>
          <w:p>
            <w:pPr>
              <w:spacing w:line="240" w:lineRule="auto"/>
              <w:jc w:val="center"/>
              <w:rPr>
                <w:rFonts w:hint="eastAsia" w:ascii="宋体" w:hAnsi="宋体" w:cs="宋体"/>
                <w:bCs/>
                <w:color w:val="000000"/>
                <w:kern w:val="0"/>
                <w:szCs w:val="21"/>
                <w:highlight w:val="none"/>
              </w:rPr>
            </w:pPr>
            <w:r>
              <w:rPr>
                <w:rFonts w:hint="eastAsia" w:ascii="宋体" w:hAnsi="宋体" w:cs="宋体"/>
                <w:bCs/>
                <w:color w:val="000000"/>
                <w:kern w:val="0"/>
                <w:szCs w:val="21"/>
                <w:highlight w:val="none"/>
              </w:rPr>
              <w:t>项目部</w:t>
            </w:r>
          </w:p>
        </w:tc>
        <w:tc>
          <w:tcPr>
            <w:tcW w:w="1100" w:type="dxa"/>
            <w:noWrap w:val="0"/>
            <w:vAlign w:val="center"/>
          </w:tcPr>
          <w:p>
            <w:pPr>
              <w:spacing w:line="240" w:lineRule="auto"/>
              <w:jc w:val="center"/>
              <w:rPr>
                <w:rFonts w:hint="eastAsia" w:ascii="宋体" w:hAnsi="宋体" w:cs="宋体"/>
                <w:bCs/>
                <w:color w:val="000000"/>
                <w:kern w:val="0"/>
                <w:szCs w:val="21"/>
                <w:highlight w:val="none"/>
              </w:rPr>
            </w:pPr>
          </w:p>
        </w:tc>
      </w:tr>
    </w:tbl>
    <w:p>
      <w:pPr>
        <w:widowControl/>
        <w:spacing w:line="240" w:lineRule="auto"/>
        <w:jc w:val="left"/>
        <w:rPr>
          <w:rFonts w:hint="eastAsia" w:ascii="宋体" w:hAnsi="宋体" w:cs="宋体"/>
          <w:bCs/>
          <w:szCs w:val="21"/>
        </w:rPr>
      </w:pPr>
      <w:r>
        <w:rPr>
          <w:rFonts w:hint="eastAsia" w:ascii="宋体" w:hAnsi="宋体" w:cs="宋体"/>
          <w:bCs/>
          <w:color w:val="000000"/>
          <w:kern w:val="0"/>
          <w:szCs w:val="21"/>
          <w:highlight w:val="none"/>
        </w:rPr>
        <w:t>参与培训的内容需进行登记，详情（参见附件 2、3）。</w:t>
      </w:r>
    </w:p>
    <w:p>
      <w:pPr>
        <w:pStyle w:val="5"/>
        <w:numPr>
          <w:ilvl w:val="0"/>
          <w:numId w:val="10"/>
        </w:numPr>
        <w:spacing w:line="360" w:lineRule="auto"/>
        <w:rPr>
          <w:rFonts w:hint="eastAsia" w:ascii="宋体" w:hAnsi="宋体" w:eastAsia="宋体" w:cs="宋体"/>
          <w:sz w:val="21"/>
          <w:szCs w:val="21"/>
        </w:rPr>
      </w:pPr>
      <w:bookmarkStart w:id="275" w:name="_Toc32317"/>
      <w:bookmarkStart w:id="276" w:name="_Toc12531"/>
      <w:bookmarkStart w:id="277" w:name="_Toc22128"/>
      <w:bookmarkStart w:id="278" w:name="_Toc5162"/>
      <w:r>
        <w:rPr>
          <w:rFonts w:hint="eastAsia" w:ascii="宋体" w:hAnsi="宋体" w:eastAsia="宋体" w:cs="宋体"/>
          <w:sz w:val="21"/>
          <w:szCs w:val="21"/>
        </w:rPr>
        <w:t>培训考核</w:t>
      </w:r>
      <w:bookmarkEnd w:id="275"/>
      <w:bookmarkEnd w:id="276"/>
      <w:bookmarkEnd w:id="277"/>
      <w:bookmarkEnd w:id="278"/>
      <w:r>
        <w:rPr>
          <w:rFonts w:hint="eastAsia" w:ascii="宋体" w:hAnsi="宋体" w:eastAsia="宋体" w:cs="宋体"/>
          <w:sz w:val="21"/>
          <w:szCs w:val="21"/>
        </w:rPr>
        <w:t xml:space="preserve"> </w:t>
      </w:r>
    </w:p>
    <w:p>
      <w:pPr>
        <w:widowControl/>
        <w:spacing w:line="360" w:lineRule="auto"/>
        <w:jc w:val="left"/>
        <w:rPr>
          <w:rFonts w:hint="eastAsia" w:ascii="宋体" w:hAnsi="宋体" w:cs="宋体"/>
          <w:bCs/>
          <w:color w:val="000000"/>
          <w:kern w:val="0"/>
          <w:szCs w:val="21"/>
        </w:rPr>
      </w:pPr>
      <w:r>
        <w:rPr>
          <w:rFonts w:hint="eastAsia" w:ascii="宋体" w:hAnsi="宋体" w:cs="宋体"/>
          <w:bCs/>
          <w:color w:val="000000"/>
          <w:kern w:val="0"/>
          <w:szCs w:val="21"/>
        </w:rPr>
        <w:t>为实测员工理论知识的掌握情况，培训完成后需进行书面考核。满分为 100 分，90 分合格，不合格者需继续进行学习，直至考核通过，并将考核成绩登记在册（参见附件 4）。</w:t>
      </w:r>
    </w:p>
    <w:p>
      <w:pPr>
        <w:pStyle w:val="2"/>
        <w:rPr>
          <w:rFonts w:hint="eastAsia" w:ascii="宋体" w:hAnsi="宋体" w:cs="宋体"/>
          <w:bCs/>
          <w:color w:val="000000"/>
          <w:kern w:val="0"/>
          <w:szCs w:val="21"/>
        </w:rPr>
      </w:pPr>
    </w:p>
    <w:p>
      <w:pPr>
        <w:pStyle w:val="3"/>
        <w:rPr>
          <w:rFonts w:hint="eastAsia"/>
        </w:rPr>
      </w:pPr>
    </w:p>
    <w:p>
      <w:pPr>
        <w:pStyle w:val="11"/>
        <w:spacing w:line="360" w:lineRule="auto"/>
        <w:outlineLvl w:val="0"/>
        <w:rPr>
          <w:rFonts w:hint="eastAsia" w:ascii="宋体" w:hAnsi="宋体" w:cs="宋体"/>
          <w:szCs w:val="21"/>
        </w:rPr>
      </w:pPr>
      <w:bookmarkStart w:id="279" w:name="_Toc24061"/>
      <w:bookmarkStart w:id="280" w:name="_Toc6686"/>
      <w:bookmarkStart w:id="281" w:name="_Toc30229"/>
      <w:bookmarkStart w:id="282" w:name="_Toc22417"/>
      <w:r>
        <w:rPr>
          <w:rFonts w:hint="eastAsia" w:ascii="宋体" w:hAnsi="宋体" w:cs="宋体"/>
          <w:szCs w:val="21"/>
        </w:rPr>
        <w:t>附件1《培训人员登记表》模板</w:t>
      </w:r>
      <w:bookmarkEnd w:id="279"/>
      <w:bookmarkEnd w:id="280"/>
      <w:bookmarkEnd w:id="281"/>
      <w:bookmarkEnd w:id="282"/>
    </w:p>
    <w:tbl>
      <w:tblPr>
        <w:tblStyle w:val="27"/>
        <w:tblW w:w="8240" w:type="dxa"/>
        <w:tblInd w:w="98" w:type="dxa"/>
        <w:tblLayout w:type="autofit"/>
        <w:tblCellMar>
          <w:top w:w="0" w:type="dxa"/>
          <w:left w:w="108" w:type="dxa"/>
          <w:bottom w:w="0" w:type="dxa"/>
          <w:right w:w="108" w:type="dxa"/>
        </w:tblCellMar>
      </w:tblPr>
      <w:tblGrid>
        <w:gridCol w:w="2571"/>
        <w:gridCol w:w="1549"/>
        <w:gridCol w:w="2571"/>
        <w:gridCol w:w="1549"/>
      </w:tblGrid>
      <w:tr>
        <w:trPr>
          <w:trHeight w:val="559" w:hRule="atLeast"/>
        </w:trPr>
        <w:tc>
          <w:tcPr>
            <w:tcW w:w="8240" w:type="dxa"/>
            <w:gridSpan w:val="4"/>
            <w:tcBorders>
              <w:top w:val="single" w:color="000000" w:sz="4" w:space="0"/>
              <w:left w:val="single" w:color="000000" w:sz="4" w:space="0"/>
              <w:bottom w:val="single" w:color="000000" w:sz="4" w:space="0"/>
              <w:right w:val="single" w:color="000000" w:sz="4" w:space="0"/>
            </w:tcBorders>
            <w:noWrap/>
            <w:vAlign w:val="center"/>
          </w:tcPr>
          <w:p>
            <w:pPr>
              <w:pStyle w:val="11"/>
              <w:spacing w:line="360" w:lineRule="auto"/>
              <w:ind w:firstLine="0"/>
              <w:jc w:val="center"/>
              <w:rPr>
                <w:rFonts w:hint="eastAsia" w:ascii="宋体" w:hAnsi="宋体" w:cs="宋体"/>
                <w:szCs w:val="21"/>
              </w:rPr>
            </w:pPr>
            <w:r>
              <w:rPr>
                <w:rFonts w:hint="eastAsia" w:ascii="宋体" w:hAnsi="宋体" w:cs="宋体"/>
                <w:szCs w:val="21"/>
              </w:rPr>
              <w:t>项目培训人员名单</w:t>
            </w:r>
          </w:p>
        </w:tc>
      </w:tr>
      <w:tr>
        <w:trPr>
          <w:trHeight w:val="559"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pStyle w:val="11"/>
              <w:spacing w:line="360" w:lineRule="auto"/>
              <w:ind w:firstLine="0"/>
              <w:jc w:val="center"/>
              <w:rPr>
                <w:rFonts w:hint="eastAsia" w:ascii="宋体" w:hAnsi="宋体" w:cs="宋体"/>
                <w:szCs w:val="21"/>
              </w:rPr>
            </w:pPr>
            <w:r>
              <w:rPr>
                <w:rFonts w:hint="eastAsia" w:ascii="宋体" w:hAnsi="宋体" w:cs="宋体"/>
                <w:szCs w:val="21"/>
              </w:rPr>
              <w:t>培训时间</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pStyle w:val="11"/>
              <w:spacing w:line="360" w:lineRule="auto"/>
              <w:ind w:firstLine="0"/>
              <w:jc w:val="center"/>
              <w:rPr>
                <w:rFonts w:hint="eastAsia" w:ascii="宋体" w:hAnsi="宋体" w:cs="宋体"/>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pStyle w:val="11"/>
              <w:spacing w:line="360" w:lineRule="auto"/>
              <w:ind w:firstLine="0"/>
              <w:jc w:val="center"/>
              <w:rPr>
                <w:rFonts w:hint="eastAsia" w:ascii="宋体" w:hAnsi="宋体" w:cs="宋体"/>
                <w:szCs w:val="21"/>
              </w:rPr>
            </w:pPr>
            <w:r>
              <w:rPr>
                <w:rFonts w:hint="eastAsia" w:ascii="宋体" w:hAnsi="宋体" w:cs="宋体"/>
                <w:szCs w:val="21"/>
              </w:rPr>
              <w:t>培训地点</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pStyle w:val="11"/>
              <w:spacing w:line="360" w:lineRule="auto"/>
              <w:ind w:firstLine="0"/>
              <w:jc w:val="center"/>
              <w:rPr>
                <w:rFonts w:hint="eastAsia" w:ascii="宋体" w:hAnsi="宋体" w:cs="宋体"/>
                <w:szCs w:val="21"/>
              </w:rPr>
            </w:pPr>
          </w:p>
        </w:tc>
      </w:tr>
      <w:tr>
        <w:trPr>
          <w:trHeight w:val="559"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pStyle w:val="11"/>
              <w:spacing w:line="360" w:lineRule="auto"/>
              <w:ind w:firstLine="0"/>
              <w:jc w:val="center"/>
              <w:rPr>
                <w:rFonts w:hint="eastAsia" w:ascii="宋体" w:hAnsi="宋体" w:cs="宋体"/>
                <w:szCs w:val="21"/>
              </w:rPr>
            </w:pPr>
            <w:r>
              <w:rPr>
                <w:rFonts w:hint="eastAsia" w:ascii="宋体" w:hAnsi="宋体" w:cs="宋体"/>
                <w:szCs w:val="21"/>
              </w:rPr>
              <w:t>序号</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pStyle w:val="11"/>
              <w:spacing w:line="360" w:lineRule="auto"/>
              <w:ind w:firstLine="0"/>
              <w:jc w:val="center"/>
              <w:rPr>
                <w:rFonts w:hint="eastAsia" w:ascii="宋体" w:hAnsi="宋体" w:cs="宋体"/>
                <w:szCs w:val="21"/>
              </w:rPr>
            </w:pPr>
            <w:r>
              <w:rPr>
                <w:rFonts w:hint="eastAsia" w:ascii="宋体" w:hAnsi="宋体" w:cs="宋体"/>
                <w:szCs w:val="21"/>
              </w:rPr>
              <w:t>姓名</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pStyle w:val="11"/>
              <w:spacing w:line="360" w:lineRule="auto"/>
              <w:ind w:firstLine="0"/>
              <w:jc w:val="center"/>
              <w:rPr>
                <w:rFonts w:hint="eastAsia" w:ascii="宋体" w:hAnsi="宋体" w:cs="宋体"/>
                <w:szCs w:val="21"/>
              </w:rPr>
            </w:pPr>
            <w:r>
              <w:rPr>
                <w:rFonts w:hint="eastAsia" w:ascii="宋体" w:hAnsi="宋体" w:cs="宋体"/>
                <w:szCs w:val="21"/>
              </w:rPr>
              <w:t>岗位</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pStyle w:val="11"/>
              <w:spacing w:line="360" w:lineRule="auto"/>
              <w:ind w:firstLine="0"/>
              <w:jc w:val="center"/>
              <w:rPr>
                <w:rFonts w:hint="eastAsia" w:ascii="宋体" w:hAnsi="宋体" w:cs="宋体"/>
                <w:szCs w:val="21"/>
              </w:rPr>
            </w:pPr>
            <w:r>
              <w:rPr>
                <w:rFonts w:hint="eastAsia" w:ascii="宋体" w:hAnsi="宋体" w:cs="宋体"/>
                <w:szCs w:val="21"/>
              </w:rPr>
              <w:t>备注</w:t>
            </w:r>
          </w:p>
        </w:tc>
      </w:tr>
      <w:tr>
        <w:trPr>
          <w:trHeight w:val="559"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pStyle w:val="11"/>
              <w:spacing w:line="360" w:lineRule="auto"/>
              <w:ind w:firstLine="0"/>
              <w:jc w:val="center"/>
              <w:rPr>
                <w:rFonts w:hint="eastAsia" w:ascii="宋体" w:hAnsi="宋体" w:cs="宋体"/>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pStyle w:val="11"/>
              <w:spacing w:line="360" w:lineRule="auto"/>
              <w:ind w:firstLine="0"/>
              <w:jc w:val="center"/>
              <w:rPr>
                <w:rFonts w:hint="eastAsia" w:ascii="宋体" w:hAnsi="宋体" w:cs="宋体"/>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pStyle w:val="11"/>
              <w:spacing w:line="360" w:lineRule="auto"/>
              <w:ind w:firstLine="0"/>
              <w:jc w:val="center"/>
              <w:rPr>
                <w:rFonts w:hint="eastAsia" w:ascii="宋体" w:hAnsi="宋体" w:cs="宋体"/>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pStyle w:val="11"/>
              <w:spacing w:line="360" w:lineRule="auto"/>
              <w:ind w:firstLine="0"/>
              <w:jc w:val="center"/>
              <w:rPr>
                <w:rFonts w:hint="eastAsia" w:ascii="宋体" w:hAnsi="宋体" w:cs="宋体"/>
                <w:szCs w:val="21"/>
              </w:rPr>
            </w:pPr>
          </w:p>
        </w:tc>
      </w:tr>
      <w:tr>
        <w:trPr>
          <w:trHeight w:val="559"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pStyle w:val="11"/>
              <w:spacing w:line="360" w:lineRule="auto"/>
              <w:ind w:firstLine="0"/>
              <w:jc w:val="center"/>
              <w:rPr>
                <w:rFonts w:hint="eastAsia" w:ascii="宋体" w:hAnsi="宋体" w:cs="宋体"/>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pStyle w:val="11"/>
              <w:spacing w:line="360" w:lineRule="auto"/>
              <w:ind w:firstLine="0"/>
              <w:jc w:val="center"/>
              <w:rPr>
                <w:rFonts w:hint="eastAsia" w:ascii="宋体" w:hAnsi="宋体" w:cs="宋体"/>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pStyle w:val="11"/>
              <w:spacing w:line="360" w:lineRule="auto"/>
              <w:ind w:firstLine="0"/>
              <w:jc w:val="center"/>
              <w:rPr>
                <w:rFonts w:hint="eastAsia" w:ascii="宋体" w:hAnsi="宋体" w:cs="宋体"/>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pStyle w:val="11"/>
              <w:spacing w:line="360" w:lineRule="auto"/>
              <w:ind w:firstLine="0"/>
              <w:jc w:val="center"/>
              <w:rPr>
                <w:rFonts w:hint="eastAsia" w:ascii="宋体" w:hAnsi="宋体" w:cs="宋体"/>
                <w:szCs w:val="21"/>
              </w:rPr>
            </w:pPr>
          </w:p>
        </w:tc>
      </w:tr>
      <w:tr>
        <w:trPr>
          <w:trHeight w:val="559"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pStyle w:val="11"/>
              <w:spacing w:line="360" w:lineRule="auto"/>
              <w:ind w:firstLine="0"/>
              <w:jc w:val="center"/>
              <w:rPr>
                <w:rFonts w:hint="eastAsia" w:ascii="宋体" w:hAnsi="宋体" w:cs="宋体"/>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pStyle w:val="11"/>
              <w:spacing w:line="360" w:lineRule="auto"/>
              <w:ind w:firstLine="0"/>
              <w:jc w:val="center"/>
              <w:rPr>
                <w:rFonts w:hint="eastAsia" w:ascii="宋体" w:hAnsi="宋体" w:cs="宋体"/>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pStyle w:val="11"/>
              <w:spacing w:line="360" w:lineRule="auto"/>
              <w:ind w:firstLine="0"/>
              <w:jc w:val="center"/>
              <w:rPr>
                <w:rFonts w:hint="eastAsia" w:ascii="宋体" w:hAnsi="宋体" w:cs="宋体"/>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pStyle w:val="11"/>
              <w:spacing w:line="360" w:lineRule="auto"/>
              <w:ind w:firstLine="0"/>
              <w:jc w:val="center"/>
              <w:rPr>
                <w:rFonts w:hint="eastAsia" w:ascii="宋体" w:hAnsi="宋体" w:cs="宋体"/>
                <w:szCs w:val="21"/>
              </w:rPr>
            </w:pPr>
          </w:p>
        </w:tc>
      </w:tr>
      <w:tr>
        <w:trPr>
          <w:trHeight w:val="559"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pStyle w:val="11"/>
              <w:spacing w:line="360" w:lineRule="auto"/>
              <w:ind w:firstLine="0"/>
              <w:jc w:val="center"/>
              <w:rPr>
                <w:rFonts w:hint="eastAsia" w:ascii="宋体" w:hAnsi="宋体" w:cs="宋体"/>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pStyle w:val="11"/>
              <w:spacing w:line="360" w:lineRule="auto"/>
              <w:ind w:firstLine="0"/>
              <w:jc w:val="center"/>
              <w:rPr>
                <w:rFonts w:hint="eastAsia" w:ascii="宋体" w:hAnsi="宋体" w:cs="宋体"/>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pStyle w:val="11"/>
              <w:spacing w:line="360" w:lineRule="auto"/>
              <w:ind w:firstLine="0"/>
              <w:jc w:val="center"/>
              <w:rPr>
                <w:rFonts w:hint="eastAsia" w:ascii="宋体" w:hAnsi="宋体" w:cs="宋体"/>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pStyle w:val="11"/>
              <w:spacing w:line="360" w:lineRule="auto"/>
              <w:ind w:firstLine="0"/>
              <w:jc w:val="center"/>
              <w:rPr>
                <w:rFonts w:hint="eastAsia" w:ascii="宋体" w:hAnsi="宋体" w:cs="宋体"/>
                <w:szCs w:val="21"/>
              </w:rPr>
            </w:pPr>
          </w:p>
        </w:tc>
      </w:tr>
      <w:tr>
        <w:trPr>
          <w:trHeight w:val="559"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pStyle w:val="11"/>
              <w:spacing w:line="360" w:lineRule="auto"/>
              <w:ind w:firstLine="0"/>
              <w:jc w:val="center"/>
              <w:rPr>
                <w:rFonts w:hint="eastAsia" w:ascii="宋体" w:hAnsi="宋体" w:cs="宋体"/>
                <w:szCs w:val="21"/>
              </w:rPr>
            </w:pPr>
            <w:bookmarkStart w:id="283" w:name="_Toc12949"/>
            <w:bookmarkStart w:id="284" w:name="_Toc31198"/>
            <w:bookmarkStart w:id="285" w:name="_Toc10404"/>
            <w:bookmarkStart w:id="286" w:name="_Toc14875"/>
          </w:p>
        </w:tc>
        <w:tc>
          <w:tcPr>
            <w:tcW w:w="0" w:type="auto"/>
            <w:tcBorders>
              <w:top w:val="single" w:color="000000" w:sz="4" w:space="0"/>
              <w:left w:val="single" w:color="000000" w:sz="4" w:space="0"/>
              <w:bottom w:val="single" w:color="000000" w:sz="4" w:space="0"/>
              <w:right w:val="single" w:color="000000" w:sz="4" w:space="0"/>
            </w:tcBorders>
            <w:noWrap/>
            <w:vAlign w:val="center"/>
          </w:tcPr>
          <w:p>
            <w:pPr>
              <w:pStyle w:val="11"/>
              <w:spacing w:line="360" w:lineRule="auto"/>
              <w:ind w:firstLine="0"/>
              <w:jc w:val="center"/>
              <w:rPr>
                <w:rFonts w:hint="eastAsia" w:ascii="宋体" w:hAnsi="宋体" w:cs="宋体"/>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pStyle w:val="11"/>
              <w:spacing w:line="360" w:lineRule="auto"/>
              <w:ind w:firstLine="0"/>
              <w:jc w:val="center"/>
              <w:rPr>
                <w:rFonts w:hint="eastAsia" w:ascii="宋体" w:hAnsi="宋体" w:cs="宋体"/>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pStyle w:val="11"/>
              <w:spacing w:line="360" w:lineRule="auto"/>
              <w:ind w:firstLine="0"/>
              <w:jc w:val="center"/>
              <w:rPr>
                <w:rFonts w:hint="eastAsia" w:ascii="宋体" w:hAnsi="宋体" w:cs="宋体"/>
                <w:szCs w:val="21"/>
              </w:rPr>
            </w:pPr>
          </w:p>
        </w:tc>
      </w:tr>
      <w:tr>
        <w:trPr>
          <w:trHeight w:val="559"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pStyle w:val="11"/>
              <w:spacing w:line="360" w:lineRule="auto"/>
              <w:ind w:firstLine="0"/>
              <w:jc w:val="center"/>
              <w:rPr>
                <w:rFonts w:hint="eastAsia" w:ascii="宋体" w:hAnsi="宋体" w:cs="宋体"/>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pStyle w:val="11"/>
              <w:spacing w:line="360" w:lineRule="auto"/>
              <w:ind w:firstLine="0"/>
              <w:jc w:val="center"/>
              <w:rPr>
                <w:rFonts w:hint="eastAsia" w:ascii="宋体" w:hAnsi="宋体" w:cs="宋体"/>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pStyle w:val="11"/>
              <w:spacing w:line="360" w:lineRule="auto"/>
              <w:ind w:firstLine="0"/>
              <w:jc w:val="center"/>
              <w:rPr>
                <w:rFonts w:hint="eastAsia" w:ascii="宋体" w:hAnsi="宋体" w:cs="宋体"/>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pStyle w:val="11"/>
              <w:spacing w:line="360" w:lineRule="auto"/>
              <w:ind w:firstLine="0"/>
              <w:jc w:val="center"/>
              <w:rPr>
                <w:rFonts w:hint="eastAsia" w:ascii="宋体" w:hAnsi="宋体" w:cs="宋体"/>
                <w:szCs w:val="21"/>
              </w:rPr>
            </w:pPr>
          </w:p>
        </w:tc>
      </w:tr>
      <w:tr>
        <w:trPr>
          <w:trHeight w:val="559"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pStyle w:val="11"/>
              <w:spacing w:line="360" w:lineRule="auto"/>
              <w:ind w:firstLine="0"/>
              <w:jc w:val="center"/>
              <w:rPr>
                <w:rFonts w:hint="eastAsia" w:ascii="宋体" w:hAnsi="宋体" w:cs="宋体"/>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pStyle w:val="11"/>
              <w:spacing w:line="360" w:lineRule="auto"/>
              <w:ind w:firstLine="0"/>
              <w:jc w:val="center"/>
              <w:rPr>
                <w:rFonts w:hint="eastAsia" w:ascii="宋体" w:hAnsi="宋体" w:cs="宋体"/>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pStyle w:val="11"/>
              <w:spacing w:line="360" w:lineRule="auto"/>
              <w:ind w:firstLine="0"/>
              <w:jc w:val="center"/>
              <w:rPr>
                <w:rFonts w:hint="eastAsia" w:ascii="宋体" w:hAnsi="宋体" w:cs="宋体"/>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pStyle w:val="11"/>
              <w:spacing w:line="360" w:lineRule="auto"/>
              <w:ind w:firstLine="0"/>
              <w:jc w:val="center"/>
              <w:rPr>
                <w:rFonts w:hint="eastAsia" w:ascii="宋体" w:hAnsi="宋体" w:cs="宋体"/>
                <w:szCs w:val="21"/>
              </w:rPr>
            </w:pPr>
          </w:p>
        </w:tc>
      </w:tr>
      <w:tr>
        <w:trPr>
          <w:trHeight w:val="559"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pStyle w:val="11"/>
              <w:spacing w:line="360" w:lineRule="auto"/>
              <w:ind w:firstLine="0"/>
              <w:jc w:val="center"/>
              <w:rPr>
                <w:rFonts w:hint="eastAsia" w:ascii="宋体" w:hAnsi="宋体" w:cs="宋体"/>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pStyle w:val="11"/>
              <w:spacing w:line="360" w:lineRule="auto"/>
              <w:ind w:firstLine="0"/>
              <w:jc w:val="center"/>
              <w:rPr>
                <w:rFonts w:hint="eastAsia" w:ascii="宋体" w:hAnsi="宋体" w:cs="宋体"/>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pStyle w:val="11"/>
              <w:spacing w:line="360" w:lineRule="auto"/>
              <w:ind w:firstLine="0"/>
              <w:jc w:val="center"/>
              <w:rPr>
                <w:rFonts w:hint="eastAsia" w:ascii="宋体" w:hAnsi="宋体" w:cs="宋体"/>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pStyle w:val="11"/>
              <w:spacing w:line="360" w:lineRule="auto"/>
              <w:ind w:firstLine="0"/>
              <w:jc w:val="center"/>
              <w:rPr>
                <w:rFonts w:hint="eastAsia" w:ascii="宋体" w:hAnsi="宋体" w:cs="宋体"/>
                <w:szCs w:val="21"/>
              </w:rPr>
            </w:pPr>
          </w:p>
        </w:tc>
      </w:tr>
      <w:tr>
        <w:trPr>
          <w:trHeight w:val="559"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pStyle w:val="11"/>
              <w:spacing w:line="360" w:lineRule="auto"/>
              <w:ind w:firstLine="0"/>
              <w:jc w:val="center"/>
              <w:rPr>
                <w:rFonts w:hint="eastAsia" w:ascii="宋体" w:hAnsi="宋体" w:cs="宋体"/>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pStyle w:val="11"/>
              <w:spacing w:line="360" w:lineRule="auto"/>
              <w:ind w:firstLine="0"/>
              <w:jc w:val="center"/>
              <w:rPr>
                <w:rFonts w:hint="eastAsia" w:ascii="宋体" w:hAnsi="宋体" w:cs="宋体"/>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pStyle w:val="11"/>
              <w:spacing w:line="360" w:lineRule="auto"/>
              <w:ind w:firstLine="0"/>
              <w:jc w:val="center"/>
              <w:rPr>
                <w:rFonts w:hint="eastAsia" w:ascii="宋体" w:hAnsi="宋体" w:cs="宋体"/>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pStyle w:val="11"/>
              <w:spacing w:line="360" w:lineRule="auto"/>
              <w:ind w:firstLine="0"/>
              <w:jc w:val="center"/>
              <w:rPr>
                <w:rFonts w:hint="eastAsia" w:ascii="宋体" w:hAnsi="宋体" w:cs="宋体"/>
                <w:szCs w:val="21"/>
              </w:rPr>
            </w:pPr>
          </w:p>
        </w:tc>
      </w:tr>
      <w:tr>
        <w:trPr>
          <w:trHeight w:val="559"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pStyle w:val="11"/>
              <w:spacing w:line="360" w:lineRule="auto"/>
              <w:ind w:firstLine="0"/>
              <w:jc w:val="center"/>
              <w:rPr>
                <w:rFonts w:hint="eastAsia" w:ascii="宋体" w:hAnsi="宋体" w:cs="宋体"/>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pStyle w:val="11"/>
              <w:spacing w:line="360" w:lineRule="auto"/>
              <w:ind w:firstLine="0"/>
              <w:jc w:val="center"/>
              <w:rPr>
                <w:rFonts w:hint="eastAsia" w:ascii="宋体" w:hAnsi="宋体" w:cs="宋体"/>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pStyle w:val="11"/>
              <w:spacing w:line="360" w:lineRule="auto"/>
              <w:ind w:firstLine="0"/>
              <w:jc w:val="center"/>
              <w:rPr>
                <w:rFonts w:hint="eastAsia" w:ascii="宋体" w:hAnsi="宋体" w:cs="宋体"/>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pStyle w:val="11"/>
              <w:spacing w:line="360" w:lineRule="auto"/>
              <w:ind w:firstLine="0"/>
              <w:jc w:val="center"/>
              <w:rPr>
                <w:rFonts w:hint="eastAsia" w:ascii="宋体" w:hAnsi="宋体" w:cs="宋体"/>
                <w:szCs w:val="21"/>
              </w:rPr>
            </w:pPr>
          </w:p>
        </w:tc>
      </w:tr>
      <w:tr>
        <w:trPr>
          <w:trHeight w:val="559"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pStyle w:val="11"/>
              <w:spacing w:line="360" w:lineRule="auto"/>
              <w:ind w:firstLine="0"/>
              <w:jc w:val="center"/>
              <w:rPr>
                <w:rFonts w:hint="eastAsia" w:ascii="宋体" w:hAnsi="宋体" w:cs="宋体"/>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pStyle w:val="11"/>
              <w:spacing w:line="360" w:lineRule="auto"/>
              <w:ind w:firstLine="0"/>
              <w:jc w:val="center"/>
              <w:rPr>
                <w:rFonts w:hint="eastAsia" w:ascii="宋体" w:hAnsi="宋体" w:cs="宋体"/>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pStyle w:val="11"/>
              <w:spacing w:line="360" w:lineRule="auto"/>
              <w:ind w:firstLine="0"/>
              <w:jc w:val="center"/>
              <w:rPr>
                <w:rFonts w:hint="eastAsia" w:ascii="宋体" w:hAnsi="宋体" w:cs="宋体"/>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pStyle w:val="11"/>
              <w:spacing w:line="360" w:lineRule="auto"/>
              <w:ind w:firstLine="0"/>
              <w:jc w:val="center"/>
              <w:rPr>
                <w:rFonts w:hint="eastAsia" w:ascii="宋体" w:hAnsi="宋体" w:cs="宋体"/>
                <w:szCs w:val="21"/>
              </w:rPr>
            </w:pPr>
          </w:p>
        </w:tc>
      </w:tr>
      <w:tr>
        <w:trPr>
          <w:trHeight w:val="559"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pStyle w:val="11"/>
              <w:spacing w:line="360" w:lineRule="auto"/>
              <w:ind w:firstLine="0"/>
              <w:jc w:val="center"/>
              <w:rPr>
                <w:rFonts w:hint="eastAsia" w:ascii="宋体" w:hAnsi="宋体" w:cs="宋体"/>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pStyle w:val="11"/>
              <w:spacing w:line="360" w:lineRule="auto"/>
              <w:ind w:firstLine="0"/>
              <w:jc w:val="center"/>
              <w:rPr>
                <w:rFonts w:hint="eastAsia" w:ascii="宋体" w:hAnsi="宋体" w:cs="宋体"/>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pStyle w:val="11"/>
              <w:spacing w:line="360" w:lineRule="auto"/>
              <w:ind w:firstLine="0"/>
              <w:jc w:val="center"/>
              <w:rPr>
                <w:rFonts w:hint="eastAsia" w:ascii="宋体" w:hAnsi="宋体" w:cs="宋体"/>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pStyle w:val="11"/>
              <w:spacing w:line="360" w:lineRule="auto"/>
              <w:ind w:firstLine="0"/>
              <w:jc w:val="center"/>
              <w:rPr>
                <w:rFonts w:hint="eastAsia" w:ascii="宋体" w:hAnsi="宋体" w:cs="宋体"/>
                <w:szCs w:val="21"/>
              </w:rPr>
            </w:pPr>
          </w:p>
        </w:tc>
      </w:tr>
      <w:tr>
        <w:trPr>
          <w:trHeight w:val="559"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pStyle w:val="11"/>
              <w:spacing w:line="360" w:lineRule="auto"/>
              <w:ind w:firstLine="0"/>
              <w:jc w:val="center"/>
              <w:rPr>
                <w:rFonts w:hint="eastAsia" w:ascii="宋体" w:hAnsi="宋体" w:cs="宋体"/>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pStyle w:val="11"/>
              <w:spacing w:line="360" w:lineRule="auto"/>
              <w:ind w:firstLine="0"/>
              <w:jc w:val="center"/>
              <w:rPr>
                <w:rFonts w:hint="eastAsia" w:ascii="宋体" w:hAnsi="宋体" w:cs="宋体"/>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pStyle w:val="11"/>
              <w:spacing w:line="360" w:lineRule="auto"/>
              <w:ind w:firstLine="0"/>
              <w:jc w:val="center"/>
              <w:rPr>
                <w:rFonts w:hint="eastAsia" w:ascii="宋体" w:hAnsi="宋体" w:cs="宋体"/>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pStyle w:val="11"/>
              <w:spacing w:line="360" w:lineRule="auto"/>
              <w:ind w:firstLine="0"/>
              <w:jc w:val="center"/>
              <w:rPr>
                <w:rFonts w:hint="eastAsia" w:ascii="宋体" w:hAnsi="宋体" w:cs="宋体"/>
                <w:szCs w:val="21"/>
              </w:rPr>
            </w:pPr>
          </w:p>
        </w:tc>
      </w:tr>
      <w:tr>
        <w:trPr>
          <w:trHeight w:val="559"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pStyle w:val="11"/>
              <w:spacing w:line="360" w:lineRule="auto"/>
              <w:ind w:firstLine="0"/>
              <w:jc w:val="center"/>
              <w:rPr>
                <w:rFonts w:hint="eastAsia" w:ascii="宋体" w:hAnsi="宋体" w:cs="宋体"/>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pStyle w:val="11"/>
              <w:spacing w:line="360" w:lineRule="auto"/>
              <w:ind w:firstLine="0"/>
              <w:jc w:val="center"/>
              <w:rPr>
                <w:rFonts w:hint="eastAsia" w:ascii="宋体" w:hAnsi="宋体" w:cs="宋体"/>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pStyle w:val="11"/>
              <w:spacing w:line="360" w:lineRule="auto"/>
              <w:ind w:firstLine="0"/>
              <w:jc w:val="center"/>
              <w:rPr>
                <w:rFonts w:hint="eastAsia" w:ascii="宋体" w:hAnsi="宋体" w:cs="宋体"/>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pStyle w:val="11"/>
              <w:spacing w:line="360" w:lineRule="auto"/>
              <w:ind w:firstLine="0"/>
              <w:jc w:val="center"/>
              <w:rPr>
                <w:rFonts w:hint="eastAsia" w:ascii="宋体" w:hAnsi="宋体" w:cs="宋体"/>
                <w:szCs w:val="21"/>
              </w:rPr>
            </w:pPr>
          </w:p>
        </w:tc>
      </w:tr>
      <w:tr>
        <w:trPr>
          <w:trHeight w:val="559"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pStyle w:val="11"/>
              <w:spacing w:line="360" w:lineRule="auto"/>
              <w:ind w:firstLine="0"/>
              <w:jc w:val="center"/>
              <w:rPr>
                <w:rFonts w:hint="eastAsia" w:ascii="宋体" w:hAnsi="宋体" w:cs="宋体"/>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pStyle w:val="11"/>
              <w:spacing w:line="360" w:lineRule="auto"/>
              <w:ind w:firstLine="0"/>
              <w:jc w:val="center"/>
              <w:rPr>
                <w:rFonts w:hint="eastAsia" w:ascii="宋体" w:hAnsi="宋体" w:cs="宋体"/>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pStyle w:val="11"/>
              <w:spacing w:line="360" w:lineRule="auto"/>
              <w:ind w:firstLine="0"/>
              <w:jc w:val="center"/>
              <w:rPr>
                <w:rFonts w:hint="eastAsia" w:ascii="宋体" w:hAnsi="宋体" w:cs="宋体"/>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pStyle w:val="11"/>
              <w:spacing w:line="360" w:lineRule="auto"/>
              <w:ind w:firstLine="0"/>
              <w:jc w:val="center"/>
              <w:rPr>
                <w:rFonts w:hint="eastAsia" w:ascii="宋体" w:hAnsi="宋体" w:cs="宋体"/>
                <w:szCs w:val="21"/>
              </w:rPr>
            </w:pPr>
          </w:p>
        </w:tc>
      </w:tr>
      <w:tr>
        <w:trPr>
          <w:trHeight w:val="559"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pStyle w:val="11"/>
              <w:spacing w:line="360" w:lineRule="auto"/>
              <w:ind w:firstLine="0"/>
              <w:jc w:val="center"/>
              <w:rPr>
                <w:rFonts w:hint="eastAsia" w:ascii="宋体" w:hAnsi="宋体" w:cs="宋体"/>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pStyle w:val="11"/>
              <w:spacing w:line="360" w:lineRule="auto"/>
              <w:ind w:firstLine="0"/>
              <w:jc w:val="center"/>
              <w:rPr>
                <w:rFonts w:hint="eastAsia" w:ascii="宋体" w:hAnsi="宋体" w:cs="宋体"/>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pStyle w:val="11"/>
              <w:spacing w:line="360" w:lineRule="auto"/>
              <w:ind w:firstLine="0"/>
              <w:jc w:val="center"/>
              <w:rPr>
                <w:rFonts w:hint="eastAsia" w:ascii="宋体" w:hAnsi="宋体" w:cs="宋体"/>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pStyle w:val="11"/>
              <w:spacing w:line="360" w:lineRule="auto"/>
              <w:ind w:firstLine="0"/>
              <w:jc w:val="center"/>
              <w:rPr>
                <w:rFonts w:hint="eastAsia" w:ascii="宋体" w:hAnsi="宋体" w:cs="宋体"/>
                <w:szCs w:val="21"/>
              </w:rPr>
            </w:pPr>
          </w:p>
        </w:tc>
      </w:tr>
    </w:tbl>
    <w:p>
      <w:pPr>
        <w:pStyle w:val="11"/>
        <w:spacing w:line="360" w:lineRule="auto"/>
        <w:ind w:firstLineChars="200"/>
        <w:outlineLvl w:val="0"/>
        <w:rPr>
          <w:rFonts w:hint="eastAsia" w:ascii="宋体" w:hAnsi="宋体" w:cs="宋体"/>
          <w:szCs w:val="21"/>
        </w:rPr>
      </w:pPr>
    </w:p>
    <w:p>
      <w:pPr>
        <w:pStyle w:val="11"/>
        <w:spacing w:line="360" w:lineRule="auto"/>
        <w:ind w:firstLineChars="200"/>
        <w:outlineLvl w:val="0"/>
        <w:rPr>
          <w:rFonts w:hint="eastAsia" w:ascii="宋体" w:hAnsi="宋体" w:cs="宋体"/>
          <w:szCs w:val="21"/>
        </w:rPr>
      </w:pPr>
    </w:p>
    <w:p>
      <w:pPr>
        <w:pStyle w:val="11"/>
        <w:spacing w:line="360" w:lineRule="auto"/>
        <w:ind w:firstLineChars="200"/>
        <w:outlineLvl w:val="0"/>
        <w:rPr>
          <w:rFonts w:hint="eastAsia" w:ascii="宋体" w:hAnsi="宋体" w:cs="宋体"/>
          <w:szCs w:val="21"/>
        </w:rPr>
      </w:pPr>
    </w:p>
    <w:p>
      <w:pPr>
        <w:pStyle w:val="11"/>
        <w:spacing w:line="360" w:lineRule="auto"/>
        <w:ind w:firstLineChars="200"/>
        <w:outlineLvl w:val="0"/>
        <w:rPr>
          <w:rFonts w:hint="eastAsia" w:ascii="宋体" w:hAnsi="宋体" w:cs="宋体"/>
          <w:szCs w:val="21"/>
        </w:rPr>
      </w:pPr>
    </w:p>
    <w:p>
      <w:pPr>
        <w:pStyle w:val="11"/>
        <w:spacing w:line="360" w:lineRule="auto"/>
        <w:ind w:firstLineChars="200"/>
        <w:outlineLvl w:val="0"/>
        <w:rPr>
          <w:rFonts w:hint="eastAsia" w:ascii="宋体" w:hAnsi="宋体" w:cs="宋体"/>
          <w:szCs w:val="21"/>
        </w:rPr>
      </w:pPr>
    </w:p>
    <w:p>
      <w:pPr>
        <w:pStyle w:val="11"/>
        <w:spacing w:line="360" w:lineRule="auto"/>
        <w:ind w:firstLineChars="200"/>
        <w:outlineLvl w:val="0"/>
        <w:rPr>
          <w:rFonts w:hint="eastAsia" w:ascii="宋体" w:hAnsi="宋体" w:cs="宋体"/>
          <w:szCs w:val="21"/>
        </w:rPr>
      </w:pPr>
      <w:r>
        <w:rPr>
          <w:rFonts w:hint="eastAsia" w:ascii="宋体" w:hAnsi="宋体" w:cs="宋体"/>
          <w:szCs w:val="21"/>
        </w:rPr>
        <w:t>附件2《项目培训记录表》模板</w:t>
      </w:r>
      <w:bookmarkEnd w:id="283"/>
      <w:bookmarkEnd w:id="284"/>
      <w:bookmarkEnd w:id="285"/>
      <w:bookmarkEnd w:id="286"/>
    </w:p>
    <w:tbl>
      <w:tblPr>
        <w:tblStyle w:val="27"/>
        <w:tblW w:w="8297" w:type="dxa"/>
        <w:tblInd w:w="98" w:type="dxa"/>
        <w:tblLayout w:type="autofit"/>
        <w:tblCellMar>
          <w:top w:w="0" w:type="dxa"/>
          <w:left w:w="108" w:type="dxa"/>
          <w:bottom w:w="0" w:type="dxa"/>
          <w:right w:w="108" w:type="dxa"/>
        </w:tblCellMar>
      </w:tblPr>
      <w:tblGrid>
        <w:gridCol w:w="2098"/>
        <w:gridCol w:w="2731"/>
        <w:gridCol w:w="2057"/>
        <w:gridCol w:w="1411"/>
      </w:tblGrid>
      <w:tr>
        <w:trPr>
          <w:trHeight w:val="1246" w:hRule="atLeast"/>
        </w:trPr>
        <w:tc>
          <w:tcPr>
            <w:tcW w:w="2098" w:type="dxa"/>
            <w:tcBorders>
              <w:top w:val="single" w:color="000000" w:sz="4" w:space="0"/>
              <w:left w:val="single" w:color="000000" w:sz="4" w:space="0"/>
              <w:bottom w:val="single" w:color="000000" w:sz="4" w:space="0"/>
              <w:right w:val="single" w:color="000000" w:sz="4" w:space="0"/>
            </w:tcBorders>
            <w:noWrap/>
            <w:vAlign w:val="center"/>
          </w:tcPr>
          <w:p>
            <w:pPr>
              <w:pStyle w:val="11"/>
              <w:spacing w:line="360" w:lineRule="auto"/>
              <w:rPr>
                <w:rFonts w:hint="eastAsia" w:ascii="宋体" w:hAnsi="宋体" w:cs="宋体"/>
                <w:szCs w:val="21"/>
              </w:rPr>
            </w:pPr>
            <w:r>
              <w:rPr>
                <w:rFonts w:hint="eastAsia" w:ascii="宋体" w:hAnsi="宋体" w:cs="宋体"/>
                <w:szCs w:val="21"/>
              </w:rPr>
              <w:t>培训时间</w:t>
            </w:r>
          </w:p>
        </w:tc>
        <w:tc>
          <w:tcPr>
            <w:tcW w:w="2731" w:type="dxa"/>
            <w:tcBorders>
              <w:top w:val="single" w:color="000000" w:sz="4" w:space="0"/>
              <w:left w:val="single" w:color="000000" w:sz="4" w:space="0"/>
              <w:bottom w:val="single" w:color="000000" w:sz="4" w:space="0"/>
              <w:right w:val="single" w:color="000000" w:sz="4" w:space="0"/>
            </w:tcBorders>
            <w:noWrap/>
            <w:vAlign w:val="center"/>
          </w:tcPr>
          <w:p>
            <w:pPr>
              <w:pStyle w:val="11"/>
              <w:spacing w:line="360" w:lineRule="auto"/>
              <w:rPr>
                <w:rFonts w:hint="eastAsia" w:ascii="宋体" w:hAnsi="宋体" w:cs="宋体"/>
                <w:szCs w:val="21"/>
              </w:rPr>
            </w:pPr>
          </w:p>
        </w:tc>
        <w:tc>
          <w:tcPr>
            <w:tcW w:w="2057" w:type="dxa"/>
            <w:tcBorders>
              <w:top w:val="single" w:color="000000" w:sz="4" w:space="0"/>
              <w:left w:val="single" w:color="000000" w:sz="4" w:space="0"/>
              <w:bottom w:val="single" w:color="000000" w:sz="4" w:space="0"/>
              <w:right w:val="single" w:color="000000" w:sz="4" w:space="0"/>
            </w:tcBorders>
            <w:noWrap/>
            <w:vAlign w:val="center"/>
          </w:tcPr>
          <w:p>
            <w:pPr>
              <w:pStyle w:val="11"/>
              <w:spacing w:line="360" w:lineRule="auto"/>
              <w:rPr>
                <w:rFonts w:hint="eastAsia" w:ascii="宋体" w:hAnsi="宋体" w:cs="宋体"/>
                <w:szCs w:val="21"/>
              </w:rPr>
            </w:pPr>
            <w:r>
              <w:rPr>
                <w:rFonts w:hint="eastAsia" w:ascii="宋体" w:hAnsi="宋体" w:cs="宋体"/>
                <w:szCs w:val="21"/>
              </w:rPr>
              <w:t>培训地点</w:t>
            </w:r>
          </w:p>
        </w:tc>
        <w:tc>
          <w:tcPr>
            <w:tcW w:w="1411" w:type="dxa"/>
            <w:tcBorders>
              <w:top w:val="single" w:color="000000" w:sz="4" w:space="0"/>
              <w:left w:val="single" w:color="000000" w:sz="4" w:space="0"/>
              <w:bottom w:val="single" w:color="000000" w:sz="4" w:space="0"/>
              <w:right w:val="single" w:color="000000" w:sz="4" w:space="0"/>
            </w:tcBorders>
            <w:noWrap/>
            <w:vAlign w:val="center"/>
          </w:tcPr>
          <w:p>
            <w:pPr>
              <w:pStyle w:val="11"/>
              <w:spacing w:line="360" w:lineRule="auto"/>
              <w:rPr>
                <w:rFonts w:hint="eastAsia" w:ascii="宋体" w:hAnsi="宋体" w:cs="宋体"/>
                <w:szCs w:val="21"/>
              </w:rPr>
            </w:pPr>
          </w:p>
        </w:tc>
      </w:tr>
      <w:tr>
        <w:trPr>
          <w:trHeight w:val="6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pStyle w:val="11"/>
              <w:spacing w:line="360" w:lineRule="auto"/>
              <w:rPr>
                <w:rFonts w:hint="eastAsia" w:ascii="宋体" w:hAnsi="宋体" w:cs="宋体"/>
                <w:szCs w:val="21"/>
              </w:rPr>
            </w:pPr>
            <w:r>
              <w:rPr>
                <w:rFonts w:hint="eastAsia" w:ascii="宋体" w:hAnsi="宋体" w:cs="宋体"/>
                <w:szCs w:val="21"/>
              </w:rPr>
              <w:t>培训主题</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pStyle w:val="11"/>
              <w:spacing w:line="360" w:lineRule="auto"/>
              <w:rPr>
                <w:rFonts w:hint="eastAsia" w:ascii="宋体" w:hAnsi="宋体" w:cs="宋体"/>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pStyle w:val="11"/>
              <w:spacing w:line="360" w:lineRule="auto"/>
              <w:rPr>
                <w:rFonts w:hint="eastAsia" w:ascii="宋体" w:hAnsi="宋体" w:cs="宋体"/>
                <w:szCs w:val="21"/>
              </w:rPr>
            </w:pPr>
            <w:r>
              <w:rPr>
                <w:rFonts w:hint="eastAsia" w:ascii="宋体" w:hAnsi="宋体" w:cs="宋体"/>
                <w:szCs w:val="21"/>
              </w:rPr>
              <w:t>主讲人</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pStyle w:val="11"/>
              <w:spacing w:line="360" w:lineRule="auto"/>
              <w:rPr>
                <w:rFonts w:hint="eastAsia" w:ascii="宋体" w:hAnsi="宋体" w:cs="宋体"/>
                <w:szCs w:val="21"/>
              </w:rPr>
            </w:pPr>
          </w:p>
        </w:tc>
      </w:tr>
      <w:tr>
        <w:trPr>
          <w:trHeight w:val="6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pStyle w:val="11"/>
              <w:spacing w:line="360" w:lineRule="auto"/>
              <w:rPr>
                <w:rFonts w:hint="eastAsia" w:ascii="宋体" w:hAnsi="宋体" w:cs="宋体"/>
                <w:szCs w:val="21"/>
              </w:rPr>
            </w:pPr>
            <w:r>
              <w:rPr>
                <w:rFonts w:hint="eastAsia" w:ascii="宋体" w:hAnsi="宋体" w:cs="宋体"/>
                <w:szCs w:val="21"/>
              </w:rPr>
              <w:t>参训类型</w:t>
            </w:r>
          </w:p>
        </w:tc>
        <w:tc>
          <w:tcPr>
            <w:tcW w:w="0" w:type="auto"/>
            <w:gridSpan w:val="3"/>
            <w:tcBorders>
              <w:top w:val="single" w:color="000000" w:sz="4" w:space="0"/>
              <w:left w:val="single" w:color="000000" w:sz="4" w:space="0"/>
              <w:bottom w:val="single" w:color="000000" w:sz="4" w:space="0"/>
              <w:right w:val="single" w:color="000000" w:sz="4" w:space="0"/>
            </w:tcBorders>
            <w:noWrap/>
            <w:vAlign w:val="center"/>
          </w:tcPr>
          <w:p>
            <w:pPr>
              <w:pStyle w:val="11"/>
              <w:spacing w:line="360" w:lineRule="auto"/>
              <w:rPr>
                <w:rFonts w:hint="eastAsia" w:ascii="宋体" w:hAnsi="宋体" w:cs="宋体"/>
                <w:szCs w:val="21"/>
              </w:rPr>
            </w:pPr>
            <w:r>
              <w:rPr>
                <w:rFonts w:hint="eastAsia" w:ascii="宋体" w:hAnsi="宋体" w:cs="宋体"/>
                <w:szCs w:val="21"/>
              </w:rPr>
              <w:sym w:font="Wingdings" w:char="00A8"/>
            </w:r>
            <w:r>
              <w:rPr>
                <w:rFonts w:hint="eastAsia" w:ascii="宋体" w:hAnsi="宋体" w:cs="宋体"/>
                <w:szCs w:val="21"/>
              </w:rPr>
              <w:t xml:space="preserve">新入职员工 </w:t>
            </w:r>
            <w:r>
              <w:rPr>
                <w:rFonts w:hint="eastAsia" w:ascii="宋体" w:hAnsi="宋体" w:cs="宋体"/>
                <w:szCs w:val="21"/>
              </w:rPr>
              <w:sym w:font="Wingdings" w:char="00A8"/>
            </w:r>
            <w:r>
              <w:rPr>
                <w:rFonts w:hint="eastAsia" w:ascii="宋体" w:hAnsi="宋体" w:cs="宋体"/>
                <w:szCs w:val="21"/>
              </w:rPr>
              <w:t xml:space="preserve">全体员工 </w:t>
            </w:r>
            <w:r>
              <w:rPr>
                <w:rFonts w:hint="eastAsia" w:ascii="宋体" w:hAnsi="宋体" w:cs="宋体"/>
                <w:szCs w:val="21"/>
              </w:rPr>
              <w:sym w:font="Wingdings" w:char="00A8"/>
            </w:r>
            <w:r>
              <w:rPr>
                <w:rFonts w:hint="eastAsia" w:ascii="宋体" w:hAnsi="宋体" w:cs="宋体"/>
                <w:szCs w:val="21"/>
              </w:rPr>
              <w:t>其他人员</w:t>
            </w:r>
          </w:p>
        </w:tc>
      </w:tr>
      <w:tr>
        <w:trPr>
          <w:trHeight w:val="2365" w:hRule="atLeast"/>
        </w:trPr>
        <w:tc>
          <w:tcPr>
            <w:tcW w:w="2098" w:type="dxa"/>
            <w:tcBorders>
              <w:top w:val="single" w:color="000000" w:sz="4" w:space="0"/>
              <w:left w:val="single" w:color="000000" w:sz="4" w:space="0"/>
              <w:right w:val="single" w:color="000000" w:sz="4" w:space="0"/>
            </w:tcBorders>
            <w:noWrap/>
            <w:vAlign w:val="center"/>
          </w:tcPr>
          <w:p>
            <w:pPr>
              <w:pStyle w:val="11"/>
              <w:spacing w:line="360" w:lineRule="auto"/>
              <w:ind w:firstLine="0"/>
              <w:jc w:val="center"/>
              <w:rPr>
                <w:rFonts w:hint="eastAsia" w:ascii="宋体" w:hAnsi="宋体" w:cs="宋体"/>
                <w:szCs w:val="21"/>
              </w:rPr>
            </w:pPr>
            <w:r>
              <w:rPr>
                <w:rFonts w:hint="eastAsia" w:ascii="宋体" w:hAnsi="宋体" w:cs="宋体"/>
                <w:szCs w:val="21"/>
              </w:rPr>
              <w:t>培训主要内容</w:t>
            </w:r>
          </w:p>
        </w:tc>
        <w:tc>
          <w:tcPr>
            <w:tcW w:w="6199" w:type="dxa"/>
            <w:gridSpan w:val="3"/>
            <w:tcBorders>
              <w:top w:val="single" w:color="000000" w:sz="4" w:space="0"/>
              <w:left w:val="single" w:color="000000" w:sz="4" w:space="0"/>
              <w:bottom w:val="single" w:color="000000" w:sz="4" w:space="0"/>
              <w:right w:val="single" w:color="000000" w:sz="4" w:space="0"/>
            </w:tcBorders>
            <w:noWrap/>
            <w:vAlign w:val="center"/>
          </w:tcPr>
          <w:p>
            <w:pPr>
              <w:pStyle w:val="11"/>
              <w:spacing w:line="360" w:lineRule="auto"/>
              <w:rPr>
                <w:rFonts w:hint="eastAsia" w:ascii="宋体" w:hAnsi="宋体" w:cs="宋体"/>
                <w:szCs w:val="21"/>
              </w:rPr>
            </w:pPr>
          </w:p>
        </w:tc>
      </w:tr>
      <w:tr>
        <w:trPr>
          <w:trHeight w:val="6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pStyle w:val="11"/>
              <w:spacing w:line="360" w:lineRule="auto"/>
              <w:ind w:firstLine="0"/>
              <w:jc w:val="center"/>
              <w:rPr>
                <w:rFonts w:hint="eastAsia" w:ascii="宋体" w:hAnsi="宋体" w:cs="宋体"/>
                <w:szCs w:val="21"/>
              </w:rPr>
            </w:pPr>
            <w:r>
              <w:rPr>
                <w:rFonts w:hint="eastAsia" w:ascii="宋体" w:hAnsi="宋体" w:cs="宋体"/>
                <w:szCs w:val="21"/>
              </w:rPr>
              <w:t>考核方式</w:t>
            </w:r>
          </w:p>
        </w:tc>
        <w:tc>
          <w:tcPr>
            <w:tcW w:w="6199" w:type="dxa"/>
            <w:gridSpan w:val="3"/>
            <w:tcBorders>
              <w:top w:val="single" w:color="000000" w:sz="4" w:space="0"/>
              <w:left w:val="single" w:color="000000" w:sz="4" w:space="0"/>
              <w:bottom w:val="single" w:color="000000" w:sz="4" w:space="0"/>
              <w:right w:val="single" w:color="000000" w:sz="4" w:space="0"/>
            </w:tcBorders>
            <w:noWrap/>
            <w:vAlign w:val="center"/>
          </w:tcPr>
          <w:p>
            <w:pPr>
              <w:pStyle w:val="11"/>
              <w:spacing w:line="360" w:lineRule="auto"/>
              <w:ind w:firstLine="0"/>
              <w:jc w:val="center"/>
              <w:rPr>
                <w:rFonts w:hint="eastAsia" w:ascii="宋体" w:hAnsi="宋体" w:cs="宋体"/>
                <w:szCs w:val="21"/>
              </w:rPr>
            </w:pPr>
            <w:r>
              <w:rPr>
                <w:rFonts w:hint="eastAsia" w:ascii="宋体" w:hAnsi="宋体" w:cs="宋体"/>
                <w:szCs w:val="21"/>
              </w:rPr>
              <w:sym w:font="Wingdings" w:char="00A8"/>
            </w:r>
            <w:r>
              <w:rPr>
                <w:rFonts w:hint="eastAsia" w:ascii="宋体" w:hAnsi="宋体" w:cs="宋体"/>
                <w:szCs w:val="21"/>
              </w:rPr>
              <w:t xml:space="preserve">笔试     </w:t>
            </w:r>
            <w:r>
              <w:rPr>
                <w:rFonts w:hint="eastAsia" w:ascii="宋体" w:hAnsi="宋体" w:cs="宋体"/>
                <w:szCs w:val="21"/>
              </w:rPr>
              <w:sym w:font="Wingdings" w:char="00A8"/>
            </w:r>
            <w:r>
              <w:rPr>
                <w:rFonts w:hint="eastAsia" w:ascii="宋体" w:hAnsi="宋体" w:cs="宋体"/>
                <w:szCs w:val="21"/>
              </w:rPr>
              <w:t xml:space="preserve">口试     </w:t>
            </w:r>
            <w:r>
              <w:rPr>
                <w:rFonts w:hint="eastAsia" w:ascii="宋体" w:hAnsi="宋体" w:cs="宋体"/>
                <w:szCs w:val="21"/>
              </w:rPr>
              <w:sym w:font="Wingdings" w:char="00A8"/>
            </w:r>
            <w:r>
              <w:rPr>
                <w:rFonts w:hint="eastAsia" w:ascii="宋体" w:hAnsi="宋体" w:cs="宋体"/>
                <w:szCs w:val="21"/>
              </w:rPr>
              <w:t>其他考试类型</w:t>
            </w:r>
          </w:p>
        </w:tc>
      </w:tr>
      <w:tr>
        <w:trPr>
          <w:trHeight w:val="1280" w:hRule="atLeast"/>
        </w:trPr>
        <w:tc>
          <w:tcPr>
            <w:tcW w:w="2098" w:type="dxa"/>
            <w:tcBorders>
              <w:top w:val="single" w:color="000000" w:sz="4" w:space="0"/>
              <w:left w:val="single" w:color="000000" w:sz="4" w:space="0"/>
              <w:bottom w:val="single" w:color="000000" w:sz="4" w:space="0"/>
              <w:right w:val="single" w:color="000000" w:sz="4" w:space="0"/>
            </w:tcBorders>
            <w:noWrap/>
            <w:vAlign w:val="center"/>
          </w:tcPr>
          <w:p>
            <w:pPr>
              <w:pStyle w:val="11"/>
              <w:spacing w:line="360" w:lineRule="auto"/>
              <w:ind w:firstLine="0"/>
              <w:jc w:val="center"/>
              <w:rPr>
                <w:rFonts w:hint="eastAsia" w:ascii="宋体" w:hAnsi="宋体" w:cs="宋体"/>
                <w:szCs w:val="21"/>
              </w:rPr>
            </w:pPr>
            <w:r>
              <w:rPr>
                <w:rFonts w:hint="eastAsia" w:ascii="宋体" w:hAnsi="宋体" w:cs="宋体"/>
                <w:szCs w:val="21"/>
              </w:rPr>
              <w:t>培训结果</w:t>
            </w:r>
          </w:p>
        </w:tc>
        <w:tc>
          <w:tcPr>
            <w:tcW w:w="6199" w:type="dxa"/>
            <w:gridSpan w:val="3"/>
            <w:tcBorders>
              <w:top w:val="single" w:color="000000" w:sz="4" w:space="0"/>
              <w:left w:val="single" w:color="000000" w:sz="4" w:space="0"/>
              <w:right w:val="single" w:color="000000" w:sz="4" w:space="0"/>
            </w:tcBorders>
            <w:noWrap/>
            <w:vAlign w:val="center"/>
          </w:tcPr>
          <w:p>
            <w:pPr>
              <w:pStyle w:val="11"/>
              <w:spacing w:line="360" w:lineRule="auto"/>
              <w:ind w:firstLine="0"/>
              <w:rPr>
                <w:rFonts w:hint="eastAsia" w:ascii="宋体" w:hAnsi="宋体" w:cs="宋体"/>
                <w:szCs w:val="21"/>
              </w:rPr>
            </w:pPr>
          </w:p>
        </w:tc>
      </w:tr>
      <w:tr>
        <w:trPr>
          <w:trHeight w:val="6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pStyle w:val="11"/>
              <w:spacing w:line="360" w:lineRule="auto"/>
              <w:ind w:firstLine="0"/>
              <w:jc w:val="center"/>
              <w:rPr>
                <w:rFonts w:hint="eastAsia" w:ascii="宋体" w:hAnsi="宋体" w:cs="宋体"/>
                <w:szCs w:val="21"/>
              </w:rPr>
            </w:pPr>
            <w:r>
              <w:rPr>
                <w:rFonts w:hint="eastAsia" w:ascii="宋体" w:hAnsi="宋体" w:cs="宋体"/>
                <w:szCs w:val="21"/>
              </w:rPr>
              <w:t>培训记录人</w:t>
            </w:r>
          </w:p>
        </w:tc>
        <w:tc>
          <w:tcPr>
            <w:tcW w:w="6199" w:type="dxa"/>
            <w:gridSpan w:val="3"/>
            <w:tcBorders>
              <w:top w:val="single" w:color="000000" w:sz="4" w:space="0"/>
              <w:left w:val="single" w:color="000000" w:sz="4" w:space="0"/>
              <w:bottom w:val="single" w:color="000000" w:sz="4" w:space="0"/>
              <w:right w:val="single" w:color="000000" w:sz="4" w:space="0"/>
            </w:tcBorders>
            <w:noWrap/>
            <w:vAlign w:val="center"/>
          </w:tcPr>
          <w:p>
            <w:pPr>
              <w:pStyle w:val="11"/>
              <w:spacing w:line="360" w:lineRule="auto"/>
              <w:ind w:firstLine="0"/>
              <w:rPr>
                <w:rFonts w:hint="eastAsia" w:ascii="宋体" w:hAnsi="宋体" w:cs="宋体"/>
                <w:szCs w:val="21"/>
              </w:rPr>
            </w:pPr>
          </w:p>
        </w:tc>
      </w:tr>
    </w:tbl>
    <w:p>
      <w:pPr>
        <w:pStyle w:val="11"/>
        <w:spacing w:line="360" w:lineRule="auto"/>
        <w:rPr>
          <w:rFonts w:hint="eastAsia" w:ascii="宋体" w:hAnsi="宋体" w:cs="宋体"/>
          <w:szCs w:val="21"/>
        </w:rPr>
      </w:pPr>
    </w:p>
    <w:p>
      <w:pPr>
        <w:pStyle w:val="11"/>
        <w:spacing w:line="360" w:lineRule="auto"/>
        <w:ind w:firstLineChars="200"/>
        <w:outlineLvl w:val="0"/>
        <w:rPr>
          <w:rFonts w:hint="eastAsia" w:ascii="宋体" w:hAnsi="宋体" w:cs="宋体"/>
          <w:szCs w:val="21"/>
        </w:rPr>
      </w:pPr>
      <w:bookmarkStart w:id="287" w:name="_Toc32364"/>
      <w:bookmarkStart w:id="288" w:name="_Toc18647"/>
      <w:bookmarkStart w:id="289" w:name="_Toc30080"/>
      <w:bookmarkStart w:id="290" w:name="_Toc28"/>
    </w:p>
    <w:p>
      <w:pPr>
        <w:pStyle w:val="11"/>
        <w:spacing w:line="360" w:lineRule="auto"/>
        <w:ind w:firstLineChars="200"/>
        <w:outlineLvl w:val="0"/>
        <w:rPr>
          <w:rFonts w:hint="eastAsia" w:ascii="宋体" w:hAnsi="宋体" w:cs="宋体"/>
          <w:szCs w:val="21"/>
        </w:rPr>
      </w:pPr>
    </w:p>
    <w:p>
      <w:pPr>
        <w:pStyle w:val="11"/>
        <w:spacing w:line="360" w:lineRule="auto"/>
        <w:ind w:firstLineChars="200"/>
        <w:outlineLvl w:val="0"/>
        <w:rPr>
          <w:rFonts w:hint="eastAsia" w:ascii="宋体" w:hAnsi="宋体" w:cs="宋体"/>
          <w:szCs w:val="21"/>
        </w:rPr>
      </w:pPr>
    </w:p>
    <w:p>
      <w:pPr>
        <w:pStyle w:val="11"/>
        <w:spacing w:line="360" w:lineRule="auto"/>
        <w:ind w:firstLineChars="200"/>
        <w:outlineLvl w:val="0"/>
        <w:rPr>
          <w:rFonts w:hint="eastAsia" w:ascii="宋体" w:hAnsi="宋体" w:cs="宋体"/>
          <w:szCs w:val="21"/>
        </w:rPr>
      </w:pPr>
    </w:p>
    <w:p>
      <w:pPr>
        <w:pStyle w:val="11"/>
        <w:spacing w:line="360" w:lineRule="auto"/>
        <w:ind w:firstLineChars="200"/>
        <w:outlineLvl w:val="0"/>
        <w:rPr>
          <w:rFonts w:hint="eastAsia" w:ascii="宋体" w:hAnsi="宋体" w:cs="宋体"/>
          <w:szCs w:val="21"/>
        </w:rPr>
      </w:pPr>
    </w:p>
    <w:p>
      <w:pPr>
        <w:pStyle w:val="11"/>
        <w:spacing w:line="360" w:lineRule="auto"/>
        <w:ind w:firstLineChars="200"/>
        <w:outlineLvl w:val="0"/>
        <w:rPr>
          <w:rFonts w:hint="eastAsia" w:ascii="宋体" w:hAnsi="宋体" w:cs="宋体"/>
          <w:szCs w:val="21"/>
        </w:rPr>
      </w:pPr>
    </w:p>
    <w:p>
      <w:pPr>
        <w:pStyle w:val="11"/>
        <w:spacing w:line="360" w:lineRule="auto"/>
        <w:ind w:firstLineChars="200"/>
        <w:outlineLvl w:val="0"/>
        <w:rPr>
          <w:rFonts w:hint="eastAsia" w:ascii="宋体" w:hAnsi="宋体" w:cs="宋体"/>
          <w:szCs w:val="21"/>
        </w:rPr>
      </w:pPr>
    </w:p>
    <w:p>
      <w:pPr>
        <w:pStyle w:val="11"/>
        <w:spacing w:line="360" w:lineRule="auto"/>
        <w:ind w:firstLineChars="200"/>
        <w:outlineLvl w:val="0"/>
        <w:rPr>
          <w:rFonts w:hint="eastAsia" w:ascii="宋体" w:hAnsi="宋体" w:cs="宋体"/>
          <w:szCs w:val="21"/>
        </w:rPr>
      </w:pPr>
    </w:p>
    <w:p>
      <w:pPr>
        <w:pStyle w:val="11"/>
        <w:spacing w:line="360" w:lineRule="auto"/>
        <w:ind w:firstLineChars="200"/>
        <w:outlineLvl w:val="0"/>
        <w:rPr>
          <w:rFonts w:hint="eastAsia" w:ascii="宋体" w:hAnsi="宋体" w:cs="宋体"/>
          <w:szCs w:val="21"/>
        </w:rPr>
      </w:pPr>
    </w:p>
    <w:p>
      <w:pPr>
        <w:pStyle w:val="11"/>
        <w:spacing w:line="360" w:lineRule="auto"/>
        <w:ind w:firstLineChars="200"/>
        <w:outlineLvl w:val="0"/>
        <w:rPr>
          <w:rFonts w:hint="eastAsia" w:ascii="宋体" w:hAnsi="宋体" w:cs="宋体"/>
          <w:szCs w:val="21"/>
        </w:rPr>
      </w:pPr>
    </w:p>
    <w:p>
      <w:pPr>
        <w:pStyle w:val="11"/>
        <w:spacing w:line="360" w:lineRule="auto"/>
        <w:ind w:firstLineChars="200"/>
        <w:outlineLvl w:val="0"/>
        <w:rPr>
          <w:rFonts w:hint="eastAsia" w:ascii="宋体" w:hAnsi="宋体" w:cs="宋体"/>
          <w:szCs w:val="21"/>
        </w:rPr>
      </w:pPr>
    </w:p>
    <w:p>
      <w:pPr>
        <w:pStyle w:val="11"/>
        <w:spacing w:line="360" w:lineRule="auto"/>
        <w:ind w:firstLineChars="200"/>
        <w:outlineLvl w:val="0"/>
        <w:rPr>
          <w:rFonts w:hint="eastAsia" w:ascii="宋体" w:hAnsi="宋体" w:cs="宋体"/>
          <w:szCs w:val="21"/>
        </w:rPr>
      </w:pPr>
      <w:r>
        <w:rPr>
          <w:rFonts w:hint="eastAsia" w:ascii="宋体" w:hAnsi="宋体" w:cs="宋体"/>
          <w:szCs w:val="21"/>
        </w:rPr>
        <w:t>附件3《培训出勤记录表》模板</w:t>
      </w:r>
      <w:bookmarkEnd w:id="287"/>
      <w:bookmarkEnd w:id="288"/>
      <w:bookmarkEnd w:id="289"/>
      <w:bookmarkEnd w:id="290"/>
    </w:p>
    <w:tbl>
      <w:tblPr>
        <w:tblStyle w:val="27"/>
        <w:tblW w:w="8424" w:type="dxa"/>
        <w:tblInd w:w="98" w:type="dxa"/>
        <w:tblLayout w:type="autofit"/>
        <w:tblCellMar>
          <w:top w:w="0" w:type="dxa"/>
          <w:left w:w="108" w:type="dxa"/>
          <w:bottom w:w="0" w:type="dxa"/>
          <w:right w:w="108" w:type="dxa"/>
        </w:tblCellMar>
      </w:tblPr>
      <w:tblGrid>
        <w:gridCol w:w="704"/>
        <w:gridCol w:w="882"/>
        <w:gridCol w:w="882"/>
        <w:gridCol w:w="882"/>
        <w:gridCol w:w="2145"/>
        <w:gridCol w:w="2929"/>
      </w:tblGrid>
      <w:tr>
        <w:trPr>
          <w:trHeight w:val="367" w:hRule="atLeast"/>
        </w:trPr>
        <w:tc>
          <w:tcPr>
            <w:tcW w:w="704"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hint="eastAsia" w:ascii="宋体" w:hAnsi="宋体" w:cs="宋体"/>
                <w:szCs w:val="21"/>
              </w:rPr>
            </w:pPr>
            <w:r>
              <w:rPr>
                <w:rFonts w:hint="eastAsia" w:ascii="宋体" w:hAnsi="宋体" w:cs="宋体"/>
                <w:color w:val="000000"/>
                <w:kern w:val="0"/>
                <w:szCs w:val="21"/>
              </w:rPr>
              <w:t>培训项目</w:t>
            </w:r>
          </w:p>
        </w:tc>
        <w:tc>
          <w:tcPr>
            <w:tcW w:w="7720" w:type="dxa"/>
            <w:gridSpan w:val="5"/>
            <w:tcBorders>
              <w:top w:val="single" w:color="000000" w:sz="4" w:space="0"/>
              <w:left w:val="single" w:color="000000" w:sz="4" w:space="0"/>
              <w:bottom w:val="single" w:color="000000" w:sz="4" w:space="0"/>
              <w:right w:val="single" w:color="000000" w:sz="4" w:space="0"/>
            </w:tcBorders>
            <w:noWrap/>
            <w:vAlign w:val="center"/>
          </w:tcPr>
          <w:p>
            <w:pPr>
              <w:spacing w:line="360" w:lineRule="auto"/>
              <w:jc w:val="center"/>
              <w:rPr>
                <w:rFonts w:hint="eastAsia" w:ascii="宋体" w:hAnsi="宋体" w:cs="宋体"/>
                <w:szCs w:val="21"/>
              </w:rPr>
            </w:pPr>
          </w:p>
        </w:tc>
      </w:tr>
      <w:tr>
        <w:trPr>
          <w:trHeight w:val="367" w:hRule="atLeast"/>
        </w:trPr>
        <w:tc>
          <w:tcPr>
            <w:tcW w:w="704"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hint="eastAsia" w:ascii="宋体" w:hAnsi="宋体" w:cs="宋体"/>
                <w:szCs w:val="21"/>
              </w:rPr>
            </w:pPr>
            <w:r>
              <w:rPr>
                <w:rFonts w:hint="eastAsia" w:ascii="宋体" w:hAnsi="宋体" w:cs="宋体"/>
                <w:color w:val="000000"/>
                <w:kern w:val="0"/>
                <w:szCs w:val="21"/>
              </w:rPr>
              <w:t>培训时间</w:t>
            </w:r>
          </w:p>
        </w:tc>
        <w:tc>
          <w:tcPr>
            <w:tcW w:w="1764" w:type="dxa"/>
            <w:gridSpan w:val="2"/>
            <w:tcBorders>
              <w:top w:val="single" w:color="000000" w:sz="4" w:space="0"/>
              <w:left w:val="single" w:color="000000" w:sz="4" w:space="0"/>
              <w:bottom w:val="single" w:color="000000" w:sz="4" w:space="0"/>
              <w:right w:val="single" w:color="000000" w:sz="4" w:space="0"/>
            </w:tcBorders>
            <w:noWrap/>
            <w:vAlign w:val="center"/>
          </w:tcPr>
          <w:p>
            <w:pPr>
              <w:spacing w:line="360" w:lineRule="auto"/>
              <w:jc w:val="center"/>
              <w:rPr>
                <w:rFonts w:hint="eastAsia" w:ascii="宋体" w:hAnsi="宋体" w:cs="宋体"/>
                <w:szCs w:val="21"/>
              </w:rPr>
            </w:pPr>
          </w:p>
        </w:tc>
        <w:tc>
          <w:tcPr>
            <w:tcW w:w="882"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hint="eastAsia" w:ascii="宋体" w:hAnsi="宋体" w:cs="宋体"/>
                <w:szCs w:val="21"/>
              </w:rPr>
            </w:pPr>
            <w:r>
              <w:rPr>
                <w:rFonts w:hint="eastAsia" w:ascii="宋体" w:hAnsi="宋体" w:cs="宋体"/>
                <w:color w:val="000000"/>
                <w:kern w:val="0"/>
                <w:szCs w:val="21"/>
              </w:rPr>
              <w:t>培训地点</w:t>
            </w:r>
          </w:p>
        </w:tc>
        <w:tc>
          <w:tcPr>
            <w:tcW w:w="5074" w:type="dxa"/>
            <w:gridSpan w:val="2"/>
            <w:tcBorders>
              <w:top w:val="single" w:color="000000" w:sz="4" w:space="0"/>
              <w:left w:val="single" w:color="000000" w:sz="4" w:space="0"/>
              <w:bottom w:val="single" w:color="000000" w:sz="4" w:space="0"/>
              <w:right w:val="single" w:color="000000" w:sz="4" w:space="0"/>
            </w:tcBorders>
            <w:noWrap/>
            <w:vAlign w:val="center"/>
          </w:tcPr>
          <w:p>
            <w:pPr>
              <w:spacing w:line="360" w:lineRule="auto"/>
              <w:jc w:val="center"/>
              <w:rPr>
                <w:rFonts w:hint="eastAsia" w:ascii="宋体" w:hAnsi="宋体" w:cs="宋体"/>
                <w:szCs w:val="21"/>
              </w:rPr>
            </w:pPr>
          </w:p>
        </w:tc>
      </w:tr>
      <w:tr>
        <w:trPr>
          <w:trHeight w:val="367" w:hRule="atLeast"/>
        </w:trPr>
        <w:tc>
          <w:tcPr>
            <w:tcW w:w="704"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hint="eastAsia" w:ascii="宋体" w:hAnsi="宋体" w:cs="宋体"/>
                <w:szCs w:val="21"/>
              </w:rPr>
            </w:pPr>
            <w:r>
              <w:rPr>
                <w:rFonts w:hint="eastAsia" w:ascii="宋体" w:hAnsi="宋体" w:cs="宋体"/>
                <w:color w:val="000000"/>
                <w:kern w:val="0"/>
                <w:szCs w:val="21"/>
              </w:rPr>
              <w:t>应到人数</w:t>
            </w:r>
          </w:p>
        </w:tc>
        <w:tc>
          <w:tcPr>
            <w:tcW w:w="1764" w:type="dxa"/>
            <w:gridSpan w:val="2"/>
            <w:tcBorders>
              <w:top w:val="single" w:color="000000" w:sz="4" w:space="0"/>
              <w:left w:val="single" w:color="000000" w:sz="4" w:space="0"/>
              <w:bottom w:val="single" w:color="000000" w:sz="4" w:space="0"/>
              <w:right w:val="single" w:color="000000" w:sz="4" w:space="0"/>
            </w:tcBorders>
            <w:noWrap/>
            <w:vAlign w:val="center"/>
          </w:tcPr>
          <w:p>
            <w:pPr>
              <w:spacing w:line="360" w:lineRule="auto"/>
              <w:jc w:val="center"/>
              <w:rPr>
                <w:rFonts w:hint="eastAsia" w:ascii="宋体" w:hAnsi="宋体" w:cs="宋体"/>
                <w:szCs w:val="21"/>
              </w:rPr>
            </w:pPr>
          </w:p>
        </w:tc>
        <w:tc>
          <w:tcPr>
            <w:tcW w:w="882"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hint="eastAsia" w:ascii="宋体" w:hAnsi="宋体" w:cs="宋体"/>
                <w:szCs w:val="21"/>
              </w:rPr>
            </w:pPr>
            <w:r>
              <w:rPr>
                <w:rFonts w:hint="eastAsia" w:ascii="宋体" w:hAnsi="宋体" w:cs="宋体"/>
                <w:color w:val="000000"/>
                <w:kern w:val="0"/>
                <w:szCs w:val="21"/>
              </w:rPr>
              <w:t>实到人数</w:t>
            </w:r>
          </w:p>
        </w:tc>
        <w:tc>
          <w:tcPr>
            <w:tcW w:w="5074" w:type="dxa"/>
            <w:gridSpan w:val="2"/>
            <w:tcBorders>
              <w:top w:val="single" w:color="000000" w:sz="4" w:space="0"/>
              <w:left w:val="single" w:color="000000" w:sz="4" w:space="0"/>
              <w:bottom w:val="single" w:color="000000" w:sz="4" w:space="0"/>
              <w:right w:val="single" w:color="000000" w:sz="4" w:space="0"/>
            </w:tcBorders>
            <w:noWrap/>
            <w:vAlign w:val="center"/>
          </w:tcPr>
          <w:p>
            <w:pPr>
              <w:spacing w:line="360" w:lineRule="auto"/>
              <w:jc w:val="center"/>
              <w:rPr>
                <w:rFonts w:hint="eastAsia" w:ascii="宋体" w:hAnsi="宋体" w:cs="宋体"/>
                <w:szCs w:val="21"/>
              </w:rPr>
            </w:pPr>
          </w:p>
        </w:tc>
      </w:tr>
      <w:tr>
        <w:trPr>
          <w:trHeight w:val="367" w:hRule="atLeast"/>
        </w:trPr>
        <w:tc>
          <w:tcPr>
            <w:tcW w:w="704"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hint="eastAsia" w:ascii="宋体" w:hAnsi="宋体" w:cs="宋体"/>
                <w:szCs w:val="21"/>
              </w:rPr>
            </w:pPr>
            <w:r>
              <w:rPr>
                <w:rFonts w:hint="eastAsia" w:ascii="宋体" w:hAnsi="宋体" w:cs="宋体"/>
                <w:color w:val="000000"/>
                <w:kern w:val="0"/>
                <w:szCs w:val="21"/>
              </w:rPr>
              <w:t>序号</w:t>
            </w:r>
          </w:p>
        </w:tc>
        <w:tc>
          <w:tcPr>
            <w:tcW w:w="882"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hint="eastAsia" w:ascii="宋体" w:hAnsi="宋体" w:cs="宋体"/>
                <w:szCs w:val="21"/>
              </w:rPr>
            </w:pPr>
            <w:r>
              <w:rPr>
                <w:rFonts w:hint="eastAsia" w:ascii="宋体" w:hAnsi="宋体" w:cs="宋体"/>
                <w:color w:val="000000"/>
                <w:kern w:val="0"/>
                <w:szCs w:val="21"/>
              </w:rPr>
              <w:t>姓名</w:t>
            </w:r>
          </w:p>
        </w:tc>
        <w:tc>
          <w:tcPr>
            <w:tcW w:w="882"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hint="eastAsia" w:ascii="宋体" w:hAnsi="宋体" w:cs="宋体"/>
                <w:szCs w:val="21"/>
              </w:rPr>
            </w:pPr>
            <w:r>
              <w:rPr>
                <w:rFonts w:hint="eastAsia" w:ascii="宋体" w:hAnsi="宋体" w:cs="宋体"/>
                <w:color w:val="000000"/>
                <w:kern w:val="0"/>
                <w:szCs w:val="21"/>
              </w:rPr>
              <w:t>出勤情况</w:t>
            </w:r>
          </w:p>
        </w:tc>
        <w:tc>
          <w:tcPr>
            <w:tcW w:w="882"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hint="eastAsia" w:ascii="宋体" w:hAnsi="宋体" w:cs="宋体"/>
                <w:szCs w:val="21"/>
              </w:rPr>
            </w:pPr>
            <w:r>
              <w:rPr>
                <w:rFonts w:hint="eastAsia" w:ascii="宋体" w:hAnsi="宋体" w:cs="宋体"/>
                <w:color w:val="000000"/>
                <w:kern w:val="0"/>
                <w:szCs w:val="21"/>
              </w:rPr>
              <w:t>序号</w:t>
            </w:r>
          </w:p>
        </w:tc>
        <w:tc>
          <w:tcPr>
            <w:tcW w:w="2145"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hint="eastAsia" w:ascii="宋体" w:hAnsi="宋体" w:cs="宋体"/>
                <w:szCs w:val="21"/>
              </w:rPr>
            </w:pPr>
            <w:r>
              <w:rPr>
                <w:rFonts w:hint="eastAsia" w:ascii="宋体" w:hAnsi="宋体" w:cs="宋体"/>
                <w:color w:val="000000"/>
                <w:kern w:val="0"/>
                <w:szCs w:val="21"/>
              </w:rPr>
              <w:t>姓名</w:t>
            </w:r>
          </w:p>
        </w:tc>
        <w:tc>
          <w:tcPr>
            <w:tcW w:w="2929"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hint="eastAsia" w:ascii="宋体" w:hAnsi="宋体" w:cs="宋体"/>
                <w:szCs w:val="21"/>
              </w:rPr>
            </w:pPr>
            <w:r>
              <w:rPr>
                <w:rFonts w:hint="eastAsia" w:ascii="宋体" w:hAnsi="宋体" w:cs="宋体"/>
                <w:color w:val="000000"/>
                <w:kern w:val="0"/>
                <w:szCs w:val="21"/>
              </w:rPr>
              <w:t>出勤情况</w:t>
            </w:r>
          </w:p>
        </w:tc>
      </w:tr>
      <w:tr>
        <w:trPr>
          <w:trHeight w:val="367" w:hRule="atLeast"/>
        </w:trPr>
        <w:tc>
          <w:tcPr>
            <w:tcW w:w="704"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rPr>
                <w:rFonts w:hint="eastAsia" w:ascii="宋体" w:hAnsi="宋体" w:cs="宋体"/>
                <w:szCs w:val="21"/>
              </w:rPr>
            </w:pPr>
          </w:p>
        </w:tc>
        <w:tc>
          <w:tcPr>
            <w:tcW w:w="882"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rPr>
                <w:rFonts w:hint="eastAsia" w:ascii="宋体" w:hAnsi="宋体" w:cs="宋体"/>
                <w:szCs w:val="21"/>
              </w:rPr>
            </w:pPr>
          </w:p>
        </w:tc>
        <w:tc>
          <w:tcPr>
            <w:tcW w:w="882"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rPr>
                <w:rFonts w:hint="eastAsia" w:ascii="宋体" w:hAnsi="宋体" w:cs="宋体"/>
                <w:szCs w:val="21"/>
              </w:rPr>
            </w:pPr>
          </w:p>
        </w:tc>
        <w:tc>
          <w:tcPr>
            <w:tcW w:w="882"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rPr>
                <w:rFonts w:hint="eastAsia" w:ascii="宋体" w:hAnsi="宋体" w:cs="宋体"/>
                <w:szCs w:val="21"/>
              </w:rPr>
            </w:pPr>
          </w:p>
        </w:tc>
        <w:tc>
          <w:tcPr>
            <w:tcW w:w="2145"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rPr>
                <w:rFonts w:hint="eastAsia" w:ascii="宋体" w:hAnsi="宋体" w:cs="宋体"/>
                <w:szCs w:val="21"/>
              </w:rPr>
            </w:pPr>
          </w:p>
        </w:tc>
        <w:tc>
          <w:tcPr>
            <w:tcW w:w="2929"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rPr>
                <w:rFonts w:hint="eastAsia" w:ascii="宋体" w:hAnsi="宋体" w:cs="宋体"/>
                <w:szCs w:val="21"/>
              </w:rPr>
            </w:pPr>
          </w:p>
        </w:tc>
      </w:tr>
      <w:tr>
        <w:trPr>
          <w:trHeight w:val="367" w:hRule="atLeast"/>
        </w:trPr>
        <w:tc>
          <w:tcPr>
            <w:tcW w:w="704"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rPr>
                <w:rFonts w:hint="eastAsia" w:ascii="宋体" w:hAnsi="宋体" w:cs="宋体"/>
                <w:szCs w:val="21"/>
              </w:rPr>
            </w:pPr>
          </w:p>
        </w:tc>
        <w:tc>
          <w:tcPr>
            <w:tcW w:w="882"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rPr>
                <w:rFonts w:hint="eastAsia" w:ascii="宋体" w:hAnsi="宋体" w:cs="宋体"/>
                <w:szCs w:val="21"/>
              </w:rPr>
            </w:pPr>
          </w:p>
        </w:tc>
        <w:tc>
          <w:tcPr>
            <w:tcW w:w="882"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rPr>
                <w:rFonts w:hint="eastAsia" w:ascii="宋体" w:hAnsi="宋体" w:cs="宋体"/>
                <w:szCs w:val="21"/>
              </w:rPr>
            </w:pPr>
          </w:p>
        </w:tc>
        <w:tc>
          <w:tcPr>
            <w:tcW w:w="882"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rPr>
                <w:rFonts w:hint="eastAsia" w:ascii="宋体" w:hAnsi="宋体" w:cs="宋体"/>
                <w:szCs w:val="21"/>
              </w:rPr>
            </w:pPr>
          </w:p>
        </w:tc>
        <w:tc>
          <w:tcPr>
            <w:tcW w:w="2145"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rPr>
                <w:rFonts w:hint="eastAsia" w:ascii="宋体" w:hAnsi="宋体" w:cs="宋体"/>
                <w:szCs w:val="21"/>
              </w:rPr>
            </w:pPr>
          </w:p>
        </w:tc>
        <w:tc>
          <w:tcPr>
            <w:tcW w:w="2929"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rPr>
                <w:rFonts w:hint="eastAsia" w:ascii="宋体" w:hAnsi="宋体" w:cs="宋体"/>
                <w:szCs w:val="21"/>
              </w:rPr>
            </w:pPr>
          </w:p>
        </w:tc>
      </w:tr>
      <w:tr>
        <w:trPr>
          <w:trHeight w:val="367" w:hRule="atLeast"/>
        </w:trPr>
        <w:tc>
          <w:tcPr>
            <w:tcW w:w="704"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rPr>
                <w:rFonts w:hint="eastAsia" w:ascii="宋体" w:hAnsi="宋体" w:cs="宋体"/>
                <w:szCs w:val="21"/>
              </w:rPr>
            </w:pPr>
          </w:p>
        </w:tc>
        <w:tc>
          <w:tcPr>
            <w:tcW w:w="882"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rPr>
                <w:rFonts w:hint="eastAsia" w:ascii="宋体" w:hAnsi="宋体" w:cs="宋体"/>
                <w:szCs w:val="21"/>
              </w:rPr>
            </w:pPr>
          </w:p>
        </w:tc>
        <w:tc>
          <w:tcPr>
            <w:tcW w:w="882"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rPr>
                <w:rFonts w:hint="eastAsia" w:ascii="宋体" w:hAnsi="宋体" w:cs="宋体"/>
                <w:szCs w:val="21"/>
              </w:rPr>
            </w:pPr>
          </w:p>
        </w:tc>
        <w:tc>
          <w:tcPr>
            <w:tcW w:w="882"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rPr>
                <w:rFonts w:hint="eastAsia" w:ascii="宋体" w:hAnsi="宋体" w:cs="宋体"/>
                <w:szCs w:val="21"/>
              </w:rPr>
            </w:pPr>
          </w:p>
        </w:tc>
        <w:tc>
          <w:tcPr>
            <w:tcW w:w="2145"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rPr>
                <w:rFonts w:hint="eastAsia" w:ascii="宋体" w:hAnsi="宋体" w:cs="宋体"/>
                <w:szCs w:val="21"/>
              </w:rPr>
            </w:pPr>
          </w:p>
        </w:tc>
        <w:tc>
          <w:tcPr>
            <w:tcW w:w="2929"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rPr>
                <w:rFonts w:hint="eastAsia" w:ascii="宋体" w:hAnsi="宋体" w:cs="宋体"/>
                <w:szCs w:val="21"/>
              </w:rPr>
            </w:pPr>
          </w:p>
        </w:tc>
      </w:tr>
      <w:tr>
        <w:trPr>
          <w:trHeight w:val="367" w:hRule="atLeast"/>
        </w:trPr>
        <w:tc>
          <w:tcPr>
            <w:tcW w:w="704"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jc w:val="center"/>
              <w:rPr>
                <w:rFonts w:hint="eastAsia" w:ascii="宋体" w:hAnsi="宋体" w:cs="宋体"/>
                <w:szCs w:val="21"/>
              </w:rPr>
            </w:pPr>
          </w:p>
        </w:tc>
        <w:tc>
          <w:tcPr>
            <w:tcW w:w="882"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jc w:val="center"/>
              <w:rPr>
                <w:rFonts w:hint="eastAsia" w:ascii="宋体" w:hAnsi="宋体" w:cs="宋体"/>
                <w:szCs w:val="21"/>
              </w:rPr>
            </w:pPr>
          </w:p>
        </w:tc>
        <w:tc>
          <w:tcPr>
            <w:tcW w:w="882"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jc w:val="center"/>
              <w:rPr>
                <w:rFonts w:hint="eastAsia" w:ascii="宋体" w:hAnsi="宋体" w:cs="宋体"/>
                <w:szCs w:val="21"/>
              </w:rPr>
            </w:pPr>
          </w:p>
        </w:tc>
        <w:tc>
          <w:tcPr>
            <w:tcW w:w="882"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jc w:val="center"/>
              <w:rPr>
                <w:rFonts w:hint="eastAsia" w:ascii="宋体" w:hAnsi="宋体" w:cs="宋体"/>
                <w:szCs w:val="21"/>
              </w:rPr>
            </w:pPr>
          </w:p>
        </w:tc>
        <w:tc>
          <w:tcPr>
            <w:tcW w:w="2145"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jc w:val="center"/>
              <w:rPr>
                <w:rFonts w:hint="eastAsia" w:ascii="宋体" w:hAnsi="宋体" w:cs="宋体"/>
                <w:szCs w:val="21"/>
              </w:rPr>
            </w:pPr>
          </w:p>
        </w:tc>
        <w:tc>
          <w:tcPr>
            <w:tcW w:w="2929"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jc w:val="center"/>
              <w:rPr>
                <w:rFonts w:hint="eastAsia" w:ascii="宋体" w:hAnsi="宋体" w:cs="宋体"/>
                <w:szCs w:val="21"/>
              </w:rPr>
            </w:pPr>
          </w:p>
        </w:tc>
      </w:tr>
      <w:tr>
        <w:trPr>
          <w:trHeight w:val="367" w:hRule="atLeast"/>
        </w:trPr>
        <w:tc>
          <w:tcPr>
            <w:tcW w:w="704"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jc w:val="center"/>
              <w:rPr>
                <w:rFonts w:hint="eastAsia" w:ascii="宋体" w:hAnsi="宋体" w:cs="宋体"/>
                <w:szCs w:val="21"/>
              </w:rPr>
            </w:pPr>
          </w:p>
        </w:tc>
        <w:tc>
          <w:tcPr>
            <w:tcW w:w="882"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jc w:val="center"/>
              <w:rPr>
                <w:rFonts w:hint="eastAsia" w:ascii="宋体" w:hAnsi="宋体" w:cs="宋体"/>
                <w:szCs w:val="21"/>
              </w:rPr>
            </w:pPr>
          </w:p>
        </w:tc>
        <w:tc>
          <w:tcPr>
            <w:tcW w:w="882"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jc w:val="center"/>
              <w:rPr>
                <w:rFonts w:hint="eastAsia" w:ascii="宋体" w:hAnsi="宋体" w:cs="宋体"/>
                <w:szCs w:val="21"/>
              </w:rPr>
            </w:pPr>
          </w:p>
        </w:tc>
        <w:tc>
          <w:tcPr>
            <w:tcW w:w="882"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jc w:val="center"/>
              <w:rPr>
                <w:rFonts w:hint="eastAsia" w:ascii="宋体" w:hAnsi="宋体" w:cs="宋体"/>
                <w:szCs w:val="21"/>
              </w:rPr>
            </w:pPr>
          </w:p>
        </w:tc>
        <w:tc>
          <w:tcPr>
            <w:tcW w:w="2145"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jc w:val="center"/>
              <w:rPr>
                <w:rFonts w:hint="eastAsia" w:ascii="宋体" w:hAnsi="宋体" w:cs="宋体"/>
                <w:szCs w:val="21"/>
              </w:rPr>
            </w:pPr>
          </w:p>
        </w:tc>
        <w:tc>
          <w:tcPr>
            <w:tcW w:w="2929"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jc w:val="center"/>
              <w:rPr>
                <w:rFonts w:hint="eastAsia" w:ascii="宋体" w:hAnsi="宋体" w:cs="宋体"/>
                <w:szCs w:val="21"/>
              </w:rPr>
            </w:pPr>
          </w:p>
        </w:tc>
      </w:tr>
      <w:tr>
        <w:trPr>
          <w:trHeight w:val="367" w:hRule="atLeast"/>
        </w:trPr>
        <w:tc>
          <w:tcPr>
            <w:tcW w:w="704"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jc w:val="center"/>
              <w:rPr>
                <w:rFonts w:hint="eastAsia" w:ascii="宋体" w:hAnsi="宋体" w:cs="宋体"/>
                <w:szCs w:val="21"/>
              </w:rPr>
            </w:pPr>
          </w:p>
        </w:tc>
        <w:tc>
          <w:tcPr>
            <w:tcW w:w="882"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jc w:val="center"/>
              <w:rPr>
                <w:rFonts w:hint="eastAsia" w:ascii="宋体" w:hAnsi="宋体" w:cs="宋体"/>
                <w:szCs w:val="21"/>
              </w:rPr>
            </w:pPr>
          </w:p>
        </w:tc>
        <w:tc>
          <w:tcPr>
            <w:tcW w:w="882"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jc w:val="center"/>
              <w:rPr>
                <w:rFonts w:hint="eastAsia" w:ascii="宋体" w:hAnsi="宋体" w:cs="宋体"/>
                <w:szCs w:val="21"/>
              </w:rPr>
            </w:pPr>
          </w:p>
        </w:tc>
        <w:tc>
          <w:tcPr>
            <w:tcW w:w="882"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jc w:val="center"/>
              <w:rPr>
                <w:rFonts w:hint="eastAsia" w:ascii="宋体" w:hAnsi="宋体" w:cs="宋体"/>
                <w:szCs w:val="21"/>
              </w:rPr>
            </w:pPr>
          </w:p>
        </w:tc>
        <w:tc>
          <w:tcPr>
            <w:tcW w:w="2145"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jc w:val="center"/>
              <w:rPr>
                <w:rFonts w:hint="eastAsia" w:ascii="宋体" w:hAnsi="宋体" w:cs="宋体"/>
                <w:szCs w:val="21"/>
              </w:rPr>
            </w:pPr>
          </w:p>
        </w:tc>
        <w:tc>
          <w:tcPr>
            <w:tcW w:w="2929"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jc w:val="center"/>
              <w:rPr>
                <w:rFonts w:hint="eastAsia" w:ascii="宋体" w:hAnsi="宋体" w:cs="宋体"/>
                <w:szCs w:val="21"/>
              </w:rPr>
            </w:pPr>
          </w:p>
        </w:tc>
      </w:tr>
      <w:tr>
        <w:trPr>
          <w:trHeight w:val="367" w:hRule="atLeast"/>
        </w:trPr>
        <w:tc>
          <w:tcPr>
            <w:tcW w:w="704"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jc w:val="center"/>
              <w:rPr>
                <w:rFonts w:hint="eastAsia" w:ascii="宋体" w:hAnsi="宋体" w:cs="宋体"/>
                <w:szCs w:val="21"/>
              </w:rPr>
            </w:pPr>
          </w:p>
        </w:tc>
        <w:tc>
          <w:tcPr>
            <w:tcW w:w="882"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jc w:val="center"/>
              <w:rPr>
                <w:rFonts w:hint="eastAsia" w:ascii="宋体" w:hAnsi="宋体" w:cs="宋体"/>
                <w:szCs w:val="21"/>
              </w:rPr>
            </w:pPr>
          </w:p>
        </w:tc>
        <w:tc>
          <w:tcPr>
            <w:tcW w:w="882"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jc w:val="center"/>
              <w:rPr>
                <w:rFonts w:hint="eastAsia" w:ascii="宋体" w:hAnsi="宋体" w:cs="宋体"/>
                <w:szCs w:val="21"/>
              </w:rPr>
            </w:pPr>
          </w:p>
        </w:tc>
        <w:tc>
          <w:tcPr>
            <w:tcW w:w="882"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jc w:val="center"/>
              <w:rPr>
                <w:rFonts w:hint="eastAsia" w:ascii="宋体" w:hAnsi="宋体" w:cs="宋体"/>
                <w:szCs w:val="21"/>
              </w:rPr>
            </w:pPr>
          </w:p>
        </w:tc>
        <w:tc>
          <w:tcPr>
            <w:tcW w:w="2145"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jc w:val="center"/>
              <w:rPr>
                <w:rFonts w:hint="eastAsia" w:ascii="宋体" w:hAnsi="宋体" w:cs="宋体"/>
                <w:szCs w:val="21"/>
              </w:rPr>
            </w:pPr>
          </w:p>
        </w:tc>
        <w:tc>
          <w:tcPr>
            <w:tcW w:w="2929"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jc w:val="center"/>
              <w:rPr>
                <w:rFonts w:hint="eastAsia" w:ascii="宋体" w:hAnsi="宋体" w:cs="宋体"/>
                <w:szCs w:val="21"/>
              </w:rPr>
            </w:pPr>
          </w:p>
        </w:tc>
      </w:tr>
      <w:tr>
        <w:trPr>
          <w:trHeight w:val="367" w:hRule="atLeast"/>
        </w:trPr>
        <w:tc>
          <w:tcPr>
            <w:tcW w:w="704"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jc w:val="center"/>
              <w:rPr>
                <w:rFonts w:hint="eastAsia" w:ascii="宋体" w:hAnsi="宋体" w:cs="宋体"/>
                <w:szCs w:val="21"/>
              </w:rPr>
            </w:pPr>
          </w:p>
        </w:tc>
        <w:tc>
          <w:tcPr>
            <w:tcW w:w="882"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jc w:val="center"/>
              <w:rPr>
                <w:rFonts w:hint="eastAsia" w:ascii="宋体" w:hAnsi="宋体" w:cs="宋体"/>
                <w:szCs w:val="21"/>
              </w:rPr>
            </w:pPr>
          </w:p>
        </w:tc>
        <w:tc>
          <w:tcPr>
            <w:tcW w:w="882"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jc w:val="center"/>
              <w:rPr>
                <w:rFonts w:hint="eastAsia" w:ascii="宋体" w:hAnsi="宋体" w:cs="宋体"/>
                <w:szCs w:val="21"/>
              </w:rPr>
            </w:pPr>
          </w:p>
        </w:tc>
        <w:tc>
          <w:tcPr>
            <w:tcW w:w="882"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jc w:val="center"/>
              <w:rPr>
                <w:rFonts w:hint="eastAsia" w:ascii="宋体" w:hAnsi="宋体" w:cs="宋体"/>
                <w:szCs w:val="21"/>
              </w:rPr>
            </w:pPr>
          </w:p>
        </w:tc>
        <w:tc>
          <w:tcPr>
            <w:tcW w:w="2145"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jc w:val="center"/>
              <w:rPr>
                <w:rFonts w:hint="eastAsia" w:ascii="宋体" w:hAnsi="宋体" w:cs="宋体"/>
                <w:szCs w:val="21"/>
              </w:rPr>
            </w:pPr>
          </w:p>
        </w:tc>
        <w:tc>
          <w:tcPr>
            <w:tcW w:w="2929"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jc w:val="center"/>
              <w:rPr>
                <w:rFonts w:hint="eastAsia" w:ascii="宋体" w:hAnsi="宋体" w:cs="宋体"/>
                <w:szCs w:val="21"/>
              </w:rPr>
            </w:pPr>
          </w:p>
        </w:tc>
      </w:tr>
      <w:tr>
        <w:trPr>
          <w:trHeight w:val="367" w:hRule="atLeast"/>
        </w:trPr>
        <w:tc>
          <w:tcPr>
            <w:tcW w:w="1586" w:type="dxa"/>
            <w:gridSpan w:val="2"/>
            <w:tcBorders>
              <w:top w:val="single" w:color="000000" w:sz="4" w:space="0"/>
              <w:left w:val="single" w:color="000000" w:sz="4" w:space="0"/>
              <w:bottom w:val="single" w:color="000000" w:sz="4" w:space="0"/>
              <w:right w:val="single" w:color="000000" w:sz="4" w:space="0"/>
            </w:tcBorders>
            <w:noWrap/>
            <w:vAlign w:val="center"/>
          </w:tcPr>
          <w:p>
            <w:pPr>
              <w:spacing w:line="360" w:lineRule="auto"/>
              <w:jc w:val="center"/>
              <w:rPr>
                <w:rFonts w:hint="eastAsia" w:ascii="宋体" w:hAnsi="宋体" w:cs="宋体"/>
                <w:szCs w:val="21"/>
              </w:rPr>
            </w:pPr>
          </w:p>
        </w:tc>
        <w:tc>
          <w:tcPr>
            <w:tcW w:w="6838" w:type="dxa"/>
            <w:gridSpan w:val="4"/>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hint="eastAsia" w:ascii="宋体" w:hAnsi="宋体" w:cs="宋体"/>
                <w:szCs w:val="21"/>
              </w:rPr>
            </w:pPr>
            <w:r>
              <w:rPr>
                <w:rFonts w:hint="eastAsia" w:ascii="宋体" w:hAnsi="宋体" w:cs="宋体"/>
                <w:color w:val="000000"/>
                <w:kern w:val="0"/>
                <w:szCs w:val="21"/>
              </w:rPr>
              <w:t>考勤符号如下：出勤√ 请假◆ 缺勤 X</w:t>
            </w:r>
          </w:p>
        </w:tc>
      </w:tr>
      <w:tr>
        <w:trPr>
          <w:trHeight w:val="367" w:hRule="atLeast"/>
        </w:trPr>
        <w:tc>
          <w:tcPr>
            <w:tcW w:w="1586" w:type="dxa"/>
            <w:gridSpan w:val="2"/>
            <w:tcBorders>
              <w:top w:val="single" w:color="000000" w:sz="4" w:space="0"/>
              <w:left w:val="single" w:color="000000" w:sz="4" w:space="0"/>
              <w:bottom w:val="single" w:color="000000" w:sz="4" w:space="0"/>
              <w:right w:val="single" w:color="000000" w:sz="4" w:space="0"/>
            </w:tcBorders>
            <w:noWrap/>
            <w:vAlign w:val="center"/>
          </w:tcPr>
          <w:p>
            <w:pPr>
              <w:spacing w:line="360" w:lineRule="auto"/>
              <w:jc w:val="center"/>
              <w:rPr>
                <w:rFonts w:hint="eastAsia" w:ascii="宋体" w:hAnsi="宋体" w:cs="宋体"/>
                <w:szCs w:val="21"/>
              </w:rPr>
            </w:pPr>
          </w:p>
        </w:tc>
        <w:tc>
          <w:tcPr>
            <w:tcW w:w="6838" w:type="dxa"/>
            <w:gridSpan w:val="4"/>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left"/>
              <w:textAlignment w:val="center"/>
              <w:rPr>
                <w:rFonts w:hint="eastAsia" w:ascii="宋体" w:hAnsi="宋体" w:cs="宋体"/>
                <w:szCs w:val="21"/>
              </w:rPr>
            </w:pPr>
            <w:r>
              <w:rPr>
                <w:rFonts w:hint="eastAsia" w:ascii="宋体" w:hAnsi="宋体" w:cs="宋体"/>
                <w:color w:val="000000"/>
                <w:kern w:val="0"/>
                <w:szCs w:val="21"/>
              </w:rPr>
              <w:t>备注：</w:t>
            </w:r>
          </w:p>
        </w:tc>
      </w:tr>
      <w:tr>
        <w:trPr>
          <w:trHeight w:val="367" w:hRule="atLeast"/>
        </w:trPr>
        <w:tc>
          <w:tcPr>
            <w:tcW w:w="1586" w:type="dxa"/>
            <w:gridSpan w:val="2"/>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hint="eastAsia" w:ascii="宋体" w:hAnsi="宋体" w:cs="宋体"/>
                <w:szCs w:val="21"/>
              </w:rPr>
            </w:pPr>
            <w:r>
              <w:rPr>
                <w:rFonts w:hint="eastAsia" w:ascii="宋体" w:hAnsi="宋体" w:cs="宋体"/>
                <w:color w:val="000000"/>
                <w:kern w:val="0"/>
                <w:szCs w:val="21"/>
              </w:rPr>
              <w:t>项目负责人</w:t>
            </w:r>
          </w:p>
        </w:tc>
        <w:tc>
          <w:tcPr>
            <w:tcW w:w="1764" w:type="dxa"/>
            <w:gridSpan w:val="2"/>
            <w:tcBorders>
              <w:top w:val="single" w:color="000000" w:sz="4" w:space="0"/>
              <w:left w:val="single" w:color="000000" w:sz="4" w:space="0"/>
              <w:bottom w:val="single" w:color="000000" w:sz="4" w:space="0"/>
              <w:right w:val="single" w:color="000000" w:sz="4" w:space="0"/>
            </w:tcBorders>
            <w:noWrap/>
            <w:vAlign w:val="center"/>
          </w:tcPr>
          <w:p>
            <w:pPr>
              <w:spacing w:line="360" w:lineRule="auto"/>
              <w:jc w:val="center"/>
              <w:rPr>
                <w:rFonts w:hint="eastAsia" w:ascii="宋体" w:hAnsi="宋体" w:cs="宋体"/>
                <w:szCs w:val="21"/>
              </w:rPr>
            </w:pPr>
          </w:p>
        </w:tc>
        <w:tc>
          <w:tcPr>
            <w:tcW w:w="2145"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jc w:val="center"/>
              <w:rPr>
                <w:rFonts w:hint="eastAsia" w:ascii="宋体" w:hAnsi="宋体" w:cs="宋体"/>
                <w:szCs w:val="21"/>
              </w:rPr>
            </w:pPr>
            <w:r>
              <w:rPr>
                <w:rFonts w:hint="eastAsia" w:ascii="宋体" w:hAnsi="宋体" w:cs="宋体"/>
                <w:szCs w:val="21"/>
              </w:rPr>
              <w:t>考勤记录人员</w:t>
            </w:r>
          </w:p>
        </w:tc>
        <w:tc>
          <w:tcPr>
            <w:tcW w:w="2929"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jc w:val="center"/>
              <w:rPr>
                <w:rFonts w:hint="eastAsia" w:ascii="宋体" w:hAnsi="宋体" w:cs="宋体"/>
                <w:szCs w:val="21"/>
              </w:rPr>
            </w:pPr>
          </w:p>
        </w:tc>
      </w:tr>
    </w:tbl>
    <w:p>
      <w:pPr>
        <w:pStyle w:val="11"/>
        <w:spacing w:line="360" w:lineRule="auto"/>
        <w:ind w:firstLineChars="200"/>
        <w:outlineLvl w:val="0"/>
        <w:rPr>
          <w:rFonts w:hint="eastAsia" w:ascii="宋体" w:hAnsi="宋体" w:cs="宋体"/>
          <w:szCs w:val="21"/>
        </w:rPr>
      </w:pPr>
      <w:bookmarkStart w:id="291" w:name="_Toc20084"/>
      <w:bookmarkStart w:id="292" w:name="_Toc2079"/>
      <w:bookmarkStart w:id="293" w:name="_Toc16778"/>
      <w:bookmarkStart w:id="294" w:name="_Toc10162"/>
    </w:p>
    <w:p>
      <w:pPr>
        <w:pStyle w:val="11"/>
        <w:spacing w:line="360" w:lineRule="auto"/>
        <w:ind w:firstLineChars="200"/>
        <w:outlineLvl w:val="0"/>
        <w:rPr>
          <w:rFonts w:hint="eastAsia" w:ascii="宋体" w:hAnsi="宋体" w:cs="宋体"/>
          <w:szCs w:val="21"/>
        </w:rPr>
      </w:pPr>
    </w:p>
    <w:p>
      <w:pPr>
        <w:pStyle w:val="11"/>
        <w:spacing w:line="360" w:lineRule="auto"/>
        <w:ind w:firstLineChars="200"/>
        <w:outlineLvl w:val="0"/>
        <w:rPr>
          <w:rFonts w:hint="eastAsia" w:ascii="宋体" w:hAnsi="宋体" w:cs="宋体"/>
          <w:szCs w:val="21"/>
        </w:rPr>
      </w:pPr>
    </w:p>
    <w:p>
      <w:pPr>
        <w:pStyle w:val="11"/>
        <w:spacing w:line="360" w:lineRule="auto"/>
        <w:ind w:firstLineChars="200"/>
        <w:outlineLvl w:val="0"/>
        <w:rPr>
          <w:rFonts w:hint="eastAsia" w:ascii="宋体" w:hAnsi="宋体" w:cs="宋体"/>
          <w:szCs w:val="21"/>
        </w:rPr>
      </w:pPr>
    </w:p>
    <w:p>
      <w:pPr>
        <w:pStyle w:val="11"/>
        <w:spacing w:line="360" w:lineRule="auto"/>
        <w:ind w:firstLineChars="200"/>
        <w:outlineLvl w:val="0"/>
        <w:rPr>
          <w:rFonts w:hint="eastAsia" w:ascii="宋体" w:hAnsi="宋体" w:cs="宋体"/>
          <w:szCs w:val="21"/>
        </w:rPr>
      </w:pPr>
    </w:p>
    <w:p>
      <w:pPr>
        <w:pStyle w:val="11"/>
        <w:spacing w:line="360" w:lineRule="auto"/>
        <w:ind w:firstLineChars="200"/>
        <w:outlineLvl w:val="0"/>
        <w:rPr>
          <w:rFonts w:hint="eastAsia" w:ascii="宋体" w:hAnsi="宋体" w:cs="宋体"/>
          <w:szCs w:val="21"/>
        </w:rPr>
      </w:pPr>
    </w:p>
    <w:p>
      <w:pPr>
        <w:pStyle w:val="11"/>
        <w:spacing w:line="360" w:lineRule="auto"/>
        <w:ind w:firstLineChars="200"/>
        <w:outlineLvl w:val="0"/>
        <w:rPr>
          <w:rFonts w:hint="eastAsia" w:ascii="宋体" w:hAnsi="宋体" w:cs="宋体"/>
          <w:szCs w:val="21"/>
        </w:rPr>
      </w:pPr>
    </w:p>
    <w:p>
      <w:pPr>
        <w:pStyle w:val="11"/>
        <w:spacing w:line="360" w:lineRule="auto"/>
        <w:ind w:firstLineChars="200"/>
        <w:outlineLvl w:val="0"/>
        <w:rPr>
          <w:rFonts w:hint="eastAsia" w:ascii="宋体" w:hAnsi="宋体" w:cs="宋体"/>
          <w:szCs w:val="21"/>
        </w:rPr>
      </w:pPr>
    </w:p>
    <w:p>
      <w:pPr>
        <w:pStyle w:val="11"/>
        <w:spacing w:line="360" w:lineRule="auto"/>
        <w:ind w:firstLineChars="200"/>
        <w:outlineLvl w:val="0"/>
        <w:rPr>
          <w:rFonts w:hint="eastAsia" w:ascii="宋体" w:hAnsi="宋体" w:cs="宋体"/>
          <w:szCs w:val="21"/>
        </w:rPr>
      </w:pPr>
    </w:p>
    <w:p>
      <w:pPr>
        <w:pStyle w:val="11"/>
        <w:spacing w:line="360" w:lineRule="auto"/>
        <w:ind w:firstLineChars="200"/>
        <w:outlineLvl w:val="0"/>
        <w:rPr>
          <w:rFonts w:hint="eastAsia" w:ascii="宋体" w:hAnsi="宋体" w:cs="宋体"/>
          <w:szCs w:val="21"/>
        </w:rPr>
      </w:pPr>
      <w:r>
        <w:rPr>
          <w:rFonts w:hint="eastAsia" w:ascii="宋体" w:hAnsi="宋体" w:cs="宋体"/>
          <w:szCs w:val="21"/>
        </w:rPr>
        <w:t>附件4《考核成绩登记表》模板</w:t>
      </w:r>
      <w:bookmarkEnd w:id="291"/>
      <w:bookmarkEnd w:id="292"/>
      <w:bookmarkEnd w:id="293"/>
      <w:bookmarkEnd w:id="294"/>
    </w:p>
    <w:p>
      <w:pPr>
        <w:pStyle w:val="11"/>
        <w:spacing w:line="360" w:lineRule="auto"/>
        <w:ind w:firstLine="0"/>
        <w:rPr>
          <w:rFonts w:hint="eastAsia" w:ascii="宋体" w:hAnsi="宋体" w:cs="宋体"/>
          <w:szCs w:val="21"/>
        </w:rPr>
      </w:pPr>
      <w:r>
        <w:rPr>
          <w:rFonts w:hint="eastAsia" w:ascii="宋体" w:hAnsi="宋体" w:cs="宋体"/>
          <w:szCs w:val="21"/>
        </w:rPr>
        <w:t>项目名称：</w:t>
      </w:r>
    </w:p>
    <w:tbl>
      <w:tblPr>
        <w:tblStyle w:val="27"/>
        <w:tblW w:w="8276" w:type="dxa"/>
        <w:tblInd w:w="98" w:type="dxa"/>
        <w:tblLayout w:type="autofit"/>
        <w:tblCellMar>
          <w:top w:w="0" w:type="dxa"/>
          <w:left w:w="108" w:type="dxa"/>
          <w:bottom w:w="0" w:type="dxa"/>
          <w:right w:w="108" w:type="dxa"/>
        </w:tblCellMar>
      </w:tblPr>
      <w:tblGrid>
        <w:gridCol w:w="1533"/>
        <w:gridCol w:w="1533"/>
        <w:gridCol w:w="1533"/>
        <w:gridCol w:w="2143"/>
        <w:gridCol w:w="1534"/>
      </w:tblGrid>
      <w:tr>
        <w:trPr>
          <w:trHeight w:val="408"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pStyle w:val="11"/>
              <w:spacing w:line="360" w:lineRule="auto"/>
              <w:rPr>
                <w:rFonts w:hint="eastAsia" w:ascii="宋体" w:hAnsi="宋体" w:cs="宋体"/>
                <w:szCs w:val="21"/>
              </w:rPr>
            </w:pPr>
            <w:r>
              <w:rPr>
                <w:rFonts w:hint="eastAsia" w:ascii="宋体" w:hAnsi="宋体" w:cs="宋体"/>
                <w:szCs w:val="21"/>
              </w:rPr>
              <w:t>序号</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pStyle w:val="11"/>
              <w:spacing w:line="360" w:lineRule="auto"/>
              <w:rPr>
                <w:rFonts w:hint="eastAsia" w:ascii="宋体" w:hAnsi="宋体" w:cs="宋体"/>
                <w:szCs w:val="21"/>
              </w:rPr>
            </w:pPr>
            <w:r>
              <w:rPr>
                <w:rFonts w:hint="eastAsia" w:ascii="宋体" w:hAnsi="宋体" w:cs="宋体"/>
                <w:szCs w:val="21"/>
              </w:rPr>
              <w:t>姓名</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pStyle w:val="11"/>
              <w:spacing w:line="360" w:lineRule="auto"/>
              <w:rPr>
                <w:rFonts w:hint="eastAsia" w:ascii="宋体" w:hAnsi="宋体" w:cs="宋体"/>
                <w:szCs w:val="21"/>
              </w:rPr>
            </w:pPr>
            <w:r>
              <w:rPr>
                <w:rFonts w:hint="eastAsia" w:ascii="宋体" w:hAnsi="宋体" w:cs="宋体"/>
                <w:szCs w:val="21"/>
              </w:rPr>
              <w:t>岗位</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pStyle w:val="11"/>
              <w:spacing w:line="360" w:lineRule="auto"/>
              <w:rPr>
                <w:rFonts w:hint="eastAsia" w:ascii="宋体" w:hAnsi="宋体" w:cs="宋体"/>
                <w:szCs w:val="21"/>
              </w:rPr>
            </w:pPr>
            <w:r>
              <w:rPr>
                <w:rFonts w:hint="eastAsia" w:ascii="宋体" w:hAnsi="宋体" w:cs="宋体"/>
                <w:szCs w:val="21"/>
              </w:rPr>
              <w:t>考核成绩</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pStyle w:val="11"/>
              <w:spacing w:line="360" w:lineRule="auto"/>
              <w:rPr>
                <w:rFonts w:hint="eastAsia" w:ascii="宋体" w:hAnsi="宋体" w:cs="宋体"/>
                <w:szCs w:val="21"/>
              </w:rPr>
            </w:pPr>
            <w:r>
              <w:rPr>
                <w:rFonts w:hint="eastAsia" w:ascii="宋体" w:hAnsi="宋体" w:cs="宋体"/>
                <w:szCs w:val="21"/>
              </w:rPr>
              <w:t>备注</w:t>
            </w:r>
          </w:p>
        </w:tc>
      </w:tr>
      <w:tr>
        <w:trPr>
          <w:trHeight w:val="408"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pStyle w:val="11"/>
              <w:spacing w:line="360" w:lineRule="auto"/>
              <w:rPr>
                <w:rFonts w:hint="eastAsia" w:ascii="宋体" w:hAnsi="宋体" w:cs="宋体"/>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pStyle w:val="11"/>
              <w:spacing w:line="360" w:lineRule="auto"/>
              <w:rPr>
                <w:rFonts w:hint="eastAsia" w:ascii="宋体" w:hAnsi="宋体" w:cs="宋体"/>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pStyle w:val="11"/>
              <w:spacing w:line="360" w:lineRule="auto"/>
              <w:rPr>
                <w:rFonts w:hint="eastAsia" w:ascii="宋体" w:hAnsi="宋体" w:cs="宋体"/>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pStyle w:val="11"/>
              <w:spacing w:line="360" w:lineRule="auto"/>
              <w:rPr>
                <w:rFonts w:hint="eastAsia" w:ascii="宋体" w:hAnsi="宋体" w:cs="宋体"/>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pStyle w:val="11"/>
              <w:spacing w:line="360" w:lineRule="auto"/>
              <w:rPr>
                <w:rFonts w:hint="eastAsia" w:ascii="宋体" w:hAnsi="宋体" w:cs="宋体"/>
                <w:szCs w:val="21"/>
              </w:rPr>
            </w:pPr>
          </w:p>
        </w:tc>
      </w:tr>
      <w:tr>
        <w:trPr>
          <w:trHeight w:val="408"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pStyle w:val="11"/>
              <w:spacing w:line="360" w:lineRule="auto"/>
              <w:rPr>
                <w:rFonts w:hint="eastAsia" w:ascii="宋体" w:hAnsi="宋体" w:cs="宋体"/>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pStyle w:val="11"/>
              <w:spacing w:line="360" w:lineRule="auto"/>
              <w:rPr>
                <w:rFonts w:hint="eastAsia" w:ascii="宋体" w:hAnsi="宋体" w:cs="宋体"/>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pStyle w:val="11"/>
              <w:spacing w:line="360" w:lineRule="auto"/>
              <w:rPr>
                <w:rFonts w:hint="eastAsia" w:ascii="宋体" w:hAnsi="宋体" w:cs="宋体"/>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pStyle w:val="11"/>
              <w:spacing w:line="360" w:lineRule="auto"/>
              <w:rPr>
                <w:rFonts w:hint="eastAsia" w:ascii="宋体" w:hAnsi="宋体" w:cs="宋体"/>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pStyle w:val="11"/>
              <w:spacing w:line="360" w:lineRule="auto"/>
              <w:rPr>
                <w:rFonts w:hint="eastAsia" w:ascii="宋体" w:hAnsi="宋体" w:cs="宋体"/>
                <w:szCs w:val="21"/>
              </w:rPr>
            </w:pPr>
          </w:p>
        </w:tc>
      </w:tr>
      <w:tr>
        <w:trPr>
          <w:trHeight w:val="408"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pStyle w:val="11"/>
              <w:spacing w:line="360" w:lineRule="auto"/>
              <w:rPr>
                <w:rFonts w:hint="eastAsia" w:ascii="宋体" w:hAnsi="宋体" w:cs="宋体"/>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pStyle w:val="11"/>
              <w:spacing w:line="360" w:lineRule="auto"/>
              <w:rPr>
                <w:rFonts w:hint="eastAsia" w:ascii="宋体" w:hAnsi="宋体" w:cs="宋体"/>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pStyle w:val="11"/>
              <w:spacing w:line="360" w:lineRule="auto"/>
              <w:rPr>
                <w:rFonts w:hint="eastAsia" w:ascii="宋体" w:hAnsi="宋体" w:cs="宋体"/>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pStyle w:val="11"/>
              <w:spacing w:line="360" w:lineRule="auto"/>
              <w:rPr>
                <w:rFonts w:hint="eastAsia" w:ascii="宋体" w:hAnsi="宋体" w:cs="宋体"/>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pStyle w:val="11"/>
              <w:spacing w:line="360" w:lineRule="auto"/>
              <w:rPr>
                <w:rFonts w:hint="eastAsia" w:ascii="宋体" w:hAnsi="宋体" w:cs="宋体"/>
                <w:szCs w:val="21"/>
              </w:rPr>
            </w:pPr>
          </w:p>
        </w:tc>
      </w:tr>
      <w:tr>
        <w:trPr>
          <w:trHeight w:val="408"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pStyle w:val="11"/>
              <w:spacing w:line="360" w:lineRule="auto"/>
              <w:rPr>
                <w:rFonts w:hint="eastAsia" w:ascii="宋体" w:hAnsi="宋体" w:cs="宋体"/>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pStyle w:val="11"/>
              <w:spacing w:line="360" w:lineRule="auto"/>
              <w:rPr>
                <w:rFonts w:hint="eastAsia" w:ascii="宋体" w:hAnsi="宋体" w:cs="宋体"/>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pStyle w:val="11"/>
              <w:spacing w:line="360" w:lineRule="auto"/>
              <w:rPr>
                <w:rFonts w:hint="eastAsia" w:ascii="宋体" w:hAnsi="宋体" w:cs="宋体"/>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pStyle w:val="11"/>
              <w:spacing w:line="360" w:lineRule="auto"/>
              <w:rPr>
                <w:rFonts w:hint="eastAsia" w:ascii="宋体" w:hAnsi="宋体" w:cs="宋体"/>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pStyle w:val="11"/>
              <w:spacing w:line="360" w:lineRule="auto"/>
              <w:rPr>
                <w:rFonts w:hint="eastAsia" w:ascii="宋体" w:hAnsi="宋体" w:cs="宋体"/>
                <w:szCs w:val="21"/>
              </w:rPr>
            </w:pPr>
          </w:p>
        </w:tc>
      </w:tr>
      <w:tr>
        <w:trPr>
          <w:trHeight w:val="408"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pStyle w:val="11"/>
              <w:spacing w:line="360" w:lineRule="auto"/>
              <w:rPr>
                <w:rFonts w:hint="eastAsia" w:ascii="宋体" w:hAnsi="宋体" w:cs="宋体"/>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pStyle w:val="11"/>
              <w:spacing w:line="360" w:lineRule="auto"/>
              <w:rPr>
                <w:rFonts w:hint="eastAsia" w:ascii="宋体" w:hAnsi="宋体" w:cs="宋体"/>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pStyle w:val="11"/>
              <w:spacing w:line="360" w:lineRule="auto"/>
              <w:rPr>
                <w:rFonts w:hint="eastAsia" w:ascii="宋体" w:hAnsi="宋体" w:cs="宋体"/>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pStyle w:val="11"/>
              <w:spacing w:line="360" w:lineRule="auto"/>
              <w:rPr>
                <w:rFonts w:hint="eastAsia" w:ascii="宋体" w:hAnsi="宋体" w:cs="宋体"/>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pStyle w:val="11"/>
              <w:spacing w:line="360" w:lineRule="auto"/>
              <w:rPr>
                <w:rFonts w:hint="eastAsia" w:ascii="宋体" w:hAnsi="宋体" w:cs="宋体"/>
                <w:szCs w:val="21"/>
              </w:rPr>
            </w:pPr>
          </w:p>
        </w:tc>
      </w:tr>
      <w:tr>
        <w:trPr>
          <w:trHeight w:val="408"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pStyle w:val="11"/>
              <w:spacing w:line="360" w:lineRule="auto"/>
              <w:rPr>
                <w:rFonts w:hint="eastAsia" w:ascii="宋体" w:hAnsi="宋体" w:cs="宋体"/>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pStyle w:val="11"/>
              <w:spacing w:line="360" w:lineRule="auto"/>
              <w:rPr>
                <w:rFonts w:hint="eastAsia" w:ascii="宋体" w:hAnsi="宋体" w:cs="宋体"/>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pStyle w:val="11"/>
              <w:spacing w:line="360" w:lineRule="auto"/>
              <w:rPr>
                <w:rFonts w:hint="eastAsia" w:ascii="宋体" w:hAnsi="宋体" w:cs="宋体"/>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pStyle w:val="11"/>
              <w:spacing w:line="360" w:lineRule="auto"/>
              <w:rPr>
                <w:rFonts w:hint="eastAsia" w:ascii="宋体" w:hAnsi="宋体" w:cs="宋体"/>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pStyle w:val="11"/>
              <w:spacing w:line="360" w:lineRule="auto"/>
              <w:rPr>
                <w:rFonts w:hint="eastAsia" w:ascii="宋体" w:hAnsi="宋体" w:cs="宋体"/>
                <w:szCs w:val="21"/>
              </w:rPr>
            </w:pPr>
          </w:p>
        </w:tc>
      </w:tr>
      <w:tr>
        <w:trPr>
          <w:trHeight w:val="408"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pStyle w:val="11"/>
              <w:spacing w:line="360" w:lineRule="auto"/>
              <w:rPr>
                <w:rFonts w:hint="eastAsia" w:ascii="宋体" w:hAnsi="宋体" w:cs="宋体"/>
                <w:szCs w:val="21"/>
              </w:rPr>
            </w:pPr>
            <w:bookmarkStart w:id="295" w:name="_Toc21540"/>
            <w:bookmarkStart w:id="296" w:name="_Toc31654"/>
            <w:bookmarkStart w:id="297" w:name="_Toc14779"/>
          </w:p>
        </w:tc>
        <w:tc>
          <w:tcPr>
            <w:tcW w:w="0" w:type="auto"/>
            <w:tcBorders>
              <w:top w:val="single" w:color="000000" w:sz="4" w:space="0"/>
              <w:left w:val="single" w:color="000000" w:sz="4" w:space="0"/>
              <w:bottom w:val="single" w:color="000000" w:sz="4" w:space="0"/>
              <w:right w:val="single" w:color="000000" w:sz="4" w:space="0"/>
            </w:tcBorders>
            <w:noWrap/>
            <w:vAlign w:val="center"/>
          </w:tcPr>
          <w:p>
            <w:pPr>
              <w:pStyle w:val="11"/>
              <w:spacing w:line="360" w:lineRule="auto"/>
              <w:rPr>
                <w:rFonts w:hint="eastAsia" w:ascii="宋体" w:hAnsi="宋体" w:cs="宋体"/>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pStyle w:val="11"/>
              <w:spacing w:line="360" w:lineRule="auto"/>
              <w:rPr>
                <w:rFonts w:hint="eastAsia" w:ascii="宋体" w:hAnsi="宋体" w:cs="宋体"/>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pStyle w:val="11"/>
              <w:spacing w:line="360" w:lineRule="auto"/>
              <w:rPr>
                <w:rFonts w:hint="eastAsia" w:ascii="宋体" w:hAnsi="宋体" w:cs="宋体"/>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pStyle w:val="11"/>
              <w:spacing w:line="360" w:lineRule="auto"/>
              <w:rPr>
                <w:rFonts w:hint="eastAsia" w:ascii="宋体" w:hAnsi="宋体" w:cs="宋体"/>
                <w:szCs w:val="21"/>
              </w:rPr>
            </w:pPr>
          </w:p>
        </w:tc>
      </w:tr>
      <w:tr>
        <w:trPr>
          <w:trHeight w:val="408"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pStyle w:val="11"/>
              <w:spacing w:line="360" w:lineRule="auto"/>
              <w:rPr>
                <w:rFonts w:hint="eastAsia" w:ascii="宋体" w:hAnsi="宋体" w:cs="宋体"/>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pStyle w:val="11"/>
              <w:spacing w:line="360" w:lineRule="auto"/>
              <w:rPr>
                <w:rFonts w:hint="eastAsia" w:ascii="宋体" w:hAnsi="宋体" w:cs="宋体"/>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pStyle w:val="11"/>
              <w:spacing w:line="360" w:lineRule="auto"/>
              <w:rPr>
                <w:rFonts w:hint="eastAsia" w:ascii="宋体" w:hAnsi="宋体" w:cs="宋体"/>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pStyle w:val="11"/>
              <w:spacing w:line="360" w:lineRule="auto"/>
              <w:rPr>
                <w:rFonts w:hint="eastAsia" w:ascii="宋体" w:hAnsi="宋体" w:cs="宋体"/>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pStyle w:val="11"/>
              <w:spacing w:line="360" w:lineRule="auto"/>
              <w:rPr>
                <w:rFonts w:hint="eastAsia" w:ascii="宋体" w:hAnsi="宋体" w:cs="宋体"/>
                <w:szCs w:val="21"/>
              </w:rPr>
            </w:pPr>
          </w:p>
        </w:tc>
      </w:tr>
      <w:tr>
        <w:trPr>
          <w:trHeight w:val="408"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pStyle w:val="11"/>
              <w:spacing w:line="360" w:lineRule="auto"/>
              <w:rPr>
                <w:rFonts w:hint="eastAsia" w:ascii="宋体" w:hAnsi="宋体" w:cs="宋体"/>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pStyle w:val="11"/>
              <w:spacing w:line="360" w:lineRule="auto"/>
              <w:rPr>
                <w:rFonts w:hint="eastAsia" w:ascii="宋体" w:hAnsi="宋体" w:cs="宋体"/>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pStyle w:val="11"/>
              <w:spacing w:line="360" w:lineRule="auto"/>
              <w:rPr>
                <w:rFonts w:hint="eastAsia" w:ascii="宋体" w:hAnsi="宋体" w:cs="宋体"/>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pStyle w:val="11"/>
              <w:spacing w:line="360" w:lineRule="auto"/>
              <w:rPr>
                <w:rFonts w:hint="eastAsia" w:ascii="宋体" w:hAnsi="宋体" w:cs="宋体"/>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pStyle w:val="11"/>
              <w:spacing w:line="360" w:lineRule="auto"/>
              <w:rPr>
                <w:rFonts w:hint="eastAsia" w:ascii="宋体" w:hAnsi="宋体" w:cs="宋体"/>
                <w:szCs w:val="21"/>
              </w:rPr>
            </w:pPr>
          </w:p>
        </w:tc>
      </w:tr>
      <w:tr>
        <w:trPr>
          <w:trHeight w:val="408"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pStyle w:val="11"/>
              <w:spacing w:line="360" w:lineRule="auto"/>
              <w:rPr>
                <w:rFonts w:hint="eastAsia" w:ascii="宋体" w:hAnsi="宋体" w:cs="宋体"/>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pStyle w:val="11"/>
              <w:spacing w:line="360" w:lineRule="auto"/>
              <w:rPr>
                <w:rFonts w:hint="eastAsia" w:ascii="宋体" w:hAnsi="宋体" w:cs="宋体"/>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pStyle w:val="11"/>
              <w:spacing w:line="360" w:lineRule="auto"/>
              <w:rPr>
                <w:rFonts w:hint="eastAsia" w:ascii="宋体" w:hAnsi="宋体" w:cs="宋体"/>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pStyle w:val="11"/>
              <w:spacing w:line="360" w:lineRule="auto"/>
              <w:rPr>
                <w:rFonts w:hint="eastAsia" w:ascii="宋体" w:hAnsi="宋体" w:cs="宋体"/>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pStyle w:val="11"/>
              <w:spacing w:line="360" w:lineRule="auto"/>
              <w:rPr>
                <w:rFonts w:hint="eastAsia" w:ascii="宋体" w:hAnsi="宋体" w:cs="宋体"/>
                <w:szCs w:val="21"/>
              </w:rPr>
            </w:pPr>
          </w:p>
        </w:tc>
      </w:tr>
      <w:tr>
        <w:trPr>
          <w:trHeight w:val="408"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pStyle w:val="11"/>
              <w:spacing w:line="360" w:lineRule="auto"/>
              <w:rPr>
                <w:rFonts w:hint="eastAsia" w:ascii="宋体" w:hAnsi="宋体" w:cs="宋体"/>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pStyle w:val="11"/>
              <w:spacing w:line="360" w:lineRule="auto"/>
              <w:rPr>
                <w:rFonts w:hint="eastAsia" w:ascii="宋体" w:hAnsi="宋体" w:cs="宋体"/>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pStyle w:val="11"/>
              <w:spacing w:line="360" w:lineRule="auto"/>
              <w:rPr>
                <w:rFonts w:hint="eastAsia" w:ascii="宋体" w:hAnsi="宋体" w:cs="宋体"/>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pStyle w:val="11"/>
              <w:spacing w:line="360" w:lineRule="auto"/>
              <w:rPr>
                <w:rFonts w:hint="eastAsia" w:ascii="宋体" w:hAnsi="宋体" w:cs="宋体"/>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pStyle w:val="11"/>
              <w:spacing w:line="360" w:lineRule="auto"/>
              <w:rPr>
                <w:rFonts w:hint="eastAsia" w:ascii="宋体" w:hAnsi="宋体" w:cs="宋体"/>
                <w:szCs w:val="21"/>
              </w:rPr>
            </w:pPr>
          </w:p>
        </w:tc>
      </w:tr>
      <w:tr>
        <w:trPr>
          <w:trHeight w:val="408"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pStyle w:val="11"/>
              <w:spacing w:line="360" w:lineRule="auto"/>
              <w:rPr>
                <w:rFonts w:hint="eastAsia" w:ascii="宋体" w:hAnsi="宋体" w:cs="宋体"/>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pStyle w:val="11"/>
              <w:spacing w:line="360" w:lineRule="auto"/>
              <w:rPr>
                <w:rFonts w:hint="eastAsia" w:ascii="宋体" w:hAnsi="宋体" w:cs="宋体"/>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pStyle w:val="11"/>
              <w:spacing w:line="360" w:lineRule="auto"/>
              <w:rPr>
                <w:rFonts w:hint="eastAsia" w:ascii="宋体" w:hAnsi="宋体" w:cs="宋体"/>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pStyle w:val="11"/>
              <w:spacing w:line="360" w:lineRule="auto"/>
              <w:rPr>
                <w:rFonts w:hint="eastAsia" w:ascii="宋体" w:hAnsi="宋体" w:cs="宋体"/>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pStyle w:val="11"/>
              <w:spacing w:line="360" w:lineRule="auto"/>
              <w:rPr>
                <w:rFonts w:hint="eastAsia" w:ascii="宋体" w:hAnsi="宋体" w:cs="宋体"/>
                <w:szCs w:val="21"/>
              </w:rPr>
            </w:pPr>
          </w:p>
        </w:tc>
      </w:tr>
      <w:tr>
        <w:trPr>
          <w:trHeight w:val="408"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pStyle w:val="11"/>
              <w:spacing w:line="360" w:lineRule="auto"/>
              <w:rPr>
                <w:rFonts w:hint="eastAsia" w:ascii="宋体" w:hAnsi="宋体" w:cs="宋体"/>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pStyle w:val="11"/>
              <w:spacing w:line="360" w:lineRule="auto"/>
              <w:rPr>
                <w:rFonts w:hint="eastAsia" w:ascii="宋体" w:hAnsi="宋体" w:cs="宋体"/>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pStyle w:val="11"/>
              <w:spacing w:line="360" w:lineRule="auto"/>
              <w:rPr>
                <w:rFonts w:hint="eastAsia" w:ascii="宋体" w:hAnsi="宋体" w:cs="宋体"/>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pStyle w:val="11"/>
              <w:spacing w:line="360" w:lineRule="auto"/>
              <w:rPr>
                <w:rFonts w:hint="eastAsia" w:ascii="宋体" w:hAnsi="宋体" w:cs="宋体"/>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pStyle w:val="11"/>
              <w:spacing w:line="360" w:lineRule="auto"/>
              <w:rPr>
                <w:rFonts w:hint="eastAsia" w:ascii="宋体" w:hAnsi="宋体" w:cs="宋体"/>
                <w:szCs w:val="21"/>
              </w:rPr>
            </w:pPr>
          </w:p>
        </w:tc>
      </w:tr>
      <w:tr>
        <w:trPr>
          <w:trHeight w:val="408"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pStyle w:val="11"/>
              <w:spacing w:line="360" w:lineRule="auto"/>
              <w:rPr>
                <w:rFonts w:hint="eastAsia" w:ascii="宋体" w:hAnsi="宋体" w:cs="宋体"/>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pStyle w:val="11"/>
              <w:spacing w:line="360" w:lineRule="auto"/>
              <w:rPr>
                <w:rFonts w:hint="eastAsia" w:ascii="宋体" w:hAnsi="宋体" w:cs="宋体"/>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pStyle w:val="11"/>
              <w:spacing w:line="360" w:lineRule="auto"/>
              <w:rPr>
                <w:rFonts w:hint="eastAsia" w:ascii="宋体" w:hAnsi="宋体" w:cs="宋体"/>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pStyle w:val="11"/>
              <w:spacing w:line="360" w:lineRule="auto"/>
              <w:rPr>
                <w:rFonts w:hint="eastAsia" w:ascii="宋体" w:hAnsi="宋体" w:cs="宋体"/>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pStyle w:val="11"/>
              <w:spacing w:line="360" w:lineRule="auto"/>
              <w:rPr>
                <w:rFonts w:hint="eastAsia" w:ascii="宋体" w:hAnsi="宋体" w:cs="宋体"/>
                <w:szCs w:val="21"/>
              </w:rPr>
            </w:pPr>
          </w:p>
        </w:tc>
      </w:tr>
      <w:tr>
        <w:trPr>
          <w:trHeight w:val="408"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pStyle w:val="11"/>
              <w:spacing w:line="360" w:lineRule="auto"/>
              <w:rPr>
                <w:rFonts w:hint="eastAsia" w:ascii="宋体" w:hAnsi="宋体" w:cs="宋体"/>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pStyle w:val="11"/>
              <w:spacing w:line="360" w:lineRule="auto"/>
              <w:rPr>
                <w:rFonts w:hint="eastAsia" w:ascii="宋体" w:hAnsi="宋体" w:cs="宋体"/>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pStyle w:val="11"/>
              <w:spacing w:line="360" w:lineRule="auto"/>
              <w:rPr>
                <w:rFonts w:hint="eastAsia" w:ascii="宋体" w:hAnsi="宋体" w:cs="宋体"/>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pStyle w:val="11"/>
              <w:spacing w:line="360" w:lineRule="auto"/>
              <w:rPr>
                <w:rFonts w:hint="eastAsia" w:ascii="宋体" w:hAnsi="宋体" w:cs="宋体"/>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pStyle w:val="11"/>
              <w:spacing w:line="360" w:lineRule="auto"/>
              <w:rPr>
                <w:rFonts w:hint="eastAsia" w:ascii="宋体" w:hAnsi="宋体" w:cs="宋体"/>
                <w:szCs w:val="21"/>
              </w:rPr>
            </w:pPr>
          </w:p>
        </w:tc>
      </w:tr>
      <w:tr>
        <w:trPr>
          <w:trHeight w:val="408"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pStyle w:val="11"/>
              <w:spacing w:line="360" w:lineRule="auto"/>
              <w:rPr>
                <w:rFonts w:hint="eastAsia" w:ascii="宋体" w:hAnsi="宋体" w:cs="宋体"/>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pStyle w:val="11"/>
              <w:spacing w:line="360" w:lineRule="auto"/>
              <w:rPr>
                <w:rFonts w:hint="eastAsia" w:ascii="宋体" w:hAnsi="宋体" w:cs="宋体"/>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pStyle w:val="11"/>
              <w:spacing w:line="360" w:lineRule="auto"/>
              <w:rPr>
                <w:rFonts w:hint="eastAsia" w:ascii="宋体" w:hAnsi="宋体" w:cs="宋体"/>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pStyle w:val="11"/>
              <w:spacing w:line="360" w:lineRule="auto"/>
              <w:rPr>
                <w:rFonts w:hint="eastAsia" w:ascii="宋体" w:hAnsi="宋体" w:cs="宋体"/>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pStyle w:val="11"/>
              <w:spacing w:line="360" w:lineRule="auto"/>
              <w:rPr>
                <w:rFonts w:hint="eastAsia" w:ascii="宋体" w:hAnsi="宋体" w:cs="宋体"/>
                <w:szCs w:val="21"/>
              </w:rPr>
            </w:pPr>
          </w:p>
        </w:tc>
      </w:tr>
      <w:tr>
        <w:trPr>
          <w:trHeight w:val="408"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pStyle w:val="11"/>
              <w:spacing w:line="360" w:lineRule="auto"/>
              <w:rPr>
                <w:rFonts w:hint="eastAsia" w:ascii="宋体" w:hAnsi="宋体" w:cs="宋体"/>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pStyle w:val="11"/>
              <w:spacing w:line="360" w:lineRule="auto"/>
              <w:rPr>
                <w:rFonts w:hint="eastAsia" w:ascii="宋体" w:hAnsi="宋体" w:cs="宋体"/>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pStyle w:val="11"/>
              <w:spacing w:line="360" w:lineRule="auto"/>
              <w:rPr>
                <w:rFonts w:hint="eastAsia" w:ascii="宋体" w:hAnsi="宋体" w:cs="宋体"/>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pStyle w:val="11"/>
              <w:spacing w:line="360" w:lineRule="auto"/>
              <w:rPr>
                <w:rFonts w:hint="eastAsia" w:ascii="宋体" w:hAnsi="宋体" w:cs="宋体"/>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pStyle w:val="11"/>
              <w:spacing w:line="360" w:lineRule="auto"/>
              <w:rPr>
                <w:rFonts w:hint="eastAsia" w:ascii="宋体" w:hAnsi="宋体" w:cs="宋体"/>
                <w:szCs w:val="21"/>
              </w:rPr>
            </w:pPr>
          </w:p>
        </w:tc>
      </w:tr>
      <w:tr>
        <w:trPr>
          <w:trHeight w:val="408"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pStyle w:val="11"/>
              <w:spacing w:line="360" w:lineRule="auto"/>
              <w:rPr>
                <w:rFonts w:hint="eastAsia" w:ascii="宋体" w:hAnsi="宋体" w:cs="宋体"/>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pStyle w:val="11"/>
              <w:spacing w:line="360" w:lineRule="auto"/>
              <w:rPr>
                <w:rFonts w:hint="eastAsia" w:ascii="宋体" w:hAnsi="宋体" w:cs="宋体"/>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pStyle w:val="11"/>
              <w:spacing w:line="360" w:lineRule="auto"/>
              <w:rPr>
                <w:rFonts w:hint="eastAsia" w:ascii="宋体" w:hAnsi="宋体" w:cs="宋体"/>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pStyle w:val="11"/>
              <w:spacing w:line="360" w:lineRule="auto"/>
              <w:rPr>
                <w:rFonts w:hint="eastAsia" w:ascii="宋体" w:hAnsi="宋体" w:cs="宋体"/>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pStyle w:val="11"/>
              <w:spacing w:line="360" w:lineRule="auto"/>
              <w:rPr>
                <w:rFonts w:hint="eastAsia" w:ascii="宋体" w:hAnsi="宋体" w:cs="宋体"/>
                <w:szCs w:val="21"/>
              </w:rPr>
            </w:pPr>
          </w:p>
        </w:tc>
      </w:tr>
      <w:tr>
        <w:trPr>
          <w:trHeight w:val="408"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pStyle w:val="11"/>
              <w:spacing w:line="360" w:lineRule="auto"/>
              <w:rPr>
                <w:rFonts w:hint="eastAsia" w:ascii="宋体" w:hAnsi="宋体" w:cs="宋体"/>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pStyle w:val="11"/>
              <w:spacing w:line="360" w:lineRule="auto"/>
              <w:rPr>
                <w:rFonts w:hint="eastAsia" w:ascii="宋体" w:hAnsi="宋体" w:cs="宋体"/>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pStyle w:val="11"/>
              <w:spacing w:line="360" w:lineRule="auto"/>
              <w:rPr>
                <w:rFonts w:hint="eastAsia" w:ascii="宋体" w:hAnsi="宋体" w:cs="宋体"/>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pStyle w:val="11"/>
              <w:spacing w:line="360" w:lineRule="auto"/>
              <w:rPr>
                <w:rFonts w:hint="eastAsia" w:ascii="宋体" w:hAnsi="宋体" w:cs="宋体"/>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pStyle w:val="11"/>
              <w:spacing w:line="360" w:lineRule="auto"/>
              <w:rPr>
                <w:rFonts w:hint="eastAsia" w:ascii="宋体" w:hAnsi="宋体" w:cs="宋体"/>
                <w:szCs w:val="21"/>
              </w:rPr>
            </w:pPr>
          </w:p>
        </w:tc>
      </w:tr>
    </w:tbl>
    <w:p>
      <w:pPr>
        <w:spacing w:line="360" w:lineRule="auto"/>
        <w:ind w:firstLine="420" w:firstLineChars="200"/>
        <w:outlineLvl w:val="0"/>
        <w:rPr>
          <w:rFonts w:hint="eastAsia" w:ascii="宋体" w:hAnsi="宋体" w:cs="宋体"/>
          <w:szCs w:val="21"/>
        </w:rPr>
      </w:pPr>
    </w:p>
    <w:p>
      <w:pPr>
        <w:spacing w:line="360" w:lineRule="auto"/>
        <w:ind w:firstLine="420" w:firstLineChars="200"/>
        <w:outlineLvl w:val="0"/>
        <w:rPr>
          <w:rFonts w:hint="eastAsia" w:ascii="宋体" w:hAnsi="宋体" w:cs="宋体"/>
          <w:szCs w:val="21"/>
        </w:rPr>
      </w:pPr>
    </w:p>
    <w:p>
      <w:pPr>
        <w:spacing w:line="360" w:lineRule="auto"/>
        <w:ind w:firstLine="420" w:firstLineChars="200"/>
        <w:outlineLvl w:val="0"/>
        <w:rPr>
          <w:rFonts w:hint="eastAsia" w:ascii="宋体" w:hAnsi="宋体" w:cs="宋体"/>
          <w:szCs w:val="21"/>
        </w:rPr>
      </w:pPr>
    </w:p>
    <w:p>
      <w:pPr>
        <w:spacing w:line="360" w:lineRule="auto"/>
        <w:ind w:firstLine="420" w:firstLineChars="200"/>
        <w:outlineLvl w:val="0"/>
        <w:rPr>
          <w:rFonts w:hint="eastAsia" w:ascii="宋体" w:hAnsi="宋体" w:cs="宋体"/>
          <w:szCs w:val="21"/>
        </w:rPr>
      </w:pPr>
    </w:p>
    <w:p>
      <w:pPr>
        <w:spacing w:line="360" w:lineRule="auto"/>
        <w:ind w:firstLine="420" w:firstLineChars="200"/>
        <w:outlineLvl w:val="0"/>
        <w:rPr>
          <w:rFonts w:hint="eastAsia" w:ascii="宋体" w:hAnsi="宋体" w:cs="宋体"/>
          <w:szCs w:val="21"/>
        </w:rPr>
      </w:pPr>
    </w:p>
    <w:p>
      <w:pPr>
        <w:spacing w:line="360" w:lineRule="auto"/>
        <w:ind w:firstLine="420" w:firstLineChars="200"/>
        <w:outlineLvl w:val="0"/>
        <w:rPr>
          <w:rFonts w:hint="eastAsia" w:ascii="宋体" w:hAnsi="宋体" w:cs="宋体"/>
          <w:szCs w:val="21"/>
        </w:rPr>
      </w:pPr>
    </w:p>
    <w:p>
      <w:pPr>
        <w:spacing w:line="360" w:lineRule="auto"/>
        <w:ind w:firstLine="420" w:firstLineChars="200"/>
        <w:outlineLvl w:val="0"/>
        <w:rPr>
          <w:rFonts w:hint="eastAsia" w:ascii="宋体" w:hAnsi="宋体" w:cs="宋体"/>
          <w:szCs w:val="21"/>
        </w:rPr>
      </w:pPr>
    </w:p>
    <w:p>
      <w:pPr>
        <w:spacing w:line="360" w:lineRule="auto"/>
        <w:ind w:firstLine="420" w:firstLineChars="200"/>
        <w:outlineLvl w:val="0"/>
        <w:rPr>
          <w:rFonts w:hint="eastAsia" w:ascii="宋体" w:hAnsi="宋体" w:cs="宋体"/>
          <w:szCs w:val="21"/>
        </w:rPr>
      </w:pPr>
      <w:r>
        <w:rPr>
          <w:rFonts w:hint="eastAsia" w:ascii="宋体" w:hAnsi="宋体" w:cs="宋体"/>
          <w:szCs w:val="21"/>
        </w:rPr>
        <w:t>附件5《客户服务跟踪表》模板</w:t>
      </w:r>
      <w:bookmarkEnd w:id="295"/>
      <w:bookmarkEnd w:id="296"/>
      <w:bookmarkEnd w:id="297"/>
    </w:p>
    <w:p>
      <w:pPr>
        <w:spacing w:line="360" w:lineRule="auto"/>
        <w:ind w:firstLine="480"/>
        <w:rPr>
          <w:rFonts w:hint="eastAsia" w:ascii="宋体" w:hAnsi="宋体" w:cs="宋体"/>
          <w:szCs w:val="21"/>
        </w:rPr>
      </w:pPr>
      <w:r>
        <w:rPr>
          <w:rFonts w:hint="eastAsia" w:ascii="宋体" w:hAnsi="宋体" w:cs="宋体"/>
          <w:szCs w:val="21"/>
        </w:rPr>
        <w:t>尊敬的客户：</w:t>
      </w:r>
    </w:p>
    <w:p>
      <w:pPr>
        <w:spacing w:line="360" w:lineRule="auto"/>
        <w:ind w:firstLine="480"/>
        <w:rPr>
          <w:rFonts w:hint="eastAsia" w:ascii="宋体" w:hAnsi="宋体" w:cs="宋体"/>
          <w:szCs w:val="21"/>
        </w:rPr>
      </w:pPr>
      <w:r>
        <w:rPr>
          <w:rFonts w:hint="eastAsia" w:ascii="宋体" w:hAnsi="宋体" w:cs="宋体"/>
          <w:szCs w:val="21"/>
        </w:rPr>
        <w:t>感谢您对北京汉王数字科技有限公司一直以来的支持和厚爱。为了改进我们的工作，为您提供更优质高效的服务，请您在百忙之中抽出宝贵的时间填写此表。热切盼望着您宝贵的意见和建议，对此我们表示衷心的感谢！</w:t>
      </w:r>
    </w:p>
    <w:tbl>
      <w:tblPr>
        <w:tblStyle w:val="27"/>
        <w:tblW w:w="87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850"/>
        <w:gridCol w:w="4368"/>
      </w:tblGrid>
      <w:tr>
        <w:trPr>
          <w:trHeight w:val="380" w:hRule="atLeast"/>
        </w:trPr>
        <w:tc>
          <w:tcPr>
            <w:tcW w:w="8740" w:type="dxa"/>
            <w:gridSpan w:val="3"/>
            <w:noWrap/>
            <w:vAlign w:val="center"/>
          </w:tcPr>
          <w:p>
            <w:pPr>
              <w:spacing w:line="360" w:lineRule="auto"/>
              <w:ind w:firstLine="480"/>
              <w:jc w:val="center"/>
              <w:rPr>
                <w:rFonts w:hint="eastAsia" w:ascii="宋体" w:hAnsi="宋体" w:cs="宋体"/>
                <w:szCs w:val="21"/>
              </w:rPr>
            </w:pPr>
            <w:r>
              <w:rPr>
                <w:rFonts w:hint="eastAsia" w:ascii="宋体" w:hAnsi="宋体" w:cs="宋体"/>
                <w:szCs w:val="21"/>
              </w:rPr>
              <w:t xml:space="preserve">                        被评估人资料                      年    月</w:t>
            </w:r>
          </w:p>
        </w:tc>
      </w:tr>
      <w:tr>
        <w:trPr>
          <w:trHeight w:val="380" w:hRule="atLeast"/>
        </w:trPr>
        <w:tc>
          <w:tcPr>
            <w:tcW w:w="1522" w:type="dxa"/>
            <w:noWrap/>
            <w:vAlign w:val="center"/>
          </w:tcPr>
          <w:p>
            <w:pPr>
              <w:spacing w:line="360" w:lineRule="auto"/>
              <w:rPr>
                <w:rFonts w:hint="eastAsia" w:ascii="宋体" w:hAnsi="宋体" w:cs="宋体"/>
                <w:szCs w:val="21"/>
              </w:rPr>
            </w:pPr>
            <w:r>
              <w:rPr>
                <w:rFonts w:hint="eastAsia" w:ascii="宋体" w:hAnsi="宋体" w:cs="宋体"/>
                <w:szCs w:val="21"/>
              </w:rPr>
              <w:t xml:space="preserve">姓名：                                         </w:t>
            </w:r>
          </w:p>
        </w:tc>
        <w:tc>
          <w:tcPr>
            <w:tcW w:w="2850" w:type="dxa"/>
            <w:noWrap/>
            <w:vAlign w:val="center"/>
          </w:tcPr>
          <w:p>
            <w:pPr>
              <w:spacing w:line="360" w:lineRule="auto"/>
              <w:rPr>
                <w:rFonts w:hint="eastAsia" w:ascii="宋体" w:hAnsi="宋体" w:cs="宋体"/>
                <w:szCs w:val="21"/>
              </w:rPr>
            </w:pPr>
            <w:r>
              <w:rPr>
                <w:rFonts w:hint="eastAsia" w:ascii="宋体" w:hAnsi="宋体" w:cs="宋体"/>
                <w:szCs w:val="21"/>
              </w:rPr>
              <w:t xml:space="preserve">项目代号：    </w:t>
            </w:r>
          </w:p>
        </w:tc>
        <w:tc>
          <w:tcPr>
            <w:tcW w:w="4368" w:type="dxa"/>
            <w:noWrap/>
            <w:vAlign w:val="center"/>
          </w:tcPr>
          <w:p>
            <w:pPr>
              <w:spacing w:line="360" w:lineRule="auto"/>
              <w:rPr>
                <w:rFonts w:hint="eastAsia" w:ascii="宋体" w:hAnsi="宋体" w:cs="宋体"/>
                <w:szCs w:val="21"/>
              </w:rPr>
            </w:pPr>
            <w:r>
              <w:rPr>
                <w:rFonts w:hint="eastAsia" w:ascii="宋体" w:hAnsi="宋体" w:cs="宋体"/>
                <w:szCs w:val="21"/>
              </w:rPr>
              <w:t>项目名称：</w:t>
            </w:r>
          </w:p>
        </w:tc>
      </w:tr>
      <w:tr>
        <w:trPr>
          <w:trHeight w:val="380" w:hRule="atLeast"/>
        </w:trPr>
        <w:tc>
          <w:tcPr>
            <w:tcW w:w="8740" w:type="dxa"/>
            <w:gridSpan w:val="3"/>
            <w:noWrap/>
            <w:vAlign w:val="center"/>
          </w:tcPr>
          <w:p>
            <w:pPr>
              <w:spacing w:line="360" w:lineRule="auto"/>
              <w:ind w:firstLine="482"/>
              <w:jc w:val="center"/>
              <w:rPr>
                <w:rFonts w:hint="eastAsia" w:ascii="宋体" w:hAnsi="宋体" w:cs="宋体"/>
                <w:szCs w:val="21"/>
              </w:rPr>
            </w:pPr>
            <w:r>
              <w:rPr>
                <w:rFonts w:hint="eastAsia" w:ascii="宋体" w:hAnsi="宋体" w:cs="宋体"/>
                <w:b/>
                <w:bCs/>
                <w:szCs w:val="21"/>
              </w:rPr>
              <w:t>项目质量方面</w:t>
            </w:r>
          </w:p>
        </w:tc>
      </w:tr>
      <w:tr>
        <w:trPr>
          <w:trHeight w:val="590" w:hRule="atLeast"/>
        </w:trPr>
        <w:tc>
          <w:tcPr>
            <w:tcW w:w="8740" w:type="dxa"/>
            <w:gridSpan w:val="3"/>
            <w:noWrap/>
            <w:vAlign w:val="center"/>
          </w:tcPr>
          <w:p>
            <w:pPr>
              <w:spacing w:line="360" w:lineRule="auto"/>
              <w:ind w:firstLine="480"/>
              <w:rPr>
                <w:rFonts w:hint="eastAsia" w:ascii="宋体" w:hAnsi="宋体" w:cs="宋体"/>
                <w:szCs w:val="21"/>
              </w:rPr>
            </w:pPr>
            <w:r>
              <w:rPr>
                <w:rFonts w:hint="eastAsia" w:ascii="宋体" w:hAnsi="宋体" w:cs="宋体"/>
                <w:szCs w:val="21"/>
              </w:rPr>
              <w:t xml:space="preserve">项目整体满意度： □满意（A）  □尚可（B） □不满意（C）  </w:t>
            </w:r>
            <w:r>
              <w:rPr>
                <w:rFonts w:hint="eastAsia" w:ascii="宋体" w:hAnsi="宋体" w:cs="宋体"/>
                <w:szCs w:val="21"/>
              </w:rPr>
              <w:sym w:font="Wingdings 2" w:char="00A3"/>
            </w:r>
            <w:r>
              <w:rPr>
                <w:rFonts w:hint="eastAsia" w:ascii="宋体" w:hAnsi="宋体" w:cs="宋体"/>
                <w:szCs w:val="21"/>
              </w:rPr>
              <w:t>非常不满意（D）</w:t>
            </w:r>
          </w:p>
        </w:tc>
      </w:tr>
      <w:tr>
        <w:trPr>
          <w:trHeight w:val="380" w:hRule="atLeast"/>
        </w:trPr>
        <w:tc>
          <w:tcPr>
            <w:tcW w:w="8740" w:type="dxa"/>
            <w:gridSpan w:val="3"/>
            <w:noWrap/>
            <w:vAlign w:val="center"/>
          </w:tcPr>
          <w:p>
            <w:pPr>
              <w:spacing w:line="360" w:lineRule="auto"/>
              <w:ind w:firstLine="482"/>
              <w:jc w:val="center"/>
              <w:rPr>
                <w:rFonts w:hint="eastAsia" w:ascii="宋体" w:hAnsi="宋体" w:cs="宋体"/>
                <w:szCs w:val="21"/>
              </w:rPr>
            </w:pPr>
            <w:r>
              <w:rPr>
                <w:rFonts w:hint="eastAsia" w:ascii="宋体" w:hAnsi="宋体" w:cs="宋体"/>
                <w:b/>
                <w:bCs/>
                <w:szCs w:val="21"/>
              </w:rPr>
              <w:t>风险预估与规避、安全管理方面</w:t>
            </w:r>
          </w:p>
        </w:tc>
      </w:tr>
      <w:tr>
        <w:trPr>
          <w:trHeight w:val="380" w:hRule="atLeast"/>
        </w:trPr>
        <w:tc>
          <w:tcPr>
            <w:tcW w:w="4372" w:type="dxa"/>
            <w:gridSpan w:val="2"/>
            <w:noWrap w:val="0"/>
            <w:vAlign w:val="center"/>
          </w:tcPr>
          <w:p>
            <w:pPr>
              <w:spacing w:line="360" w:lineRule="auto"/>
              <w:ind w:firstLine="480"/>
              <w:rPr>
                <w:rFonts w:hint="eastAsia" w:ascii="宋体" w:hAnsi="宋体" w:cs="宋体"/>
                <w:szCs w:val="21"/>
              </w:rPr>
            </w:pPr>
            <w:r>
              <w:rPr>
                <w:rFonts w:hint="eastAsia" w:ascii="宋体" w:hAnsi="宋体" w:cs="宋体"/>
                <w:szCs w:val="21"/>
              </w:rPr>
              <w:t>1、员工行为安全（0-3分）</w:t>
            </w:r>
          </w:p>
        </w:tc>
        <w:tc>
          <w:tcPr>
            <w:tcW w:w="4368" w:type="dxa"/>
            <w:noWrap/>
            <w:vAlign w:val="center"/>
          </w:tcPr>
          <w:p>
            <w:pPr>
              <w:spacing w:line="360" w:lineRule="auto"/>
              <w:ind w:firstLine="480"/>
              <w:rPr>
                <w:rFonts w:hint="eastAsia" w:ascii="宋体" w:hAnsi="宋体" w:cs="宋体"/>
                <w:szCs w:val="21"/>
              </w:rPr>
            </w:pPr>
            <w:r>
              <w:rPr>
                <w:rFonts w:hint="eastAsia" w:ascii="宋体" w:hAnsi="宋体" w:cs="宋体"/>
                <w:szCs w:val="21"/>
              </w:rPr>
              <w:t>分数：</w:t>
            </w:r>
          </w:p>
        </w:tc>
      </w:tr>
      <w:tr>
        <w:trPr>
          <w:trHeight w:val="380" w:hRule="atLeast"/>
        </w:trPr>
        <w:tc>
          <w:tcPr>
            <w:tcW w:w="4372" w:type="dxa"/>
            <w:gridSpan w:val="2"/>
            <w:noWrap w:val="0"/>
            <w:vAlign w:val="center"/>
          </w:tcPr>
          <w:p>
            <w:pPr>
              <w:spacing w:line="360" w:lineRule="auto"/>
              <w:ind w:firstLine="480"/>
              <w:jc w:val="left"/>
              <w:rPr>
                <w:rFonts w:hint="eastAsia" w:ascii="宋体" w:hAnsi="宋体" w:cs="宋体"/>
                <w:szCs w:val="21"/>
              </w:rPr>
            </w:pPr>
            <w:r>
              <w:rPr>
                <w:rFonts w:hint="eastAsia" w:ascii="宋体" w:hAnsi="宋体" w:cs="宋体"/>
                <w:szCs w:val="21"/>
              </w:rPr>
              <w:t>2、加工现场安全的整体状况（0-3分）</w:t>
            </w:r>
          </w:p>
        </w:tc>
        <w:tc>
          <w:tcPr>
            <w:tcW w:w="4368" w:type="dxa"/>
            <w:noWrap/>
            <w:vAlign w:val="center"/>
          </w:tcPr>
          <w:p>
            <w:pPr>
              <w:spacing w:line="360" w:lineRule="auto"/>
              <w:ind w:firstLine="480"/>
              <w:rPr>
                <w:rFonts w:hint="eastAsia" w:ascii="宋体" w:hAnsi="宋体" w:cs="宋体"/>
                <w:szCs w:val="21"/>
              </w:rPr>
            </w:pPr>
            <w:r>
              <w:rPr>
                <w:rFonts w:hint="eastAsia" w:ascii="宋体" w:hAnsi="宋体" w:cs="宋体"/>
                <w:szCs w:val="21"/>
              </w:rPr>
              <w:t>分数：</w:t>
            </w:r>
          </w:p>
        </w:tc>
      </w:tr>
      <w:tr>
        <w:trPr>
          <w:trHeight w:val="380" w:hRule="atLeast"/>
        </w:trPr>
        <w:tc>
          <w:tcPr>
            <w:tcW w:w="4372" w:type="dxa"/>
            <w:gridSpan w:val="2"/>
            <w:noWrap w:val="0"/>
            <w:vAlign w:val="center"/>
          </w:tcPr>
          <w:p>
            <w:pPr>
              <w:spacing w:line="360" w:lineRule="auto"/>
              <w:ind w:firstLine="480"/>
              <w:rPr>
                <w:rFonts w:hint="eastAsia" w:ascii="宋体" w:hAnsi="宋体" w:cs="宋体"/>
                <w:szCs w:val="21"/>
              </w:rPr>
            </w:pPr>
            <w:r>
              <w:rPr>
                <w:rFonts w:hint="eastAsia" w:ascii="宋体" w:hAnsi="宋体" w:cs="宋体"/>
                <w:szCs w:val="21"/>
              </w:rPr>
              <w:t>3、数据安全（0-3分）</w:t>
            </w:r>
          </w:p>
        </w:tc>
        <w:tc>
          <w:tcPr>
            <w:tcW w:w="4368" w:type="dxa"/>
            <w:noWrap/>
            <w:vAlign w:val="center"/>
          </w:tcPr>
          <w:p>
            <w:pPr>
              <w:spacing w:line="360" w:lineRule="auto"/>
              <w:ind w:firstLine="480"/>
              <w:rPr>
                <w:rFonts w:hint="eastAsia" w:ascii="宋体" w:hAnsi="宋体" w:cs="宋体"/>
                <w:szCs w:val="21"/>
              </w:rPr>
            </w:pPr>
            <w:r>
              <w:rPr>
                <w:rFonts w:hint="eastAsia" w:ascii="宋体" w:hAnsi="宋体" w:cs="宋体"/>
                <w:szCs w:val="21"/>
              </w:rPr>
              <w:t>分数：</w:t>
            </w:r>
          </w:p>
        </w:tc>
      </w:tr>
      <w:tr>
        <w:trPr>
          <w:trHeight w:val="380" w:hRule="atLeast"/>
        </w:trPr>
        <w:tc>
          <w:tcPr>
            <w:tcW w:w="4372" w:type="dxa"/>
            <w:gridSpan w:val="2"/>
            <w:noWrap w:val="0"/>
            <w:vAlign w:val="center"/>
          </w:tcPr>
          <w:p>
            <w:pPr>
              <w:spacing w:line="360" w:lineRule="auto"/>
              <w:ind w:firstLine="480"/>
              <w:jc w:val="left"/>
              <w:rPr>
                <w:rFonts w:hint="eastAsia" w:ascii="宋体" w:hAnsi="宋体" w:cs="宋体"/>
                <w:szCs w:val="21"/>
              </w:rPr>
            </w:pPr>
            <w:r>
              <w:rPr>
                <w:rFonts w:hint="eastAsia" w:ascii="宋体" w:hAnsi="宋体" w:cs="宋体"/>
                <w:szCs w:val="21"/>
              </w:rPr>
              <w:t>4、设备安全（0-3分）</w:t>
            </w:r>
          </w:p>
        </w:tc>
        <w:tc>
          <w:tcPr>
            <w:tcW w:w="4368" w:type="dxa"/>
            <w:noWrap/>
            <w:vAlign w:val="center"/>
          </w:tcPr>
          <w:p>
            <w:pPr>
              <w:spacing w:line="360" w:lineRule="auto"/>
              <w:ind w:firstLine="480"/>
              <w:rPr>
                <w:rFonts w:hint="eastAsia" w:ascii="宋体" w:hAnsi="宋体" w:cs="宋体"/>
                <w:szCs w:val="21"/>
              </w:rPr>
            </w:pPr>
            <w:r>
              <w:rPr>
                <w:rFonts w:hint="eastAsia" w:ascii="宋体" w:hAnsi="宋体" w:cs="宋体"/>
                <w:szCs w:val="21"/>
              </w:rPr>
              <w:t>分数：</w:t>
            </w:r>
          </w:p>
        </w:tc>
      </w:tr>
      <w:tr>
        <w:trPr>
          <w:trHeight w:val="380" w:hRule="atLeast"/>
        </w:trPr>
        <w:tc>
          <w:tcPr>
            <w:tcW w:w="4372" w:type="dxa"/>
            <w:gridSpan w:val="2"/>
            <w:noWrap w:val="0"/>
            <w:vAlign w:val="center"/>
          </w:tcPr>
          <w:p>
            <w:pPr>
              <w:spacing w:line="360" w:lineRule="auto"/>
              <w:ind w:firstLine="480"/>
              <w:rPr>
                <w:rFonts w:hint="eastAsia" w:ascii="宋体" w:hAnsi="宋体" w:cs="宋体"/>
                <w:szCs w:val="21"/>
              </w:rPr>
            </w:pPr>
            <w:r>
              <w:rPr>
                <w:rFonts w:hint="eastAsia" w:ascii="宋体" w:hAnsi="宋体" w:cs="宋体"/>
                <w:szCs w:val="21"/>
              </w:rPr>
              <w:t>5、客户意见处理（0-3分）</w:t>
            </w:r>
          </w:p>
        </w:tc>
        <w:tc>
          <w:tcPr>
            <w:tcW w:w="4368" w:type="dxa"/>
            <w:noWrap w:val="0"/>
            <w:vAlign w:val="center"/>
          </w:tcPr>
          <w:p>
            <w:pPr>
              <w:spacing w:line="360" w:lineRule="auto"/>
              <w:ind w:firstLine="480"/>
              <w:rPr>
                <w:rFonts w:hint="eastAsia" w:ascii="宋体" w:hAnsi="宋体" w:cs="宋体"/>
                <w:szCs w:val="21"/>
              </w:rPr>
            </w:pPr>
            <w:r>
              <w:rPr>
                <w:rFonts w:hint="eastAsia" w:ascii="宋体" w:hAnsi="宋体" w:cs="宋体"/>
                <w:szCs w:val="21"/>
              </w:rPr>
              <w:t>分数：</w:t>
            </w:r>
          </w:p>
        </w:tc>
      </w:tr>
      <w:tr>
        <w:trPr>
          <w:trHeight w:val="380" w:hRule="atLeast"/>
        </w:trPr>
        <w:tc>
          <w:tcPr>
            <w:tcW w:w="8740" w:type="dxa"/>
            <w:gridSpan w:val="3"/>
            <w:noWrap w:val="0"/>
            <w:vAlign w:val="center"/>
          </w:tcPr>
          <w:p>
            <w:pPr>
              <w:spacing w:line="360" w:lineRule="auto"/>
              <w:ind w:firstLine="480"/>
              <w:jc w:val="center"/>
              <w:rPr>
                <w:rFonts w:hint="eastAsia" w:ascii="宋体" w:hAnsi="宋体" w:cs="宋体"/>
                <w:szCs w:val="21"/>
              </w:rPr>
            </w:pPr>
            <w:r>
              <w:rPr>
                <w:rFonts w:hint="eastAsia" w:ascii="宋体" w:hAnsi="宋体" w:cs="宋体"/>
                <w:szCs w:val="21"/>
              </w:rPr>
              <w:t xml:space="preserve">   总计：</w:t>
            </w:r>
          </w:p>
        </w:tc>
      </w:tr>
      <w:tr>
        <w:trPr>
          <w:trHeight w:val="380" w:hRule="atLeast"/>
        </w:trPr>
        <w:tc>
          <w:tcPr>
            <w:tcW w:w="8740" w:type="dxa"/>
            <w:gridSpan w:val="3"/>
            <w:noWrap w:val="0"/>
            <w:vAlign w:val="center"/>
          </w:tcPr>
          <w:p>
            <w:pPr>
              <w:spacing w:line="360" w:lineRule="auto"/>
              <w:ind w:firstLine="480"/>
              <w:jc w:val="center"/>
              <w:rPr>
                <w:rFonts w:hint="eastAsia" w:ascii="宋体" w:hAnsi="宋体" w:cs="宋体"/>
                <w:szCs w:val="21"/>
              </w:rPr>
            </w:pPr>
            <w:r>
              <w:rPr>
                <w:rFonts w:hint="eastAsia" w:ascii="宋体" w:hAnsi="宋体" w:cs="宋体"/>
                <w:szCs w:val="21"/>
              </w:rPr>
              <w:t>对项目经理、数据质量及公司的意见或建议</w:t>
            </w:r>
          </w:p>
        </w:tc>
      </w:tr>
      <w:tr>
        <w:trPr>
          <w:trHeight w:val="2962" w:hRule="atLeast"/>
        </w:trPr>
        <w:tc>
          <w:tcPr>
            <w:tcW w:w="8740" w:type="dxa"/>
            <w:gridSpan w:val="3"/>
            <w:noWrap/>
            <w:vAlign w:val="center"/>
          </w:tcPr>
          <w:p>
            <w:pPr>
              <w:spacing w:line="360" w:lineRule="auto"/>
              <w:ind w:firstLine="480"/>
              <w:rPr>
                <w:rFonts w:hint="eastAsia" w:ascii="宋体" w:hAnsi="宋体" w:cs="宋体"/>
                <w:szCs w:val="21"/>
              </w:rPr>
            </w:pPr>
            <w:r>
              <w:rPr>
                <w:rFonts w:hint="eastAsia" w:ascii="宋体" w:hAnsi="宋体" w:cs="宋体"/>
                <w:szCs w:val="21"/>
              </w:rPr>
              <w:t xml:space="preserve">　    </w:t>
            </w:r>
          </w:p>
          <w:p>
            <w:pPr>
              <w:pStyle w:val="26"/>
              <w:spacing w:line="360" w:lineRule="auto"/>
              <w:ind w:firstLine="240"/>
              <w:rPr>
                <w:rFonts w:hint="eastAsia" w:ascii="宋体" w:hAnsi="宋体" w:cs="宋体"/>
                <w:szCs w:val="21"/>
              </w:rPr>
            </w:pPr>
          </w:p>
          <w:p>
            <w:pPr>
              <w:spacing w:line="360" w:lineRule="auto"/>
              <w:ind w:firstLine="480"/>
              <w:rPr>
                <w:rFonts w:hint="eastAsia" w:ascii="宋体" w:hAnsi="宋体" w:cs="宋体"/>
                <w:szCs w:val="21"/>
              </w:rPr>
            </w:pPr>
          </w:p>
          <w:p>
            <w:pPr>
              <w:spacing w:line="360" w:lineRule="auto"/>
              <w:ind w:firstLine="5040" w:firstLineChars="2400"/>
              <w:rPr>
                <w:rFonts w:hint="eastAsia" w:ascii="宋体" w:hAnsi="宋体" w:cs="宋体"/>
                <w:szCs w:val="21"/>
              </w:rPr>
            </w:pPr>
            <w:r>
              <w:rPr>
                <w:rFonts w:hint="eastAsia" w:ascii="宋体" w:hAnsi="宋体" w:cs="宋体"/>
                <w:szCs w:val="21"/>
              </w:rPr>
              <w:t>客户签字：</w:t>
            </w:r>
          </w:p>
          <w:p>
            <w:pPr>
              <w:spacing w:line="360" w:lineRule="auto"/>
              <w:ind w:left="5040" w:hanging="5040" w:hangingChars="2400"/>
              <w:jc w:val="left"/>
              <w:rPr>
                <w:rFonts w:hint="eastAsia" w:ascii="宋体" w:hAnsi="宋体" w:cs="宋体"/>
                <w:szCs w:val="21"/>
              </w:rPr>
            </w:pPr>
            <w:r>
              <w:rPr>
                <w:rFonts w:hint="eastAsia" w:ascii="宋体" w:hAnsi="宋体" w:cs="宋体"/>
                <w:szCs w:val="21"/>
              </w:rPr>
              <w:t xml:space="preserve">                                                                                                 日    期：</w:t>
            </w:r>
          </w:p>
        </w:tc>
      </w:tr>
    </w:tbl>
    <w:p>
      <w:pPr>
        <w:pStyle w:val="11"/>
        <w:spacing w:line="360" w:lineRule="auto"/>
        <w:ind w:firstLine="0"/>
        <w:rPr>
          <w:rFonts w:hint="eastAsia" w:ascii="宋体" w:hAnsi="宋体" w:cs="宋体"/>
          <w:sz w:val="24"/>
          <w:szCs w:val="24"/>
        </w:rPr>
      </w:pPr>
    </w:p>
    <w:p>
      <w:pPr>
        <w:pStyle w:val="3"/>
        <w:spacing w:line="360" w:lineRule="auto"/>
        <w:rPr>
          <w:rFonts w:ascii="宋体" w:hAnsi="宋体" w:cs="宋体"/>
          <w:b/>
          <w:bCs/>
          <w:szCs w:val="21"/>
        </w:rPr>
      </w:pPr>
    </w:p>
    <w:p>
      <w:pPr>
        <w:pStyle w:val="3"/>
        <w:tabs>
          <w:tab w:val="left" w:pos="6742"/>
          <w:tab w:val="left" w:pos="7234"/>
          <w:tab w:val="left" w:leader="hyphen" w:pos="8431"/>
        </w:tabs>
        <w:rPr>
          <w:rFonts w:ascii="宋体" w:hAnsi="宋体" w:eastAsia="宋体" w:cs="宋体"/>
          <w:color w:val="auto"/>
          <w:sz w:val="24"/>
          <w:szCs w:val="24"/>
          <w:highlight w:val="none"/>
        </w:rPr>
      </w:pPr>
    </w:p>
    <w:p>
      <w:pPr>
        <w:pStyle w:val="3"/>
        <w:tabs>
          <w:tab w:val="left" w:pos="6742"/>
          <w:tab w:val="left" w:pos="7234"/>
          <w:tab w:val="left" w:leader="hyphen" w:pos="8431"/>
        </w:tabs>
        <w:rPr>
          <w:rFonts w:hint="eastAsia" w:ascii="宋体" w:hAnsi="宋体" w:eastAsia="宋体" w:cs="宋体"/>
          <w:color w:val="auto"/>
          <w:sz w:val="24"/>
          <w:szCs w:val="24"/>
          <w:highlight w:val="none"/>
          <w:lang w:val="en-US" w:eastAsia="zh-CN"/>
        </w:rPr>
      </w:pPr>
    </w:p>
    <w:sectPr>
      <w:headerReference r:id="rId4" w:type="first"/>
      <w:footerReference r:id="rId6" w:type="first"/>
      <w:headerReference r:id="rId3" w:type="default"/>
      <w:footerReference r:id="rId5" w:type="default"/>
      <w:type w:val="continuous"/>
      <w:pgSz w:w="11906" w:h="16838"/>
      <w:pgMar w:top="1440" w:right="1800" w:bottom="1440" w:left="1800" w:header="851" w:footer="992" w:gutter="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00000000" w:csb1="00000000"/>
  </w:font>
  <w:font w:name="Arial">
    <w:panose1 w:val="020B0604020202020204"/>
    <w:charset w:val="01"/>
    <w:family w:val="swiss"/>
    <w:pitch w:val="default"/>
    <w:sig w:usb0="00000000" w:usb1="00000000" w:usb2="00000000" w:usb3="00000000" w:csb0="00000000" w:csb1="00000000"/>
  </w:font>
  <w:font w:name="黑体">
    <w:altName w:val="汉仪中黑KW"/>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0000" w:usb1="00000000" w:usb2="00000000" w:usb3="00000000" w:csb0="00000000" w:csb1="0000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等线 Light">
    <w:altName w:val="汉仪中等线KW"/>
    <w:panose1 w:val="02010600030101010101"/>
    <w:charset w:val="86"/>
    <w:family w:val="auto"/>
    <w:pitch w:val="default"/>
    <w:sig w:usb0="00000000" w:usb1="00000000" w:usb2="00000016" w:usb3="00000000" w:csb0="0004000F" w:csb1="00000000"/>
  </w:font>
  <w:font w:name="等线">
    <w:altName w:val="汉仪中等线KW"/>
    <w:panose1 w:val="02010600030101010101"/>
    <w:charset w:val="86"/>
    <w:family w:val="auto"/>
    <w:pitch w:val="default"/>
    <w:sig w:usb0="00000000" w:usb1="00000000" w:usb2="00000016" w:usb3="00000000" w:csb0="0004000F" w:csb1="00000000"/>
  </w:font>
  <w:font w:name="华文细黑">
    <w:altName w:val="黑体-简"/>
    <w:panose1 w:val="02010600040101010101"/>
    <w:charset w:val="86"/>
    <w:family w:val="auto"/>
    <w:pitch w:val="default"/>
    <w:sig w:usb0="00000000" w:usb1="00000000" w:usb2="00000000" w:usb3="00000000" w:csb0="0004009F" w:csb1="DFD70000"/>
  </w:font>
  <w:font w:name="Segoe UI">
    <w:altName w:val="苹方-简"/>
    <w:panose1 w:val="020B0502040204020203"/>
    <w:charset w:val="00"/>
    <w:family w:val="auto"/>
    <w:pitch w:val="default"/>
    <w:sig w:usb0="00000000" w:usb1="00000000" w:usb2="00000009" w:usb3="00000000" w:csb0="200001FF" w:csb1="00000000"/>
  </w:font>
  <w:font w:name="Wingdings 2">
    <w:panose1 w:val="05020102010507070707"/>
    <w:charset w:val="00"/>
    <w:family w:val="roman"/>
    <w:pitch w:val="default"/>
    <w:sig w:usb0="00000000" w:usb1="00000000" w:usb2="00000000" w:usb3="00000000" w:csb0="00000000" w:csb1="00000000"/>
  </w:font>
  <w:font w:name="汉仪书宋二KW">
    <w:panose1 w:val="00020600040101010101"/>
    <w:charset w:val="86"/>
    <w:family w:val="auto"/>
    <w:pitch w:val="default"/>
    <w:sig w:usb0="00000000" w:usb1="00000000" w:usb2="00000000" w:usb3="00000000" w:csb0="00160000" w:csb1="00000000"/>
  </w:font>
  <w:font w:name="宋体-简">
    <w:panose1 w:val="02010600040101010101"/>
    <w:charset w:val="86"/>
    <w:family w:val="auto"/>
    <w:pitch w:val="default"/>
    <w:sig w:usb0="00000000" w:usb1="00000000" w:usb2="00000000" w:usb3="00000000" w:csb0="00160000" w:csb1="00000000"/>
  </w:font>
  <w:font w:name="汉仪中等线KW">
    <w:panose1 w:val="01010104010101010101"/>
    <w:charset w:val="86"/>
    <w:family w:val="auto"/>
    <w:pitch w:val="default"/>
    <w:sig w:usb0="00000000" w:usb1="00000000" w:usb2="00000000" w:usb3="00000000" w:csb0="00160000" w:csb1="00000000"/>
  </w:font>
  <w:font w:name="苹方-简">
    <w:panose1 w:val="020B0400000000000000"/>
    <w:charset w:val="86"/>
    <w:family w:val="auto"/>
    <w:pitch w:val="default"/>
    <w:sig w:usb0="00000000" w:usb1="00000000" w:usb2="00000000" w:usb3="00000000" w:csb0="0016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7"/>
                          </w:pPr>
                          <w:r>
                            <w:fldChar w:fldCharType="begin"/>
                          </w:r>
                          <w:r>
                            <w:instrText xml:space="preserve"> PAGE  \* MERGEFORMAT </w:instrText>
                          </w:r>
                          <w:r>
                            <w:fldChar w:fldCharType="separate"/>
                          </w:r>
                          <w:r>
                            <w:t>3</w:t>
                          </w:r>
                          <w:r>
                            <w:fldChar w:fldCharType="end"/>
                          </w:r>
                        </w:p>
                      </w:txbxContent>
                    </wps:txbx>
                    <wps:bodyPr wrap="none" lIns="0" tIns="0" rIns="0" bIns="0" upright="0">
                      <a:spAutoFit/>
                    </wps:bodyPr>
                  </wps:wsp>
                </a:graphicData>
              </a:graphic>
            </wp:anchor>
          </w:drawing>
        </mc:Choice>
        <mc:Fallback>
          <w:pict>
            <v:shape id="文本框 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WAAAAZHJzL1BLAQIUABQAAAAIAIdO4kDOqXm5zwAAAAUBAAAPAAAAAAAAAAEA&#10;IAAAADgAAABkcnMvZG93bnJldi54bWxQSwECFAAUAAAACACHTuJA1tUyEMkBAACZAwAADgAAAAAA&#10;AAABACAAAAA0AQAAZHJzL2Uyb0RvYy54bWxQSwUGAAAAAAYABgBZAQAAbwUAAAAA&#10;">
              <v:fill on="f" focussize="0,0"/>
              <v:stroke on="f"/>
              <v:imagedata o:title=""/>
              <o:lock v:ext="edit" aspectratio="f"/>
              <v:textbox inset="0mm,0mm,0mm,0mm" style="mso-fit-shape-to-text:t;">
                <w:txbxContent>
                  <w:p>
                    <w:pPr>
                      <w:pStyle w:val="17"/>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7"/>
                            <w:jc w:val="center"/>
                          </w:pPr>
                          <w:r>
                            <w:fldChar w:fldCharType="begin"/>
                          </w:r>
                          <w:r>
                            <w:instrText xml:space="preserve">PAGE   \* MERGEFORMAT</w:instrText>
                          </w:r>
                          <w:r>
                            <w:fldChar w:fldCharType="separate"/>
                          </w:r>
                          <w:r>
                            <w:rPr>
                              <w:lang w:val="zh-CN"/>
                            </w:rPr>
                            <w:t>2</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WAAAAZHJzL1BLAQIUABQAAAAIAIdO4kDOqXm5zwAAAAUBAAAPAAAAAAAAAAEA&#10;IAAAADgAAABkcnMvZG93bnJldi54bWxQSwECFAAUAAAACACHTuJABG+QoMkBAACZAwAADgAAAAAA&#10;AAABACAAAAA0AQAAZHJzL2Uyb0RvYy54bWxQSwUGAAAAAAYABgBZAQAAbwUAAAAA&#10;">
              <v:fill on="f" focussize="0,0"/>
              <v:stroke on="f"/>
              <v:imagedata o:title=""/>
              <o:lock v:ext="edit" aspectratio="f"/>
              <v:textbox inset="0mm,0mm,0mm,0mm" style="mso-fit-shape-to-text:t;">
                <w:txbxContent>
                  <w:p>
                    <w:pPr>
                      <w:pStyle w:val="17"/>
                      <w:jc w:val="center"/>
                    </w:pPr>
                    <w:r>
                      <w:fldChar w:fldCharType="begin"/>
                    </w:r>
                    <w:r>
                      <w:instrText xml:space="preserve">PAGE   \* MERGEFORMAT</w:instrText>
                    </w:r>
                    <w:r>
                      <w:fldChar w:fldCharType="separate"/>
                    </w:r>
                    <w:r>
                      <w:rPr>
                        <w:lang w:val="zh-CN"/>
                      </w:rPr>
                      <w:t>2</w:t>
                    </w:r>
                    <w:r>
                      <w:fldChar w:fldCharType="end"/>
                    </w:r>
                  </w:p>
                </w:txbxContent>
              </v:textbox>
            </v:shape>
          </w:pict>
        </mc:Fallback>
      </mc:AlternateContent>
    </w:r>
  </w:p>
  <w:p>
    <w:pPr>
      <w:pStyle w:val="17"/>
    </w:pPr>
  </w:p>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33C4128"/>
    <w:multiLevelType w:val="singleLevel"/>
    <w:tmpl w:val="F33C4128"/>
    <w:lvl w:ilvl="0" w:tentative="0">
      <w:start w:val="2"/>
      <w:numFmt w:val="decimal"/>
      <w:suff w:val="nothing"/>
      <w:lvlText w:val="%1．"/>
      <w:lvlJc w:val="left"/>
    </w:lvl>
  </w:abstractNum>
  <w:abstractNum w:abstractNumId="1">
    <w:nsid w:val="00000000"/>
    <w:multiLevelType w:val="singleLevel"/>
    <w:tmpl w:val="00000000"/>
    <w:lvl w:ilvl="0" w:tentative="0">
      <w:start w:val="1"/>
      <w:numFmt w:val="decimal"/>
      <w:lvlText w:val="%1."/>
      <w:lvlJc w:val="left"/>
      <w:pPr>
        <w:tabs>
          <w:tab w:val="left" w:pos="312"/>
        </w:tabs>
      </w:pPr>
    </w:lvl>
  </w:abstractNum>
  <w:abstractNum w:abstractNumId="2">
    <w:nsid w:val="00000003"/>
    <w:multiLevelType w:val="multilevel"/>
    <w:tmpl w:val="00000003"/>
    <w:lvl w:ilvl="0" w:tentative="0">
      <w:start w:val="1"/>
      <w:numFmt w:val="decimal"/>
      <w:lvlText w:val="%1."/>
      <w:lvlJc w:val="left"/>
      <w:pPr>
        <w:ind w:left="425" w:hanging="425"/>
      </w:pPr>
      <w:rPr>
        <w:rFonts w:hint="default"/>
      </w:rPr>
    </w:lvl>
    <w:lvl w:ilvl="1" w:tentative="0">
      <w:start w:val="1"/>
      <w:numFmt w:val="decimal"/>
      <w:suff w:val="space"/>
      <w:lvlText w:val="%1.%2"/>
      <w:lvlJc w:val="left"/>
      <w:pPr>
        <w:ind w:left="0" w:firstLine="0"/>
      </w:pPr>
      <w:rPr>
        <w:rFonts w:hint="default"/>
      </w:rPr>
    </w:lvl>
    <w:lvl w:ilvl="2" w:tentative="0">
      <w:start w:val="1"/>
      <w:numFmt w:val="decimal"/>
      <w:suff w:val="space"/>
      <w:lvlText w:val="%1.%2.%3"/>
      <w:lvlJc w:val="left"/>
      <w:pPr>
        <w:ind w:left="0" w:firstLine="0"/>
      </w:pPr>
      <w:rPr>
        <w:rFonts w:hint="default"/>
      </w:rPr>
    </w:lvl>
    <w:lvl w:ilvl="3" w:tentative="0">
      <w:start w:val="1"/>
      <w:numFmt w:val="decimal"/>
      <w:suff w:val="space"/>
      <w:lvlText w:val="%1.%2.%3.%4"/>
      <w:lvlJc w:val="left"/>
      <w:pPr>
        <w:ind w:left="0" w:firstLine="0"/>
      </w:pPr>
      <w:rPr>
        <w:rFonts w:hint="default"/>
      </w:rPr>
    </w:lvl>
    <w:lvl w:ilvl="4" w:tentative="0">
      <w:start w:val="1"/>
      <w:numFmt w:val="decimal"/>
      <w:suff w:val="space"/>
      <w:lvlText w:val="%1.%2.%3.%4.%5"/>
      <w:lvlJc w:val="left"/>
      <w:pPr>
        <w:ind w:left="0" w:firstLine="0"/>
      </w:pPr>
      <w:rPr>
        <w:rFonts w:hint="default"/>
      </w:rPr>
    </w:lvl>
    <w:lvl w:ilvl="5" w:tentative="0">
      <w:start w:val="1"/>
      <w:numFmt w:val="decimal"/>
      <w:suff w:val="space"/>
      <w:lvlText w:val="%1.%2.%3.%4.%5.%6"/>
      <w:lvlJc w:val="left"/>
      <w:pPr>
        <w:ind w:left="0" w:firstLine="0"/>
      </w:pPr>
      <w:rPr>
        <w:rFonts w:hint="default"/>
      </w:rPr>
    </w:lvl>
    <w:lvl w:ilvl="6" w:tentative="0">
      <w:start w:val="1"/>
      <w:numFmt w:val="decimal"/>
      <w:suff w:val="space"/>
      <w:lvlText w:val="%1.%2.%3.%4.%5.%6.%7"/>
      <w:lvlJc w:val="left"/>
      <w:pPr>
        <w:ind w:left="0" w:firstLine="0"/>
      </w:pPr>
      <w:rPr>
        <w:rFonts w:hint="default"/>
      </w:rPr>
    </w:lvl>
    <w:lvl w:ilvl="7" w:tentative="0">
      <w:start w:val="1"/>
      <w:numFmt w:val="decimal"/>
      <w:suff w:val="space"/>
      <w:lvlText w:val="%1.%2.%3.%4.%5.%6.%7.%8"/>
      <w:lvlJc w:val="left"/>
      <w:pPr>
        <w:ind w:left="0" w:firstLine="0"/>
      </w:pPr>
      <w:rPr>
        <w:rFonts w:hint="default"/>
      </w:rPr>
    </w:lvl>
    <w:lvl w:ilvl="8" w:tentative="0">
      <w:start w:val="1"/>
      <w:numFmt w:val="decimal"/>
      <w:suff w:val="space"/>
      <w:lvlText w:val="%1.%2.%3.%4.%5.%6.%7.%8.%9"/>
      <w:lvlJc w:val="left"/>
      <w:pPr>
        <w:ind w:left="0" w:firstLine="0"/>
      </w:pPr>
      <w:rPr>
        <w:rFonts w:hint="default"/>
      </w:rPr>
    </w:lvl>
  </w:abstractNum>
  <w:abstractNum w:abstractNumId="3">
    <w:nsid w:val="00000004"/>
    <w:multiLevelType w:val="singleLevel"/>
    <w:tmpl w:val="00000004"/>
    <w:lvl w:ilvl="0" w:tentative="0">
      <w:start w:val="12"/>
      <w:numFmt w:val="decimal"/>
      <w:suff w:val="nothing"/>
      <w:lvlText w:val="（%1）"/>
      <w:lvlJc w:val="left"/>
    </w:lvl>
  </w:abstractNum>
  <w:abstractNum w:abstractNumId="4">
    <w:nsid w:val="00000005"/>
    <w:multiLevelType w:val="singleLevel"/>
    <w:tmpl w:val="00000005"/>
    <w:lvl w:ilvl="0" w:tentative="0">
      <w:start w:val="1"/>
      <w:numFmt w:val="decimal"/>
      <w:lvlText w:val="%1."/>
      <w:lvlJc w:val="left"/>
      <w:pPr>
        <w:tabs>
          <w:tab w:val="left" w:pos="312"/>
        </w:tabs>
      </w:pPr>
    </w:lvl>
  </w:abstractNum>
  <w:abstractNum w:abstractNumId="5">
    <w:nsid w:val="00000006"/>
    <w:multiLevelType w:val="singleLevel"/>
    <w:tmpl w:val="00000006"/>
    <w:lvl w:ilvl="0" w:tentative="0">
      <w:start w:val="1"/>
      <w:numFmt w:val="decimal"/>
      <w:suff w:val="nothing"/>
      <w:lvlText w:val="（%1）"/>
      <w:lvlJc w:val="left"/>
    </w:lvl>
  </w:abstractNum>
  <w:abstractNum w:abstractNumId="6">
    <w:nsid w:val="00000007"/>
    <w:multiLevelType w:val="singleLevel"/>
    <w:tmpl w:val="00000007"/>
    <w:lvl w:ilvl="0" w:tentative="0">
      <w:start w:val="1"/>
      <w:numFmt w:val="chineseCounting"/>
      <w:suff w:val="nothing"/>
      <w:lvlText w:val="%1、"/>
      <w:lvlJc w:val="left"/>
      <w:pPr>
        <w:ind w:left="0" w:firstLine="0"/>
      </w:pPr>
      <w:rPr>
        <w:rFonts w:hint="eastAsia"/>
      </w:rPr>
    </w:lvl>
  </w:abstractNum>
  <w:abstractNum w:abstractNumId="7">
    <w:nsid w:val="00000008"/>
    <w:multiLevelType w:val="singleLevel"/>
    <w:tmpl w:val="00000008"/>
    <w:lvl w:ilvl="0" w:tentative="0">
      <w:start w:val="1"/>
      <w:numFmt w:val="decimal"/>
      <w:lvlText w:val="%1."/>
      <w:lvlJc w:val="left"/>
      <w:pPr>
        <w:tabs>
          <w:tab w:val="left" w:pos="312"/>
        </w:tabs>
      </w:pPr>
    </w:lvl>
  </w:abstractNum>
  <w:abstractNum w:abstractNumId="8">
    <w:nsid w:val="203265FE"/>
    <w:multiLevelType w:val="multilevel"/>
    <w:tmpl w:val="203265FE"/>
    <w:lvl w:ilvl="0" w:tentative="0">
      <w:start w:val="1"/>
      <w:numFmt w:val="decimal"/>
      <w:lvlText w:val="%1."/>
      <w:lvlJc w:val="left"/>
      <w:pPr>
        <w:ind w:left="0" w:firstLine="0"/>
      </w:pPr>
      <w:rPr>
        <w:rFonts w:hint="eastAsia"/>
      </w:rPr>
    </w:lvl>
    <w:lvl w:ilvl="1" w:tentative="0">
      <w:start w:val="1"/>
      <w:numFmt w:val="decimal"/>
      <w:pStyle w:val="49"/>
      <w:lvlText w:val="%1.%2."/>
      <w:lvlJc w:val="left"/>
      <w:pPr>
        <w:ind w:left="0" w:firstLine="0"/>
      </w:pPr>
      <w:rPr>
        <w:rFonts w:hint="eastAsia"/>
      </w:rPr>
    </w:lvl>
    <w:lvl w:ilvl="2" w:tentative="0">
      <w:start w:val="1"/>
      <w:numFmt w:val="decimal"/>
      <w:pStyle w:val="50"/>
      <w:lvlText w:val="%1.%2.%3."/>
      <w:lvlJc w:val="left"/>
      <w:pPr>
        <w:ind w:left="0" w:firstLine="0"/>
      </w:pPr>
      <w:rPr>
        <w:rFonts w:hint="eastAsia"/>
      </w:rPr>
    </w:lvl>
    <w:lvl w:ilvl="3" w:tentative="0">
      <w:start w:val="1"/>
      <w:numFmt w:val="decimal"/>
      <w:pStyle w:val="51"/>
      <w:lvlText w:val="%1.%2.%3.%4."/>
      <w:lvlJc w:val="left"/>
      <w:pPr>
        <w:ind w:left="0" w:firstLine="0"/>
      </w:pPr>
      <w:rPr>
        <w:rFonts w:hint="eastAsia"/>
      </w:rPr>
    </w:lvl>
    <w:lvl w:ilvl="4" w:tentative="0">
      <w:start w:val="1"/>
      <w:numFmt w:val="decimal"/>
      <w:pStyle w:val="52"/>
      <w:lvlText w:val="%1.%2.%3.%4.%5."/>
      <w:lvlJc w:val="left"/>
      <w:pPr>
        <w:ind w:left="0" w:firstLine="0"/>
      </w:pPr>
      <w:rPr>
        <w:rFonts w:hint="eastAsia"/>
      </w:rPr>
    </w:lvl>
    <w:lvl w:ilvl="5" w:tentative="0">
      <w:start w:val="1"/>
      <w:numFmt w:val="decimal"/>
      <w:pStyle w:val="53"/>
      <w:lvlText w:val="%1.%2.%3.%4.%5.%6."/>
      <w:lvlJc w:val="left"/>
      <w:pPr>
        <w:ind w:left="0" w:firstLine="0"/>
      </w:pPr>
      <w:rPr>
        <w:rFonts w:hint="eastAsia"/>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abstractNum w:abstractNumId="9">
    <w:nsid w:val="5BC3D07F"/>
    <w:multiLevelType w:val="singleLevel"/>
    <w:tmpl w:val="5BC3D07F"/>
    <w:lvl w:ilvl="0" w:tentative="0">
      <w:start w:val="1"/>
      <w:numFmt w:val="decimal"/>
      <w:suff w:val="nothing"/>
      <w:lvlText w:val="（%1）"/>
      <w:lvlJc w:val="left"/>
    </w:lvl>
  </w:abstractNum>
  <w:num w:numId="1">
    <w:abstractNumId w:val="8"/>
  </w:num>
  <w:num w:numId="2">
    <w:abstractNumId w:val="0"/>
  </w:num>
  <w:num w:numId="3">
    <w:abstractNumId w:val="6"/>
  </w:num>
  <w:num w:numId="4">
    <w:abstractNumId w:val="7"/>
  </w:num>
  <w:num w:numId="5">
    <w:abstractNumId w:val="2"/>
  </w:num>
  <w:num w:numId="6">
    <w:abstractNumId w:val="5"/>
  </w:num>
  <w:num w:numId="7">
    <w:abstractNumId w:val="4"/>
  </w:num>
  <w:num w:numId="8">
    <w:abstractNumId w:val="3"/>
  </w:num>
  <w:num w:numId="9">
    <w:abstractNumId w:val="9"/>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documentProtection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BkYTFjZTg0MTNhNjVjNWI4NDFlNjI3ZWRjYTRiZWUifQ=="/>
  </w:docVars>
  <w:rsids>
    <w:rsidRoot w:val="00CD1DFF"/>
    <w:rsid w:val="00031182"/>
    <w:rsid w:val="00040925"/>
    <w:rsid w:val="000461AA"/>
    <w:rsid w:val="00046A26"/>
    <w:rsid w:val="00053C34"/>
    <w:rsid w:val="00055AA8"/>
    <w:rsid w:val="000562F2"/>
    <w:rsid w:val="00064CAB"/>
    <w:rsid w:val="00067395"/>
    <w:rsid w:val="00076626"/>
    <w:rsid w:val="000859EB"/>
    <w:rsid w:val="00087664"/>
    <w:rsid w:val="000A2FEA"/>
    <w:rsid w:val="000B2188"/>
    <w:rsid w:val="000B237A"/>
    <w:rsid w:val="000C05DA"/>
    <w:rsid w:val="000C4A5F"/>
    <w:rsid w:val="000C709D"/>
    <w:rsid w:val="000D04A8"/>
    <w:rsid w:val="000D2871"/>
    <w:rsid w:val="000D4D89"/>
    <w:rsid w:val="000E3BDE"/>
    <w:rsid w:val="000E41D4"/>
    <w:rsid w:val="000E6104"/>
    <w:rsid w:val="00112F3A"/>
    <w:rsid w:val="00115F83"/>
    <w:rsid w:val="00127D8A"/>
    <w:rsid w:val="0013365D"/>
    <w:rsid w:val="00134779"/>
    <w:rsid w:val="00141A71"/>
    <w:rsid w:val="001450F2"/>
    <w:rsid w:val="00151DBC"/>
    <w:rsid w:val="00152CB4"/>
    <w:rsid w:val="001578D9"/>
    <w:rsid w:val="00166B0B"/>
    <w:rsid w:val="00166F5C"/>
    <w:rsid w:val="0017176F"/>
    <w:rsid w:val="001728BB"/>
    <w:rsid w:val="0017644B"/>
    <w:rsid w:val="0018389D"/>
    <w:rsid w:val="0019087D"/>
    <w:rsid w:val="00197D62"/>
    <w:rsid w:val="001A14D4"/>
    <w:rsid w:val="001A4AC5"/>
    <w:rsid w:val="001B4CB1"/>
    <w:rsid w:val="001C5539"/>
    <w:rsid w:val="001D5559"/>
    <w:rsid w:val="001D73C5"/>
    <w:rsid w:val="001F3F92"/>
    <w:rsid w:val="0020165C"/>
    <w:rsid w:val="002075F1"/>
    <w:rsid w:val="002116C6"/>
    <w:rsid w:val="002224BE"/>
    <w:rsid w:val="00224984"/>
    <w:rsid w:val="00232645"/>
    <w:rsid w:val="00250276"/>
    <w:rsid w:val="0025163D"/>
    <w:rsid w:val="00251B43"/>
    <w:rsid w:val="0026109D"/>
    <w:rsid w:val="00261F7B"/>
    <w:rsid w:val="00267E27"/>
    <w:rsid w:val="002710F9"/>
    <w:rsid w:val="00284D7A"/>
    <w:rsid w:val="00296AA9"/>
    <w:rsid w:val="002A2FC7"/>
    <w:rsid w:val="002A3A06"/>
    <w:rsid w:val="002A3C75"/>
    <w:rsid w:val="002A4594"/>
    <w:rsid w:val="002A4B3C"/>
    <w:rsid w:val="002A4DAC"/>
    <w:rsid w:val="002B53EE"/>
    <w:rsid w:val="002B6965"/>
    <w:rsid w:val="002C6DC3"/>
    <w:rsid w:val="002E62E8"/>
    <w:rsid w:val="002F2150"/>
    <w:rsid w:val="002F4DCA"/>
    <w:rsid w:val="002F7DEE"/>
    <w:rsid w:val="00316F52"/>
    <w:rsid w:val="00321095"/>
    <w:rsid w:val="0032131C"/>
    <w:rsid w:val="003238EB"/>
    <w:rsid w:val="003257E6"/>
    <w:rsid w:val="00327127"/>
    <w:rsid w:val="0033313A"/>
    <w:rsid w:val="00343A6D"/>
    <w:rsid w:val="00350DCF"/>
    <w:rsid w:val="0037675B"/>
    <w:rsid w:val="003823BE"/>
    <w:rsid w:val="00386054"/>
    <w:rsid w:val="00387CD4"/>
    <w:rsid w:val="00394C9B"/>
    <w:rsid w:val="00395FF1"/>
    <w:rsid w:val="003A3CF6"/>
    <w:rsid w:val="003B6452"/>
    <w:rsid w:val="003B7331"/>
    <w:rsid w:val="003D707F"/>
    <w:rsid w:val="003E00B0"/>
    <w:rsid w:val="003F0B7D"/>
    <w:rsid w:val="003F77D4"/>
    <w:rsid w:val="004078C4"/>
    <w:rsid w:val="00411C5D"/>
    <w:rsid w:val="00411E1A"/>
    <w:rsid w:val="0041595C"/>
    <w:rsid w:val="004178C1"/>
    <w:rsid w:val="00421244"/>
    <w:rsid w:val="0042312E"/>
    <w:rsid w:val="00441F53"/>
    <w:rsid w:val="00452260"/>
    <w:rsid w:val="004531FB"/>
    <w:rsid w:val="00455005"/>
    <w:rsid w:val="00464292"/>
    <w:rsid w:val="00471225"/>
    <w:rsid w:val="004739CF"/>
    <w:rsid w:val="00477B73"/>
    <w:rsid w:val="004808F8"/>
    <w:rsid w:val="004811B6"/>
    <w:rsid w:val="004828FB"/>
    <w:rsid w:val="00495AE2"/>
    <w:rsid w:val="00496126"/>
    <w:rsid w:val="004B24C2"/>
    <w:rsid w:val="004C0647"/>
    <w:rsid w:val="004D083D"/>
    <w:rsid w:val="004E224B"/>
    <w:rsid w:val="004E2F9E"/>
    <w:rsid w:val="004F051A"/>
    <w:rsid w:val="004F071E"/>
    <w:rsid w:val="004F2739"/>
    <w:rsid w:val="004F5660"/>
    <w:rsid w:val="004F60F0"/>
    <w:rsid w:val="004F7E86"/>
    <w:rsid w:val="00515657"/>
    <w:rsid w:val="00515B75"/>
    <w:rsid w:val="00545F61"/>
    <w:rsid w:val="00546555"/>
    <w:rsid w:val="00546B27"/>
    <w:rsid w:val="00552DB7"/>
    <w:rsid w:val="00552DFE"/>
    <w:rsid w:val="00561873"/>
    <w:rsid w:val="00563049"/>
    <w:rsid w:val="005636E1"/>
    <w:rsid w:val="005654AC"/>
    <w:rsid w:val="0056550C"/>
    <w:rsid w:val="005664AE"/>
    <w:rsid w:val="005713EC"/>
    <w:rsid w:val="005726B5"/>
    <w:rsid w:val="00573A9C"/>
    <w:rsid w:val="00580A3F"/>
    <w:rsid w:val="00583002"/>
    <w:rsid w:val="00583117"/>
    <w:rsid w:val="00597713"/>
    <w:rsid w:val="005A0245"/>
    <w:rsid w:val="005A07CD"/>
    <w:rsid w:val="005A181B"/>
    <w:rsid w:val="005B0308"/>
    <w:rsid w:val="005B09D4"/>
    <w:rsid w:val="005B6E81"/>
    <w:rsid w:val="005C1214"/>
    <w:rsid w:val="005D4E7E"/>
    <w:rsid w:val="005D5FB5"/>
    <w:rsid w:val="005D6CA5"/>
    <w:rsid w:val="005E1372"/>
    <w:rsid w:val="005E2BEA"/>
    <w:rsid w:val="005E3CD6"/>
    <w:rsid w:val="005E402D"/>
    <w:rsid w:val="005F7054"/>
    <w:rsid w:val="005F79D9"/>
    <w:rsid w:val="00607524"/>
    <w:rsid w:val="00607AFC"/>
    <w:rsid w:val="00610F2A"/>
    <w:rsid w:val="00632364"/>
    <w:rsid w:val="00652233"/>
    <w:rsid w:val="00654A95"/>
    <w:rsid w:val="006620D2"/>
    <w:rsid w:val="00663913"/>
    <w:rsid w:val="00676514"/>
    <w:rsid w:val="006842D4"/>
    <w:rsid w:val="00692E90"/>
    <w:rsid w:val="006933E5"/>
    <w:rsid w:val="00693E5C"/>
    <w:rsid w:val="006A331B"/>
    <w:rsid w:val="006E10C6"/>
    <w:rsid w:val="006F374E"/>
    <w:rsid w:val="0070155E"/>
    <w:rsid w:val="00713C64"/>
    <w:rsid w:val="0071489E"/>
    <w:rsid w:val="00716275"/>
    <w:rsid w:val="007213CB"/>
    <w:rsid w:val="007663B8"/>
    <w:rsid w:val="00775674"/>
    <w:rsid w:val="00776452"/>
    <w:rsid w:val="0077671B"/>
    <w:rsid w:val="00780B56"/>
    <w:rsid w:val="00786B5E"/>
    <w:rsid w:val="007A3F16"/>
    <w:rsid w:val="007B5718"/>
    <w:rsid w:val="007C5ECA"/>
    <w:rsid w:val="007D5AF6"/>
    <w:rsid w:val="007D6FF0"/>
    <w:rsid w:val="007E1040"/>
    <w:rsid w:val="007E1D29"/>
    <w:rsid w:val="007F411E"/>
    <w:rsid w:val="00800C5F"/>
    <w:rsid w:val="0081617B"/>
    <w:rsid w:val="00816A32"/>
    <w:rsid w:val="00817556"/>
    <w:rsid w:val="00820229"/>
    <w:rsid w:val="00822E06"/>
    <w:rsid w:val="00826CC9"/>
    <w:rsid w:val="00826F8B"/>
    <w:rsid w:val="0083331D"/>
    <w:rsid w:val="00837A65"/>
    <w:rsid w:val="00842F7D"/>
    <w:rsid w:val="008465FB"/>
    <w:rsid w:val="00846A35"/>
    <w:rsid w:val="00846D8E"/>
    <w:rsid w:val="00852E1B"/>
    <w:rsid w:val="008565F9"/>
    <w:rsid w:val="00860A2F"/>
    <w:rsid w:val="00860ABB"/>
    <w:rsid w:val="0086172F"/>
    <w:rsid w:val="0086183F"/>
    <w:rsid w:val="00862C60"/>
    <w:rsid w:val="00864730"/>
    <w:rsid w:val="00877FA6"/>
    <w:rsid w:val="00881621"/>
    <w:rsid w:val="00896245"/>
    <w:rsid w:val="008A0B31"/>
    <w:rsid w:val="008A3620"/>
    <w:rsid w:val="008A4CFF"/>
    <w:rsid w:val="008B3A78"/>
    <w:rsid w:val="008C4135"/>
    <w:rsid w:val="008C4B9E"/>
    <w:rsid w:val="008E7407"/>
    <w:rsid w:val="008F3CF6"/>
    <w:rsid w:val="008F582A"/>
    <w:rsid w:val="00902EAF"/>
    <w:rsid w:val="00907339"/>
    <w:rsid w:val="00907E89"/>
    <w:rsid w:val="00926DAE"/>
    <w:rsid w:val="00931FC3"/>
    <w:rsid w:val="00945DCA"/>
    <w:rsid w:val="009465A7"/>
    <w:rsid w:val="0095018B"/>
    <w:rsid w:val="0095396D"/>
    <w:rsid w:val="009557BA"/>
    <w:rsid w:val="00965818"/>
    <w:rsid w:val="0098034E"/>
    <w:rsid w:val="00985412"/>
    <w:rsid w:val="009858E3"/>
    <w:rsid w:val="00996B4A"/>
    <w:rsid w:val="009B0196"/>
    <w:rsid w:val="009B1545"/>
    <w:rsid w:val="009B25DA"/>
    <w:rsid w:val="009C648D"/>
    <w:rsid w:val="009D3579"/>
    <w:rsid w:val="009D7440"/>
    <w:rsid w:val="009E07EA"/>
    <w:rsid w:val="009E39F1"/>
    <w:rsid w:val="009E7045"/>
    <w:rsid w:val="009F0F2D"/>
    <w:rsid w:val="009F31D0"/>
    <w:rsid w:val="00A03130"/>
    <w:rsid w:val="00A07BE3"/>
    <w:rsid w:val="00A11E65"/>
    <w:rsid w:val="00A2069E"/>
    <w:rsid w:val="00A22BA8"/>
    <w:rsid w:val="00A26E2C"/>
    <w:rsid w:val="00A26F57"/>
    <w:rsid w:val="00A314FA"/>
    <w:rsid w:val="00A5500B"/>
    <w:rsid w:val="00A62F7E"/>
    <w:rsid w:val="00A71034"/>
    <w:rsid w:val="00A808B8"/>
    <w:rsid w:val="00A82612"/>
    <w:rsid w:val="00A945D4"/>
    <w:rsid w:val="00A950B4"/>
    <w:rsid w:val="00AA4EE7"/>
    <w:rsid w:val="00AA6E3D"/>
    <w:rsid w:val="00AB2BEF"/>
    <w:rsid w:val="00AB303E"/>
    <w:rsid w:val="00AD0D41"/>
    <w:rsid w:val="00AD39EE"/>
    <w:rsid w:val="00AE61CD"/>
    <w:rsid w:val="00AE6BD9"/>
    <w:rsid w:val="00AF1079"/>
    <w:rsid w:val="00AF39A0"/>
    <w:rsid w:val="00B153B8"/>
    <w:rsid w:val="00B33651"/>
    <w:rsid w:val="00B40A43"/>
    <w:rsid w:val="00B4283B"/>
    <w:rsid w:val="00B436FC"/>
    <w:rsid w:val="00B57693"/>
    <w:rsid w:val="00B6068D"/>
    <w:rsid w:val="00B60EFD"/>
    <w:rsid w:val="00B6234D"/>
    <w:rsid w:val="00B648F2"/>
    <w:rsid w:val="00B70BF7"/>
    <w:rsid w:val="00B724A9"/>
    <w:rsid w:val="00B73BD6"/>
    <w:rsid w:val="00B77F5C"/>
    <w:rsid w:val="00BA69FB"/>
    <w:rsid w:val="00BC5791"/>
    <w:rsid w:val="00BC64B9"/>
    <w:rsid w:val="00BD7289"/>
    <w:rsid w:val="00BD7F70"/>
    <w:rsid w:val="00BE2E24"/>
    <w:rsid w:val="00BF4F66"/>
    <w:rsid w:val="00BF7293"/>
    <w:rsid w:val="00C035D1"/>
    <w:rsid w:val="00C10AB7"/>
    <w:rsid w:val="00C3028E"/>
    <w:rsid w:val="00C3165E"/>
    <w:rsid w:val="00C3181A"/>
    <w:rsid w:val="00C358DE"/>
    <w:rsid w:val="00C433AA"/>
    <w:rsid w:val="00C50AE3"/>
    <w:rsid w:val="00C55523"/>
    <w:rsid w:val="00C74297"/>
    <w:rsid w:val="00C74531"/>
    <w:rsid w:val="00C80FD2"/>
    <w:rsid w:val="00C8531F"/>
    <w:rsid w:val="00C87A93"/>
    <w:rsid w:val="00C90CAE"/>
    <w:rsid w:val="00C93C8B"/>
    <w:rsid w:val="00CD1DFF"/>
    <w:rsid w:val="00CE1DDD"/>
    <w:rsid w:val="00CF2D52"/>
    <w:rsid w:val="00CF3D28"/>
    <w:rsid w:val="00CF5DA5"/>
    <w:rsid w:val="00D03037"/>
    <w:rsid w:val="00D04AD9"/>
    <w:rsid w:val="00D05AA2"/>
    <w:rsid w:val="00D06C98"/>
    <w:rsid w:val="00D169CD"/>
    <w:rsid w:val="00D16A3F"/>
    <w:rsid w:val="00D2290F"/>
    <w:rsid w:val="00D2294C"/>
    <w:rsid w:val="00D23DD1"/>
    <w:rsid w:val="00D37512"/>
    <w:rsid w:val="00D4130B"/>
    <w:rsid w:val="00D51AC6"/>
    <w:rsid w:val="00D678AC"/>
    <w:rsid w:val="00D86E98"/>
    <w:rsid w:val="00D87FD8"/>
    <w:rsid w:val="00D903D6"/>
    <w:rsid w:val="00D92AE0"/>
    <w:rsid w:val="00D9348E"/>
    <w:rsid w:val="00D94FCD"/>
    <w:rsid w:val="00D95D17"/>
    <w:rsid w:val="00DB4117"/>
    <w:rsid w:val="00DC11EA"/>
    <w:rsid w:val="00DD3B5A"/>
    <w:rsid w:val="00DD6653"/>
    <w:rsid w:val="00DE016B"/>
    <w:rsid w:val="00DE4589"/>
    <w:rsid w:val="00DF18C8"/>
    <w:rsid w:val="00DF5501"/>
    <w:rsid w:val="00E03203"/>
    <w:rsid w:val="00E11AE0"/>
    <w:rsid w:val="00E14DA1"/>
    <w:rsid w:val="00E20F59"/>
    <w:rsid w:val="00E26B67"/>
    <w:rsid w:val="00E30807"/>
    <w:rsid w:val="00E34B6F"/>
    <w:rsid w:val="00E352FD"/>
    <w:rsid w:val="00E35E6C"/>
    <w:rsid w:val="00E46689"/>
    <w:rsid w:val="00E479EB"/>
    <w:rsid w:val="00E57BE6"/>
    <w:rsid w:val="00E70920"/>
    <w:rsid w:val="00E74193"/>
    <w:rsid w:val="00E741BB"/>
    <w:rsid w:val="00E85C81"/>
    <w:rsid w:val="00E94F2D"/>
    <w:rsid w:val="00EB1DF1"/>
    <w:rsid w:val="00EB279E"/>
    <w:rsid w:val="00EB7555"/>
    <w:rsid w:val="00EC112D"/>
    <w:rsid w:val="00EC1B03"/>
    <w:rsid w:val="00EC3417"/>
    <w:rsid w:val="00EC3D35"/>
    <w:rsid w:val="00ED1FFF"/>
    <w:rsid w:val="00EE0E3F"/>
    <w:rsid w:val="00EE3964"/>
    <w:rsid w:val="00F02CA6"/>
    <w:rsid w:val="00F075D4"/>
    <w:rsid w:val="00F22DA6"/>
    <w:rsid w:val="00F26687"/>
    <w:rsid w:val="00F31D39"/>
    <w:rsid w:val="00F33F47"/>
    <w:rsid w:val="00F42787"/>
    <w:rsid w:val="00F42DD1"/>
    <w:rsid w:val="00F44CAF"/>
    <w:rsid w:val="00F47753"/>
    <w:rsid w:val="00F50DFF"/>
    <w:rsid w:val="00F51045"/>
    <w:rsid w:val="00F53884"/>
    <w:rsid w:val="00F616EC"/>
    <w:rsid w:val="00F83CFE"/>
    <w:rsid w:val="00F86178"/>
    <w:rsid w:val="00F8794E"/>
    <w:rsid w:val="00FB3910"/>
    <w:rsid w:val="00FB3CD3"/>
    <w:rsid w:val="00FB4223"/>
    <w:rsid w:val="00FD4FDD"/>
    <w:rsid w:val="00FD7187"/>
    <w:rsid w:val="00FE291A"/>
    <w:rsid w:val="00FF0E16"/>
    <w:rsid w:val="00FF5977"/>
    <w:rsid w:val="013C10F1"/>
    <w:rsid w:val="01DF2FD2"/>
    <w:rsid w:val="03561F09"/>
    <w:rsid w:val="037A040B"/>
    <w:rsid w:val="0597082A"/>
    <w:rsid w:val="05F3434A"/>
    <w:rsid w:val="066F67C6"/>
    <w:rsid w:val="07B26500"/>
    <w:rsid w:val="07D331A2"/>
    <w:rsid w:val="08471E20"/>
    <w:rsid w:val="08A47272"/>
    <w:rsid w:val="08B15A93"/>
    <w:rsid w:val="08BB280E"/>
    <w:rsid w:val="091A7535"/>
    <w:rsid w:val="0AD61B81"/>
    <w:rsid w:val="0AFD710E"/>
    <w:rsid w:val="0B81296C"/>
    <w:rsid w:val="0B9C7C83"/>
    <w:rsid w:val="0C4E42A1"/>
    <w:rsid w:val="0CA97DC1"/>
    <w:rsid w:val="0D5E6EEC"/>
    <w:rsid w:val="0D841421"/>
    <w:rsid w:val="0D920144"/>
    <w:rsid w:val="10051EDC"/>
    <w:rsid w:val="10611E8A"/>
    <w:rsid w:val="10B6001E"/>
    <w:rsid w:val="12482F98"/>
    <w:rsid w:val="14BE7480"/>
    <w:rsid w:val="155306C8"/>
    <w:rsid w:val="1579064C"/>
    <w:rsid w:val="15913B9A"/>
    <w:rsid w:val="16482DF2"/>
    <w:rsid w:val="17516017"/>
    <w:rsid w:val="18700F1F"/>
    <w:rsid w:val="19AA2C7A"/>
    <w:rsid w:val="19C050E1"/>
    <w:rsid w:val="19CF7EC7"/>
    <w:rsid w:val="1A6E148E"/>
    <w:rsid w:val="1B50328A"/>
    <w:rsid w:val="1B72507B"/>
    <w:rsid w:val="1BD6378F"/>
    <w:rsid w:val="1C2A71B0"/>
    <w:rsid w:val="1C873C1F"/>
    <w:rsid w:val="1C984EE8"/>
    <w:rsid w:val="1CCB0134"/>
    <w:rsid w:val="1DB737AE"/>
    <w:rsid w:val="1E7F0CB3"/>
    <w:rsid w:val="1F972CAE"/>
    <w:rsid w:val="205223EE"/>
    <w:rsid w:val="208F3F2D"/>
    <w:rsid w:val="219C3E40"/>
    <w:rsid w:val="21C9535E"/>
    <w:rsid w:val="22405D0B"/>
    <w:rsid w:val="22A013B2"/>
    <w:rsid w:val="2370289A"/>
    <w:rsid w:val="237A5348"/>
    <w:rsid w:val="24F20D60"/>
    <w:rsid w:val="25A67FC9"/>
    <w:rsid w:val="25AE61AD"/>
    <w:rsid w:val="26485289"/>
    <w:rsid w:val="27B147FB"/>
    <w:rsid w:val="28051E4A"/>
    <w:rsid w:val="28375275"/>
    <w:rsid w:val="28784D88"/>
    <w:rsid w:val="288B200E"/>
    <w:rsid w:val="28A2464E"/>
    <w:rsid w:val="29171291"/>
    <w:rsid w:val="2AE807E3"/>
    <w:rsid w:val="2B035C23"/>
    <w:rsid w:val="2B465B0F"/>
    <w:rsid w:val="2B9E5BC4"/>
    <w:rsid w:val="2C8613A0"/>
    <w:rsid w:val="2D2105E2"/>
    <w:rsid w:val="2D4B2969"/>
    <w:rsid w:val="2DEC18B6"/>
    <w:rsid w:val="2E8D23D3"/>
    <w:rsid w:val="2F1A6B1B"/>
    <w:rsid w:val="2F6A001E"/>
    <w:rsid w:val="2F6C023B"/>
    <w:rsid w:val="2FC260AC"/>
    <w:rsid w:val="3036684E"/>
    <w:rsid w:val="30542A7D"/>
    <w:rsid w:val="30B907A8"/>
    <w:rsid w:val="325A081E"/>
    <w:rsid w:val="327C354C"/>
    <w:rsid w:val="32C263C3"/>
    <w:rsid w:val="333948D8"/>
    <w:rsid w:val="337739CF"/>
    <w:rsid w:val="33993FBF"/>
    <w:rsid w:val="33DC1707"/>
    <w:rsid w:val="33E40F0C"/>
    <w:rsid w:val="3439670E"/>
    <w:rsid w:val="35779234"/>
    <w:rsid w:val="36393094"/>
    <w:rsid w:val="370F6B21"/>
    <w:rsid w:val="374C0952"/>
    <w:rsid w:val="37920A5A"/>
    <w:rsid w:val="38402264"/>
    <w:rsid w:val="385E12F7"/>
    <w:rsid w:val="38AC72D8"/>
    <w:rsid w:val="38B400BF"/>
    <w:rsid w:val="39242493"/>
    <w:rsid w:val="399B5C81"/>
    <w:rsid w:val="39AC4C55"/>
    <w:rsid w:val="39B236DB"/>
    <w:rsid w:val="39D82664"/>
    <w:rsid w:val="3AD96070"/>
    <w:rsid w:val="3B144C14"/>
    <w:rsid w:val="3B491E82"/>
    <w:rsid w:val="3C30439E"/>
    <w:rsid w:val="3C4B6E1C"/>
    <w:rsid w:val="3C5C7DE6"/>
    <w:rsid w:val="3CF210F6"/>
    <w:rsid w:val="3DB54D42"/>
    <w:rsid w:val="3F65038F"/>
    <w:rsid w:val="3FA117D6"/>
    <w:rsid w:val="3FA4569A"/>
    <w:rsid w:val="40661FA3"/>
    <w:rsid w:val="40866C82"/>
    <w:rsid w:val="40995369"/>
    <w:rsid w:val="41082D41"/>
    <w:rsid w:val="41812E29"/>
    <w:rsid w:val="42F425C9"/>
    <w:rsid w:val="447A2AC8"/>
    <w:rsid w:val="45945959"/>
    <w:rsid w:val="4805359A"/>
    <w:rsid w:val="4B5C5A91"/>
    <w:rsid w:val="4BD3260F"/>
    <w:rsid w:val="4C33341B"/>
    <w:rsid w:val="4C681932"/>
    <w:rsid w:val="4C6D76C8"/>
    <w:rsid w:val="4D0835E9"/>
    <w:rsid w:val="4D227D33"/>
    <w:rsid w:val="4D413537"/>
    <w:rsid w:val="4D7609D4"/>
    <w:rsid w:val="4DC40DEA"/>
    <w:rsid w:val="4DED20EF"/>
    <w:rsid w:val="4EC63D8E"/>
    <w:rsid w:val="4ECF5C98"/>
    <w:rsid w:val="4ED11A10"/>
    <w:rsid w:val="4F0771E0"/>
    <w:rsid w:val="4F0923C6"/>
    <w:rsid w:val="4F674123"/>
    <w:rsid w:val="4FA753F2"/>
    <w:rsid w:val="4FA9749A"/>
    <w:rsid w:val="4FED287A"/>
    <w:rsid w:val="4FEF378F"/>
    <w:rsid w:val="51DD04AA"/>
    <w:rsid w:val="51E06454"/>
    <w:rsid w:val="53142E77"/>
    <w:rsid w:val="53231478"/>
    <w:rsid w:val="5373612A"/>
    <w:rsid w:val="538047FB"/>
    <w:rsid w:val="542B42D6"/>
    <w:rsid w:val="543944AC"/>
    <w:rsid w:val="54B2755C"/>
    <w:rsid w:val="563E2521"/>
    <w:rsid w:val="56A5795C"/>
    <w:rsid w:val="56DD0E94"/>
    <w:rsid w:val="57DA7B21"/>
    <w:rsid w:val="58472D43"/>
    <w:rsid w:val="5A673229"/>
    <w:rsid w:val="5AB86A1E"/>
    <w:rsid w:val="5BFA6540"/>
    <w:rsid w:val="5BFD5454"/>
    <w:rsid w:val="5C713CBB"/>
    <w:rsid w:val="5EFC4888"/>
    <w:rsid w:val="5F1D5ECF"/>
    <w:rsid w:val="5F955B7F"/>
    <w:rsid w:val="619528A3"/>
    <w:rsid w:val="63AD43A2"/>
    <w:rsid w:val="63DC3BF7"/>
    <w:rsid w:val="644E7915"/>
    <w:rsid w:val="65F17A4D"/>
    <w:rsid w:val="667B2536"/>
    <w:rsid w:val="6692162D"/>
    <w:rsid w:val="66C07E07"/>
    <w:rsid w:val="67676C7D"/>
    <w:rsid w:val="679613CB"/>
    <w:rsid w:val="67EE4F89"/>
    <w:rsid w:val="67FF7E99"/>
    <w:rsid w:val="68A460EB"/>
    <w:rsid w:val="68AB69D7"/>
    <w:rsid w:val="68B74A70"/>
    <w:rsid w:val="68F276C7"/>
    <w:rsid w:val="69B068B3"/>
    <w:rsid w:val="69F35510"/>
    <w:rsid w:val="69F65D30"/>
    <w:rsid w:val="6A463F7B"/>
    <w:rsid w:val="6A92593D"/>
    <w:rsid w:val="6ADC7277"/>
    <w:rsid w:val="6AF231BF"/>
    <w:rsid w:val="6D325918"/>
    <w:rsid w:val="6E7E7026"/>
    <w:rsid w:val="6F174DC6"/>
    <w:rsid w:val="6F1E730E"/>
    <w:rsid w:val="6F270281"/>
    <w:rsid w:val="6F98086E"/>
    <w:rsid w:val="70605E21"/>
    <w:rsid w:val="70F12550"/>
    <w:rsid w:val="710454D5"/>
    <w:rsid w:val="71121CE9"/>
    <w:rsid w:val="718801FD"/>
    <w:rsid w:val="72A7008D"/>
    <w:rsid w:val="72F24293"/>
    <w:rsid w:val="745D14CD"/>
    <w:rsid w:val="74B741E5"/>
    <w:rsid w:val="74DEE951"/>
    <w:rsid w:val="751D5331"/>
    <w:rsid w:val="76200A04"/>
    <w:rsid w:val="76DA324B"/>
    <w:rsid w:val="7743081B"/>
    <w:rsid w:val="77654231"/>
    <w:rsid w:val="78C93DFE"/>
    <w:rsid w:val="78F06636"/>
    <w:rsid w:val="793378F4"/>
    <w:rsid w:val="79E2691F"/>
    <w:rsid w:val="7A7E219D"/>
    <w:rsid w:val="7AF63AE7"/>
    <w:rsid w:val="7B425158"/>
    <w:rsid w:val="7B755DEB"/>
    <w:rsid w:val="7BA01A66"/>
    <w:rsid w:val="7BB57E40"/>
    <w:rsid w:val="7BBA74C3"/>
    <w:rsid w:val="7BFB9884"/>
    <w:rsid w:val="7D705B5B"/>
    <w:rsid w:val="7DCE6F97"/>
    <w:rsid w:val="7DEB6A33"/>
    <w:rsid w:val="7DEEA628"/>
    <w:rsid w:val="7E335F90"/>
    <w:rsid w:val="7E5070D7"/>
    <w:rsid w:val="7E81225C"/>
    <w:rsid w:val="7E9C7095"/>
    <w:rsid w:val="7E9F081E"/>
    <w:rsid w:val="7EE71DED"/>
    <w:rsid w:val="7F72320D"/>
    <w:rsid w:val="A4FE1E61"/>
    <w:rsid w:val="D78FEE32"/>
    <w:rsid w:val="D7F39693"/>
    <w:rsid w:val="DFFDF27F"/>
    <w:rsid w:val="E6DF2838"/>
    <w:rsid w:val="FBCF6560"/>
    <w:rsid w:val="FF3E9224"/>
    <w:rsid w:val="FF9D8CC1"/>
    <w:rsid w:val="FFEE0791"/>
    <w:rsid w:val="FFFDECC1"/>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nhideWhenUsed="0" w:uiPriority="9"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qFormat="1" w:unhideWhenUsed="0" w:uiPriority="0" w:semiHidden="0"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5"/>
    <w:next w:val="1"/>
    <w:link w:val="35"/>
    <w:qFormat/>
    <w:uiPriority w:val="0"/>
    <w:pPr>
      <w:keepNext/>
      <w:keepLines/>
      <w:autoSpaceDE w:val="0"/>
      <w:autoSpaceDN w:val="0"/>
      <w:adjustRightInd w:val="0"/>
      <w:spacing w:before="240" w:after="120" w:line="300" w:lineRule="auto"/>
      <w:jc w:val="center"/>
      <w:outlineLvl w:val="0"/>
    </w:pPr>
    <w:rPr>
      <w:rFonts w:ascii="宋体" w:hAnsi="宋体"/>
      <w:kern w:val="44"/>
      <w:sz w:val="24"/>
      <w:szCs w:val="20"/>
    </w:rPr>
  </w:style>
  <w:style w:type="paragraph" w:styleId="5">
    <w:name w:val="heading 2"/>
    <w:basedOn w:val="6"/>
    <w:next w:val="1"/>
    <w:link w:val="43"/>
    <w:qFormat/>
    <w:uiPriority w:val="9"/>
    <w:pPr>
      <w:keepNext/>
      <w:keepLines/>
      <w:spacing w:before="260" w:after="260" w:line="416" w:lineRule="auto"/>
      <w:outlineLvl w:val="1"/>
    </w:pPr>
    <w:rPr>
      <w:sz w:val="24"/>
    </w:rPr>
  </w:style>
  <w:style w:type="paragraph" w:styleId="6">
    <w:name w:val="heading 3"/>
    <w:basedOn w:val="7"/>
    <w:next w:val="1"/>
    <w:link w:val="33"/>
    <w:qFormat/>
    <w:uiPriority w:val="9"/>
    <w:pPr>
      <w:keepNext/>
      <w:keepLines/>
      <w:spacing w:before="260" w:after="260" w:line="416" w:lineRule="auto"/>
      <w:outlineLvl w:val="2"/>
    </w:pPr>
    <w:rPr>
      <w:rFonts w:eastAsia="宋体"/>
      <w:sz w:val="24"/>
      <w:szCs w:val="32"/>
    </w:rPr>
  </w:style>
  <w:style w:type="paragraph" w:styleId="7">
    <w:name w:val="heading 4"/>
    <w:basedOn w:val="1"/>
    <w:next w:val="1"/>
    <w:link w:val="32"/>
    <w:qFormat/>
    <w:uiPriority w:val="9"/>
    <w:pPr>
      <w:keepNext/>
      <w:keepLines/>
      <w:spacing w:before="280" w:after="290" w:line="376" w:lineRule="auto"/>
      <w:outlineLvl w:val="3"/>
    </w:pPr>
    <w:rPr>
      <w:rFonts w:ascii="等线 Light" w:hAnsi="等线 Light" w:eastAsia="等线 Light" w:cs="Times New Roman"/>
      <w:b/>
      <w:bCs/>
      <w:sz w:val="28"/>
      <w:szCs w:val="28"/>
    </w:rPr>
  </w:style>
  <w:style w:type="paragraph" w:styleId="8">
    <w:name w:val="heading 5"/>
    <w:basedOn w:val="7"/>
    <w:next w:val="1"/>
    <w:link w:val="36"/>
    <w:qFormat/>
    <w:uiPriority w:val="9"/>
    <w:pPr>
      <w:keepNext/>
      <w:keepLines/>
      <w:spacing w:before="280" w:after="290" w:line="376" w:lineRule="auto"/>
      <w:outlineLvl w:val="4"/>
    </w:pPr>
    <w:rPr>
      <w:sz w:val="28"/>
      <w:szCs w:val="28"/>
    </w:rPr>
  </w:style>
  <w:style w:type="paragraph" w:styleId="9">
    <w:name w:val="heading 6"/>
    <w:basedOn w:val="8"/>
    <w:next w:val="1"/>
    <w:link w:val="37"/>
    <w:qFormat/>
    <w:uiPriority w:val="9"/>
    <w:pPr>
      <w:keepNext/>
      <w:keepLines/>
      <w:spacing w:before="240" w:after="64" w:line="320" w:lineRule="auto"/>
      <w:outlineLvl w:val="5"/>
    </w:pPr>
    <w:rPr>
      <w:rFonts w:ascii="等线 Light" w:hAnsi="等线 Light" w:eastAsia="等线 Light" w:cs="Times New Roman"/>
      <w:sz w:val="24"/>
    </w:rPr>
  </w:style>
  <w:style w:type="character" w:default="1" w:styleId="29">
    <w:name w:val="Default Paragraph Font"/>
    <w:unhideWhenUsed/>
    <w:qFormat/>
    <w:uiPriority w:val="1"/>
  </w:style>
  <w:style w:type="table" w:default="1" w:styleId="27">
    <w:name w:val="Normal Table"/>
    <w:unhideWhenUsed/>
    <w:qFormat/>
    <w:uiPriority w:val="99"/>
    <w:tblPr>
      <w:tblCellMar>
        <w:top w:w="0" w:type="dxa"/>
        <w:left w:w="108" w:type="dxa"/>
        <w:bottom w:w="0" w:type="dxa"/>
        <w:right w:w="108" w:type="dxa"/>
      </w:tblCellMar>
    </w:tblPr>
  </w:style>
  <w:style w:type="paragraph" w:styleId="2">
    <w:name w:val="Body Text"/>
    <w:basedOn w:val="1"/>
    <w:next w:val="3"/>
    <w:qFormat/>
    <w:uiPriority w:val="0"/>
    <w:pPr>
      <w:spacing w:after="120"/>
    </w:pPr>
  </w:style>
  <w:style w:type="paragraph" w:styleId="3">
    <w:name w:val="Body Text 2"/>
    <w:basedOn w:val="1"/>
    <w:qFormat/>
    <w:uiPriority w:val="0"/>
    <w:pPr>
      <w:spacing w:after="120" w:line="480" w:lineRule="auto"/>
    </w:pPr>
  </w:style>
  <w:style w:type="paragraph" w:styleId="10">
    <w:name w:val="toc 7"/>
    <w:basedOn w:val="1"/>
    <w:next w:val="1"/>
    <w:unhideWhenUsed/>
    <w:qFormat/>
    <w:uiPriority w:val="39"/>
    <w:pPr>
      <w:jc w:val="left"/>
    </w:pPr>
    <w:rPr>
      <w:rFonts w:ascii="等线" w:eastAsia="等线"/>
      <w:sz w:val="22"/>
      <w:szCs w:val="22"/>
    </w:rPr>
  </w:style>
  <w:style w:type="paragraph" w:styleId="11">
    <w:name w:val="Normal Indent"/>
    <w:basedOn w:val="1"/>
    <w:qFormat/>
    <w:uiPriority w:val="0"/>
    <w:pPr>
      <w:ind w:firstLine="420"/>
    </w:pPr>
    <w:rPr>
      <w:szCs w:val="20"/>
    </w:rPr>
  </w:style>
  <w:style w:type="paragraph" w:styleId="12">
    <w:name w:val="annotation text"/>
    <w:basedOn w:val="1"/>
    <w:link w:val="38"/>
    <w:unhideWhenUsed/>
    <w:qFormat/>
    <w:uiPriority w:val="99"/>
    <w:pPr>
      <w:jc w:val="left"/>
    </w:pPr>
  </w:style>
  <w:style w:type="paragraph" w:styleId="13">
    <w:name w:val="toc 5"/>
    <w:basedOn w:val="1"/>
    <w:next w:val="1"/>
    <w:unhideWhenUsed/>
    <w:qFormat/>
    <w:uiPriority w:val="39"/>
    <w:pPr>
      <w:jc w:val="left"/>
    </w:pPr>
    <w:rPr>
      <w:rFonts w:ascii="等线" w:eastAsia="等线"/>
      <w:sz w:val="22"/>
      <w:szCs w:val="22"/>
    </w:rPr>
  </w:style>
  <w:style w:type="paragraph" w:styleId="14">
    <w:name w:val="toc 3"/>
    <w:basedOn w:val="1"/>
    <w:next w:val="1"/>
    <w:unhideWhenUsed/>
    <w:qFormat/>
    <w:uiPriority w:val="39"/>
    <w:pPr>
      <w:jc w:val="left"/>
    </w:pPr>
    <w:rPr>
      <w:rFonts w:ascii="等线" w:eastAsia="等线"/>
      <w:smallCaps/>
      <w:sz w:val="22"/>
      <w:szCs w:val="22"/>
    </w:rPr>
  </w:style>
  <w:style w:type="paragraph" w:styleId="15">
    <w:name w:val="toc 8"/>
    <w:basedOn w:val="1"/>
    <w:next w:val="1"/>
    <w:unhideWhenUsed/>
    <w:qFormat/>
    <w:uiPriority w:val="39"/>
    <w:pPr>
      <w:jc w:val="left"/>
    </w:pPr>
    <w:rPr>
      <w:rFonts w:ascii="等线" w:eastAsia="等线"/>
      <w:sz w:val="22"/>
      <w:szCs w:val="22"/>
    </w:rPr>
  </w:style>
  <w:style w:type="paragraph" w:styleId="16">
    <w:name w:val="Balloon Text"/>
    <w:basedOn w:val="1"/>
    <w:link w:val="39"/>
    <w:unhideWhenUsed/>
    <w:qFormat/>
    <w:uiPriority w:val="99"/>
    <w:rPr>
      <w:sz w:val="18"/>
      <w:szCs w:val="18"/>
    </w:rPr>
  </w:style>
  <w:style w:type="paragraph" w:styleId="17">
    <w:name w:val="footer"/>
    <w:basedOn w:val="1"/>
    <w:link w:val="40"/>
    <w:unhideWhenUsed/>
    <w:qFormat/>
    <w:uiPriority w:val="99"/>
    <w:pPr>
      <w:tabs>
        <w:tab w:val="center" w:pos="4153"/>
        <w:tab w:val="right" w:pos="8306"/>
      </w:tabs>
      <w:snapToGrid w:val="0"/>
      <w:jc w:val="left"/>
    </w:pPr>
    <w:rPr>
      <w:rFonts w:ascii="等线" w:hAnsi="等线" w:eastAsia="等线" w:cs="Times New Roman"/>
      <w:sz w:val="18"/>
      <w:szCs w:val="18"/>
    </w:rPr>
  </w:style>
  <w:style w:type="paragraph" w:styleId="18">
    <w:name w:val="header"/>
    <w:basedOn w:val="1"/>
    <w:link w:val="41"/>
    <w:unhideWhenUsed/>
    <w:qFormat/>
    <w:uiPriority w:val="99"/>
    <w:pPr>
      <w:pBdr>
        <w:bottom w:val="single" w:color="auto" w:sz="6" w:space="1"/>
      </w:pBdr>
      <w:tabs>
        <w:tab w:val="center" w:pos="4153"/>
        <w:tab w:val="right" w:pos="8306"/>
      </w:tabs>
      <w:snapToGrid w:val="0"/>
      <w:jc w:val="center"/>
    </w:pPr>
    <w:rPr>
      <w:rFonts w:ascii="等线" w:hAnsi="等线" w:eastAsia="等线" w:cs="Times New Roman"/>
      <w:sz w:val="18"/>
      <w:szCs w:val="18"/>
    </w:rPr>
  </w:style>
  <w:style w:type="paragraph" w:styleId="19">
    <w:name w:val="toc 1"/>
    <w:basedOn w:val="1"/>
    <w:next w:val="1"/>
    <w:unhideWhenUsed/>
    <w:qFormat/>
    <w:uiPriority w:val="39"/>
    <w:pPr>
      <w:spacing w:before="360" w:after="360"/>
      <w:jc w:val="left"/>
    </w:pPr>
    <w:rPr>
      <w:rFonts w:ascii="等线" w:eastAsia="等线"/>
      <w:b/>
      <w:bCs/>
      <w:caps/>
      <w:sz w:val="22"/>
      <w:szCs w:val="22"/>
      <w:u w:val="single"/>
    </w:rPr>
  </w:style>
  <w:style w:type="paragraph" w:styleId="20">
    <w:name w:val="toc 4"/>
    <w:basedOn w:val="1"/>
    <w:next w:val="1"/>
    <w:unhideWhenUsed/>
    <w:qFormat/>
    <w:uiPriority w:val="39"/>
    <w:pPr>
      <w:jc w:val="left"/>
    </w:pPr>
    <w:rPr>
      <w:rFonts w:ascii="等线" w:eastAsia="等线"/>
      <w:sz w:val="22"/>
      <w:szCs w:val="22"/>
    </w:rPr>
  </w:style>
  <w:style w:type="paragraph" w:styleId="21">
    <w:name w:val="toc 6"/>
    <w:basedOn w:val="1"/>
    <w:next w:val="1"/>
    <w:unhideWhenUsed/>
    <w:qFormat/>
    <w:uiPriority w:val="39"/>
    <w:pPr>
      <w:jc w:val="left"/>
    </w:pPr>
    <w:rPr>
      <w:rFonts w:ascii="等线" w:eastAsia="等线"/>
      <w:sz w:val="22"/>
      <w:szCs w:val="22"/>
    </w:rPr>
  </w:style>
  <w:style w:type="paragraph" w:styleId="22">
    <w:name w:val="toc 2"/>
    <w:basedOn w:val="1"/>
    <w:next w:val="1"/>
    <w:unhideWhenUsed/>
    <w:qFormat/>
    <w:uiPriority w:val="39"/>
    <w:pPr>
      <w:jc w:val="left"/>
    </w:pPr>
    <w:rPr>
      <w:rFonts w:ascii="等线" w:eastAsia="等线"/>
      <w:b/>
      <w:bCs/>
      <w:smallCaps/>
      <w:sz w:val="22"/>
      <w:szCs w:val="22"/>
    </w:rPr>
  </w:style>
  <w:style w:type="paragraph" w:styleId="23">
    <w:name w:val="toc 9"/>
    <w:basedOn w:val="1"/>
    <w:next w:val="1"/>
    <w:unhideWhenUsed/>
    <w:qFormat/>
    <w:uiPriority w:val="39"/>
    <w:pPr>
      <w:jc w:val="left"/>
    </w:pPr>
    <w:rPr>
      <w:rFonts w:ascii="等线" w:eastAsia="等线"/>
      <w:sz w:val="22"/>
      <w:szCs w:val="22"/>
    </w:rPr>
  </w:style>
  <w:style w:type="paragraph" w:styleId="24">
    <w:name w:val="Normal (Web)"/>
    <w:basedOn w:val="1"/>
    <w:unhideWhenUsed/>
    <w:qFormat/>
    <w:uiPriority w:val="99"/>
    <w:pPr>
      <w:spacing w:before="100" w:beforeAutospacing="1" w:after="100" w:afterAutospacing="1"/>
      <w:ind w:left="0" w:right="0"/>
      <w:jc w:val="left"/>
    </w:pPr>
    <w:rPr>
      <w:kern w:val="0"/>
      <w:sz w:val="24"/>
      <w:lang w:val="en-US" w:eastAsia="zh-CN" w:bidi="ar"/>
    </w:rPr>
  </w:style>
  <w:style w:type="paragraph" w:styleId="25">
    <w:name w:val="annotation subject"/>
    <w:basedOn w:val="12"/>
    <w:next w:val="12"/>
    <w:link w:val="42"/>
    <w:unhideWhenUsed/>
    <w:qFormat/>
    <w:uiPriority w:val="99"/>
    <w:rPr>
      <w:b/>
      <w:bCs/>
    </w:rPr>
  </w:style>
  <w:style w:type="paragraph" w:styleId="26">
    <w:name w:val="Body Text First Indent"/>
    <w:basedOn w:val="2"/>
    <w:qFormat/>
    <w:uiPriority w:val="0"/>
  </w:style>
  <w:style w:type="table" w:styleId="28">
    <w:name w:val="Table Grid"/>
    <w:basedOn w:val="27"/>
    <w:qFormat/>
    <w:uiPriority w:val="59"/>
    <w:rPr>
      <w:szCs w:val="21"/>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30">
    <w:name w:val="Hyperlink"/>
    <w:unhideWhenUsed/>
    <w:qFormat/>
    <w:uiPriority w:val="99"/>
    <w:rPr>
      <w:color w:val="0000FF"/>
      <w:u w:val="single"/>
    </w:rPr>
  </w:style>
  <w:style w:type="character" w:styleId="31">
    <w:name w:val="annotation reference"/>
    <w:unhideWhenUsed/>
    <w:qFormat/>
    <w:uiPriority w:val="99"/>
    <w:rPr>
      <w:sz w:val="21"/>
      <w:szCs w:val="21"/>
    </w:rPr>
  </w:style>
  <w:style w:type="character" w:customStyle="1" w:styleId="32">
    <w:name w:val="标题 4 字符"/>
    <w:link w:val="7"/>
    <w:semiHidden/>
    <w:qFormat/>
    <w:uiPriority w:val="9"/>
    <w:rPr>
      <w:rFonts w:ascii="等线 Light" w:hAnsi="等线 Light" w:eastAsia="等线 Light" w:cs="Times New Roman"/>
      <w:b/>
      <w:bCs/>
      <w:kern w:val="2"/>
      <w:sz w:val="28"/>
      <w:szCs w:val="28"/>
    </w:rPr>
  </w:style>
  <w:style w:type="character" w:customStyle="1" w:styleId="33">
    <w:name w:val="标题 3 字符"/>
    <w:link w:val="6"/>
    <w:semiHidden/>
    <w:qFormat/>
    <w:uiPriority w:val="9"/>
    <w:rPr>
      <w:rFonts w:ascii="Times New Roman" w:hAnsi="Times New Roman" w:eastAsia="宋体" w:cs="Times New Roman"/>
      <w:b/>
      <w:bCs/>
      <w:kern w:val="2"/>
      <w:sz w:val="24"/>
      <w:szCs w:val="32"/>
    </w:rPr>
  </w:style>
  <w:style w:type="character" w:customStyle="1" w:styleId="34">
    <w:name w:val="标题 2 字符"/>
    <w:link w:val="5"/>
    <w:semiHidden/>
    <w:qFormat/>
    <w:uiPriority w:val="9"/>
    <w:rPr>
      <w:rFonts w:ascii="等线 Light" w:hAnsi="等线 Light" w:eastAsia="等线 Light" w:cs="Times New Roman"/>
      <w:b/>
      <w:bCs/>
      <w:kern w:val="2"/>
      <w:sz w:val="32"/>
      <w:szCs w:val="32"/>
    </w:rPr>
  </w:style>
  <w:style w:type="character" w:customStyle="1" w:styleId="35">
    <w:name w:val="标题 1 字符"/>
    <w:link w:val="4"/>
    <w:qFormat/>
    <w:uiPriority w:val="0"/>
    <w:rPr>
      <w:rFonts w:ascii="宋体" w:hAnsi="宋体" w:eastAsia="等线 Light" w:cs="Times New Roman"/>
      <w:b/>
      <w:kern w:val="44"/>
      <w:sz w:val="24"/>
      <w:szCs w:val="20"/>
    </w:rPr>
  </w:style>
  <w:style w:type="character" w:customStyle="1" w:styleId="36">
    <w:name w:val="标题 5 字符"/>
    <w:link w:val="8"/>
    <w:semiHidden/>
    <w:qFormat/>
    <w:uiPriority w:val="9"/>
    <w:rPr>
      <w:rFonts w:ascii="Times New Roman" w:hAnsi="Times New Roman" w:eastAsia="宋体" w:cs="Times New Roman"/>
      <w:b/>
      <w:bCs/>
      <w:kern w:val="2"/>
      <w:sz w:val="28"/>
      <w:szCs w:val="28"/>
    </w:rPr>
  </w:style>
  <w:style w:type="character" w:customStyle="1" w:styleId="37">
    <w:name w:val="标题 6 字符"/>
    <w:link w:val="9"/>
    <w:semiHidden/>
    <w:qFormat/>
    <w:uiPriority w:val="9"/>
    <w:rPr>
      <w:rFonts w:ascii="等线 Light" w:hAnsi="等线 Light" w:eastAsia="等线 Light" w:cs="Times New Roman"/>
      <w:b/>
      <w:bCs/>
      <w:kern w:val="2"/>
      <w:sz w:val="24"/>
      <w:szCs w:val="24"/>
    </w:rPr>
  </w:style>
  <w:style w:type="character" w:customStyle="1" w:styleId="38">
    <w:name w:val="批注文字 字符"/>
    <w:link w:val="12"/>
    <w:qFormat/>
    <w:uiPriority w:val="99"/>
    <w:rPr>
      <w:rFonts w:ascii="Times New Roman" w:hAnsi="Times New Roman" w:eastAsia="宋体" w:cs="Times New Roman"/>
      <w:kern w:val="2"/>
      <w:sz w:val="21"/>
      <w:szCs w:val="24"/>
    </w:rPr>
  </w:style>
  <w:style w:type="character" w:customStyle="1" w:styleId="39">
    <w:name w:val="批注框文本 字符"/>
    <w:link w:val="16"/>
    <w:semiHidden/>
    <w:qFormat/>
    <w:uiPriority w:val="99"/>
    <w:rPr>
      <w:rFonts w:ascii="Times New Roman" w:hAnsi="Times New Roman" w:eastAsia="宋体" w:cs="Times New Roman"/>
      <w:kern w:val="2"/>
      <w:sz w:val="18"/>
      <w:szCs w:val="18"/>
    </w:rPr>
  </w:style>
  <w:style w:type="character" w:customStyle="1" w:styleId="40">
    <w:name w:val="页脚 字符"/>
    <w:link w:val="17"/>
    <w:qFormat/>
    <w:uiPriority w:val="99"/>
    <w:rPr>
      <w:sz w:val="18"/>
      <w:szCs w:val="18"/>
    </w:rPr>
  </w:style>
  <w:style w:type="character" w:customStyle="1" w:styleId="41">
    <w:name w:val="页眉 字符"/>
    <w:link w:val="18"/>
    <w:qFormat/>
    <w:uiPriority w:val="99"/>
    <w:rPr>
      <w:sz w:val="18"/>
      <w:szCs w:val="18"/>
    </w:rPr>
  </w:style>
  <w:style w:type="character" w:customStyle="1" w:styleId="42">
    <w:name w:val="批注主题 字符"/>
    <w:link w:val="25"/>
    <w:semiHidden/>
    <w:qFormat/>
    <w:uiPriority w:val="99"/>
    <w:rPr>
      <w:rFonts w:ascii="Times New Roman" w:hAnsi="Times New Roman" w:eastAsia="宋体" w:cs="Times New Roman"/>
      <w:b/>
      <w:bCs/>
      <w:kern w:val="2"/>
      <w:sz w:val="21"/>
      <w:szCs w:val="24"/>
    </w:rPr>
  </w:style>
  <w:style w:type="character" w:customStyle="1" w:styleId="43">
    <w:name w:val="标题 2 字符1"/>
    <w:link w:val="5"/>
    <w:qFormat/>
    <w:uiPriority w:val="0"/>
    <w:rPr>
      <w:rFonts w:ascii="宋体" w:hAnsi="宋体" w:eastAsia="等线 Light" w:cs="宋体"/>
      <w:b/>
      <w:kern w:val="2"/>
      <w:sz w:val="24"/>
      <w:szCs w:val="24"/>
      <w:lang w:val="en-US" w:eastAsia="zh-CN" w:bidi="ar-SA"/>
    </w:rPr>
  </w:style>
  <w:style w:type="paragraph" w:styleId="44">
    <w:name w:val="No Spacing"/>
    <w:qFormat/>
    <w:uiPriority w:val="1"/>
    <w:rPr>
      <w:rFonts w:ascii="Calibri" w:hAnsi="Calibri" w:eastAsia="宋体" w:cs="Times New Roman"/>
      <w:sz w:val="21"/>
      <w:szCs w:val="22"/>
      <w:lang w:val="en-US" w:eastAsia="zh-CN" w:bidi="ar-SA"/>
    </w:rPr>
  </w:style>
  <w:style w:type="character" w:customStyle="1" w:styleId="45">
    <w:name w:val="我的正文 Char"/>
    <w:link w:val="46"/>
    <w:qFormat/>
    <w:locked/>
    <w:uiPriority w:val="0"/>
    <w:rPr>
      <w:rFonts w:ascii="Times New Roman" w:hAnsi="Times New Roman" w:eastAsia="宋体" w:cs="华文细黑"/>
      <w:sz w:val="24"/>
      <w:szCs w:val="24"/>
    </w:rPr>
  </w:style>
  <w:style w:type="paragraph" w:customStyle="1" w:styleId="46">
    <w:name w:val="我的正文"/>
    <w:basedOn w:val="1"/>
    <w:link w:val="45"/>
    <w:qFormat/>
    <w:uiPriority w:val="0"/>
    <w:pPr>
      <w:spacing w:line="360" w:lineRule="auto"/>
      <w:ind w:firstLine="200" w:firstLineChars="200"/>
    </w:pPr>
    <w:rPr>
      <w:rFonts w:cs="华文细黑"/>
      <w:sz w:val="24"/>
    </w:rPr>
  </w:style>
  <w:style w:type="paragraph" w:customStyle="1" w:styleId="47">
    <w:name w:val="TOC 标题1"/>
    <w:basedOn w:val="4"/>
    <w:next w:val="1"/>
    <w:unhideWhenUsed/>
    <w:qFormat/>
    <w:uiPriority w:val="39"/>
    <w:pPr>
      <w:widowControl/>
      <w:autoSpaceDE/>
      <w:autoSpaceDN/>
      <w:adjustRightInd/>
      <w:spacing w:after="0" w:line="259" w:lineRule="auto"/>
      <w:jc w:val="left"/>
      <w:outlineLvl w:val="9"/>
    </w:pPr>
    <w:rPr>
      <w:rFonts w:ascii="等线 Light" w:hAnsi="等线 Light" w:eastAsia="等线 Light" w:cs="Times New Roman"/>
      <w:b w:val="0"/>
      <w:color w:val="2F5496"/>
      <w:kern w:val="0"/>
      <w:szCs w:val="32"/>
    </w:rPr>
  </w:style>
  <w:style w:type="paragraph" w:customStyle="1" w:styleId="48">
    <w:name w:val="修订1"/>
    <w:semiHidden/>
    <w:qFormat/>
    <w:uiPriority w:val="99"/>
    <w:rPr>
      <w:rFonts w:ascii="Times New Roman" w:hAnsi="Times New Roman" w:eastAsia="宋体" w:cs="Times New Roman"/>
      <w:kern w:val="2"/>
      <w:sz w:val="21"/>
      <w:szCs w:val="24"/>
      <w:lang w:val="en-US" w:eastAsia="zh-CN" w:bidi="ar-SA"/>
    </w:rPr>
  </w:style>
  <w:style w:type="paragraph" w:customStyle="1" w:styleId="49">
    <w:name w:val="H2"/>
    <w:basedOn w:val="5"/>
    <w:next w:val="46"/>
    <w:qFormat/>
    <w:uiPriority w:val="0"/>
    <w:pPr>
      <w:widowControl/>
      <w:numPr>
        <w:ilvl w:val="1"/>
        <w:numId w:val="1"/>
      </w:numPr>
      <w:spacing w:before="0" w:after="0" w:line="360" w:lineRule="auto"/>
      <w:jc w:val="left"/>
    </w:pPr>
    <w:rPr>
      <w:rFonts w:ascii="Times New Roman" w:hAnsi="Times New Roman" w:eastAsia="宋体" w:cs="华文细黑"/>
      <w:kern w:val="0"/>
      <w:sz w:val="30"/>
      <w:szCs w:val="30"/>
    </w:rPr>
  </w:style>
  <w:style w:type="paragraph" w:customStyle="1" w:styleId="50">
    <w:name w:val="H3"/>
    <w:basedOn w:val="6"/>
    <w:next w:val="46"/>
    <w:qFormat/>
    <w:uiPriority w:val="0"/>
    <w:pPr>
      <w:widowControl/>
      <w:numPr>
        <w:ilvl w:val="2"/>
        <w:numId w:val="1"/>
      </w:numPr>
      <w:spacing w:before="0" w:after="0" w:line="360" w:lineRule="auto"/>
      <w:jc w:val="left"/>
    </w:pPr>
    <w:rPr>
      <w:rFonts w:cs="华文细黑"/>
      <w:kern w:val="0"/>
      <w:sz w:val="28"/>
      <w:szCs w:val="28"/>
    </w:rPr>
  </w:style>
  <w:style w:type="paragraph" w:customStyle="1" w:styleId="51">
    <w:name w:val="H4"/>
    <w:basedOn w:val="7"/>
    <w:next w:val="46"/>
    <w:qFormat/>
    <w:uiPriority w:val="0"/>
    <w:pPr>
      <w:widowControl/>
      <w:numPr>
        <w:ilvl w:val="3"/>
        <w:numId w:val="1"/>
      </w:numPr>
      <w:spacing w:before="0" w:after="0" w:line="360" w:lineRule="auto"/>
      <w:jc w:val="left"/>
    </w:pPr>
    <w:rPr>
      <w:rFonts w:ascii="Times New Roman" w:hAnsi="Times New Roman" w:eastAsia="宋体" w:cs="华文细黑"/>
      <w:kern w:val="0"/>
      <w:sz w:val="24"/>
      <w:szCs w:val="24"/>
    </w:rPr>
  </w:style>
  <w:style w:type="paragraph" w:customStyle="1" w:styleId="52">
    <w:name w:val="H5"/>
    <w:basedOn w:val="8"/>
    <w:next w:val="46"/>
    <w:qFormat/>
    <w:uiPriority w:val="0"/>
    <w:pPr>
      <w:widowControl/>
      <w:numPr>
        <w:ilvl w:val="4"/>
        <w:numId w:val="1"/>
      </w:numPr>
      <w:spacing w:before="0" w:after="0" w:line="360" w:lineRule="auto"/>
      <w:jc w:val="left"/>
    </w:pPr>
    <w:rPr>
      <w:rFonts w:cs="华文细黑"/>
      <w:kern w:val="0"/>
      <w:sz w:val="24"/>
      <w:szCs w:val="24"/>
    </w:rPr>
  </w:style>
  <w:style w:type="paragraph" w:customStyle="1" w:styleId="53">
    <w:name w:val="H6"/>
    <w:basedOn w:val="9"/>
    <w:next w:val="46"/>
    <w:qFormat/>
    <w:uiPriority w:val="0"/>
    <w:pPr>
      <w:widowControl/>
      <w:numPr>
        <w:ilvl w:val="5"/>
        <w:numId w:val="1"/>
      </w:numPr>
      <w:spacing w:before="0" w:after="0" w:line="360" w:lineRule="auto"/>
      <w:jc w:val="left"/>
    </w:pPr>
    <w:rPr>
      <w:rFonts w:ascii="Times New Roman" w:hAnsi="Times New Roman" w:eastAsia="宋体" w:cs="华文细黑"/>
      <w:kern w:val="0"/>
    </w:rPr>
  </w:style>
  <w:style w:type="character" w:customStyle="1" w:styleId="54">
    <w:name w:val="未处理的提及1"/>
    <w:unhideWhenUsed/>
    <w:qFormat/>
    <w:uiPriority w:val="99"/>
    <w:rPr>
      <w:color w:val="605E5C"/>
      <w:shd w:val="clear" w:color="auto" w:fill="E1DFDD"/>
    </w:rPr>
  </w:style>
  <w:style w:type="paragraph" w:customStyle="1" w:styleId="55">
    <w:name w:val="Revision"/>
    <w:semiHidden/>
    <w:qFormat/>
    <w:uiPriority w:val="99"/>
    <w:rPr>
      <w:rFonts w:ascii="Times New Roman" w:hAnsi="Times New Roman" w:eastAsia="宋体" w:cs="Times New Roman"/>
      <w:kern w:val="2"/>
      <w:sz w:val="21"/>
      <w:szCs w:val="24"/>
      <w:lang w:val="en-US" w:eastAsia="zh-CN" w:bidi="ar-SA"/>
    </w:rPr>
  </w:style>
  <w:style w:type="paragraph" w:customStyle="1" w:styleId="56">
    <w:name w:val="样式 10 磅13"/>
    <w:qFormat/>
    <w:uiPriority w:val="0"/>
    <w:pPr>
      <w:widowControl w:val="0"/>
      <w:jc w:val="both"/>
    </w:pPr>
    <w:rPr>
      <w:rFonts w:ascii="Calibri" w:hAnsi="Calibri" w:eastAsia="宋体" w:cs="Times New Roman"/>
      <w:kern w:val="2"/>
      <w:sz w:val="21"/>
      <w:szCs w:val="24"/>
      <w:lang w:val="en-US" w:eastAsia="zh-CN" w:bidi="ar-SA"/>
    </w:rPr>
  </w:style>
  <w:style w:type="paragraph" w:customStyle="1" w:styleId="57">
    <w:name w:val="_Style 56"/>
    <w:unhideWhenUsed/>
    <w:qFormat/>
    <w:uiPriority w:val="99"/>
    <w:rPr>
      <w:rFonts w:ascii="Times New Roman" w:hAnsi="Times New Roman" w:eastAsia="宋体" w:cs="Times New Roman"/>
      <w:kern w:val="2"/>
      <w:sz w:val="21"/>
      <w:szCs w:val="24"/>
      <w:lang w:val="en-US" w:eastAsia="zh-CN" w:bidi="ar-SA"/>
    </w:rPr>
  </w:style>
  <w:style w:type="paragraph" w:styleId="58">
    <w:name w:val="List Paragraph"/>
    <w:basedOn w:val="1"/>
    <w:qFormat/>
    <w:uiPriority w:val="34"/>
    <w:pPr>
      <w:ind w:firstLine="420"/>
    </w:p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54</Pages>
  <Words>6717</Words>
  <Characters>7122</Characters>
  <Lines>233</Lines>
  <Paragraphs>65</Paragraphs>
  <TotalTime>24</TotalTime>
  <ScaleCrop>false</ScaleCrop>
  <LinksUpToDate>false</LinksUpToDate>
  <CharactersWithSpaces>7282</CharactersWithSpaces>
  <Application>WPS Office_6.0.0.8068_F1E327BC-269C-435d-A152-05C5408002CA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2025-06-03T17:26:00Z</dcterms:created>
  <dc:creator>chao jiang</dc:creator>
  <cp:lastModifiedBy>田野</cp:lastModifiedBy>
  <cp:lastPrinted>2023-03-11T11:57:00Z</cp:lastPrinted>
  <dcterms:modified xsi:type="dcterms:W3CDTF">2026-08-06T18:24:23Z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2052-6.0.0.8068</vt:lpwstr>
  </property>
  <property fmtid="{D5CDD505-2E9C-101B-9397-08002B2CF9AE}" pid="3" name="ICV">
    <vt:lpwstr>F2DDE3E607A1BB389FA1706ACC708888_43</vt:lpwstr>
  </property>
  <property fmtid="{D5CDD505-2E9C-101B-9397-08002B2CF9AE}" pid="4" name="KSOTemplateDocerSaveRecord">
    <vt:lpwstr>eyJoZGlkIjoiNGVjMTVmYTdjM2IyZTNhYzM3NzgwMDZmODZkNzRiZTMiLCJ1c2VySWQiOiIzOTg3Mzg3ODkifQ==</vt:lpwstr>
  </property>
</Properties>
</file>