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6930" w14:textId="77777777" w:rsidR="00680915" w:rsidRDefault="00680915" w:rsidP="00680915">
      <w:pPr>
        <w:pStyle w:val="a0"/>
        <w:spacing w:before="176"/>
        <w:ind w:left="605" w:right="626" w:firstLine="6"/>
        <w:rPr>
          <w:rFonts w:ascii="宋体" w:eastAsia="宋体" w:hAnsi="宋体" w:cs="宋体" w:hint="eastAsia"/>
          <w:color w:val="auto"/>
          <w:sz w:val="24"/>
          <w:szCs w:val="24"/>
        </w:rPr>
      </w:pPr>
      <w:r>
        <w:rPr>
          <w:rFonts w:ascii="宋体" w:eastAsia="宋体" w:hAnsi="宋体" w:cs="宋体" w:hint="eastAsia"/>
          <w:color w:val="auto"/>
          <w:spacing w:val="2"/>
          <w:sz w:val="24"/>
          <w:szCs w:val="24"/>
        </w:rPr>
        <w:t>4.采购需求：</w:t>
      </w:r>
    </w:p>
    <w:tbl>
      <w:tblPr>
        <w:tblStyle w:val="TableNormal"/>
        <w:tblW w:w="82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249"/>
        <w:gridCol w:w="900"/>
        <w:gridCol w:w="3855"/>
      </w:tblGrid>
      <w:tr w:rsidR="00680915" w14:paraId="516BA734" w14:textId="77777777" w:rsidTr="003272C2">
        <w:trPr>
          <w:trHeight w:val="921"/>
        </w:trPr>
        <w:tc>
          <w:tcPr>
            <w:tcW w:w="707" w:type="dxa"/>
            <w:vAlign w:val="center"/>
          </w:tcPr>
          <w:p w14:paraId="6EC50D5B" w14:textId="77777777" w:rsidR="00680915" w:rsidRDefault="00680915" w:rsidP="003272C2">
            <w:pPr>
              <w:spacing w:before="86" w:line="440" w:lineRule="atLeast"/>
              <w:ind w:left="142"/>
              <w:jc w:val="both"/>
              <w:rPr>
                <w:rFonts w:ascii="宋体" w:eastAsia="宋体" w:hAnsi="宋体" w:cs="宋体" w:hint="eastAsia"/>
                <w:color w:val="auto"/>
                <w:sz w:val="24"/>
                <w:szCs w:val="24"/>
              </w:rPr>
            </w:pPr>
            <w:proofErr w:type="spellStart"/>
            <w:r>
              <w:rPr>
                <w:rFonts w:ascii="宋体" w:eastAsia="宋体" w:hAnsi="宋体" w:cs="宋体" w:hint="eastAsia"/>
                <w:color w:val="auto"/>
                <w:spacing w:val="7"/>
                <w:sz w:val="24"/>
                <w:szCs w:val="24"/>
              </w:rPr>
              <w:t>包号</w:t>
            </w:r>
            <w:proofErr w:type="spellEnd"/>
          </w:p>
        </w:tc>
        <w:tc>
          <w:tcPr>
            <w:tcW w:w="1557" w:type="dxa"/>
            <w:vAlign w:val="center"/>
          </w:tcPr>
          <w:p w14:paraId="189E61BC" w14:textId="77777777" w:rsidR="00680915" w:rsidRDefault="00680915" w:rsidP="003272C2">
            <w:pPr>
              <w:spacing w:before="85" w:line="440" w:lineRule="atLeast"/>
              <w:ind w:left="357"/>
              <w:jc w:val="both"/>
              <w:rPr>
                <w:rFonts w:ascii="宋体" w:eastAsia="宋体" w:hAnsi="宋体" w:cs="宋体" w:hint="eastAsia"/>
                <w:color w:val="auto"/>
                <w:sz w:val="24"/>
                <w:szCs w:val="24"/>
              </w:rPr>
            </w:pPr>
            <w:proofErr w:type="spellStart"/>
            <w:r>
              <w:rPr>
                <w:rFonts w:ascii="宋体" w:eastAsia="宋体" w:hAnsi="宋体" w:cs="宋体" w:hint="eastAsia"/>
                <w:color w:val="auto"/>
                <w:spacing w:val="8"/>
                <w:sz w:val="24"/>
                <w:szCs w:val="24"/>
              </w:rPr>
              <w:t>标的名称</w:t>
            </w:r>
            <w:proofErr w:type="spellEnd"/>
          </w:p>
        </w:tc>
        <w:tc>
          <w:tcPr>
            <w:tcW w:w="1249" w:type="dxa"/>
            <w:vAlign w:val="center"/>
          </w:tcPr>
          <w:p w14:paraId="0F181E93" w14:textId="77777777" w:rsidR="00680915" w:rsidRDefault="00680915" w:rsidP="003272C2">
            <w:pPr>
              <w:spacing w:before="40" w:line="440" w:lineRule="atLeast"/>
              <w:ind w:right="-15"/>
              <w:jc w:val="center"/>
              <w:rPr>
                <w:rFonts w:ascii="宋体" w:eastAsia="宋体" w:hAnsi="宋体" w:cs="宋体" w:hint="eastAsia"/>
                <w:color w:val="auto"/>
                <w:spacing w:val="10"/>
                <w:sz w:val="24"/>
                <w:szCs w:val="24"/>
                <w:lang w:eastAsia="zh-CN"/>
              </w:rPr>
            </w:pPr>
            <w:r>
              <w:rPr>
                <w:rFonts w:ascii="宋体" w:eastAsia="宋体" w:hAnsi="宋体" w:cs="宋体" w:hint="eastAsia"/>
                <w:color w:val="auto"/>
                <w:spacing w:val="8"/>
                <w:sz w:val="24"/>
                <w:szCs w:val="24"/>
                <w:lang w:eastAsia="zh-CN"/>
              </w:rPr>
              <w:t>采购包</w:t>
            </w:r>
            <w:r>
              <w:rPr>
                <w:rFonts w:ascii="宋体" w:eastAsia="宋体" w:hAnsi="宋体" w:cs="宋体" w:hint="eastAsia"/>
                <w:color w:val="auto"/>
                <w:sz w:val="24"/>
                <w:szCs w:val="24"/>
                <w:lang w:eastAsia="zh-CN"/>
              </w:rPr>
              <w:t xml:space="preserve">   </w:t>
            </w:r>
            <w:r>
              <w:rPr>
                <w:rFonts w:ascii="宋体" w:eastAsia="宋体" w:hAnsi="宋体" w:cs="宋体" w:hint="eastAsia"/>
                <w:color w:val="auto"/>
                <w:spacing w:val="10"/>
                <w:sz w:val="24"/>
                <w:szCs w:val="24"/>
                <w:lang w:eastAsia="zh-CN"/>
              </w:rPr>
              <w:t>预算金额</w:t>
            </w:r>
          </w:p>
          <w:p w14:paraId="2B59A680" w14:textId="77777777" w:rsidR="00680915" w:rsidRDefault="00680915" w:rsidP="003272C2">
            <w:pPr>
              <w:spacing w:before="40" w:line="440" w:lineRule="atLeast"/>
              <w:ind w:right="-15"/>
              <w:jc w:val="center"/>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（万元）</w:t>
            </w:r>
          </w:p>
        </w:tc>
        <w:tc>
          <w:tcPr>
            <w:tcW w:w="900" w:type="dxa"/>
            <w:vAlign w:val="center"/>
          </w:tcPr>
          <w:p w14:paraId="29553FB6" w14:textId="77777777" w:rsidR="00680915" w:rsidRDefault="00680915" w:rsidP="003272C2">
            <w:pPr>
              <w:spacing w:before="86" w:line="440" w:lineRule="atLeast"/>
              <w:ind w:left="289"/>
              <w:jc w:val="both"/>
              <w:rPr>
                <w:rFonts w:ascii="宋体" w:eastAsia="宋体" w:hAnsi="宋体" w:cs="宋体" w:hint="eastAsia"/>
                <w:color w:val="auto"/>
                <w:sz w:val="24"/>
                <w:szCs w:val="24"/>
              </w:rPr>
            </w:pPr>
            <w:proofErr w:type="spellStart"/>
            <w:r>
              <w:rPr>
                <w:rFonts w:ascii="宋体" w:eastAsia="宋体" w:hAnsi="宋体" w:cs="宋体" w:hint="eastAsia"/>
                <w:color w:val="auto"/>
                <w:spacing w:val="6"/>
                <w:sz w:val="24"/>
                <w:szCs w:val="24"/>
              </w:rPr>
              <w:t>数量</w:t>
            </w:r>
            <w:proofErr w:type="spellEnd"/>
          </w:p>
        </w:tc>
        <w:tc>
          <w:tcPr>
            <w:tcW w:w="3855" w:type="dxa"/>
            <w:vAlign w:val="center"/>
          </w:tcPr>
          <w:p w14:paraId="467A0055" w14:textId="77777777" w:rsidR="00680915" w:rsidRDefault="00680915" w:rsidP="003272C2">
            <w:pPr>
              <w:spacing w:before="86" w:line="4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简要技术需求或服务要求</w:t>
            </w:r>
          </w:p>
        </w:tc>
      </w:tr>
      <w:tr w:rsidR="00680915" w14:paraId="0072C6D4" w14:textId="77777777" w:rsidTr="003272C2">
        <w:trPr>
          <w:trHeight w:val="462"/>
        </w:trPr>
        <w:tc>
          <w:tcPr>
            <w:tcW w:w="707" w:type="dxa"/>
            <w:vAlign w:val="center"/>
          </w:tcPr>
          <w:p w14:paraId="29FA4611" w14:textId="77777777" w:rsidR="00680915" w:rsidRDefault="00680915" w:rsidP="003272C2">
            <w:pPr>
              <w:pStyle w:val="TableText"/>
              <w:spacing w:before="273" w:line="440" w:lineRule="atLeast"/>
              <w:ind w:left="269"/>
              <w:jc w:val="center"/>
              <w:rPr>
                <w:rFonts w:ascii="宋体" w:eastAsia="宋体" w:hAnsi="宋体" w:cs="宋体" w:hint="eastAsia"/>
                <w:color w:val="auto"/>
                <w:sz w:val="24"/>
                <w:szCs w:val="24"/>
                <w:lang w:eastAsia="zh-CN"/>
              </w:rPr>
            </w:pPr>
            <w:r>
              <w:rPr>
                <w:rFonts w:ascii="宋体" w:eastAsia="宋体" w:hAnsi="宋体" w:cs="宋体" w:hint="eastAsia"/>
                <w:color w:val="auto"/>
                <w:position w:val="1"/>
                <w:sz w:val="24"/>
                <w:szCs w:val="24"/>
                <w:lang w:eastAsia="zh-CN"/>
              </w:rPr>
              <w:t>01</w:t>
            </w:r>
          </w:p>
        </w:tc>
        <w:tc>
          <w:tcPr>
            <w:tcW w:w="1557" w:type="dxa"/>
            <w:vAlign w:val="center"/>
          </w:tcPr>
          <w:p w14:paraId="015EBB4B" w14:textId="77777777" w:rsidR="00680915" w:rsidRDefault="00680915" w:rsidP="003272C2">
            <w:pPr>
              <w:pStyle w:val="TableText"/>
              <w:spacing w:line="4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站场接续运输和春运节假日协调保障系统（一期）</w:t>
            </w:r>
          </w:p>
        </w:tc>
        <w:tc>
          <w:tcPr>
            <w:tcW w:w="1249" w:type="dxa"/>
            <w:vAlign w:val="center"/>
          </w:tcPr>
          <w:p w14:paraId="2A43D9CE" w14:textId="77777777" w:rsidR="00680915" w:rsidRDefault="00680915" w:rsidP="003272C2">
            <w:pPr>
              <w:pStyle w:val="TableText"/>
              <w:spacing w:line="4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254.4</w:t>
            </w:r>
          </w:p>
        </w:tc>
        <w:tc>
          <w:tcPr>
            <w:tcW w:w="900" w:type="dxa"/>
            <w:vAlign w:val="center"/>
          </w:tcPr>
          <w:p w14:paraId="0807781A" w14:textId="77777777" w:rsidR="00680915" w:rsidRDefault="00680915" w:rsidP="003272C2">
            <w:pPr>
              <w:pStyle w:val="TableText"/>
              <w:spacing w:line="440" w:lineRule="atLeast"/>
              <w:jc w:val="center"/>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1项</w:t>
            </w:r>
          </w:p>
        </w:tc>
        <w:tc>
          <w:tcPr>
            <w:tcW w:w="3855" w:type="dxa"/>
            <w:vAlign w:val="center"/>
          </w:tcPr>
          <w:p w14:paraId="21972845"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本项目通过服务提供方对北京市交通委员会站场接续运输和春运节假日协调保障系统（一期）运</w:t>
            </w:r>
            <w:proofErr w:type="gramStart"/>
            <w:r>
              <w:rPr>
                <w:rFonts w:ascii="宋体" w:eastAsia="宋体" w:hAnsi="宋体" w:cs="宋体" w:hint="eastAsia"/>
                <w:color w:val="auto"/>
                <w:sz w:val="24"/>
                <w:szCs w:val="24"/>
                <w:lang w:eastAsia="zh-CN"/>
              </w:rPr>
              <w:t>维项目</w:t>
            </w:r>
            <w:proofErr w:type="gramEnd"/>
            <w:r>
              <w:rPr>
                <w:rFonts w:ascii="宋体" w:eastAsia="宋体" w:hAnsi="宋体" w:cs="宋体" w:hint="eastAsia"/>
                <w:color w:val="auto"/>
                <w:sz w:val="24"/>
                <w:szCs w:val="24"/>
                <w:lang w:eastAsia="zh-CN"/>
              </w:rPr>
              <w:t>的运维服务，实现目标如下：</w:t>
            </w:r>
            <w:r>
              <w:rPr>
                <w:rFonts w:ascii="宋体" w:eastAsia="宋体" w:hAnsi="宋体" w:cs="宋体"/>
                <w:color w:val="auto"/>
                <w:sz w:val="24"/>
                <w:szCs w:val="24"/>
                <w:lang w:eastAsia="zh-CN"/>
              </w:rPr>
              <w:t xml:space="preserve"> </w:t>
            </w:r>
          </w:p>
          <w:p w14:paraId="3EF09E58"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确保站场接续运输和春运节假日协调保障系统（一期）正常运转，根据用户提出的功能需求，不断的优化、完善系统功能，确保系统更好的服务于站场接续运输保障工作。</w:t>
            </w:r>
          </w:p>
          <w:p w14:paraId="2FF76BCD"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对系统涉及到的外场设备定期进行巡检，确保设备数据传输安全、设备安装牢固、设备信息采集和收发正常。</w:t>
            </w:r>
          </w:p>
          <w:p w14:paraId="41EF60C1"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系统和外场设备出现故障时，要</w:t>
            </w:r>
            <w:r>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小时内进行处置（如</w:t>
            </w:r>
            <w:proofErr w:type="gramStart"/>
            <w:r>
              <w:rPr>
                <w:rFonts w:ascii="宋体" w:eastAsia="宋体" w:hAnsi="宋体" w:cs="宋体" w:hint="eastAsia"/>
                <w:color w:val="auto"/>
                <w:sz w:val="24"/>
                <w:szCs w:val="24"/>
                <w:lang w:eastAsia="zh-CN"/>
              </w:rPr>
              <w:t>遇重点</w:t>
            </w:r>
            <w:proofErr w:type="gramEnd"/>
            <w:r>
              <w:rPr>
                <w:rFonts w:ascii="宋体" w:eastAsia="宋体" w:hAnsi="宋体" w:cs="宋体" w:hint="eastAsia"/>
                <w:color w:val="auto"/>
                <w:sz w:val="24"/>
                <w:szCs w:val="24"/>
                <w:lang w:eastAsia="zh-CN"/>
              </w:rPr>
              <w:t>节假日、重大活动要尽快处置，</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小时内处置），</w:t>
            </w:r>
            <w:r>
              <w:rPr>
                <w:rFonts w:ascii="宋体" w:eastAsia="宋体" w:hAnsi="宋体" w:cs="宋体"/>
                <w:color w:val="auto"/>
                <w:sz w:val="24"/>
                <w:szCs w:val="24"/>
                <w:lang w:eastAsia="zh-CN"/>
              </w:rPr>
              <w:t>24</w:t>
            </w:r>
            <w:r>
              <w:rPr>
                <w:rFonts w:ascii="宋体" w:eastAsia="宋体" w:hAnsi="宋体" w:cs="宋体" w:hint="eastAsia"/>
                <w:color w:val="auto"/>
                <w:sz w:val="24"/>
                <w:szCs w:val="24"/>
                <w:lang w:eastAsia="zh-CN"/>
              </w:rPr>
              <w:t>小时内更换损坏的设备，及时恢复受影响的系统功能。</w:t>
            </w:r>
          </w:p>
          <w:p w14:paraId="175F9851"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安排专人驻场进行系统数据运维，完成系统数据的录入、比对、统计、分析等工作。</w:t>
            </w:r>
          </w:p>
          <w:p w14:paraId="49632AD9"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5.</w:t>
            </w:r>
            <w:r>
              <w:rPr>
                <w:rFonts w:ascii="宋体" w:eastAsia="宋体" w:hAnsi="宋体" w:cs="宋体" w:hint="eastAsia"/>
                <w:color w:val="auto"/>
                <w:sz w:val="24"/>
                <w:szCs w:val="24"/>
                <w:lang w:eastAsia="zh-CN"/>
              </w:rPr>
              <w:t>安排专人驻场进行场站</w:t>
            </w:r>
            <w:r>
              <w:rPr>
                <w:rFonts w:ascii="宋体" w:eastAsia="宋体" w:hAnsi="宋体" w:cs="宋体"/>
                <w:color w:val="auto"/>
                <w:sz w:val="24"/>
                <w:szCs w:val="24"/>
                <w:lang w:eastAsia="zh-CN"/>
              </w:rPr>
              <w:t>LED</w:t>
            </w:r>
            <w:r>
              <w:rPr>
                <w:rFonts w:ascii="宋体" w:eastAsia="宋体" w:hAnsi="宋体" w:cs="宋体" w:hint="eastAsia"/>
                <w:color w:val="auto"/>
                <w:sz w:val="24"/>
                <w:szCs w:val="24"/>
                <w:lang w:eastAsia="zh-CN"/>
              </w:rPr>
              <w:t>交通引导屏监控，</w:t>
            </w:r>
            <w:r>
              <w:rPr>
                <w:rFonts w:ascii="宋体" w:eastAsia="宋体" w:hAnsi="宋体" w:cs="宋体"/>
                <w:color w:val="auto"/>
                <w:sz w:val="24"/>
                <w:szCs w:val="24"/>
                <w:lang w:eastAsia="zh-CN"/>
              </w:rPr>
              <w:t>7*24</w:t>
            </w:r>
            <w:r>
              <w:rPr>
                <w:rFonts w:ascii="宋体" w:eastAsia="宋体" w:hAnsi="宋体" w:cs="宋体" w:hint="eastAsia"/>
                <w:color w:val="auto"/>
                <w:sz w:val="24"/>
                <w:szCs w:val="24"/>
                <w:lang w:eastAsia="zh-CN"/>
              </w:rPr>
              <w:t>小时对显示屏的工作状况进行</w:t>
            </w:r>
            <w:proofErr w:type="gramStart"/>
            <w:r>
              <w:rPr>
                <w:rFonts w:ascii="宋体" w:eastAsia="宋体" w:hAnsi="宋体" w:cs="宋体" w:hint="eastAsia"/>
                <w:color w:val="auto"/>
                <w:sz w:val="24"/>
                <w:szCs w:val="24"/>
                <w:lang w:eastAsia="zh-CN"/>
              </w:rPr>
              <w:t>远程盯控检查</w:t>
            </w:r>
            <w:proofErr w:type="gramEnd"/>
            <w:r>
              <w:rPr>
                <w:rFonts w:ascii="宋体" w:eastAsia="宋体" w:hAnsi="宋体" w:cs="宋体" w:hint="eastAsia"/>
                <w:color w:val="auto"/>
                <w:sz w:val="24"/>
                <w:szCs w:val="24"/>
                <w:lang w:eastAsia="zh-CN"/>
              </w:rPr>
              <w:t>，重大活动、重点节假日期间要加强远程和现场的巡查巡视，出现异常时，</w:t>
            </w:r>
            <w:r>
              <w:rPr>
                <w:rFonts w:ascii="宋体" w:eastAsia="宋体" w:hAnsi="宋体" w:cs="宋体"/>
                <w:color w:val="auto"/>
                <w:sz w:val="24"/>
                <w:szCs w:val="24"/>
                <w:lang w:eastAsia="zh-CN"/>
              </w:rPr>
              <w:t>4</w:t>
            </w:r>
            <w:r>
              <w:rPr>
                <w:rFonts w:ascii="宋体" w:eastAsia="宋体" w:hAnsi="宋体" w:cs="宋体" w:hint="eastAsia"/>
                <w:color w:val="auto"/>
                <w:sz w:val="24"/>
                <w:szCs w:val="24"/>
                <w:lang w:eastAsia="zh-CN"/>
              </w:rPr>
              <w:t>小时内进行处置，确保显示屏信息发布的安全。</w:t>
            </w:r>
          </w:p>
          <w:p w14:paraId="7C6FB559"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完成系统的</w:t>
            </w:r>
            <w:proofErr w:type="gramStart"/>
            <w:r>
              <w:rPr>
                <w:rFonts w:ascii="宋体" w:eastAsia="宋体" w:hAnsi="宋体" w:cs="宋体" w:hint="eastAsia"/>
                <w:color w:val="auto"/>
                <w:sz w:val="24"/>
                <w:szCs w:val="24"/>
                <w:lang w:eastAsia="zh-CN"/>
              </w:rPr>
              <w:t>三级等保年度</w:t>
            </w:r>
            <w:proofErr w:type="gramEnd"/>
            <w:r>
              <w:rPr>
                <w:rFonts w:ascii="宋体" w:eastAsia="宋体" w:hAnsi="宋体" w:cs="宋体" w:hint="eastAsia"/>
                <w:color w:val="auto"/>
                <w:sz w:val="24"/>
                <w:szCs w:val="24"/>
                <w:lang w:eastAsia="zh-CN"/>
              </w:rPr>
              <w:t>备案工作；咨询相关专家，对系统的密码应用与保密情况进行评估，</w:t>
            </w:r>
            <w:proofErr w:type="gramStart"/>
            <w:r>
              <w:rPr>
                <w:rFonts w:ascii="宋体" w:eastAsia="宋体" w:hAnsi="宋体" w:cs="宋体" w:hint="eastAsia"/>
                <w:color w:val="auto"/>
                <w:sz w:val="24"/>
                <w:szCs w:val="24"/>
                <w:lang w:eastAsia="zh-CN"/>
              </w:rPr>
              <w:t>出具密评报告</w:t>
            </w:r>
            <w:proofErr w:type="gramEnd"/>
            <w:r>
              <w:rPr>
                <w:rFonts w:ascii="宋体" w:eastAsia="宋体" w:hAnsi="宋体" w:cs="宋体" w:hint="eastAsia"/>
                <w:color w:val="auto"/>
                <w:sz w:val="24"/>
                <w:szCs w:val="24"/>
                <w:lang w:eastAsia="zh-CN"/>
              </w:rPr>
              <w:t>，协助</w:t>
            </w:r>
            <w:proofErr w:type="gramStart"/>
            <w:r>
              <w:rPr>
                <w:rFonts w:ascii="宋体" w:eastAsia="宋体" w:hAnsi="宋体" w:cs="宋体"/>
                <w:color w:val="auto"/>
                <w:sz w:val="24"/>
                <w:szCs w:val="24"/>
                <w:lang w:eastAsia="zh-CN"/>
              </w:rPr>
              <w:t>开展密评整改</w:t>
            </w:r>
            <w:proofErr w:type="gramEnd"/>
            <w:r>
              <w:rPr>
                <w:rFonts w:ascii="宋体" w:eastAsia="宋体" w:hAnsi="宋体" w:cs="宋体"/>
                <w:color w:val="auto"/>
                <w:sz w:val="24"/>
                <w:szCs w:val="24"/>
                <w:lang w:eastAsia="zh-CN"/>
              </w:rPr>
              <w:t>相关工作</w:t>
            </w:r>
            <w:r>
              <w:rPr>
                <w:rFonts w:ascii="宋体" w:eastAsia="宋体" w:hAnsi="宋体" w:cs="宋体" w:hint="eastAsia"/>
                <w:color w:val="auto"/>
                <w:sz w:val="24"/>
                <w:szCs w:val="24"/>
                <w:lang w:eastAsia="zh-CN"/>
              </w:rPr>
              <w:t>。</w:t>
            </w:r>
          </w:p>
          <w:p w14:paraId="648D1476"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负责系统涉及到的外场设备所用电费的缴纳。</w:t>
            </w:r>
          </w:p>
          <w:p w14:paraId="1356D9E6"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8.</w:t>
            </w:r>
            <w:r>
              <w:rPr>
                <w:rFonts w:ascii="宋体" w:eastAsia="宋体" w:hAnsi="宋体" w:cs="宋体" w:hint="eastAsia"/>
                <w:color w:val="auto"/>
                <w:sz w:val="24"/>
                <w:szCs w:val="24"/>
                <w:lang w:eastAsia="zh-CN"/>
              </w:rPr>
              <w:t>负责做好系统的网络安全、信息安全工作，确保系统在受到攻击时，能够及时的进行处置。</w:t>
            </w:r>
          </w:p>
          <w:p w14:paraId="05F1F6AB"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9.</w:t>
            </w:r>
            <w:r>
              <w:rPr>
                <w:rFonts w:ascii="宋体" w:eastAsia="宋体" w:hAnsi="宋体" w:cs="宋体" w:hint="eastAsia"/>
                <w:color w:val="auto"/>
                <w:sz w:val="24"/>
                <w:szCs w:val="24"/>
                <w:lang w:eastAsia="zh-CN"/>
              </w:rPr>
              <w:t>节假日和重大活动期间，要服</w:t>
            </w:r>
            <w:r>
              <w:rPr>
                <w:rFonts w:ascii="宋体" w:eastAsia="宋体" w:hAnsi="宋体" w:cs="宋体" w:hint="eastAsia"/>
                <w:color w:val="auto"/>
                <w:sz w:val="24"/>
                <w:szCs w:val="24"/>
                <w:lang w:eastAsia="zh-CN"/>
              </w:rPr>
              <w:lastRenderedPageBreak/>
              <w:t>从安排，加派人员，切实落实关于场站保障的各项要求。</w:t>
            </w:r>
            <w:r>
              <w:rPr>
                <w:rFonts w:ascii="宋体" w:eastAsia="宋体" w:hAnsi="宋体" w:cs="宋体"/>
                <w:color w:val="auto"/>
                <w:sz w:val="24"/>
                <w:szCs w:val="24"/>
                <w:lang w:eastAsia="zh-CN"/>
              </w:rPr>
              <w:t xml:space="preserve"> </w:t>
            </w:r>
          </w:p>
          <w:p w14:paraId="2E90B4BF" w14:textId="77777777" w:rsidR="00680915" w:rsidRDefault="00680915" w:rsidP="003272C2">
            <w:pPr>
              <w:pStyle w:val="a0"/>
              <w:ind w:firstLineChars="200" w:firstLine="480"/>
              <w:rPr>
                <w:rFonts w:ascii="宋体" w:eastAsia="宋体" w:hAnsi="宋体" w:cs="宋体" w:hint="eastAsia"/>
                <w:color w:val="auto"/>
                <w:sz w:val="24"/>
                <w:szCs w:val="24"/>
                <w:lang w:eastAsia="zh-CN"/>
              </w:rPr>
            </w:pPr>
            <w:r>
              <w:rPr>
                <w:rFonts w:ascii="宋体" w:eastAsia="宋体" w:hAnsi="宋体" w:cs="宋体"/>
                <w:color w:val="auto"/>
                <w:sz w:val="24"/>
                <w:szCs w:val="24"/>
                <w:lang w:eastAsia="zh-CN"/>
              </w:rPr>
              <w:t>10.</w:t>
            </w:r>
            <w:r>
              <w:rPr>
                <w:rFonts w:ascii="宋体" w:eastAsia="宋体" w:hAnsi="宋体" w:cs="宋体" w:hint="eastAsia"/>
                <w:color w:val="auto"/>
                <w:sz w:val="24"/>
                <w:szCs w:val="24"/>
                <w:lang w:eastAsia="zh-CN"/>
              </w:rPr>
              <w:t>负责与运营商对接网络相关事宜，确保数据、信息传输通畅，支付“七站两场”</w:t>
            </w:r>
            <w:r>
              <w:rPr>
                <w:rFonts w:ascii="宋体" w:eastAsia="宋体" w:hAnsi="宋体" w:cs="宋体"/>
                <w:color w:val="auto"/>
                <w:sz w:val="24"/>
                <w:szCs w:val="24"/>
                <w:lang w:eastAsia="zh-CN"/>
              </w:rPr>
              <w:t>12</w:t>
            </w:r>
            <w:r>
              <w:rPr>
                <w:rFonts w:ascii="宋体" w:eastAsia="宋体" w:hAnsi="宋体" w:cs="宋体" w:hint="eastAsia"/>
                <w:color w:val="auto"/>
                <w:sz w:val="24"/>
                <w:szCs w:val="24"/>
                <w:lang w:eastAsia="zh-CN"/>
              </w:rPr>
              <w:t>个月的网络专线费用。</w:t>
            </w:r>
          </w:p>
        </w:tc>
      </w:tr>
    </w:tbl>
    <w:p w14:paraId="07D539D4" w14:textId="77777777" w:rsidR="00AF6279" w:rsidRDefault="00AF6279">
      <w:pPr>
        <w:rPr>
          <w:lang w:eastAsia="zh-CN"/>
        </w:rPr>
      </w:pPr>
    </w:p>
    <w:sectPr w:rsidR="00AF6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D0FB" w14:textId="77777777" w:rsidR="007260B7" w:rsidRDefault="007260B7" w:rsidP="00680915">
      <w:r>
        <w:separator/>
      </w:r>
    </w:p>
  </w:endnote>
  <w:endnote w:type="continuationSeparator" w:id="0">
    <w:p w14:paraId="2791883B" w14:textId="77777777" w:rsidR="007260B7" w:rsidRDefault="007260B7" w:rsidP="0068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CF7C" w14:textId="77777777" w:rsidR="007260B7" w:rsidRDefault="007260B7" w:rsidP="00680915">
      <w:r>
        <w:separator/>
      </w:r>
    </w:p>
  </w:footnote>
  <w:footnote w:type="continuationSeparator" w:id="0">
    <w:p w14:paraId="6FBD17EF" w14:textId="77777777" w:rsidR="007260B7" w:rsidRDefault="007260B7" w:rsidP="00680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2ED7"/>
    <w:rsid w:val="00074735"/>
    <w:rsid w:val="000B36FB"/>
    <w:rsid w:val="00182ED7"/>
    <w:rsid w:val="00680915"/>
    <w:rsid w:val="007260B7"/>
    <w:rsid w:val="00755597"/>
    <w:rsid w:val="00AF6279"/>
    <w:rsid w:val="00B4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363A472-D793-4BF9-BDDC-F628F9BB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80915"/>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
    <w:name w:val="heading 1"/>
    <w:basedOn w:val="a"/>
    <w:next w:val="a"/>
    <w:link w:val="10"/>
    <w:uiPriority w:val="9"/>
    <w:qFormat/>
    <w:rsid w:val="00182ED7"/>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182ED7"/>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182ED7"/>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182ED7"/>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182ED7"/>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182ED7"/>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182E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E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2ED7"/>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182ED7"/>
    <w:rPr>
      <w:rFonts w:asciiTheme="majorHAnsi" w:eastAsiaTheme="majorEastAsia" w:hAnsiTheme="majorHAnsi" w:cstheme="majorBidi"/>
      <w:color w:val="365F91" w:themeColor="accent1" w:themeShade="BF"/>
      <w:sz w:val="48"/>
      <w:szCs w:val="48"/>
    </w:rPr>
  </w:style>
  <w:style w:type="character" w:customStyle="1" w:styleId="20">
    <w:name w:val="标题 2 字符"/>
    <w:basedOn w:val="a1"/>
    <w:link w:val="2"/>
    <w:uiPriority w:val="9"/>
    <w:semiHidden/>
    <w:rsid w:val="00182ED7"/>
    <w:rPr>
      <w:rFonts w:asciiTheme="majorHAnsi" w:eastAsiaTheme="majorEastAsia" w:hAnsiTheme="majorHAnsi" w:cstheme="majorBidi"/>
      <w:color w:val="365F91" w:themeColor="accent1" w:themeShade="BF"/>
      <w:sz w:val="40"/>
      <w:szCs w:val="40"/>
    </w:rPr>
  </w:style>
  <w:style w:type="character" w:customStyle="1" w:styleId="30">
    <w:name w:val="标题 3 字符"/>
    <w:basedOn w:val="a1"/>
    <w:link w:val="3"/>
    <w:uiPriority w:val="9"/>
    <w:semiHidden/>
    <w:rsid w:val="00182ED7"/>
    <w:rPr>
      <w:rFonts w:asciiTheme="majorHAnsi" w:eastAsiaTheme="majorEastAsia" w:hAnsiTheme="majorHAnsi" w:cstheme="majorBidi"/>
      <w:color w:val="365F91" w:themeColor="accent1" w:themeShade="BF"/>
      <w:sz w:val="32"/>
      <w:szCs w:val="32"/>
    </w:rPr>
  </w:style>
  <w:style w:type="character" w:customStyle="1" w:styleId="40">
    <w:name w:val="标题 4 字符"/>
    <w:basedOn w:val="a1"/>
    <w:link w:val="4"/>
    <w:uiPriority w:val="9"/>
    <w:semiHidden/>
    <w:rsid w:val="00182ED7"/>
    <w:rPr>
      <w:rFonts w:cstheme="majorBidi"/>
      <w:color w:val="365F91" w:themeColor="accent1" w:themeShade="BF"/>
      <w:sz w:val="28"/>
      <w:szCs w:val="28"/>
    </w:rPr>
  </w:style>
  <w:style w:type="character" w:customStyle="1" w:styleId="50">
    <w:name w:val="标题 5 字符"/>
    <w:basedOn w:val="a1"/>
    <w:link w:val="5"/>
    <w:uiPriority w:val="9"/>
    <w:semiHidden/>
    <w:rsid w:val="00182ED7"/>
    <w:rPr>
      <w:rFonts w:cstheme="majorBidi"/>
      <w:color w:val="365F91" w:themeColor="accent1" w:themeShade="BF"/>
      <w:sz w:val="24"/>
      <w:szCs w:val="24"/>
    </w:rPr>
  </w:style>
  <w:style w:type="character" w:customStyle="1" w:styleId="60">
    <w:name w:val="标题 6 字符"/>
    <w:basedOn w:val="a1"/>
    <w:link w:val="6"/>
    <w:uiPriority w:val="9"/>
    <w:semiHidden/>
    <w:rsid w:val="00182ED7"/>
    <w:rPr>
      <w:rFonts w:cstheme="majorBidi"/>
      <w:b/>
      <w:bCs/>
      <w:color w:val="365F91" w:themeColor="accent1" w:themeShade="BF"/>
    </w:rPr>
  </w:style>
  <w:style w:type="character" w:customStyle="1" w:styleId="70">
    <w:name w:val="标题 7 字符"/>
    <w:basedOn w:val="a1"/>
    <w:link w:val="7"/>
    <w:uiPriority w:val="9"/>
    <w:semiHidden/>
    <w:rsid w:val="00182ED7"/>
    <w:rPr>
      <w:rFonts w:cstheme="majorBidi"/>
      <w:b/>
      <w:bCs/>
      <w:color w:val="595959" w:themeColor="text1" w:themeTint="A6"/>
    </w:rPr>
  </w:style>
  <w:style w:type="character" w:customStyle="1" w:styleId="80">
    <w:name w:val="标题 8 字符"/>
    <w:basedOn w:val="a1"/>
    <w:link w:val="8"/>
    <w:uiPriority w:val="9"/>
    <w:semiHidden/>
    <w:rsid w:val="00182ED7"/>
    <w:rPr>
      <w:rFonts w:cstheme="majorBidi"/>
      <w:color w:val="595959" w:themeColor="text1" w:themeTint="A6"/>
    </w:rPr>
  </w:style>
  <w:style w:type="character" w:customStyle="1" w:styleId="90">
    <w:name w:val="标题 9 字符"/>
    <w:basedOn w:val="a1"/>
    <w:link w:val="9"/>
    <w:uiPriority w:val="9"/>
    <w:semiHidden/>
    <w:rsid w:val="00182ED7"/>
    <w:rPr>
      <w:rFonts w:eastAsiaTheme="majorEastAsia" w:cstheme="majorBidi"/>
      <w:color w:val="595959" w:themeColor="text1" w:themeTint="A6"/>
    </w:rPr>
  </w:style>
  <w:style w:type="paragraph" w:styleId="a4">
    <w:name w:val="Title"/>
    <w:basedOn w:val="a"/>
    <w:next w:val="a"/>
    <w:link w:val="a5"/>
    <w:uiPriority w:val="10"/>
    <w:qFormat/>
    <w:rsid w:val="00182ED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82ED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82E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82ED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82ED7"/>
    <w:pPr>
      <w:spacing w:before="160" w:after="160"/>
      <w:jc w:val="center"/>
    </w:pPr>
    <w:rPr>
      <w:i/>
      <w:iCs/>
      <w:color w:val="404040" w:themeColor="text1" w:themeTint="BF"/>
    </w:rPr>
  </w:style>
  <w:style w:type="character" w:customStyle="1" w:styleId="a9">
    <w:name w:val="引用 字符"/>
    <w:basedOn w:val="a1"/>
    <w:link w:val="a8"/>
    <w:uiPriority w:val="29"/>
    <w:rsid w:val="00182ED7"/>
    <w:rPr>
      <w:i/>
      <w:iCs/>
      <w:color w:val="404040" w:themeColor="text1" w:themeTint="BF"/>
    </w:rPr>
  </w:style>
  <w:style w:type="paragraph" w:styleId="aa">
    <w:name w:val="List Paragraph"/>
    <w:basedOn w:val="a"/>
    <w:uiPriority w:val="34"/>
    <w:qFormat/>
    <w:rsid w:val="00182ED7"/>
    <w:pPr>
      <w:ind w:left="720"/>
      <w:contextualSpacing/>
    </w:pPr>
  </w:style>
  <w:style w:type="character" w:styleId="ab">
    <w:name w:val="Intense Emphasis"/>
    <w:basedOn w:val="a1"/>
    <w:uiPriority w:val="21"/>
    <w:qFormat/>
    <w:rsid w:val="00182ED7"/>
    <w:rPr>
      <w:i/>
      <w:iCs/>
      <w:color w:val="365F91" w:themeColor="accent1" w:themeShade="BF"/>
    </w:rPr>
  </w:style>
  <w:style w:type="paragraph" w:styleId="ac">
    <w:name w:val="Intense Quote"/>
    <w:basedOn w:val="a"/>
    <w:next w:val="a"/>
    <w:link w:val="ad"/>
    <w:uiPriority w:val="30"/>
    <w:qFormat/>
    <w:rsid w:val="00182E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明显引用 字符"/>
    <w:basedOn w:val="a1"/>
    <w:link w:val="ac"/>
    <w:uiPriority w:val="30"/>
    <w:rsid w:val="00182ED7"/>
    <w:rPr>
      <w:i/>
      <w:iCs/>
      <w:color w:val="365F91" w:themeColor="accent1" w:themeShade="BF"/>
    </w:rPr>
  </w:style>
  <w:style w:type="character" w:styleId="ae">
    <w:name w:val="Intense Reference"/>
    <w:basedOn w:val="a1"/>
    <w:uiPriority w:val="32"/>
    <w:qFormat/>
    <w:rsid w:val="00182ED7"/>
    <w:rPr>
      <w:b/>
      <w:bCs/>
      <w:smallCaps/>
      <w:color w:val="365F91" w:themeColor="accent1" w:themeShade="BF"/>
      <w:spacing w:val="5"/>
    </w:rPr>
  </w:style>
  <w:style w:type="paragraph" w:styleId="af">
    <w:name w:val="header"/>
    <w:basedOn w:val="a"/>
    <w:link w:val="af0"/>
    <w:uiPriority w:val="99"/>
    <w:unhideWhenUsed/>
    <w:rsid w:val="00680915"/>
    <w:pPr>
      <w:tabs>
        <w:tab w:val="center" w:pos="4153"/>
        <w:tab w:val="right" w:pos="8306"/>
      </w:tabs>
      <w:jc w:val="center"/>
    </w:pPr>
    <w:rPr>
      <w:sz w:val="18"/>
      <w:szCs w:val="18"/>
    </w:rPr>
  </w:style>
  <w:style w:type="character" w:customStyle="1" w:styleId="af0">
    <w:name w:val="页眉 字符"/>
    <w:basedOn w:val="a1"/>
    <w:link w:val="af"/>
    <w:uiPriority w:val="99"/>
    <w:rsid w:val="00680915"/>
    <w:rPr>
      <w:sz w:val="18"/>
      <w:szCs w:val="18"/>
    </w:rPr>
  </w:style>
  <w:style w:type="paragraph" w:styleId="af1">
    <w:name w:val="footer"/>
    <w:basedOn w:val="a"/>
    <w:link w:val="af2"/>
    <w:uiPriority w:val="99"/>
    <w:unhideWhenUsed/>
    <w:rsid w:val="00680915"/>
    <w:pPr>
      <w:tabs>
        <w:tab w:val="center" w:pos="4153"/>
        <w:tab w:val="right" w:pos="8306"/>
      </w:tabs>
    </w:pPr>
    <w:rPr>
      <w:sz w:val="18"/>
      <w:szCs w:val="18"/>
    </w:rPr>
  </w:style>
  <w:style w:type="character" w:customStyle="1" w:styleId="af2">
    <w:name w:val="页脚 字符"/>
    <w:basedOn w:val="a1"/>
    <w:link w:val="af1"/>
    <w:uiPriority w:val="99"/>
    <w:rsid w:val="00680915"/>
    <w:rPr>
      <w:sz w:val="18"/>
      <w:szCs w:val="18"/>
    </w:rPr>
  </w:style>
  <w:style w:type="paragraph" w:styleId="a0">
    <w:name w:val="Body Text"/>
    <w:basedOn w:val="a"/>
    <w:link w:val="af3"/>
    <w:qFormat/>
    <w:rsid w:val="00680915"/>
    <w:rPr>
      <w:rFonts w:ascii="微软雅黑" w:eastAsia="微软雅黑" w:hAnsi="微软雅黑" w:cs="微软雅黑"/>
      <w:sz w:val="31"/>
      <w:szCs w:val="31"/>
    </w:rPr>
  </w:style>
  <w:style w:type="character" w:customStyle="1" w:styleId="af3">
    <w:name w:val="正文文本 字符"/>
    <w:basedOn w:val="a1"/>
    <w:link w:val="a0"/>
    <w:qFormat/>
    <w:rsid w:val="00680915"/>
    <w:rPr>
      <w:rFonts w:ascii="微软雅黑" w:eastAsia="微软雅黑" w:hAnsi="微软雅黑" w:cs="微软雅黑"/>
      <w:snapToGrid w:val="0"/>
      <w:color w:val="000000"/>
      <w:kern w:val="0"/>
      <w:sz w:val="31"/>
      <w:szCs w:val="31"/>
      <w:lang w:eastAsia="en-US"/>
    </w:rPr>
  </w:style>
  <w:style w:type="table" w:customStyle="1" w:styleId="TableNormal">
    <w:name w:val="Table Normal"/>
    <w:uiPriority w:val="2"/>
    <w:semiHidden/>
    <w:unhideWhenUsed/>
    <w:qFormat/>
    <w:rsid w:val="0068091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8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c:creator>
  <cp:keywords/>
  <dc:description/>
  <cp:lastModifiedBy>FH</cp:lastModifiedBy>
  <cp:revision>2</cp:revision>
  <dcterms:created xsi:type="dcterms:W3CDTF">2025-10-31T09:02:00Z</dcterms:created>
  <dcterms:modified xsi:type="dcterms:W3CDTF">2025-10-31T09:02:00Z</dcterms:modified>
</cp:coreProperties>
</file>