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99728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外墙标识改造采购项目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997281" w:rsidP="003E783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外墙标识改造采购项目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997281">
        <w:rPr>
          <w:rFonts w:ascii="仿宋" w:eastAsia="仿宋" w:hAnsi="仿宋" w:hint="eastAsia"/>
          <w:sz w:val="28"/>
          <w:szCs w:val="28"/>
          <w:u w:val="single"/>
        </w:rPr>
        <w:t>2025年11月4日9点30分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997281" w:rsidRDefault="00997281" w:rsidP="00997281">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1.项目编号/包号：</w:t>
      </w:r>
      <w:r>
        <w:rPr>
          <w:rFonts w:ascii="仿宋_GB2312" w:eastAsia="仿宋_GB2312" w:hAnsi="仿宋_GB2312" w:cs="仿宋_GB2312"/>
          <w:sz w:val="24"/>
        </w:rPr>
        <w:t>0701-254106050448/01</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2.项目名称：外墙标识改造采购项目</w:t>
      </w:r>
    </w:p>
    <w:bookmarkEnd w:id="6"/>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203.14</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43"/>
        <w:gridCol w:w="1547"/>
        <w:gridCol w:w="1545"/>
        <w:gridCol w:w="1126"/>
        <w:gridCol w:w="1405"/>
        <w:gridCol w:w="1689"/>
      </w:tblGrid>
      <w:tr w:rsidR="00997281" w:rsidTr="00AA5C82">
        <w:trPr>
          <w:trHeight w:val="746"/>
        </w:trPr>
        <w:tc>
          <w:tcPr>
            <w:tcW w:w="230" w:type="pct"/>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proofErr w:type="gramStart"/>
            <w:r>
              <w:rPr>
                <w:rFonts w:ascii="仿宋" w:eastAsia="仿宋" w:hAnsi="仿宋" w:cs="宋体" w:hint="eastAsia"/>
                <w:color w:val="000000" w:themeColor="text1"/>
                <w:kern w:val="0"/>
                <w:sz w:val="24"/>
              </w:rPr>
              <w:t>包号</w:t>
            </w:r>
            <w:proofErr w:type="gramEnd"/>
          </w:p>
        </w:tc>
        <w:tc>
          <w:tcPr>
            <w:tcW w:w="493" w:type="pct"/>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品目号</w:t>
            </w:r>
          </w:p>
        </w:tc>
        <w:tc>
          <w:tcPr>
            <w:tcW w:w="904" w:type="pct"/>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标的名称</w:t>
            </w:r>
          </w:p>
        </w:tc>
        <w:tc>
          <w:tcPr>
            <w:tcW w:w="903" w:type="pct"/>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分品目预算金额（万元）</w:t>
            </w:r>
          </w:p>
        </w:tc>
        <w:tc>
          <w:tcPr>
            <w:tcW w:w="658" w:type="pct"/>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数量</w:t>
            </w:r>
          </w:p>
        </w:tc>
        <w:tc>
          <w:tcPr>
            <w:tcW w:w="821" w:type="pct"/>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采购</w:t>
            </w:r>
            <w:proofErr w:type="gramStart"/>
            <w:r>
              <w:rPr>
                <w:rFonts w:ascii="仿宋" w:eastAsia="仿宋" w:hAnsi="仿宋" w:cs="宋体" w:hint="eastAsia"/>
                <w:color w:val="000000" w:themeColor="text1"/>
                <w:kern w:val="0"/>
                <w:sz w:val="24"/>
              </w:rPr>
              <w:t>包预算</w:t>
            </w:r>
            <w:proofErr w:type="gramEnd"/>
            <w:r>
              <w:rPr>
                <w:rFonts w:ascii="仿宋" w:eastAsia="仿宋" w:hAnsi="仿宋" w:cs="宋体" w:hint="eastAsia"/>
                <w:color w:val="000000" w:themeColor="text1"/>
                <w:kern w:val="0"/>
                <w:sz w:val="24"/>
              </w:rPr>
              <w:t>金额（万元）</w:t>
            </w:r>
          </w:p>
        </w:tc>
        <w:tc>
          <w:tcPr>
            <w:tcW w:w="987" w:type="pct"/>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简要技术需求或服务要求</w:t>
            </w:r>
          </w:p>
        </w:tc>
      </w:tr>
      <w:tr w:rsidR="00997281" w:rsidTr="00AA5C82">
        <w:trPr>
          <w:trHeight w:val="700"/>
        </w:trPr>
        <w:tc>
          <w:tcPr>
            <w:tcW w:w="230" w:type="pct"/>
            <w:vMerge w:val="restart"/>
            <w:shd w:val="clear" w:color="auto" w:fill="auto"/>
            <w:noWrap/>
            <w:vAlign w:val="center"/>
          </w:tcPr>
          <w:p w:rsidR="00997281" w:rsidRDefault="00997281" w:rsidP="00AA5C82">
            <w:pPr>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493" w:type="pct"/>
            <w:vAlign w:val="center"/>
          </w:tcPr>
          <w:p w:rsidR="00997281" w:rsidRDefault="00997281" w:rsidP="00AA5C82">
            <w:pPr>
              <w:jc w:val="center"/>
              <w:rPr>
                <w:rFonts w:ascii="仿宋" w:eastAsia="仿宋" w:hAnsi="仿宋"/>
                <w:color w:val="000000" w:themeColor="text1"/>
                <w:sz w:val="24"/>
              </w:rPr>
            </w:pPr>
            <w:r>
              <w:rPr>
                <w:rFonts w:ascii="仿宋" w:eastAsia="仿宋" w:hAnsi="仿宋" w:hint="eastAsia"/>
                <w:color w:val="000000" w:themeColor="text1"/>
                <w:sz w:val="24"/>
              </w:rPr>
              <w:t>1-1</w:t>
            </w:r>
          </w:p>
        </w:tc>
        <w:tc>
          <w:tcPr>
            <w:tcW w:w="904" w:type="pct"/>
            <w:shd w:val="clear" w:color="auto" w:fill="auto"/>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一号楼西侧外墙标识</w:t>
            </w:r>
          </w:p>
        </w:tc>
        <w:tc>
          <w:tcPr>
            <w:tcW w:w="903" w:type="pct"/>
            <w:shd w:val="clear" w:color="auto" w:fill="auto"/>
            <w:noWrap/>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color w:val="000000" w:themeColor="text1"/>
                <w:kern w:val="0"/>
                <w:sz w:val="24"/>
              </w:rPr>
              <w:t>57.6</w:t>
            </w:r>
          </w:p>
        </w:tc>
        <w:tc>
          <w:tcPr>
            <w:tcW w:w="658" w:type="pct"/>
            <w:shd w:val="clear" w:color="auto" w:fill="auto"/>
            <w:noWrap/>
            <w:vAlign w:val="center"/>
          </w:tcPr>
          <w:p w:rsidR="00997281" w:rsidRDefault="00997281" w:rsidP="00AA5C82">
            <w:pPr>
              <w:widowControl/>
              <w:jc w:val="center"/>
              <w:rPr>
                <w:rFonts w:ascii="仿宋" w:eastAsia="仿宋" w:hAnsi="仿宋"/>
                <w:color w:val="000000" w:themeColor="text1"/>
                <w:sz w:val="24"/>
              </w:rPr>
            </w:pPr>
            <w:r>
              <w:rPr>
                <w:rFonts w:ascii="仿宋" w:eastAsia="仿宋" w:hAnsi="仿宋" w:hint="eastAsia"/>
                <w:color w:val="000000" w:themeColor="text1"/>
                <w:sz w:val="24"/>
              </w:rPr>
              <w:t>1套</w:t>
            </w:r>
          </w:p>
        </w:tc>
        <w:tc>
          <w:tcPr>
            <w:tcW w:w="821" w:type="pct"/>
            <w:vMerge w:val="restart"/>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203.14</w:t>
            </w:r>
          </w:p>
        </w:tc>
        <w:tc>
          <w:tcPr>
            <w:tcW w:w="987" w:type="pct"/>
            <w:vMerge w:val="restart"/>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详见第五章采购需求</w:t>
            </w:r>
          </w:p>
        </w:tc>
      </w:tr>
      <w:tr w:rsidR="00997281" w:rsidTr="00AA5C82">
        <w:trPr>
          <w:trHeight w:val="700"/>
        </w:trPr>
        <w:tc>
          <w:tcPr>
            <w:tcW w:w="230" w:type="pct"/>
            <w:vMerge/>
            <w:shd w:val="clear" w:color="auto" w:fill="auto"/>
            <w:noWrap/>
            <w:vAlign w:val="center"/>
          </w:tcPr>
          <w:p w:rsidR="00997281" w:rsidRDefault="00997281" w:rsidP="00AA5C82">
            <w:pPr>
              <w:jc w:val="center"/>
              <w:rPr>
                <w:rFonts w:ascii="仿宋" w:eastAsia="仿宋" w:hAnsi="仿宋"/>
                <w:color w:val="000000" w:themeColor="text1"/>
                <w:sz w:val="24"/>
              </w:rPr>
            </w:pPr>
          </w:p>
        </w:tc>
        <w:tc>
          <w:tcPr>
            <w:tcW w:w="493" w:type="pct"/>
            <w:vAlign w:val="center"/>
          </w:tcPr>
          <w:p w:rsidR="00997281" w:rsidRDefault="00997281" w:rsidP="00AA5C82">
            <w:pPr>
              <w:jc w:val="center"/>
              <w:rPr>
                <w:rFonts w:ascii="仿宋" w:eastAsia="仿宋" w:hAnsi="仿宋"/>
                <w:color w:val="000000" w:themeColor="text1"/>
                <w:sz w:val="24"/>
              </w:rPr>
            </w:pPr>
            <w:r>
              <w:rPr>
                <w:rFonts w:ascii="仿宋" w:eastAsia="仿宋" w:hAnsi="仿宋" w:hint="eastAsia"/>
                <w:color w:val="000000" w:themeColor="text1"/>
                <w:sz w:val="24"/>
              </w:rPr>
              <w:t>1-2</w:t>
            </w:r>
          </w:p>
        </w:tc>
        <w:tc>
          <w:tcPr>
            <w:tcW w:w="904" w:type="pct"/>
            <w:shd w:val="clear" w:color="auto" w:fill="auto"/>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五号楼急诊标识</w:t>
            </w:r>
          </w:p>
        </w:tc>
        <w:tc>
          <w:tcPr>
            <w:tcW w:w="903" w:type="pct"/>
            <w:shd w:val="clear" w:color="auto" w:fill="auto"/>
            <w:noWrap/>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color w:val="000000" w:themeColor="text1"/>
                <w:kern w:val="0"/>
                <w:sz w:val="24"/>
              </w:rPr>
              <w:t>22.7</w:t>
            </w:r>
          </w:p>
        </w:tc>
        <w:tc>
          <w:tcPr>
            <w:tcW w:w="658" w:type="pct"/>
            <w:shd w:val="clear" w:color="auto" w:fill="auto"/>
            <w:noWrap/>
            <w:vAlign w:val="center"/>
          </w:tcPr>
          <w:p w:rsidR="00997281" w:rsidRDefault="00997281" w:rsidP="00AA5C82">
            <w:pPr>
              <w:widowControl/>
              <w:jc w:val="center"/>
              <w:rPr>
                <w:rFonts w:ascii="仿宋" w:eastAsia="仿宋" w:hAnsi="仿宋"/>
                <w:color w:val="000000" w:themeColor="text1"/>
                <w:sz w:val="24"/>
              </w:rPr>
            </w:pPr>
            <w:r>
              <w:rPr>
                <w:rFonts w:ascii="仿宋" w:eastAsia="仿宋" w:hAnsi="仿宋" w:hint="eastAsia"/>
                <w:color w:val="000000" w:themeColor="text1"/>
                <w:sz w:val="24"/>
              </w:rPr>
              <w:t>1套</w:t>
            </w:r>
          </w:p>
        </w:tc>
        <w:tc>
          <w:tcPr>
            <w:tcW w:w="821" w:type="pct"/>
            <w:vMerge/>
            <w:vAlign w:val="center"/>
          </w:tcPr>
          <w:p w:rsidR="00997281" w:rsidRDefault="00997281" w:rsidP="00AA5C82">
            <w:pPr>
              <w:widowControl/>
              <w:jc w:val="center"/>
              <w:rPr>
                <w:rFonts w:ascii="仿宋" w:eastAsia="仿宋" w:hAnsi="仿宋"/>
                <w:color w:val="000000" w:themeColor="text1"/>
                <w:sz w:val="24"/>
              </w:rPr>
            </w:pPr>
          </w:p>
        </w:tc>
        <w:tc>
          <w:tcPr>
            <w:tcW w:w="987" w:type="pct"/>
            <w:vMerge/>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p>
        </w:tc>
      </w:tr>
      <w:tr w:rsidR="00997281" w:rsidTr="00AA5C82">
        <w:trPr>
          <w:trHeight w:val="700"/>
        </w:trPr>
        <w:tc>
          <w:tcPr>
            <w:tcW w:w="230" w:type="pct"/>
            <w:vMerge/>
            <w:shd w:val="clear" w:color="auto" w:fill="auto"/>
            <w:noWrap/>
            <w:vAlign w:val="center"/>
          </w:tcPr>
          <w:p w:rsidR="00997281" w:rsidRDefault="00997281" w:rsidP="00AA5C82">
            <w:pPr>
              <w:jc w:val="center"/>
              <w:rPr>
                <w:rFonts w:ascii="仿宋" w:eastAsia="仿宋" w:hAnsi="仿宋"/>
                <w:color w:val="000000" w:themeColor="text1"/>
                <w:sz w:val="24"/>
              </w:rPr>
            </w:pPr>
          </w:p>
        </w:tc>
        <w:tc>
          <w:tcPr>
            <w:tcW w:w="493" w:type="pct"/>
            <w:vAlign w:val="center"/>
          </w:tcPr>
          <w:p w:rsidR="00997281" w:rsidRDefault="00997281" w:rsidP="00AA5C82">
            <w:pPr>
              <w:jc w:val="center"/>
              <w:rPr>
                <w:rFonts w:ascii="仿宋" w:eastAsia="仿宋" w:hAnsi="仿宋"/>
                <w:color w:val="000000" w:themeColor="text1"/>
                <w:sz w:val="24"/>
              </w:rPr>
            </w:pPr>
            <w:r>
              <w:rPr>
                <w:rFonts w:ascii="仿宋" w:eastAsia="仿宋" w:hAnsi="仿宋" w:hint="eastAsia"/>
                <w:color w:val="000000" w:themeColor="text1"/>
                <w:sz w:val="24"/>
              </w:rPr>
              <w:t>1-3</w:t>
            </w:r>
          </w:p>
        </w:tc>
        <w:tc>
          <w:tcPr>
            <w:tcW w:w="904" w:type="pct"/>
            <w:shd w:val="clear" w:color="auto" w:fill="auto"/>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五号楼儿科门急诊标识</w:t>
            </w:r>
          </w:p>
        </w:tc>
        <w:tc>
          <w:tcPr>
            <w:tcW w:w="903" w:type="pct"/>
            <w:shd w:val="clear" w:color="auto" w:fill="auto"/>
            <w:noWrap/>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color w:val="000000" w:themeColor="text1"/>
                <w:kern w:val="0"/>
                <w:sz w:val="24"/>
              </w:rPr>
              <w:t>24.6</w:t>
            </w:r>
          </w:p>
        </w:tc>
        <w:tc>
          <w:tcPr>
            <w:tcW w:w="658" w:type="pct"/>
            <w:shd w:val="clear" w:color="auto" w:fill="auto"/>
            <w:noWrap/>
            <w:vAlign w:val="center"/>
          </w:tcPr>
          <w:p w:rsidR="00997281" w:rsidRDefault="00997281" w:rsidP="00AA5C82">
            <w:pPr>
              <w:widowControl/>
              <w:jc w:val="center"/>
              <w:rPr>
                <w:rFonts w:ascii="仿宋" w:eastAsia="仿宋" w:hAnsi="仿宋"/>
                <w:color w:val="000000" w:themeColor="text1"/>
                <w:sz w:val="24"/>
              </w:rPr>
            </w:pPr>
            <w:r>
              <w:rPr>
                <w:rFonts w:ascii="仿宋" w:eastAsia="仿宋" w:hAnsi="仿宋" w:hint="eastAsia"/>
                <w:color w:val="000000" w:themeColor="text1"/>
                <w:sz w:val="24"/>
              </w:rPr>
              <w:t>1套</w:t>
            </w:r>
          </w:p>
        </w:tc>
        <w:tc>
          <w:tcPr>
            <w:tcW w:w="821" w:type="pct"/>
            <w:vMerge/>
            <w:vAlign w:val="center"/>
          </w:tcPr>
          <w:p w:rsidR="00997281" w:rsidRDefault="00997281" w:rsidP="00AA5C82">
            <w:pPr>
              <w:widowControl/>
              <w:jc w:val="center"/>
              <w:rPr>
                <w:rFonts w:ascii="仿宋" w:eastAsia="仿宋" w:hAnsi="仿宋"/>
                <w:color w:val="000000" w:themeColor="text1"/>
                <w:sz w:val="24"/>
              </w:rPr>
            </w:pPr>
          </w:p>
        </w:tc>
        <w:tc>
          <w:tcPr>
            <w:tcW w:w="987" w:type="pct"/>
            <w:vMerge/>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p>
        </w:tc>
      </w:tr>
      <w:tr w:rsidR="00997281" w:rsidTr="00AA5C82">
        <w:trPr>
          <w:trHeight w:val="700"/>
        </w:trPr>
        <w:tc>
          <w:tcPr>
            <w:tcW w:w="230" w:type="pct"/>
            <w:vMerge/>
            <w:shd w:val="clear" w:color="auto" w:fill="auto"/>
            <w:noWrap/>
            <w:vAlign w:val="center"/>
          </w:tcPr>
          <w:p w:rsidR="00997281" w:rsidRDefault="00997281" w:rsidP="00AA5C82">
            <w:pPr>
              <w:jc w:val="center"/>
              <w:rPr>
                <w:rFonts w:ascii="仿宋" w:eastAsia="仿宋" w:hAnsi="仿宋"/>
                <w:color w:val="000000" w:themeColor="text1"/>
                <w:sz w:val="24"/>
              </w:rPr>
            </w:pPr>
          </w:p>
        </w:tc>
        <w:tc>
          <w:tcPr>
            <w:tcW w:w="493" w:type="pct"/>
            <w:vAlign w:val="center"/>
          </w:tcPr>
          <w:p w:rsidR="00997281" w:rsidRDefault="00997281" w:rsidP="00AA5C82">
            <w:pPr>
              <w:jc w:val="center"/>
              <w:rPr>
                <w:rFonts w:ascii="仿宋" w:eastAsia="仿宋" w:hAnsi="仿宋"/>
                <w:color w:val="000000" w:themeColor="text1"/>
                <w:sz w:val="24"/>
              </w:rPr>
            </w:pPr>
            <w:r>
              <w:rPr>
                <w:rFonts w:ascii="仿宋" w:eastAsia="仿宋" w:hAnsi="仿宋" w:hint="eastAsia"/>
                <w:color w:val="000000" w:themeColor="text1"/>
                <w:sz w:val="24"/>
              </w:rPr>
              <w:t>1-4</w:t>
            </w:r>
          </w:p>
        </w:tc>
        <w:tc>
          <w:tcPr>
            <w:tcW w:w="904" w:type="pct"/>
            <w:shd w:val="clear" w:color="auto" w:fill="auto"/>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五号楼外墙标识</w:t>
            </w:r>
          </w:p>
        </w:tc>
        <w:tc>
          <w:tcPr>
            <w:tcW w:w="903" w:type="pct"/>
            <w:shd w:val="clear" w:color="auto" w:fill="auto"/>
            <w:noWrap/>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color w:val="000000" w:themeColor="text1"/>
                <w:kern w:val="0"/>
                <w:sz w:val="24"/>
              </w:rPr>
              <w:t>58.8</w:t>
            </w:r>
          </w:p>
        </w:tc>
        <w:tc>
          <w:tcPr>
            <w:tcW w:w="658" w:type="pct"/>
            <w:shd w:val="clear" w:color="auto" w:fill="auto"/>
            <w:noWrap/>
            <w:vAlign w:val="center"/>
          </w:tcPr>
          <w:p w:rsidR="00997281" w:rsidRDefault="00997281" w:rsidP="00AA5C82">
            <w:pPr>
              <w:widowControl/>
              <w:jc w:val="center"/>
              <w:rPr>
                <w:rFonts w:ascii="仿宋" w:eastAsia="仿宋" w:hAnsi="仿宋"/>
                <w:color w:val="000000" w:themeColor="text1"/>
                <w:sz w:val="24"/>
              </w:rPr>
            </w:pPr>
            <w:r>
              <w:rPr>
                <w:rFonts w:ascii="仿宋" w:eastAsia="仿宋" w:hAnsi="仿宋" w:hint="eastAsia"/>
                <w:color w:val="000000" w:themeColor="text1"/>
                <w:sz w:val="24"/>
              </w:rPr>
              <w:t>1套</w:t>
            </w:r>
          </w:p>
        </w:tc>
        <w:tc>
          <w:tcPr>
            <w:tcW w:w="821" w:type="pct"/>
            <w:vMerge/>
            <w:vAlign w:val="center"/>
          </w:tcPr>
          <w:p w:rsidR="00997281" w:rsidRDefault="00997281" w:rsidP="00AA5C82">
            <w:pPr>
              <w:widowControl/>
              <w:jc w:val="center"/>
              <w:rPr>
                <w:rFonts w:ascii="仿宋" w:eastAsia="仿宋" w:hAnsi="仿宋"/>
                <w:color w:val="000000" w:themeColor="text1"/>
                <w:sz w:val="24"/>
              </w:rPr>
            </w:pPr>
          </w:p>
        </w:tc>
        <w:tc>
          <w:tcPr>
            <w:tcW w:w="987" w:type="pct"/>
            <w:vMerge/>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p>
        </w:tc>
      </w:tr>
      <w:tr w:rsidR="00997281" w:rsidTr="00AA5C82">
        <w:trPr>
          <w:trHeight w:val="700"/>
        </w:trPr>
        <w:tc>
          <w:tcPr>
            <w:tcW w:w="230" w:type="pct"/>
            <w:vMerge/>
            <w:shd w:val="clear" w:color="auto" w:fill="auto"/>
            <w:noWrap/>
            <w:vAlign w:val="center"/>
          </w:tcPr>
          <w:p w:rsidR="00997281" w:rsidRDefault="00997281" w:rsidP="00AA5C82">
            <w:pPr>
              <w:jc w:val="center"/>
              <w:rPr>
                <w:rFonts w:ascii="仿宋" w:eastAsia="仿宋" w:hAnsi="仿宋"/>
                <w:color w:val="000000" w:themeColor="text1"/>
                <w:sz w:val="24"/>
              </w:rPr>
            </w:pPr>
          </w:p>
        </w:tc>
        <w:tc>
          <w:tcPr>
            <w:tcW w:w="493" w:type="pct"/>
            <w:vAlign w:val="center"/>
          </w:tcPr>
          <w:p w:rsidR="00997281" w:rsidRDefault="00997281" w:rsidP="00AA5C82">
            <w:pPr>
              <w:jc w:val="center"/>
              <w:rPr>
                <w:rFonts w:ascii="仿宋" w:eastAsia="仿宋" w:hAnsi="仿宋"/>
                <w:color w:val="000000" w:themeColor="text1"/>
                <w:sz w:val="24"/>
              </w:rPr>
            </w:pPr>
            <w:r>
              <w:rPr>
                <w:rFonts w:ascii="仿宋" w:eastAsia="仿宋" w:hAnsi="仿宋" w:hint="eastAsia"/>
                <w:color w:val="000000" w:themeColor="text1"/>
                <w:sz w:val="24"/>
              </w:rPr>
              <w:t>1-5</w:t>
            </w:r>
          </w:p>
        </w:tc>
        <w:tc>
          <w:tcPr>
            <w:tcW w:w="904" w:type="pct"/>
            <w:shd w:val="clear" w:color="auto" w:fill="auto"/>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一号楼西侧外墙标识（logo）</w:t>
            </w:r>
          </w:p>
        </w:tc>
        <w:tc>
          <w:tcPr>
            <w:tcW w:w="903" w:type="pct"/>
            <w:shd w:val="clear" w:color="auto" w:fill="auto"/>
            <w:noWrap/>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25.59</w:t>
            </w:r>
          </w:p>
        </w:tc>
        <w:tc>
          <w:tcPr>
            <w:tcW w:w="658" w:type="pct"/>
            <w:shd w:val="clear" w:color="auto" w:fill="auto"/>
            <w:noWrap/>
            <w:vAlign w:val="center"/>
          </w:tcPr>
          <w:p w:rsidR="00997281" w:rsidRDefault="00997281" w:rsidP="00AA5C82">
            <w:pPr>
              <w:widowControl/>
              <w:jc w:val="center"/>
              <w:rPr>
                <w:rFonts w:ascii="仿宋" w:eastAsia="仿宋" w:hAnsi="仿宋"/>
                <w:color w:val="000000" w:themeColor="text1"/>
                <w:sz w:val="24"/>
              </w:rPr>
            </w:pPr>
            <w:r>
              <w:rPr>
                <w:rFonts w:ascii="仿宋" w:eastAsia="仿宋" w:hAnsi="仿宋" w:hint="eastAsia"/>
                <w:color w:val="000000" w:themeColor="text1"/>
                <w:sz w:val="24"/>
              </w:rPr>
              <w:t>2套</w:t>
            </w:r>
          </w:p>
        </w:tc>
        <w:tc>
          <w:tcPr>
            <w:tcW w:w="821" w:type="pct"/>
            <w:vMerge/>
            <w:vAlign w:val="center"/>
          </w:tcPr>
          <w:p w:rsidR="00997281" w:rsidRDefault="00997281" w:rsidP="00AA5C82">
            <w:pPr>
              <w:widowControl/>
              <w:jc w:val="center"/>
              <w:rPr>
                <w:rFonts w:ascii="仿宋" w:eastAsia="仿宋" w:hAnsi="仿宋"/>
                <w:color w:val="000000" w:themeColor="text1"/>
                <w:sz w:val="24"/>
              </w:rPr>
            </w:pPr>
          </w:p>
        </w:tc>
        <w:tc>
          <w:tcPr>
            <w:tcW w:w="987" w:type="pct"/>
            <w:vMerge/>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p>
        </w:tc>
      </w:tr>
      <w:tr w:rsidR="00997281" w:rsidTr="00AA5C82">
        <w:trPr>
          <w:trHeight w:val="700"/>
        </w:trPr>
        <w:tc>
          <w:tcPr>
            <w:tcW w:w="230" w:type="pct"/>
            <w:vMerge/>
            <w:shd w:val="clear" w:color="auto" w:fill="auto"/>
            <w:noWrap/>
            <w:vAlign w:val="center"/>
          </w:tcPr>
          <w:p w:rsidR="00997281" w:rsidRDefault="00997281" w:rsidP="00AA5C82">
            <w:pPr>
              <w:jc w:val="center"/>
              <w:rPr>
                <w:rFonts w:ascii="仿宋" w:eastAsia="仿宋" w:hAnsi="仿宋"/>
                <w:color w:val="000000" w:themeColor="text1"/>
                <w:sz w:val="24"/>
              </w:rPr>
            </w:pPr>
          </w:p>
        </w:tc>
        <w:tc>
          <w:tcPr>
            <w:tcW w:w="493" w:type="pct"/>
            <w:vAlign w:val="center"/>
          </w:tcPr>
          <w:p w:rsidR="00997281" w:rsidRDefault="00997281" w:rsidP="00AA5C82">
            <w:pPr>
              <w:jc w:val="center"/>
              <w:rPr>
                <w:rFonts w:ascii="仿宋" w:eastAsia="仿宋" w:hAnsi="仿宋"/>
                <w:color w:val="000000" w:themeColor="text1"/>
                <w:sz w:val="24"/>
              </w:rPr>
            </w:pPr>
            <w:r>
              <w:rPr>
                <w:rFonts w:ascii="仿宋" w:eastAsia="仿宋" w:hAnsi="仿宋" w:hint="eastAsia"/>
                <w:color w:val="000000" w:themeColor="text1"/>
                <w:sz w:val="24"/>
              </w:rPr>
              <w:t>1-6</w:t>
            </w:r>
          </w:p>
        </w:tc>
        <w:tc>
          <w:tcPr>
            <w:tcW w:w="904" w:type="pct"/>
            <w:shd w:val="clear" w:color="auto" w:fill="auto"/>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五号楼外墙标识（logo）</w:t>
            </w:r>
          </w:p>
        </w:tc>
        <w:tc>
          <w:tcPr>
            <w:tcW w:w="903" w:type="pct"/>
            <w:shd w:val="clear" w:color="auto" w:fill="auto"/>
            <w:noWrap/>
            <w:vAlign w:val="center"/>
          </w:tcPr>
          <w:p w:rsidR="00997281" w:rsidRDefault="00997281"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13.85</w:t>
            </w:r>
          </w:p>
        </w:tc>
        <w:tc>
          <w:tcPr>
            <w:tcW w:w="658" w:type="pct"/>
            <w:shd w:val="clear" w:color="auto" w:fill="auto"/>
            <w:noWrap/>
            <w:vAlign w:val="center"/>
          </w:tcPr>
          <w:p w:rsidR="00997281" w:rsidRDefault="00997281" w:rsidP="00AA5C82">
            <w:pPr>
              <w:widowControl/>
              <w:jc w:val="center"/>
              <w:rPr>
                <w:rFonts w:ascii="仿宋" w:eastAsia="仿宋" w:hAnsi="仿宋"/>
                <w:color w:val="000000" w:themeColor="text1"/>
                <w:sz w:val="24"/>
              </w:rPr>
            </w:pPr>
            <w:r>
              <w:rPr>
                <w:rFonts w:ascii="仿宋" w:eastAsia="仿宋" w:hAnsi="仿宋" w:hint="eastAsia"/>
                <w:color w:val="000000" w:themeColor="text1"/>
                <w:sz w:val="24"/>
              </w:rPr>
              <w:t>2套</w:t>
            </w:r>
          </w:p>
        </w:tc>
        <w:tc>
          <w:tcPr>
            <w:tcW w:w="821" w:type="pct"/>
            <w:vMerge/>
            <w:vAlign w:val="center"/>
          </w:tcPr>
          <w:p w:rsidR="00997281" w:rsidRDefault="00997281" w:rsidP="00AA5C82">
            <w:pPr>
              <w:widowControl/>
              <w:jc w:val="center"/>
              <w:rPr>
                <w:rFonts w:ascii="仿宋" w:eastAsia="仿宋" w:hAnsi="仿宋"/>
                <w:color w:val="000000" w:themeColor="text1"/>
                <w:sz w:val="24"/>
              </w:rPr>
            </w:pPr>
          </w:p>
        </w:tc>
        <w:tc>
          <w:tcPr>
            <w:tcW w:w="987" w:type="pct"/>
            <w:vMerge/>
            <w:shd w:val="clear" w:color="auto" w:fill="auto"/>
            <w:vAlign w:val="center"/>
          </w:tcPr>
          <w:p w:rsidR="00997281" w:rsidRDefault="00997281" w:rsidP="00AA5C82">
            <w:pPr>
              <w:widowControl/>
              <w:jc w:val="center"/>
              <w:rPr>
                <w:rFonts w:ascii="仿宋" w:eastAsia="仿宋" w:hAnsi="仿宋" w:cs="宋体"/>
                <w:color w:val="000000" w:themeColor="text1"/>
                <w:kern w:val="0"/>
                <w:sz w:val="24"/>
              </w:rPr>
            </w:pPr>
          </w:p>
        </w:tc>
      </w:tr>
    </w:tbl>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997281" w:rsidRDefault="00997281" w:rsidP="00997281">
      <w:pPr>
        <w:pStyle w:val="2"/>
        <w:snapToGrid w:val="0"/>
        <w:spacing w:before="0" w:line="540" w:lineRule="exact"/>
        <w:jc w:val="left"/>
        <w:rPr>
          <w:rFonts w:ascii="仿宋_GB2312" w:eastAsia="仿宋_GB2312" w:hAnsi="仿宋_GB2312" w:cs="仿宋_GB2312"/>
          <w:sz w:val="24"/>
          <w:szCs w:val="24"/>
        </w:rPr>
      </w:pPr>
      <w:bookmarkStart w:id="7" w:name="_Toc28359080"/>
      <w:bookmarkStart w:id="8" w:name="_Toc28359003"/>
      <w:bookmarkStart w:id="9" w:name="_Toc35393622"/>
      <w:bookmarkStart w:id="10" w:name="_Toc35393791"/>
      <w:r>
        <w:rPr>
          <w:rFonts w:ascii="仿宋_GB2312" w:eastAsia="仿宋_GB2312" w:hAnsi="仿宋_GB2312" w:cs="仿宋_GB2312" w:hint="eastAsia"/>
          <w:sz w:val="24"/>
          <w:szCs w:val="24"/>
        </w:rPr>
        <w:lastRenderedPageBreak/>
        <w:t>二、申请人的资格要求（须同时满足）</w:t>
      </w:r>
      <w:bookmarkEnd w:id="7"/>
      <w:bookmarkEnd w:id="8"/>
      <w:bookmarkEnd w:id="9"/>
      <w:bookmarkEnd w:id="10"/>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997281" w:rsidRDefault="00997281" w:rsidP="00997281">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Pr>
          <w:rFonts w:ascii="仿宋_GB2312" w:eastAsia="仿宋_GB2312" w:hAnsi="仿宋_GB2312" w:cs="仿宋_GB2312" w:hint="eastAsia"/>
          <w:sz w:val="24"/>
        </w:rPr>
        <w:t>2.落实政府采购政策需满足的资格要求：</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997281" w:rsidRDefault="00997281" w:rsidP="00997281">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997281" w:rsidRDefault="00997281" w:rsidP="00997281">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997281" w:rsidRDefault="00997281" w:rsidP="0099728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997281" w:rsidRDefault="00997281" w:rsidP="0099728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997281" w:rsidRDefault="00997281" w:rsidP="0099728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997281" w:rsidRDefault="00997281" w:rsidP="0099728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997281" w:rsidRDefault="00997281" w:rsidP="00997281">
      <w:pPr>
        <w:pStyle w:val="2"/>
        <w:widowControl/>
        <w:snapToGrid w:val="0"/>
        <w:spacing w:before="0" w:line="540" w:lineRule="exact"/>
        <w:jc w:val="left"/>
        <w:rPr>
          <w:rFonts w:ascii="仿宋_GB2312" w:eastAsia="仿宋_GB2312" w:hAnsi="仿宋_GB2312" w:cs="仿宋_GB2312"/>
          <w:sz w:val="24"/>
          <w:szCs w:val="24"/>
        </w:rPr>
      </w:pPr>
      <w:bookmarkStart w:id="13" w:name="_Toc35393792"/>
      <w:bookmarkStart w:id="14" w:name="_Toc35393623"/>
      <w:bookmarkEnd w:id="11"/>
      <w:bookmarkEnd w:id="12"/>
      <w:r>
        <w:rPr>
          <w:rFonts w:ascii="仿宋_GB2312" w:eastAsia="仿宋_GB2312" w:hAnsi="仿宋_GB2312" w:cs="仿宋_GB2312" w:hint="eastAsia"/>
          <w:sz w:val="24"/>
          <w:szCs w:val="24"/>
        </w:rPr>
        <w:t>三、获取招标文件</w:t>
      </w:r>
      <w:bookmarkEnd w:id="13"/>
      <w:bookmarkEnd w:id="14"/>
    </w:p>
    <w:p w:rsidR="00997281" w:rsidRDefault="00997281" w:rsidP="0099728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1.时间：2025年10月14日至2025年10月21日，每天上午9:00至11:30，下午13：00至17:00（北京时间，法定节假日除外）。</w:t>
      </w:r>
    </w:p>
    <w:p w:rsidR="00997281" w:rsidRDefault="00997281" w:rsidP="00997281">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w:t>
      </w:r>
      <w:r>
        <w:rPr>
          <w:rFonts w:ascii="仿宋_GB2312" w:eastAsia="仿宋_GB2312" w:hAnsi="仿宋_GB2312" w:cs="仿宋_GB2312" w:hint="eastAsia"/>
          <w:sz w:val="24"/>
          <w:lang w:bidi="ar"/>
        </w:rPr>
        <w:lastRenderedPageBreak/>
        <w:t>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997281" w:rsidRDefault="00997281" w:rsidP="00997281">
      <w:pPr>
        <w:pStyle w:val="2"/>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624"/>
      <w:bookmarkStart w:id="18" w:name="_Toc35393793"/>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997281" w:rsidRDefault="00997281" w:rsidP="0099728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投标截止时间、开标时间：2025年11月4日9点30分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997281" w:rsidRDefault="00997281" w:rsidP="00997281">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997281" w:rsidRDefault="00997281" w:rsidP="00997281">
      <w:pPr>
        <w:pStyle w:val="2"/>
        <w:snapToGrid w:val="0"/>
        <w:spacing w:before="0" w:line="540" w:lineRule="exact"/>
        <w:jc w:val="left"/>
        <w:rPr>
          <w:rFonts w:ascii="仿宋_GB2312" w:eastAsia="仿宋_GB2312" w:hAnsi="仿宋_GB2312" w:cs="仿宋_GB2312"/>
          <w:sz w:val="24"/>
          <w:szCs w:val="24"/>
        </w:rPr>
      </w:pPr>
      <w:bookmarkStart w:id="19" w:name="_Toc35393794"/>
      <w:bookmarkStart w:id="20" w:name="_Toc28359007"/>
      <w:bookmarkStart w:id="21" w:name="_Toc28359084"/>
      <w:bookmarkStart w:id="22" w:name="_Toc35393625"/>
      <w:r>
        <w:rPr>
          <w:rFonts w:ascii="仿宋_GB2312" w:eastAsia="仿宋_GB2312" w:hAnsi="仿宋_GB2312" w:cs="仿宋_GB2312" w:hint="eastAsia"/>
          <w:sz w:val="24"/>
          <w:szCs w:val="24"/>
        </w:rPr>
        <w:t>五、公告期限</w:t>
      </w:r>
      <w:bookmarkEnd w:id="19"/>
      <w:bookmarkEnd w:id="20"/>
      <w:bookmarkEnd w:id="21"/>
      <w:bookmarkEnd w:id="22"/>
    </w:p>
    <w:p w:rsidR="00997281" w:rsidRDefault="00997281" w:rsidP="00997281">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997281" w:rsidRDefault="00997281" w:rsidP="00997281">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997281" w:rsidRDefault="00997281" w:rsidP="0099728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997281" w:rsidRDefault="00997281" w:rsidP="0099728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w:t>
      </w:r>
      <w:r>
        <w:rPr>
          <w:rFonts w:ascii="仿宋_GB2312" w:eastAsia="仿宋_GB2312" w:hAnsi="仿宋_GB2312" w:cs="仿宋_GB2312" w:hint="eastAsia"/>
          <w:b/>
          <w:kern w:val="0"/>
          <w:sz w:val="24"/>
          <w:u w:val="single"/>
        </w:rPr>
        <w:t>第1包</w:t>
      </w:r>
      <w:r>
        <w:rPr>
          <w:rFonts w:ascii="仿宋_GB2312" w:eastAsia="仿宋_GB2312" w:hAnsi="仿宋_GB2312" w:cs="仿宋_GB2312" w:hint="eastAsia"/>
          <w:kern w:val="0"/>
          <w:sz w:val="24"/>
        </w:rPr>
        <w:t>为专门面向中小企业采购包件，投标人提供的货物须由符合政策要求的中小企业（中型</w:t>
      </w:r>
      <w:r>
        <w:rPr>
          <w:rFonts w:ascii="仿宋_GB2312" w:eastAsia="仿宋_GB2312" w:hAnsi="仿宋_GB2312" w:cs="仿宋_GB2312" w:hint="eastAsia"/>
          <w:sz w:val="24"/>
          <w:u w:val="single"/>
        </w:rPr>
        <w:t>或</w:t>
      </w:r>
      <w:r>
        <w:rPr>
          <w:rFonts w:ascii="仿宋_GB2312" w:eastAsia="仿宋_GB2312" w:hAnsi="仿宋_GB2312" w:cs="仿宋_GB2312" w:hint="eastAsia"/>
          <w:kern w:val="0"/>
          <w:sz w:val="24"/>
        </w:rPr>
        <w:t>小型</w:t>
      </w:r>
      <w:r>
        <w:rPr>
          <w:rFonts w:ascii="仿宋_GB2312" w:eastAsia="仿宋_GB2312" w:hAnsi="仿宋_GB2312" w:cs="仿宋_GB2312" w:hint="eastAsia"/>
          <w:sz w:val="24"/>
          <w:u w:val="single"/>
        </w:rPr>
        <w:t>或</w:t>
      </w:r>
      <w:r>
        <w:rPr>
          <w:rFonts w:ascii="仿宋_GB2312" w:eastAsia="仿宋_GB2312" w:hAnsi="仿宋_GB2312" w:cs="仿宋_GB2312" w:hint="eastAsia"/>
          <w:kern w:val="0"/>
          <w:sz w:val="24"/>
        </w:rPr>
        <w:t>微型）制造。监狱企业视同小型、微型企业。残疾人福利性单位视同小型、微型企业。不重复享受政策。</w:t>
      </w:r>
    </w:p>
    <w:p w:rsidR="00997281" w:rsidRDefault="00997281" w:rsidP="0099728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997281" w:rsidRDefault="00997281" w:rsidP="00997281">
      <w:pPr>
        <w:widowControl/>
        <w:numPr>
          <w:ilvl w:val="0"/>
          <w:numId w:val="3"/>
        </w:numPr>
        <w:tabs>
          <w:tab w:val="left" w:pos="1080"/>
        </w:tabs>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w:t>
      </w:r>
      <w:r>
        <w:rPr>
          <w:rFonts w:ascii="仿宋_GB2312" w:eastAsia="仿宋_GB2312" w:hAnsi="仿宋_GB2312" w:cs="仿宋_GB2312" w:hint="eastAsia"/>
          <w:kern w:val="0"/>
          <w:sz w:val="24"/>
        </w:rPr>
        <w:lastRenderedPageBreak/>
        <w:t>列入政府采购严重违法失信行为记录名单（处罚期限尚未届满的）的供应商，不得参与本项目的政府采购活动。</w:t>
      </w:r>
    </w:p>
    <w:p w:rsidR="00997281" w:rsidRDefault="00997281" w:rsidP="00997281">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997281" w:rsidRDefault="00997281" w:rsidP="0099728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997281" w:rsidRDefault="00997281" w:rsidP="0099728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997281" w:rsidRDefault="00997281" w:rsidP="00997281">
      <w:pPr>
        <w:tabs>
          <w:tab w:val="left" w:pos="1276"/>
          <w:tab w:val="left" w:pos="1418"/>
        </w:tabs>
        <w:snapToGrid w:val="0"/>
        <w:spacing w:line="540" w:lineRule="exact"/>
        <w:ind w:leftChars="675" w:left="1418"/>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997281" w:rsidRDefault="00997281" w:rsidP="00997281">
      <w:pPr>
        <w:tabs>
          <w:tab w:val="left" w:pos="1276"/>
          <w:tab w:val="left" w:pos="1418"/>
        </w:tabs>
        <w:snapToGrid w:val="0"/>
        <w:spacing w:line="540" w:lineRule="exact"/>
        <w:ind w:leftChars="675" w:left="1418"/>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997281" w:rsidRDefault="00997281" w:rsidP="00997281">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997281" w:rsidRDefault="00997281" w:rsidP="0099728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997281" w:rsidRDefault="00997281" w:rsidP="00997281">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997281" w:rsidRDefault="00997281" w:rsidP="00997281">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997281" w:rsidRDefault="00997281" w:rsidP="00997281">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CA数字证书服务热线 010-58511086</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电子营业执照服务热线 400-699-7000</w:t>
      </w:r>
      <w:bookmarkStart w:id="25" w:name="_GoBack"/>
      <w:bookmarkEnd w:id="25"/>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技术支持服务热线     010-86483801</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3.1办理CA数字证书或电子营业执照</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3.2注册</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3.3驱动、客户端下载</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3.4获取电子招标文件</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997281" w:rsidRDefault="00997281" w:rsidP="00997281">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3.5编制电子投标文件</w:t>
      </w:r>
      <w:r>
        <w:rPr>
          <w:rFonts w:ascii="仿宋_GB2312" w:eastAsia="仿宋_GB2312" w:hAnsi="仿宋_GB2312" w:cs="仿宋_GB2312" w:hint="eastAsia"/>
          <w:b/>
          <w:bCs/>
          <w:sz w:val="24"/>
          <w:lang w:bidi="ar"/>
        </w:rPr>
        <w:t>（本项目不适用）</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3.6提交电子投标文件</w:t>
      </w:r>
      <w:r>
        <w:rPr>
          <w:rFonts w:ascii="仿宋_GB2312" w:eastAsia="仿宋_GB2312" w:hAnsi="仿宋_GB2312" w:cs="仿宋_GB2312" w:hint="eastAsia"/>
          <w:b/>
          <w:bCs/>
          <w:sz w:val="24"/>
          <w:lang w:bidi="ar"/>
        </w:rPr>
        <w:t>（本项目不适用）</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3.7电子开标</w:t>
      </w:r>
      <w:r>
        <w:rPr>
          <w:rFonts w:ascii="仿宋_GB2312" w:eastAsia="仿宋_GB2312" w:hAnsi="仿宋_GB2312" w:cs="仿宋_GB2312" w:hint="eastAsia"/>
          <w:b/>
          <w:bCs/>
          <w:sz w:val="24"/>
          <w:lang w:bidi="ar"/>
        </w:rPr>
        <w:t>（本项目不适用）</w:t>
      </w:r>
    </w:p>
    <w:p w:rsidR="00997281" w:rsidRDefault="00997281" w:rsidP="00997281">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997281" w:rsidRDefault="00997281" w:rsidP="0099728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本项目资金情况:财政资金，资金已落实。</w:t>
      </w:r>
    </w:p>
    <w:p w:rsidR="00997281" w:rsidRDefault="00997281" w:rsidP="00997281">
      <w:pPr>
        <w:pStyle w:val="2"/>
        <w:snapToGrid w:val="0"/>
        <w:spacing w:before="0" w:line="540" w:lineRule="exact"/>
        <w:jc w:val="left"/>
        <w:rPr>
          <w:rFonts w:ascii="仿宋_GB2312" w:eastAsia="仿宋_GB2312" w:hAnsi="仿宋_GB2312" w:cs="仿宋_GB2312"/>
          <w:sz w:val="24"/>
          <w:szCs w:val="24"/>
        </w:rPr>
      </w:pPr>
      <w:bookmarkStart w:id="26" w:name="_Toc28359085"/>
      <w:bookmarkStart w:id="27" w:name="_Toc28359008"/>
      <w:bookmarkStart w:id="28" w:name="_Toc35393796"/>
      <w:bookmarkStart w:id="29" w:name="_Toc35393627"/>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997281" w:rsidRDefault="00997281" w:rsidP="00997281">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bookmarkStart w:id="30" w:name="_Toc28359086"/>
      <w:bookmarkStart w:id="31" w:name="_Toc28359009"/>
      <w:r>
        <w:rPr>
          <w:rFonts w:ascii="仿宋_GB2312" w:eastAsia="仿宋_GB2312" w:hAnsi="仿宋_GB2312" w:cs="仿宋_GB2312" w:hint="eastAsia"/>
          <w:sz w:val="24"/>
        </w:rPr>
        <w:t>名    称：北京清华长庚医院</w:t>
      </w:r>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昌平区</w:t>
      </w:r>
      <w:proofErr w:type="gramEnd"/>
      <w:r>
        <w:rPr>
          <w:rFonts w:ascii="仿宋_GB2312" w:eastAsia="仿宋_GB2312" w:hAnsi="仿宋_GB2312" w:cs="仿宋_GB2312" w:hint="eastAsia"/>
          <w:sz w:val="24"/>
        </w:rPr>
        <w:t>立汤路168号</w:t>
      </w:r>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Pr>
          <w:rFonts w:ascii="仿宋_GB2312" w:eastAsia="仿宋_GB2312" w:hAnsi="仿宋_GB2312" w:cs="仿宋_GB2312"/>
          <w:sz w:val="24"/>
        </w:rPr>
        <w:t>010-56112309</w:t>
      </w:r>
    </w:p>
    <w:p w:rsidR="00997281" w:rsidRDefault="00997281" w:rsidP="00997281">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997281" w:rsidRDefault="00997281" w:rsidP="00997281">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997281" w:rsidRDefault="00997281" w:rsidP="00997281">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997281" w:rsidRDefault="00997281" w:rsidP="00997281">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997281" w:rsidRDefault="00997281" w:rsidP="00997281">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p w:rsidR="006A3F5F" w:rsidRPr="00310F27" w:rsidRDefault="006A3F5F" w:rsidP="00997281">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BF5" w:rsidRDefault="00992BF5" w:rsidP="006C23C0">
      <w:r>
        <w:separator/>
      </w:r>
    </w:p>
  </w:endnote>
  <w:endnote w:type="continuationSeparator" w:id="0">
    <w:p w:rsidR="00992BF5" w:rsidRDefault="00992BF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宋体"/>
    <w:panose1 w:val="00000000000000000000"/>
    <w:charset w:val="86"/>
    <w:family w:val="roman"/>
    <w:notTrueType/>
    <w:pitch w:val="default"/>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BF5" w:rsidRDefault="00992BF5" w:rsidP="006C23C0">
      <w:r>
        <w:separator/>
      </w:r>
    </w:p>
  </w:footnote>
  <w:footnote w:type="continuationSeparator" w:id="0">
    <w:p w:rsidR="00992BF5" w:rsidRDefault="00992BF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3E783C"/>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C88"/>
    <w:rsid w:val="005B193D"/>
    <w:rsid w:val="005C5161"/>
    <w:rsid w:val="005C7498"/>
    <w:rsid w:val="005F1CE2"/>
    <w:rsid w:val="00607CAB"/>
    <w:rsid w:val="006330E4"/>
    <w:rsid w:val="00644055"/>
    <w:rsid w:val="00654B4E"/>
    <w:rsid w:val="00656BE2"/>
    <w:rsid w:val="0065793B"/>
    <w:rsid w:val="00657B47"/>
    <w:rsid w:val="00673DD9"/>
    <w:rsid w:val="006757C9"/>
    <w:rsid w:val="0067716F"/>
    <w:rsid w:val="00694156"/>
    <w:rsid w:val="006A3A0B"/>
    <w:rsid w:val="006A3F5F"/>
    <w:rsid w:val="006C23C0"/>
    <w:rsid w:val="006C2E58"/>
    <w:rsid w:val="006F51E1"/>
    <w:rsid w:val="007157CC"/>
    <w:rsid w:val="00722BD9"/>
    <w:rsid w:val="00723C55"/>
    <w:rsid w:val="00733A07"/>
    <w:rsid w:val="00765258"/>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A7D18"/>
    <w:rsid w:val="008F0E0B"/>
    <w:rsid w:val="009113E1"/>
    <w:rsid w:val="009357FF"/>
    <w:rsid w:val="00981B8B"/>
    <w:rsid w:val="00992BF5"/>
    <w:rsid w:val="00997281"/>
    <w:rsid w:val="009C587D"/>
    <w:rsid w:val="009D4E0E"/>
    <w:rsid w:val="00A13C41"/>
    <w:rsid w:val="00A22635"/>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F0F2F"/>
    <w:rsid w:val="00DF3EE0"/>
    <w:rsid w:val="00E00B1C"/>
    <w:rsid w:val="00E01B9B"/>
    <w:rsid w:val="00E106F4"/>
    <w:rsid w:val="00E14BE2"/>
    <w:rsid w:val="00E35141"/>
    <w:rsid w:val="00E37C5A"/>
    <w:rsid w:val="00E42420"/>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F58D-DC4E-4F0A-836A-C83336E5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489</Words>
  <Characters>2793</Characters>
  <Application>Microsoft Office Word</Application>
  <DocSecurity>0</DocSecurity>
  <Lines>23</Lines>
  <Paragraphs>6</Paragraphs>
  <ScaleCrop>false</ScaleCrop>
  <Company>Razer</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121</cp:revision>
  <cp:lastPrinted>2024-10-09T12:30:00Z</cp:lastPrinted>
  <dcterms:created xsi:type="dcterms:W3CDTF">2021-01-26T10:30:00Z</dcterms:created>
  <dcterms:modified xsi:type="dcterms:W3CDTF">2025-10-14T03:35:00Z</dcterms:modified>
</cp:coreProperties>
</file>